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C9" w:rsidRPr="008E2AB2" w:rsidRDefault="004F38C9" w:rsidP="008E2AB2">
      <w:pPr>
        <w:adjustRightInd w:val="0"/>
        <w:snapToGrid w:val="0"/>
        <w:spacing w:line="360" w:lineRule="auto"/>
        <w:jc w:val="both"/>
        <w:rPr>
          <w:rFonts w:ascii="Book Antiqua" w:eastAsia="BatangChe" w:hAnsi="Book Antiqua"/>
          <w:i/>
        </w:rPr>
      </w:pPr>
      <w:r w:rsidRPr="008E2AB2">
        <w:rPr>
          <w:rFonts w:ascii="Book Antiqua" w:eastAsia="BatangChe" w:hAnsi="Book Antiqua"/>
          <w:b/>
        </w:rPr>
        <w:t xml:space="preserve">Name of journal: </w:t>
      </w:r>
      <w:r w:rsidRPr="008E2AB2">
        <w:rPr>
          <w:rFonts w:ascii="Book Antiqua" w:eastAsia="BatangChe" w:hAnsi="Book Antiqua"/>
          <w:i/>
        </w:rPr>
        <w:t>World Journal of Gastroenterology</w:t>
      </w:r>
    </w:p>
    <w:p w:rsidR="004F38C9" w:rsidRPr="008E2AB2" w:rsidRDefault="004F38C9" w:rsidP="008E2AB2">
      <w:pPr>
        <w:adjustRightInd w:val="0"/>
        <w:snapToGrid w:val="0"/>
        <w:spacing w:line="360" w:lineRule="auto"/>
        <w:jc w:val="both"/>
        <w:rPr>
          <w:rFonts w:ascii="Book Antiqua" w:eastAsia="宋体" w:hAnsi="Book Antiqua"/>
          <w:b/>
          <w:lang w:eastAsia="zh-CN"/>
        </w:rPr>
      </w:pPr>
      <w:r w:rsidRPr="008E2AB2">
        <w:rPr>
          <w:rFonts w:ascii="Book Antiqua" w:eastAsia="BatangChe" w:hAnsi="Book Antiqua"/>
          <w:b/>
        </w:rPr>
        <w:t>ESPS Manuscript NO:</w:t>
      </w:r>
      <w:r w:rsidRPr="008E2AB2">
        <w:rPr>
          <w:rFonts w:ascii="Book Antiqua" w:eastAsia="宋体" w:hAnsi="Book Antiqua"/>
          <w:b/>
          <w:lang w:eastAsia="zh-CN"/>
        </w:rPr>
        <w:t xml:space="preserve"> </w:t>
      </w:r>
      <w:r w:rsidRPr="008E2AB2">
        <w:rPr>
          <w:rFonts w:ascii="Book Antiqua" w:hAnsi="Book Antiqua"/>
          <w:b/>
        </w:rPr>
        <w:t>3</w:t>
      </w:r>
      <w:r w:rsidRPr="008E2AB2">
        <w:rPr>
          <w:rFonts w:ascii="Book Antiqua" w:eastAsia="宋体" w:hAnsi="Book Antiqua"/>
          <w:b/>
          <w:lang w:eastAsia="zh-CN"/>
        </w:rPr>
        <w:t>595</w:t>
      </w:r>
    </w:p>
    <w:p w:rsidR="004F38C9" w:rsidRPr="008E2AB2" w:rsidRDefault="004F38C9" w:rsidP="008E2AB2">
      <w:pPr>
        <w:adjustRightInd w:val="0"/>
        <w:snapToGrid w:val="0"/>
        <w:spacing w:line="360" w:lineRule="auto"/>
        <w:jc w:val="both"/>
        <w:rPr>
          <w:rFonts w:ascii="Book Antiqua" w:hAnsi="Book Antiqua"/>
          <w:b/>
        </w:rPr>
      </w:pPr>
      <w:r w:rsidRPr="008E2AB2">
        <w:rPr>
          <w:rFonts w:ascii="Book Antiqua" w:eastAsia="BatangChe" w:hAnsi="Book Antiqua"/>
          <w:b/>
        </w:rPr>
        <w:t>Columns:</w:t>
      </w:r>
      <w:r w:rsidRPr="008E2AB2">
        <w:rPr>
          <w:rFonts w:ascii="Book Antiqua" w:hAnsi="Book Antiqua"/>
        </w:rPr>
        <w:t xml:space="preserve"> </w:t>
      </w:r>
      <w:r w:rsidRPr="008E2AB2">
        <w:rPr>
          <w:rFonts w:ascii="Book Antiqua" w:hAnsi="Book Antiqua"/>
          <w:b/>
        </w:rPr>
        <w:t>BRIEF ARTICLE</w:t>
      </w:r>
    </w:p>
    <w:p w:rsidR="004F38C9" w:rsidRPr="008E2AB2" w:rsidRDefault="004F38C9" w:rsidP="008E2AB2">
      <w:pPr>
        <w:spacing w:line="360" w:lineRule="auto"/>
        <w:jc w:val="both"/>
        <w:rPr>
          <w:rFonts w:ascii="Book Antiqua" w:eastAsia="宋体" w:hAnsi="Book Antiqua"/>
          <w:b/>
          <w:lang w:eastAsia="zh-CN"/>
        </w:rPr>
      </w:pPr>
    </w:p>
    <w:p w:rsidR="004F38C9" w:rsidRPr="008E2AB2" w:rsidRDefault="004F38C9" w:rsidP="008E2AB2">
      <w:pPr>
        <w:spacing w:line="360" w:lineRule="auto"/>
        <w:jc w:val="both"/>
        <w:rPr>
          <w:rFonts w:ascii="Book Antiqua" w:hAnsi="Book Antiqua"/>
          <w:b/>
        </w:rPr>
      </w:pPr>
      <w:r w:rsidRPr="008E2AB2">
        <w:rPr>
          <w:rFonts w:ascii="Book Antiqua" w:hAnsi="Book Antiqua"/>
          <w:b/>
        </w:rPr>
        <w:t xml:space="preserve">Inflammatory bowel disease serology in </w:t>
      </w:r>
      <w:smartTag w:uri="urn:schemas-microsoft-com:office:smarttags" w:element="place">
        <w:r w:rsidRPr="008E2AB2">
          <w:rPr>
            <w:rFonts w:ascii="Book Antiqua" w:hAnsi="Book Antiqua"/>
            <w:b/>
          </w:rPr>
          <w:t>Asia</w:t>
        </w:r>
      </w:smartTag>
      <w:r w:rsidRPr="008E2AB2">
        <w:rPr>
          <w:rFonts w:ascii="Book Antiqua" w:hAnsi="Book Antiqua"/>
          <w:b/>
        </w:rPr>
        <w:t xml:space="preserve"> and the West</w:t>
      </w:r>
    </w:p>
    <w:p w:rsidR="004F38C9" w:rsidRPr="008E2AB2" w:rsidRDefault="004F38C9" w:rsidP="008E2AB2">
      <w:pPr>
        <w:spacing w:line="360" w:lineRule="auto"/>
        <w:jc w:val="both"/>
        <w:rPr>
          <w:rFonts w:ascii="Book Antiqua" w:eastAsia="宋体" w:hAnsi="Book Antiqua"/>
          <w:lang w:val="pt-BR" w:eastAsia="zh-CN"/>
        </w:rPr>
      </w:pPr>
    </w:p>
    <w:p w:rsidR="004F38C9" w:rsidRPr="008E4A32" w:rsidRDefault="004F38C9" w:rsidP="008E2AB2">
      <w:pPr>
        <w:spacing w:line="360" w:lineRule="auto"/>
        <w:jc w:val="both"/>
        <w:rPr>
          <w:rFonts w:ascii="Book Antiqua" w:hAnsi="Book Antiqua"/>
        </w:rPr>
      </w:pPr>
      <w:r w:rsidRPr="008E4A32">
        <w:rPr>
          <w:rFonts w:ascii="Book Antiqua" w:hAnsi="Book Antiqua"/>
          <w:lang w:val="pt-BR"/>
        </w:rPr>
        <w:t>Prideaux</w:t>
      </w:r>
      <w:r w:rsidRPr="008E4A32">
        <w:rPr>
          <w:rFonts w:ascii="Book Antiqua" w:eastAsia="宋体" w:hAnsi="Book Antiqua"/>
          <w:lang w:val="pt-BR" w:eastAsia="zh-CN"/>
        </w:rPr>
        <w:t xml:space="preserve"> L </w:t>
      </w:r>
      <w:r w:rsidRPr="008E4A32">
        <w:rPr>
          <w:rFonts w:ascii="Book Antiqua" w:eastAsia="宋体" w:hAnsi="Book Antiqua"/>
          <w:i/>
          <w:lang w:val="pt-BR" w:eastAsia="zh-CN"/>
        </w:rPr>
        <w:t>et al.</w:t>
      </w:r>
      <w:r w:rsidRPr="008E4A32">
        <w:rPr>
          <w:rFonts w:ascii="Book Antiqua" w:hAnsi="Book Antiqua"/>
          <w:i/>
        </w:rPr>
        <w:t xml:space="preserve"> </w:t>
      </w:r>
      <w:r w:rsidRPr="008E4A32">
        <w:rPr>
          <w:rFonts w:ascii="Book Antiqua" w:hAnsi="Book Antiqua"/>
        </w:rPr>
        <w:t>IBD Serology, Asian and the West</w:t>
      </w:r>
    </w:p>
    <w:p w:rsidR="004F38C9" w:rsidRPr="008E2AB2" w:rsidRDefault="004F38C9" w:rsidP="008E2AB2">
      <w:pPr>
        <w:spacing w:line="360" w:lineRule="auto"/>
        <w:jc w:val="both"/>
        <w:rPr>
          <w:rFonts w:ascii="Book Antiqua" w:hAnsi="Book Antiqua"/>
          <w:lang w:val="pt-BR"/>
        </w:rPr>
      </w:pPr>
    </w:p>
    <w:p w:rsidR="004F38C9" w:rsidRPr="008E2AB2" w:rsidRDefault="004F38C9" w:rsidP="008E2AB2">
      <w:pPr>
        <w:spacing w:line="360" w:lineRule="auto"/>
        <w:jc w:val="both"/>
        <w:rPr>
          <w:rFonts w:ascii="Book Antiqua" w:eastAsia="宋体" w:hAnsi="Book Antiqua"/>
          <w:lang w:val="pt-BR" w:eastAsia="zh-CN"/>
        </w:rPr>
      </w:pPr>
      <w:r w:rsidRPr="008E2AB2">
        <w:rPr>
          <w:rFonts w:ascii="Book Antiqua" w:hAnsi="Book Antiqua"/>
          <w:lang w:val="pt-BR"/>
        </w:rPr>
        <w:t>Lani Prideaux,</w:t>
      </w:r>
      <w:r w:rsidRPr="008E4A32">
        <w:rPr>
          <w:rFonts w:ascii="Book Antiqua" w:hAnsi="Book Antiqua"/>
          <w:b/>
          <w:lang w:val="pt-BR"/>
        </w:rPr>
        <w:t xml:space="preserve"> </w:t>
      </w:r>
      <w:r w:rsidRPr="008E2AB2">
        <w:rPr>
          <w:rFonts w:ascii="Book Antiqua" w:hAnsi="Book Antiqua"/>
          <w:lang w:val="de-DE"/>
        </w:rPr>
        <w:t>Michael A Kamm,</w:t>
      </w:r>
      <w:r>
        <w:rPr>
          <w:rFonts w:ascii="Book Antiqua" w:hAnsi="Book Antiqua"/>
          <w:lang w:val="de-DE"/>
        </w:rPr>
        <w:t xml:space="preserve"> </w:t>
      </w:r>
      <w:r w:rsidRPr="008E2AB2">
        <w:rPr>
          <w:rFonts w:ascii="Book Antiqua" w:hAnsi="Book Antiqua"/>
          <w:lang w:val="pt-BR"/>
        </w:rPr>
        <w:t>Peter De Cruz, Daniel R van Langenberg, Siew C Ng, Iris Dotan</w:t>
      </w:r>
    </w:p>
    <w:p w:rsidR="004F38C9" w:rsidRPr="008E2AB2" w:rsidRDefault="004F38C9" w:rsidP="008E2AB2">
      <w:pPr>
        <w:spacing w:line="360" w:lineRule="auto"/>
        <w:jc w:val="both"/>
        <w:rPr>
          <w:rFonts w:ascii="Book Antiqua" w:eastAsia="宋体" w:hAnsi="Book Antiqua"/>
          <w:lang w:val="pt-BR" w:eastAsia="zh-CN"/>
        </w:rPr>
      </w:pPr>
    </w:p>
    <w:p w:rsidR="004F38C9" w:rsidRPr="008E4A32" w:rsidRDefault="004F38C9" w:rsidP="008E2AB2">
      <w:pPr>
        <w:spacing w:line="360" w:lineRule="auto"/>
        <w:jc w:val="both"/>
        <w:rPr>
          <w:rFonts w:ascii="Book Antiqua" w:eastAsia="宋体" w:hAnsi="Book Antiqua"/>
          <w:lang w:val="pt-BR" w:eastAsia="zh-CN"/>
        </w:rPr>
      </w:pPr>
      <w:r w:rsidRPr="008E4A32">
        <w:rPr>
          <w:rFonts w:ascii="Book Antiqua" w:hAnsi="Book Antiqua"/>
          <w:b/>
          <w:lang w:val="pt-BR"/>
        </w:rPr>
        <w:t xml:space="preserve">Lani Prideaux, </w:t>
      </w:r>
      <w:r w:rsidRPr="008E2AB2">
        <w:rPr>
          <w:rFonts w:ascii="Book Antiqua" w:hAnsi="Book Antiqua"/>
          <w:b/>
          <w:lang w:val="de-DE"/>
        </w:rPr>
        <w:t xml:space="preserve">Michael A Kamm, </w:t>
      </w:r>
      <w:r w:rsidRPr="008E2AB2">
        <w:rPr>
          <w:rFonts w:ascii="Book Antiqua" w:hAnsi="Book Antiqua"/>
          <w:b/>
          <w:lang w:val="pt-BR"/>
        </w:rPr>
        <w:t xml:space="preserve">Peter De Cruz, </w:t>
      </w:r>
      <w:r w:rsidRPr="008E4A32">
        <w:rPr>
          <w:rFonts w:ascii="Book Antiqua" w:hAnsi="Book Antiqua"/>
          <w:lang w:val="pt-BR"/>
        </w:rPr>
        <w:t>Department of Gastroenterology, St Vincent’s Hospital,</w:t>
      </w:r>
      <w:r w:rsidRPr="008E2AB2">
        <w:rPr>
          <w:rFonts w:ascii="Book Antiqua" w:hAnsi="Book Antiqua"/>
          <w:lang w:val="sv-SE"/>
        </w:rPr>
        <w:t xml:space="preserve"> Fitzroy 3065,</w:t>
      </w:r>
      <w:r w:rsidRPr="008E4A32">
        <w:rPr>
          <w:rFonts w:ascii="Book Antiqua" w:hAnsi="Book Antiqua"/>
          <w:lang w:val="pt-BR"/>
        </w:rPr>
        <w:t xml:space="preserve"> Melbourne, Australia</w:t>
      </w:r>
    </w:p>
    <w:p w:rsidR="004F38C9" w:rsidRPr="008E4A32" w:rsidRDefault="004F38C9" w:rsidP="008E2AB2">
      <w:pPr>
        <w:spacing w:line="360" w:lineRule="auto"/>
        <w:jc w:val="both"/>
        <w:rPr>
          <w:rFonts w:ascii="Book Antiqua" w:eastAsia="宋体" w:hAnsi="Book Antiqua"/>
          <w:lang w:val="pt-BR" w:eastAsia="zh-CN"/>
        </w:rPr>
      </w:pPr>
    </w:p>
    <w:p w:rsidR="004F38C9" w:rsidRPr="0052602C" w:rsidRDefault="004F38C9" w:rsidP="008E2AB2">
      <w:pPr>
        <w:spacing w:line="360" w:lineRule="auto"/>
        <w:jc w:val="both"/>
        <w:rPr>
          <w:rFonts w:ascii="Book Antiqua" w:eastAsia="宋体" w:hAnsi="Book Antiqua"/>
          <w:lang w:eastAsia="zh-CN"/>
        </w:rPr>
      </w:pPr>
      <w:proofErr w:type="spellStart"/>
      <w:r w:rsidRPr="008E2AB2">
        <w:rPr>
          <w:rFonts w:ascii="Book Antiqua" w:hAnsi="Book Antiqua"/>
          <w:b/>
        </w:rPr>
        <w:t>Lani</w:t>
      </w:r>
      <w:proofErr w:type="spellEnd"/>
      <w:r w:rsidRPr="008E2AB2">
        <w:rPr>
          <w:rFonts w:ascii="Book Antiqua" w:hAnsi="Book Antiqua"/>
          <w:b/>
        </w:rPr>
        <w:t xml:space="preserve"> </w:t>
      </w:r>
      <w:proofErr w:type="spellStart"/>
      <w:r w:rsidRPr="008E2AB2">
        <w:rPr>
          <w:rFonts w:ascii="Book Antiqua" w:hAnsi="Book Antiqua"/>
          <w:b/>
        </w:rPr>
        <w:t>Prideaux</w:t>
      </w:r>
      <w:proofErr w:type="spellEnd"/>
      <w:r w:rsidRPr="008E2AB2">
        <w:rPr>
          <w:rFonts w:ascii="Book Antiqua" w:hAnsi="Book Antiqua"/>
          <w:b/>
        </w:rPr>
        <w:t>,</w:t>
      </w:r>
      <w:r w:rsidRPr="008E2AB2">
        <w:rPr>
          <w:rFonts w:ascii="Book Antiqua" w:hAnsi="Book Antiqua"/>
          <w:b/>
          <w:lang w:val="de-DE"/>
        </w:rPr>
        <w:t xml:space="preserve"> Michael A Kamm,</w:t>
      </w:r>
      <w:r w:rsidRPr="008E2AB2">
        <w:rPr>
          <w:rFonts w:ascii="Book Antiqua" w:hAnsi="Book Antiqua"/>
          <w:b/>
          <w:lang w:val="pt-BR"/>
        </w:rPr>
        <w:t xml:space="preserve"> Peter De Cruz</w:t>
      </w:r>
      <w:r w:rsidRPr="008E2AB2">
        <w:rPr>
          <w:rFonts w:ascii="Book Antiqua" w:eastAsia="宋体" w:hAnsi="Book Antiqua"/>
          <w:b/>
          <w:lang w:val="de-DE" w:eastAsia="zh-CN"/>
        </w:rPr>
        <w:t>,</w:t>
      </w:r>
      <w:r w:rsidRPr="008E2AB2">
        <w:rPr>
          <w:rFonts w:ascii="Book Antiqua" w:hAnsi="Book Antiqua"/>
        </w:rPr>
        <w:t xml:space="preserve"> Department of Medicine, University of Melbourne, Victoria 3053,</w:t>
      </w:r>
      <w:r w:rsidRPr="008E2AB2">
        <w:rPr>
          <w:rFonts w:ascii="Book Antiqua" w:eastAsia="宋体" w:hAnsi="Book Antiqua"/>
          <w:lang w:eastAsia="zh-CN"/>
        </w:rPr>
        <w:t xml:space="preserve"> </w:t>
      </w:r>
      <w:r w:rsidRPr="008E2AB2">
        <w:rPr>
          <w:rFonts w:ascii="Book Antiqua" w:hAnsi="Book Antiqua"/>
        </w:rPr>
        <w:t>Melbourne, Australia</w:t>
      </w:r>
    </w:p>
    <w:p w:rsidR="004F38C9" w:rsidRPr="008E2AB2" w:rsidRDefault="004F38C9" w:rsidP="008E2AB2">
      <w:pPr>
        <w:spacing w:line="360" w:lineRule="auto"/>
        <w:jc w:val="both"/>
        <w:rPr>
          <w:rFonts w:ascii="Book Antiqua" w:eastAsia="宋体" w:hAnsi="Book Antiqua"/>
          <w:lang w:eastAsia="zh-CN"/>
        </w:rPr>
      </w:pPr>
    </w:p>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b/>
          <w:lang w:val="de-DE"/>
        </w:rPr>
        <w:t xml:space="preserve">Michael A Kamm, </w:t>
      </w:r>
      <w:r w:rsidRPr="008E2AB2">
        <w:rPr>
          <w:rFonts w:ascii="Book Antiqua" w:hAnsi="Book Antiqua"/>
          <w:lang w:val="de-DE"/>
        </w:rPr>
        <w:t xml:space="preserve">Department of Medicine, </w:t>
      </w:r>
      <w:r w:rsidRPr="008E2AB2">
        <w:rPr>
          <w:rFonts w:ascii="Book Antiqua" w:hAnsi="Book Antiqua"/>
        </w:rPr>
        <w:t>Imperial College, London SW7 2AZ, U</w:t>
      </w:r>
      <w:r w:rsidRPr="008E2AB2">
        <w:rPr>
          <w:rFonts w:ascii="Book Antiqua" w:eastAsia="宋体" w:hAnsi="Book Antiqua"/>
          <w:lang w:eastAsia="zh-CN"/>
        </w:rPr>
        <w:t>nited Kingdom</w:t>
      </w:r>
      <w:r w:rsidRPr="008E2AB2">
        <w:rPr>
          <w:rFonts w:ascii="Book Antiqua" w:hAnsi="Book Antiqua"/>
        </w:rPr>
        <w:t xml:space="preserve"> </w:t>
      </w:r>
    </w:p>
    <w:p w:rsidR="004F38C9" w:rsidRPr="008E2AB2" w:rsidRDefault="004F38C9" w:rsidP="008E2AB2">
      <w:pPr>
        <w:spacing w:line="360" w:lineRule="auto"/>
        <w:jc w:val="both"/>
        <w:rPr>
          <w:rFonts w:ascii="Book Antiqua" w:eastAsia="宋体" w:hAnsi="Book Antiqua"/>
          <w:lang w:eastAsia="zh-CN"/>
        </w:rPr>
      </w:pPr>
    </w:p>
    <w:p w:rsidR="004F38C9" w:rsidRPr="008E2AB2" w:rsidRDefault="004F38C9" w:rsidP="008E2AB2">
      <w:pPr>
        <w:spacing w:line="360" w:lineRule="auto"/>
        <w:jc w:val="both"/>
        <w:rPr>
          <w:rFonts w:ascii="Book Antiqua" w:hAnsi="Book Antiqua"/>
        </w:rPr>
      </w:pPr>
      <w:r w:rsidRPr="008E2AB2">
        <w:rPr>
          <w:rFonts w:ascii="Book Antiqua" w:hAnsi="Book Antiqua"/>
          <w:b/>
          <w:lang w:val="pt-BR"/>
        </w:rPr>
        <w:t>Daniel R van Langenberg,</w:t>
      </w:r>
      <w:r>
        <w:rPr>
          <w:rFonts w:ascii="Book Antiqua" w:hAnsi="Book Antiqua"/>
        </w:rPr>
        <w:t xml:space="preserve"> </w:t>
      </w:r>
      <w:r w:rsidRPr="008E2AB2">
        <w:rPr>
          <w:rFonts w:ascii="Book Antiqua" w:hAnsi="Book Antiqua"/>
        </w:rPr>
        <w:t>Department of Gastroenterology, Box Hill Hospital, Box Hill 3128, Melbourne, Australia</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eastAsia="宋体" w:hAnsi="Book Antiqua"/>
          <w:lang w:eastAsia="zh-CN"/>
        </w:rPr>
      </w:pPr>
      <w:proofErr w:type="spellStart"/>
      <w:r w:rsidRPr="008E2AB2">
        <w:rPr>
          <w:rFonts w:ascii="Book Antiqua" w:hAnsi="Book Antiqua"/>
          <w:b/>
        </w:rPr>
        <w:t>Siew</w:t>
      </w:r>
      <w:proofErr w:type="spellEnd"/>
      <w:r w:rsidRPr="008E2AB2">
        <w:rPr>
          <w:rFonts w:ascii="Book Antiqua" w:hAnsi="Book Antiqua"/>
          <w:b/>
        </w:rPr>
        <w:t xml:space="preserve"> C Ng, </w:t>
      </w:r>
      <w:r w:rsidRPr="008E2AB2">
        <w:rPr>
          <w:rFonts w:ascii="Book Antiqua" w:hAnsi="Book Antiqua"/>
          <w:lang w:eastAsia="ja-JP"/>
        </w:rPr>
        <w:t xml:space="preserve">Department of Medicine and Therapeutics, Chinese </w:t>
      </w:r>
      <w:smartTag w:uri="urn:schemas-microsoft-com:office:smarttags" w:element="PlaceType">
        <w:r w:rsidRPr="008E2AB2">
          <w:rPr>
            <w:rFonts w:ascii="Book Antiqua" w:hAnsi="Book Antiqua"/>
            <w:lang w:eastAsia="ja-JP"/>
          </w:rPr>
          <w:t>University</w:t>
        </w:r>
      </w:smartTag>
      <w:r w:rsidRPr="008E2AB2">
        <w:rPr>
          <w:rFonts w:ascii="Book Antiqua" w:hAnsi="Book Antiqua"/>
          <w:lang w:eastAsia="ja-JP"/>
        </w:rPr>
        <w:t xml:space="preserve"> of </w:t>
      </w:r>
      <w:smartTag w:uri="urn:schemas-microsoft-com:office:smarttags" w:element="PlaceName">
        <w:r w:rsidRPr="008E2AB2">
          <w:rPr>
            <w:rFonts w:ascii="Book Antiqua" w:hAnsi="Book Antiqua"/>
            <w:lang w:eastAsia="ja-JP"/>
          </w:rPr>
          <w:t>Hong Kong</w:t>
        </w:r>
      </w:smartTag>
      <w:r w:rsidRPr="008E2AB2">
        <w:rPr>
          <w:rFonts w:ascii="Book Antiqua" w:hAnsi="Book Antiqua"/>
          <w:lang w:eastAsia="ja-JP"/>
        </w:rPr>
        <w:t xml:space="preserve">, </w:t>
      </w:r>
      <w:smartTag w:uri="urn:schemas-microsoft-com:office:smarttags" w:element="place">
        <w:r w:rsidRPr="008E2AB2">
          <w:rPr>
            <w:rFonts w:ascii="Book Antiqua" w:hAnsi="Book Antiqua"/>
            <w:lang w:eastAsia="ja-JP"/>
          </w:rPr>
          <w:t>Hong Kong</w:t>
        </w:r>
      </w:smartTag>
    </w:p>
    <w:p w:rsidR="004F38C9" w:rsidRPr="008E2AB2" w:rsidRDefault="004F38C9" w:rsidP="008E2AB2">
      <w:pPr>
        <w:spacing w:line="360" w:lineRule="auto"/>
        <w:jc w:val="both"/>
        <w:rPr>
          <w:rFonts w:ascii="Book Antiqua" w:eastAsia="宋体" w:hAnsi="Book Antiqua"/>
          <w:lang w:eastAsia="zh-CN"/>
        </w:rPr>
      </w:pPr>
    </w:p>
    <w:p w:rsidR="004F38C9" w:rsidRPr="008E2AB2" w:rsidRDefault="004F38C9" w:rsidP="008E2AB2">
      <w:pPr>
        <w:spacing w:line="360" w:lineRule="auto"/>
        <w:jc w:val="both"/>
        <w:rPr>
          <w:rFonts w:ascii="Book Antiqua" w:hAnsi="Book Antiqua"/>
        </w:rPr>
      </w:pPr>
      <w:r w:rsidRPr="008E2AB2">
        <w:rPr>
          <w:rFonts w:ascii="Book Antiqua" w:hAnsi="Book Antiqua"/>
          <w:b/>
          <w:lang w:val="pt-BR"/>
        </w:rPr>
        <w:t xml:space="preserve">Iris Dotan, </w:t>
      </w:r>
      <w:r w:rsidRPr="008E2AB2">
        <w:rPr>
          <w:rFonts w:ascii="Book Antiqua" w:hAnsi="Book Antiqua"/>
          <w:lang w:eastAsia="ja-JP"/>
        </w:rPr>
        <w:t>Inflammatory Bowel Disease</w:t>
      </w:r>
      <w:r w:rsidRPr="008E2AB2">
        <w:rPr>
          <w:rFonts w:ascii="Book Antiqua" w:hAnsi="Book Antiqua"/>
        </w:rPr>
        <w:t xml:space="preserve"> </w:t>
      </w:r>
      <w:proofErr w:type="spellStart"/>
      <w:r w:rsidRPr="008E2AB2">
        <w:rPr>
          <w:rFonts w:ascii="Book Antiqua" w:hAnsi="Book Antiqua"/>
        </w:rPr>
        <w:t>Center</w:t>
      </w:r>
      <w:proofErr w:type="spellEnd"/>
      <w:r w:rsidRPr="008E2AB2">
        <w:rPr>
          <w:rFonts w:ascii="Book Antiqua" w:hAnsi="Book Antiqua"/>
        </w:rPr>
        <w:t xml:space="preserve">, Department of Gastroenterology, </w:t>
      </w:r>
      <w:proofErr w:type="spellStart"/>
      <w:r w:rsidRPr="008E2AB2">
        <w:rPr>
          <w:rFonts w:ascii="Book Antiqua" w:hAnsi="Book Antiqua"/>
        </w:rPr>
        <w:t>Sourasky</w:t>
      </w:r>
      <w:proofErr w:type="spellEnd"/>
      <w:r w:rsidRPr="008E2AB2">
        <w:rPr>
          <w:rFonts w:ascii="Book Antiqua" w:hAnsi="Book Antiqua"/>
        </w:rPr>
        <w:t xml:space="preserve"> Medical </w:t>
      </w:r>
      <w:proofErr w:type="spellStart"/>
      <w:r w:rsidRPr="008E2AB2">
        <w:rPr>
          <w:rFonts w:ascii="Book Antiqua" w:hAnsi="Book Antiqua"/>
        </w:rPr>
        <w:t>Center</w:t>
      </w:r>
      <w:proofErr w:type="spellEnd"/>
      <w:r w:rsidRPr="008E2AB2">
        <w:rPr>
          <w:rFonts w:ascii="Book Antiqua" w:hAnsi="Book Antiqua"/>
        </w:rPr>
        <w:t>, Tel Aviv 64239, Israel</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rPr>
      </w:pPr>
      <w:r w:rsidRPr="008E2AB2">
        <w:rPr>
          <w:rFonts w:ascii="Book Antiqua" w:hAnsi="Book Antiqua"/>
          <w:b/>
        </w:rPr>
        <w:t>Author contributions:</w:t>
      </w:r>
      <w:r>
        <w:rPr>
          <w:rFonts w:ascii="Book Antiqua" w:hAnsi="Book Antiqua"/>
          <w:b/>
        </w:rPr>
        <w:t xml:space="preserve"> </w:t>
      </w:r>
      <w:proofErr w:type="spellStart"/>
      <w:r w:rsidRPr="008E2AB2">
        <w:rPr>
          <w:rFonts w:ascii="Book Antiqua" w:hAnsi="Book Antiqua"/>
        </w:rPr>
        <w:t>Prideaux</w:t>
      </w:r>
      <w:proofErr w:type="spellEnd"/>
      <w:r w:rsidRPr="008E2AB2">
        <w:rPr>
          <w:rFonts w:ascii="Book Antiqua" w:hAnsi="Book Antiqua"/>
        </w:rPr>
        <w:t xml:space="preserve"> L and </w:t>
      </w:r>
      <w:proofErr w:type="spellStart"/>
      <w:r w:rsidRPr="008E2AB2">
        <w:rPr>
          <w:rFonts w:ascii="Book Antiqua" w:hAnsi="Book Antiqua"/>
        </w:rPr>
        <w:t>Kamm</w:t>
      </w:r>
      <w:proofErr w:type="spellEnd"/>
      <w:r w:rsidRPr="008E2AB2">
        <w:rPr>
          <w:rFonts w:ascii="Book Antiqua" w:hAnsi="Book Antiqua"/>
        </w:rPr>
        <w:t xml:space="preserve"> MA designed the research, performed the analysis and wrote the paper; Ng, SC, De Cruz P and van </w:t>
      </w:r>
      <w:proofErr w:type="spellStart"/>
      <w:r w:rsidRPr="008E2AB2">
        <w:rPr>
          <w:rFonts w:ascii="Book Antiqua" w:hAnsi="Book Antiqua"/>
        </w:rPr>
        <w:t>Langenberg</w:t>
      </w:r>
      <w:proofErr w:type="spellEnd"/>
      <w:r w:rsidRPr="008E2AB2">
        <w:rPr>
          <w:rFonts w:ascii="Book Antiqua" w:hAnsi="Book Antiqua"/>
        </w:rPr>
        <w:t xml:space="preserve"> DR </w:t>
      </w:r>
      <w:r w:rsidRPr="008E2AB2">
        <w:rPr>
          <w:rFonts w:ascii="Book Antiqua" w:hAnsi="Book Antiqua"/>
        </w:rPr>
        <w:lastRenderedPageBreak/>
        <w:t xml:space="preserve">collected samples and critically appraised the manuscript; </w:t>
      </w:r>
      <w:proofErr w:type="spellStart"/>
      <w:r w:rsidRPr="008E2AB2">
        <w:rPr>
          <w:rFonts w:ascii="Book Antiqua" w:hAnsi="Book Antiqua"/>
        </w:rPr>
        <w:t>Dotan</w:t>
      </w:r>
      <w:proofErr w:type="spellEnd"/>
      <w:r w:rsidRPr="008E2AB2">
        <w:rPr>
          <w:rFonts w:ascii="Book Antiqua" w:hAnsi="Book Antiqua"/>
        </w:rPr>
        <w:t xml:space="preserve"> I processed the samples and critically appraised the manuscript.</w:t>
      </w:r>
    </w:p>
    <w:p w:rsidR="004F38C9" w:rsidRPr="008E2AB2" w:rsidRDefault="004F38C9" w:rsidP="008E2AB2">
      <w:pPr>
        <w:spacing w:line="360" w:lineRule="auto"/>
        <w:jc w:val="both"/>
        <w:rPr>
          <w:rFonts w:ascii="Book Antiqua" w:hAnsi="Book Antiqua"/>
          <w:lang w:val="en-GB"/>
        </w:rPr>
      </w:pPr>
    </w:p>
    <w:p w:rsidR="004F38C9" w:rsidRPr="008E2AB2" w:rsidRDefault="004F38C9" w:rsidP="008E2AB2">
      <w:pPr>
        <w:spacing w:line="360" w:lineRule="auto"/>
        <w:jc w:val="both"/>
        <w:rPr>
          <w:rFonts w:ascii="Book Antiqua" w:eastAsia="宋体" w:hAnsi="Book Antiqua"/>
          <w:lang w:val="sv-SE" w:eastAsia="zh-CN"/>
        </w:rPr>
      </w:pPr>
      <w:r w:rsidRPr="008E2AB2">
        <w:rPr>
          <w:rFonts w:ascii="Book Antiqua" w:hAnsi="Book Antiqua"/>
          <w:b/>
          <w:lang w:val="sv-SE"/>
        </w:rPr>
        <w:t>Correspondence to: Michael A</w:t>
      </w:r>
      <w:r w:rsidRPr="008E2AB2">
        <w:rPr>
          <w:rFonts w:ascii="Book Antiqua" w:hAnsi="Book Antiqua"/>
          <w:lang w:val="sv-SE"/>
        </w:rPr>
        <w:t xml:space="preserve"> </w:t>
      </w:r>
      <w:r w:rsidRPr="008E2AB2">
        <w:rPr>
          <w:rFonts w:ascii="Book Antiqua" w:hAnsi="Book Antiqua"/>
          <w:b/>
          <w:lang w:val="sv-SE"/>
        </w:rPr>
        <w:t>Kamm</w:t>
      </w:r>
      <w:r w:rsidRPr="008E2AB2">
        <w:rPr>
          <w:rFonts w:ascii="Book Antiqua" w:hAnsi="Book Antiqua"/>
          <w:lang w:val="sv-SE"/>
        </w:rPr>
        <w:t xml:space="preserve">, </w:t>
      </w:r>
      <w:r w:rsidRPr="008E2AB2">
        <w:rPr>
          <w:rFonts w:ascii="Book Antiqua" w:hAnsi="Book Antiqua"/>
          <w:b/>
          <w:lang w:val="de-DE"/>
        </w:rPr>
        <w:t xml:space="preserve">MD, PhD, FRACP, </w:t>
      </w:r>
      <w:r w:rsidRPr="008E2AB2">
        <w:rPr>
          <w:rFonts w:ascii="Book Antiqua" w:hAnsi="Book Antiqua"/>
          <w:b/>
          <w:lang w:val="sv-SE"/>
        </w:rPr>
        <w:t>Professor</w:t>
      </w:r>
      <w:r w:rsidRPr="008E2AB2">
        <w:rPr>
          <w:rFonts w:ascii="Book Antiqua" w:eastAsia="宋体" w:hAnsi="Book Antiqua"/>
          <w:b/>
          <w:lang w:val="sv-SE" w:eastAsia="zh-CN"/>
        </w:rPr>
        <w:t>,</w:t>
      </w:r>
      <w:r w:rsidRPr="008E2AB2">
        <w:rPr>
          <w:rFonts w:ascii="Book Antiqua" w:hAnsi="Book Antiqua"/>
        </w:rPr>
        <w:t xml:space="preserve"> Department of Gastroenterology,</w:t>
      </w:r>
      <w:r>
        <w:rPr>
          <w:rFonts w:ascii="Book Antiqua" w:hAnsi="Book Antiqua"/>
        </w:rPr>
        <w:t xml:space="preserve"> </w:t>
      </w:r>
      <w:r w:rsidRPr="008E2AB2">
        <w:rPr>
          <w:rFonts w:ascii="Book Antiqua" w:hAnsi="Book Antiqua"/>
          <w:lang w:val="sv-SE"/>
        </w:rPr>
        <w:t xml:space="preserve">St Vincent’s Hospital, Victoria Parade, Fitzroy 3065, Melbourne, Australia. </w:t>
      </w:r>
      <w:r w:rsidR="006B488F">
        <w:fldChar w:fldCharType="begin"/>
      </w:r>
      <w:r w:rsidR="006B488F">
        <w:instrText xml:space="preserve"> HYPERLINK "mailto:mkamm@unimelb.edu.au" </w:instrText>
      </w:r>
      <w:r w:rsidR="006B488F">
        <w:fldChar w:fldCharType="separate"/>
      </w:r>
      <w:r w:rsidRPr="008E2AB2">
        <w:rPr>
          <w:rStyle w:val="a3"/>
          <w:rFonts w:ascii="Book Antiqua" w:hAnsi="Book Antiqua"/>
          <w:lang w:val="sv-SE"/>
        </w:rPr>
        <w:t>mkamm@unimelb.edu.au</w:t>
      </w:r>
      <w:r w:rsidR="006B488F">
        <w:rPr>
          <w:rStyle w:val="a3"/>
          <w:rFonts w:ascii="Book Antiqua" w:hAnsi="Book Antiqua"/>
          <w:lang w:val="sv-SE"/>
        </w:rPr>
        <w:fldChar w:fldCharType="end"/>
      </w:r>
    </w:p>
    <w:p w:rsidR="004F38C9" w:rsidRPr="008E2AB2" w:rsidRDefault="004F38C9" w:rsidP="008E2AB2">
      <w:pPr>
        <w:spacing w:line="360" w:lineRule="auto"/>
        <w:jc w:val="both"/>
        <w:rPr>
          <w:rFonts w:ascii="Book Antiqua" w:eastAsia="宋体" w:hAnsi="Book Antiqua"/>
          <w:lang w:val="sv-SE" w:eastAsia="zh-CN"/>
        </w:rPr>
      </w:pPr>
    </w:p>
    <w:p w:rsidR="004F38C9" w:rsidRPr="008E2AB2" w:rsidRDefault="004F38C9" w:rsidP="008E2AB2">
      <w:pPr>
        <w:spacing w:line="360" w:lineRule="auto"/>
        <w:jc w:val="both"/>
        <w:rPr>
          <w:rFonts w:ascii="Book Antiqua" w:eastAsia="宋体" w:hAnsi="Book Antiqua"/>
          <w:lang w:val="sv-SE" w:eastAsia="zh-CN"/>
        </w:rPr>
      </w:pPr>
      <w:r w:rsidRPr="008E2AB2">
        <w:rPr>
          <w:rFonts w:ascii="Book Antiqua" w:hAnsi="Book Antiqua"/>
          <w:b/>
          <w:lang w:val="sv-SE"/>
        </w:rPr>
        <w:t xml:space="preserve">Telephone: </w:t>
      </w:r>
      <w:r w:rsidRPr="008E2AB2">
        <w:rPr>
          <w:rFonts w:ascii="Book Antiqua" w:hAnsi="Book Antiqua"/>
          <w:lang w:val="sv-SE"/>
        </w:rPr>
        <w:t>+ 61</w:t>
      </w:r>
      <w:r w:rsidRPr="008E2AB2">
        <w:rPr>
          <w:rFonts w:ascii="Book Antiqua" w:eastAsia="宋体" w:hAnsi="Book Antiqua"/>
          <w:lang w:val="sv-SE" w:eastAsia="zh-CN"/>
        </w:rPr>
        <w:t>-</w:t>
      </w:r>
      <w:r w:rsidRPr="008E2AB2">
        <w:rPr>
          <w:rFonts w:ascii="Book Antiqua" w:hAnsi="Book Antiqua"/>
          <w:lang w:val="sv-SE"/>
        </w:rPr>
        <w:t>3</w:t>
      </w:r>
      <w:r w:rsidRPr="008E2AB2">
        <w:rPr>
          <w:rFonts w:ascii="Book Antiqua" w:eastAsia="宋体" w:hAnsi="Book Antiqua"/>
          <w:lang w:val="sv-SE" w:eastAsia="zh-CN"/>
        </w:rPr>
        <w:t>-</w:t>
      </w:r>
      <w:r w:rsidRPr="008E2AB2">
        <w:rPr>
          <w:rFonts w:ascii="Book Antiqua" w:hAnsi="Book Antiqua"/>
          <w:lang w:val="sv-SE"/>
        </w:rPr>
        <w:t>9417 5064</w:t>
      </w:r>
      <w:r w:rsidRPr="008E2AB2">
        <w:rPr>
          <w:rFonts w:ascii="Book Antiqua" w:eastAsia="宋体" w:hAnsi="Book Antiqua"/>
          <w:b/>
          <w:lang w:val="sv-SE" w:eastAsia="zh-CN"/>
        </w:rPr>
        <w:t xml:space="preserve"> </w:t>
      </w:r>
      <w:r w:rsidRPr="008E2AB2">
        <w:rPr>
          <w:rFonts w:ascii="Book Antiqua" w:hAnsi="Book Antiqua"/>
          <w:b/>
          <w:lang w:val="sv-SE"/>
        </w:rPr>
        <w:t>Fax:</w:t>
      </w:r>
      <w:r w:rsidRPr="008E2AB2">
        <w:rPr>
          <w:rFonts w:ascii="Book Antiqua" w:hAnsi="Book Antiqua"/>
          <w:lang w:val="sv-SE"/>
        </w:rPr>
        <w:t xml:space="preserve"> +61</w:t>
      </w:r>
      <w:r w:rsidRPr="008E2AB2">
        <w:rPr>
          <w:rFonts w:ascii="Book Antiqua" w:eastAsia="宋体" w:hAnsi="Book Antiqua"/>
          <w:lang w:val="sv-SE" w:eastAsia="zh-CN"/>
        </w:rPr>
        <w:t>-</w:t>
      </w:r>
      <w:r w:rsidRPr="008E2AB2">
        <w:rPr>
          <w:rFonts w:ascii="Book Antiqua" w:hAnsi="Book Antiqua"/>
          <w:lang w:val="sv-SE"/>
        </w:rPr>
        <w:t>3</w:t>
      </w:r>
      <w:r w:rsidRPr="008E2AB2">
        <w:rPr>
          <w:rFonts w:ascii="Book Antiqua" w:eastAsia="宋体" w:hAnsi="Book Antiqua"/>
          <w:lang w:val="sv-SE" w:eastAsia="zh-CN"/>
        </w:rPr>
        <w:t>-</w:t>
      </w:r>
      <w:r w:rsidRPr="008E2AB2">
        <w:rPr>
          <w:rFonts w:ascii="Book Antiqua" w:hAnsi="Book Antiqua"/>
          <w:lang w:val="sv-SE"/>
        </w:rPr>
        <w:t xml:space="preserve">9416 2485 </w:t>
      </w:r>
    </w:p>
    <w:p w:rsidR="004F38C9" w:rsidRPr="008E2AB2" w:rsidRDefault="004F38C9" w:rsidP="008E2AB2">
      <w:pPr>
        <w:spacing w:line="360" w:lineRule="auto"/>
        <w:jc w:val="both"/>
        <w:rPr>
          <w:rFonts w:ascii="Book Antiqua" w:eastAsia="宋体" w:hAnsi="Book Antiqua"/>
          <w:b/>
          <w:lang w:val="sv-SE" w:eastAsia="zh-CN"/>
        </w:rPr>
      </w:pPr>
    </w:p>
    <w:p w:rsidR="004F38C9" w:rsidRPr="008E2AB2" w:rsidRDefault="004F38C9" w:rsidP="008E2AB2">
      <w:pPr>
        <w:autoSpaceDE w:val="0"/>
        <w:autoSpaceDN w:val="0"/>
        <w:adjustRightInd w:val="0"/>
        <w:spacing w:line="360" w:lineRule="auto"/>
        <w:jc w:val="both"/>
        <w:rPr>
          <w:rFonts w:ascii="Book Antiqua" w:eastAsia="宋体" w:hAnsi="Book Antiqua"/>
          <w:lang w:eastAsia="zh-CN"/>
        </w:rPr>
      </w:pPr>
      <w:r w:rsidRPr="008E2AB2">
        <w:rPr>
          <w:rFonts w:ascii="Book Antiqua" w:eastAsia="宋体" w:hAnsi="Book Antiqua"/>
          <w:b/>
          <w:lang w:eastAsia="zh-CN"/>
        </w:rPr>
        <w:t>Received:</w:t>
      </w:r>
      <w:r>
        <w:rPr>
          <w:rFonts w:ascii="Book Antiqua" w:eastAsia="宋体" w:hAnsi="Book Antiqua"/>
          <w:b/>
          <w:lang w:eastAsia="zh-CN"/>
        </w:rPr>
        <w:t xml:space="preserve"> </w:t>
      </w:r>
      <w:r w:rsidRPr="008E2AB2">
        <w:rPr>
          <w:rFonts w:ascii="Book Antiqua" w:eastAsia="宋体" w:hAnsi="Book Antiqua"/>
          <w:lang w:eastAsia="zh-CN"/>
        </w:rPr>
        <w:t>May 8, 2013</w:t>
      </w:r>
      <w:r>
        <w:rPr>
          <w:rFonts w:ascii="Book Antiqua" w:eastAsia="宋体" w:hAnsi="Book Antiqua"/>
          <w:b/>
          <w:lang w:eastAsia="zh-CN"/>
        </w:rPr>
        <w:t xml:space="preserve"> </w:t>
      </w:r>
      <w:r w:rsidRPr="008E2AB2">
        <w:rPr>
          <w:rFonts w:ascii="Book Antiqua" w:eastAsia="宋体" w:hAnsi="Book Antiqua"/>
          <w:b/>
          <w:lang w:eastAsia="zh-CN"/>
        </w:rPr>
        <w:t>Revised:</w:t>
      </w:r>
      <w:r w:rsidRPr="008E2AB2">
        <w:rPr>
          <w:rFonts w:ascii="Book Antiqua" w:eastAsia="宋体" w:hAnsi="Book Antiqua"/>
          <w:lang w:eastAsia="zh-CN"/>
        </w:rPr>
        <w:t xml:space="preserve"> July 23, 2013</w:t>
      </w:r>
    </w:p>
    <w:p w:rsidR="0075581D" w:rsidRPr="00513728" w:rsidRDefault="004F38C9" w:rsidP="0075581D">
      <w:pPr>
        <w:rPr>
          <w:rFonts w:ascii="Book Antiqua" w:hAnsi="Book Antiqua"/>
        </w:rPr>
      </w:pPr>
      <w:r w:rsidRPr="008E2AB2">
        <w:rPr>
          <w:rFonts w:ascii="Book Antiqua" w:eastAsia="宋体" w:hAnsi="Book Antiqua"/>
          <w:b/>
          <w:lang w:eastAsia="zh-CN"/>
        </w:rPr>
        <w:t xml:space="preserve"> Accepted:</w:t>
      </w:r>
      <w:r>
        <w:rPr>
          <w:rFonts w:ascii="Book Antiqua" w:eastAsia="宋体" w:hAnsi="Book Antiqua"/>
          <w:b/>
          <w:lang w:eastAsia="zh-CN"/>
        </w:rPr>
        <w:t xml:space="preserve"> </w:t>
      </w:r>
      <w:r w:rsidR="0075581D" w:rsidRPr="00513728">
        <w:rPr>
          <w:rFonts w:ascii="Book Antiqua" w:hAnsi="Book Antiqua"/>
        </w:rPr>
        <w:t>August 17, 2013</w:t>
      </w:r>
    </w:p>
    <w:p w:rsidR="004F38C9" w:rsidRPr="008E2AB2" w:rsidRDefault="004F38C9" w:rsidP="008E2AB2">
      <w:pPr>
        <w:autoSpaceDE w:val="0"/>
        <w:autoSpaceDN w:val="0"/>
        <w:adjustRightInd w:val="0"/>
        <w:spacing w:line="360" w:lineRule="auto"/>
        <w:jc w:val="both"/>
        <w:rPr>
          <w:rFonts w:ascii="Book Antiqua" w:eastAsia="宋体" w:hAnsi="Book Antiqua"/>
          <w:b/>
          <w:lang w:eastAsia="zh-CN"/>
        </w:rPr>
      </w:pPr>
      <w:bookmarkStart w:id="0" w:name="_GoBack"/>
      <w:bookmarkEnd w:id="0"/>
    </w:p>
    <w:p w:rsidR="004F38C9" w:rsidRPr="008E2AB2" w:rsidRDefault="004F38C9" w:rsidP="008E2AB2">
      <w:pPr>
        <w:autoSpaceDE w:val="0"/>
        <w:autoSpaceDN w:val="0"/>
        <w:adjustRightInd w:val="0"/>
        <w:spacing w:line="360" w:lineRule="auto"/>
        <w:jc w:val="both"/>
        <w:rPr>
          <w:rFonts w:ascii="Book Antiqua" w:eastAsia="宋体" w:hAnsi="Book Antiqua"/>
          <w:b/>
          <w:lang w:eastAsia="zh-CN"/>
        </w:rPr>
      </w:pPr>
      <w:r w:rsidRPr="008E2AB2">
        <w:rPr>
          <w:rFonts w:ascii="Book Antiqua" w:eastAsia="宋体" w:hAnsi="Book Antiqua"/>
          <w:b/>
          <w:lang w:eastAsia="zh-CN"/>
        </w:rPr>
        <w:t>Published online:</w:t>
      </w:r>
    </w:p>
    <w:p w:rsidR="004F38C9" w:rsidRPr="008E2AB2" w:rsidRDefault="004F38C9" w:rsidP="008E2AB2">
      <w:pPr>
        <w:autoSpaceDE w:val="0"/>
        <w:autoSpaceDN w:val="0"/>
        <w:adjustRightInd w:val="0"/>
        <w:spacing w:line="360" w:lineRule="auto"/>
        <w:jc w:val="both"/>
        <w:rPr>
          <w:rFonts w:ascii="Book Antiqua" w:eastAsia="宋体" w:hAnsi="Book Antiqua"/>
          <w:b/>
          <w:lang w:eastAsia="zh-CN"/>
        </w:rPr>
      </w:pPr>
    </w:p>
    <w:p w:rsidR="004F38C9" w:rsidRPr="008E2AB2" w:rsidRDefault="004F38C9" w:rsidP="008E2AB2">
      <w:pPr>
        <w:autoSpaceDE w:val="0"/>
        <w:autoSpaceDN w:val="0"/>
        <w:adjustRightInd w:val="0"/>
        <w:spacing w:line="360" w:lineRule="auto"/>
        <w:jc w:val="both"/>
        <w:rPr>
          <w:rFonts w:ascii="Book Antiqua" w:hAnsi="Book Antiqua"/>
          <w:b/>
          <w:lang w:eastAsia="ja-JP"/>
        </w:rPr>
      </w:pPr>
      <w:r w:rsidRPr="008E2AB2">
        <w:rPr>
          <w:rFonts w:ascii="Book Antiqua" w:hAnsi="Book Antiqua"/>
          <w:b/>
          <w:lang w:eastAsia="ja-JP"/>
        </w:rPr>
        <w:t>Abstract</w:t>
      </w:r>
    </w:p>
    <w:p w:rsidR="004F38C9" w:rsidRPr="008E2AB2" w:rsidRDefault="004F38C9" w:rsidP="008E2AB2">
      <w:pPr>
        <w:autoSpaceDE w:val="0"/>
        <w:autoSpaceDN w:val="0"/>
        <w:adjustRightInd w:val="0"/>
        <w:spacing w:line="360" w:lineRule="auto"/>
        <w:jc w:val="both"/>
        <w:rPr>
          <w:rFonts w:ascii="Book Antiqua" w:hAnsi="Book Antiqua"/>
          <w:b/>
          <w:lang w:eastAsia="ja-JP"/>
        </w:rPr>
      </w:pPr>
      <w:r w:rsidRPr="008E2AB2">
        <w:rPr>
          <w:rFonts w:ascii="Book Antiqua" w:hAnsi="Book Antiqua"/>
          <w:b/>
        </w:rPr>
        <w:t>AIM:</w:t>
      </w:r>
      <w:r>
        <w:rPr>
          <w:rFonts w:ascii="Book Antiqua" w:hAnsi="Book Antiqua"/>
        </w:rPr>
        <w:t xml:space="preserve"> </w:t>
      </w:r>
      <w:r w:rsidRPr="008E2AB2">
        <w:rPr>
          <w:rFonts w:ascii="Book Antiqua" w:hAnsi="Book Antiqua"/>
          <w:lang w:eastAsia="ja-JP"/>
        </w:rPr>
        <w:t xml:space="preserve">To study serological antibodies in Caucasians and Asians, in health and inflammatory bowel disease (IBD), in </w:t>
      </w:r>
      <w:smartTag w:uri="urn:schemas-microsoft-com:office:smarttags" w:element="place">
        <w:smartTag w:uri="urn:schemas-microsoft-com:office:smarttags" w:element="country-region">
          <w:r w:rsidRPr="008E2AB2">
            <w:rPr>
              <w:rFonts w:ascii="Book Antiqua" w:hAnsi="Book Antiqua"/>
              <w:lang w:eastAsia="ja-JP"/>
            </w:rPr>
            <w:t>Australia</w:t>
          </w:r>
        </w:smartTag>
      </w:smartTag>
      <w:r w:rsidRPr="008E2AB2">
        <w:rPr>
          <w:rFonts w:ascii="Book Antiqua" w:hAnsi="Book Antiqua"/>
          <w:lang w:eastAsia="ja-JP"/>
        </w:rPr>
        <w:t xml:space="preserve"> and Hong Kong</w:t>
      </w:r>
      <w:r w:rsidRPr="008E2AB2">
        <w:rPr>
          <w:rFonts w:ascii="Book Antiqua" w:eastAsia="宋体" w:hAnsi="Book Antiqua"/>
          <w:lang w:eastAsia="zh-CN"/>
        </w:rPr>
        <w:t xml:space="preserve"> (HK)</w:t>
      </w:r>
      <w:r w:rsidRPr="008E2AB2">
        <w:rPr>
          <w:rFonts w:ascii="Book Antiqua" w:hAnsi="Book Antiqua"/>
          <w:lang w:eastAsia="ja-JP"/>
        </w:rPr>
        <w:t>.</w:t>
      </w:r>
    </w:p>
    <w:p w:rsidR="004F38C9" w:rsidRPr="008E2AB2" w:rsidRDefault="004F38C9" w:rsidP="008E2AB2">
      <w:pPr>
        <w:autoSpaceDE w:val="0"/>
        <w:autoSpaceDN w:val="0"/>
        <w:adjustRightInd w:val="0"/>
        <w:spacing w:line="360" w:lineRule="auto"/>
        <w:jc w:val="both"/>
        <w:rPr>
          <w:rFonts w:ascii="Book Antiqua" w:hAnsi="Book Antiqua"/>
          <w:b/>
          <w:lang w:eastAsia="ja-JP"/>
        </w:rPr>
      </w:pPr>
    </w:p>
    <w:p w:rsidR="004F38C9" w:rsidRPr="008E2AB2" w:rsidRDefault="004F38C9" w:rsidP="008E2AB2">
      <w:pPr>
        <w:autoSpaceDE w:val="0"/>
        <w:autoSpaceDN w:val="0"/>
        <w:adjustRightInd w:val="0"/>
        <w:spacing w:line="360" w:lineRule="auto"/>
        <w:jc w:val="both"/>
        <w:rPr>
          <w:rFonts w:ascii="Book Antiqua" w:hAnsi="Book Antiqua"/>
          <w:b/>
          <w:lang w:eastAsia="ja-JP"/>
        </w:rPr>
      </w:pPr>
      <w:r w:rsidRPr="008E2AB2">
        <w:rPr>
          <w:rFonts w:ascii="Book Antiqua" w:hAnsi="Book Antiqua"/>
          <w:b/>
          <w:lang w:eastAsia="ja-JP"/>
        </w:rPr>
        <w:t xml:space="preserve">METHODS: </w:t>
      </w:r>
      <w:r w:rsidRPr="008E2AB2">
        <w:rPr>
          <w:rFonts w:ascii="Book Antiqua" w:hAnsi="Book Antiqua"/>
          <w:lang w:eastAsia="ja-JP"/>
        </w:rPr>
        <w:t xml:space="preserve">Anti-glycan antibodies </w:t>
      </w:r>
      <w:r w:rsidRPr="008E2AB2">
        <w:rPr>
          <w:rFonts w:ascii="Book Antiqua" w:eastAsia="宋体" w:hAnsi="Book Antiqua"/>
          <w:lang w:eastAsia="zh-CN"/>
        </w:rPr>
        <w:t>[</w:t>
      </w:r>
      <w:r w:rsidRPr="008E2AB2">
        <w:rPr>
          <w:rFonts w:ascii="Book Antiqua" w:hAnsi="Book Antiqua"/>
          <w:lang w:eastAsia="ja-JP"/>
        </w:rPr>
        <w:t>anti-</w:t>
      </w:r>
      <w:proofErr w:type="spellStart"/>
      <w:r w:rsidRPr="008E2AB2">
        <w:rPr>
          <w:rFonts w:ascii="Book Antiqua" w:hAnsi="Book Antiqua"/>
          <w:lang w:eastAsia="ja-JP"/>
        </w:rPr>
        <w:t>chitobioside</w:t>
      </w:r>
      <w:proofErr w:type="spellEnd"/>
      <w:r w:rsidRPr="008E2AB2">
        <w:rPr>
          <w:rFonts w:ascii="Book Antiqua" w:hAnsi="Book Antiqua"/>
          <w:lang w:eastAsia="ja-JP"/>
        </w:rPr>
        <w:t xml:space="preserve"> (ACCA), anti-</w:t>
      </w:r>
      <w:proofErr w:type="spellStart"/>
      <w:r w:rsidRPr="008E2AB2">
        <w:rPr>
          <w:rFonts w:ascii="Book Antiqua" w:hAnsi="Book Antiqua"/>
          <w:lang w:eastAsia="ja-JP"/>
        </w:rPr>
        <w:t>laminaribioside</w:t>
      </w:r>
      <w:proofErr w:type="spellEnd"/>
      <w:r w:rsidRPr="008E2AB2">
        <w:rPr>
          <w:rFonts w:ascii="Book Antiqua" w:hAnsi="Book Antiqua"/>
          <w:lang w:eastAsia="ja-JP"/>
        </w:rPr>
        <w:t xml:space="preserve"> (ALCA)</w:t>
      </w:r>
      <w:r w:rsidRPr="008E2AB2">
        <w:rPr>
          <w:rFonts w:ascii="Book Antiqua" w:eastAsia="宋体" w:hAnsi="Book Antiqua"/>
          <w:lang w:eastAsia="zh-CN"/>
        </w:rPr>
        <w:t>]</w:t>
      </w:r>
      <w:r w:rsidRPr="008E2AB2">
        <w:rPr>
          <w:rFonts w:ascii="Book Antiqua" w:hAnsi="Book Antiqua"/>
          <w:lang w:eastAsia="ja-JP"/>
        </w:rPr>
        <w:t>, and anti-</w:t>
      </w:r>
      <w:proofErr w:type="spellStart"/>
      <w:r w:rsidRPr="008E2AB2">
        <w:rPr>
          <w:rFonts w:ascii="Book Antiqua" w:hAnsi="Book Antiqua"/>
          <w:lang w:eastAsia="ja-JP"/>
        </w:rPr>
        <w:t>mannobioside</w:t>
      </w:r>
      <w:proofErr w:type="spellEnd"/>
      <w:r w:rsidRPr="008E2AB2">
        <w:rPr>
          <w:rFonts w:ascii="Book Antiqua" w:hAnsi="Book Antiqua"/>
          <w:lang w:eastAsia="ja-JP"/>
        </w:rPr>
        <w:t xml:space="preserve"> (AMCA), anti-</w:t>
      </w:r>
      <w:r w:rsidRPr="008E2AB2">
        <w:rPr>
          <w:rFonts w:ascii="Book Antiqua" w:hAnsi="Book Antiqua"/>
          <w:i/>
          <w:lang w:eastAsia="ja-JP"/>
        </w:rPr>
        <w:t xml:space="preserve">Saccharomyces </w:t>
      </w:r>
      <w:proofErr w:type="spellStart"/>
      <w:r w:rsidRPr="008E2AB2">
        <w:rPr>
          <w:rFonts w:ascii="Book Antiqua" w:hAnsi="Book Antiqua"/>
          <w:i/>
          <w:lang w:eastAsia="ja-JP"/>
        </w:rPr>
        <w:t>cervisiae</w:t>
      </w:r>
      <w:proofErr w:type="spellEnd"/>
      <w:r w:rsidRPr="008E2AB2">
        <w:rPr>
          <w:rFonts w:ascii="Book Antiqua" w:hAnsi="Book Antiqua"/>
          <w:lang w:eastAsia="ja-JP"/>
        </w:rPr>
        <w:t xml:space="preserve"> (</w:t>
      </w:r>
      <w:proofErr w:type="spellStart"/>
      <w:r w:rsidRPr="008E2AB2">
        <w:rPr>
          <w:rFonts w:ascii="Book Antiqua" w:hAnsi="Book Antiqua"/>
          <w:lang w:eastAsia="ja-JP"/>
        </w:rPr>
        <w:t>gASCA</w:t>
      </w:r>
      <w:proofErr w:type="spellEnd"/>
      <w:r w:rsidRPr="008E2AB2">
        <w:rPr>
          <w:rFonts w:ascii="Book Antiqua" w:hAnsi="Book Antiqua"/>
          <w:lang w:eastAsia="ja-JP"/>
        </w:rPr>
        <w:t xml:space="preserve">); and </w:t>
      </w:r>
      <w:proofErr w:type="spellStart"/>
      <w:r w:rsidRPr="008E2AB2">
        <w:rPr>
          <w:rFonts w:ascii="Book Antiqua" w:hAnsi="Book Antiqua"/>
          <w:lang w:eastAsia="ja-JP"/>
        </w:rPr>
        <w:t>pANCA</w:t>
      </w:r>
      <w:proofErr w:type="spellEnd"/>
      <w:r w:rsidRPr="008E2AB2">
        <w:rPr>
          <w:rFonts w:ascii="Book Antiqua" w:hAnsi="Book Antiqua"/>
          <w:lang w:eastAsia="ja-JP"/>
        </w:rPr>
        <w:t xml:space="preserve"> (</w:t>
      </w:r>
      <w:r w:rsidRPr="008E2AB2">
        <w:rPr>
          <w:rFonts w:ascii="Book Antiqua" w:hAnsi="Book Antiqua"/>
          <w:color w:val="241F20"/>
          <w:lang w:eastAsia="ja-JP"/>
        </w:rPr>
        <w:t xml:space="preserve">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antibody</w:t>
      </w:r>
      <w:r w:rsidRPr="008E2AB2">
        <w:rPr>
          <w:rFonts w:ascii="Book Antiqua" w:hAnsi="Book Antiqua"/>
          <w:lang w:eastAsia="ja-JP"/>
        </w:rPr>
        <w:t xml:space="preserve">) were tested in IBD patients, their unaffected relatives, and healthy controls in </w:t>
      </w:r>
      <w:smartTag w:uri="urn:schemas-microsoft-com:office:smarttags" w:element="place">
        <w:smartTag w:uri="urn:schemas-microsoft-com:office:smarttags" w:element="country-region">
          <w:r w:rsidRPr="008E2AB2">
            <w:rPr>
              <w:rFonts w:ascii="Book Antiqua" w:hAnsi="Book Antiqua"/>
              <w:lang w:eastAsia="ja-JP"/>
            </w:rPr>
            <w:t>Australia</w:t>
          </w:r>
        </w:smartTag>
      </w:smartTag>
      <w:r w:rsidRPr="008E2AB2">
        <w:rPr>
          <w:rFonts w:ascii="Book Antiqua" w:hAnsi="Book Antiqua"/>
          <w:lang w:eastAsia="ja-JP"/>
        </w:rPr>
        <w:t xml:space="preserve"> and Hong Kong (HK).</w:t>
      </w:r>
      <w:r>
        <w:rPr>
          <w:rFonts w:ascii="Book Antiqua" w:hAnsi="Book Antiqua"/>
          <w:lang w:eastAsia="ja-JP"/>
        </w:rPr>
        <w:t xml:space="preserve"> </w:t>
      </w:r>
      <w:r w:rsidRPr="008E2AB2">
        <w:rPr>
          <w:rFonts w:ascii="Book Antiqua" w:hAnsi="Book Antiqua"/>
          <w:lang w:eastAsia="ja-JP"/>
        </w:rPr>
        <w:t xml:space="preserve">Antibody status (positive or negative) and titre was compared between subjects of different geography, ethnicity and disease state. </w:t>
      </w:r>
    </w:p>
    <w:p w:rsidR="004F38C9" w:rsidRPr="008E2AB2" w:rsidRDefault="004F38C9" w:rsidP="008E2AB2">
      <w:pPr>
        <w:autoSpaceDE w:val="0"/>
        <w:autoSpaceDN w:val="0"/>
        <w:adjustRightInd w:val="0"/>
        <w:spacing w:line="360" w:lineRule="auto"/>
        <w:jc w:val="both"/>
        <w:rPr>
          <w:rFonts w:ascii="Book Antiqua" w:hAnsi="Book Antiqua"/>
          <w:lang w:eastAsia="ja-JP"/>
        </w:rPr>
      </w:pPr>
    </w:p>
    <w:p w:rsidR="004F38C9" w:rsidRPr="008E2AB2" w:rsidRDefault="004F38C9" w:rsidP="008E2AB2">
      <w:pPr>
        <w:autoSpaceDE w:val="0"/>
        <w:autoSpaceDN w:val="0"/>
        <w:adjustRightInd w:val="0"/>
        <w:spacing w:line="360" w:lineRule="auto"/>
        <w:jc w:val="both"/>
        <w:rPr>
          <w:rFonts w:ascii="Book Antiqua" w:hAnsi="Book Antiqua"/>
          <w:b/>
          <w:lang w:eastAsia="ja-JP"/>
        </w:rPr>
      </w:pPr>
      <w:r w:rsidRPr="008E2AB2">
        <w:rPr>
          <w:rFonts w:ascii="Book Antiqua" w:hAnsi="Book Antiqua"/>
          <w:b/>
          <w:lang w:eastAsia="ja-JP"/>
        </w:rPr>
        <w:t xml:space="preserve">RESULTS: </w:t>
      </w:r>
      <w:r w:rsidRPr="008E2AB2">
        <w:rPr>
          <w:rFonts w:ascii="Book Antiqua" w:hAnsi="Book Antiqua"/>
          <w:lang w:eastAsia="ja-JP"/>
        </w:rPr>
        <w:t xml:space="preserve">Ninety subjects were evaluated: 21 </w:t>
      </w:r>
      <w:proofErr w:type="spellStart"/>
      <w:r w:rsidRPr="008E2AB2">
        <w:rPr>
          <w:rFonts w:ascii="Book Antiqua" w:hAnsi="Book Antiqua"/>
          <w:lang w:eastAsia="ja-JP"/>
        </w:rPr>
        <w:t>Crohn’s</w:t>
      </w:r>
      <w:proofErr w:type="spellEnd"/>
      <w:r w:rsidRPr="008E2AB2">
        <w:rPr>
          <w:rFonts w:ascii="Book Antiqua" w:hAnsi="Book Antiqua"/>
          <w:lang w:eastAsia="ja-JP"/>
        </w:rPr>
        <w:t xml:space="preserve"> disease (CD), 32 ulcerative colitis (UC), 29 healthy controls, and 8 IBD patient relatives. Forty eight </w:t>
      </w:r>
      <w:r w:rsidRPr="008E2AB2">
        <w:rPr>
          <w:rFonts w:ascii="Book Antiqua" w:hAnsi="Book Antiqua"/>
        </w:rPr>
        <w:t xml:space="preserve">subjects were Australian (29 Caucasian and 19 ethnic Han Chinese) and 42 </w:t>
      </w:r>
      <w:r w:rsidRPr="008E2AB2">
        <w:rPr>
          <w:rFonts w:ascii="Book Antiqua" w:eastAsia="PMingLiU" w:hAnsi="Book Antiqua"/>
          <w:lang w:eastAsia="zh-TW"/>
        </w:rPr>
        <w:t xml:space="preserve">were </w:t>
      </w:r>
      <w:r w:rsidRPr="008E2AB2">
        <w:rPr>
          <w:rFonts w:ascii="Book Antiqua" w:hAnsi="Book Antiqua"/>
        </w:rPr>
        <w:t xml:space="preserve">from HK (all Han Chinese). Caucasian CD patients had a </w:t>
      </w:r>
      <w:r w:rsidRPr="008E2AB2">
        <w:rPr>
          <w:rFonts w:ascii="Book Antiqua" w:eastAsia="PMingLiU" w:hAnsi="Book Antiqua"/>
          <w:lang w:eastAsia="zh-TW"/>
        </w:rPr>
        <w:t xml:space="preserve">significantly </w:t>
      </w:r>
      <w:r w:rsidRPr="008E2AB2">
        <w:rPr>
          <w:rFonts w:ascii="Book Antiqua" w:hAnsi="Book Antiqua"/>
        </w:rPr>
        <w:t xml:space="preserve">higher antibody prevalence </w:t>
      </w:r>
      <w:r w:rsidRPr="008E2AB2">
        <w:rPr>
          <w:rFonts w:ascii="Book Antiqua" w:eastAsia="PMingLiU" w:hAnsi="Book Antiqua"/>
          <w:lang w:eastAsia="zh-TW"/>
        </w:rPr>
        <w:t xml:space="preserve">of </w:t>
      </w:r>
      <w:proofErr w:type="spellStart"/>
      <w:r w:rsidRPr="008E2AB2">
        <w:rPr>
          <w:rFonts w:ascii="Book Antiqua" w:hAnsi="Book Antiqua"/>
        </w:rPr>
        <w:t>gASCA</w:t>
      </w:r>
      <w:proofErr w:type="spellEnd"/>
      <w:r w:rsidRPr="008E2AB2">
        <w:rPr>
          <w:rFonts w:ascii="Book Antiqua" w:hAnsi="Book Antiqua"/>
        </w:rPr>
        <w:t xml:space="preserve"> (67% </w:t>
      </w:r>
      <w:proofErr w:type="spellStart"/>
      <w:r w:rsidRPr="008E2AB2">
        <w:rPr>
          <w:rFonts w:ascii="Book Antiqua" w:hAnsi="Book Antiqua"/>
          <w:i/>
        </w:rPr>
        <w:t>v</w:t>
      </w:r>
      <w:r w:rsidRPr="008E2AB2">
        <w:rPr>
          <w:rFonts w:ascii="Book Antiqua" w:eastAsia="宋体" w:hAnsi="Book Antiqua"/>
          <w:i/>
          <w:lang w:eastAsia="zh-CN"/>
        </w:rPr>
        <w:t>s</w:t>
      </w:r>
      <w:proofErr w:type="spellEnd"/>
      <w:r w:rsidRPr="008E2AB2">
        <w:rPr>
          <w:rFonts w:ascii="Book Antiqua" w:hAnsi="Book Antiqua"/>
        </w:rPr>
        <w:t xml:space="preserve"> 3%, </w:t>
      </w:r>
      <w:r w:rsidRPr="008E2AB2">
        <w:rPr>
          <w:rFonts w:ascii="Book Antiqua" w:hAnsi="Book Antiqua"/>
          <w:i/>
        </w:rPr>
        <w:t>P</w:t>
      </w:r>
      <w:r w:rsidRPr="008E2AB2">
        <w:rPr>
          <w:rFonts w:ascii="Book Antiqua" w:eastAsia="宋体" w:hAnsi="Book Antiqua"/>
          <w:lang w:eastAsia="zh-CN"/>
        </w:rPr>
        <w:t xml:space="preserve">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 xml:space="preserve">0.001), ALCA (44% </w:t>
      </w:r>
      <w:proofErr w:type="spellStart"/>
      <w:r w:rsidRPr="008E2AB2">
        <w:rPr>
          <w:rFonts w:ascii="Book Antiqua" w:hAnsi="Book Antiqua"/>
          <w:i/>
        </w:rPr>
        <w:t>vs</w:t>
      </w:r>
      <w:proofErr w:type="spellEnd"/>
      <w:r w:rsidRPr="008E2AB2">
        <w:rPr>
          <w:rFonts w:ascii="Book Antiqua" w:hAnsi="Book Antiqua"/>
        </w:rPr>
        <w:t xml:space="preserve"> 6%</w:t>
      </w:r>
      <w:r>
        <w:rPr>
          <w:rFonts w:ascii="Book Antiqua" w:eastAsia="宋体" w:hAnsi="Book Antiqua"/>
          <w:lang w:eastAsia="zh-CN"/>
        </w:rPr>
        <w:t>,</w:t>
      </w:r>
      <w:r w:rsidRPr="008E2AB2">
        <w:rPr>
          <w:rFonts w:ascii="Book Antiqua" w:hAnsi="Book Antiqua"/>
        </w:rPr>
        <w:t xml:space="preserve"> </w:t>
      </w:r>
      <w:r w:rsidRPr="008E2AB2">
        <w:rPr>
          <w:rFonts w:ascii="Book Antiqua" w:hAnsi="Book Antiqua"/>
          <w:i/>
        </w:rPr>
        <w:t xml:space="preserve">P </w:t>
      </w:r>
      <w:r w:rsidRPr="008E2AB2">
        <w:rPr>
          <w:rFonts w:ascii="Book Antiqua" w:hAnsi="Book Antiqua"/>
        </w:rPr>
        <w:t xml:space="preserve">= 0.005), and AMCA (67% </w:t>
      </w:r>
      <w:proofErr w:type="spellStart"/>
      <w:r w:rsidRPr="008E2AB2">
        <w:rPr>
          <w:rFonts w:ascii="Book Antiqua" w:hAnsi="Book Antiqua"/>
          <w:i/>
        </w:rPr>
        <w:t>vs</w:t>
      </w:r>
      <w:proofErr w:type="spellEnd"/>
      <w:r w:rsidRPr="008E2AB2">
        <w:rPr>
          <w:rFonts w:ascii="Book Antiqua" w:hAnsi="Book Antiqua"/>
        </w:rPr>
        <w:t xml:space="preserve"> 15%, </w:t>
      </w:r>
      <w:r w:rsidRPr="008E2AB2">
        <w:rPr>
          <w:rFonts w:ascii="Book Antiqua" w:hAnsi="Book Antiqua"/>
          <w:i/>
        </w:rPr>
        <w:t>P</w:t>
      </w:r>
      <w:r w:rsidRPr="008E2AB2">
        <w:rPr>
          <w:rFonts w:ascii="Book Antiqua" w:hAnsi="Book Antiqua"/>
        </w:rPr>
        <w:t xml:space="preserve"> = 0.002)</w:t>
      </w:r>
      <w:r w:rsidRPr="008E2AB2">
        <w:rPr>
          <w:rFonts w:ascii="Book Antiqua" w:eastAsia="PMingLiU" w:hAnsi="Book Antiqua"/>
          <w:lang w:eastAsia="zh-TW"/>
        </w:rPr>
        <w:t xml:space="preserve">, whereas HK CD patients had a higher prevalence of only AMCA </w:t>
      </w:r>
      <w:r w:rsidRPr="008E2AB2">
        <w:rPr>
          <w:rFonts w:ascii="Book Antiqua" w:hAnsi="Book Antiqua"/>
        </w:rPr>
        <w:t xml:space="preserve">(58% </w:t>
      </w:r>
      <w:proofErr w:type="spellStart"/>
      <w:r w:rsidRPr="008E2AB2">
        <w:rPr>
          <w:rFonts w:ascii="Book Antiqua" w:hAnsi="Book Antiqua"/>
          <w:i/>
        </w:rPr>
        <w:t>vs</w:t>
      </w:r>
      <w:proofErr w:type="spellEnd"/>
      <w:r w:rsidRPr="008E2AB2">
        <w:rPr>
          <w:rFonts w:ascii="Book Antiqua" w:hAnsi="Book Antiqua"/>
        </w:rPr>
        <w:t xml:space="preserve"> 25%, </w:t>
      </w:r>
      <w:r w:rsidRPr="008E2AB2">
        <w:rPr>
          <w:rFonts w:ascii="Book Antiqua" w:hAnsi="Book Antiqua"/>
          <w:i/>
        </w:rPr>
        <w:t>P</w:t>
      </w:r>
      <w:r w:rsidRPr="008E2AB2">
        <w:rPr>
          <w:rFonts w:ascii="Book Antiqua" w:hAnsi="Book Antiqua"/>
        </w:rPr>
        <w:t xml:space="preserve"> = 0.035)</w:t>
      </w:r>
      <w:r w:rsidRPr="008E2AB2">
        <w:rPr>
          <w:rFonts w:ascii="Book Antiqua" w:eastAsia="PMingLiU" w:hAnsi="Book Antiqua"/>
          <w:lang w:eastAsia="zh-TW"/>
        </w:rPr>
        <w:t xml:space="preserve">, when compared with </w:t>
      </w:r>
      <w:r w:rsidRPr="008E2AB2">
        <w:rPr>
          <w:rFonts w:ascii="Book Antiqua" w:hAnsi="Book Antiqua"/>
        </w:rPr>
        <w:t xml:space="preserve">UC and healthy subjects in both </w:t>
      </w:r>
      <w:r w:rsidRPr="008E2AB2">
        <w:rPr>
          <w:rFonts w:ascii="Book Antiqua" w:hAnsi="Book Antiqua"/>
        </w:rPr>
        <w:lastRenderedPageBreak/>
        <w:t xml:space="preserve">countries. Caucasian CD had significantly higher </w:t>
      </w:r>
      <w:proofErr w:type="spellStart"/>
      <w:r w:rsidRPr="008E2AB2">
        <w:rPr>
          <w:rFonts w:ascii="Book Antiqua" w:hAnsi="Book Antiqua"/>
        </w:rPr>
        <w:t>gASCA</w:t>
      </w:r>
      <w:proofErr w:type="spellEnd"/>
      <w:r w:rsidRPr="008E2AB2">
        <w:rPr>
          <w:rFonts w:ascii="Book Antiqua" w:hAnsi="Book Antiqua"/>
        </w:rPr>
        <w:t xml:space="preserve"> prevalence (67% </w:t>
      </w:r>
      <w:proofErr w:type="spellStart"/>
      <w:r w:rsidRPr="008E2AB2">
        <w:rPr>
          <w:rFonts w:ascii="Book Antiqua" w:hAnsi="Book Antiqua"/>
          <w:i/>
        </w:rPr>
        <w:t>vs</w:t>
      </w:r>
      <w:proofErr w:type="spellEnd"/>
      <w:r w:rsidRPr="008E2AB2">
        <w:rPr>
          <w:rFonts w:ascii="Book Antiqua" w:hAnsi="Book Antiqua"/>
        </w:rPr>
        <w:t xml:space="preserve"> 0%, </w:t>
      </w:r>
      <w:r w:rsidRPr="008E2AB2">
        <w:rPr>
          <w:rFonts w:ascii="Book Antiqua" w:hAnsi="Book Antiqua"/>
          <w:i/>
        </w:rPr>
        <w:t>P</w:t>
      </w:r>
      <w:r w:rsidRPr="008E2AB2">
        <w:rPr>
          <w:rFonts w:ascii="Book Antiqua" w:hAnsi="Book Antiqua"/>
        </w:rPr>
        <w:t xml:space="preserve"> &lt; 0.001) and titre (median 59 </w:t>
      </w:r>
      <w:proofErr w:type="spellStart"/>
      <w:r w:rsidRPr="008E2AB2">
        <w:rPr>
          <w:rFonts w:ascii="Book Antiqua" w:hAnsi="Book Antiqua"/>
          <w:i/>
        </w:rPr>
        <w:t>vs</w:t>
      </w:r>
      <w:proofErr w:type="spellEnd"/>
      <w:r w:rsidRPr="008E2AB2">
        <w:rPr>
          <w:rFonts w:ascii="Book Antiqua" w:hAnsi="Book Antiqua"/>
        </w:rPr>
        <w:t xml:space="preserve"> 9, </w:t>
      </w:r>
      <w:r w:rsidRPr="008E2AB2">
        <w:rPr>
          <w:rFonts w:ascii="Book Antiqua" w:hAnsi="Book Antiqua"/>
          <w:i/>
        </w:rPr>
        <w:t>P</w:t>
      </w:r>
      <w:r w:rsidRPr="008E2AB2">
        <w:rPr>
          <w:rFonts w:ascii="Book Antiqua" w:hAnsi="Book Antiqua"/>
        </w:rPr>
        <w:t xml:space="preserve"> = 0.002) than HK CD patients. Prevalence and titres of ALCA, ACCA and AMCA did not differ between CD in the two countries. Presence of at least one antibody was higher in Caucasian than HK CD patients (100% </w:t>
      </w:r>
      <w:proofErr w:type="spellStart"/>
      <w:r w:rsidRPr="008E2AB2">
        <w:rPr>
          <w:rFonts w:ascii="Book Antiqua" w:hAnsi="Book Antiqua"/>
          <w:i/>
        </w:rPr>
        <w:t>vs</w:t>
      </w:r>
      <w:proofErr w:type="spellEnd"/>
      <w:r w:rsidRPr="008E2AB2">
        <w:rPr>
          <w:rFonts w:ascii="Book Antiqua" w:hAnsi="Book Antiqua"/>
        </w:rPr>
        <w:t xml:space="preserve"> 58%, </w:t>
      </w:r>
      <w:r w:rsidRPr="008E2AB2">
        <w:rPr>
          <w:rFonts w:ascii="Book Antiqua" w:hAnsi="Book Antiqua"/>
          <w:i/>
        </w:rPr>
        <w:t>P</w:t>
      </w:r>
      <w:r w:rsidRPr="008E2AB2">
        <w:rPr>
          <w:rFonts w:ascii="Book Antiqua" w:hAnsi="Book Antiqua"/>
        </w:rPr>
        <w:t xml:space="preserve"> = 0.045). </w:t>
      </w:r>
      <w:proofErr w:type="spellStart"/>
      <w:r w:rsidRPr="008E2AB2">
        <w:rPr>
          <w:rFonts w:ascii="Book Antiqua" w:hAnsi="Book Antiqua"/>
        </w:rPr>
        <w:t>pANCA</w:t>
      </w:r>
      <w:proofErr w:type="spellEnd"/>
      <w:r w:rsidRPr="008E2AB2">
        <w:rPr>
          <w:rFonts w:ascii="Book Antiqua" w:hAnsi="Book Antiqua"/>
        </w:rPr>
        <w:t xml:space="preserve"> did not differ between countries or ethnicity. </w:t>
      </w:r>
    </w:p>
    <w:p w:rsidR="004F38C9" w:rsidRPr="008E2AB2" w:rsidRDefault="004F38C9" w:rsidP="008E2AB2">
      <w:pPr>
        <w:autoSpaceDE w:val="0"/>
        <w:autoSpaceDN w:val="0"/>
        <w:adjustRightInd w:val="0"/>
        <w:spacing w:line="360" w:lineRule="auto"/>
        <w:jc w:val="both"/>
        <w:rPr>
          <w:rFonts w:ascii="Book Antiqua" w:hAnsi="Book Antiqua"/>
          <w:lang w:eastAsia="ja-JP"/>
        </w:rPr>
      </w:pPr>
    </w:p>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b/>
          <w:lang w:eastAsia="ja-JP"/>
        </w:rPr>
        <w:t xml:space="preserve">CONCLUSION: </w:t>
      </w:r>
      <w:r w:rsidRPr="008E2AB2">
        <w:rPr>
          <w:rFonts w:ascii="Book Antiqua" w:hAnsi="Book Antiqua"/>
        </w:rPr>
        <w:t>Serologic C</w:t>
      </w:r>
      <w:r w:rsidRPr="008E2AB2">
        <w:rPr>
          <w:rFonts w:ascii="Book Antiqua" w:eastAsia="宋体" w:hAnsi="Book Antiqua"/>
          <w:lang w:eastAsia="zh-CN"/>
        </w:rPr>
        <w:t>D</w:t>
      </w:r>
      <w:r w:rsidRPr="008E2AB2">
        <w:rPr>
          <w:rFonts w:ascii="Book Antiqua" w:hAnsi="Book Antiqua"/>
        </w:rPr>
        <w:t xml:space="preserve"> responses differ between HK Asian and Australian Caucasian patients. Different genetic, environmental or disease pathogenic factors may account for these differences. </w:t>
      </w:r>
    </w:p>
    <w:p w:rsidR="004F38C9" w:rsidRPr="008E2AB2" w:rsidRDefault="004F38C9" w:rsidP="008E2AB2">
      <w:pPr>
        <w:spacing w:line="360" w:lineRule="auto"/>
        <w:jc w:val="both"/>
        <w:rPr>
          <w:rFonts w:ascii="Book Antiqua" w:eastAsia="宋体" w:hAnsi="Book Antiqua"/>
          <w:b/>
          <w:lang w:eastAsia="zh-CN"/>
        </w:rPr>
      </w:pPr>
    </w:p>
    <w:p w:rsidR="004F38C9" w:rsidRPr="008E2AB2" w:rsidRDefault="004F38C9" w:rsidP="008E2AB2">
      <w:pPr>
        <w:spacing w:line="360" w:lineRule="auto"/>
        <w:jc w:val="both"/>
        <w:rPr>
          <w:rFonts w:ascii="Book Antiqua" w:hAnsi="Book Antiqua"/>
        </w:rPr>
      </w:pPr>
      <w:r w:rsidRPr="008E2AB2">
        <w:rPr>
          <w:rFonts w:ascii="Book Antiqua" w:hAnsi="Book Antiqua"/>
        </w:rPr>
        <w:sym w:font="Symbol" w:char="F0D3"/>
      </w:r>
      <w:r w:rsidRPr="008E2AB2">
        <w:rPr>
          <w:rFonts w:ascii="Book Antiqua" w:hAnsi="Book Antiqua"/>
        </w:rPr>
        <w:t xml:space="preserve"> 2013 </w:t>
      </w:r>
      <w:proofErr w:type="spellStart"/>
      <w:r w:rsidRPr="008E2AB2">
        <w:rPr>
          <w:rFonts w:ascii="Book Antiqua" w:hAnsi="Book Antiqua"/>
        </w:rPr>
        <w:t>Baishideng</w:t>
      </w:r>
      <w:proofErr w:type="spellEnd"/>
      <w:r w:rsidRPr="008E2AB2">
        <w:rPr>
          <w:rFonts w:ascii="Book Antiqua" w:hAnsi="Book Antiqua"/>
        </w:rPr>
        <w:t>. All rights reserved.</w:t>
      </w:r>
    </w:p>
    <w:p w:rsidR="004F38C9" w:rsidRPr="008E2AB2" w:rsidRDefault="004F38C9" w:rsidP="008E2AB2">
      <w:pPr>
        <w:spacing w:line="360" w:lineRule="auto"/>
        <w:jc w:val="both"/>
        <w:rPr>
          <w:rFonts w:ascii="Book Antiqua" w:hAnsi="Book Antiqua"/>
          <w:iCs/>
        </w:rPr>
      </w:pPr>
    </w:p>
    <w:p w:rsidR="004F38C9" w:rsidRPr="008E2AB2" w:rsidRDefault="004F38C9" w:rsidP="008E2AB2">
      <w:pPr>
        <w:autoSpaceDE w:val="0"/>
        <w:autoSpaceDN w:val="0"/>
        <w:adjustRightInd w:val="0"/>
        <w:spacing w:line="360" w:lineRule="auto"/>
        <w:jc w:val="both"/>
        <w:rPr>
          <w:rFonts w:ascii="Book Antiqua" w:eastAsia="宋体" w:hAnsi="Book Antiqua"/>
          <w:lang w:val="sv-SE" w:eastAsia="zh-CN"/>
        </w:rPr>
      </w:pPr>
      <w:r w:rsidRPr="008E2AB2">
        <w:rPr>
          <w:rFonts w:ascii="Book Antiqua" w:hAnsi="Book Antiqua"/>
          <w:b/>
          <w:lang w:val="sv-SE"/>
        </w:rPr>
        <w:t>Key</w:t>
      </w:r>
      <w:r w:rsidRPr="008E2AB2">
        <w:rPr>
          <w:rFonts w:ascii="Book Antiqua" w:eastAsia="宋体" w:hAnsi="Book Antiqua"/>
          <w:b/>
          <w:lang w:val="sv-SE" w:eastAsia="zh-CN"/>
        </w:rPr>
        <w:t xml:space="preserve"> </w:t>
      </w:r>
      <w:r w:rsidRPr="008E2AB2">
        <w:rPr>
          <w:rFonts w:ascii="Book Antiqua" w:hAnsi="Book Antiqua"/>
          <w:b/>
          <w:lang w:val="sv-SE"/>
        </w:rPr>
        <w:t>words</w:t>
      </w:r>
      <w:r w:rsidRPr="008E2AB2">
        <w:rPr>
          <w:rFonts w:ascii="Book Antiqua" w:hAnsi="Book Antiqua"/>
          <w:i/>
          <w:lang w:val="sv-SE"/>
        </w:rPr>
        <w:t>:</w:t>
      </w:r>
      <w:r w:rsidRPr="008E2AB2">
        <w:rPr>
          <w:rFonts w:ascii="Book Antiqua" w:hAnsi="Book Antiqua"/>
          <w:lang w:val="sv-SE"/>
        </w:rPr>
        <w:t xml:space="preserve"> </w:t>
      </w:r>
      <w:r w:rsidRPr="008E2AB2">
        <w:rPr>
          <w:rFonts w:ascii="Book Antiqua" w:hAnsi="Book Antiqua"/>
          <w:color w:val="241F20"/>
          <w:lang w:val="sv-SE" w:eastAsia="en-AU"/>
        </w:rPr>
        <w:t>Crohn’s disease</w:t>
      </w:r>
      <w:r w:rsidRPr="008E2AB2">
        <w:rPr>
          <w:rFonts w:ascii="Book Antiqua" w:eastAsia="宋体" w:hAnsi="Book Antiqua"/>
          <w:color w:val="241F20"/>
          <w:lang w:val="sv-SE" w:eastAsia="zh-CN"/>
        </w:rPr>
        <w:t>; U</w:t>
      </w:r>
      <w:r w:rsidRPr="008E2AB2">
        <w:rPr>
          <w:rFonts w:ascii="Book Antiqua" w:hAnsi="Book Antiqua"/>
          <w:color w:val="241F20"/>
          <w:lang w:val="sv-SE" w:eastAsia="en-AU"/>
        </w:rPr>
        <w:t>lcerative colitis</w:t>
      </w:r>
      <w:r w:rsidRPr="008E2AB2">
        <w:rPr>
          <w:rFonts w:ascii="Book Antiqua" w:eastAsia="宋体" w:hAnsi="Book Antiqua"/>
          <w:color w:val="241F20"/>
          <w:lang w:val="sv-SE" w:eastAsia="zh-CN"/>
        </w:rPr>
        <w:t>; S</w:t>
      </w:r>
      <w:r w:rsidRPr="008E2AB2">
        <w:rPr>
          <w:rFonts w:ascii="Book Antiqua" w:hAnsi="Book Antiqua"/>
          <w:color w:val="241F20"/>
          <w:lang w:val="sv-SE" w:eastAsia="en-AU"/>
        </w:rPr>
        <w:t>erological antibodies</w:t>
      </w:r>
      <w:r w:rsidRPr="008E2AB2">
        <w:rPr>
          <w:rFonts w:ascii="Book Antiqua" w:eastAsia="宋体" w:hAnsi="Book Antiqua"/>
          <w:color w:val="241F20"/>
          <w:lang w:val="sv-SE" w:eastAsia="zh-CN"/>
        </w:rPr>
        <w:t xml:space="preserve">; Asia; Ethnic; </w:t>
      </w:r>
      <w:r w:rsidRPr="008E2AB2">
        <w:rPr>
          <w:rFonts w:ascii="Book Antiqua" w:hAnsi="Book Antiqua"/>
          <w:lang w:eastAsia="ja-JP"/>
        </w:rPr>
        <w:t>Anti-</w:t>
      </w:r>
      <w:r w:rsidRPr="008E2AB2">
        <w:rPr>
          <w:rFonts w:ascii="Book Antiqua" w:hAnsi="Book Antiqua"/>
          <w:i/>
          <w:lang w:eastAsia="ja-JP"/>
        </w:rPr>
        <w:t xml:space="preserve">Saccharomyces </w:t>
      </w:r>
      <w:proofErr w:type="spellStart"/>
      <w:r w:rsidRPr="008E2AB2">
        <w:rPr>
          <w:rFonts w:ascii="Book Antiqua" w:hAnsi="Book Antiqua"/>
          <w:i/>
          <w:lang w:eastAsia="ja-JP"/>
        </w:rPr>
        <w:t>cervisiae</w:t>
      </w:r>
      <w:proofErr w:type="spellEnd"/>
      <w:r w:rsidRPr="008E2AB2">
        <w:rPr>
          <w:rFonts w:ascii="Book Antiqua" w:hAnsi="Book Antiqua"/>
          <w:lang w:eastAsia="ja-JP"/>
        </w:rPr>
        <w:t xml:space="preserve"> antibodies</w:t>
      </w:r>
      <w:r w:rsidRPr="008E2AB2">
        <w:rPr>
          <w:rFonts w:ascii="Book Antiqua" w:eastAsia="宋体" w:hAnsi="Book Antiqua"/>
          <w:lang w:eastAsia="zh-CN"/>
        </w:rPr>
        <w:t>;</w:t>
      </w:r>
      <w:r w:rsidRPr="008E2AB2">
        <w:rPr>
          <w:rFonts w:ascii="Book Antiqua" w:hAnsi="Book Antiqua"/>
          <w:lang w:eastAsia="ja-JP"/>
        </w:rPr>
        <w:t xml:space="preserve"> Anti-</w:t>
      </w:r>
      <w:proofErr w:type="spellStart"/>
      <w:r w:rsidRPr="008E2AB2">
        <w:rPr>
          <w:rFonts w:ascii="Book Antiqua" w:hAnsi="Book Antiqua"/>
          <w:lang w:eastAsia="ja-JP"/>
        </w:rPr>
        <w:t>chitobioside</w:t>
      </w:r>
      <w:proofErr w:type="spellEnd"/>
      <w:r w:rsidRPr="008E2AB2">
        <w:rPr>
          <w:rFonts w:ascii="Book Antiqua" w:hAnsi="Book Antiqua"/>
          <w:lang w:eastAsia="ja-JP"/>
        </w:rPr>
        <w:t xml:space="preserve"> antibodies</w:t>
      </w:r>
      <w:r w:rsidRPr="008E2AB2">
        <w:rPr>
          <w:rFonts w:ascii="Book Antiqua" w:eastAsia="宋体" w:hAnsi="Book Antiqua"/>
          <w:lang w:eastAsia="zh-CN"/>
        </w:rPr>
        <w:t>;</w:t>
      </w:r>
      <w:r w:rsidRPr="008E2AB2">
        <w:rPr>
          <w:rFonts w:ascii="Book Antiqua" w:hAnsi="Book Antiqua"/>
          <w:lang w:eastAsia="ja-JP"/>
        </w:rPr>
        <w:t xml:space="preserve"> Anti-</w:t>
      </w:r>
      <w:proofErr w:type="spellStart"/>
      <w:r w:rsidRPr="008E2AB2">
        <w:rPr>
          <w:rFonts w:ascii="Book Antiqua" w:hAnsi="Book Antiqua"/>
          <w:lang w:eastAsia="ja-JP"/>
        </w:rPr>
        <w:t>laminaribioside</w:t>
      </w:r>
      <w:proofErr w:type="spellEnd"/>
      <w:r w:rsidRPr="008E2AB2">
        <w:rPr>
          <w:rFonts w:ascii="Book Antiqua" w:hAnsi="Book Antiqua"/>
          <w:lang w:eastAsia="ja-JP"/>
        </w:rPr>
        <w:t xml:space="preserve"> antibodies</w:t>
      </w:r>
      <w:r w:rsidRPr="008E2AB2">
        <w:rPr>
          <w:rFonts w:ascii="Book Antiqua" w:eastAsia="宋体" w:hAnsi="Book Antiqua"/>
          <w:lang w:eastAsia="zh-CN"/>
        </w:rPr>
        <w:t>;</w:t>
      </w:r>
      <w:r w:rsidRPr="008E2AB2">
        <w:rPr>
          <w:rFonts w:ascii="Book Antiqua" w:hAnsi="Book Antiqua"/>
          <w:lang w:eastAsia="ja-JP"/>
        </w:rPr>
        <w:t xml:space="preserve"> Anti-</w:t>
      </w:r>
      <w:proofErr w:type="spellStart"/>
      <w:r w:rsidRPr="008E2AB2">
        <w:rPr>
          <w:rFonts w:ascii="Book Antiqua" w:hAnsi="Book Antiqua"/>
          <w:lang w:eastAsia="ja-JP"/>
        </w:rPr>
        <w:t>mannobioside</w:t>
      </w:r>
      <w:proofErr w:type="spellEnd"/>
      <w:r w:rsidRPr="008E2AB2">
        <w:rPr>
          <w:rFonts w:ascii="Book Antiqua" w:hAnsi="Book Antiqua"/>
          <w:lang w:eastAsia="ja-JP"/>
        </w:rPr>
        <w:t xml:space="preserve"> antibodies</w:t>
      </w:r>
      <w:r w:rsidRPr="008E2AB2">
        <w:rPr>
          <w:rFonts w:ascii="Book Antiqua" w:eastAsia="宋体" w:hAnsi="Book Antiqua"/>
          <w:lang w:eastAsia="zh-CN"/>
        </w:rPr>
        <w:t xml:space="preserve">; </w:t>
      </w:r>
      <w:r w:rsidRPr="008E2AB2">
        <w:rPr>
          <w:rFonts w:ascii="Book Antiqua" w:hAnsi="Book Antiqua"/>
          <w:color w:val="241F20"/>
          <w:lang w:eastAsia="ja-JP"/>
        </w:rPr>
        <w:t xml:space="preserve">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antibodies</w:t>
      </w:r>
      <w:r w:rsidRPr="008E2AB2">
        <w:rPr>
          <w:rFonts w:ascii="Book Antiqua" w:hAnsi="Book Antiqua"/>
          <w:color w:val="241F20"/>
          <w:lang w:val="sv-SE" w:eastAsia="en-AU"/>
        </w:rPr>
        <w:t xml:space="preserve"> </w:t>
      </w:r>
    </w:p>
    <w:p w:rsidR="004F38C9" w:rsidRPr="008E2AB2" w:rsidRDefault="004F38C9" w:rsidP="008E2AB2">
      <w:pPr>
        <w:spacing w:line="360" w:lineRule="auto"/>
        <w:jc w:val="both"/>
        <w:rPr>
          <w:rFonts w:ascii="Book Antiqua" w:hAnsi="Book Antiqua"/>
          <w:b/>
        </w:rPr>
      </w:pPr>
    </w:p>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b/>
        </w:rPr>
        <w:t xml:space="preserve">Core </w:t>
      </w:r>
      <w:r w:rsidRPr="008E2AB2">
        <w:rPr>
          <w:rFonts w:ascii="Book Antiqua" w:eastAsia="宋体" w:hAnsi="Book Antiqua"/>
          <w:b/>
          <w:lang w:eastAsia="zh-CN"/>
        </w:rPr>
        <w:t>t</w:t>
      </w:r>
      <w:r w:rsidRPr="008E2AB2">
        <w:rPr>
          <w:rFonts w:ascii="Book Antiqua" w:hAnsi="Book Antiqua"/>
          <w:b/>
        </w:rPr>
        <w:t>ip:</w:t>
      </w:r>
      <w:r w:rsidRPr="008E2AB2">
        <w:rPr>
          <w:rFonts w:ascii="Book Antiqua" w:hAnsi="Book Antiqua"/>
          <w:i/>
        </w:rPr>
        <w:t xml:space="preserve"> </w:t>
      </w:r>
      <w:r w:rsidRPr="008E2AB2">
        <w:rPr>
          <w:rFonts w:ascii="Book Antiqua" w:hAnsi="Book Antiqua"/>
        </w:rPr>
        <w:t xml:space="preserve">Serological antibodies to enteric antigens are a hallmark of inflammatory bowel disease (IBD) and may carry pathogenic and prognostic significance. There is limited information about their role and prevalence in Asian patients. We evaluated </w:t>
      </w:r>
      <w:r w:rsidRPr="008E2AB2">
        <w:rPr>
          <w:rFonts w:ascii="Book Antiqua" w:hAnsi="Book Antiqua"/>
          <w:lang w:eastAsia="ja-JP"/>
        </w:rPr>
        <w:t xml:space="preserve">anti-glycan antibodies </w:t>
      </w:r>
      <w:r w:rsidRPr="008E2AB2">
        <w:rPr>
          <w:rFonts w:ascii="Book Antiqua" w:eastAsia="宋体" w:hAnsi="Book Antiqua"/>
          <w:lang w:eastAsia="zh-CN"/>
        </w:rPr>
        <w:t>(</w:t>
      </w:r>
      <w:r w:rsidRPr="008E2AB2">
        <w:rPr>
          <w:rFonts w:ascii="Book Antiqua" w:hAnsi="Book Antiqua"/>
          <w:lang w:eastAsia="ja-JP"/>
        </w:rPr>
        <w:t>anti-</w:t>
      </w:r>
      <w:proofErr w:type="spellStart"/>
      <w:r w:rsidRPr="008E2AB2">
        <w:rPr>
          <w:rFonts w:ascii="Book Antiqua" w:hAnsi="Book Antiqua"/>
          <w:lang w:eastAsia="ja-JP"/>
        </w:rPr>
        <w:t>chitobioside</w:t>
      </w:r>
      <w:proofErr w:type="spellEnd"/>
      <w:r w:rsidRPr="008E2AB2">
        <w:rPr>
          <w:rFonts w:ascii="Book Antiqua" w:hAnsi="Book Antiqua"/>
          <w:lang w:eastAsia="ja-JP"/>
        </w:rPr>
        <w:t>, anti-</w:t>
      </w:r>
      <w:proofErr w:type="spellStart"/>
      <w:r w:rsidRPr="008E2AB2">
        <w:rPr>
          <w:rFonts w:ascii="Book Antiqua" w:hAnsi="Book Antiqua"/>
          <w:lang w:eastAsia="ja-JP"/>
        </w:rPr>
        <w:t>laminaribioside</w:t>
      </w:r>
      <w:proofErr w:type="spellEnd"/>
      <w:r w:rsidRPr="008E2AB2">
        <w:rPr>
          <w:rFonts w:ascii="Book Antiqua" w:hAnsi="Book Antiqua"/>
          <w:lang w:eastAsia="ja-JP"/>
        </w:rPr>
        <w:t>, and anti-</w:t>
      </w:r>
      <w:proofErr w:type="spellStart"/>
      <w:r w:rsidRPr="008E2AB2">
        <w:rPr>
          <w:rFonts w:ascii="Book Antiqua" w:hAnsi="Book Antiqua"/>
          <w:lang w:eastAsia="ja-JP"/>
        </w:rPr>
        <w:t>mannobioside</w:t>
      </w:r>
      <w:proofErr w:type="spellEnd"/>
      <w:r w:rsidRPr="008E2AB2">
        <w:rPr>
          <w:rFonts w:ascii="Book Antiqua" w:hAnsi="Book Antiqua"/>
          <w:lang w:eastAsia="ja-JP"/>
        </w:rPr>
        <w:t>), anti-</w:t>
      </w:r>
      <w:r w:rsidRPr="008E2AB2">
        <w:rPr>
          <w:rFonts w:ascii="Book Antiqua" w:hAnsi="Book Antiqua"/>
          <w:i/>
          <w:lang w:eastAsia="ja-JP"/>
        </w:rPr>
        <w:t xml:space="preserve">Saccharomyces </w:t>
      </w:r>
      <w:proofErr w:type="spellStart"/>
      <w:r w:rsidRPr="008E2AB2">
        <w:rPr>
          <w:rFonts w:ascii="Book Antiqua" w:hAnsi="Book Antiqua"/>
          <w:i/>
          <w:lang w:eastAsia="ja-JP"/>
        </w:rPr>
        <w:t>cervisiae</w:t>
      </w:r>
      <w:proofErr w:type="spellEnd"/>
      <w:r w:rsidRPr="008E2AB2">
        <w:rPr>
          <w:rFonts w:ascii="Book Antiqua" w:hAnsi="Book Antiqua"/>
          <w:lang w:eastAsia="ja-JP"/>
        </w:rPr>
        <w:t>; and</w:t>
      </w:r>
      <w:r w:rsidRPr="008E2AB2">
        <w:rPr>
          <w:rFonts w:ascii="Book Antiqua" w:eastAsia="宋体" w:hAnsi="Book Antiqua"/>
          <w:lang w:eastAsia="zh-CN"/>
        </w:rPr>
        <w:t xml:space="preserve"> </w:t>
      </w:r>
      <w:r w:rsidRPr="008E2AB2">
        <w:rPr>
          <w:rFonts w:ascii="Book Antiqua" w:hAnsi="Book Antiqua"/>
          <w:color w:val="241F20"/>
          <w:lang w:eastAsia="ja-JP"/>
        </w:rPr>
        <w:t xml:space="preserve">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antibody</w:t>
      </w:r>
      <w:r w:rsidRPr="008E2AB2">
        <w:rPr>
          <w:rFonts w:ascii="Book Antiqua" w:hAnsi="Book Antiqua"/>
          <w:lang w:eastAsia="ja-JP"/>
        </w:rPr>
        <w:t xml:space="preserve"> in IBD patients, their unaffected relatives, and healthy controls in </w:t>
      </w:r>
      <w:smartTag w:uri="urn:schemas-microsoft-com:office:smarttags" w:element="country-region">
        <w:r w:rsidRPr="008E2AB2">
          <w:rPr>
            <w:rFonts w:ascii="Book Antiqua" w:hAnsi="Book Antiqua"/>
            <w:lang w:eastAsia="ja-JP"/>
          </w:rPr>
          <w:t>Australia</w:t>
        </w:r>
      </w:smartTag>
      <w:r w:rsidRPr="008E2AB2">
        <w:rPr>
          <w:rFonts w:ascii="Book Antiqua" w:hAnsi="Book Antiqua"/>
          <w:lang w:eastAsia="ja-JP"/>
        </w:rPr>
        <w:t xml:space="preserve"> and </w:t>
      </w:r>
      <w:smartTag w:uri="urn:schemas-microsoft-com:office:smarttags" w:element="place">
        <w:r w:rsidRPr="008E2AB2">
          <w:rPr>
            <w:rFonts w:ascii="Book Antiqua" w:hAnsi="Book Antiqua"/>
            <w:lang w:eastAsia="ja-JP"/>
          </w:rPr>
          <w:t>Hong Kong</w:t>
        </w:r>
      </w:smartTag>
      <w:r w:rsidRPr="008E2AB2">
        <w:rPr>
          <w:rFonts w:ascii="Book Antiqua" w:hAnsi="Book Antiqua"/>
          <w:lang w:eastAsia="ja-JP"/>
        </w:rPr>
        <w:t xml:space="preserve">. </w:t>
      </w:r>
      <w:r w:rsidRPr="008E2AB2">
        <w:rPr>
          <w:rFonts w:ascii="Book Antiqua" w:hAnsi="Book Antiqua"/>
        </w:rPr>
        <w:t>Serologic responses were found to differ between Asian and Caucasian patients. Different genetic, environmental or disease pathogenic factors may account for these differences.</w:t>
      </w:r>
      <w:r>
        <w:rPr>
          <w:rFonts w:ascii="Book Antiqua" w:hAnsi="Book Antiqua"/>
          <w:lang w:eastAsia="ja-JP"/>
        </w:rPr>
        <w:t xml:space="preserve"> </w:t>
      </w:r>
    </w:p>
    <w:p w:rsidR="004F38C9" w:rsidRPr="008E2AB2" w:rsidRDefault="004F38C9" w:rsidP="008E2AB2">
      <w:pPr>
        <w:spacing w:line="360" w:lineRule="auto"/>
        <w:jc w:val="both"/>
        <w:rPr>
          <w:rFonts w:ascii="Book Antiqua" w:eastAsia="宋体" w:hAnsi="Book Antiqua"/>
          <w:i/>
          <w:lang w:val="pt-BR" w:eastAsia="zh-CN"/>
        </w:rPr>
      </w:pPr>
    </w:p>
    <w:p w:rsidR="004F38C9" w:rsidRPr="00126825" w:rsidRDefault="004F38C9" w:rsidP="008E2AB2">
      <w:pPr>
        <w:tabs>
          <w:tab w:val="left" w:pos="3355"/>
        </w:tabs>
        <w:autoSpaceDE w:val="0"/>
        <w:autoSpaceDN w:val="0"/>
        <w:adjustRightInd w:val="0"/>
        <w:spacing w:line="360" w:lineRule="auto"/>
        <w:jc w:val="both"/>
        <w:rPr>
          <w:rFonts w:ascii="Book Antiqua" w:eastAsia="宋体" w:hAnsi="Book Antiqua"/>
          <w:lang w:eastAsia="zh-CN"/>
        </w:rPr>
      </w:pPr>
      <w:proofErr w:type="spellStart"/>
      <w:r w:rsidRPr="008E2AB2">
        <w:rPr>
          <w:rFonts w:ascii="Book Antiqua" w:hAnsi="Book Antiqua"/>
        </w:rPr>
        <w:t>Prideaux</w:t>
      </w:r>
      <w:proofErr w:type="spellEnd"/>
      <w:r w:rsidRPr="008E2AB2">
        <w:rPr>
          <w:rFonts w:ascii="Book Antiqua" w:hAnsi="Book Antiqua"/>
        </w:rPr>
        <w:t xml:space="preserve"> L</w:t>
      </w:r>
      <w:r w:rsidRPr="008E2AB2">
        <w:rPr>
          <w:rFonts w:ascii="Book Antiqua" w:eastAsia="宋体" w:hAnsi="Book Antiqua"/>
          <w:lang w:eastAsia="zh-CN"/>
        </w:rPr>
        <w:t xml:space="preserve">, </w:t>
      </w:r>
      <w:proofErr w:type="spellStart"/>
      <w:r w:rsidRPr="008E2AB2">
        <w:rPr>
          <w:rFonts w:ascii="Book Antiqua" w:hAnsi="Book Antiqua"/>
        </w:rPr>
        <w:t>Kamm</w:t>
      </w:r>
      <w:proofErr w:type="spellEnd"/>
      <w:r w:rsidRPr="008E2AB2">
        <w:rPr>
          <w:rFonts w:ascii="Book Antiqua" w:hAnsi="Book Antiqua"/>
        </w:rPr>
        <w:t xml:space="preserve"> MA</w:t>
      </w:r>
      <w:r w:rsidRPr="008E2AB2">
        <w:rPr>
          <w:rFonts w:ascii="Book Antiqua" w:eastAsia="宋体" w:hAnsi="Book Antiqua"/>
          <w:lang w:eastAsia="zh-CN"/>
        </w:rPr>
        <w:t xml:space="preserve">, </w:t>
      </w:r>
      <w:r w:rsidRPr="008E2AB2">
        <w:rPr>
          <w:rFonts w:ascii="Book Antiqua" w:hAnsi="Book Antiqua"/>
        </w:rPr>
        <w:t>De Cruz P</w:t>
      </w:r>
      <w:r w:rsidRPr="008E2AB2">
        <w:rPr>
          <w:rFonts w:ascii="Book Antiqua" w:eastAsia="宋体" w:hAnsi="Book Antiqua"/>
          <w:lang w:eastAsia="zh-CN"/>
        </w:rPr>
        <w:t xml:space="preserve">, </w:t>
      </w:r>
      <w:r w:rsidRPr="008E2AB2">
        <w:rPr>
          <w:rFonts w:ascii="Book Antiqua" w:hAnsi="Book Antiqua"/>
        </w:rPr>
        <w:t xml:space="preserve">van </w:t>
      </w:r>
      <w:proofErr w:type="spellStart"/>
      <w:r w:rsidRPr="008E2AB2">
        <w:rPr>
          <w:rFonts w:ascii="Book Antiqua" w:hAnsi="Book Antiqua"/>
        </w:rPr>
        <w:t>Langenberg</w:t>
      </w:r>
      <w:proofErr w:type="spellEnd"/>
      <w:r w:rsidRPr="008E2AB2">
        <w:rPr>
          <w:rFonts w:ascii="Book Antiqua" w:hAnsi="Book Antiqua"/>
        </w:rPr>
        <w:t xml:space="preserve"> DR</w:t>
      </w:r>
      <w:r w:rsidRPr="008E2AB2">
        <w:rPr>
          <w:rFonts w:ascii="Book Antiqua" w:eastAsia="宋体" w:hAnsi="Book Antiqua"/>
          <w:lang w:eastAsia="zh-CN"/>
        </w:rPr>
        <w:t xml:space="preserve">, </w:t>
      </w:r>
      <w:r w:rsidRPr="008E2AB2">
        <w:rPr>
          <w:rFonts w:ascii="Book Antiqua" w:hAnsi="Book Antiqua"/>
        </w:rPr>
        <w:t>Ng SC</w:t>
      </w:r>
      <w:r w:rsidRPr="008E2AB2">
        <w:rPr>
          <w:rFonts w:ascii="Book Antiqua" w:eastAsia="宋体" w:hAnsi="Book Antiqua"/>
          <w:lang w:eastAsia="zh-CN"/>
        </w:rPr>
        <w:t>,</w:t>
      </w:r>
      <w:r w:rsidRPr="008E2AB2">
        <w:rPr>
          <w:rFonts w:ascii="Book Antiqua" w:hAnsi="Book Antiqua"/>
        </w:rPr>
        <w:t xml:space="preserve"> </w:t>
      </w:r>
      <w:proofErr w:type="spellStart"/>
      <w:r w:rsidRPr="008E2AB2">
        <w:rPr>
          <w:rFonts w:ascii="Book Antiqua" w:hAnsi="Book Antiqua"/>
        </w:rPr>
        <w:t>Dotan</w:t>
      </w:r>
      <w:proofErr w:type="spellEnd"/>
      <w:r w:rsidRPr="008E2AB2">
        <w:rPr>
          <w:rFonts w:ascii="Book Antiqua" w:hAnsi="Book Antiqua"/>
        </w:rPr>
        <w:t xml:space="preserve"> I</w:t>
      </w:r>
      <w:r w:rsidRPr="008E2AB2">
        <w:rPr>
          <w:rFonts w:ascii="Book Antiqua" w:eastAsia="宋体" w:hAnsi="Book Antiqua"/>
          <w:lang w:eastAsia="zh-CN"/>
        </w:rPr>
        <w:t xml:space="preserve">. </w:t>
      </w:r>
      <w:r w:rsidRPr="008E2AB2">
        <w:rPr>
          <w:rFonts w:ascii="Book Antiqua" w:hAnsi="Book Antiqua"/>
        </w:rPr>
        <w:t>Inflammatory bowel disease serology in Asia and the West</w:t>
      </w:r>
      <w:r>
        <w:rPr>
          <w:rFonts w:ascii="Book Antiqua" w:eastAsia="宋体" w:hAnsi="Book Antiqua"/>
          <w:lang w:eastAsia="zh-CN"/>
        </w:rPr>
        <w:t>.</w:t>
      </w:r>
    </w:p>
    <w:p w:rsidR="004F38C9" w:rsidRPr="008E2AB2" w:rsidRDefault="004F38C9" w:rsidP="008E2AB2">
      <w:pPr>
        <w:tabs>
          <w:tab w:val="left" w:pos="3355"/>
        </w:tabs>
        <w:autoSpaceDE w:val="0"/>
        <w:autoSpaceDN w:val="0"/>
        <w:adjustRightInd w:val="0"/>
        <w:spacing w:line="360" w:lineRule="auto"/>
        <w:jc w:val="both"/>
        <w:rPr>
          <w:rFonts w:ascii="Book Antiqua" w:eastAsia="宋体" w:hAnsi="Book Antiqua"/>
          <w:lang w:eastAsia="zh-CN"/>
        </w:rPr>
      </w:pPr>
    </w:p>
    <w:p w:rsidR="004F38C9" w:rsidRPr="008E2AB2" w:rsidRDefault="004F38C9" w:rsidP="008E2AB2">
      <w:pPr>
        <w:spacing w:line="360" w:lineRule="auto"/>
        <w:jc w:val="both"/>
        <w:rPr>
          <w:rFonts w:ascii="Book Antiqua" w:hAnsi="Book Antiqua"/>
          <w:iCs/>
        </w:rPr>
      </w:pPr>
      <w:r w:rsidRPr="008E2AB2">
        <w:rPr>
          <w:rFonts w:ascii="Book Antiqua" w:hAnsi="Book Antiqua"/>
          <w:b/>
          <w:iCs/>
        </w:rPr>
        <w:t xml:space="preserve">Available from: </w:t>
      </w:r>
    </w:p>
    <w:p w:rsidR="004F38C9" w:rsidRPr="008E2AB2" w:rsidRDefault="004F38C9" w:rsidP="008E2AB2">
      <w:pPr>
        <w:spacing w:line="360" w:lineRule="auto"/>
        <w:jc w:val="both"/>
        <w:rPr>
          <w:rFonts w:ascii="Book Antiqua" w:hAnsi="Book Antiqua"/>
        </w:rPr>
      </w:pPr>
      <w:r w:rsidRPr="008E2AB2">
        <w:rPr>
          <w:rFonts w:ascii="Book Antiqua" w:hAnsi="Book Antiqua"/>
          <w:b/>
          <w:iCs/>
        </w:rPr>
        <w:lastRenderedPageBreak/>
        <w:t xml:space="preserve">DOI: </w:t>
      </w:r>
    </w:p>
    <w:p w:rsidR="004F38C9" w:rsidRPr="008E2AB2" w:rsidRDefault="004F38C9" w:rsidP="008E2AB2">
      <w:pPr>
        <w:tabs>
          <w:tab w:val="left" w:pos="3355"/>
        </w:tabs>
        <w:autoSpaceDE w:val="0"/>
        <w:autoSpaceDN w:val="0"/>
        <w:adjustRightInd w:val="0"/>
        <w:spacing w:line="360" w:lineRule="auto"/>
        <w:jc w:val="both"/>
        <w:rPr>
          <w:rFonts w:ascii="Book Antiqua" w:eastAsia="宋体" w:hAnsi="Book Antiqua"/>
          <w:lang w:eastAsia="zh-CN"/>
        </w:rPr>
      </w:pPr>
    </w:p>
    <w:p w:rsidR="004F38C9" w:rsidRPr="008E2AB2" w:rsidRDefault="004F38C9" w:rsidP="008E2AB2">
      <w:pPr>
        <w:tabs>
          <w:tab w:val="left" w:pos="3355"/>
        </w:tabs>
        <w:autoSpaceDE w:val="0"/>
        <w:autoSpaceDN w:val="0"/>
        <w:adjustRightInd w:val="0"/>
        <w:spacing w:line="360" w:lineRule="auto"/>
        <w:jc w:val="both"/>
        <w:rPr>
          <w:rFonts w:ascii="Book Antiqua" w:eastAsia="宋体" w:hAnsi="Book Antiqua"/>
          <w:b/>
          <w:lang w:eastAsia="zh-CN"/>
        </w:rPr>
      </w:pPr>
      <w:r w:rsidRPr="008E2AB2">
        <w:rPr>
          <w:rFonts w:ascii="Book Antiqua" w:hAnsi="Book Antiqua"/>
          <w:b/>
        </w:rPr>
        <w:t>INTRODUCTION</w:t>
      </w:r>
    </w:p>
    <w:p w:rsidR="004F38C9" w:rsidRPr="008E2AB2" w:rsidRDefault="004F38C9" w:rsidP="008E2AB2">
      <w:pPr>
        <w:autoSpaceDE w:val="0"/>
        <w:autoSpaceDN w:val="0"/>
        <w:adjustRightInd w:val="0"/>
        <w:spacing w:line="360" w:lineRule="auto"/>
        <w:jc w:val="both"/>
        <w:rPr>
          <w:rFonts w:ascii="Book Antiqua" w:hAnsi="Book Antiqua"/>
          <w:lang w:eastAsia="ja-JP"/>
        </w:rPr>
      </w:pPr>
      <w:proofErr w:type="spellStart"/>
      <w:r w:rsidRPr="008E2AB2">
        <w:rPr>
          <w:rFonts w:ascii="Book Antiqua" w:hAnsi="Book Antiqua"/>
          <w:color w:val="241F20"/>
          <w:lang w:eastAsia="ja-JP"/>
        </w:rPr>
        <w:t>Crohn’s</w:t>
      </w:r>
      <w:proofErr w:type="spellEnd"/>
      <w:r w:rsidRPr="008E2AB2">
        <w:rPr>
          <w:rFonts w:ascii="Book Antiqua" w:hAnsi="Book Antiqua"/>
          <w:color w:val="241F20"/>
          <w:lang w:eastAsia="ja-JP"/>
        </w:rPr>
        <w:t xml:space="preserve"> disease (CD) and ulcerative colitis (U</w:t>
      </w:r>
      <w:r w:rsidRPr="008E2AB2">
        <w:rPr>
          <w:rFonts w:ascii="Book Antiqua" w:hAnsi="Book Antiqua"/>
          <w:lang w:eastAsia="ja-JP"/>
        </w:rPr>
        <w:t xml:space="preserve">C) are related to a mucosal immune response to antigenic stimulation from the gut </w:t>
      </w:r>
      <w:proofErr w:type="spellStart"/>
      <w:r w:rsidRPr="008E2AB2">
        <w:rPr>
          <w:rFonts w:ascii="Book Antiqua" w:hAnsi="Book Antiqua"/>
          <w:lang w:eastAsia="ja-JP"/>
        </w:rPr>
        <w:t>microbiota</w:t>
      </w:r>
      <w:proofErr w:type="spellEnd"/>
      <w:r w:rsidRPr="008E2AB2">
        <w:rPr>
          <w:rFonts w:ascii="Book Antiqua" w:hAnsi="Book Antiqua"/>
          <w:lang w:eastAsia="ja-JP"/>
        </w:rPr>
        <w:t xml:space="preserve"> on a background of genetic susceptibility</w:t>
      </w:r>
      <w:r w:rsidRPr="008E2AB2">
        <w:rPr>
          <w:rFonts w:ascii="Book Antiqua" w:hAnsi="Book Antiqua"/>
          <w:noProof/>
          <w:vertAlign w:val="superscript"/>
          <w:lang w:eastAsia="ja-JP"/>
        </w:rPr>
        <w:t>[1]</w:t>
      </w:r>
      <w:r w:rsidRPr="008E2AB2">
        <w:rPr>
          <w:rFonts w:ascii="Book Antiqua" w:hAnsi="Book Antiqua"/>
          <w:lang w:eastAsia="ja-JP"/>
        </w:rPr>
        <w:t>. Serological antibodies f</w:t>
      </w:r>
      <w:r w:rsidRPr="008E2AB2">
        <w:rPr>
          <w:rFonts w:ascii="Book Antiqua" w:hAnsi="Book Antiqua"/>
          <w:color w:val="241F20"/>
          <w:lang w:eastAsia="ja-JP"/>
        </w:rPr>
        <w:t>or IBD have a role as diagnostic markers for IBD and assist in disease stratification</w:t>
      </w:r>
      <w:r w:rsidRPr="008E2AB2">
        <w:rPr>
          <w:rFonts w:ascii="Book Antiqua" w:hAnsi="Book Antiqua"/>
          <w:noProof/>
          <w:color w:val="241F20"/>
          <w:vertAlign w:val="superscript"/>
          <w:lang w:eastAsia="ja-JP"/>
        </w:rPr>
        <w:t>[2]</w:t>
      </w:r>
      <w:r w:rsidRPr="008E2AB2">
        <w:rPr>
          <w:rFonts w:ascii="Book Antiqua" w:hAnsi="Book Antiqua"/>
          <w:color w:val="241F20"/>
          <w:lang w:eastAsia="ja-JP"/>
        </w:rPr>
        <w:t xml:space="preserve">. </w:t>
      </w:r>
    </w:p>
    <w:p w:rsidR="004F38C9" w:rsidRPr="008E2AB2" w:rsidRDefault="004F38C9" w:rsidP="008E2AB2">
      <w:pPr>
        <w:spacing w:line="360" w:lineRule="auto"/>
        <w:ind w:firstLineChars="200" w:firstLine="480"/>
        <w:jc w:val="both"/>
        <w:rPr>
          <w:rFonts w:ascii="Book Antiqua" w:hAnsi="Book Antiqua"/>
          <w:color w:val="241F20"/>
        </w:rPr>
      </w:pPr>
      <w:proofErr w:type="spellStart"/>
      <w:r w:rsidRPr="008E2AB2">
        <w:rPr>
          <w:rFonts w:ascii="Book Antiqua" w:hAnsi="Book Antiqua"/>
          <w:color w:val="241F20"/>
        </w:rPr>
        <w:t>Glycans</w:t>
      </w:r>
      <w:proofErr w:type="spellEnd"/>
      <w:r w:rsidRPr="008E2AB2">
        <w:rPr>
          <w:rFonts w:ascii="Book Antiqua" w:hAnsi="Book Antiqua"/>
          <w:color w:val="241F20"/>
        </w:rPr>
        <w:t xml:space="preserve"> are carbohydrate surface components, which can be found</w:t>
      </w:r>
      <w:r w:rsidRPr="008E2AB2">
        <w:rPr>
          <w:rFonts w:ascii="Book Antiqua" w:hAnsi="Book Antiqua"/>
        </w:rPr>
        <w:t xml:space="preserve"> on immune cells, erythrocytes,</w:t>
      </w:r>
      <w:r w:rsidRPr="008E2AB2">
        <w:rPr>
          <w:rFonts w:ascii="Book Antiqua" w:hAnsi="Book Antiqua"/>
          <w:color w:val="241F20"/>
        </w:rPr>
        <w:t xml:space="preserve"> </w:t>
      </w:r>
      <w:r w:rsidRPr="008E2AB2">
        <w:rPr>
          <w:rFonts w:ascii="Book Antiqua" w:hAnsi="Book Antiqua"/>
        </w:rPr>
        <w:t>tissue matrices and microorganisms. They likely</w:t>
      </w:r>
      <w:r w:rsidRPr="008E2AB2">
        <w:rPr>
          <w:rFonts w:ascii="Book Antiqua" w:hAnsi="Book Antiqua"/>
          <w:color w:val="241F20"/>
        </w:rPr>
        <w:t xml:space="preserve"> reflect the interaction between the immune system</w:t>
      </w:r>
      <w:r w:rsidRPr="008E2AB2">
        <w:rPr>
          <w:rFonts w:ascii="Book Antiqua" w:hAnsi="Book Antiqua"/>
        </w:rPr>
        <w:t xml:space="preserve"> </w:t>
      </w:r>
      <w:r w:rsidRPr="008E2AB2">
        <w:rPr>
          <w:rFonts w:ascii="Book Antiqua" w:hAnsi="Book Antiqua"/>
          <w:color w:val="241F20"/>
        </w:rPr>
        <w:t xml:space="preserve">and glycosylated cell wall components of </w:t>
      </w:r>
      <w:proofErr w:type="spellStart"/>
      <w:r w:rsidRPr="008E2AB2">
        <w:rPr>
          <w:rFonts w:ascii="Book Antiqua" w:hAnsi="Book Antiqua"/>
          <w:color w:val="241F20"/>
        </w:rPr>
        <w:t>microbiota</w:t>
      </w:r>
      <w:proofErr w:type="spellEnd"/>
      <w:r w:rsidRPr="008E2AB2">
        <w:rPr>
          <w:rFonts w:ascii="Book Antiqua" w:hAnsi="Book Antiqua"/>
        </w:rPr>
        <w:t xml:space="preserve"> </w:t>
      </w:r>
      <w:r w:rsidRPr="008E2AB2">
        <w:rPr>
          <w:rFonts w:ascii="Book Antiqua" w:hAnsi="Book Antiqua"/>
          <w:color w:val="241F20"/>
        </w:rPr>
        <w:t>such as fungi, yeast, and bacteria</w:t>
      </w:r>
      <w:r w:rsidRPr="008E2AB2">
        <w:rPr>
          <w:rFonts w:ascii="Book Antiqua" w:hAnsi="Book Antiqua"/>
          <w:noProof/>
          <w:color w:val="241F20"/>
          <w:vertAlign w:val="superscript"/>
        </w:rPr>
        <w:t>[3]</w:t>
      </w:r>
      <w:r w:rsidRPr="008E2AB2">
        <w:rPr>
          <w:rFonts w:ascii="Book Antiqua" w:hAnsi="Book Antiqua"/>
          <w:color w:val="241F20"/>
        </w:rPr>
        <w:t>. Anti-</w:t>
      </w:r>
      <w:r w:rsidRPr="008E2AB2">
        <w:rPr>
          <w:rFonts w:ascii="Book Antiqua" w:hAnsi="Book Antiqua"/>
          <w:i/>
          <w:color w:val="241F20"/>
        </w:rPr>
        <w:t>Saccharomyces</w:t>
      </w:r>
      <w:r w:rsidRPr="008E2AB2">
        <w:rPr>
          <w:rFonts w:ascii="Book Antiqua" w:hAnsi="Book Antiqua"/>
          <w:i/>
        </w:rPr>
        <w:t xml:space="preserve"> </w:t>
      </w:r>
      <w:proofErr w:type="spellStart"/>
      <w:r w:rsidRPr="008E2AB2">
        <w:rPr>
          <w:rFonts w:ascii="Book Antiqua" w:hAnsi="Book Antiqua"/>
          <w:i/>
          <w:color w:val="241F20"/>
        </w:rPr>
        <w:t>cerevisiae</w:t>
      </w:r>
      <w:proofErr w:type="spellEnd"/>
      <w:r w:rsidRPr="008E2AB2">
        <w:rPr>
          <w:rFonts w:ascii="Book Antiqua" w:hAnsi="Book Antiqua"/>
          <w:color w:val="241F20"/>
        </w:rPr>
        <w:t xml:space="preserve"> (</w:t>
      </w:r>
      <w:proofErr w:type="spellStart"/>
      <w:r w:rsidRPr="008E2AB2">
        <w:rPr>
          <w:rFonts w:ascii="Book Antiqua" w:hAnsi="Book Antiqua"/>
          <w:color w:val="241F20"/>
        </w:rPr>
        <w:t>gASCA</w:t>
      </w:r>
      <w:proofErr w:type="spellEnd"/>
      <w:r w:rsidRPr="008E2AB2">
        <w:rPr>
          <w:rFonts w:ascii="Book Antiqua" w:hAnsi="Book Antiqua"/>
          <w:color w:val="241F20"/>
        </w:rPr>
        <w:t xml:space="preserve"> ASCA) (IgA and </w:t>
      </w:r>
      <w:proofErr w:type="spellStart"/>
      <w:r w:rsidRPr="008E2AB2">
        <w:rPr>
          <w:rFonts w:ascii="Book Antiqua" w:hAnsi="Book Antiqua"/>
          <w:color w:val="241F20"/>
        </w:rPr>
        <w:t>IgG</w:t>
      </w:r>
      <w:proofErr w:type="spellEnd"/>
      <w:r w:rsidRPr="008E2AB2">
        <w:rPr>
          <w:rFonts w:ascii="Book Antiqua" w:hAnsi="Book Antiqua"/>
          <w:color w:val="241F20"/>
        </w:rPr>
        <w:t xml:space="preserve">) antibodies are directed against the cell wall </w:t>
      </w:r>
      <w:proofErr w:type="spellStart"/>
      <w:r w:rsidRPr="008E2AB2">
        <w:rPr>
          <w:rFonts w:ascii="Book Antiqua" w:hAnsi="Book Antiqua"/>
          <w:color w:val="241F20"/>
        </w:rPr>
        <w:t>mannan</w:t>
      </w:r>
      <w:proofErr w:type="spellEnd"/>
      <w:r w:rsidRPr="008E2AB2">
        <w:rPr>
          <w:rFonts w:ascii="Book Antiqua" w:hAnsi="Book Antiqua"/>
          <w:color w:val="241F20"/>
        </w:rPr>
        <w:t xml:space="preserve"> of the yeast </w:t>
      </w:r>
      <w:r w:rsidRPr="008E2AB2">
        <w:rPr>
          <w:rFonts w:ascii="Book Antiqua" w:hAnsi="Book Antiqua"/>
          <w:i/>
          <w:color w:val="241F20"/>
        </w:rPr>
        <w:t>Saccharomyces</w:t>
      </w:r>
      <w:r w:rsidRPr="008E2AB2">
        <w:rPr>
          <w:rFonts w:ascii="Book Antiqua" w:hAnsi="Book Antiqua"/>
          <w:color w:val="241F20"/>
        </w:rPr>
        <w:t xml:space="preserve"> that</w:t>
      </w:r>
      <w:r w:rsidRPr="008E2AB2">
        <w:rPr>
          <w:rFonts w:ascii="Book Antiqua" w:hAnsi="Book Antiqua"/>
        </w:rPr>
        <w:t xml:space="preserve"> </w:t>
      </w:r>
      <w:r w:rsidRPr="008E2AB2">
        <w:rPr>
          <w:rFonts w:ascii="Book Antiqua" w:hAnsi="Book Antiqua"/>
          <w:color w:val="241F20"/>
        </w:rPr>
        <w:t>shares homology with intestinal bacteria</w:t>
      </w:r>
      <w:r w:rsidRPr="008E2AB2">
        <w:rPr>
          <w:rFonts w:ascii="Book Antiqua" w:hAnsi="Book Antiqua"/>
          <w:noProof/>
          <w:color w:val="241F20"/>
          <w:vertAlign w:val="superscript"/>
        </w:rPr>
        <w:t>[4]</w:t>
      </w:r>
      <w:r w:rsidRPr="008E2AB2">
        <w:rPr>
          <w:rFonts w:ascii="Book Antiqua" w:hAnsi="Book Antiqua"/>
          <w:color w:val="241F20"/>
        </w:rPr>
        <w:t>.</w:t>
      </w:r>
      <w:r>
        <w:rPr>
          <w:rFonts w:ascii="Book Antiqua" w:hAnsi="Book Antiqua"/>
          <w:color w:val="241F20"/>
        </w:rPr>
        <w:t xml:space="preserve"> </w:t>
      </w:r>
      <w:proofErr w:type="spellStart"/>
      <w:r w:rsidRPr="008E2AB2">
        <w:rPr>
          <w:rFonts w:ascii="Book Antiqua" w:hAnsi="Book Antiqua"/>
          <w:color w:val="241F20"/>
        </w:rPr>
        <w:t>gASCA</w:t>
      </w:r>
      <w:proofErr w:type="spellEnd"/>
      <w:r w:rsidRPr="008E2AB2">
        <w:rPr>
          <w:rFonts w:ascii="Book Antiqua" w:hAnsi="Book Antiqua"/>
          <w:color w:val="241F20"/>
        </w:rPr>
        <w:t xml:space="preserve"> (antibodies against covalently immobilized </w:t>
      </w:r>
      <w:proofErr w:type="spellStart"/>
      <w:r w:rsidRPr="008E2AB2">
        <w:rPr>
          <w:rFonts w:ascii="Book Antiqua" w:hAnsi="Book Antiqua"/>
          <w:color w:val="241F20"/>
        </w:rPr>
        <w:t>mannan</w:t>
      </w:r>
      <w:proofErr w:type="spellEnd"/>
      <w:r w:rsidRPr="008E2AB2">
        <w:rPr>
          <w:rFonts w:ascii="Book Antiqua" w:hAnsi="Book Antiqua"/>
          <w:color w:val="241F20"/>
        </w:rPr>
        <w:t>)</w:t>
      </w:r>
      <w:r w:rsidRPr="008E2AB2">
        <w:rPr>
          <w:rFonts w:ascii="Book Antiqua" w:hAnsi="Book Antiqua"/>
          <w:noProof/>
          <w:color w:val="241F20"/>
          <w:vertAlign w:val="superscript"/>
        </w:rPr>
        <w:t>[5]</w:t>
      </w:r>
      <w:r w:rsidRPr="008E2AB2">
        <w:rPr>
          <w:rFonts w:ascii="Book Antiqua" w:hAnsi="Book Antiqua"/>
          <w:color w:val="241F20"/>
        </w:rPr>
        <w:t xml:space="preserve"> have</w:t>
      </w:r>
      <w:r w:rsidRPr="008E2AB2">
        <w:rPr>
          <w:rFonts w:ascii="Book Antiqua" w:hAnsi="Book Antiqua"/>
        </w:rPr>
        <w:t xml:space="preserve"> </w:t>
      </w:r>
      <w:r w:rsidRPr="008E2AB2">
        <w:rPr>
          <w:rFonts w:ascii="Book Antiqua" w:hAnsi="Book Antiqua"/>
          <w:color w:val="241F20"/>
        </w:rPr>
        <w:t>been found to be comparable to ‘‘conventional’’ ASCA</w:t>
      </w:r>
      <w:r w:rsidRPr="008E2AB2">
        <w:rPr>
          <w:rFonts w:ascii="Book Antiqua" w:hAnsi="Book Antiqua"/>
          <w:noProof/>
          <w:color w:val="241F20"/>
          <w:vertAlign w:val="superscript"/>
        </w:rPr>
        <w:t>[6]</w:t>
      </w:r>
      <w:r w:rsidRPr="008E2AB2">
        <w:rPr>
          <w:rFonts w:ascii="Book Antiqua" w:hAnsi="Book Antiqua"/>
          <w:color w:val="241F20"/>
        </w:rPr>
        <w:t>.</w:t>
      </w:r>
      <w:r>
        <w:rPr>
          <w:rFonts w:ascii="Book Antiqua" w:hAnsi="Book Antiqua"/>
        </w:rPr>
        <w:t xml:space="preserve"> </w:t>
      </w:r>
      <w:r w:rsidRPr="008E2AB2">
        <w:rPr>
          <w:rFonts w:ascii="Book Antiqua" w:hAnsi="Book Antiqua"/>
          <w:color w:val="241F20"/>
          <w:lang w:eastAsia="ja-JP"/>
        </w:rPr>
        <w:t>Anti-</w:t>
      </w:r>
      <w:proofErr w:type="spellStart"/>
      <w:r w:rsidRPr="008E2AB2">
        <w:rPr>
          <w:rFonts w:ascii="Book Antiqua" w:hAnsi="Book Antiqua"/>
          <w:color w:val="241F20"/>
          <w:lang w:eastAsia="ja-JP"/>
        </w:rPr>
        <w:t>laminaribioside</w:t>
      </w:r>
      <w:proofErr w:type="spellEnd"/>
      <w:r w:rsidRPr="008E2AB2">
        <w:rPr>
          <w:rFonts w:ascii="Book Antiqua" w:hAnsi="Book Antiqua"/>
          <w:color w:val="241F20"/>
          <w:lang w:eastAsia="ja-JP"/>
        </w:rPr>
        <w:t xml:space="preserve"> carbohydrate </w:t>
      </w:r>
      <w:proofErr w:type="spellStart"/>
      <w:r w:rsidRPr="008E2AB2">
        <w:rPr>
          <w:rFonts w:ascii="Book Antiqua" w:hAnsi="Book Antiqua"/>
          <w:color w:val="241F20"/>
          <w:lang w:eastAsia="ja-JP"/>
        </w:rPr>
        <w:t>IgG</w:t>
      </w:r>
      <w:proofErr w:type="spellEnd"/>
      <w:r w:rsidRPr="008E2AB2">
        <w:rPr>
          <w:rFonts w:ascii="Book Antiqua" w:hAnsi="Book Antiqua"/>
          <w:color w:val="241F20"/>
          <w:lang w:eastAsia="ja-JP"/>
        </w:rPr>
        <w:t xml:space="preserve"> antibodies (ALCA), anti-</w:t>
      </w:r>
      <w:proofErr w:type="spellStart"/>
      <w:r w:rsidRPr="008E2AB2">
        <w:rPr>
          <w:rFonts w:ascii="Book Antiqua" w:hAnsi="Book Antiqua"/>
          <w:color w:val="241F20"/>
          <w:lang w:eastAsia="ja-JP"/>
        </w:rPr>
        <w:t>chitobioside</w:t>
      </w:r>
      <w:proofErr w:type="spellEnd"/>
      <w:r w:rsidRPr="008E2AB2">
        <w:rPr>
          <w:rFonts w:ascii="Book Antiqua" w:hAnsi="Book Antiqua"/>
          <w:color w:val="241F20"/>
          <w:lang w:eastAsia="ja-JP"/>
        </w:rPr>
        <w:t xml:space="preserve"> carbohydrate IgA antibodies (ACCA), anti-</w:t>
      </w:r>
      <w:proofErr w:type="spellStart"/>
      <w:r w:rsidRPr="008E2AB2">
        <w:rPr>
          <w:rFonts w:ascii="Book Antiqua" w:hAnsi="Book Antiqua"/>
          <w:color w:val="241F20"/>
          <w:lang w:eastAsia="ja-JP"/>
        </w:rPr>
        <w:t>mannobioside</w:t>
      </w:r>
      <w:proofErr w:type="spellEnd"/>
      <w:r w:rsidRPr="008E2AB2">
        <w:rPr>
          <w:rFonts w:ascii="Book Antiqua" w:hAnsi="Book Antiqua"/>
          <w:color w:val="241F20"/>
          <w:lang w:eastAsia="ja-JP"/>
        </w:rPr>
        <w:t xml:space="preserve"> carbohydrate </w:t>
      </w:r>
      <w:proofErr w:type="spellStart"/>
      <w:r w:rsidRPr="008E2AB2">
        <w:rPr>
          <w:rFonts w:ascii="Book Antiqua" w:hAnsi="Book Antiqua"/>
          <w:color w:val="241F20"/>
          <w:lang w:eastAsia="ja-JP"/>
        </w:rPr>
        <w:t>IgG</w:t>
      </w:r>
      <w:proofErr w:type="spellEnd"/>
      <w:r w:rsidRPr="008E2AB2">
        <w:rPr>
          <w:rFonts w:ascii="Book Antiqua" w:hAnsi="Book Antiqua"/>
          <w:color w:val="241F20"/>
          <w:lang w:eastAsia="ja-JP"/>
        </w:rPr>
        <w:t xml:space="preserve"> antibodies (AMCA) were </w:t>
      </w:r>
      <w:r w:rsidRPr="008E2AB2">
        <w:rPr>
          <w:rFonts w:ascii="Book Antiqua" w:hAnsi="Book Antiqua"/>
          <w:color w:val="241F20"/>
        </w:rPr>
        <w:t>first reported in</w:t>
      </w:r>
      <w:r w:rsidRPr="008E2AB2">
        <w:rPr>
          <w:rFonts w:ascii="Book Antiqua" w:hAnsi="Book Antiqua"/>
        </w:rPr>
        <w:t xml:space="preserve"> </w:t>
      </w:r>
      <w:r w:rsidRPr="008E2AB2">
        <w:rPr>
          <w:rFonts w:ascii="Book Antiqua" w:hAnsi="Book Antiqua"/>
          <w:color w:val="241F20"/>
        </w:rPr>
        <w:t>2006</w:t>
      </w:r>
      <w:r w:rsidRPr="008E2AB2">
        <w:rPr>
          <w:rFonts w:ascii="Book Antiqua" w:hAnsi="Book Antiqua"/>
          <w:noProof/>
          <w:color w:val="241F20"/>
          <w:vertAlign w:val="superscript"/>
        </w:rPr>
        <w:t>[5]</w:t>
      </w:r>
      <w:r w:rsidRPr="008E2AB2">
        <w:rPr>
          <w:rFonts w:ascii="Book Antiqua" w:hAnsi="Book Antiqua"/>
          <w:color w:val="241F20"/>
        </w:rPr>
        <w:t xml:space="preserve"> and discovered using </w:t>
      </w:r>
      <w:proofErr w:type="spellStart"/>
      <w:r w:rsidRPr="008E2AB2">
        <w:rPr>
          <w:rFonts w:ascii="Book Antiqua" w:hAnsi="Book Antiqua"/>
          <w:color w:val="241F20"/>
        </w:rPr>
        <w:t>GlycoChip</w:t>
      </w:r>
      <w:proofErr w:type="spellEnd"/>
      <w:r w:rsidRPr="008E2AB2">
        <w:rPr>
          <w:rFonts w:ascii="Book Antiqua" w:hAnsi="Book Antiqua"/>
          <w:color w:val="241F20"/>
        </w:rPr>
        <w:t xml:space="preserve"> glycan array</w:t>
      </w:r>
      <w:r w:rsidRPr="008E2AB2">
        <w:rPr>
          <w:rFonts w:ascii="Book Antiqua" w:hAnsi="Book Antiqua"/>
        </w:rPr>
        <w:t xml:space="preserve"> </w:t>
      </w:r>
      <w:r w:rsidRPr="008E2AB2">
        <w:rPr>
          <w:rFonts w:ascii="Book Antiqua" w:hAnsi="Book Antiqua"/>
          <w:color w:val="241F20"/>
        </w:rPr>
        <w:t>technology</w:t>
      </w:r>
      <w:r w:rsidRPr="008E2AB2">
        <w:rPr>
          <w:rFonts w:ascii="Book Antiqua" w:hAnsi="Book Antiqua"/>
          <w:noProof/>
          <w:color w:val="241F20"/>
          <w:vertAlign w:val="superscript"/>
        </w:rPr>
        <w:t>[7]</w:t>
      </w:r>
      <w:r w:rsidRPr="008E2AB2">
        <w:rPr>
          <w:rFonts w:ascii="Book Antiqua" w:hAnsi="Book Antiqua"/>
          <w:color w:val="241F20"/>
        </w:rPr>
        <w:t xml:space="preserve">. </w:t>
      </w:r>
      <w:r w:rsidRPr="008E2AB2">
        <w:rPr>
          <w:rFonts w:ascii="Book Antiqua" w:hAnsi="Book Antiqua"/>
          <w:color w:val="241F20"/>
          <w:lang w:eastAsia="ja-JP"/>
        </w:rPr>
        <w:t>These antibodies may allow differentiation of IBD from health, define between IBD subtypes, and have been associated with a more complicated CD behaviour</w:t>
      </w:r>
      <w:r w:rsidRPr="008E2AB2">
        <w:rPr>
          <w:rFonts w:ascii="Book Antiqua" w:hAnsi="Book Antiqua"/>
          <w:noProof/>
          <w:color w:val="241F20"/>
          <w:vertAlign w:val="superscript"/>
          <w:lang w:eastAsia="ja-JP"/>
        </w:rPr>
        <w:t>[2,5]</w:t>
      </w:r>
      <w:r w:rsidRPr="008E2AB2">
        <w:rPr>
          <w:rFonts w:ascii="Book Antiqua" w:hAnsi="Book Antiqua"/>
          <w:color w:val="241F20"/>
          <w:lang w:eastAsia="ja-JP"/>
        </w:rPr>
        <w:t xml:space="preserve">. 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antibody (</w:t>
      </w:r>
      <w:proofErr w:type="spellStart"/>
      <w:r w:rsidRPr="008E2AB2">
        <w:rPr>
          <w:rFonts w:ascii="Book Antiqua" w:hAnsi="Book Antiqua"/>
        </w:rPr>
        <w:t>pANCA</w:t>
      </w:r>
      <w:proofErr w:type="spellEnd"/>
      <w:r w:rsidRPr="008E2AB2">
        <w:rPr>
          <w:rFonts w:ascii="Book Antiqua" w:hAnsi="Book Antiqua"/>
        </w:rPr>
        <w:t>) is regarded as a marker of UC, as it has a higher prevalence in UC than in CD or healthy controls</w:t>
      </w:r>
      <w:r w:rsidRPr="008E2AB2">
        <w:rPr>
          <w:rFonts w:ascii="Book Antiqua" w:hAnsi="Book Antiqua"/>
          <w:noProof/>
          <w:vertAlign w:val="superscript"/>
        </w:rPr>
        <w:t>[8]</w:t>
      </w:r>
      <w:r w:rsidRPr="008E2AB2">
        <w:rPr>
          <w:rFonts w:ascii="Book Antiqua" w:hAnsi="Book Antiqua"/>
        </w:rPr>
        <w:t>.</w:t>
      </w:r>
    </w:p>
    <w:p w:rsidR="004F38C9" w:rsidRPr="008E2AB2" w:rsidRDefault="004F38C9" w:rsidP="008E2AB2">
      <w:pPr>
        <w:autoSpaceDE w:val="0"/>
        <w:autoSpaceDN w:val="0"/>
        <w:adjustRightInd w:val="0"/>
        <w:spacing w:line="360" w:lineRule="auto"/>
        <w:ind w:firstLineChars="200" w:firstLine="480"/>
        <w:jc w:val="both"/>
        <w:rPr>
          <w:rFonts w:ascii="Book Antiqua" w:hAnsi="Book Antiqua"/>
          <w:lang w:val="en-US"/>
        </w:rPr>
      </w:pPr>
      <w:r w:rsidRPr="008E2AB2">
        <w:rPr>
          <w:rFonts w:ascii="Book Antiqua" w:hAnsi="Book Antiqua"/>
          <w:lang w:eastAsia="ja-JP"/>
        </w:rPr>
        <w:t>Until two decades ago IBD was rare in Asia</w:t>
      </w:r>
      <w:r w:rsidRPr="008E2AB2">
        <w:rPr>
          <w:rFonts w:ascii="Book Antiqua" w:hAnsi="Book Antiqua"/>
          <w:noProof/>
          <w:vertAlign w:val="superscript"/>
          <w:lang w:eastAsia="ja-JP"/>
        </w:rPr>
        <w:t>[9]</w:t>
      </w:r>
      <w:r w:rsidRPr="008E2AB2">
        <w:rPr>
          <w:rFonts w:ascii="Book Antiqua" w:hAnsi="Book Antiqua"/>
          <w:lang w:eastAsia="ja-JP"/>
        </w:rPr>
        <w:t>, but recent population-based and referral centre cohorts</w:t>
      </w:r>
      <w:r w:rsidRPr="008E2AB2">
        <w:rPr>
          <w:rFonts w:ascii="Book Antiqua" w:hAnsi="Book Antiqua"/>
          <w:noProof/>
          <w:vertAlign w:val="superscript"/>
          <w:lang w:eastAsia="ja-JP"/>
        </w:rPr>
        <w:t>[10,11]</w:t>
      </w:r>
      <w:r w:rsidRPr="008E2AB2">
        <w:rPr>
          <w:rFonts w:ascii="Book Antiqua" w:hAnsi="Book Antiqua"/>
          <w:color w:val="FF0000"/>
          <w:lang w:eastAsia="ja-JP"/>
        </w:rPr>
        <w:t xml:space="preserve"> </w:t>
      </w:r>
      <w:r w:rsidRPr="008E2AB2">
        <w:rPr>
          <w:rFonts w:ascii="Book Antiqua" w:hAnsi="Book Antiqua"/>
          <w:lang w:eastAsia="ja-JP"/>
        </w:rPr>
        <w:t xml:space="preserve">have shown a rising incidence and prevalence of IBD in </w:t>
      </w:r>
      <w:smartTag w:uri="urn:schemas-microsoft-com:office:smarttags" w:element="place">
        <w:r w:rsidRPr="008E2AB2">
          <w:rPr>
            <w:rFonts w:ascii="Book Antiqua" w:hAnsi="Book Antiqua"/>
            <w:lang w:eastAsia="ja-JP"/>
          </w:rPr>
          <w:t>Asia</w:t>
        </w:r>
      </w:smartTag>
      <w:r w:rsidRPr="008E2AB2">
        <w:rPr>
          <w:rFonts w:ascii="Book Antiqua" w:hAnsi="Book Antiqua"/>
          <w:noProof/>
          <w:vertAlign w:val="superscript"/>
          <w:lang w:eastAsia="ja-JP"/>
        </w:rPr>
        <w:t>[12]</w:t>
      </w:r>
      <w:r w:rsidRPr="008E2AB2">
        <w:rPr>
          <w:rFonts w:ascii="Book Antiqua" w:hAnsi="Book Antiqua"/>
          <w:lang w:eastAsia="ja-JP"/>
        </w:rPr>
        <w:t xml:space="preserve">. These temporal trends in disease incidence and prevalence may provide insights into possible etiologic factors, such as genetic </w:t>
      </w:r>
      <w:proofErr w:type="spellStart"/>
      <w:r w:rsidRPr="008E2AB2">
        <w:rPr>
          <w:rFonts w:ascii="Book Antiqua" w:hAnsi="Book Antiqua"/>
          <w:i/>
          <w:lang w:eastAsia="ja-JP"/>
        </w:rPr>
        <w:t>vs</w:t>
      </w:r>
      <w:proofErr w:type="spellEnd"/>
      <w:r w:rsidRPr="008E2AB2">
        <w:rPr>
          <w:rFonts w:ascii="Book Antiqua" w:hAnsi="Book Antiqua"/>
          <w:lang w:eastAsia="ja-JP"/>
        </w:rPr>
        <w:t xml:space="preserve"> environmental. </w:t>
      </w:r>
      <w:r w:rsidRPr="008E2AB2">
        <w:rPr>
          <w:rFonts w:ascii="Book Antiqua" w:hAnsi="Book Antiqua"/>
        </w:rPr>
        <w:t xml:space="preserve">As serologic antibodies may represent an interface between a patient’s genetic make-up and their environment, we hypothesised that evaluation of serologic responses in areas of increasing incidence may provide an insight into these </w:t>
      </w:r>
      <w:r w:rsidRPr="008E2AB2">
        <w:rPr>
          <w:rFonts w:ascii="Book Antiqua" w:hAnsi="Book Antiqua"/>
          <w:lang w:val="en-US"/>
        </w:rPr>
        <w:t xml:space="preserve">complex interactions. Most data on serological antibodies are derived from North American or European </w:t>
      </w:r>
      <w:r w:rsidRPr="008E2AB2">
        <w:rPr>
          <w:rFonts w:ascii="Book Antiqua" w:hAnsi="Book Antiqua"/>
          <w:lang w:val="en-US"/>
        </w:rPr>
        <w:lastRenderedPageBreak/>
        <w:t xml:space="preserve">cohorts. There are no publications of the prevalence of the anti-glycan antibodies in Asian cohorts, either in </w:t>
      </w:r>
      <w:smartTag w:uri="urn:schemas-microsoft-com:office:smarttags" w:element="place">
        <w:r w:rsidRPr="008E2AB2">
          <w:rPr>
            <w:rFonts w:ascii="Book Antiqua" w:hAnsi="Book Antiqua"/>
            <w:lang w:val="en-US"/>
          </w:rPr>
          <w:t>Asia</w:t>
        </w:r>
      </w:smartTag>
      <w:r w:rsidRPr="008E2AB2">
        <w:rPr>
          <w:rFonts w:ascii="Book Antiqua" w:hAnsi="Book Antiqua"/>
          <w:lang w:val="en-US"/>
        </w:rPr>
        <w:t xml:space="preserve"> or in Asians abroad.</w:t>
      </w:r>
    </w:p>
    <w:p w:rsidR="004F38C9" w:rsidRPr="008E2AB2" w:rsidRDefault="004F38C9" w:rsidP="008E2AB2">
      <w:pPr>
        <w:autoSpaceDE w:val="0"/>
        <w:autoSpaceDN w:val="0"/>
        <w:adjustRightInd w:val="0"/>
        <w:spacing w:line="360" w:lineRule="auto"/>
        <w:ind w:firstLineChars="200" w:firstLine="480"/>
        <w:jc w:val="both"/>
        <w:rPr>
          <w:rFonts w:ascii="Book Antiqua" w:eastAsia="宋体" w:hAnsi="Book Antiqua"/>
          <w:lang w:val="en-US" w:eastAsia="zh-CN"/>
        </w:rPr>
      </w:pPr>
      <w:r w:rsidRPr="008E2AB2">
        <w:rPr>
          <w:rFonts w:ascii="Book Antiqua" w:hAnsi="Book Antiqua"/>
          <w:lang w:val="en-US"/>
        </w:rPr>
        <w:t xml:space="preserve">This study aimed to provide an initial insight into the prevalence </w:t>
      </w:r>
      <w:r w:rsidRPr="008E2AB2">
        <w:rPr>
          <w:rFonts w:ascii="Book Antiqua" w:hAnsi="Book Antiqua"/>
          <w:lang w:eastAsia="ja-JP"/>
        </w:rPr>
        <w:t>and magnitude</w:t>
      </w:r>
      <w:r w:rsidRPr="008E2AB2">
        <w:rPr>
          <w:rFonts w:ascii="Book Antiqua" w:hAnsi="Book Antiqua"/>
          <w:lang w:val="en-US"/>
        </w:rPr>
        <w:t xml:space="preserve"> of the anti-glycan antibodies, and </w:t>
      </w:r>
      <w:proofErr w:type="spellStart"/>
      <w:r w:rsidRPr="008E2AB2">
        <w:rPr>
          <w:rFonts w:ascii="Book Antiqua" w:hAnsi="Book Antiqua"/>
          <w:lang w:val="en-US"/>
        </w:rPr>
        <w:t>pANCA</w:t>
      </w:r>
      <w:proofErr w:type="spellEnd"/>
      <w:r w:rsidRPr="008E2AB2">
        <w:rPr>
          <w:rFonts w:ascii="Book Antiqua" w:hAnsi="Book Antiqua"/>
          <w:lang w:val="en-US"/>
        </w:rPr>
        <w:t xml:space="preserve"> </w:t>
      </w:r>
      <w:r w:rsidRPr="008E2AB2">
        <w:rPr>
          <w:rFonts w:ascii="Book Antiqua" w:hAnsi="Book Antiqua"/>
          <w:lang w:eastAsia="ja-JP"/>
        </w:rPr>
        <w:t xml:space="preserve">in IBD, compared to control groups, </w:t>
      </w:r>
      <w:proofErr w:type="spellStart"/>
      <w:r w:rsidRPr="008E2AB2">
        <w:rPr>
          <w:rFonts w:ascii="Book Antiqua" w:hAnsi="Book Antiqua"/>
          <w:lang w:eastAsia="ja-JP"/>
        </w:rPr>
        <w:t>i</w:t>
      </w:r>
      <w:proofErr w:type="spellEnd"/>
      <w:r w:rsidRPr="008E2AB2">
        <w:rPr>
          <w:rFonts w:ascii="Book Antiqua" w:hAnsi="Book Antiqua"/>
          <w:lang w:val="en-US"/>
        </w:rPr>
        <w:t xml:space="preserve">n Han Chinese (referred to as Asian) and Caucasian subjects in Australia and in Han Chinese subjects in Hong Kong (HK). </w:t>
      </w:r>
    </w:p>
    <w:p w:rsidR="004F38C9" w:rsidRPr="008E2AB2" w:rsidRDefault="004F38C9" w:rsidP="008E2AB2">
      <w:pPr>
        <w:autoSpaceDE w:val="0"/>
        <w:autoSpaceDN w:val="0"/>
        <w:adjustRightInd w:val="0"/>
        <w:spacing w:line="360" w:lineRule="auto"/>
        <w:jc w:val="both"/>
        <w:rPr>
          <w:rFonts w:ascii="Book Antiqua" w:eastAsia="宋体" w:hAnsi="Book Antiqua"/>
          <w:b/>
          <w:lang w:eastAsia="zh-CN"/>
        </w:rPr>
      </w:pPr>
    </w:p>
    <w:p w:rsidR="004F38C9" w:rsidRPr="008E2AB2" w:rsidRDefault="004F38C9" w:rsidP="008E2AB2">
      <w:pPr>
        <w:autoSpaceDE w:val="0"/>
        <w:autoSpaceDN w:val="0"/>
        <w:adjustRightInd w:val="0"/>
        <w:spacing w:line="360" w:lineRule="auto"/>
        <w:jc w:val="both"/>
        <w:rPr>
          <w:rFonts w:ascii="Book Antiqua" w:hAnsi="Book Antiqua"/>
          <w:b/>
        </w:rPr>
      </w:pPr>
      <w:r w:rsidRPr="008E2AB2">
        <w:rPr>
          <w:rFonts w:ascii="Book Antiqua" w:hAnsi="Book Antiqua"/>
          <w:b/>
        </w:rPr>
        <w:t>MATERIALS AND METHODS</w:t>
      </w:r>
    </w:p>
    <w:p w:rsidR="004F38C9" w:rsidRPr="008E2AB2" w:rsidRDefault="004F38C9" w:rsidP="008E2AB2">
      <w:pPr>
        <w:spacing w:line="360" w:lineRule="auto"/>
        <w:jc w:val="both"/>
        <w:rPr>
          <w:rFonts w:ascii="Book Antiqua" w:hAnsi="Book Antiqua"/>
          <w:b/>
          <w:i/>
        </w:rPr>
      </w:pPr>
      <w:r w:rsidRPr="008E2AB2">
        <w:rPr>
          <w:rFonts w:ascii="Book Antiqua" w:hAnsi="Book Antiqua"/>
          <w:b/>
          <w:i/>
        </w:rPr>
        <w:t>Patient population</w:t>
      </w:r>
    </w:p>
    <w:p w:rsidR="004F38C9" w:rsidRPr="008E2AB2" w:rsidRDefault="004F38C9" w:rsidP="008E2AB2">
      <w:pPr>
        <w:autoSpaceDE w:val="0"/>
        <w:autoSpaceDN w:val="0"/>
        <w:adjustRightInd w:val="0"/>
        <w:spacing w:line="360" w:lineRule="auto"/>
        <w:jc w:val="both"/>
        <w:rPr>
          <w:rFonts w:ascii="Book Antiqua" w:hAnsi="Book Antiqua"/>
          <w:lang w:eastAsia="ja-JP"/>
        </w:rPr>
      </w:pPr>
      <w:r w:rsidRPr="008E2AB2">
        <w:rPr>
          <w:rFonts w:ascii="Book Antiqua" w:hAnsi="Book Antiqua"/>
          <w:lang w:eastAsia="ja-JP"/>
        </w:rPr>
        <w:t xml:space="preserve">Serum samples were obtained from consented consecutive subjects, regardless of disease extent or duration, from IBD centres in </w:t>
      </w:r>
      <w:smartTag w:uri="urn:schemas-microsoft-com:office:smarttags" w:element="City">
        <w:r w:rsidRPr="008E2AB2">
          <w:rPr>
            <w:rFonts w:ascii="Book Antiqua" w:hAnsi="Book Antiqua"/>
            <w:lang w:eastAsia="ja-JP"/>
          </w:rPr>
          <w:t>Melbourne</w:t>
        </w:r>
      </w:smartTag>
      <w:r w:rsidRPr="008E2AB2">
        <w:rPr>
          <w:rFonts w:ascii="Book Antiqua" w:hAnsi="Book Antiqua"/>
          <w:lang w:eastAsia="ja-JP"/>
        </w:rPr>
        <w:t xml:space="preserve">, </w:t>
      </w:r>
      <w:smartTag w:uri="urn:schemas-microsoft-com:office:smarttags" w:element="country-region">
        <w:r w:rsidRPr="008E2AB2">
          <w:rPr>
            <w:rFonts w:ascii="Book Antiqua" w:hAnsi="Book Antiqua"/>
            <w:lang w:eastAsia="ja-JP"/>
          </w:rPr>
          <w:t>Australia</w:t>
        </w:r>
      </w:smartTag>
      <w:r w:rsidRPr="008E2AB2">
        <w:rPr>
          <w:rFonts w:ascii="Book Antiqua" w:hAnsi="Book Antiqua"/>
          <w:lang w:eastAsia="ja-JP"/>
        </w:rPr>
        <w:t xml:space="preserve"> and </w:t>
      </w:r>
      <w:smartTag w:uri="urn:schemas-microsoft-com:office:smarttags" w:element="place">
        <w:r w:rsidRPr="008E2AB2">
          <w:rPr>
            <w:rFonts w:ascii="Book Antiqua" w:hAnsi="Book Antiqua"/>
            <w:lang w:eastAsia="ja-JP"/>
          </w:rPr>
          <w:t>Hong Kong</w:t>
        </w:r>
      </w:smartTag>
      <w:r w:rsidRPr="008E2AB2">
        <w:rPr>
          <w:rFonts w:ascii="Book Antiqua" w:hAnsi="Book Antiqua"/>
          <w:lang w:eastAsia="ja-JP"/>
        </w:rPr>
        <w:t xml:space="preserve">. </w:t>
      </w:r>
    </w:p>
    <w:p w:rsidR="004F38C9" w:rsidRPr="008E2AB2" w:rsidRDefault="004F38C9" w:rsidP="008E2AB2">
      <w:pPr>
        <w:autoSpaceDE w:val="0"/>
        <w:autoSpaceDN w:val="0"/>
        <w:adjustRightInd w:val="0"/>
        <w:spacing w:line="360" w:lineRule="auto"/>
        <w:ind w:firstLineChars="200" w:firstLine="480"/>
        <w:jc w:val="both"/>
        <w:rPr>
          <w:rFonts w:ascii="Book Antiqua" w:hAnsi="Book Antiqua"/>
          <w:lang w:eastAsia="ja-JP"/>
        </w:rPr>
      </w:pPr>
      <w:r w:rsidRPr="008E2AB2">
        <w:rPr>
          <w:rFonts w:ascii="Book Antiqua" w:hAnsi="Book Antiqua"/>
          <w:lang w:eastAsia="ja-JP"/>
        </w:rPr>
        <w:t xml:space="preserve">IBD diagnosis and differentiation into UC and CD was made based on accepted clinical, endoscopic, </w:t>
      </w:r>
      <w:proofErr w:type="spellStart"/>
      <w:r w:rsidRPr="008E2AB2">
        <w:rPr>
          <w:rFonts w:ascii="Book Antiqua" w:hAnsi="Book Antiqua"/>
          <w:lang w:eastAsia="ja-JP"/>
        </w:rPr>
        <w:t>histopathological</w:t>
      </w:r>
      <w:proofErr w:type="spellEnd"/>
      <w:r w:rsidRPr="008E2AB2">
        <w:rPr>
          <w:rFonts w:ascii="Book Antiqua" w:hAnsi="Book Antiqua"/>
          <w:lang w:eastAsia="ja-JP"/>
        </w:rPr>
        <w:t>, and radiological findings. Patient characteristics are shown in Table 1.</w:t>
      </w:r>
      <w:r w:rsidRPr="008E2AB2">
        <w:rPr>
          <w:rFonts w:ascii="Book Antiqua" w:eastAsia="宋体" w:hAnsi="Book Antiqua"/>
          <w:lang w:eastAsia="zh-CN"/>
        </w:rPr>
        <w:t xml:space="preserve"> </w:t>
      </w:r>
      <w:r w:rsidRPr="008E2AB2">
        <w:rPr>
          <w:rFonts w:ascii="Book Antiqua" w:hAnsi="Book Antiqua"/>
          <w:lang w:eastAsia="ja-JP"/>
        </w:rPr>
        <w:t>The healthy subjects consisted of patients undergoing a colonoscopy for a family history of cancer or polyps, with a subsequent normal colonoscopy.</w:t>
      </w:r>
      <w:r>
        <w:rPr>
          <w:rFonts w:ascii="Book Antiqua" w:hAnsi="Book Antiqua"/>
          <w:lang w:eastAsia="ja-JP"/>
        </w:rPr>
        <w:t xml:space="preserve"> </w:t>
      </w:r>
      <w:r w:rsidRPr="008E2AB2">
        <w:rPr>
          <w:rFonts w:ascii="Book Antiqua" w:hAnsi="Book Antiqua"/>
          <w:lang w:eastAsia="ja-JP"/>
        </w:rPr>
        <w:t>Eight first degree relatives of IBD subjects (</w:t>
      </w:r>
      <w:r w:rsidRPr="008E2AB2">
        <w:rPr>
          <w:rFonts w:ascii="Book Antiqua" w:eastAsia="宋体" w:hAnsi="Book Antiqua"/>
          <w:lang w:eastAsia="zh-CN"/>
        </w:rPr>
        <w:t>2</w:t>
      </w:r>
      <w:r w:rsidRPr="008E2AB2">
        <w:rPr>
          <w:rFonts w:ascii="Book Antiqua" w:hAnsi="Book Antiqua"/>
          <w:lang w:eastAsia="ja-JP"/>
        </w:rPr>
        <w:t xml:space="preserve"> of UC, </w:t>
      </w:r>
      <w:r w:rsidRPr="008E2AB2">
        <w:rPr>
          <w:rFonts w:ascii="Book Antiqua" w:eastAsia="宋体" w:hAnsi="Book Antiqua"/>
          <w:lang w:eastAsia="zh-CN"/>
        </w:rPr>
        <w:t>6</w:t>
      </w:r>
      <w:r w:rsidRPr="008E2AB2">
        <w:rPr>
          <w:rFonts w:ascii="Book Antiqua" w:hAnsi="Book Antiqua"/>
          <w:lang w:eastAsia="ja-JP"/>
        </w:rPr>
        <w:t xml:space="preserve"> of CD) who were undergoing a colonoscopy for cancer screening were also studied. Signed informed consent was obtained from all participants. The study was approved by the Ethics Committees of St Vincent’s Public and Private Hospitals Melbourne, and The Chinese University of </w:t>
      </w:r>
      <w:smartTag w:uri="urn:schemas-microsoft-com:office:smarttags" w:element="place">
        <w:r w:rsidRPr="008E2AB2">
          <w:rPr>
            <w:rFonts w:ascii="Book Antiqua" w:hAnsi="Book Antiqua"/>
            <w:lang w:eastAsia="ja-JP"/>
          </w:rPr>
          <w:t>Hong Kong</w:t>
        </w:r>
      </w:smartTag>
      <w:r w:rsidRPr="008E2AB2">
        <w:rPr>
          <w:rFonts w:ascii="Book Antiqua" w:hAnsi="Book Antiqua"/>
          <w:lang w:eastAsia="ja-JP"/>
        </w:rPr>
        <w:t xml:space="preserve">. </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i/>
        </w:rPr>
      </w:pPr>
      <w:r w:rsidRPr="008E2AB2">
        <w:rPr>
          <w:rFonts w:ascii="Book Antiqua" w:hAnsi="Book Antiqua"/>
          <w:b/>
          <w:i/>
        </w:rPr>
        <w:t>Serological analysis</w:t>
      </w:r>
    </w:p>
    <w:p w:rsidR="004F38C9" w:rsidRPr="008E2AB2" w:rsidRDefault="004F38C9" w:rsidP="008E2AB2">
      <w:pPr>
        <w:autoSpaceDE w:val="0"/>
        <w:autoSpaceDN w:val="0"/>
        <w:adjustRightInd w:val="0"/>
        <w:spacing w:line="360" w:lineRule="auto"/>
        <w:jc w:val="both"/>
        <w:rPr>
          <w:rFonts w:ascii="Book Antiqua" w:hAnsi="Book Antiqua"/>
          <w:lang w:eastAsia="ja-JP"/>
        </w:rPr>
      </w:pPr>
      <w:r w:rsidRPr="008E2AB2">
        <w:rPr>
          <w:rFonts w:ascii="Book Antiqua" w:hAnsi="Book Antiqua"/>
          <w:lang w:eastAsia="ja-JP"/>
        </w:rPr>
        <w:t xml:space="preserve">After blood was taken, serum was immediately separated by centrifugation and then frozen at </w:t>
      </w:r>
      <w:smartTag w:uri="urn:schemas-microsoft-com:office:smarttags" w:element="chmetcnv">
        <w:smartTagPr>
          <w:attr w:name="UnitName" w:val="℃"/>
          <w:attr w:name="SourceValue" w:val="80"/>
          <w:attr w:name="HasSpace" w:val="True"/>
          <w:attr w:name="Negative" w:val="True"/>
          <w:attr w:name="NumberType" w:val="1"/>
          <w:attr w:name="TCSC" w:val="0"/>
        </w:smartTagPr>
        <w:r w:rsidRPr="008E2AB2">
          <w:rPr>
            <w:rFonts w:ascii="Book Antiqua" w:hAnsi="Book Antiqua"/>
            <w:lang w:eastAsia="ja-JP"/>
          </w:rPr>
          <w:t>-80</w:t>
        </w:r>
        <w:r w:rsidRPr="008E2AB2">
          <w:rPr>
            <w:rFonts w:ascii="Book Antiqua" w:eastAsia="宋体" w:hAnsi="Book Antiqua"/>
            <w:lang w:eastAsia="zh-CN"/>
          </w:rPr>
          <w:t xml:space="preserve"> </w:t>
        </w:r>
        <w:r w:rsidRPr="008E2AB2">
          <w:rPr>
            <w:rFonts w:ascii="宋体" w:eastAsia="宋体" w:hAnsi="宋体" w:cs="宋体" w:hint="eastAsia"/>
            <w:lang w:eastAsia="ja-JP"/>
          </w:rPr>
          <w:t>℃</w:t>
        </w:r>
      </w:smartTag>
      <w:r w:rsidRPr="008E2AB2">
        <w:rPr>
          <w:rFonts w:ascii="Book Antiqua" w:hAnsi="Book Antiqua"/>
          <w:lang w:eastAsia="ja-JP"/>
        </w:rPr>
        <w:t xml:space="preserve"> until use. All sera were processed anonymously.</w:t>
      </w:r>
      <w:r>
        <w:rPr>
          <w:rFonts w:ascii="Book Antiqua" w:hAnsi="Book Antiqua"/>
          <w:lang w:eastAsia="ja-JP"/>
        </w:rPr>
        <w:t xml:space="preserve"> </w:t>
      </w:r>
    </w:p>
    <w:p w:rsidR="004F38C9" w:rsidRPr="008E2AB2" w:rsidRDefault="004F38C9" w:rsidP="008E2AB2">
      <w:pPr>
        <w:autoSpaceDE w:val="0"/>
        <w:autoSpaceDN w:val="0"/>
        <w:adjustRightInd w:val="0"/>
        <w:spacing w:line="360" w:lineRule="auto"/>
        <w:ind w:firstLineChars="200" w:firstLine="480"/>
        <w:jc w:val="both"/>
        <w:rPr>
          <w:rFonts w:ascii="Book Antiqua" w:hAnsi="Book Antiqua"/>
          <w:lang w:eastAsia="ja-JP"/>
        </w:rPr>
      </w:pPr>
      <w:r w:rsidRPr="008E2AB2">
        <w:rPr>
          <w:rFonts w:ascii="Book Antiqua" w:hAnsi="Book Antiqua"/>
          <w:lang w:eastAsia="ja-JP"/>
        </w:rPr>
        <w:t xml:space="preserve">The IBDX ELISA kit was used to detect </w:t>
      </w:r>
      <w:proofErr w:type="spellStart"/>
      <w:r w:rsidRPr="008E2AB2">
        <w:rPr>
          <w:rFonts w:ascii="Book Antiqua" w:hAnsi="Book Antiqua"/>
          <w:lang w:eastAsia="ja-JP"/>
        </w:rPr>
        <w:t>gASCA</w:t>
      </w:r>
      <w:proofErr w:type="spellEnd"/>
      <w:r w:rsidRPr="008E2AB2">
        <w:rPr>
          <w:rFonts w:ascii="Book Antiqua" w:hAnsi="Book Antiqua"/>
          <w:lang w:eastAsia="ja-JP"/>
        </w:rPr>
        <w:t xml:space="preserve"> </w:t>
      </w:r>
      <w:proofErr w:type="spellStart"/>
      <w:r w:rsidRPr="008E2AB2">
        <w:rPr>
          <w:rFonts w:ascii="Book Antiqua" w:hAnsi="Book Antiqua"/>
          <w:lang w:eastAsia="ja-JP"/>
        </w:rPr>
        <w:t>IgG</w:t>
      </w:r>
      <w:proofErr w:type="spellEnd"/>
      <w:r w:rsidRPr="008E2AB2">
        <w:rPr>
          <w:rFonts w:ascii="Book Antiqua" w:hAnsi="Book Antiqua"/>
          <w:lang w:eastAsia="ja-JP"/>
        </w:rPr>
        <w:t xml:space="preserve">, ALCA </w:t>
      </w:r>
      <w:proofErr w:type="spellStart"/>
      <w:r w:rsidRPr="008E2AB2">
        <w:rPr>
          <w:rFonts w:ascii="Book Antiqua" w:hAnsi="Book Antiqua"/>
          <w:lang w:eastAsia="ja-JP"/>
        </w:rPr>
        <w:t>IgG</w:t>
      </w:r>
      <w:proofErr w:type="spellEnd"/>
      <w:r w:rsidRPr="008E2AB2">
        <w:rPr>
          <w:rFonts w:ascii="Book Antiqua" w:hAnsi="Book Antiqua"/>
          <w:lang w:eastAsia="ja-JP"/>
        </w:rPr>
        <w:t xml:space="preserve">, ACCA IgA, AMCA </w:t>
      </w:r>
      <w:proofErr w:type="spellStart"/>
      <w:r w:rsidRPr="008E2AB2">
        <w:rPr>
          <w:rFonts w:ascii="Book Antiqua" w:hAnsi="Book Antiqua"/>
          <w:lang w:eastAsia="ja-JP"/>
        </w:rPr>
        <w:t>IgG</w:t>
      </w:r>
      <w:proofErr w:type="spellEnd"/>
      <w:r w:rsidRPr="008E2AB2">
        <w:rPr>
          <w:rFonts w:ascii="Book Antiqua" w:hAnsi="Book Antiqua"/>
          <w:lang w:eastAsia="ja-JP"/>
        </w:rPr>
        <w:t>, following the manufacturer’s recommendations (</w:t>
      </w:r>
      <w:proofErr w:type="spellStart"/>
      <w:r w:rsidRPr="008E2AB2">
        <w:rPr>
          <w:rFonts w:ascii="Book Antiqua" w:hAnsi="Book Antiqua"/>
          <w:lang w:eastAsia="ja-JP"/>
        </w:rPr>
        <w:t>Glycominds</w:t>
      </w:r>
      <w:proofErr w:type="spellEnd"/>
      <w:r w:rsidRPr="008E2AB2">
        <w:rPr>
          <w:rFonts w:ascii="Book Antiqua" w:hAnsi="Book Antiqua"/>
          <w:lang w:eastAsia="ja-JP"/>
        </w:rPr>
        <w:t xml:space="preserve"> Ltd, </w:t>
      </w:r>
      <w:proofErr w:type="spellStart"/>
      <w:r w:rsidRPr="008E2AB2">
        <w:rPr>
          <w:rFonts w:ascii="Book Antiqua" w:hAnsi="Book Antiqua"/>
          <w:lang w:eastAsia="ja-JP"/>
        </w:rPr>
        <w:t>Lod</w:t>
      </w:r>
      <w:proofErr w:type="spellEnd"/>
      <w:r w:rsidRPr="008E2AB2">
        <w:rPr>
          <w:rFonts w:ascii="Book Antiqua" w:hAnsi="Book Antiqua"/>
          <w:lang w:eastAsia="ja-JP"/>
        </w:rPr>
        <w:t xml:space="preserve">, Israel). The </w:t>
      </w:r>
      <w:proofErr w:type="spellStart"/>
      <w:r w:rsidRPr="008E2AB2">
        <w:rPr>
          <w:rFonts w:ascii="Book Antiqua" w:hAnsi="Book Antiqua"/>
          <w:lang w:eastAsia="ja-JP"/>
        </w:rPr>
        <w:t>cutoff</w:t>
      </w:r>
      <w:proofErr w:type="spellEnd"/>
      <w:r w:rsidRPr="008E2AB2">
        <w:rPr>
          <w:rFonts w:ascii="Book Antiqua" w:hAnsi="Book Antiqua"/>
          <w:lang w:eastAsia="ja-JP"/>
        </w:rPr>
        <w:t xml:space="preserve"> values were those supplied by the manufacturer: </w:t>
      </w:r>
      <w:r w:rsidRPr="008E2AB2">
        <w:rPr>
          <w:rFonts w:ascii="Book Antiqua" w:eastAsia="MinionPro-Regular" w:hAnsi="Book Antiqua"/>
          <w:lang w:eastAsia="ja-JP"/>
        </w:rPr>
        <w:t xml:space="preserve">50, 90, 60, 100 EUs for </w:t>
      </w:r>
      <w:proofErr w:type="spellStart"/>
      <w:r w:rsidRPr="008E2AB2">
        <w:rPr>
          <w:rFonts w:ascii="Book Antiqua" w:eastAsia="MinionPro-Regular" w:hAnsi="Book Antiqua"/>
          <w:lang w:eastAsia="ja-JP"/>
        </w:rPr>
        <w:t>gASCA</w:t>
      </w:r>
      <w:proofErr w:type="spellEnd"/>
      <w:r w:rsidRPr="008E2AB2">
        <w:rPr>
          <w:rFonts w:ascii="Book Antiqua" w:eastAsia="MinionPro-Regular" w:hAnsi="Book Antiqua"/>
          <w:lang w:eastAsia="ja-JP"/>
        </w:rPr>
        <w:t xml:space="preserve"> </w:t>
      </w:r>
      <w:proofErr w:type="spellStart"/>
      <w:r w:rsidRPr="008E2AB2">
        <w:rPr>
          <w:rFonts w:ascii="Book Antiqua" w:eastAsia="MinionPro-Regular" w:hAnsi="Book Antiqua"/>
          <w:lang w:eastAsia="ja-JP"/>
        </w:rPr>
        <w:t>IgG</w:t>
      </w:r>
      <w:proofErr w:type="spellEnd"/>
      <w:r w:rsidRPr="008E2AB2">
        <w:rPr>
          <w:rFonts w:ascii="Book Antiqua" w:eastAsia="MinionPro-Regular" w:hAnsi="Book Antiqua"/>
          <w:lang w:eastAsia="ja-JP"/>
        </w:rPr>
        <w:t>, ACCA, ALCA, and AMCA, respectively</w:t>
      </w:r>
      <w:r w:rsidRPr="008E2AB2">
        <w:rPr>
          <w:rFonts w:ascii="Book Antiqua" w:hAnsi="Book Antiqua"/>
          <w:lang w:eastAsia="ja-JP"/>
        </w:rPr>
        <w:t xml:space="preserve">. </w:t>
      </w:r>
      <w:proofErr w:type="spellStart"/>
      <w:r w:rsidRPr="008E2AB2">
        <w:rPr>
          <w:rFonts w:ascii="Book Antiqua" w:hAnsi="Book Antiqua"/>
          <w:lang w:eastAsia="ja-JP"/>
        </w:rPr>
        <w:t>pANCA</w:t>
      </w:r>
      <w:proofErr w:type="spellEnd"/>
      <w:r w:rsidRPr="008E2AB2">
        <w:rPr>
          <w:rFonts w:ascii="Book Antiqua" w:hAnsi="Book Antiqua"/>
          <w:lang w:eastAsia="ja-JP"/>
        </w:rPr>
        <w:t xml:space="preserve"> was performed using</w:t>
      </w:r>
      <w:r w:rsidRPr="008E2AB2">
        <w:rPr>
          <w:rFonts w:ascii="Book Antiqua" w:eastAsia="MinionPro-Regular" w:hAnsi="Book Antiqua"/>
          <w:lang w:eastAsia="ja-JP"/>
        </w:rPr>
        <w:t xml:space="preserve"> indirect immunofluorescence on ethanol and formalin-fixed neutrophil substrate slides. </w:t>
      </w:r>
    </w:p>
    <w:p w:rsidR="004F38C9" w:rsidRPr="008E2AB2" w:rsidRDefault="004F38C9" w:rsidP="008E2AB2">
      <w:pPr>
        <w:autoSpaceDE w:val="0"/>
        <w:autoSpaceDN w:val="0"/>
        <w:adjustRightInd w:val="0"/>
        <w:spacing w:line="360" w:lineRule="auto"/>
        <w:ind w:firstLineChars="200" w:firstLine="480"/>
        <w:jc w:val="both"/>
        <w:rPr>
          <w:rFonts w:ascii="Book Antiqua" w:hAnsi="Book Antiqua"/>
          <w:lang w:eastAsia="ja-JP"/>
        </w:rPr>
      </w:pPr>
      <w:r w:rsidRPr="008E2AB2">
        <w:rPr>
          <w:rFonts w:ascii="Book Antiqua" w:hAnsi="Book Antiqua"/>
          <w:lang w:eastAsia="ja-JP"/>
        </w:rPr>
        <w:lastRenderedPageBreak/>
        <w:t>For the titre of immune response of the anti-glycan antibodies, quartile scores for each serologic antibody were calculated, as described previously</w:t>
      </w:r>
      <w:r w:rsidRPr="008E2AB2">
        <w:rPr>
          <w:rFonts w:ascii="Book Antiqua" w:hAnsi="Book Antiqua"/>
          <w:noProof/>
          <w:vertAlign w:val="superscript"/>
          <w:lang w:eastAsia="ja-JP"/>
        </w:rPr>
        <w:t>[6,13,14]</w:t>
      </w:r>
      <w:r w:rsidRPr="008E2AB2">
        <w:rPr>
          <w:rFonts w:ascii="Book Antiqua" w:hAnsi="Book Antiqua"/>
          <w:lang w:eastAsia="ja-JP"/>
        </w:rPr>
        <w:t>. For each patient each antibody titre was assigned to a quartile score of 1 (lowest), 2, 3, or 4 (highest). By adding individual quartile scores for each glycan antigen a semi-quantitative quartile sum score (QSS) (range 4–16), representing the cumulative quantitative immune response toward all four antigens for each patient, was obtained.</w:t>
      </w:r>
    </w:p>
    <w:p w:rsidR="004F38C9" w:rsidRPr="008E2AB2" w:rsidRDefault="004F38C9" w:rsidP="008E2AB2">
      <w:pPr>
        <w:spacing w:line="360" w:lineRule="auto"/>
        <w:jc w:val="both"/>
        <w:rPr>
          <w:rFonts w:ascii="Book Antiqua" w:hAnsi="Book Antiqua"/>
          <w:i/>
        </w:rPr>
      </w:pPr>
    </w:p>
    <w:p w:rsidR="004F38C9" w:rsidRPr="008E2AB2" w:rsidRDefault="004F38C9" w:rsidP="008E2AB2">
      <w:pPr>
        <w:spacing w:line="360" w:lineRule="auto"/>
        <w:jc w:val="both"/>
        <w:rPr>
          <w:rFonts w:ascii="Book Antiqua" w:hAnsi="Book Antiqua"/>
          <w:b/>
          <w:i/>
        </w:rPr>
      </w:pPr>
      <w:r w:rsidRPr="008E2AB2">
        <w:rPr>
          <w:rFonts w:ascii="Book Antiqua" w:hAnsi="Book Antiqua"/>
          <w:b/>
          <w:i/>
        </w:rPr>
        <w:t>Statistical analysis</w:t>
      </w:r>
    </w:p>
    <w:p w:rsidR="004F38C9" w:rsidRPr="008E2AB2" w:rsidRDefault="004F38C9" w:rsidP="008E2AB2">
      <w:pPr>
        <w:autoSpaceDE w:val="0"/>
        <w:autoSpaceDN w:val="0"/>
        <w:adjustRightInd w:val="0"/>
        <w:spacing w:line="360" w:lineRule="auto"/>
        <w:jc w:val="both"/>
        <w:rPr>
          <w:rFonts w:ascii="Book Antiqua" w:hAnsi="Book Antiqua"/>
          <w:lang w:eastAsia="ja-JP"/>
        </w:rPr>
      </w:pPr>
      <w:r w:rsidRPr="008E2AB2">
        <w:rPr>
          <w:rFonts w:ascii="Book Antiqua" w:hAnsi="Book Antiqua"/>
          <w:lang w:eastAsia="ja-JP"/>
        </w:rPr>
        <w:t xml:space="preserve">Using the suggested cut-off values for each antibody, positive or negative status was determined for each subject. In addition, antibody titres were divided into four groups based on the quartiles (see description above). Discrete parameters were assessed as percentages and compared using Fisher’s exact or </w:t>
      </w:r>
      <w:r w:rsidRPr="008E2AB2">
        <w:rPr>
          <w:rFonts w:ascii="Book Antiqua" w:hAnsi="Book Antiqua"/>
          <w:i/>
          <w:lang w:eastAsia="ja-JP"/>
        </w:rPr>
        <w:t>χ</w:t>
      </w:r>
      <w:r w:rsidRPr="008E2AB2">
        <w:rPr>
          <w:rFonts w:ascii="Book Antiqua" w:eastAsia="宋体" w:hAnsi="Book Antiqua"/>
          <w:i/>
          <w:vertAlign w:val="superscript"/>
          <w:lang w:eastAsia="zh-CN"/>
        </w:rPr>
        <w:t>2</w:t>
      </w:r>
      <w:r w:rsidRPr="008E2AB2">
        <w:rPr>
          <w:rFonts w:ascii="Book Antiqua" w:hAnsi="Book Antiqua"/>
          <w:vertAlign w:val="superscript"/>
          <w:lang w:eastAsia="ja-JP"/>
        </w:rPr>
        <w:t xml:space="preserve"> </w:t>
      </w:r>
      <w:r w:rsidRPr="008E2AB2">
        <w:rPr>
          <w:rFonts w:ascii="Book Antiqua" w:hAnsi="Book Antiqua"/>
          <w:lang w:eastAsia="ja-JP"/>
        </w:rPr>
        <w:t xml:space="preserve">test where appropriate. Continuous parameters were assessed as means if normally distributed (compared using one way ANOVA), and medians if not normally distributed (compared using Mann–Whitney </w:t>
      </w:r>
      <w:r w:rsidRPr="008E2AB2">
        <w:rPr>
          <w:rFonts w:ascii="Book Antiqua" w:hAnsi="Book Antiqua"/>
          <w:i/>
          <w:iCs/>
          <w:lang w:eastAsia="ja-JP"/>
        </w:rPr>
        <w:t>U</w:t>
      </w:r>
      <w:r w:rsidRPr="008E2AB2">
        <w:rPr>
          <w:rFonts w:ascii="Book Antiqua" w:hAnsi="Book Antiqua"/>
          <w:lang w:eastAsia="ja-JP"/>
        </w:rPr>
        <w:t xml:space="preserve">-test). The software </w:t>
      </w:r>
      <w:proofErr w:type="spellStart"/>
      <w:r w:rsidRPr="008E2AB2">
        <w:rPr>
          <w:rFonts w:ascii="Book Antiqua" w:hAnsi="Book Antiqua"/>
          <w:lang w:eastAsia="ja-JP"/>
        </w:rPr>
        <w:t>Graphpad</w:t>
      </w:r>
      <w:proofErr w:type="spellEnd"/>
      <w:r w:rsidRPr="008E2AB2">
        <w:rPr>
          <w:rFonts w:ascii="Book Antiqua" w:hAnsi="Book Antiqua"/>
          <w:lang w:eastAsia="ja-JP"/>
        </w:rPr>
        <w:t xml:space="preserve"> Prism 5 and SPSS 21 were used for analyses. </w:t>
      </w:r>
      <w:r w:rsidRPr="008E2AB2">
        <w:rPr>
          <w:rFonts w:ascii="Book Antiqua" w:hAnsi="Book Antiqua"/>
          <w:i/>
          <w:lang w:eastAsia="ja-JP"/>
        </w:rPr>
        <w:t>P</w:t>
      </w:r>
      <w:r w:rsidRPr="008E2AB2">
        <w:rPr>
          <w:rFonts w:ascii="Book Antiqua" w:hAnsi="Book Antiqua"/>
          <w:lang w:eastAsia="ja-JP"/>
        </w:rPr>
        <w:t xml:space="preserve"> &lt; 0.05 was considered statistically significant.</w:t>
      </w:r>
    </w:p>
    <w:p w:rsidR="004F38C9" w:rsidRPr="008E2AB2" w:rsidRDefault="004F38C9" w:rsidP="008E2AB2">
      <w:pPr>
        <w:autoSpaceDE w:val="0"/>
        <w:autoSpaceDN w:val="0"/>
        <w:adjustRightInd w:val="0"/>
        <w:spacing w:line="360" w:lineRule="auto"/>
        <w:jc w:val="both"/>
        <w:rPr>
          <w:rFonts w:ascii="Book Antiqua" w:eastAsia="宋体" w:hAnsi="Book Antiqua"/>
          <w:lang w:eastAsia="zh-CN"/>
        </w:rPr>
      </w:pPr>
    </w:p>
    <w:p w:rsidR="004F38C9" w:rsidRPr="008E2AB2" w:rsidRDefault="004F38C9" w:rsidP="008E2AB2">
      <w:pPr>
        <w:autoSpaceDE w:val="0"/>
        <w:autoSpaceDN w:val="0"/>
        <w:adjustRightInd w:val="0"/>
        <w:spacing w:line="360" w:lineRule="auto"/>
        <w:jc w:val="both"/>
        <w:rPr>
          <w:rFonts w:ascii="Book Antiqua" w:eastAsia="宋体" w:hAnsi="Book Antiqua"/>
          <w:lang w:eastAsia="zh-CN"/>
        </w:rPr>
      </w:pPr>
      <w:r w:rsidRPr="008E2AB2">
        <w:rPr>
          <w:rFonts w:ascii="Book Antiqua" w:hAnsi="Book Antiqua"/>
          <w:b/>
        </w:rPr>
        <w:t>RESULTS</w:t>
      </w:r>
    </w:p>
    <w:p w:rsidR="004F38C9" w:rsidRPr="008E2AB2" w:rsidRDefault="004F38C9" w:rsidP="008E2AB2">
      <w:pPr>
        <w:spacing w:line="360" w:lineRule="auto"/>
        <w:jc w:val="both"/>
        <w:rPr>
          <w:rFonts w:ascii="Book Antiqua" w:hAnsi="Book Antiqua"/>
          <w:b/>
          <w:i/>
        </w:rPr>
      </w:pPr>
      <w:r w:rsidRPr="008E2AB2">
        <w:rPr>
          <w:rFonts w:ascii="Book Antiqua" w:hAnsi="Book Antiqua"/>
          <w:b/>
          <w:i/>
        </w:rPr>
        <w:t>Demographics</w:t>
      </w:r>
    </w:p>
    <w:p w:rsidR="004F38C9" w:rsidRPr="008E2AB2" w:rsidRDefault="004F38C9" w:rsidP="008E2AB2">
      <w:pPr>
        <w:spacing w:line="360" w:lineRule="auto"/>
        <w:jc w:val="both"/>
        <w:rPr>
          <w:rFonts w:ascii="Book Antiqua" w:hAnsi="Book Antiqua"/>
          <w:lang w:eastAsia="ja-JP"/>
        </w:rPr>
      </w:pPr>
      <w:r w:rsidRPr="008E2AB2">
        <w:rPr>
          <w:rFonts w:ascii="Book Antiqua" w:hAnsi="Book Antiqua"/>
          <w:lang w:eastAsia="ja-JP"/>
        </w:rPr>
        <w:t>Ninety participants (21 CD, 32 UC, 29 healthy controls, and 8 relatives of IBD patients) were divided according to geography, ethnicity and disease (Table 1). All Asian patients were Han Chinese. There was no significant difference when comparing age or gender distribution between countries (Australian</w:t>
      </w:r>
      <w:r w:rsidRPr="008E2AB2">
        <w:rPr>
          <w:rFonts w:ascii="Book Antiqua" w:hAnsi="Book Antiqua"/>
          <w:i/>
          <w:lang w:eastAsia="ja-JP"/>
        </w:rPr>
        <w:t xml:space="preserve"> </w:t>
      </w:r>
      <w:proofErr w:type="spellStart"/>
      <w:r w:rsidRPr="008E2AB2">
        <w:rPr>
          <w:rFonts w:ascii="Book Antiqua" w:hAnsi="Book Antiqua"/>
          <w:i/>
          <w:lang w:eastAsia="ja-JP"/>
        </w:rPr>
        <w:t>vs</w:t>
      </w:r>
      <w:proofErr w:type="spellEnd"/>
      <w:r w:rsidRPr="008E2AB2">
        <w:rPr>
          <w:rFonts w:ascii="Book Antiqua" w:hAnsi="Book Antiqua"/>
          <w:lang w:eastAsia="ja-JP"/>
        </w:rPr>
        <w:t xml:space="preserve"> HK subjects), or ethnicities (Asian </w:t>
      </w:r>
      <w:proofErr w:type="spellStart"/>
      <w:r w:rsidRPr="008E2AB2">
        <w:rPr>
          <w:rFonts w:ascii="Book Antiqua" w:hAnsi="Book Antiqua"/>
          <w:i/>
          <w:lang w:eastAsia="ja-JP"/>
        </w:rPr>
        <w:t>vs</w:t>
      </w:r>
      <w:proofErr w:type="spellEnd"/>
      <w:r w:rsidRPr="008E2AB2">
        <w:rPr>
          <w:rFonts w:ascii="Book Antiqua" w:hAnsi="Book Antiqua"/>
          <w:i/>
          <w:lang w:eastAsia="ja-JP"/>
        </w:rPr>
        <w:t xml:space="preserve"> </w:t>
      </w:r>
      <w:r w:rsidRPr="008E2AB2">
        <w:rPr>
          <w:rFonts w:ascii="Book Antiqua" w:hAnsi="Book Antiqua"/>
          <w:lang w:eastAsia="ja-JP"/>
        </w:rPr>
        <w:t xml:space="preserve">Caucasian subjects). </w:t>
      </w:r>
    </w:p>
    <w:p w:rsidR="004F38C9" w:rsidRPr="008E2AB2" w:rsidRDefault="004F38C9" w:rsidP="008E2AB2">
      <w:pPr>
        <w:spacing w:line="360" w:lineRule="auto"/>
        <w:jc w:val="both"/>
        <w:rPr>
          <w:rFonts w:ascii="Book Antiqua" w:hAnsi="Book Antiqua"/>
          <w:lang w:eastAsia="ja-JP"/>
        </w:rPr>
      </w:pPr>
    </w:p>
    <w:p w:rsidR="004F38C9" w:rsidRPr="008E2AB2" w:rsidRDefault="004F38C9" w:rsidP="008E2AB2">
      <w:pPr>
        <w:spacing w:line="360" w:lineRule="auto"/>
        <w:jc w:val="both"/>
        <w:rPr>
          <w:rFonts w:ascii="Book Antiqua" w:hAnsi="Book Antiqua"/>
          <w:i/>
          <w:lang w:eastAsia="ja-JP"/>
        </w:rPr>
      </w:pPr>
      <w:r w:rsidRPr="0052602C">
        <w:rPr>
          <w:rFonts w:ascii="Book Antiqua" w:hAnsi="Book Antiqua"/>
          <w:b/>
          <w:i/>
          <w:lang w:val="en-US"/>
        </w:rPr>
        <w:t>C</w:t>
      </w:r>
      <w:r w:rsidRPr="0052602C">
        <w:rPr>
          <w:rFonts w:ascii="Book Antiqua" w:eastAsia="宋体" w:hAnsi="Book Antiqua"/>
          <w:b/>
          <w:i/>
          <w:lang w:val="en-US" w:eastAsia="zh-CN"/>
        </w:rPr>
        <w:t>D</w:t>
      </w:r>
      <w:r w:rsidRPr="0052602C">
        <w:rPr>
          <w:rFonts w:ascii="Book Antiqua" w:hAnsi="Book Antiqua"/>
          <w:b/>
          <w:i/>
          <w:lang w:val="en-US"/>
        </w:rPr>
        <w:t xml:space="preserve"> </w:t>
      </w:r>
      <w:proofErr w:type="spellStart"/>
      <w:r w:rsidRPr="008E2AB2">
        <w:rPr>
          <w:rFonts w:ascii="Book Antiqua" w:hAnsi="Book Antiqua"/>
          <w:i/>
          <w:lang w:eastAsia="ja-JP"/>
        </w:rPr>
        <w:t>vs</w:t>
      </w:r>
      <w:proofErr w:type="spellEnd"/>
      <w:r>
        <w:rPr>
          <w:rFonts w:ascii="Book Antiqua" w:eastAsia="宋体" w:hAnsi="Book Antiqua"/>
          <w:i/>
          <w:lang w:eastAsia="zh-CN"/>
        </w:rPr>
        <w:t xml:space="preserve"> </w:t>
      </w:r>
      <w:r w:rsidRPr="0052602C">
        <w:rPr>
          <w:rFonts w:ascii="Book Antiqua" w:hAnsi="Book Antiqua"/>
          <w:b/>
          <w:i/>
          <w:lang w:val="en-US"/>
        </w:rPr>
        <w:t>Non-C</w:t>
      </w:r>
      <w:r w:rsidRPr="0052602C">
        <w:rPr>
          <w:rFonts w:ascii="Book Antiqua" w:eastAsia="宋体" w:hAnsi="Book Antiqua"/>
          <w:b/>
          <w:i/>
          <w:lang w:val="en-US" w:eastAsia="zh-CN"/>
        </w:rPr>
        <w:t>D</w:t>
      </w:r>
      <w:r w:rsidRPr="0052602C">
        <w:rPr>
          <w:rFonts w:ascii="Book Antiqua" w:hAnsi="Book Antiqua"/>
          <w:b/>
          <w:i/>
          <w:lang w:val="en-US"/>
        </w:rPr>
        <w:t xml:space="preserve"> (UC, healthy subjects and relatives) </w:t>
      </w:r>
    </w:p>
    <w:p w:rsidR="004F38C9" w:rsidRPr="008E2AB2" w:rsidRDefault="004F38C9" w:rsidP="008E2AB2">
      <w:pPr>
        <w:spacing w:line="360" w:lineRule="auto"/>
        <w:jc w:val="both"/>
        <w:rPr>
          <w:rFonts w:ascii="Book Antiqua" w:eastAsia="宋体" w:hAnsi="Book Antiqua"/>
          <w:b/>
          <w:lang w:eastAsia="zh-CN"/>
        </w:rPr>
      </w:pPr>
      <w:r w:rsidRPr="008E2AB2">
        <w:rPr>
          <w:rFonts w:ascii="Book Antiqua" w:hAnsi="Book Antiqua"/>
          <w:b/>
        </w:rPr>
        <w:t>Anti-glycan antibody prevalence and number of antibodies positive</w:t>
      </w:r>
      <w:r w:rsidRPr="008E2AB2">
        <w:rPr>
          <w:rFonts w:ascii="Book Antiqua" w:eastAsia="宋体" w:hAnsi="Book Antiqua"/>
          <w:b/>
          <w:lang w:eastAsia="zh-CN"/>
        </w:rPr>
        <w:t xml:space="preserve">: </w:t>
      </w:r>
      <w:r w:rsidRPr="008E2AB2">
        <w:rPr>
          <w:rFonts w:ascii="Book Antiqua" w:hAnsi="Book Antiqua"/>
        </w:rPr>
        <w:t xml:space="preserve">As the anti-glycan antibodies are known to be associated with CD, we compared each CD </w:t>
      </w:r>
      <w:proofErr w:type="spellStart"/>
      <w:r w:rsidRPr="008E2AB2">
        <w:rPr>
          <w:rFonts w:ascii="Book Antiqua" w:hAnsi="Book Antiqua"/>
          <w:i/>
        </w:rPr>
        <w:t>vs</w:t>
      </w:r>
      <w:proofErr w:type="spellEnd"/>
      <w:r w:rsidRPr="008E2AB2">
        <w:rPr>
          <w:rFonts w:ascii="Book Antiqua" w:hAnsi="Book Antiqua"/>
          <w:i/>
        </w:rPr>
        <w:t xml:space="preserve"> </w:t>
      </w:r>
      <w:r w:rsidRPr="008E2AB2">
        <w:rPr>
          <w:rFonts w:ascii="Book Antiqua" w:hAnsi="Book Antiqua"/>
        </w:rPr>
        <w:t>non-CD groups in combined Australian and HK cohorts. Three (</w:t>
      </w:r>
      <w:proofErr w:type="spellStart"/>
      <w:r w:rsidRPr="008E2AB2">
        <w:rPr>
          <w:rFonts w:ascii="Book Antiqua" w:hAnsi="Book Antiqua"/>
        </w:rPr>
        <w:t>gASCA</w:t>
      </w:r>
      <w:proofErr w:type="spellEnd"/>
      <w:r w:rsidRPr="008E2AB2">
        <w:rPr>
          <w:rFonts w:ascii="Book Antiqua" w:hAnsi="Book Antiqua"/>
        </w:rPr>
        <w:t xml:space="preserve">, ALCA, AMCA) of the four anti-glycan antibodies were present in a significantly higher </w:t>
      </w:r>
      <w:r w:rsidRPr="008E2AB2">
        <w:rPr>
          <w:rFonts w:ascii="Book Antiqua" w:hAnsi="Book Antiqua"/>
        </w:rPr>
        <w:lastRenderedPageBreak/>
        <w:t>proportion of Australian Caucasian CD compared to all non-CD subjects combined [6/9 (67%)</w:t>
      </w:r>
      <w:r w:rsidRPr="008E2AB2">
        <w:rPr>
          <w:rFonts w:ascii="Book Antiqua" w:hAnsi="Book Antiqua"/>
          <w:i/>
        </w:rPr>
        <w:t xml:space="preserve"> </w:t>
      </w:r>
      <w:proofErr w:type="spellStart"/>
      <w:r w:rsidRPr="008E2AB2">
        <w:rPr>
          <w:rFonts w:ascii="Book Antiqua" w:hAnsi="Book Antiqua"/>
          <w:i/>
        </w:rPr>
        <w:t>vs</w:t>
      </w:r>
      <w:proofErr w:type="spellEnd"/>
      <w:r w:rsidRPr="008E2AB2">
        <w:rPr>
          <w:rFonts w:ascii="Book Antiqua" w:hAnsi="Book Antiqua"/>
        </w:rPr>
        <w:t xml:space="preserve"> 2/69 (3%),</w:t>
      </w:r>
      <w:r w:rsidRPr="008E2AB2">
        <w:rPr>
          <w:rFonts w:ascii="Book Antiqua" w:hAnsi="Book Antiqua"/>
          <w:i/>
        </w:rPr>
        <w:t xml:space="preserve"> </w:t>
      </w:r>
      <w:r w:rsidRPr="008E2AB2">
        <w:rPr>
          <w:rFonts w:ascii="Book Antiqua" w:eastAsia="宋体" w:hAnsi="Book Antiqua"/>
          <w:i/>
          <w:lang w:eastAsia="zh-CN"/>
        </w:rPr>
        <w:t>P</w:t>
      </w:r>
      <w:r w:rsidRPr="008E2AB2">
        <w:rPr>
          <w:rFonts w:ascii="Book Antiqua" w:eastAsia="宋体" w:hAnsi="Book Antiqua"/>
          <w:lang w:eastAsia="zh-CN"/>
        </w:rPr>
        <w:t xml:space="preserve">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 xml:space="preserve">0.001; 4/9 (44%) </w:t>
      </w:r>
      <w:proofErr w:type="spellStart"/>
      <w:r w:rsidRPr="008E2AB2">
        <w:rPr>
          <w:rFonts w:ascii="Book Antiqua" w:hAnsi="Book Antiqua"/>
          <w:i/>
        </w:rPr>
        <w:t>vs</w:t>
      </w:r>
      <w:proofErr w:type="spellEnd"/>
      <w:r w:rsidRPr="008E2AB2">
        <w:rPr>
          <w:rFonts w:ascii="Book Antiqua" w:hAnsi="Book Antiqua"/>
        </w:rPr>
        <w:t xml:space="preserve"> 4/69 (6%),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0.005; and 6/9 (67%) </w:t>
      </w:r>
      <w:proofErr w:type="spellStart"/>
      <w:r w:rsidRPr="008E2AB2">
        <w:rPr>
          <w:rFonts w:ascii="Book Antiqua" w:hAnsi="Book Antiqua"/>
          <w:i/>
        </w:rPr>
        <w:t>vs</w:t>
      </w:r>
      <w:proofErr w:type="spellEnd"/>
      <w:r w:rsidRPr="008E2AB2">
        <w:rPr>
          <w:rFonts w:ascii="Book Antiqua" w:hAnsi="Book Antiqua"/>
        </w:rPr>
        <w:t xml:space="preserve"> 10/69 (15%),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0.002, respectively]. In contrast, in the HK Asian CD group only AMCA had a significantly higher proportion of subjects positive compared to all non-CD groups combined [7/12 (58%) </w:t>
      </w:r>
      <w:proofErr w:type="spellStart"/>
      <w:r w:rsidRPr="008E2AB2">
        <w:rPr>
          <w:rFonts w:ascii="Book Antiqua" w:hAnsi="Book Antiqua"/>
          <w:i/>
        </w:rPr>
        <w:t>vs</w:t>
      </w:r>
      <w:proofErr w:type="spellEnd"/>
      <w:r w:rsidRPr="008E2AB2">
        <w:rPr>
          <w:rFonts w:ascii="Book Antiqua" w:hAnsi="Book Antiqua"/>
          <w:i/>
        </w:rPr>
        <w:t xml:space="preserve"> </w:t>
      </w:r>
      <w:r w:rsidRPr="008E2AB2">
        <w:rPr>
          <w:rFonts w:ascii="Book Antiqua" w:hAnsi="Book Antiqua"/>
        </w:rPr>
        <w:t xml:space="preserve">10/69 (15%), </w:t>
      </w:r>
      <w:r w:rsidRPr="008E2AB2">
        <w:rPr>
          <w:rFonts w:ascii="Book Antiqua" w:eastAsia="宋体" w:hAnsi="Book Antiqua"/>
          <w:i/>
          <w:lang w:eastAsia="zh-CN"/>
        </w:rPr>
        <w:t>P</w:t>
      </w:r>
      <w:r w:rsidRPr="008E2AB2">
        <w:rPr>
          <w:rFonts w:ascii="Book Antiqua" w:eastAsia="宋体" w:hAnsi="Book Antiqua"/>
          <w:lang w:eastAsia="zh-CN"/>
        </w:rPr>
        <w:t xml:space="preserve">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0.002] (Table 2). </w:t>
      </w:r>
    </w:p>
    <w:p w:rsidR="004F38C9" w:rsidRPr="008E2AB2" w:rsidRDefault="004F38C9" w:rsidP="008E2AB2">
      <w:pPr>
        <w:spacing w:line="360" w:lineRule="auto"/>
        <w:ind w:firstLineChars="200" w:firstLine="480"/>
        <w:jc w:val="both"/>
        <w:rPr>
          <w:rFonts w:ascii="Book Antiqua" w:hAnsi="Book Antiqua"/>
        </w:rPr>
      </w:pPr>
      <w:r w:rsidRPr="008E2AB2">
        <w:rPr>
          <w:rFonts w:ascii="Book Antiqua" w:hAnsi="Book Antiqua"/>
        </w:rPr>
        <w:t xml:space="preserve">The proportion of subjects with at least one, and at least two, antibodies positive was significantly higher in the Australian Caucasian CD group than all non-CD groups combined [9/9 (100%) </w:t>
      </w:r>
      <w:proofErr w:type="spellStart"/>
      <w:r w:rsidRPr="008E2AB2">
        <w:rPr>
          <w:rFonts w:ascii="Book Antiqua" w:hAnsi="Book Antiqua"/>
          <w:i/>
        </w:rPr>
        <w:t>vs</w:t>
      </w:r>
      <w:proofErr w:type="spellEnd"/>
      <w:r w:rsidRPr="008E2AB2">
        <w:rPr>
          <w:rFonts w:ascii="Book Antiqua" w:hAnsi="Book Antiqua"/>
        </w:rPr>
        <w:t xml:space="preserve"> 17/69 (25%),</w:t>
      </w:r>
      <w:r w:rsidRPr="008E2AB2">
        <w:rPr>
          <w:rFonts w:ascii="Book Antiqua" w:hAnsi="Book Antiqua"/>
          <w:i/>
        </w:rPr>
        <w:t xml:space="preserve"> P</w:t>
      </w:r>
      <w:r w:rsidRPr="008E2AB2">
        <w:rPr>
          <w:rFonts w:ascii="Book Antiqua" w:eastAsia="宋体" w:hAnsi="Book Antiqua"/>
          <w:lang w:eastAsia="zh-CN"/>
        </w:rPr>
        <w:t xml:space="preserve">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 xml:space="preserve">0.001; 6/9 (67%) </w:t>
      </w:r>
      <w:proofErr w:type="spellStart"/>
      <w:r w:rsidRPr="008E2AB2">
        <w:rPr>
          <w:rFonts w:ascii="Book Antiqua" w:hAnsi="Book Antiqua"/>
          <w:i/>
        </w:rPr>
        <w:t>vs</w:t>
      </w:r>
      <w:proofErr w:type="spellEnd"/>
      <w:r w:rsidRPr="008E2AB2">
        <w:rPr>
          <w:rFonts w:ascii="Book Antiqua" w:hAnsi="Book Antiqua"/>
        </w:rPr>
        <w:t xml:space="preserve"> 5/69 (7%),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0.001]. The HK Asian CD group had a significantly higher proportion of subjects with at least one antibody positive compared to all non-CD groups combined, [7/12 (58%) </w:t>
      </w:r>
      <w:proofErr w:type="spellStart"/>
      <w:r w:rsidRPr="008E2AB2">
        <w:rPr>
          <w:rFonts w:ascii="Book Antiqua" w:hAnsi="Book Antiqua"/>
          <w:i/>
        </w:rPr>
        <w:t>vs</w:t>
      </w:r>
      <w:proofErr w:type="spellEnd"/>
      <w:r w:rsidRPr="008E2AB2">
        <w:rPr>
          <w:rFonts w:ascii="Book Antiqua" w:hAnsi="Book Antiqua"/>
        </w:rPr>
        <w:t xml:space="preserve"> 17/69 (25%),</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0.035], however, only 2/12 (17%) had at least two antibodies positive. All subjects in the HK Asian CD group that had an antibody positive had AMCA as one of the antibodies.</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eastAsia="宋体" w:hAnsi="Book Antiqua"/>
          <w:b/>
          <w:lang w:eastAsia="zh-CN"/>
        </w:rPr>
      </w:pPr>
      <w:r w:rsidRPr="008E2AB2">
        <w:rPr>
          <w:rFonts w:ascii="Book Antiqua" w:hAnsi="Book Antiqua"/>
          <w:b/>
        </w:rPr>
        <w:t>Anti-glycan antibody titres</w:t>
      </w:r>
      <w:r w:rsidRPr="008E2AB2">
        <w:rPr>
          <w:rFonts w:ascii="Book Antiqua" w:eastAsia="宋体" w:hAnsi="Book Antiqua"/>
          <w:b/>
          <w:lang w:eastAsia="zh-CN"/>
        </w:rPr>
        <w:t xml:space="preserve">: </w:t>
      </w:r>
      <w:r w:rsidRPr="008E2AB2">
        <w:rPr>
          <w:rFonts w:ascii="Book Antiqua" w:hAnsi="Book Antiqua"/>
        </w:rPr>
        <w:t>The titres of three of the four anti-glycan antibodies (</w:t>
      </w:r>
      <w:proofErr w:type="spellStart"/>
      <w:r w:rsidRPr="008E2AB2">
        <w:rPr>
          <w:rFonts w:ascii="Book Antiqua" w:hAnsi="Book Antiqua"/>
        </w:rPr>
        <w:t>gASCA</w:t>
      </w:r>
      <w:proofErr w:type="spellEnd"/>
      <w:r w:rsidRPr="008E2AB2">
        <w:rPr>
          <w:rFonts w:ascii="Book Antiqua" w:hAnsi="Book Antiqua"/>
        </w:rPr>
        <w:t xml:space="preserve">, ALCA, and AMCA), and the quartile sum score (QSS), were significantly higher in the Australian Caucasian CD group than all non-CD groups combined (median titres 59 </w:t>
      </w:r>
      <w:proofErr w:type="spellStart"/>
      <w:r w:rsidRPr="008E2AB2">
        <w:rPr>
          <w:rFonts w:ascii="Book Antiqua" w:hAnsi="Book Antiqua"/>
          <w:i/>
        </w:rPr>
        <w:t>vs</w:t>
      </w:r>
      <w:proofErr w:type="spellEnd"/>
      <w:r w:rsidRPr="008E2AB2">
        <w:rPr>
          <w:rFonts w:ascii="Book Antiqua" w:hAnsi="Book Antiqua"/>
        </w:rPr>
        <w:t xml:space="preserve"> 9, </w:t>
      </w:r>
      <w:r w:rsidRPr="008E2AB2">
        <w:rPr>
          <w:rFonts w:ascii="Book Antiqua" w:eastAsia="宋体" w:hAnsi="Book Antiqua"/>
          <w:i/>
          <w:lang w:eastAsia="zh-CN"/>
        </w:rPr>
        <w:t xml:space="preserve">P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 xml:space="preserve">0.001; 45 </w:t>
      </w:r>
      <w:proofErr w:type="spellStart"/>
      <w:r w:rsidRPr="008E2AB2">
        <w:rPr>
          <w:rFonts w:ascii="Book Antiqua" w:hAnsi="Book Antiqua"/>
          <w:i/>
        </w:rPr>
        <w:t>vs</w:t>
      </w:r>
      <w:proofErr w:type="spellEnd"/>
      <w:r w:rsidRPr="008E2AB2">
        <w:rPr>
          <w:rFonts w:ascii="Book Antiqua" w:hAnsi="Book Antiqua"/>
        </w:rPr>
        <w:t xml:space="preserve"> 18,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0.002; 111 </w:t>
      </w:r>
      <w:proofErr w:type="spellStart"/>
      <w:r w:rsidRPr="008E2AB2">
        <w:rPr>
          <w:rFonts w:ascii="Book Antiqua" w:hAnsi="Book Antiqua"/>
          <w:i/>
        </w:rPr>
        <w:t>vs</w:t>
      </w:r>
      <w:proofErr w:type="spellEnd"/>
      <w:r w:rsidRPr="008E2AB2">
        <w:rPr>
          <w:rFonts w:ascii="Book Antiqua" w:hAnsi="Book Antiqua"/>
        </w:rPr>
        <w:t xml:space="preserve"> 67,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0.002; 14 </w:t>
      </w:r>
      <w:proofErr w:type="spellStart"/>
      <w:r w:rsidRPr="008E2AB2">
        <w:rPr>
          <w:rFonts w:ascii="Book Antiqua" w:hAnsi="Book Antiqua"/>
          <w:i/>
        </w:rPr>
        <w:t>vs</w:t>
      </w:r>
      <w:proofErr w:type="spellEnd"/>
      <w:r w:rsidRPr="008E2AB2">
        <w:rPr>
          <w:rFonts w:ascii="Book Antiqua" w:hAnsi="Book Antiqua"/>
        </w:rPr>
        <w:t xml:space="preserve"> 9,</w:t>
      </w:r>
      <w:r w:rsidRPr="008E2AB2">
        <w:rPr>
          <w:rFonts w:ascii="Book Antiqua" w:hAnsi="Book Antiqua"/>
          <w:i/>
        </w:rPr>
        <w:t xml:space="preserve"> </w:t>
      </w:r>
      <w:r w:rsidRPr="008E2AB2">
        <w:rPr>
          <w:rFonts w:ascii="Book Antiqua" w:eastAsia="宋体" w:hAnsi="Book Antiqua"/>
          <w:i/>
          <w:lang w:eastAsia="zh-CN"/>
        </w:rPr>
        <w:t xml:space="preserve">P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 xml:space="preserve">0.001, respectively). Two of the four anti-glycan antibodies (ALCA, and AMCA), and the QSS, had significantly higher titres in the HK Asian </w:t>
      </w:r>
      <w:proofErr w:type="spellStart"/>
      <w:r w:rsidRPr="008E2AB2">
        <w:rPr>
          <w:rFonts w:ascii="Book Antiqua" w:hAnsi="Book Antiqua"/>
        </w:rPr>
        <w:t>Crohn’s</w:t>
      </w:r>
      <w:proofErr w:type="spellEnd"/>
      <w:r w:rsidRPr="008E2AB2">
        <w:rPr>
          <w:rFonts w:ascii="Book Antiqua" w:hAnsi="Book Antiqua"/>
        </w:rPr>
        <w:t xml:space="preserve"> group than all non-CD groups combined (median titres 27 </w:t>
      </w:r>
      <w:proofErr w:type="spellStart"/>
      <w:r w:rsidRPr="008E2AB2">
        <w:rPr>
          <w:rFonts w:ascii="Book Antiqua" w:hAnsi="Book Antiqua"/>
          <w:i/>
        </w:rPr>
        <w:t>vs</w:t>
      </w:r>
      <w:proofErr w:type="spellEnd"/>
      <w:r w:rsidRPr="008E2AB2">
        <w:rPr>
          <w:rFonts w:ascii="Book Antiqua" w:hAnsi="Book Antiqua"/>
        </w:rPr>
        <w:t xml:space="preserve"> 18,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0.029; 121 </w:t>
      </w:r>
      <w:proofErr w:type="spellStart"/>
      <w:r w:rsidRPr="008E2AB2">
        <w:rPr>
          <w:rFonts w:ascii="Book Antiqua" w:hAnsi="Book Antiqua"/>
          <w:i/>
        </w:rPr>
        <w:t>vs</w:t>
      </w:r>
      <w:proofErr w:type="spellEnd"/>
      <w:r w:rsidRPr="008E2AB2">
        <w:rPr>
          <w:rFonts w:ascii="Book Antiqua" w:hAnsi="Book Antiqua"/>
          <w:i/>
        </w:rPr>
        <w:t xml:space="preserve"> </w:t>
      </w:r>
      <w:r w:rsidRPr="008E2AB2">
        <w:rPr>
          <w:rFonts w:ascii="Book Antiqua" w:hAnsi="Book Antiqua"/>
        </w:rPr>
        <w:t>67,</w:t>
      </w:r>
      <w:r w:rsidRPr="008E2AB2">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0.003, 13 </w:t>
      </w:r>
      <w:proofErr w:type="spellStart"/>
      <w:r w:rsidRPr="008E2AB2">
        <w:rPr>
          <w:rFonts w:ascii="Book Antiqua" w:hAnsi="Book Antiqua"/>
          <w:i/>
        </w:rPr>
        <w:t>vs</w:t>
      </w:r>
      <w:proofErr w:type="spellEnd"/>
      <w:r w:rsidRPr="008E2AB2">
        <w:rPr>
          <w:rFonts w:ascii="Book Antiqua" w:hAnsi="Book Antiqua"/>
        </w:rPr>
        <w:t xml:space="preserve"> 9,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0.022, respectively). HK relatives did not have a significantly higher number of antibodies positive, or a higher antibody titre, than other healthy subjects.</w:t>
      </w:r>
    </w:p>
    <w:p w:rsidR="004F38C9" w:rsidRPr="008E2AB2" w:rsidRDefault="004F38C9" w:rsidP="008E2AB2">
      <w:pPr>
        <w:spacing w:line="360" w:lineRule="auto"/>
        <w:jc w:val="both"/>
        <w:rPr>
          <w:rFonts w:ascii="Book Antiqua" w:hAnsi="Book Antiqua"/>
          <w:i/>
        </w:rPr>
      </w:pPr>
    </w:p>
    <w:p w:rsidR="004F38C9" w:rsidRPr="008E2AB2" w:rsidRDefault="004F38C9" w:rsidP="008E2AB2">
      <w:pPr>
        <w:spacing w:line="360" w:lineRule="auto"/>
        <w:jc w:val="both"/>
        <w:rPr>
          <w:rFonts w:ascii="Book Antiqua" w:hAnsi="Book Antiqua"/>
          <w:b/>
          <w:i/>
        </w:rPr>
      </w:pPr>
      <w:r w:rsidRPr="008E2AB2">
        <w:rPr>
          <w:rFonts w:ascii="Book Antiqua" w:hAnsi="Book Antiqua"/>
          <w:b/>
          <w:i/>
        </w:rPr>
        <w:t>C</w:t>
      </w:r>
      <w:r w:rsidRPr="008E2AB2">
        <w:rPr>
          <w:rFonts w:ascii="Book Antiqua" w:eastAsia="宋体" w:hAnsi="Book Antiqua"/>
          <w:b/>
          <w:i/>
          <w:lang w:eastAsia="zh-CN"/>
        </w:rPr>
        <w:t>D</w:t>
      </w:r>
      <w:r w:rsidRPr="008E2AB2">
        <w:rPr>
          <w:rFonts w:ascii="Book Antiqua" w:hAnsi="Book Antiqua"/>
          <w:b/>
          <w:i/>
        </w:rPr>
        <w:t xml:space="preserve"> in </w:t>
      </w:r>
      <w:r w:rsidRPr="008E2AB2">
        <w:rPr>
          <w:rFonts w:ascii="Book Antiqua" w:eastAsia="PMingLiU" w:hAnsi="Book Antiqua"/>
          <w:b/>
          <w:i/>
          <w:lang w:eastAsia="zh-TW"/>
        </w:rPr>
        <w:t xml:space="preserve">Australian </w:t>
      </w:r>
      <w:r w:rsidRPr="008E2AB2">
        <w:rPr>
          <w:rFonts w:ascii="Book Antiqua" w:hAnsi="Book Antiqua"/>
          <w:b/>
          <w:i/>
        </w:rPr>
        <w:t xml:space="preserve">Caucasians and Hong Kong Asians </w:t>
      </w:r>
    </w:p>
    <w:p w:rsidR="004F38C9" w:rsidRPr="008E2AB2" w:rsidRDefault="004F38C9" w:rsidP="008E2AB2">
      <w:pPr>
        <w:spacing w:line="360" w:lineRule="auto"/>
        <w:jc w:val="both"/>
        <w:rPr>
          <w:rFonts w:ascii="Book Antiqua" w:eastAsia="宋体" w:hAnsi="Book Antiqua"/>
          <w:b/>
          <w:lang w:eastAsia="zh-CN"/>
        </w:rPr>
      </w:pPr>
      <w:r w:rsidRPr="008E2AB2">
        <w:rPr>
          <w:rFonts w:ascii="Book Antiqua" w:hAnsi="Book Antiqua"/>
          <w:b/>
        </w:rPr>
        <w:t>Anti-glycan antibody prevalence and number of antibodies positive</w:t>
      </w:r>
      <w:r w:rsidRPr="008E2AB2">
        <w:rPr>
          <w:rFonts w:ascii="Book Antiqua" w:eastAsia="宋体" w:hAnsi="Book Antiqua"/>
          <w:b/>
          <w:lang w:eastAsia="zh-CN"/>
        </w:rPr>
        <w:t xml:space="preserve">: </w:t>
      </w:r>
      <w:r w:rsidRPr="008E2AB2">
        <w:rPr>
          <w:rFonts w:ascii="Book Antiqua" w:hAnsi="Book Antiqua"/>
        </w:rPr>
        <w:t xml:space="preserve">The proportion of subjects with positive </w:t>
      </w:r>
      <w:proofErr w:type="spellStart"/>
      <w:r w:rsidRPr="008E2AB2">
        <w:rPr>
          <w:rFonts w:ascii="Book Antiqua" w:hAnsi="Book Antiqua"/>
        </w:rPr>
        <w:t>gASCA</w:t>
      </w:r>
      <w:proofErr w:type="spellEnd"/>
      <w:r w:rsidRPr="008E2AB2">
        <w:rPr>
          <w:rFonts w:ascii="Book Antiqua" w:hAnsi="Book Antiqua"/>
        </w:rPr>
        <w:t xml:space="preserve"> was significantly higher in the Australian Caucasian CD group than the HK Asian CD group [6/9 (67%) </w:t>
      </w:r>
      <w:proofErr w:type="spellStart"/>
      <w:r w:rsidRPr="008E2AB2">
        <w:rPr>
          <w:rFonts w:ascii="Book Antiqua" w:hAnsi="Book Antiqua"/>
          <w:i/>
        </w:rPr>
        <w:t>vs</w:t>
      </w:r>
      <w:proofErr w:type="spellEnd"/>
      <w:r w:rsidRPr="008E2AB2">
        <w:rPr>
          <w:rFonts w:ascii="Book Antiqua" w:hAnsi="Book Antiqua"/>
        </w:rPr>
        <w:t xml:space="preserve"> 0/12 (0%),</w:t>
      </w:r>
      <w:r w:rsidRPr="008E2AB2">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0.001]. Prevalence of ALCA, ACCA and AMCA in Australian Caucasian CD patients [4/9 (44%), 2/9 (22%), and 6/9 (67%)] was not significantly different to the HK CD patients [1/12 (8%), 1/12 (8%) and 7/12 (58%)].</w:t>
      </w:r>
      <w:r w:rsidRPr="008E2AB2">
        <w:rPr>
          <w:rFonts w:ascii="Book Antiqua" w:eastAsia="宋体" w:hAnsi="Book Antiqua"/>
          <w:b/>
          <w:lang w:eastAsia="zh-CN"/>
        </w:rPr>
        <w:t xml:space="preserve"> </w:t>
      </w:r>
      <w:r w:rsidRPr="008E2AB2">
        <w:rPr>
          <w:rFonts w:ascii="Book Antiqua" w:hAnsi="Book Antiqua"/>
        </w:rPr>
        <w:t xml:space="preserve">The proportion of </w:t>
      </w:r>
      <w:r w:rsidRPr="008E2AB2">
        <w:rPr>
          <w:rFonts w:ascii="Book Antiqua" w:hAnsi="Book Antiqua"/>
        </w:rPr>
        <w:lastRenderedPageBreak/>
        <w:t xml:space="preserve">subjects with at least one antibody, or at least two antibodies, positive was significantly higher in Australian Caucasian CD patients than the HK Asian CD patients [9/9 (100%) </w:t>
      </w:r>
      <w:proofErr w:type="spellStart"/>
      <w:r w:rsidRPr="008E2AB2">
        <w:rPr>
          <w:rFonts w:ascii="Book Antiqua" w:hAnsi="Book Antiqua"/>
          <w:i/>
        </w:rPr>
        <w:t>vs</w:t>
      </w:r>
      <w:proofErr w:type="spellEnd"/>
      <w:r w:rsidRPr="008E2AB2">
        <w:rPr>
          <w:rFonts w:ascii="Book Antiqua" w:hAnsi="Book Antiqua"/>
        </w:rPr>
        <w:t xml:space="preserve"> 7/12 (58%),</w:t>
      </w:r>
      <w:r w:rsidRPr="008E2AB2">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0.045; 6/9 (67%) </w:t>
      </w:r>
      <w:proofErr w:type="spellStart"/>
      <w:r w:rsidRPr="008E2AB2">
        <w:rPr>
          <w:rFonts w:ascii="Book Antiqua" w:hAnsi="Book Antiqua"/>
          <w:i/>
        </w:rPr>
        <w:t>vs</w:t>
      </w:r>
      <w:proofErr w:type="spellEnd"/>
      <w:r w:rsidRPr="008E2AB2">
        <w:rPr>
          <w:rFonts w:ascii="Book Antiqua" w:hAnsi="Book Antiqua"/>
          <w:i/>
        </w:rPr>
        <w:t xml:space="preserve"> </w:t>
      </w:r>
      <w:r w:rsidRPr="008E2AB2">
        <w:rPr>
          <w:rFonts w:ascii="Book Antiqua" w:hAnsi="Book Antiqua"/>
        </w:rPr>
        <w:t>2/12 (17%),</w:t>
      </w:r>
      <w:r w:rsidRPr="008E2AB2">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0.032].</w:t>
      </w:r>
    </w:p>
    <w:p w:rsidR="004F38C9" w:rsidRPr="008E2AB2" w:rsidRDefault="004F38C9" w:rsidP="008E2AB2">
      <w:pPr>
        <w:spacing w:line="360" w:lineRule="auto"/>
        <w:jc w:val="both"/>
        <w:rPr>
          <w:rFonts w:ascii="Book Antiqua" w:hAnsi="Book Antiqua"/>
          <w:b/>
        </w:rPr>
      </w:pPr>
    </w:p>
    <w:p w:rsidR="004F38C9" w:rsidRPr="008E2AB2" w:rsidRDefault="004F38C9" w:rsidP="008E2AB2">
      <w:pPr>
        <w:spacing w:line="360" w:lineRule="auto"/>
        <w:jc w:val="both"/>
        <w:rPr>
          <w:rFonts w:ascii="Book Antiqua" w:eastAsia="宋体" w:hAnsi="Book Antiqua"/>
          <w:b/>
          <w:lang w:eastAsia="zh-CN"/>
        </w:rPr>
      </w:pPr>
      <w:r w:rsidRPr="008E2AB2">
        <w:rPr>
          <w:rFonts w:ascii="Book Antiqua" w:hAnsi="Book Antiqua"/>
          <w:b/>
        </w:rPr>
        <w:t>Anti-glycan antibody titres</w:t>
      </w:r>
      <w:r w:rsidRPr="008E2AB2">
        <w:rPr>
          <w:rFonts w:ascii="Book Antiqua" w:eastAsia="宋体" w:hAnsi="Book Antiqua"/>
          <w:b/>
          <w:lang w:eastAsia="zh-CN"/>
        </w:rPr>
        <w:t xml:space="preserve">: </w:t>
      </w:r>
      <w:r w:rsidRPr="008E2AB2">
        <w:rPr>
          <w:rFonts w:ascii="Book Antiqua" w:hAnsi="Book Antiqua"/>
        </w:rPr>
        <w:t xml:space="preserve">A significant difference was seen when comparing </w:t>
      </w:r>
      <w:proofErr w:type="spellStart"/>
      <w:r w:rsidRPr="008E2AB2">
        <w:rPr>
          <w:rFonts w:ascii="Book Antiqua" w:hAnsi="Book Antiqua"/>
        </w:rPr>
        <w:t>gASCA</w:t>
      </w:r>
      <w:proofErr w:type="spellEnd"/>
      <w:r w:rsidRPr="008E2AB2">
        <w:rPr>
          <w:rFonts w:ascii="Book Antiqua" w:hAnsi="Book Antiqua"/>
        </w:rPr>
        <w:t xml:space="preserve"> titres of Australian Caucasian CD to HK Asian CD patients (median titres 59 </w:t>
      </w:r>
      <w:proofErr w:type="spellStart"/>
      <w:r w:rsidRPr="008E2AB2">
        <w:rPr>
          <w:rFonts w:ascii="Book Antiqua" w:hAnsi="Book Antiqua"/>
          <w:i/>
        </w:rPr>
        <w:t>vs</w:t>
      </w:r>
      <w:proofErr w:type="spellEnd"/>
      <w:r w:rsidRPr="008E2AB2">
        <w:rPr>
          <w:rFonts w:ascii="Book Antiqua" w:hAnsi="Book Antiqua"/>
        </w:rPr>
        <w:t xml:space="preserve"> 9,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 xml:space="preserve">0.002). There was no significant difference in any other antibody titre, or the QSS, between the CD patients in the two countries. </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i/>
        </w:rPr>
      </w:pPr>
      <w:proofErr w:type="spellStart"/>
      <w:r w:rsidRPr="008E2AB2">
        <w:rPr>
          <w:rFonts w:ascii="Book Antiqua" w:hAnsi="Book Antiqua"/>
          <w:b/>
          <w:i/>
        </w:rPr>
        <w:t>pANCA</w:t>
      </w:r>
      <w:proofErr w:type="spellEnd"/>
      <w:r w:rsidRPr="008E2AB2">
        <w:rPr>
          <w:rFonts w:ascii="Book Antiqua" w:hAnsi="Book Antiqua"/>
          <w:b/>
          <w:i/>
        </w:rPr>
        <w:t xml:space="preserve"> presence </w:t>
      </w:r>
    </w:p>
    <w:p w:rsidR="004F38C9" w:rsidRPr="008E2AB2" w:rsidRDefault="004F38C9" w:rsidP="008E2AB2">
      <w:pPr>
        <w:spacing w:line="360" w:lineRule="auto"/>
        <w:jc w:val="both"/>
        <w:rPr>
          <w:rFonts w:ascii="Book Antiqua" w:hAnsi="Book Antiqua"/>
        </w:rPr>
      </w:pPr>
      <w:r w:rsidRPr="008E2AB2">
        <w:rPr>
          <w:rFonts w:ascii="Book Antiqua" w:hAnsi="Book Antiqua"/>
        </w:rPr>
        <w:t xml:space="preserve">The proportion of subjects with a positive </w:t>
      </w:r>
      <w:proofErr w:type="spellStart"/>
      <w:r w:rsidRPr="008E2AB2">
        <w:rPr>
          <w:rFonts w:ascii="Book Antiqua" w:hAnsi="Book Antiqua"/>
        </w:rPr>
        <w:t>pANCA</w:t>
      </w:r>
      <w:proofErr w:type="spellEnd"/>
      <w:r w:rsidRPr="008E2AB2">
        <w:rPr>
          <w:rFonts w:ascii="Book Antiqua" w:hAnsi="Book Antiqua"/>
        </w:rPr>
        <w:t xml:space="preserve"> in the Australian Caucasian UC group (7/10, 70%) did not differ significantly from the Australian Asian UC (5/10, 50%) and the HK Asian UC (4/12, 33%) patients. </w:t>
      </w:r>
      <w:proofErr w:type="spellStart"/>
      <w:r w:rsidRPr="008E2AB2">
        <w:rPr>
          <w:rFonts w:ascii="Book Antiqua" w:hAnsi="Book Antiqua"/>
        </w:rPr>
        <w:t>pANCA</w:t>
      </w:r>
      <w:proofErr w:type="spellEnd"/>
      <w:r w:rsidRPr="008E2AB2">
        <w:rPr>
          <w:rFonts w:ascii="Book Antiqua" w:hAnsi="Book Antiqua"/>
        </w:rPr>
        <w:t xml:space="preserve"> was present in 3/12 (25%) of the HK Asian CD group, but was virtually absent from all other non-UC groups. When comparing the Australian Caucasian UC patients, Australian Asian UC patients, and the HK Asian UC patients, to all non-UC subjects combined, each UC group had a statistically higher proportion of subjects with a positive </w:t>
      </w:r>
      <w:proofErr w:type="spellStart"/>
      <w:r w:rsidRPr="008E2AB2">
        <w:rPr>
          <w:rFonts w:ascii="Book Antiqua" w:hAnsi="Book Antiqua"/>
        </w:rPr>
        <w:t>pANCA</w:t>
      </w:r>
      <w:proofErr w:type="spellEnd"/>
      <w:r w:rsidRPr="008E2AB2">
        <w:rPr>
          <w:rFonts w:ascii="Book Antiqua" w:hAnsi="Book Antiqua"/>
        </w:rPr>
        <w:t xml:space="preserve"> (</w:t>
      </w:r>
      <w:r w:rsidRPr="008E2AB2">
        <w:rPr>
          <w:rFonts w:ascii="Book Antiqua" w:eastAsia="宋体" w:hAnsi="Book Antiqua"/>
          <w:i/>
          <w:lang w:eastAsia="zh-CN"/>
        </w:rPr>
        <w:t xml:space="preserve">P </w:t>
      </w:r>
      <w:r w:rsidRPr="008E2AB2">
        <w:rPr>
          <w:rFonts w:ascii="Book Antiqua" w:hAnsi="Book Antiqua"/>
        </w:rPr>
        <w:t>&lt;</w:t>
      </w:r>
      <w:r w:rsidRPr="008E2AB2">
        <w:rPr>
          <w:rFonts w:ascii="Book Antiqua" w:eastAsia="宋体" w:hAnsi="Book Antiqua"/>
          <w:lang w:eastAsia="zh-CN"/>
        </w:rPr>
        <w:t xml:space="preserve"> </w:t>
      </w:r>
      <w:r w:rsidRPr="008E2AB2">
        <w:rPr>
          <w:rFonts w:ascii="Book Antiqua" w:hAnsi="Book Antiqua"/>
        </w:rPr>
        <w:t>0.001,</w:t>
      </w:r>
      <w:r w:rsidRPr="008E2AB2">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0.002,</w:t>
      </w:r>
      <w:r>
        <w:rPr>
          <w:rFonts w:ascii="Book Antiqua" w:eastAsia="宋体" w:hAnsi="Book Antiqua"/>
          <w:lang w:eastAsia="zh-CN"/>
        </w:rPr>
        <w:t xml:space="preserve"> </w:t>
      </w:r>
      <w:r w:rsidRPr="008E2AB2">
        <w:rPr>
          <w:rFonts w:ascii="Book Antiqua" w:eastAsia="宋体" w:hAnsi="Book Antiqua"/>
          <w:i/>
          <w:lang w:eastAsia="zh-CN"/>
        </w:rPr>
        <w:t xml:space="preserve">P </w:t>
      </w:r>
      <w:r w:rsidRPr="008E2AB2">
        <w:rPr>
          <w:rFonts w:ascii="Book Antiqua" w:hAnsi="Book Antiqua"/>
        </w:rPr>
        <w:t>=</w:t>
      </w:r>
      <w:r w:rsidRPr="008E2AB2">
        <w:rPr>
          <w:rFonts w:ascii="Book Antiqua" w:eastAsia="宋体" w:hAnsi="Book Antiqua"/>
          <w:lang w:eastAsia="zh-CN"/>
        </w:rPr>
        <w:t xml:space="preserve"> </w:t>
      </w:r>
      <w:r w:rsidRPr="008E2AB2">
        <w:rPr>
          <w:rFonts w:ascii="Book Antiqua" w:hAnsi="Book Antiqua"/>
        </w:rPr>
        <w:t>0.025, respectively).</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rPr>
      </w:pPr>
      <w:r w:rsidRPr="008E2AB2">
        <w:rPr>
          <w:rFonts w:ascii="Book Antiqua" w:hAnsi="Book Antiqua"/>
          <w:b/>
        </w:rPr>
        <w:t>DISCUSSION</w:t>
      </w:r>
    </w:p>
    <w:p w:rsidR="004F38C9" w:rsidRPr="008E2AB2" w:rsidRDefault="004F38C9" w:rsidP="008E2AB2">
      <w:pPr>
        <w:pStyle w:val="a4"/>
        <w:spacing w:line="360" w:lineRule="auto"/>
        <w:jc w:val="both"/>
        <w:rPr>
          <w:rFonts w:ascii="Book Antiqua" w:hAnsi="Book Antiqua"/>
          <w:sz w:val="24"/>
          <w:szCs w:val="24"/>
          <w:lang w:val="en-US"/>
        </w:rPr>
      </w:pPr>
      <w:r w:rsidRPr="008E2AB2">
        <w:rPr>
          <w:rFonts w:ascii="Book Antiqua" w:hAnsi="Book Antiqua"/>
          <w:sz w:val="24"/>
          <w:szCs w:val="24"/>
          <w:lang w:val="en-US"/>
        </w:rPr>
        <w:t xml:space="preserve">There are very few studies </w:t>
      </w:r>
      <w:r w:rsidRPr="008E2AB2">
        <w:rPr>
          <w:rFonts w:ascii="Book Antiqua" w:eastAsia="PMingLiU" w:hAnsi="Book Antiqua"/>
          <w:sz w:val="24"/>
          <w:szCs w:val="24"/>
          <w:lang w:val="en-US" w:eastAsia="zh-TW"/>
        </w:rPr>
        <w:t xml:space="preserve">reporting </w:t>
      </w:r>
      <w:r w:rsidRPr="008E2AB2">
        <w:rPr>
          <w:rFonts w:ascii="Book Antiqua" w:hAnsi="Book Antiqua"/>
          <w:sz w:val="24"/>
          <w:szCs w:val="24"/>
          <w:lang w:val="en-US"/>
        </w:rPr>
        <w:t xml:space="preserve">the prevalence of antibodies to microbial antigens in non-Western countries and between different ethnicities. </w:t>
      </w:r>
      <w:r w:rsidRPr="008E2AB2">
        <w:rPr>
          <w:rFonts w:ascii="Book Antiqua" w:hAnsi="Book Antiqua"/>
          <w:sz w:val="24"/>
          <w:szCs w:val="24"/>
        </w:rPr>
        <w:t xml:space="preserve">This is the first report investigating anti-glycan antibodies in an Asian cohort, and the first report investigating </w:t>
      </w:r>
      <w:proofErr w:type="spellStart"/>
      <w:r w:rsidRPr="008E2AB2">
        <w:rPr>
          <w:rFonts w:ascii="Book Antiqua" w:hAnsi="Book Antiqua"/>
          <w:sz w:val="24"/>
          <w:szCs w:val="24"/>
        </w:rPr>
        <w:t>pANCA</w:t>
      </w:r>
      <w:proofErr w:type="spellEnd"/>
      <w:r w:rsidRPr="008E2AB2">
        <w:rPr>
          <w:rFonts w:ascii="Book Antiqua" w:hAnsi="Book Antiqua"/>
          <w:sz w:val="24"/>
          <w:szCs w:val="24"/>
        </w:rPr>
        <w:t xml:space="preserve"> in an Asian cohort </w:t>
      </w:r>
      <w:r w:rsidRPr="008E2AB2">
        <w:rPr>
          <w:rFonts w:ascii="Book Antiqua" w:eastAsia="PMingLiU" w:hAnsi="Book Antiqua"/>
          <w:sz w:val="24"/>
          <w:szCs w:val="24"/>
          <w:lang w:eastAsia="zh-TW"/>
        </w:rPr>
        <w:t xml:space="preserve">residing </w:t>
      </w:r>
      <w:r w:rsidRPr="008E2AB2">
        <w:rPr>
          <w:rFonts w:ascii="Book Antiqua" w:hAnsi="Book Antiqua"/>
          <w:sz w:val="24"/>
          <w:szCs w:val="24"/>
        </w:rPr>
        <w:t>in a country outside of Asia.</w:t>
      </w:r>
      <w:r w:rsidRPr="008E2AB2">
        <w:rPr>
          <w:rFonts w:ascii="Book Antiqua" w:hAnsi="Book Antiqua"/>
          <w:sz w:val="24"/>
          <w:szCs w:val="24"/>
          <w:lang w:val="en-US"/>
        </w:rPr>
        <w:t xml:space="preserve"> </w:t>
      </w:r>
    </w:p>
    <w:p w:rsidR="004F38C9" w:rsidRPr="008E2AB2" w:rsidRDefault="004F38C9" w:rsidP="008E2AB2">
      <w:pPr>
        <w:pStyle w:val="a4"/>
        <w:spacing w:line="360" w:lineRule="auto"/>
        <w:ind w:firstLineChars="200" w:firstLine="480"/>
        <w:jc w:val="both"/>
        <w:rPr>
          <w:rFonts w:ascii="Book Antiqua" w:hAnsi="Book Antiqua"/>
          <w:sz w:val="24"/>
          <w:szCs w:val="24"/>
          <w:lang w:val="en-US"/>
        </w:rPr>
      </w:pPr>
      <w:r w:rsidRPr="008E2AB2">
        <w:rPr>
          <w:rFonts w:ascii="Book Antiqua" w:hAnsi="Book Antiqua"/>
          <w:sz w:val="24"/>
          <w:szCs w:val="24"/>
          <w:lang w:val="en-US"/>
        </w:rPr>
        <w:t xml:space="preserve">The </w:t>
      </w:r>
      <w:r w:rsidRPr="008E2AB2">
        <w:rPr>
          <w:rFonts w:ascii="Book Antiqua" w:eastAsia="PMingLiU" w:hAnsi="Book Antiqua"/>
          <w:sz w:val="24"/>
          <w:szCs w:val="24"/>
          <w:lang w:val="en-US" w:eastAsia="zh-TW"/>
        </w:rPr>
        <w:t xml:space="preserve">prevalence of </w:t>
      </w:r>
      <w:r w:rsidRPr="008E2AB2">
        <w:rPr>
          <w:rFonts w:ascii="Book Antiqua" w:hAnsi="Book Antiqua"/>
          <w:sz w:val="24"/>
          <w:szCs w:val="24"/>
          <w:lang w:val="en-US"/>
        </w:rPr>
        <w:t xml:space="preserve">anti-glycan antibody in Australian Caucasian </w:t>
      </w:r>
      <w:r w:rsidRPr="008E2AB2">
        <w:rPr>
          <w:rFonts w:ascii="Book Antiqua" w:eastAsia="PMingLiU" w:hAnsi="Book Antiqua"/>
          <w:sz w:val="24"/>
          <w:szCs w:val="24"/>
          <w:lang w:val="en-US" w:eastAsia="zh-TW"/>
        </w:rPr>
        <w:t xml:space="preserve">CD </w:t>
      </w:r>
      <w:r w:rsidRPr="008E2AB2">
        <w:rPr>
          <w:rFonts w:ascii="Book Antiqua" w:hAnsi="Book Antiqua"/>
          <w:sz w:val="24"/>
          <w:szCs w:val="24"/>
          <w:lang w:val="en-US"/>
        </w:rPr>
        <w:t>patients was consistent with previous published Western CD cohorts</w:t>
      </w:r>
      <w:r w:rsidRPr="008E2AB2">
        <w:rPr>
          <w:rFonts w:ascii="Book Antiqua" w:hAnsi="Book Antiqua"/>
          <w:noProof/>
          <w:sz w:val="24"/>
          <w:szCs w:val="24"/>
          <w:vertAlign w:val="superscript"/>
          <w:lang w:val="en-US"/>
        </w:rPr>
        <w:t>[14]</w:t>
      </w:r>
      <w:r w:rsidRPr="008E2AB2">
        <w:rPr>
          <w:rFonts w:ascii="Book Antiqua" w:hAnsi="Book Antiqua"/>
          <w:sz w:val="24"/>
          <w:szCs w:val="24"/>
          <w:lang w:val="en-US"/>
        </w:rPr>
        <w:t>, and were more prevalent than in all other subjects studied. The exception was ACCA which had a high prevalence in the healthy Australian Asian (33%) and Caucasian (20%) subjects, in contrast to a previously reported lower prevalence (0.5%-12%) in other healthy cohorts</w:t>
      </w:r>
      <w:r w:rsidRPr="008E2AB2">
        <w:rPr>
          <w:rFonts w:ascii="Book Antiqua" w:hAnsi="Book Antiqua"/>
          <w:noProof/>
          <w:sz w:val="24"/>
          <w:szCs w:val="24"/>
          <w:vertAlign w:val="superscript"/>
          <w:lang w:val="en-US"/>
        </w:rPr>
        <w:t>[2]</w:t>
      </w:r>
      <w:r w:rsidRPr="008E2AB2">
        <w:rPr>
          <w:rFonts w:ascii="Book Antiqua" w:hAnsi="Book Antiqua"/>
          <w:sz w:val="24"/>
          <w:szCs w:val="24"/>
          <w:lang w:val="en-US"/>
        </w:rPr>
        <w:t>.</w:t>
      </w:r>
    </w:p>
    <w:p w:rsidR="004F38C9" w:rsidRPr="008E2AB2" w:rsidRDefault="004F38C9" w:rsidP="008E2AB2">
      <w:pPr>
        <w:pStyle w:val="a4"/>
        <w:spacing w:line="360" w:lineRule="auto"/>
        <w:ind w:firstLineChars="200" w:firstLine="480"/>
        <w:jc w:val="both"/>
        <w:rPr>
          <w:rFonts w:ascii="Book Antiqua" w:hAnsi="Book Antiqua"/>
          <w:sz w:val="24"/>
          <w:szCs w:val="24"/>
          <w:lang w:val="en-US"/>
        </w:rPr>
      </w:pPr>
      <w:proofErr w:type="spellStart"/>
      <w:r w:rsidRPr="008E2AB2">
        <w:rPr>
          <w:rFonts w:ascii="Book Antiqua" w:hAnsi="Book Antiqua"/>
          <w:sz w:val="24"/>
          <w:szCs w:val="24"/>
          <w:lang w:val="en-US"/>
        </w:rPr>
        <w:lastRenderedPageBreak/>
        <w:t>gASCA</w:t>
      </w:r>
      <w:proofErr w:type="spellEnd"/>
      <w:r w:rsidRPr="008E2AB2">
        <w:rPr>
          <w:rFonts w:ascii="Book Antiqua" w:hAnsi="Book Antiqua"/>
          <w:sz w:val="24"/>
          <w:szCs w:val="24"/>
          <w:lang w:val="en-US"/>
        </w:rPr>
        <w:t xml:space="preserve"> was not present in any HK Asian CD subjects studied. This is in contrast to </w:t>
      </w:r>
      <w:r w:rsidRPr="008E2AB2">
        <w:rPr>
          <w:rFonts w:ascii="Book Antiqua" w:eastAsia="PMingLiU" w:hAnsi="Book Antiqua"/>
          <w:sz w:val="24"/>
          <w:szCs w:val="24"/>
          <w:lang w:val="en-US" w:eastAsia="zh-TW"/>
        </w:rPr>
        <w:t xml:space="preserve">Asian data showing a similar prevalence of </w:t>
      </w:r>
      <w:r w:rsidRPr="008E2AB2">
        <w:rPr>
          <w:rFonts w:ascii="Book Antiqua" w:hAnsi="Book Antiqua"/>
          <w:sz w:val="24"/>
          <w:szCs w:val="24"/>
          <w:lang w:val="en-US"/>
        </w:rPr>
        <w:t>ASCA in Japanese</w:t>
      </w:r>
      <w:r w:rsidRPr="008E2AB2">
        <w:rPr>
          <w:rFonts w:ascii="Book Antiqua" w:hAnsi="Book Antiqua"/>
          <w:noProof/>
          <w:sz w:val="24"/>
          <w:szCs w:val="24"/>
          <w:vertAlign w:val="superscript"/>
          <w:lang w:val="en-US"/>
        </w:rPr>
        <w:t>[15]</w:t>
      </w:r>
      <w:r w:rsidRPr="008E2AB2">
        <w:rPr>
          <w:rFonts w:ascii="Book Antiqua" w:hAnsi="Book Antiqua"/>
          <w:sz w:val="24"/>
          <w:szCs w:val="24"/>
          <w:lang w:val="en-US"/>
        </w:rPr>
        <w:t xml:space="preserve"> and Korean</w:t>
      </w:r>
      <w:r w:rsidRPr="008E2AB2">
        <w:rPr>
          <w:rFonts w:ascii="Book Antiqua" w:eastAsia="Batang" w:hAnsi="Book Antiqua"/>
          <w:noProof/>
          <w:sz w:val="24"/>
          <w:szCs w:val="24"/>
          <w:vertAlign w:val="superscript"/>
          <w:lang w:val="en-US" w:eastAsia="ko-KR"/>
        </w:rPr>
        <w:t>[16,17]</w:t>
      </w:r>
      <w:r>
        <w:rPr>
          <w:rFonts w:ascii="Book Antiqua" w:hAnsi="Book Antiqua"/>
          <w:sz w:val="24"/>
          <w:szCs w:val="24"/>
          <w:lang w:val="en-US" w:eastAsia="zh-CN"/>
        </w:rPr>
        <w:t xml:space="preserve"> </w:t>
      </w:r>
      <w:r w:rsidRPr="008E2AB2">
        <w:rPr>
          <w:rFonts w:ascii="Book Antiqua" w:hAnsi="Book Antiqua"/>
          <w:sz w:val="24"/>
          <w:szCs w:val="24"/>
          <w:lang w:val="en-US"/>
        </w:rPr>
        <w:t>CD patients</w:t>
      </w:r>
      <w:r w:rsidRPr="008E2AB2">
        <w:rPr>
          <w:rFonts w:ascii="Book Antiqua" w:eastAsia="PMingLiU" w:hAnsi="Book Antiqua"/>
          <w:sz w:val="24"/>
          <w:szCs w:val="24"/>
          <w:lang w:val="en-US" w:eastAsia="zh-TW"/>
        </w:rPr>
        <w:t xml:space="preserve"> to that of</w:t>
      </w:r>
      <w:r w:rsidRPr="008E2AB2">
        <w:rPr>
          <w:rFonts w:ascii="Book Antiqua" w:hAnsi="Book Antiqua"/>
          <w:sz w:val="24"/>
          <w:szCs w:val="24"/>
          <w:lang w:val="en-US"/>
        </w:rPr>
        <w:t xml:space="preserve"> Caucasian </w:t>
      </w:r>
      <w:r w:rsidRPr="008E2AB2">
        <w:rPr>
          <w:rFonts w:ascii="Book Antiqua" w:eastAsia="PMingLiU" w:hAnsi="Book Antiqua"/>
          <w:sz w:val="24"/>
          <w:szCs w:val="24"/>
          <w:lang w:val="en-US" w:eastAsia="zh-TW"/>
        </w:rPr>
        <w:t xml:space="preserve">CD </w:t>
      </w:r>
      <w:r w:rsidRPr="008E2AB2">
        <w:rPr>
          <w:rFonts w:ascii="Book Antiqua" w:hAnsi="Book Antiqua"/>
          <w:sz w:val="24"/>
          <w:szCs w:val="24"/>
          <w:lang w:val="en-US"/>
        </w:rPr>
        <w:t xml:space="preserve">cohorts. A low </w:t>
      </w:r>
      <w:proofErr w:type="spellStart"/>
      <w:r w:rsidRPr="008E2AB2">
        <w:rPr>
          <w:rFonts w:ascii="Book Antiqua" w:hAnsi="Book Antiqua"/>
          <w:sz w:val="24"/>
          <w:szCs w:val="24"/>
          <w:lang w:val="en-US"/>
        </w:rPr>
        <w:t>gASCA</w:t>
      </w:r>
      <w:proofErr w:type="spellEnd"/>
      <w:r w:rsidRPr="008E2AB2">
        <w:rPr>
          <w:rFonts w:ascii="Book Antiqua" w:hAnsi="Book Antiqua"/>
          <w:sz w:val="24"/>
          <w:szCs w:val="24"/>
          <w:lang w:val="en-US"/>
        </w:rPr>
        <w:t xml:space="preserve"> </w:t>
      </w:r>
      <w:proofErr w:type="spellStart"/>
      <w:r w:rsidRPr="008E2AB2">
        <w:rPr>
          <w:rFonts w:ascii="Book Antiqua" w:hAnsi="Book Antiqua"/>
          <w:sz w:val="24"/>
          <w:szCs w:val="24"/>
          <w:lang w:val="en-US"/>
        </w:rPr>
        <w:t>titre</w:t>
      </w:r>
      <w:proofErr w:type="spellEnd"/>
      <w:r w:rsidRPr="008E2AB2">
        <w:rPr>
          <w:rFonts w:ascii="Book Antiqua" w:hAnsi="Book Antiqua"/>
          <w:sz w:val="24"/>
          <w:szCs w:val="24"/>
          <w:lang w:val="en-US"/>
        </w:rPr>
        <w:t xml:space="preserve"> was present in HK subjects. Chinese patients in HK may not raise an antibody response to this antigen, or may do it only in low </w:t>
      </w:r>
      <w:proofErr w:type="spellStart"/>
      <w:r w:rsidRPr="008E2AB2">
        <w:rPr>
          <w:rFonts w:ascii="Book Antiqua" w:hAnsi="Book Antiqua"/>
          <w:sz w:val="24"/>
          <w:szCs w:val="24"/>
          <w:lang w:val="en-US"/>
        </w:rPr>
        <w:t>titre</w:t>
      </w:r>
      <w:proofErr w:type="spellEnd"/>
      <w:r w:rsidRPr="008E2AB2">
        <w:rPr>
          <w:rFonts w:ascii="Book Antiqua" w:hAnsi="Book Antiqua"/>
          <w:sz w:val="24"/>
          <w:szCs w:val="24"/>
          <w:lang w:val="en-US"/>
        </w:rPr>
        <w:t xml:space="preserve">. Lawrence et al. directly compared a HK IBD cohort with an Australian Caucasian IBD cohort and found ASCA </w:t>
      </w:r>
      <w:proofErr w:type="spellStart"/>
      <w:r w:rsidRPr="008E2AB2">
        <w:rPr>
          <w:rFonts w:ascii="Book Antiqua" w:hAnsi="Book Antiqua"/>
          <w:sz w:val="24"/>
          <w:szCs w:val="24"/>
          <w:lang w:val="en-US"/>
        </w:rPr>
        <w:t>IgG</w:t>
      </w:r>
      <w:proofErr w:type="spellEnd"/>
      <w:r w:rsidRPr="008E2AB2">
        <w:rPr>
          <w:rFonts w:ascii="Book Antiqua" w:hAnsi="Book Antiqua"/>
          <w:sz w:val="24"/>
          <w:szCs w:val="24"/>
          <w:lang w:val="en-US"/>
        </w:rPr>
        <w:t xml:space="preserve"> detection was similar but IgA was lower in Chinese CD patients</w:t>
      </w:r>
      <w:r w:rsidRPr="008E2AB2">
        <w:rPr>
          <w:rFonts w:ascii="Book Antiqua" w:hAnsi="Book Antiqua"/>
          <w:noProof/>
          <w:sz w:val="24"/>
          <w:szCs w:val="24"/>
          <w:vertAlign w:val="superscript"/>
          <w:lang w:val="en-US"/>
        </w:rPr>
        <w:t>[18]</w:t>
      </w:r>
      <w:r w:rsidRPr="008E2AB2">
        <w:rPr>
          <w:rFonts w:ascii="Book Antiqua" w:hAnsi="Book Antiqua"/>
          <w:sz w:val="24"/>
          <w:szCs w:val="24"/>
          <w:lang w:val="en-US"/>
        </w:rPr>
        <w:t xml:space="preserve">. This </w:t>
      </w:r>
      <w:proofErr w:type="spellStart"/>
      <w:r w:rsidRPr="008E2AB2">
        <w:rPr>
          <w:rFonts w:ascii="Book Antiqua" w:hAnsi="Book Antiqua"/>
          <w:sz w:val="24"/>
          <w:szCs w:val="24"/>
          <w:lang w:val="en-US"/>
        </w:rPr>
        <w:t>IgG</w:t>
      </w:r>
      <w:proofErr w:type="spellEnd"/>
      <w:r w:rsidRPr="008E2AB2">
        <w:rPr>
          <w:rFonts w:ascii="Book Antiqua" w:hAnsi="Book Antiqua"/>
          <w:sz w:val="24"/>
          <w:szCs w:val="24"/>
          <w:lang w:val="en-US"/>
        </w:rPr>
        <w:t xml:space="preserve"> detection may differ from the </w:t>
      </w:r>
      <w:proofErr w:type="spellStart"/>
      <w:r w:rsidRPr="008E2AB2">
        <w:rPr>
          <w:rFonts w:ascii="Book Antiqua" w:hAnsi="Book Antiqua"/>
          <w:sz w:val="24"/>
          <w:szCs w:val="24"/>
          <w:lang w:val="en-US"/>
        </w:rPr>
        <w:t>gASCA</w:t>
      </w:r>
      <w:proofErr w:type="spellEnd"/>
      <w:r w:rsidRPr="008E2AB2">
        <w:rPr>
          <w:rFonts w:ascii="Book Antiqua" w:hAnsi="Book Antiqua"/>
          <w:sz w:val="24"/>
          <w:szCs w:val="24"/>
          <w:lang w:val="en-US"/>
        </w:rPr>
        <w:t xml:space="preserve"> </w:t>
      </w:r>
      <w:proofErr w:type="spellStart"/>
      <w:r w:rsidRPr="008E2AB2">
        <w:rPr>
          <w:rFonts w:ascii="Book Antiqua" w:hAnsi="Book Antiqua"/>
          <w:sz w:val="24"/>
          <w:szCs w:val="24"/>
          <w:lang w:val="en-US"/>
        </w:rPr>
        <w:t>IgG</w:t>
      </w:r>
      <w:proofErr w:type="spellEnd"/>
      <w:r w:rsidRPr="008E2AB2">
        <w:rPr>
          <w:rFonts w:ascii="Book Antiqua" w:hAnsi="Book Antiqua"/>
          <w:sz w:val="24"/>
          <w:szCs w:val="24"/>
          <w:lang w:val="en-US"/>
        </w:rPr>
        <w:t xml:space="preserve"> we measured, although the two antibody measurements have been said to correlate well</w:t>
      </w:r>
      <w:r w:rsidRPr="008E2AB2">
        <w:rPr>
          <w:rFonts w:ascii="Book Antiqua" w:hAnsi="Book Antiqua"/>
          <w:noProof/>
          <w:sz w:val="24"/>
          <w:szCs w:val="24"/>
          <w:vertAlign w:val="superscript"/>
          <w:lang w:val="en-US"/>
        </w:rPr>
        <w:t>[6]</w:t>
      </w:r>
      <w:r w:rsidRPr="008E2AB2">
        <w:rPr>
          <w:rFonts w:ascii="Book Antiqua" w:hAnsi="Book Antiqua"/>
          <w:sz w:val="24"/>
          <w:szCs w:val="24"/>
          <w:lang w:val="en-US"/>
        </w:rPr>
        <w:t>.</w:t>
      </w:r>
    </w:p>
    <w:p w:rsidR="004F38C9" w:rsidRPr="008E2AB2" w:rsidRDefault="004F38C9" w:rsidP="008E2AB2">
      <w:pPr>
        <w:pStyle w:val="a4"/>
        <w:spacing w:line="360" w:lineRule="auto"/>
        <w:ind w:firstLineChars="200" w:firstLine="480"/>
        <w:jc w:val="both"/>
        <w:rPr>
          <w:rFonts w:ascii="Book Antiqua" w:hAnsi="Book Antiqua"/>
          <w:sz w:val="24"/>
          <w:szCs w:val="24"/>
          <w:lang w:eastAsia="ja-JP"/>
        </w:rPr>
      </w:pPr>
      <w:r w:rsidRPr="008E2AB2">
        <w:rPr>
          <w:rFonts w:ascii="Book Antiqua" w:hAnsi="Book Antiqua"/>
          <w:sz w:val="24"/>
          <w:szCs w:val="24"/>
          <w:lang w:val="en-US"/>
        </w:rPr>
        <w:t xml:space="preserve">Differences in prevalence of the anti-glycan antibodies may reflect true pathogenic differences in different populations. However they may still be present in some populations in low </w:t>
      </w:r>
      <w:proofErr w:type="spellStart"/>
      <w:r w:rsidRPr="008E2AB2">
        <w:rPr>
          <w:rFonts w:ascii="Book Antiqua" w:hAnsi="Book Antiqua"/>
          <w:sz w:val="24"/>
          <w:szCs w:val="24"/>
          <w:lang w:val="en-US"/>
        </w:rPr>
        <w:t>titre</w:t>
      </w:r>
      <w:proofErr w:type="spellEnd"/>
      <w:r w:rsidRPr="008E2AB2">
        <w:rPr>
          <w:rFonts w:ascii="Book Antiqua" w:hAnsi="Book Antiqua"/>
          <w:sz w:val="24"/>
          <w:szCs w:val="24"/>
          <w:lang w:val="en-US"/>
        </w:rPr>
        <w:t xml:space="preserve">; this may need to be taken into account in non-Caucasian </w:t>
      </w:r>
      <w:r w:rsidRPr="008E2AB2">
        <w:rPr>
          <w:rFonts w:ascii="Book Antiqua" w:hAnsi="Book Antiqua"/>
          <w:sz w:val="24"/>
          <w:szCs w:val="24"/>
          <w:lang w:eastAsia="ja-JP"/>
        </w:rPr>
        <w:t xml:space="preserve">ethnicities. </w:t>
      </w:r>
    </w:p>
    <w:p w:rsidR="004F38C9" w:rsidRPr="008E2AB2" w:rsidRDefault="004F38C9" w:rsidP="008E2AB2">
      <w:pPr>
        <w:pStyle w:val="a4"/>
        <w:spacing w:line="360" w:lineRule="auto"/>
        <w:ind w:firstLineChars="200" w:firstLine="480"/>
        <w:jc w:val="both"/>
        <w:rPr>
          <w:rFonts w:ascii="Book Antiqua" w:hAnsi="Book Antiqua"/>
          <w:sz w:val="24"/>
          <w:szCs w:val="24"/>
          <w:lang w:eastAsia="ja-JP"/>
        </w:rPr>
      </w:pPr>
      <w:r w:rsidRPr="008E2AB2">
        <w:rPr>
          <w:rFonts w:ascii="Book Antiqua" w:hAnsi="Book Antiqua"/>
          <w:sz w:val="24"/>
          <w:szCs w:val="24"/>
          <w:lang w:val="en-US"/>
        </w:rPr>
        <w:t>AMCA</w:t>
      </w:r>
      <w:r w:rsidRPr="008E2AB2">
        <w:rPr>
          <w:rFonts w:ascii="Book Antiqua" w:hAnsi="Book Antiqua"/>
          <w:sz w:val="24"/>
          <w:szCs w:val="24"/>
        </w:rPr>
        <w:t xml:space="preserve"> was prevalent in Asian IBD patients and </w:t>
      </w:r>
      <w:r w:rsidRPr="008E2AB2">
        <w:rPr>
          <w:rFonts w:ascii="Book Antiqua" w:hAnsi="Book Antiqua"/>
          <w:sz w:val="24"/>
          <w:szCs w:val="24"/>
          <w:lang w:val="en-US"/>
        </w:rPr>
        <w:t xml:space="preserve">healthy Asian subjects. This antibody has low specificity for differentiating IBD from health in an Asian population. Bernstein </w:t>
      </w:r>
      <w:r w:rsidRPr="008E2AB2">
        <w:rPr>
          <w:rFonts w:ascii="Book Antiqua" w:hAnsi="Book Antiqua"/>
          <w:i/>
          <w:sz w:val="24"/>
          <w:szCs w:val="24"/>
          <w:lang w:val="en-US"/>
        </w:rPr>
        <w:t>et al</w:t>
      </w:r>
      <w:r w:rsidRPr="008E2AB2">
        <w:rPr>
          <w:rFonts w:ascii="Book Antiqua" w:hAnsi="Book Antiqua"/>
          <w:noProof/>
          <w:sz w:val="24"/>
          <w:szCs w:val="24"/>
          <w:vertAlign w:val="superscript"/>
          <w:lang w:eastAsia="ja-JP"/>
        </w:rPr>
        <w:t>[19]</w:t>
      </w:r>
      <w:r w:rsidRPr="008E2AB2">
        <w:rPr>
          <w:rFonts w:ascii="Book Antiqua" w:hAnsi="Book Antiqua"/>
          <w:sz w:val="24"/>
          <w:szCs w:val="24"/>
          <w:lang w:val="en-US"/>
        </w:rPr>
        <w:t xml:space="preserve"> demonstrated a similar lack of specificity in </w:t>
      </w:r>
      <w:r w:rsidRPr="008E2AB2">
        <w:rPr>
          <w:rFonts w:ascii="Book Antiqua" w:eastAsia="PMingLiU" w:hAnsi="Book Antiqua"/>
          <w:sz w:val="24"/>
          <w:szCs w:val="24"/>
          <w:lang w:val="en-US" w:eastAsia="zh-TW"/>
        </w:rPr>
        <w:t xml:space="preserve">a </w:t>
      </w:r>
      <w:r w:rsidRPr="008E2AB2">
        <w:rPr>
          <w:rFonts w:ascii="Book Antiqua" w:hAnsi="Book Antiqua"/>
          <w:sz w:val="24"/>
          <w:szCs w:val="24"/>
          <w:lang w:val="en-US"/>
        </w:rPr>
        <w:t xml:space="preserve">Canadian study of </w:t>
      </w:r>
      <w:r w:rsidRPr="008E2AB2">
        <w:rPr>
          <w:rFonts w:ascii="Book Antiqua" w:hAnsi="Book Antiqua"/>
          <w:sz w:val="24"/>
          <w:szCs w:val="24"/>
          <w:lang w:eastAsia="ja-JP"/>
        </w:rPr>
        <w:t xml:space="preserve">Caucasian and First Nations cohorts. He found a </w:t>
      </w:r>
      <w:r w:rsidRPr="008E2AB2">
        <w:rPr>
          <w:rFonts w:ascii="Book Antiqua" w:hAnsi="Book Antiqua"/>
          <w:sz w:val="24"/>
          <w:szCs w:val="24"/>
          <w:lang w:val="en-US"/>
        </w:rPr>
        <w:t>relatively high prevalence of IBD associated antibodies (</w:t>
      </w:r>
      <w:proofErr w:type="spellStart"/>
      <w:r w:rsidRPr="008E2AB2">
        <w:rPr>
          <w:rFonts w:ascii="Book Antiqua" w:hAnsi="Book Antiqua"/>
          <w:sz w:val="24"/>
          <w:szCs w:val="24"/>
          <w:lang w:val="en-US"/>
        </w:rPr>
        <w:t>pANCA</w:t>
      </w:r>
      <w:proofErr w:type="spellEnd"/>
      <w:r w:rsidRPr="008E2AB2">
        <w:rPr>
          <w:rFonts w:ascii="Book Antiqua" w:hAnsi="Book Antiqua"/>
          <w:sz w:val="24"/>
          <w:szCs w:val="24"/>
          <w:lang w:val="en-US"/>
        </w:rPr>
        <w:t>, ASCA, anti-</w:t>
      </w:r>
      <w:proofErr w:type="spellStart"/>
      <w:r w:rsidRPr="008E2AB2">
        <w:rPr>
          <w:rFonts w:ascii="Book Antiqua" w:hAnsi="Book Antiqua"/>
          <w:sz w:val="24"/>
          <w:szCs w:val="24"/>
          <w:lang w:val="en-US"/>
        </w:rPr>
        <w:t>OmpC</w:t>
      </w:r>
      <w:proofErr w:type="spellEnd"/>
      <w:r w:rsidRPr="008E2AB2">
        <w:rPr>
          <w:rFonts w:ascii="Book Antiqua" w:hAnsi="Book Antiqua"/>
          <w:sz w:val="24"/>
          <w:szCs w:val="24"/>
          <w:lang w:eastAsia="ja-JP"/>
        </w:rPr>
        <w:t>, anti-I2, and anti-CBir-1) in all First Nations cohorts (including controls). They concluded that these antibodies are unlikely to be of pathogenic significance.</w:t>
      </w:r>
    </w:p>
    <w:p w:rsidR="004F38C9" w:rsidRPr="008E2AB2" w:rsidRDefault="004F38C9" w:rsidP="008E2AB2">
      <w:pPr>
        <w:spacing w:line="360" w:lineRule="auto"/>
        <w:ind w:firstLineChars="200" w:firstLine="480"/>
        <w:jc w:val="both"/>
        <w:rPr>
          <w:rFonts w:ascii="Book Antiqua" w:hAnsi="Book Antiqua"/>
        </w:rPr>
      </w:pPr>
      <w:proofErr w:type="spellStart"/>
      <w:r w:rsidRPr="008E2AB2">
        <w:rPr>
          <w:rFonts w:ascii="Book Antiqua" w:hAnsi="Book Antiqua"/>
        </w:rPr>
        <w:t>pANCA</w:t>
      </w:r>
      <w:proofErr w:type="spellEnd"/>
      <w:r w:rsidRPr="008E2AB2">
        <w:rPr>
          <w:rFonts w:ascii="Book Antiqua" w:hAnsi="Book Antiqua"/>
        </w:rPr>
        <w:t xml:space="preserve"> was less prevalent in Asian UC than Caucasian UC patients. The lack of significance may relate to the small number of subjects studied and the modest differen</w:t>
      </w:r>
      <w:r w:rsidRPr="008E2AB2">
        <w:rPr>
          <w:rFonts w:ascii="Book Antiqua" w:eastAsia="PMingLiU" w:hAnsi="Book Antiqua"/>
          <w:lang w:eastAsia="zh-TW"/>
        </w:rPr>
        <w:t>ce</w:t>
      </w:r>
      <w:r w:rsidRPr="008E2AB2">
        <w:rPr>
          <w:rFonts w:ascii="Book Antiqua" w:hAnsi="Book Antiqua"/>
        </w:rPr>
        <w:t xml:space="preserve"> observed. These findings are consistent with </w:t>
      </w:r>
      <w:r w:rsidRPr="008E2AB2">
        <w:rPr>
          <w:rFonts w:ascii="Book Antiqua" w:hAnsi="Book Antiqua"/>
          <w:lang w:val="en-US"/>
        </w:rPr>
        <w:t>Asian UC studies from Japan (35%)</w:t>
      </w:r>
      <w:r w:rsidRPr="008E2AB2">
        <w:rPr>
          <w:rFonts w:ascii="Book Antiqua" w:hAnsi="Book Antiqua"/>
          <w:noProof/>
          <w:vertAlign w:val="superscript"/>
          <w:lang w:val="en-US"/>
        </w:rPr>
        <w:t>[20]</w:t>
      </w:r>
      <w:r w:rsidRPr="008E2AB2">
        <w:rPr>
          <w:rFonts w:ascii="Book Antiqua" w:hAnsi="Book Antiqua"/>
          <w:lang w:val="en-US"/>
        </w:rPr>
        <w:t xml:space="preserve">, </w:t>
      </w:r>
      <w:r w:rsidRPr="008E2AB2">
        <w:rPr>
          <w:rFonts w:ascii="Book Antiqua" w:eastAsia="宋体" w:hAnsi="Book Antiqua"/>
          <w:lang w:val="en-US" w:eastAsia="zh-CN"/>
        </w:rPr>
        <w:t xml:space="preserve">South </w:t>
      </w:r>
      <w:r w:rsidRPr="008E2AB2">
        <w:rPr>
          <w:rFonts w:ascii="Book Antiqua" w:hAnsi="Book Antiqua"/>
          <w:lang w:val="en-US"/>
        </w:rPr>
        <w:t>Korea (22%)</w:t>
      </w:r>
      <w:r w:rsidRPr="008E2AB2">
        <w:rPr>
          <w:rFonts w:ascii="Book Antiqua" w:hAnsi="Book Antiqua"/>
          <w:noProof/>
          <w:vertAlign w:val="superscript"/>
          <w:lang w:val="en-US"/>
        </w:rPr>
        <w:t>[21]</w:t>
      </w:r>
      <w:r w:rsidRPr="008E2AB2">
        <w:rPr>
          <w:rFonts w:ascii="Book Antiqua" w:hAnsi="Book Antiqua"/>
          <w:lang w:val="en-US"/>
        </w:rPr>
        <w:t>, and HK (44%)</w:t>
      </w:r>
      <w:r w:rsidRPr="008E2AB2">
        <w:rPr>
          <w:rFonts w:ascii="Book Antiqua" w:hAnsi="Book Antiqua"/>
          <w:noProof/>
          <w:vertAlign w:val="superscript"/>
          <w:lang w:val="en-US"/>
        </w:rPr>
        <w:t>[18]</w:t>
      </w:r>
      <w:r w:rsidRPr="008E2AB2">
        <w:rPr>
          <w:rFonts w:ascii="Book Antiqua" w:hAnsi="Book Antiqua"/>
          <w:lang w:val="en-US"/>
        </w:rPr>
        <w:t>. The prevalence in our Caucasian UC cohort was consistent with other Western UC cohorts</w:t>
      </w:r>
      <w:r w:rsidRPr="008E2AB2">
        <w:rPr>
          <w:rFonts w:ascii="Book Antiqua" w:hAnsi="Book Antiqua"/>
          <w:noProof/>
          <w:vertAlign w:val="superscript"/>
          <w:lang w:val="en-US"/>
        </w:rPr>
        <w:t>[2]</w:t>
      </w:r>
      <w:r w:rsidRPr="008E2AB2">
        <w:rPr>
          <w:rFonts w:ascii="Book Antiqua" w:hAnsi="Book Antiqua"/>
          <w:lang w:val="en-US"/>
        </w:rPr>
        <w:t>.</w:t>
      </w:r>
    </w:p>
    <w:p w:rsidR="004F38C9" w:rsidRPr="008E2AB2" w:rsidRDefault="004F38C9" w:rsidP="008E2AB2">
      <w:pPr>
        <w:autoSpaceDE w:val="0"/>
        <w:autoSpaceDN w:val="0"/>
        <w:adjustRightInd w:val="0"/>
        <w:spacing w:line="360" w:lineRule="auto"/>
        <w:ind w:firstLineChars="200" w:firstLine="480"/>
        <w:jc w:val="both"/>
        <w:rPr>
          <w:rFonts w:ascii="Book Antiqua" w:hAnsi="Book Antiqua"/>
          <w:i/>
          <w:lang w:val="en-US"/>
        </w:rPr>
      </w:pPr>
      <w:r w:rsidRPr="008E2AB2">
        <w:rPr>
          <w:rFonts w:ascii="Book Antiqua" w:hAnsi="Book Antiqua"/>
          <w:lang w:val="en-US"/>
        </w:rPr>
        <w:t xml:space="preserve">Our study included 8 first-degree relatives of IBD patients (all Asian from HK), six related to CD patients, and 2 to UC patients. The only 2 relatives with a positive </w:t>
      </w:r>
      <w:r w:rsidRPr="008E2AB2">
        <w:rPr>
          <w:rFonts w:ascii="Book Antiqua" w:hAnsi="Book Antiqua"/>
        </w:rPr>
        <w:t xml:space="preserve">anti-glycan antibody were related to a CD patient, and for both it was a positive AMCA. There have been no studies of antibodies in relatives of IBD patients in Asian cohorts, however </w:t>
      </w:r>
      <w:r w:rsidRPr="008E2AB2">
        <w:rPr>
          <w:rFonts w:ascii="Book Antiqua" w:hAnsi="Book Antiqua"/>
          <w:lang w:val="en-US" w:eastAsia="en-AU"/>
        </w:rPr>
        <w:t>several studies have shown ASCA is present in 20</w:t>
      </w:r>
      <w:r w:rsidRPr="008E2AB2">
        <w:rPr>
          <w:rFonts w:ascii="Book Antiqua" w:hAnsi="Book Antiqua"/>
          <w:lang w:val="en-US"/>
        </w:rPr>
        <w:t>%</w:t>
      </w:r>
      <w:r w:rsidRPr="008E2AB2">
        <w:rPr>
          <w:rFonts w:ascii="Book Antiqua" w:eastAsia="宋体" w:hAnsi="Book Antiqua"/>
          <w:lang w:val="en-US" w:eastAsia="zh-CN"/>
        </w:rPr>
        <w:t>-</w:t>
      </w:r>
      <w:r w:rsidRPr="008E2AB2">
        <w:rPr>
          <w:rFonts w:ascii="Book Antiqua" w:hAnsi="Book Antiqua"/>
          <w:lang w:val="en-US" w:eastAsia="en-AU"/>
        </w:rPr>
        <w:t>56</w:t>
      </w:r>
      <w:r w:rsidRPr="008E2AB2">
        <w:rPr>
          <w:rFonts w:ascii="Book Antiqua" w:hAnsi="Book Antiqua"/>
          <w:lang w:val="en-US"/>
        </w:rPr>
        <w:t>%</w:t>
      </w:r>
      <w:r w:rsidRPr="008E2AB2">
        <w:rPr>
          <w:rFonts w:ascii="Book Antiqua" w:hAnsi="Book Antiqua"/>
          <w:lang w:val="en-US" w:eastAsia="en-AU"/>
        </w:rPr>
        <w:t xml:space="preserve"> of Caucasian healthy relatives of patients with CD</w:t>
      </w:r>
      <w:r w:rsidRPr="008E2AB2">
        <w:rPr>
          <w:rFonts w:ascii="Book Antiqua" w:hAnsi="Book Antiqua"/>
          <w:noProof/>
          <w:vertAlign w:val="superscript"/>
          <w:lang w:val="en-US" w:eastAsia="en-AU"/>
        </w:rPr>
        <w:t>[22-28]</w:t>
      </w:r>
      <w:r w:rsidRPr="008E2AB2">
        <w:rPr>
          <w:rFonts w:ascii="Book Antiqua" w:hAnsi="Book Antiqua"/>
          <w:lang w:val="en-US" w:eastAsia="en-AU"/>
        </w:rPr>
        <w:t>.</w:t>
      </w:r>
      <w:r w:rsidRPr="008E2AB2">
        <w:rPr>
          <w:rFonts w:ascii="Book Antiqua" w:eastAsia="宋体" w:hAnsi="Book Antiqua"/>
          <w:i/>
          <w:lang w:val="en-US" w:eastAsia="zh-CN"/>
        </w:rPr>
        <w:t xml:space="preserve"> </w:t>
      </w:r>
      <w:r w:rsidRPr="008E2AB2">
        <w:rPr>
          <w:rFonts w:ascii="Book Antiqua" w:hAnsi="Book Antiqua"/>
          <w:lang w:val="en-US" w:eastAsia="en-AU"/>
        </w:rPr>
        <w:t xml:space="preserve">None of the 8 relatives had a </w:t>
      </w:r>
      <w:r w:rsidRPr="008E2AB2">
        <w:rPr>
          <w:rFonts w:ascii="Book Antiqua" w:hAnsi="Book Antiqua"/>
          <w:lang w:val="en-US" w:eastAsia="en-AU"/>
        </w:rPr>
        <w:lastRenderedPageBreak/>
        <w:t xml:space="preserve">positive </w:t>
      </w:r>
      <w:proofErr w:type="spellStart"/>
      <w:r w:rsidRPr="008E2AB2">
        <w:rPr>
          <w:rFonts w:ascii="Book Antiqua" w:hAnsi="Book Antiqua"/>
          <w:lang w:val="en-US" w:eastAsia="en-AU"/>
        </w:rPr>
        <w:t>pANCA</w:t>
      </w:r>
      <w:proofErr w:type="spellEnd"/>
      <w:r w:rsidRPr="008E2AB2">
        <w:rPr>
          <w:rFonts w:ascii="Book Antiqua" w:hAnsi="Book Antiqua"/>
          <w:lang w:val="en-US" w:eastAsia="en-AU"/>
        </w:rPr>
        <w:t xml:space="preserve">. </w:t>
      </w:r>
      <w:r w:rsidRPr="008E2AB2">
        <w:rPr>
          <w:rFonts w:ascii="Book Antiqua" w:hAnsi="Book Antiqua"/>
          <w:lang w:val="en-US"/>
        </w:rPr>
        <w:t xml:space="preserve">Early studies of Caucasians demonstrated </w:t>
      </w:r>
      <w:proofErr w:type="spellStart"/>
      <w:r w:rsidRPr="008E2AB2">
        <w:rPr>
          <w:rFonts w:ascii="Book Antiqua" w:hAnsi="Book Antiqua"/>
          <w:lang w:val="en-US"/>
        </w:rPr>
        <w:t>pANCA</w:t>
      </w:r>
      <w:proofErr w:type="spellEnd"/>
      <w:r w:rsidRPr="008E2AB2">
        <w:rPr>
          <w:rFonts w:ascii="Book Antiqua" w:hAnsi="Book Antiqua"/>
          <w:lang w:val="en-US"/>
        </w:rPr>
        <w:t xml:space="preserve"> presence in 15%</w:t>
      </w:r>
      <w:r w:rsidRPr="008E2AB2">
        <w:rPr>
          <w:rFonts w:ascii="Book Antiqua" w:eastAsia="宋体" w:hAnsi="Book Antiqua"/>
          <w:lang w:val="en-US" w:eastAsia="zh-CN"/>
        </w:rPr>
        <w:t>-</w:t>
      </w:r>
      <w:r w:rsidRPr="008E2AB2">
        <w:rPr>
          <w:rFonts w:ascii="Book Antiqua" w:hAnsi="Book Antiqua"/>
          <w:lang w:val="en-US"/>
        </w:rPr>
        <w:t>30% of first degree relatives of patients with UC</w:t>
      </w:r>
      <w:r w:rsidRPr="008E2AB2">
        <w:rPr>
          <w:rFonts w:ascii="Book Antiqua" w:hAnsi="Book Antiqua"/>
          <w:noProof/>
          <w:vertAlign w:val="superscript"/>
          <w:lang w:val="en-US"/>
        </w:rPr>
        <w:t>[29,30]</w:t>
      </w:r>
      <w:r w:rsidRPr="008E2AB2">
        <w:rPr>
          <w:rFonts w:ascii="Book Antiqua" w:hAnsi="Book Antiqua"/>
          <w:lang w:val="en-US"/>
        </w:rPr>
        <w:t>, however this has not been replicated</w:t>
      </w:r>
      <w:r w:rsidRPr="008E2AB2">
        <w:rPr>
          <w:rFonts w:ascii="Book Antiqua" w:hAnsi="Book Antiqua"/>
          <w:noProof/>
          <w:vertAlign w:val="superscript"/>
          <w:lang w:val="en-US"/>
        </w:rPr>
        <w:t>[31-36]</w:t>
      </w:r>
      <w:r w:rsidRPr="008E2AB2">
        <w:rPr>
          <w:rFonts w:ascii="Book Antiqua" w:hAnsi="Book Antiqua"/>
          <w:lang w:val="en-US"/>
        </w:rPr>
        <w:t>, or not been significant when comparing to healthy non-related controls</w:t>
      </w:r>
      <w:r w:rsidRPr="008E2AB2">
        <w:rPr>
          <w:rFonts w:ascii="Book Antiqua" w:hAnsi="Book Antiqua"/>
          <w:noProof/>
          <w:vertAlign w:val="superscript"/>
          <w:lang w:val="en-US"/>
        </w:rPr>
        <w:t>[37]</w:t>
      </w:r>
      <w:r w:rsidRPr="008E2AB2">
        <w:rPr>
          <w:rFonts w:ascii="Book Antiqua" w:hAnsi="Book Antiqua"/>
          <w:lang w:val="en-US"/>
        </w:rPr>
        <w:t>.</w:t>
      </w:r>
    </w:p>
    <w:p w:rsidR="004F38C9" w:rsidRPr="008E2AB2" w:rsidRDefault="004F38C9" w:rsidP="008E2AB2">
      <w:pPr>
        <w:spacing w:line="360" w:lineRule="auto"/>
        <w:ind w:firstLineChars="200" w:firstLine="480"/>
        <w:jc w:val="both"/>
        <w:rPr>
          <w:rFonts w:ascii="Book Antiqua" w:hAnsi="Book Antiqua"/>
          <w:lang w:val="en-US"/>
        </w:rPr>
      </w:pPr>
      <w:r w:rsidRPr="008E2AB2">
        <w:rPr>
          <w:rFonts w:ascii="Book Antiqua" w:hAnsi="Book Antiqua"/>
        </w:rPr>
        <w:t xml:space="preserve">This study has a number of limitations. Sample sizes were small; however these data provide a basis for larger confirmatory studies. </w:t>
      </w:r>
      <w:r w:rsidRPr="008E2AB2">
        <w:rPr>
          <w:rFonts w:ascii="Book Antiqua" w:hAnsi="Book Antiqua"/>
          <w:lang w:eastAsia="ja-JP"/>
        </w:rPr>
        <w:t>Australian Caucasian CD patients had more severe disease than Hong Kong</w:t>
      </w:r>
      <w:r w:rsidRPr="008E2AB2">
        <w:rPr>
          <w:rFonts w:ascii="Book Antiqua" w:hAnsi="Book Antiqua"/>
        </w:rPr>
        <w:t xml:space="preserve"> Asian CD patients which could be contributing to differences in antibodies</w:t>
      </w:r>
      <w:r w:rsidRPr="008E2AB2">
        <w:rPr>
          <w:rFonts w:ascii="Book Antiqua" w:hAnsi="Book Antiqua"/>
          <w:noProof/>
          <w:vertAlign w:val="superscript"/>
        </w:rPr>
        <w:t>[38]</w:t>
      </w:r>
      <w:r w:rsidRPr="008E2AB2">
        <w:rPr>
          <w:rFonts w:ascii="Book Antiqua" w:hAnsi="Book Antiqua"/>
        </w:rPr>
        <w:t>, however, because of the small numbers, comparisons between antibodies and CD phenotype were not made, but should be considered in further studies. Our lack of Australian Asian CD subjects limited our ability to separately determine the effects of ethnicity and geography. A</w:t>
      </w:r>
      <w:r w:rsidRPr="008E2AB2">
        <w:rPr>
          <w:rFonts w:ascii="Book Antiqua" w:hAnsi="Book Antiqua"/>
          <w:lang w:eastAsia="ja-JP"/>
        </w:rPr>
        <w:t xml:space="preserve"> cross sectional study on serological antibodies may be limited by changes in antibody status over time, although it appears that </w:t>
      </w:r>
      <w:r w:rsidRPr="008E2AB2">
        <w:rPr>
          <w:rFonts w:ascii="Book Antiqua" w:hAnsi="Book Antiqua"/>
          <w:lang w:val="en-US"/>
        </w:rPr>
        <w:t xml:space="preserve">seropositive / </w:t>
      </w:r>
      <w:proofErr w:type="spellStart"/>
      <w:r w:rsidRPr="008E2AB2">
        <w:rPr>
          <w:rFonts w:ascii="Book Antiqua" w:hAnsi="Book Antiqua"/>
          <w:lang w:val="en-US"/>
        </w:rPr>
        <w:t>seronegative</w:t>
      </w:r>
      <w:proofErr w:type="spellEnd"/>
      <w:r w:rsidRPr="008E2AB2">
        <w:rPr>
          <w:rFonts w:ascii="Book Antiqua" w:hAnsi="Book Antiqua"/>
          <w:lang w:val="en-US"/>
        </w:rPr>
        <w:t xml:space="preserve"> antibody status remains relatively stable over time for the individual antibodies ASCA</w:t>
      </w:r>
      <w:r w:rsidRPr="008E2AB2">
        <w:rPr>
          <w:rFonts w:ascii="Book Antiqua" w:hAnsi="Book Antiqua"/>
          <w:noProof/>
          <w:vertAlign w:val="superscript"/>
          <w:lang w:val="en-US"/>
        </w:rPr>
        <w:t>[13,14,23,38-41]</w:t>
      </w:r>
      <w:r w:rsidRPr="008E2AB2">
        <w:rPr>
          <w:rFonts w:ascii="Book Antiqua" w:hAnsi="Book Antiqua"/>
          <w:lang w:val="en-US"/>
        </w:rPr>
        <w:t>, ALCA, ACCA and AMCA</w:t>
      </w:r>
      <w:r w:rsidRPr="008E2AB2">
        <w:rPr>
          <w:rFonts w:ascii="Book Antiqua" w:hAnsi="Book Antiqua"/>
          <w:noProof/>
          <w:vertAlign w:val="superscript"/>
          <w:lang w:val="en-US"/>
        </w:rPr>
        <w:t>[14,38,42]</w:t>
      </w:r>
      <w:r w:rsidRPr="008E2AB2">
        <w:rPr>
          <w:rFonts w:ascii="Book Antiqua" w:hAnsi="Book Antiqua"/>
          <w:lang w:val="en-US"/>
        </w:rPr>
        <w:t>.</w:t>
      </w:r>
    </w:p>
    <w:p w:rsidR="004F38C9" w:rsidRPr="008E2AB2" w:rsidRDefault="004F38C9" w:rsidP="008E2AB2">
      <w:pPr>
        <w:spacing w:line="360" w:lineRule="auto"/>
        <w:ind w:firstLineChars="200" w:firstLine="480"/>
        <w:jc w:val="both"/>
        <w:rPr>
          <w:rFonts w:ascii="Book Antiqua" w:hAnsi="Book Antiqua"/>
          <w:lang w:val="en-US"/>
        </w:rPr>
      </w:pPr>
      <w:r w:rsidRPr="008E2AB2">
        <w:rPr>
          <w:rFonts w:ascii="Book Antiqua" w:hAnsi="Book Antiqua"/>
          <w:lang w:val="en-US"/>
        </w:rPr>
        <w:t xml:space="preserve">In conclusion serological antibodies associated with IBD appear to differ in their presence and </w:t>
      </w:r>
      <w:proofErr w:type="spellStart"/>
      <w:r w:rsidRPr="008E2AB2">
        <w:rPr>
          <w:rFonts w:ascii="Book Antiqua" w:hAnsi="Book Antiqua"/>
          <w:lang w:val="en-US"/>
        </w:rPr>
        <w:t>titre</w:t>
      </w:r>
      <w:proofErr w:type="spellEnd"/>
      <w:r w:rsidRPr="008E2AB2">
        <w:rPr>
          <w:rFonts w:ascii="Book Antiqua" w:hAnsi="Book Antiqua"/>
          <w:lang w:val="en-US"/>
        </w:rPr>
        <w:t xml:space="preserve"> between the West and Chinese IBD patients. Caution should therefore be exercised in attributing pathogenic importance or using them as prognostic markers in different ethnic and geographic patient populations</w:t>
      </w:r>
      <w:r w:rsidRPr="008E2AB2">
        <w:rPr>
          <w:rFonts w:ascii="Book Antiqua" w:hAnsi="Book Antiqua"/>
          <w:noProof/>
          <w:vertAlign w:val="superscript"/>
          <w:lang w:val="en-US"/>
        </w:rPr>
        <w:t>[43-45]</w:t>
      </w:r>
      <w:r w:rsidRPr="008E2AB2">
        <w:rPr>
          <w:rFonts w:ascii="Book Antiqua" w:hAnsi="Book Antiqua"/>
          <w:lang w:val="en-US"/>
        </w:rPr>
        <w:t>.</w:t>
      </w:r>
    </w:p>
    <w:p w:rsidR="004F38C9" w:rsidRPr="008E2AB2" w:rsidRDefault="004F38C9" w:rsidP="008E2AB2">
      <w:pPr>
        <w:spacing w:line="360" w:lineRule="auto"/>
        <w:jc w:val="both"/>
        <w:rPr>
          <w:rFonts w:ascii="Book Antiqua" w:eastAsia="宋体" w:hAnsi="Book Antiqua"/>
          <w:lang w:val="en-US" w:eastAsia="zh-CN"/>
        </w:rPr>
      </w:pPr>
    </w:p>
    <w:p w:rsidR="004F38C9" w:rsidRPr="008E2AB2" w:rsidRDefault="004F38C9" w:rsidP="008E2AB2">
      <w:pPr>
        <w:spacing w:line="360" w:lineRule="auto"/>
        <w:jc w:val="both"/>
        <w:rPr>
          <w:rStyle w:val="apple-style-span"/>
          <w:rFonts w:ascii="Book Antiqua" w:hAnsi="Book Antiqua"/>
          <w:b/>
        </w:rPr>
      </w:pPr>
      <w:r w:rsidRPr="008E2AB2">
        <w:rPr>
          <w:rStyle w:val="apple-style-span"/>
          <w:rFonts w:ascii="Book Antiqua" w:hAnsi="Book Antiqua"/>
          <w:b/>
        </w:rPr>
        <w:t>ACKNOWLEDGEMENTS</w:t>
      </w:r>
    </w:p>
    <w:p w:rsidR="004F38C9" w:rsidRPr="008E2AB2" w:rsidRDefault="004F38C9" w:rsidP="008E2AB2">
      <w:pPr>
        <w:spacing w:line="360" w:lineRule="auto"/>
        <w:jc w:val="both"/>
        <w:rPr>
          <w:rFonts w:ascii="Book Antiqua" w:hAnsi="Book Antiqua"/>
          <w:lang w:val="en-GB"/>
        </w:rPr>
      </w:pPr>
      <w:r w:rsidRPr="008E2AB2">
        <w:rPr>
          <w:rStyle w:val="apple-style-span"/>
          <w:rFonts w:ascii="Book Antiqua" w:hAnsi="Book Antiqua"/>
        </w:rPr>
        <w:t xml:space="preserve">We gratefully acknowledge support from the Broad Foundation (MAK) for this study. We are also grateful to </w:t>
      </w:r>
      <w:r w:rsidRPr="008E2AB2">
        <w:rPr>
          <w:rFonts w:ascii="Book Antiqua" w:hAnsi="Book Antiqua"/>
          <w:lang w:val="sv-SE"/>
        </w:rPr>
        <w:t>partial support by the Leona M. and Harry B. Helmsley Charitable Trust (ID).</w:t>
      </w:r>
      <w:r w:rsidRPr="008E2AB2">
        <w:rPr>
          <w:rStyle w:val="apple-style-span"/>
          <w:rFonts w:ascii="Book Antiqua" w:hAnsi="Book Antiqua"/>
        </w:rPr>
        <w:t xml:space="preserve"> </w:t>
      </w:r>
      <w:r w:rsidRPr="008E2AB2">
        <w:rPr>
          <w:rFonts w:ascii="Book Antiqua" w:hAnsi="Book Antiqua"/>
          <w:lang w:val="en-GB"/>
        </w:rPr>
        <w:t>MAK was supported by a Research Fellowship from the Australian National Health and Medical Research Council (NHMRC), and by the St Vincent’s Research Endowment Fund. LP was supported by an Australian Postgraduate Award Scholarship.</w:t>
      </w:r>
    </w:p>
    <w:p w:rsidR="004F38C9"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hAnsi="Book Antiqua"/>
          <w:b/>
        </w:rPr>
      </w:pPr>
      <w:r w:rsidRPr="008E2AB2">
        <w:rPr>
          <w:rFonts w:ascii="Book Antiqua" w:hAnsi="Book Antiqua"/>
          <w:b/>
        </w:rPr>
        <w:t>COMMENTS</w:t>
      </w:r>
    </w:p>
    <w:p w:rsidR="004F38C9" w:rsidRPr="008E2AB2" w:rsidRDefault="004F38C9" w:rsidP="008E2AB2">
      <w:pPr>
        <w:spacing w:line="360" w:lineRule="auto"/>
        <w:jc w:val="both"/>
        <w:rPr>
          <w:rFonts w:ascii="Book Antiqua" w:hAnsi="Book Antiqua"/>
          <w:b/>
          <w:bCs/>
          <w:i/>
        </w:rPr>
      </w:pPr>
      <w:r w:rsidRPr="008E2AB2">
        <w:rPr>
          <w:rFonts w:ascii="Book Antiqua" w:hAnsi="Book Antiqua"/>
          <w:b/>
          <w:bCs/>
          <w:i/>
        </w:rPr>
        <w:t>Background</w:t>
      </w:r>
    </w:p>
    <w:p w:rsidR="004F38C9" w:rsidRPr="008E2AB2" w:rsidRDefault="004F38C9" w:rsidP="008E2AB2">
      <w:pPr>
        <w:spacing w:line="360" w:lineRule="auto"/>
        <w:jc w:val="both"/>
        <w:rPr>
          <w:rFonts w:ascii="Book Antiqua" w:hAnsi="Book Antiqua"/>
        </w:rPr>
      </w:pPr>
      <w:r w:rsidRPr="008E2AB2">
        <w:rPr>
          <w:rFonts w:ascii="Book Antiqua" w:hAnsi="Book Antiqua"/>
        </w:rPr>
        <w:lastRenderedPageBreak/>
        <w:t xml:space="preserve">Serological antibodies to enteric antigens are a hallmark of inflammatory bowel disease (IBD) and may carry pathogenic and prognostic significance. </w:t>
      </w:r>
    </w:p>
    <w:p w:rsidR="004F38C9" w:rsidRPr="008E2AB2" w:rsidRDefault="004F38C9" w:rsidP="008E2AB2">
      <w:pPr>
        <w:spacing w:line="360" w:lineRule="auto"/>
        <w:jc w:val="both"/>
        <w:rPr>
          <w:rFonts w:ascii="Book Antiqua" w:hAnsi="Book Antiqua"/>
        </w:rPr>
      </w:pPr>
      <w:r w:rsidRPr="008E2AB2">
        <w:rPr>
          <w:rFonts w:ascii="Book Antiqua" w:hAnsi="Book Antiqua"/>
        </w:rPr>
        <w:t xml:space="preserve"> </w:t>
      </w:r>
    </w:p>
    <w:p w:rsidR="004F38C9" w:rsidRPr="008E2AB2" w:rsidRDefault="004F38C9" w:rsidP="008E2AB2">
      <w:pPr>
        <w:spacing w:line="360" w:lineRule="auto"/>
        <w:jc w:val="both"/>
        <w:rPr>
          <w:rFonts w:ascii="Book Antiqua" w:hAnsi="Book Antiqua"/>
          <w:b/>
          <w:bCs/>
          <w:i/>
        </w:rPr>
      </w:pPr>
      <w:r w:rsidRPr="008E2AB2">
        <w:rPr>
          <w:rFonts w:ascii="Book Antiqua" w:hAnsi="Book Antiqua"/>
          <w:b/>
          <w:bCs/>
          <w:i/>
        </w:rPr>
        <w:t>Research frontiers</w:t>
      </w:r>
    </w:p>
    <w:p w:rsidR="004F38C9" w:rsidRPr="008E2AB2" w:rsidRDefault="004F38C9" w:rsidP="008E2AB2">
      <w:pPr>
        <w:spacing w:line="360" w:lineRule="auto"/>
        <w:jc w:val="both"/>
        <w:rPr>
          <w:rFonts w:ascii="Book Antiqua" w:hAnsi="Book Antiqua"/>
        </w:rPr>
      </w:pPr>
      <w:r w:rsidRPr="008E2AB2">
        <w:rPr>
          <w:rFonts w:ascii="Book Antiqua" w:hAnsi="Book Antiqua"/>
          <w:lang w:eastAsia="ja-JP"/>
        </w:rPr>
        <w:t>Until two decades ago IBD was rare in Asia</w:t>
      </w:r>
      <w:r w:rsidRPr="008E2AB2">
        <w:rPr>
          <w:rFonts w:ascii="Book Antiqua" w:hAnsi="Book Antiqua"/>
        </w:rPr>
        <w:t xml:space="preserve">, </w:t>
      </w:r>
      <w:r w:rsidRPr="008E2AB2">
        <w:rPr>
          <w:rFonts w:ascii="Book Antiqua" w:hAnsi="Book Antiqua"/>
          <w:lang w:eastAsia="ja-JP"/>
        </w:rPr>
        <w:t>but recent population-based and referral centre cohorts</w:t>
      </w:r>
      <w:r w:rsidRPr="008E2AB2">
        <w:rPr>
          <w:rFonts w:ascii="Book Antiqua" w:hAnsi="Book Antiqua"/>
        </w:rPr>
        <w:t xml:space="preserve"> </w:t>
      </w:r>
      <w:r w:rsidRPr="008E2AB2">
        <w:rPr>
          <w:rFonts w:ascii="Book Antiqua" w:hAnsi="Book Antiqua"/>
          <w:lang w:eastAsia="ja-JP"/>
        </w:rPr>
        <w:t>have shown a rising incidence and prevalence of IBD in Asia</w:t>
      </w:r>
      <w:r w:rsidRPr="008E2AB2">
        <w:rPr>
          <w:rFonts w:ascii="Book Antiqua" w:hAnsi="Book Antiqua"/>
        </w:rPr>
        <w:t xml:space="preserve">. </w:t>
      </w:r>
    </w:p>
    <w:p w:rsidR="004F38C9" w:rsidRPr="008E2AB2" w:rsidRDefault="004F38C9" w:rsidP="008E2AB2">
      <w:pPr>
        <w:spacing w:line="360" w:lineRule="auto"/>
        <w:jc w:val="both"/>
        <w:rPr>
          <w:rFonts w:ascii="Book Antiqua" w:hAnsi="Book Antiqua"/>
          <w:b/>
          <w:bCs/>
          <w:i/>
        </w:rPr>
      </w:pPr>
    </w:p>
    <w:p w:rsidR="004F38C9" w:rsidRPr="008E2AB2" w:rsidRDefault="004F38C9" w:rsidP="008E2AB2">
      <w:pPr>
        <w:spacing w:line="360" w:lineRule="auto"/>
        <w:jc w:val="both"/>
        <w:rPr>
          <w:rFonts w:ascii="Book Antiqua" w:hAnsi="Book Antiqua"/>
          <w:i/>
        </w:rPr>
      </w:pPr>
      <w:r w:rsidRPr="008E2AB2">
        <w:rPr>
          <w:rFonts w:ascii="Book Antiqua" w:hAnsi="Book Antiqua"/>
          <w:b/>
          <w:bCs/>
          <w:i/>
        </w:rPr>
        <w:t>Innovations and breakthroughs</w:t>
      </w:r>
    </w:p>
    <w:p w:rsidR="004F38C9" w:rsidRPr="008E2AB2" w:rsidRDefault="004F38C9" w:rsidP="008E2AB2">
      <w:pPr>
        <w:spacing w:line="360" w:lineRule="auto"/>
        <w:jc w:val="both"/>
        <w:rPr>
          <w:rFonts w:ascii="Book Antiqua" w:hAnsi="Book Antiqua"/>
        </w:rPr>
      </w:pPr>
      <w:r w:rsidRPr="008E2AB2">
        <w:rPr>
          <w:rFonts w:ascii="Book Antiqua" w:hAnsi="Book Antiqua"/>
        </w:rPr>
        <w:t>Although there has been previous research on serological antibodies in Caucasian patients with IBD, there is limited information about their role and prevalence in Asian patients in Asia, or in Asian migrants to the West.</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bCs/>
          <w:i/>
        </w:rPr>
      </w:pPr>
      <w:r w:rsidRPr="008E2AB2">
        <w:rPr>
          <w:rFonts w:ascii="Book Antiqua" w:hAnsi="Book Antiqua"/>
          <w:b/>
          <w:bCs/>
          <w:i/>
        </w:rPr>
        <w:t>Applications</w:t>
      </w:r>
    </w:p>
    <w:p w:rsidR="004F38C9" w:rsidRPr="008E2AB2" w:rsidRDefault="004F38C9" w:rsidP="008E2AB2">
      <w:pPr>
        <w:spacing w:line="360" w:lineRule="auto"/>
        <w:jc w:val="both"/>
        <w:rPr>
          <w:rFonts w:ascii="Book Antiqua" w:hAnsi="Book Antiqua"/>
          <w:lang w:val="en-US"/>
        </w:rPr>
      </w:pPr>
      <w:r w:rsidRPr="008E2AB2">
        <w:rPr>
          <w:rFonts w:ascii="Book Antiqua" w:hAnsi="Book Antiqua"/>
          <w:lang w:val="en-US"/>
        </w:rPr>
        <w:t xml:space="preserve">This study has found that serological antibodies associated with IBD appear to differ in their presence and </w:t>
      </w:r>
      <w:proofErr w:type="spellStart"/>
      <w:r w:rsidRPr="008E2AB2">
        <w:rPr>
          <w:rFonts w:ascii="Book Antiqua" w:hAnsi="Book Antiqua"/>
          <w:lang w:val="en-US"/>
        </w:rPr>
        <w:t>titre</w:t>
      </w:r>
      <w:proofErr w:type="spellEnd"/>
      <w:r w:rsidRPr="008E2AB2">
        <w:rPr>
          <w:rFonts w:ascii="Book Antiqua" w:hAnsi="Book Antiqua"/>
          <w:lang w:val="en-US"/>
        </w:rPr>
        <w:t xml:space="preserve"> between Western and Chinese IBD patients. Caution should therefore be exercised in attributing pathogenic importance or using them as prognostic markers in different ethnic and geographic patient populations.</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hAnsi="Book Antiqua"/>
          <w:b/>
          <w:bCs/>
          <w:i/>
        </w:rPr>
      </w:pPr>
      <w:r w:rsidRPr="008E2AB2">
        <w:rPr>
          <w:rFonts w:ascii="Book Antiqua" w:hAnsi="Book Antiqua"/>
          <w:b/>
          <w:bCs/>
          <w:i/>
        </w:rPr>
        <w:t>Terminology</w:t>
      </w:r>
    </w:p>
    <w:p w:rsidR="004F38C9" w:rsidRPr="008E2AB2" w:rsidRDefault="004F38C9" w:rsidP="008E2AB2">
      <w:pPr>
        <w:spacing w:line="360" w:lineRule="auto"/>
        <w:jc w:val="both"/>
        <w:rPr>
          <w:rFonts w:ascii="Book Antiqua" w:hAnsi="Book Antiqua"/>
          <w:color w:val="241F20"/>
        </w:rPr>
      </w:pPr>
      <w:r w:rsidRPr="008E2AB2">
        <w:rPr>
          <w:rFonts w:ascii="Book Antiqua" w:hAnsi="Book Antiqua"/>
          <w:lang w:eastAsia="ja-JP"/>
        </w:rPr>
        <w:t>Anti-</w:t>
      </w:r>
      <w:r w:rsidRPr="008E2AB2">
        <w:rPr>
          <w:rFonts w:ascii="Book Antiqua" w:hAnsi="Book Antiqua"/>
          <w:i/>
          <w:lang w:eastAsia="ja-JP"/>
        </w:rPr>
        <w:t xml:space="preserve">Saccharomyces </w:t>
      </w:r>
      <w:proofErr w:type="spellStart"/>
      <w:r w:rsidRPr="008E2AB2">
        <w:rPr>
          <w:rFonts w:ascii="Book Antiqua" w:hAnsi="Book Antiqua"/>
          <w:i/>
          <w:lang w:eastAsia="ja-JP"/>
        </w:rPr>
        <w:t>cervisiae</w:t>
      </w:r>
      <w:proofErr w:type="spellEnd"/>
      <w:r w:rsidRPr="008E2AB2">
        <w:rPr>
          <w:rFonts w:ascii="Book Antiqua" w:hAnsi="Book Antiqua"/>
          <w:lang w:eastAsia="ja-JP"/>
        </w:rPr>
        <w:t xml:space="preserve"> </w:t>
      </w:r>
      <w:r w:rsidRPr="008E2AB2">
        <w:rPr>
          <w:rFonts w:ascii="Book Antiqua" w:hAnsi="Book Antiqua"/>
          <w:color w:val="241F20"/>
        </w:rPr>
        <w:t xml:space="preserve">antibodies, which are directed against the cell wall </w:t>
      </w:r>
      <w:proofErr w:type="spellStart"/>
      <w:r w:rsidRPr="008E2AB2">
        <w:rPr>
          <w:rFonts w:ascii="Book Antiqua" w:hAnsi="Book Antiqua"/>
          <w:color w:val="241F20"/>
        </w:rPr>
        <w:t>mannan</w:t>
      </w:r>
      <w:proofErr w:type="spellEnd"/>
      <w:r w:rsidRPr="008E2AB2">
        <w:rPr>
          <w:rFonts w:ascii="Book Antiqua" w:hAnsi="Book Antiqua"/>
          <w:color w:val="241F20"/>
        </w:rPr>
        <w:t xml:space="preserve"> of the yeast </w:t>
      </w:r>
      <w:r w:rsidRPr="008E2AB2">
        <w:rPr>
          <w:rFonts w:ascii="Book Antiqua" w:hAnsi="Book Antiqua"/>
          <w:i/>
          <w:color w:val="241F20"/>
        </w:rPr>
        <w:t>Saccharomyces</w:t>
      </w:r>
      <w:r w:rsidRPr="008E2AB2">
        <w:rPr>
          <w:rFonts w:ascii="Book Antiqua" w:hAnsi="Book Antiqua"/>
          <w:color w:val="241F20"/>
        </w:rPr>
        <w:t>, that</w:t>
      </w:r>
      <w:r w:rsidRPr="008E2AB2">
        <w:rPr>
          <w:rFonts w:ascii="Book Antiqua" w:hAnsi="Book Antiqua"/>
        </w:rPr>
        <w:t xml:space="preserve"> </w:t>
      </w:r>
      <w:r w:rsidRPr="008E2AB2">
        <w:rPr>
          <w:rFonts w:ascii="Book Antiqua" w:hAnsi="Book Antiqua"/>
          <w:color w:val="241F20"/>
        </w:rPr>
        <w:t xml:space="preserve">shares homology with intestinal bacteria; </w:t>
      </w:r>
      <w:proofErr w:type="spellStart"/>
      <w:r w:rsidRPr="008E2AB2">
        <w:rPr>
          <w:rFonts w:ascii="Book Antiqua" w:hAnsi="Book Antiqua"/>
          <w:color w:val="241F20"/>
        </w:rPr>
        <w:t>Antiglycan</w:t>
      </w:r>
      <w:proofErr w:type="spellEnd"/>
      <w:r w:rsidRPr="008E2AB2">
        <w:rPr>
          <w:rFonts w:ascii="Book Antiqua" w:hAnsi="Book Antiqua"/>
          <w:color w:val="241F20"/>
        </w:rPr>
        <w:t xml:space="preserve"> antibodies, which are directed against carbohydrates found</w:t>
      </w:r>
      <w:r w:rsidRPr="008E2AB2">
        <w:rPr>
          <w:rFonts w:ascii="Book Antiqua" w:hAnsi="Book Antiqua"/>
        </w:rPr>
        <w:t xml:space="preserve"> on immune cells, erythrocytes,</w:t>
      </w:r>
      <w:r w:rsidRPr="008E2AB2">
        <w:rPr>
          <w:rFonts w:ascii="Book Antiqua" w:hAnsi="Book Antiqua"/>
          <w:color w:val="241F20"/>
        </w:rPr>
        <w:t xml:space="preserve"> </w:t>
      </w:r>
      <w:r w:rsidRPr="008E2AB2">
        <w:rPr>
          <w:rFonts w:ascii="Book Antiqua" w:hAnsi="Book Antiqua"/>
        </w:rPr>
        <w:t>tissue matrices and microorganisms, and likely</w:t>
      </w:r>
      <w:r w:rsidRPr="008E2AB2">
        <w:rPr>
          <w:rFonts w:ascii="Book Antiqua" w:hAnsi="Book Antiqua"/>
          <w:color w:val="241F20"/>
        </w:rPr>
        <w:t xml:space="preserve"> reflect the interaction between the immune system</w:t>
      </w:r>
      <w:r w:rsidRPr="008E2AB2">
        <w:rPr>
          <w:rFonts w:ascii="Book Antiqua" w:hAnsi="Book Antiqua"/>
        </w:rPr>
        <w:t xml:space="preserve"> </w:t>
      </w:r>
      <w:r w:rsidRPr="008E2AB2">
        <w:rPr>
          <w:rFonts w:ascii="Book Antiqua" w:hAnsi="Book Antiqua"/>
          <w:color w:val="241F20"/>
        </w:rPr>
        <w:t xml:space="preserve">and glycosylated cell wall components of </w:t>
      </w:r>
      <w:proofErr w:type="spellStart"/>
      <w:r w:rsidRPr="008E2AB2">
        <w:rPr>
          <w:rFonts w:ascii="Book Antiqua" w:hAnsi="Book Antiqua"/>
          <w:color w:val="241F20"/>
        </w:rPr>
        <w:t>microbiota</w:t>
      </w:r>
      <w:proofErr w:type="spellEnd"/>
      <w:r w:rsidRPr="008E2AB2">
        <w:rPr>
          <w:rFonts w:ascii="Book Antiqua" w:hAnsi="Book Antiqua"/>
          <w:color w:val="241F20"/>
        </w:rPr>
        <w:t>.</w:t>
      </w:r>
      <w:r w:rsidRPr="008E2AB2">
        <w:rPr>
          <w:rFonts w:ascii="Book Antiqua" w:hAnsi="Book Antiqua"/>
          <w:lang w:eastAsia="ja-JP"/>
        </w:rPr>
        <w:t xml:space="preserve"> The anti-glycan antibodies include: anti-</w:t>
      </w:r>
      <w:proofErr w:type="spellStart"/>
      <w:r w:rsidRPr="008E2AB2">
        <w:rPr>
          <w:rFonts w:ascii="Book Antiqua" w:hAnsi="Book Antiqua"/>
          <w:lang w:eastAsia="ja-JP"/>
        </w:rPr>
        <w:t>chitobioside</w:t>
      </w:r>
      <w:proofErr w:type="spellEnd"/>
      <w:r w:rsidRPr="008E2AB2">
        <w:rPr>
          <w:rFonts w:ascii="Book Antiqua" w:hAnsi="Book Antiqua"/>
          <w:lang w:eastAsia="ja-JP"/>
        </w:rPr>
        <w:t>, anti-</w:t>
      </w:r>
      <w:proofErr w:type="spellStart"/>
      <w:r w:rsidRPr="008E2AB2">
        <w:rPr>
          <w:rFonts w:ascii="Book Antiqua" w:hAnsi="Book Antiqua"/>
          <w:lang w:eastAsia="ja-JP"/>
        </w:rPr>
        <w:t>laminaribioside</w:t>
      </w:r>
      <w:proofErr w:type="spellEnd"/>
      <w:r>
        <w:rPr>
          <w:rFonts w:ascii="Book Antiqua" w:hAnsi="Book Antiqua"/>
          <w:lang w:eastAsia="ja-JP"/>
        </w:rPr>
        <w:t xml:space="preserve"> </w:t>
      </w:r>
      <w:r w:rsidRPr="008E2AB2">
        <w:rPr>
          <w:rFonts w:ascii="Book Antiqua" w:hAnsi="Book Antiqua"/>
          <w:lang w:eastAsia="ja-JP"/>
        </w:rPr>
        <w:t>and anti-</w:t>
      </w:r>
      <w:proofErr w:type="spellStart"/>
      <w:r w:rsidRPr="008E2AB2">
        <w:rPr>
          <w:rFonts w:ascii="Book Antiqua" w:hAnsi="Book Antiqua"/>
          <w:lang w:eastAsia="ja-JP"/>
        </w:rPr>
        <w:t>mannobioside</w:t>
      </w:r>
      <w:proofErr w:type="spellEnd"/>
      <w:r w:rsidRPr="008E2AB2">
        <w:rPr>
          <w:rFonts w:ascii="Book Antiqua" w:hAnsi="Book Antiqua"/>
          <w:lang w:eastAsia="ja-JP"/>
        </w:rPr>
        <w:t>;</w:t>
      </w:r>
      <w:r w:rsidRPr="008E2AB2">
        <w:rPr>
          <w:rFonts w:ascii="Book Antiqua" w:eastAsia="宋体" w:hAnsi="Book Antiqua"/>
          <w:color w:val="241F20"/>
          <w:lang w:eastAsia="zh-CN"/>
        </w:rPr>
        <w:t xml:space="preserve"> </w:t>
      </w:r>
      <w:proofErr w:type="spellStart"/>
      <w:r w:rsidRPr="008E2AB2">
        <w:rPr>
          <w:rFonts w:ascii="Book Antiqua" w:hAnsi="Book Antiqua"/>
          <w:lang w:eastAsia="ja-JP"/>
        </w:rPr>
        <w:t>pANCA</w:t>
      </w:r>
      <w:proofErr w:type="spellEnd"/>
      <w:r w:rsidRPr="008E2AB2">
        <w:rPr>
          <w:rFonts w:ascii="Book Antiqua" w:hAnsi="Book Antiqua"/>
          <w:lang w:eastAsia="ja-JP"/>
        </w:rPr>
        <w:t xml:space="preserve">: </w:t>
      </w:r>
      <w:r w:rsidRPr="008E2AB2">
        <w:rPr>
          <w:rFonts w:ascii="Book Antiqua" w:hAnsi="Book Antiqua"/>
          <w:color w:val="241F20"/>
          <w:lang w:eastAsia="ja-JP"/>
        </w:rPr>
        <w:t xml:space="preserve">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antibody, which is widely regarded as a marker of ulcerative colitis.</w:t>
      </w:r>
    </w:p>
    <w:p w:rsidR="004F38C9" w:rsidRPr="008E2AB2" w:rsidRDefault="004F38C9" w:rsidP="008E2AB2">
      <w:pPr>
        <w:spacing w:line="360" w:lineRule="auto"/>
        <w:jc w:val="both"/>
        <w:rPr>
          <w:rFonts w:ascii="Book Antiqua" w:hAnsi="Book Antiqua"/>
          <w:bCs/>
        </w:rPr>
      </w:pPr>
    </w:p>
    <w:p w:rsidR="004F38C9" w:rsidRPr="008E2AB2" w:rsidRDefault="004F38C9" w:rsidP="008E2AB2">
      <w:pPr>
        <w:spacing w:line="360" w:lineRule="auto"/>
        <w:jc w:val="both"/>
        <w:rPr>
          <w:rFonts w:ascii="Book Antiqua" w:hAnsi="Book Antiqua"/>
          <w:b/>
          <w:bCs/>
          <w:i/>
        </w:rPr>
      </w:pPr>
      <w:r w:rsidRPr="008E2AB2">
        <w:rPr>
          <w:rFonts w:ascii="Book Antiqua" w:hAnsi="Book Antiqua"/>
          <w:b/>
          <w:bCs/>
          <w:i/>
        </w:rPr>
        <w:t>Peer review</w:t>
      </w:r>
    </w:p>
    <w:p w:rsidR="004F38C9" w:rsidRPr="008E2AB2" w:rsidRDefault="004F38C9" w:rsidP="008E2AB2">
      <w:pPr>
        <w:spacing w:line="360" w:lineRule="auto"/>
        <w:jc w:val="both"/>
        <w:rPr>
          <w:rFonts w:ascii="Book Antiqua" w:hAnsi="Book Antiqua"/>
        </w:rPr>
      </w:pPr>
      <w:r w:rsidRPr="008E2AB2">
        <w:rPr>
          <w:rFonts w:ascii="Book Antiqua" w:hAnsi="Book Antiqua"/>
        </w:rPr>
        <w:lastRenderedPageBreak/>
        <w:t>This is interesting data of a little studied area in inflammatory bowel disease. The subject matter may be a spring board to further studies and understanding of the pathogenesis and prognosis of IBD.</w:t>
      </w: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r w:rsidRPr="008E2AB2">
        <w:rPr>
          <w:rFonts w:ascii="Book Antiqua" w:hAnsi="Book Antiqua"/>
          <w:b/>
          <w:caps/>
        </w:rPr>
        <w:t>References</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 </w:t>
      </w:r>
      <w:proofErr w:type="spellStart"/>
      <w:r w:rsidRPr="008E2AB2">
        <w:rPr>
          <w:rFonts w:ascii="Book Antiqua" w:eastAsia="宋体" w:hAnsi="Book Antiqua" w:cs="宋体"/>
          <w:b/>
          <w:bCs/>
          <w:lang w:val="en-US" w:eastAsia="zh-CN"/>
        </w:rPr>
        <w:t>Danese</w:t>
      </w:r>
      <w:proofErr w:type="spellEnd"/>
      <w:r w:rsidRPr="008E2AB2">
        <w:rPr>
          <w:rFonts w:ascii="Book Antiqua" w:eastAsia="宋体" w:hAnsi="Book Antiqua" w:cs="宋体"/>
          <w:b/>
          <w:bCs/>
          <w:lang w:val="en-US" w:eastAsia="zh-CN"/>
        </w:rPr>
        <w:t xml:space="preserve"> S</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Fiocchi</w:t>
      </w:r>
      <w:proofErr w:type="spellEnd"/>
      <w:r w:rsidRPr="008E2AB2">
        <w:rPr>
          <w:rFonts w:ascii="Book Antiqua" w:eastAsia="宋体" w:hAnsi="Book Antiqua" w:cs="宋体"/>
          <w:lang w:val="en-US" w:eastAsia="zh-CN"/>
        </w:rPr>
        <w:t xml:space="preserve"> C. </w:t>
      </w:r>
      <w:proofErr w:type="spellStart"/>
      <w:r w:rsidRPr="008E2AB2">
        <w:rPr>
          <w:rFonts w:ascii="Book Antiqua" w:eastAsia="宋体" w:hAnsi="Book Antiqua" w:cs="宋体"/>
          <w:lang w:val="en-US" w:eastAsia="zh-CN"/>
        </w:rPr>
        <w:t>Etiopathogenesis</w:t>
      </w:r>
      <w:proofErr w:type="spellEnd"/>
      <w:r w:rsidRPr="008E2AB2">
        <w:rPr>
          <w:rFonts w:ascii="Book Antiqua" w:eastAsia="宋体" w:hAnsi="Book Antiqua" w:cs="宋体"/>
          <w:lang w:val="en-US" w:eastAsia="zh-CN"/>
        </w:rPr>
        <w:t xml:space="preserve"> of inflammatory bowel diseases. </w:t>
      </w:r>
      <w:r w:rsidRPr="008E2AB2">
        <w:rPr>
          <w:rFonts w:ascii="Book Antiqua" w:eastAsia="宋体" w:hAnsi="Book Antiqua" w:cs="宋体"/>
          <w:i/>
          <w:iCs/>
          <w:lang w:val="en-US" w:eastAsia="zh-CN"/>
        </w:rPr>
        <w:t xml:space="preserve">World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2006; </w:t>
      </w:r>
      <w:r w:rsidRPr="008E2AB2">
        <w:rPr>
          <w:rFonts w:ascii="Book Antiqua" w:eastAsia="宋体" w:hAnsi="Book Antiqua" w:cs="宋体"/>
          <w:b/>
          <w:bCs/>
          <w:lang w:val="en-US" w:eastAsia="zh-CN"/>
        </w:rPr>
        <w:t>12</w:t>
      </w:r>
      <w:r w:rsidRPr="008E2AB2">
        <w:rPr>
          <w:rFonts w:ascii="Book Antiqua" w:eastAsia="宋体" w:hAnsi="Book Antiqua" w:cs="宋体"/>
          <w:lang w:val="en-US" w:eastAsia="zh-CN"/>
        </w:rPr>
        <w:t>: 4807-4812 [PMID: 16937461]</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 </w:t>
      </w:r>
      <w:proofErr w:type="spellStart"/>
      <w:r w:rsidRPr="008E2AB2">
        <w:rPr>
          <w:rFonts w:ascii="Book Antiqua" w:eastAsia="宋体" w:hAnsi="Book Antiqua" w:cs="宋体"/>
          <w:b/>
          <w:bCs/>
          <w:lang w:val="en-US" w:eastAsia="zh-CN"/>
        </w:rPr>
        <w:t>Prideaux</w:t>
      </w:r>
      <w:proofErr w:type="spellEnd"/>
      <w:r w:rsidRPr="008E2AB2">
        <w:rPr>
          <w:rFonts w:ascii="Book Antiqua" w:eastAsia="宋体" w:hAnsi="Book Antiqua" w:cs="宋体"/>
          <w:b/>
          <w:bCs/>
          <w:lang w:val="en-US" w:eastAsia="zh-CN"/>
        </w:rPr>
        <w:t xml:space="preserve"> L</w:t>
      </w:r>
      <w:r w:rsidRPr="008E2AB2">
        <w:rPr>
          <w:rFonts w:ascii="Book Antiqua" w:eastAsia="宋体" w:hAnsi="Book Antiqua" w:cs="宋体"/>
          <w:lang w:val="en-US" w:eastAsia="zh-CN"/>
        </w:rPr>
        <w:t xml:space="preserve">, De Cruz P, Ng SC, </w:t>
      </w:r>
      <w:proofErr w:type="spellStart"/>
      <w:r w:rsidRPr="008E2AB2">
        <w:rPr>
          <w:rFonts w:ascii="Book Antiqua" w:eastAsia="宋体" w:hAnsi="Book Antiqua" w:cs="宋体"/>
          <w:lang w:val="en-US" w:eastAsia="zh-CN"/>
        </w:rPr>
        <w:t>Kamm</w:t>
      </w:r>
      <w:proofErr w:type="spellEnd"/>
      <w:r w:rsidRPr="008E2AB2">
        <w:rPr>
          <w:rFonts w:ascii="Book Antiqua" w:eastAsia="宋体" w:hAnsi="Book Antiqua" w:cs="宋体"/>
          <w:lang w:val="en-US" w:eastAsia="zh-CN"/>
        </w:rPr>
        <w:t xml:space="preserve"> MA. Serological antibodies in inflammatory bowel disease: a systematic review. </w:t>
      </w:r>
      <w:proofErr w:type="spellStart"/>
      <w:r w:rsidRPr="008E2AB2">
        <w:rPr>
          <w:rFonts w:ascii="Book Antiqua" w:eastAsia="宋体" w:hAnsi="Book Antiqua" w:cs="宋体"/>
          <w:i/>
          <w:iCs/>
          <w:lang w:val="en-US" w:eastAsia="zh-CN"/>
        </w:rPr>
        <w:t>Inflamm</w:t>
      </w:r>
      <w:proofErr w:type="spellEnd"/>
      <w:r w:rsidRPr="008E2AB2">
        <w:rPr>
          <w:rFonts w:ascii="Book Antiqua" w:eastAsia="宋体" w:hAnsi="Book Antiqua" w:cs="宋体"/>
          <w:i/>
          <w:iCs/>
          <w:lang w:val="en-US" w:eastAsia="zh-CN"/>
        </w:rPr>
        <w:t xml:space="preserve"> Bowel Dis</w:t>
      </w:r>
      <w:r w:rsidRPr="008E2AB2">
        <w:rPr>
          <w:rFonts w:ascii="Book Antiqua" w:eastAsia="宋体" w:hAnsi="Book Antiqua" w:cs="宋体"/>
          <w:lang w:val="en-US" w:eastAsia="zh-CN"/>
        </w:rPr>
        <w:t xml:space="preserve"> 2012; </w:t>
      </w:r>
      <w:r w:rsidRPr="008E2AB2">
        <w:rPr>
          <w:rFonts w:ascii="Book Antiqua" w:eastAsia="宋体" w:hAnsi="Book Antiqua" w:cs="宋体"/>
          <w:b/>
          <w:bCs/>
          <w:lang w:val="en-US" w:eastAsia="zh-CN"/>
        </w:rPr>
        <w:t>18</w:t>
      </w:r>
      <w:r w:rsidRPr="008E2AB2">
        <w:rPr>
          <w:rFonts w:ascii="Book Antiqua" w:eastAsia="宋体" w:hAnsi="Book Antiqua" w:cs="宋体"/>
          <w:lang w:val="en-US" w:eastAsia="zh-CN"/>
        </w:rPr>
        <w:t>: 1340-1355 [PMID: 22069240 DOI: 10.1002/ibd.21903]</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 </w:t>
      </w:r>
      <w:proofErr w:type="spellStart"/>
      <w:r w:rsidRPr="008E2AB2">
        <w:rPr>
          <w:rFonts w:ascii="Book Antiqua" w:eastAsia="宋体" w:hAnsi="Book Antiqua" w:cs="宋体"/>
          <w:b/>
          <w:bCs/>
          <w:lang w:val="en-US" w:eastAsia="zh-CN"/>
        </w:rPr>
        <w:t>Dotan</w:t>
      </w:r>
      <w:proofErr w:type="spellEnd"/>
      <w:r w:rsidRPr="008E2AB2">
        <w:rPr>
          <w:rFonts w:ascii="Book Antiqua" w:eastAsia="宋体" w:hAnsi="Book Antiqua" w:cs="宋体"/>
          <w:b/>
          <w:bCs/>
          <w:lang w:val="en-US" w:eastAsia="zh-CN"/>
        </w:rPr>
        <w:t xml:space="preserve"> N</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Altstock</w:t>
      </w:r>
      <w:proofErr w:type="spellEnd"/>
      <w:r w:rsidRPr="008E2AB2">
        <w:rPr>
          <w:rFonts w:ascii="Book Antiqua" w:eastAsia="宋体" w:hAnsi="Book Antiqua" w:cs="宋体"/>
          <w:lang w:val="en-US" w:eastAsia="zh-CN"/>
        </w:rPr>
        <w:t xml:space="preserve"> RT, Schwarz M, </w:t>
      </w:r>
      <w:proofErr w:type="spellStart"/>
      <w:r w:rsidRPr="008E2AB2">
        <w:rPr>
          <w:rFonts w:ascii="Book Antiqua" w:eastAsia="宋体" w:hAnsi="Book Antiqua" w:cs="宋体"/>
          <w:lang w:val="en-US" w:eastAsia="zh-CN"/>
        </w:rPr>
        <w:t>Dukler</w:t>
      </w:r>
      <w:proofErr w:type="spellEnd"/>
      <w:r w:rsidRPr="008E2AB2">
        <w:rPr>
          <w:rFonts w:ascii="Book Antiqua" w:eastAsia="宋体" w:hAnsi="Book Antiqua" w:cs="宋体"/>
          <w:lang w:val="en-US" w:eastAsia="zh-CN"/>
        </w:rPr>
        <w:t xml:space="preserve"> A. Anti-glycan antibodies as biomarkers for diagnosis and prognosis. </w:t>
      </w:r>
      <w:r w:rsidRPr="008E2AB2">
        <w:rPr>
          <w:rFonts w:ascii="Book Antiqua" w:eastAsia="宋体" w:hAnsi="Book Antiqua" w:cs="宋体"/>
          <w:i/>
          <w:iCs/>
          <w:lang w:val="en-US" w:eastAsia="zh-CN"/>
        </w:rPr>
        <w:t>Lupus</w:t>
      </w:r>
      <w:r w:rsidRPr="008E2AB2">
        <w:rPr>
          <w:rFonts w:ascii="Book Antiqua" w:eastAsia="宋体" w:hAnsi="Book Antiqua" w:cs="宋体"/>
          <w:lang w:val="en-US" w:eastAsia="zh-CN"/>
        </w:rPr>
        <w:t xml:space="preserve"> 2006; </w:t>
      </w:r>
      <w:r w:rsidRPr="008E2AB2">
        <w:rPr>
          <w:rFonts w:ascii="Book Antiqua" w:eastAsia="宋体" w:hAnsi="Book Antiqua" w:cs="宋体"/>
          <w:b/>
          <w:bCs/>
          <w:lang w:val="en-US" w:eastAsia="zh-CN"/>
        </w:rPr>
        <w:t>15</w:t>
      </w:r>
      <w:r w:rsidRPr="008E2AB2">
        <w:rPr>
          <w:rFonts w:ascii="Book Antiqua" w:eastAsia="宋体" w:hAnsi="Book Antiqua" w:cs="宋体"/>
          <w:lang w:val="en-US" w:eastAsia="zh-CN"/>
        </w:rPr>
        <w:t>: 442-450 [PMID: 16898180 DOI: 10.1191/0961203306lu2331oa]</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 </w:t>
      </w:r>
      <w:proofErr w:type="spellStart"/>
      <w:r w:rsidRPr="008E2AB2">
        <w:rPr>
          <w:rFonts w:ascii="Book Antiqua" w:eastAsia="宋体" w:hAnsi="Book Antiqua" w:cs="宋体"/>
          <w:b/>
          <w:bCs/>
          <w:lang w:val="en-US" w:eastAsia="zh-CN"/>
        </w:rPr>
        <w:t>Sendid</w:t>
      </w:r>
      <w:proofErr w:type="spellEnd"/>
      <w:r w:rsidRPr="008E2AB2">
        <w:rPr>
          <w:rFonts w:ascii="Book Antiqua" w:eastAsia="宋体" w:hAnsi="Book Antiqua" w:cs="宋体"/>
          <w:b/>
          <w:bCs/>
          <w:lang w:val="en-US" w:eastAsia="zh-CN"/>
        </w:rPr>
        <w:t xml:space="preserve"> B</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Colombel</w:t>
      </w:r>
      <w:proofErr w:type="spellEnd"/>
      <w:r w:rsidRPr="008E2AB2">
        <w:rPr>
          <w:rFonts w:ascii="Book Antiqua" w:eastAsia="宋体" w:hAnsi="Book Antiqua" w:cs="宋体"/>
          <w:lang w:val="en-US" w:eastAsia="zh-CN"/>
        </w:rPr>
        <w:t xml:space="preserve"> JF, </w:t>
      </w:r>
      <w:proofErr w:type="spellStart"/>
      <w:r w:rsidRPr="008E2AB2">
        <w:rPr>
          <w:rFonts w:ascii="Book Antiqua" w:eastAsia="宋体" w:hAnsi="Book Antiqua" w:cs="宋体"/>
          <w:lang w:val="en-US" w:eastAsia="zh-CN"/>
        </w:rPr>
        <w:t>Jacquinot</w:t>
      </w:r>
      <w:proofErr w:type="spellEnd"/>
      <w:r w:rsidRPr="008E2AB2">
        <w:rPr>
          <w:rFonts w:ascii="Book Antiqua" w:eastAsia="宋体" w:hAnsi="Book Antiqua" w:cs="宋体"/>
          <w:lang w:val="en-US" w:eastAsia="zh-CN"/>
        </w:rPr>
        <w:t xml:space="preserve"> PM, Faille C, Fruit J, </w:t>
      </w:r>
      <w:proofErr w:type="spellStart"/>
      <w:r w:rsidRPr="008E2AB2">
        <w:rPr>
          <w:rFonts w:ascii="Book Antiqua" w:eastAsia="宋体" w:hAnsi="Book Antiqua" w:cs="宋体"/>
          <w:lang w:val="en-US" w:eastAsia="zh-CN"/>
        </w:rPr>
        <w:t>Cortot</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Lucidarme</w:t>
      </w:r>
      <w:proofErr w:type="spellEnd"/>
      <w:r w:rsidRPr="008E2AB2">
        <w:rPr>
          <w:rFonts w:ascii="Book Antiqua" w:eastAsia="宋体" w:hAnsi="Book Antiqua" w:cs="宋体"/>
          <w:lang w:val="en-US" w:eastAsia="zh-CN"/>
        </w:rPr>
        <w:t xml:space="preserve"> D, Camus D, </w:t>
      </w:r>
      <w:proofErr w:type="spellStart"/>
      <w:r w:rsidRPr="008E2AB2">
        <w:rPr>
          <w:rFonts w:ascii="Book Antiqua" w:eastAsia="宋体" w:hAnsi="Book Antiqua" w:cs="宋体"/>
          <w:lang w:val="en-US" w:eastAsia="zh-CN"/>
        </w:rPr>
        <w:t>Poulain</w:t>
      </w:r>
      <w:proofErr w:type="spellEnd"/>
      <w:r w:rsidRPr="008E2AB2">
        <w:rPr>
          <w:rFonts w:ascii="Book Antiqua" w:eastAsia="宋体" w:hAnsi="Book Antiqua" w:cs="宋体"/>
          <w:lang w:val="en-US" w:eastAsia="zh-CN"/>
        </w:rPr>
        <w:t xml:space="preserve"> D. Specific antibody response to </w:t>
      </w:r>
      <w:proofErr w:type="spellStart"/>
      <w:r w:rsidRPr="008E2AB2">
        <w:rPr>
          <w:rFonts w:ascii="Book Antiqua" w:eastAsia="宋体" w:hAnsi="Book Antiqua" w:cs="宋体"/>
          <w:lang w:val="en-US" w:eastAsia="zh-CN"/>
        </w:rPr>
        <w:t>oligomannosidic</w:t>
      </w:r>
      <w:proofErr w:type="spellEnd"/>
      <w:r w:rsidRPr="008E2AB2">
        <w:rPr>
          <w:rFonts w:ascii="Book Antiqua" w:eastAsia="宋体" w:hAnsi="Book Antiqua" w:cs="宋体"/>
          <w:lang w:val="en-US" w:eastAsia="zh-CN"/>
        </w:rPr>
        <w:t xml:space="preserve"> epitopes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proofErr w:type="spellStart"/>
      <w:r w:rsidRPr="008E2AB2">
        <w:rPr>
          <w:rFonts w:ascii="Book Antiqua" w:eastAsia="宋体" w:hAnsi="Book Antiqua" w:cs="宋体"/>
          <w:i/>
          <w:iCs/>
          <w:lang w:val="en-US" w:eastAsia="zh-CN"/>
        </w:rPr>
        <w:t>Clin</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Diagn</w:t>
      </w:r>
      <w:proofErr w:type="spellEnd"/>
      <w:r w:rsidRPr="008E2AB2">
        <w:rPr>
          <w:rFonts w:ascii="Book Antiqua" w:eastAsia="宋体" w:hAnsi="Book Antiqua" w:cs="宋体"/>
          <w:i/>
          <w:iCs/>
          <w:lang w:val="en-US" w:eastAsia="zh-CN"/>
        </w:rPr>
        <w:t xml:space="preserve"> Lab </w:t>
      </w:r>
      <w:proofErr w:type="spellStart"/>
      <w:r w:rsidRPr="008E2AB2">
        <w:rPr>
          <w:rFonts w:ascii="Book Antiqua" w:eastAsia="宋体" w:hAnsi="Book Antiqua" w:cs="宋体"/>
          <w:i/>
          <w:iCs/>
          <w:lang w:val="en-US" w:eastAsia="zh-CN"/>
        </w:rPr>
        <w:t>Immunol</w:t>
      </w:r>
      <w:proofErr w:type="spellEnd"/>
      <w:r w:rsidRPr="008E2AB2">
        <w:rPr>
          <w:rFonts w:ascii="Book Antiqua" w:eastAsia="宋体" w:hAnsi="Book Antiqua" w:cs="宋体"/>
          <w:lang w:val="en-US" w:eastAsia="zh-CN"/>
        </w:rPr>
        <w:t xml:space="preserve"> 1996; </w:t>
      </w:r>
      <w:r w:rsidRPr="008E2AB2">
        <w:rPr>
          <w:rFonts w:ascii="Book Antiqua" w:eastAsia="宋体" w:hAnsi="Book Antiqua" w:cs="宋体"/>
          <w:b/>
          <w:bCs/>
          <w:lang w:val="en-US" w:eastAsia="zh-CN"/>
        </w:rPr>
        <w:t>3</w:t>
      </w:r>
      <w:r w:rsidRPr="008E2AB2">
        <w:rPr>
          <w:rFonts w:ascii="Book Antiqua" w:eastAsia="宋体" w:hAnsi="Book Antiqua" w:cs="宋体"/>
          <w:lang w:val="en-US" w:eastAsia="zh-CN"/>
        </w:rPr>
        <w:t>: 219-226 [PMID: 8991640]</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5 </w:t>
      </w:r>
      <w:proofErr w:type="spellStart"/>
      <w:r w:rsidRPr="008E2AB2">
        <w:rPr>
          <w:rFonts w:ascii="Book Antiqua" w:eastAsia="宋体" w:hAnsi="Book Antiqua" w:cs="宋体"/>
          <w:b/>
          <w:bCs/>
          <w:lang w:val="en-US" w:eastAsia="zh-CN"/>
        </w:rPr>
        <w:t>Dotan</w:t>
      </w:r>
      <w:proofErr w:type="spellEnd"/>
      <w:r w:rsidRPr="008E2AB2">
        <w:rPr>
          <w:rFonts w:ascii="Book Antiqua" w:eastAsia="宋体" w:hAnsi="Book Antiqua" w:cs="宋体"/>
          <w:b/>
          <w:bCs/>
          <w:lang w:val="en-US" w:eastAsia="zh-CN"/>
        </w:rPr>
        <w:t xml:space="preserve"> I</w:t>
      </w:r>
      <w:r w:rsidRPr="008E2AB2">
        <w:rPr>
          <w:rFonts w:ascii="Book Antiqua" w:eastAsia="宋体" w:hAnsi="Book Antiqua" w:cs="宋体"/>
          <w:lang w:val="en-US" w:eastAsia="zh-CN"/>
        </w:rPr>
        <w:t xml:space="preserve">, Fishman S, </w:t>
      </w:r>
      <w:proofErr w:type="spellStart"/>
      <w:r w:rsidRPr="008E2AB2">
        <w:rPr>
          <w:rFonts w:ascii="Book Antiqua" w:eastAsia="宋体" w:hAnsi="Book Antiqua" w:cs="宋体"/>
          <w:lang w:val="en-US" w:eastAsia="zh-CN"/>
        </w:rPr>
        <w:t>Dgani</w:t>
      </w:r>
      <w:proofErr w:type="spellEnd"/>
      <w:r w:rsidRPr="008E2AB2">
        <w:rPr>
          <w:rFonts w:ascii="Book Antiqua" w:eastAsia="宋体" w:hAnsi="Book Antiqua" w:cs="宋体"/>
          <w:lang w:val="en-US" w:eastAsia="zh-CN"/>
        </w:rPr>
        <w:t xml:space="preserve"> Y, Schwartz M, </w:t>
      </w:r>
      <w:proofErr w:type="spellStart"/>
      <w:r w:rsidRPr="008E2AB2">
        <w:rPr>
          <w:rFonts w:ascii="Book Antiqua" w:eastAsia="宋体" w:hAnsi="Book Antiqua" w:cs="宋体"/>
          <w:lang w:val="en-US" w:eastAsia="zh-CN"/>
        </w:rPr>
        <w:t>Karban</w:t>
      </w:r>
      <w:proofErr w:type="spellEnd"/>
      <w:r w:rsidRPr="008E2AB2">
        <w:rPr>
          <w:rFonts w:ascii="Book Antiqua" w:eastAsia="宋体" w:hAnsi="Book Antiqua" w:cs="宋体"/>
          <w:lang w:val="en-US" w:eastAsia="zh-CN"/>
        </w:rPr>
        <w:t xml:space="preserve"> A, Lerner A, </w:t>
      </w:r>
      <w:proofErr w:type="spellStart"/>
      <w:r w:rsidRPr="008E2AB2">
        <w:rPr>
          <w:rFonts w:ascii="Book Antiqua" w:eastAsia="宋体" w:hAnsi="Book Antiqua" w:cs="宋体"/>
          <w:lang w:val="en-US" w:eastAsia="zh-CN"/>
        </w:rPr>
        <w:t>Weishauss</w:t>
      </w:r>
      <w:proofErr w:type="spellEnd"/>
      <w:r w:rsidRPr="008E2AB2">
        <w:rPr>
          <w:rFonts w:ascii="Book Antiqua" w:eastAsia="宋体" w:hAnsi="Book Antiqua" w:cs="宋体"/>
          <w:lang w:val="en-US" w:eastAsia="zh-CN"/>
        </w:rPr>
        <w:t xml:space="preserve"> O, Spector L, </w:t>
      </w:r>
      <w:proofErr w:type="spellStart"/>
      <w:r w:rsidRPr="008E2AB2">
        <w:rPr>
          <w:rFonts w:ascii="Book Antiqua" w:eastAsia="宋体" w:hAnsi="Book Antiqua" w:cs="宋体"/>
          <w:lang w:val="en-US" w:eastAsia="zh-CN"/>
        </w:rPr>
        <w:t>Shtevi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Altstock</w:t>
      </w:r>
      <w:proofErr w:type="spellEnd"/>
      <w:r w:rsidRPr="008E2AB2">
        <w:rPr>
          <w:rFonts w:ascii="Book Antiqua" w:eastAsia="宋体" w:hAnsi="Book Antiqua" w:cs="宋体"/>
          <w:lang w:val="en-US" w:eastAsia="zh-CN"/>
        </w:rPr>
        <w:t xml:space="preserve"> RT,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Halpern Z. Antibodies against </w:t>
      </w:r>
      <w:proofErr w:type="spellStart"/>
      <w:r w:rsidRPr="008E2AB2">
        <w:rPr>
          <w:rFonts w:ascii="Book Antiqua" w:eastAsia="宋体" w:hAnsi="Book Antiqua" w:cs="宋体"/>
          <w:lang w:val="en-US" w:eastAsia="zh-CN"/>
        </w:rPr>
        <w:t>laminaribioside</w:t>
      </w:r>
      <w:proofErr w:type="spellEnd"/>
      <w:r w:rsidRPr="008E2AB2">
        <w:rPr>
          <w:rFonts w:ascii="Book Antiqua" w:eastAsia="宋体" w:hAnsi="Book Antiqua" w:cs="宋体"/>
          <w:lang w:val="en-US" w:eastAsia="zh-CN"/>
        </w:rPr>
        <w:t xml:space="preserve"> and </w:t>
      </w:r>
      <w:proofErr w:type="spellStart"/>
      <w:r w:rsidRPr="008E2AB2">
        <w:rPr>
          <w:rFonts w:ascii="Book Antiqua" w:eastAsia="宋体" w:hAnsi="Book Antiqua" w:cs="宋体"/>
          <w:lang w:val="en-US" w:eastAsia="zh-CN"/>
        </w:rPr>
        <w:t>chitobioside</w:t>
      </w:r>
      <w:proofErr w:type="spellEnd"/>
      <w:r w:rsidRPr="008E2AB2">
        <w:rPr>
          <w:rFonts w:ascii="Book Antiqua" w:eastAsia="宋体" w:hAnsi="Book Antiqua" w:cs="宋体"/>
          <w:lang w:val="en-US" w:eastAsia="zh-CN"/>
        </w:rPr>
        <w:t xml:space="preserve"> are novel serologic markers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2006; </w:t>
      </w:r>
      <w:r w:rsidRPr="008E2AB2">
        <w:rPr>
          <w:rFonts w:ascii="Book Antiqua" w:eastAsia="宋体" w:hAnsi="Book Antiqua" w:cs="宋体"/>
          <w:b/>
          <w:bCs/>
          <w:lang w:val="en-US" w:eastAsia="zh-CN"/>
        </w:rPr>
        <w:t>131</w:t>
      </w:r>
      <w:r w:rsidRPr="008E2AB2">
        <w:rPr>
          <w:rFonts w:ascii="Book Antiqua" w:eastAsia="宋体" w:hAnsi="Book Antiqua" w:cs="宋体"/>
          <w:lang w:val="en-US" w:eastAsia="zh-CN"/>
        </w:rPr>
        <w:t>: 366-378 [PMID: 16890590 DOI: 10.1053/j.gastro.2006.04.030]</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6 </w:t>
      </w:r>
      <w:r w:rsidRPr="008E2AB2">
        <w:rPr>
          <w:rFonts w:ascii="Book Antiqua" w:eastAsia="宋体" w:hAnsi="Book Antiqua" w:cs="宋体"/>
          <w:b/>
          <w:bCs/>
          <w:lang w:val="en-US" w:eastAsia="zh-CN"/>
        </w:rPr>
        <w:t>Papp M</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Altorjay</w:t>
      </w:r>
      <w:proofErr w:type="spellEnd"/>
      <w:r w:rsidRPr="008E2AB2">
        <w:rPr>
          <w:rFonts w:ascii="Book Antiqua" w:eastAsia="宋体" w:hAnsi="Book Antiqua" w:cs="宋体"/>
          <w:lang w:val="en-US" w:eastAsia="zh-CN"/>
        </w:rPr>
        <w:t xml:space="preserve"> I,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Palatka K, </w:t>
      </w:r>
      <w:proofErr w:type="spellStart"/>
      <w:r w:rsidRPr="008E2AB2">
        <w:rPr>
          <w:rFonts w:ascii="Book Antiqua" w:eastAsia="宋体" w:hAnsi="Book Antiqua" w:cs="宋体"/>
          <w:lang w:val="en-US" w:eastAsia="zh-CN"/>
        </w:rPr>
        <w:t>Foldi</w:t>
      </w:r>
      <w:proofErr w:type="spellEnd"/>
      <w:r w:rsidRPr="008E2AB2">
        <w:rPr>
          <w:rFonts w:ascii="Book Antiqua" w:eastAsia="宋体" w:hAnsi="Book Antiqua" w:cs="宋体"/>
          <w:lang w:val="en-US" w:eastAsia="zh-CN"/>
        </w:rPr>
        <w:t xml:space="preserve"> I, </w:t>
      </w:r>
      <w:proofErr w:type="spellStart"/>
      <w:r w:rsidRPr="008E2AB2">
        <w:rPr>
          <w:rFonts w:ascii="Book Antiqua" w:eastAsia="宋体" w:hAnsi="Book Antiqua" w:cs="宋体"/>
          <w:lang w:val="en-US" w:eastAsia="zh-CN"/>
        </w:rPr>
        <w:t>Tumpek</w:t>
      </w:r>
      <w:proofErr w:type="spellEnd"/>
      <w:r w:rsidRPr="008E2AB2">
        <w:rPr>
          <w:rFonts w:ascii="Book Antiqua" w:eastAsia="宋体" w:hAnsi="Book Antiqua" w:cs="宋体"/>
          <w:lang w:val="en-US" w:eastAsia="zh-CN"/>
        </w:rPr>
        <w:t xml:space="preserve"> J, </w:t>
      </w:r>
      <w:proofErr w:type="spellStart"/>
      <w:r w:rsidRPr="008E2AB2">
        <w:rPr>
          <w:rFonts w:ascii="Book Antiqua" w:eastAsia="宋体" w:hAnsi="Book Antiqua" w:cs="宋体"/>
          <w:lang w:val="en-US" w:eastAsia="zh-CN"/>
        </w:rPr>
        <w:t>Sipka</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Udvardy</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Dinya</w:t>
      </w:r>
      <w:proofErr w:type="spellEnd"/>
      <w:r w:rsidRPr="008E2AB2">
        <w:rPr>
          <w:rFonts w:ascii="Book Antiqua" w:eastAsia="宋体" w:hAnsi="Book Antiqua" w:cs="宋体"/>
          <w:lang w:val="en-US" w:eastAsia="zh-CN"/>
        </w:rPr>
        <w:t xml:space="preserve"> T, </w:t>
      </w:r>
      <w:proofErr w:type="spellStart"/>
      <w:r w:rsidRPr="008E2AB2">
        <w:rPr>
          <w:rFonts w:ascii="Book Antiqua" w:eastAsia="宋体" w:hAnsi="Book Antiqua" w:cs="宋体"/>
          <w:lang w:val="en-US" w:eastAsia="zh-CN"/>
        </w:rPr>
        <w:t>Lakatos</w:t>
      </w:r>
      <w:proofErr w:type="spellEnd"/>
      <w:r w:rsidRPr="008E2AB2">
        <w:rPr>
          <w:rFonts w:ascii="Book Antiqua" w:eastAsia="宋体" w:hAnsi="Book Antiqua" w:cs="宋体"/>
          <w:lang w:val="en-US" w:eastAsia="zh-CN"/>
        </w:rPr>
        <w:t xml:space="preserve"> L, Kovacs A, Molnar T, </w:t>
      </w:r>
      <w:proofErr w:type="spellStart"/>
      <w:r w:rsidRPr="008E2AB2">
        <w:rPr>
          <w:rFonts w:ascii="Book Antiqua" w:eastAsia="宋体" w:hAnsi="Book Antiqua" w:cs="宋体"/>
          <w:lang w:val="en-US" w:eastAsia="zh-CN"/>
        </w:rPr>
        <w:t>Tulassay</w:t>
      </w:r>
      <w:proofErr w:type="spellEnd"/>
      <w:r w:rsidRPr="008E2AB2">
        <w:rPr>
          <w:rFonts w:ascii="Book Antiqua" w:eastAsia="宋体" w:hAnsi="Book Antiqua" w:cs="宋体"/>
          <w:lang w:val="en-US" w:eastAsia="zh-CN"/>
        </w:rPr>
        <w:t xml:space="preserve"> Z, </w:t>
      </w:r>
      <w:proofErr w:type="spellStart"/>
      <w:r w:rsidRPr="008E2AB2">
        <w:rPr>
          <w:rFonts w:ascii="Book Antiqua" w:eastAsia="宋体" w:hAnsi="Book Antiqua" w:cs="宋体"/>
          <w:lang w:val="en-US" w:eastAsia="zh-CN"/>
        </w:rPr>
        <w:t>Miheller</w:t>
      </w:r>
      <w:proofErr w:type="spellEnd"/>
      <w:r w:rsidRPr="008E2AB2">
        <w:rPr>
          <w:rFonts w:ascii="Book Antiqua" w:eastAsia="宋体" w:hAnsi="Book Antiqua" w:cs="宋体"/>
          <w:lang w:val="en-US" w:eastAsia="zh-CN"/>
        </w:rPr>
        <w:t xml:space="preserve"> P, Norman GL, </w:t>
      </w:r>
      <w:proofErr w:type="spellStart"/>
      <w:r w:rsidRPr="008E2AB2">
        <w:rPr>
          <w:rFonts w:ascii="Book Antiqua" w:eastAsia="宋体" w:hAnsi="Book Antiqua" w:cs="宋体"/>
          <w:lang w:val="en-US" w:eastAsia="zh-CN"/>
        </w:rPr>
        <w:t>Szamosi</w:t>
      </w:r>
      <w:proofErr w:type="spellEnd"/>
      <w:r w:rsidRPr="008E2AB2">
        <w:rPr>
          <w:rFonts w:ascii="Book Antiqua" w:eastAsia="宋体" w:hAnsi="Book Antiqua" w:cs="宋体"/>
          <w:lang w:val="en-US" w:eastAsia="zh-CN"/>
        </w:rPr>
        <w:t xml:space="preserve"> T, Papp J, </w:t>
      </w:r>
      <w:proofErr w:type="spellStart"/>
      <w:r w:rsidRPr="008E2AB2">
        <w:rPr>
          <w:rFonts w:ascii="Book Antiqua" w:eastAsia="宋体" w:hAnsi="Book Antiqua" w:cs="宋体"/>
          <w:lang w:val="en-US" w:eastAsia="zh-CN"/>
        </w:rPr>
        <w:t>Lakatos</w:t>
      </w:r>
      <w:proofErr w:type="spellEnd"/>
      <w:r w:rsidRPr="008E2AB2">
        <w:rPr>
          <w:rFonts w:ascii="Book Antiqua" w:eastAsia="宋体" w:hAnsi="Book Antiqua" w:cs="宋体"/>
          <w:lang w:val="en-US" w:eastAsia="zh-CN"/>
        </w:rPr>
        <w:t xml:space="preserve"> PL. New serological markers for inflammatory bowel disease are associated with earlier age at onset, complicated disease behavior, risk for surgery, and NOD2/CARD15 genotype in a Hungarian IBD cohort. </w:t>
      </w:r>
      <w:r w:rsidRPr="008E2AB2">
        <w:rPr>
          <w:rFonts w:ascii="Book Antiqua" w:eastAsia="宋体" w:hAnsi="Book Antiqua" w:cs="宋体"/>
          <w:i/>
          <w:iCs/>
          <w:lang w:val="en-US" w:eastAsia="zh-CN"/>
        </w:rPr>
        <w:t xml:space="preserve">Am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2008; </w:t>
      </w:r>
      <w:r w:rsidRPr="008E2AB2">
        <w:rPr>
          <w:rFonts w:ascii="Book Antiqua" w:eastAsia="宋体" w:hAnsi="Book Antiqua" w:cs="宋体"/>
          <w:b/>
          <w:bCs/>
          <w:lang w:val="en-US" w:eastAsia="zh-CN"/>
        </w:rPr>
        <w:t>103</w:t>
      </w:r>
      <w:r w:rsidRPr="008E2AB2">
        <w:rPr>
          <w:rFonts w:ascii="Book Antiqua" w:eastAsia="宋体" w:hAnsi="Book Antiqua" w:cs="宋体"/>
          <w:lang w:val="en-US" w:eastAsia="zh-CN"/>
        </w:rPr>
        <w:t>: 665-681 [PMID: 18047543 DOI: 10.1111/j.1572-0241.2007.01652.x]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7 </w:t>
      </w:r>
      <w:r w:rsidRPr="008E2AB2">
        <w:rPr>
          <w:rFonts w:ascii="Book Antiqua" w:eastAsia="宋体" w:hAnsi="Book Antiqua" w:cs="宋体"/>
          <w:b/>
          <w:bCs/>
          <w:lang w:val="en-US" w:eastAsia="zh-CN"/>
        </w:rPr>
        <w:t>Schwarz M</w:t>
      </w:r>
      <w:r w:rsidRPr="008E2AB2">
        <w:rPr>
          <w:rFonts w:ascii="Book Antiqua" w:eastAsia="宋体" w:hAnsi="Book Antiqua" w:cs="宋体"/>
          <w:lang w:val="en-US" w:eastAsia="zh-CN"/>
        </w:rPr>
        <w:t xml:space="preserve">, Spector L, </w:t>
      </w:r>
      <w:proofErr w:type="spellStart"/>
      <w:r w:rsidRPr="008E2AB2">
        <w:rPr>
          <w:rFonts w:ascii="Book Antiqua" w:eastAsia="宋体" w:hAnsi="Book Antiqua" w:cs="宋体"/>
          <w:lang w:val="en-US" w:eastAsia="zh-CN"/>
        </w:rPr>
        <w:t>Gargir</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Shtevi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Gortler</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Altstock</w:t>
      </w:r>
      <w:proofErr w:type="spellEnd"/>
      <w:r w:rsidRPr="008E2AB2">
        <w:rPr>
          <w:rFonts w:ascii="Book Antiqua" w:eastAsia="宋体" w:hAnsi="Book Antiqua" w:cs="宋体"/>
          <w:lang w:val="en-US" w:eastAsia="zh-CN"/>
        </w:rPr>
        <w:t xml:space="preserve"> RT, </w:t>
      </w:r>
      <w:proofErr w:type="spellStart"/>
      <w:r w:rsidRPr="008E2AB2">
        <w:rPr>
          <w:rFonts w:ascii="Book Antiqua" w:eastAsia="宋体" w:hAnsi="Book Antiqua" w:cs="宋体"/>
          <w:lang w:val="en-US" w:eastAsia="zh-CN"/>
        </w:rPr>
        <w:t>Dukler</w:t>
      </w:r>
      <w:proofErr w:type="spellEnd"/>
      <w:r w:rsidRPr="008E2AB2">
        <w:rPr>
          <w:rFonts w:ascii="Book Antiqua" w:eastAsia="宋体" w:hAnsi="Book Antiqua" w:cs="宋体"/>
          <w:lang w:val="en-US" w:eastAsia="zh-CN"/>
        </w:rPr>
        <w:t xml:space="preserve"> AA,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A new kind of carbohydrate array, its use for profiling </w:t>
      </w:r>
      <w:proofErr w:type="spellStart"/>
      <w:r w:rsidRPr="008E2AB2">
        <w:rPr>
          <w:rFonts w:ascii="Book Antiqua" w:eastAsia="宋体" w:hAnsi="Book Antiqua" w:cs="宋体"/>
          <w:lang w:val="en-US" w:eastAsia="zh-CN"/>
        </w:rPr>
        <w:t>antiglycan</w:t>
      </w:r>
      <w:proofErr w:type="spellEnd"/>
      <w:r w:rsidRPr="008E2AB2">
        <w:rPr>
          <w:rFonts w:ascii="Book Antiqua" w:eastAsia="宋体" w:hAnsi="Book Antiqua" w:cs="宋体"/>
          <w:lang w:val="en-US" w:eastAsia="zh-CN"/>
        </w:rPr>
        <w:t xml:space="preserve"> </w:t>
      </w:r>
      <w:r w:rsidRPr="008E2AB2">
        <w:rPr>
          <w:rFonts w:ascii="Book Antiqua" w:eastAsia="宋体" w:hAnsi="Book Antiqua" w:cs="宋体"/>
          <w:lang w:val="en-US" w:eastAsia="zh-CN"/>
        </w:rPr>
        <w:lastRenderedPageBreak/>
        <w:t xml:space="preserve">antibodies, and the discovery of a novel human cellulose-binding antibody. </w:t>
      </w:r>
      <w:proofErr w:type="spellStart"/>
      <w:r w:rsidRPr="008E2AB2">
        <w:rPr>
          <w:rFonts w:ascii="Book Antiqua" w:eastAsia="宋体" w:hAnsi="Book Antiqua" w:cs="宋体"/>
          <w:i/>
          <w:iCs/>
          <w:lang w:val="en-US" w:eastAsia="zh-CN"/>
        </w:rPr>
        <w:t>Glycobiology</w:t>
      </w:r>
      <w:proofErr w:type="spellEnd"/>
      <w:r w:rsidRPr="008E2AB2">
        <w:rPr>
          <w:rFonts w:ascii="Book Antiqua" w:eastAsia="宋体" w:hAnsi="Book Antiqua" w:cs="宋体"/>
          <w:lang w:val="en-US" w:eastAsia="zh-CN"/>
        </w:rPr>
        <w:t xml:space="preserve"> 2003; </w:t>
      </w:r>
      <w:r w:rsidRPr="008E2AB2">
        <w:rPr>
          <w:rFonts w:ascii="Book Antiqua" w:eastAsia="宋体" w:hAnsi="Book Antiqua" w:cs="宋体"/>
          <w:b/>
          <w:bCs/>
          <w:lang w:val="en-US" w:eastAsia="zh-CN"/>
        </w:rPr>
        <w:t>13</w:t>
      </w:r>
      <w:r w:rsidRPr="008E2AB2">
        <w:rPr>
          <w:rFonts w:ascii="Book Antiqua" w:eastAsia="宋体" w:hAnsi="Book Antiqua" w:cs="宋体"/>
          <w:lang w:val="en-US" w:eastAsia="zh-CN"/>
        </w:rPr>
        <w:t>: 749-754 [PMID: 12851287 DOI: 10.1093/</w:t>
      </w:r>
      <w:proofErr w:type="spellStart"/>
      <w:r w:rsidRPr="008E2AB2">
        <w:rPr>
          <w:rFonts w:ascii="Book Antiqua" w:eastAsia="宋体" w:hAnsi="Book Antiqua" w:cs="宋体"/>
          <w:lang w:val="en-US" w:eastAsia="zh-CN"/>
        </w:rPr>
        <w:t>glycob</w:t>
      </w:r>
      <w:proofErr w:type="spellEnd"/>
      <w:r w:rsidRPr="008E2AB2">
        <w:rPr>
          <w:rFonts w:ascii="Book Antiqua" w:eastAsia="宋体" w:hAnsi="Book Antiqua" w:cs="宋体"/>
          <w:lang w:val="en-US" w:eastAsia="zh-CN"/>
        </w:rPr>
        <w:t>/cwg091]</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8 </w:t>
      </w:r>
      <w:r w:rsidRPr="008E2AB2">
        <w:rPr>
          <w:rFonts w:ascii="Book Antiqua" w:eastAsia="宋体" w:hAnsi="Book Antiqua" w:cs="宋体"/>
          <w:b/>
          <w:bCs/>
          <w:lang w:val="en-US" w:eastAsia="zh-CN"/>
        </w:rPr>
        <w:t>Quinton JF</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Sendid</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Reumaux</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Duthilleul</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Cortot</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Grandbastien</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Charrier</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w:t>
      </w:r>
      <w:proofErr w:type="spellStart"/>
      <w:r w:rsidRPr="008E2AB2">
        <w:rPr>
          <w:rFonts w:ascii="Book Antiqua" w:eastAsia="宋体" w:hAnsi="Book Antiqua" w:cs="宋体"/>
          <w:lang w:val="en-US" w:eastAsia="zh-CN"/>
        </w:rPr>
        <w:t>Colombel</w:t>
      </w:r>
      <w:proofErr w:type="spellEnd"/>
      <w:r w:rsidRPr="008E2AB2">
        <w:rPr>
          <w:rFonts w:ascii="Book Antiqua" w:eastAsia="宋体" w:hAnsi="Book Antiqua" w:cs="宋体"/>
          <w:lang w:val="en-US" w:eastAsia="zh-CN"/>
        </w:rPr>
        <w:t xml:space="preserve"> JF, </w:t>
      </w:r>
      <w:proofErr w:type="spellStart"/>
      <w:r w:rsidRPr="008E2AB2">
        <w:rPr>
          <w:rFonts w:ascii="Book Antiqua" w:eastAsia="宋体" w:hAnsi="Book Antiqua" w:cs="宋体"/>
          <w:lang w:val="en-US" w:eastAsia="zh-CN"/>
        </w:rPr>
        <w:t>Poulain</w:t>
      </w:r>
      <w:proofErr w:type="spellEnd"/>
      <w:r w:rsidRPr="008E2AB2">
        <w:rPr>
          <w:rFonts w:ascii="Book Antiqua" w:eastAsia="宋体" w:hAnsi="Book Antiqua" w:cs="宋体"/>
          <w:lang w:val="en-US" w:eastAsia="zh-CN"/>
        </w:rPr>
        <w:t xml:space="preserve"> D.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mannan</w:t>
      </w:r>
      <w:proofErr w:type="spellEnd"/>
      <w:r w:rsidRPr="008E2AB2">
        <w:rPr>
          <w:rFonts w:ascii="Book Antiqua" w:eastAsia="宋体" w:hAnsi="Book Antiqua" w:cs="宋体"/>
          <w:lang w:val="en-US" w:eastAsia="zh-CN"/>
        </w:rPr>
        <w:t xml:space="preserve"> antibodies combined with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cytoplasmic autoantibodies in inflammatory bowel disease: prevalence and diagnostic role. </w:t>
      </w:r>
      <w:r w:rsidRPr="008E2AB2">
        <w:rPr>
          <w:rFonts w:ascii="Book Antiqua" w:eastAsia="宋体" w:hAnsi="Book Antiqua" w:cs="宋体"/>
          <w:i/>
          <w:iCs/>
          <w:lang w:val="en-US" w:eastAsia="zh-CN"/>
        </w:rPr>
        <w:t>Gut</w:t>
      </w:r>
      <w:r w:rsidRPr="008E2AB2">
        <w:rPr>
          <w:rFonts w:ascii="Book Antiqua" w:eastAsia="宋体" w:hAnsi="Book Antiqua" w:cs="宋体"/>
          <w:lang w:val="en-US" w:eastAsia="zh-CN"/>
        </w:rPr>
        <w:t xml:space="preserve"> 1998; </w:t>
      </w:r>
      <w:r w:rsidRPr="008E2AB2">
        <w:rPr>
          <w:rFonts w:ascii="Book Antiqua" w:eastAsia="宋体" w:hAnsi="Book Antiqua" w:cs="宋体"/>
          <w:b/>
          <w:bCs/>
          <w:lang w:val="en-US" w:eastAsia="zh-CN"/>
        </w:rPr>
        <w:t>42</w:t>
      </w:r>
      <w:r w:rsidRPr="008E2AB2">
        <w:rPr>
          <w:rFonts w:ascii="Book Antiqua" w:eastAsia="宋体" w:hAnsi="Book Antiqua" w:cs="宋体"/>
          <w:lang w:val="en-US" w:eastAsia="zh-CN"/>
        </w:rPr>
        <w:t>: 788-791 [PMID: 9691915 DOI: 10.1136/gut.42.6.788]</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9 </w:t>
      </w:r>
      <w:r w:rsidRPr="008E2AB2">
        <w:rPr>
          <w:rFonts w:ascii="Book Antiqua" w:eastAsia="宋体" w:hAnsi="Book Antiqua" w:cs="宋体"/>
          <w:b/>
          <w:bCs/>
          <w:lang w:val="en-US" w:eastAsia="zh-CN"/>
        </w:rPr>
        <w:t>Loftus EV</w:t>
      </w:r>
      <w:r w:rsidRPr="008E2AB2">
        <w:rPr>
          <w:rFonts w:ascii="Book Antiqua" w:eastAsia="宋体" w:hAnsi="Book Antiqua" w:cs="宋体"/>
          <w:lang w:val="en-US" w:eastAsia="zh-CN"/>
        </w:rPr>
        <w:t xml:space="preserve">. Clinical epidemiology of inflammatory bowel disease: Incidence, prevalence, and environmental influences.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2004; </w:t>
      </w:r>
      <w:r w:rsidRPr="008E2AB2">
        <w:rPr>
          <w:rFonts w:ascii="Book Antiqua" w:eastAsia="宋体" w:hAnsi="Book Antiqua" w:cs="宋体"/>
          <w:b/>
          <w:bCs/>
          <w:lang w:val="en-US" w:eastAsia="zh-CN"/>
        </w:rPr>
        <w:t>126</w:t>
      </w:r>
      <w:r w:rsidRPr="008E2AB2">
        <w:rPr>
          <w:rFonts w:ascii="Book Antiqua" w:eastAsia="宋体" w:hAnsi="Book Antiqua" w:cs="宋体"/>
          <w:lang w:val="en-US" w:eastAsia="zh-CN"/>
        </w:rPr>
        <w:t>: 1504-1517 [PMID: 15168363 DOI: 10.1053/j.gastro.2004.01.063]</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10 </w:t>
      </w:r>
      <w:proofErr w:type="spellStart"/>
      <w:r w:rsidRPr="008E2AB2">
        <w:rPr>
          <w:rFonts w:ascii="Book Antiqua" w:eastAsia="宋体" w:hAnsi="Book Antiqua" w:cs="宋体"/>
          <w:b/>
          <w:bCs/>
          <w:lang w:val="en-US" w:eastAsia="zh-CN"/>
        </w:rPr>
        <w:t>Molodecky</w:t>
      </w:r>
      <w:proofErr w:type="spellEnd"/>
      <w:r w:rsidRPr="008E2AB2">
        <w:rPr>
          <w:rFonts w:ascii="Book Antiqua" w:eastAsia="宋体" w:hAnsi="Book Antiqua" w:cs="宋体"/>
          <w:b/>
          <w:bCs/>
          <w:lang w:val="en-US" w:eastAsia="zh-CN"/>
        </w:rPr>
        <w:t xml:space="preserve"> NA</w:t>
      </w:r>
      <w:r w:rsidRPr="008E2AB2">
        <w:rPr>
          <w:rFonts w:ascii="Book Antiqua" w:eastAsia="宋体" w:hAnsi="Book Antiqua" w:cs="宋体"/>
          <w:lang w:val="en-US" w:eastAsia="zh-CN"/>
        </w:rPr>
        <w:t xml:space="preserve">, Soon IS, Rabi DM, </w:t>
      </w:r>
      <w:proofErr w:type="spellStart"/>
      <w:r w:rsidRPr="008E2AB2">
        <w:rPr>
          <w:rFonts w:ascii="Book Antiqua" w:eastAsia="宋体" w:hAnsi="Book Antiqua" w:cs="宋体"/>
          <w:lang w:val="en-US" w:eastAsia="zh-CN"/>
        </w:rPr>
        <w:t>Ghali</w:t>
      </w:r>
      <w:proofErr w:type="spellEnd"/>
      <w:r w:rsidRPr="008E2AB2">
        <w:rPr>
          <w:rFonts w:ascii="Book Antiqua" w:eastAsia="宋体" w:hAnsi="Book Antiqua" w:cs="宋体"/>
          <w:lang w:val="en-US" w:eastAsia="zh-CN"/>
        </w:rPr>
        <w:t xml:space="preserve"> WA, Ferris M, </w:t>
      </w:r>
      <w:proofErr w:type="spellStart"/>
      <w:r w:rsidRPr="008E2AB2">
        <w:rPr>
          <w:rFonts w:ascii="Book Antiqua" w:eastAsia="宋体" w:hAnsi="Book Antiqua" w:cs="宋体"/>
          <w:lang w:val="en-US" w:eastAsia="zh-CN"/>
        </w:rPr>
        <w:t>Chernoff</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Benchimol</w:t>
      </w:r>
      <w:proofErr w:type="spellEnd"/>
      <w:r w:rsidRPr="008E2AB2">
        <w:rPr>
          <w:rFonts w:ascii="Book Antiqua" w:eastAsia="宋体" w:hAnsi="Book Antiqua" w:cs="宋体"/>
          <w:lang w:val="en-US" w:eastAsia="zh-CN"/>
        </w:rPr>
        <w:t xml:space="preserve"> EI, </w:t>
      </w:r>
      <w:proofErr w:type="spellStart"/>
      <w:r w:rsidRPr="008E2AB2">
        <w:rPr>
          <w:rFonts w:ascii="Book Antiqua" w:eastAsia="宋体" w:hAnsi="Book Antiqua" w:cs="宋体"/>
          <w:lang w:val="en-US" w:eastAsia="zh-CN"/>
        </w:rPr>
        <w:t>Panaccione</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Ghosh</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Barkema</w:t>
      </w:r>
      <w:proofErr w:type="spellEnd"/>
      <w:r w:rsidRPr="008E2AB2">
        <w:rPr>
          <w:rFonts w:ascii="Book Antiqua" w:eastAsia="宋体" w:hAnsi="Book Antiqua" w:cs="宋体"/>
          <w:lang w:val="en-US" w:eastAsia="zh-CN"/>
        </w:rPr>
        <w:t xml:space="preserve"> HW, Kaplan GG. Increasing incidence and prevalence of the inflammatory bowel diseases with time, based on systematic review.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2012; </w:t>
      </w:r>
      <w:r w:rsidRPr="008E2AB2">
        <w:rPr>
          <w:rFonts w:ascii="Book Antiqua" w:eastAsia="宋体" w:hAnsi="Book Antiqua" w:cs="宋体"/>
          <w:b/>
          <w:bCs/>
          <w:lang w:val="en-US" w:eastAsia="zh-CN"/>
        </w:rPr>
        <w:t>142</w:t>
      </w:r>
      <w:r w:rsidRPr="008E2AB2">
        <w:rPr>
          <w:rFonts w:ascii="Book Antiqua" w:eastAsia="宋体" w:hAnsi="Book Antiqua" w:cs="宋体"/>
          <w:lang w:val="en-US" w:eastAsia="zh-CN"/>
        </w:rPr>
        <w:t>: 46-54.e42; quiz e30 [PMID: 22001864]</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11 </w:t>
      </w:r>
      <w:r w:rsidRPr="008E2AB2">
        <w:rPr>
          <w:rFonts w:ascii="Book Antiqua" w:eastAsia="宋体" w:hAnsi="Book Antiqua" w:cs="宋体"/>
          <w:b/>
          <w:bCs/>
          <w:lang w:val="en-US" w:eastAsia="zh-CN"/>
        </w:rPr>
        <w:t>Ng SC</w:t>
      </w:r>
      <w:r w:rsidRPr="008E2AB2">
        <w:rPr>
          <w:rFonts w:ascii="Book Antiqua" w:eastAsia="宋体" w:hAnsi="Book Antiqua" w:cs="宋体"/>
          <w:lang w:val="en-US" w:eastAsia="zh-CN"/>
        </w:rPr>
        <w:t xml:space="preserve">, Tang W, </w:t>
      </w:r>
      <w:proofErr w:type="spellStart"/>
      <w:r w:rsidRPr="008E2AB2">
        <w:rPr>
          <w:rFonts w:ascii="Book Antiqua" w:eastAsia="宋体" w:hAnsi="Book Antiqua" w:cs="宋体"/>
          <w:lang w:val="en-US" w:eastAsia="zh-CN"/>
        </w:rPr>
        <w:t>Ching</w:t>
      </w:r>
      <w:proofErr w:type="spellEnd"/>
      <w:r w:rsidRPr="008E2AB2">
        <w:rPr>
          <w:rFonts w:ascii="Book Antiqua" w:eastAsia="宋体" w:hAnsi="Book Antiqua" w:cs="宋体"/>
          <w:lang w:val="en-US" w:eastAsia="zh-CN"/>
        </w:rPr>
        <w:t xml:space="preserve"> JY, Wong M, Chow CM, </w:t>
      </w:r>
      <w:proofErr w:type="spellStart"/>
      <w:r w:rsidRPr="008E2AB2">
        <w:rPr>
          <w:rFonts w:ascii="Book Antiqua" w:eastAsia="宋体" w:hAnsi="Book Antiqua" w:cs="宋体"/>
          <w:lang w:val="en-US" w:eastAsia="zh-CN"/>
        </w:rPr>
        <w:t>Hui</w:t>
      </w:r>
      <w:proofErr w:type="spellEnd"/>
      <w:r w:rsidRPr="008E2AB2">
        <w:rPr>
          <w:rFonts w:ascii="Book Antiqua" w:eastAsia="宋体" w:hAnsi="Book Antiqua" w:cs="宋体"/>
          <w:lang w:val="en-US" w:eastAsia="zh-CN"/>
        </w:rPr>
        <w:t xml:space="preserve"> AJ, Wong TC, Leung VK, Tsang SW, Yu HH, Li MF, Ng KK, </w:t>
      </w:r>
      <w:proofErr w:type="spellStart"/>
      <w:r w:rsidRPr="008E2AB2">
        <w:rPr>
          <w:rFonts w:ascii="Book Antiqua" w:eastAsia="宋体" w:hAnsi="Book Antiqua" w:cs="宋体"/>
          <w:lang w:val="en-US" w:eastAsia="zh-CN"/>
        </w:rPr>
        <w:t>Kamm</w:t>
      </w:r>
      <w:proofErr w:type="spellEnd"/>
      <w:r w:rsidRPr="008E2AB2">
        <w:rPr>
          <w:rFonts w:ascii="Book Antiqua" w:eastAsia="宋体" w:hAnsi="Book Antiqua" w:cs="宋体"/>
          <w:lang w:val="en-US" w:eastAsia="zh-CN"/>
        </w:rPr>
        <w:t xml:space="preserve"> MA, </w:t>
      </w:r>
      <w:proofErr w:type="spellStart"/>
      <w:r w:rsidRPr="008E2AB2">
        <w:rPr>
          <w:rFonts w:ascii="Book Antiqua" w:eastAsia="宋体" w:hAnsi="Book Antiqua" w:cs="宋体"/>
          <w:lang w:val="en-US" w:eastAsia="zh-CN"/>
        </w:rPr>
        <w:t>Studd</w:t>
      </w:r>
      <w:proofErr w:type="spellEnd"/>
      <w:r w:rsidRPr="008E2AB2">
        <w:rPr>
          <w:rFonts w:ascii="Book Antiqua" w:eastAsia="宋体" w:hAnsi="Book Antiqua" w:cs="宋体"/>
          <w:lang w:val="en-US" w:eastAsia="zh-CN"/>
        </w:rPr>
        <w:t xml:space="preserve"> C, Bell S, Leong R, de Silva HJ, </w:t>
      </w:r>
      <w:proofErr w:type="spellStart"/>
      <w:r w:rsidRPr="008E2AB2">
        <w:rPr>
          <w:rFonts w:ascii="Book Antiqua" w:eastAsia="宋体" w:hAnsi="Book Antiqua" w:cs="宋体"/>
          <w:lang w:val="en-US" w:eastAsia="zh-CN"/>
        </w:rPr>
        <w:t>Kasturiratne</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Mufeena</w:t>
      </w:r>
      <w:proofErr w:type="spellEnd"/>
      <w:r w:rsidRPr="008E2AB2">
        <w:rPr>
          <w:rFonts w:ascii="Book Antiqua" w:eastAsia="宋体" w:hAnsi="Book Antiqua" w:cs="宋体"/>
          <w:lang w:val="en-US" w:eastAsia="zh-CN"/>
        </w:rPr>
        <w:t xml:space="preserve"> MN, Ling KL, </w:t>
      </w:r>
      <w:proofErr w:type="spellStart"/>
      <w:r w:rsidRPr="008E2AB2">
        <w:rPr>
          <w:rFonts w:ascii="Book Antiqua" w:eastAsia="宋体" w:hAnsi="Book Antiqua" w:cs="宋体"/>
          <w:lang w:val="en-US" w:eastAsia="zh-CN"/>
        </w:rPr>
        <w:t>Ooi</w:t>
      </w:r>
      <w:proofErr w:type="spellEnd"/>
      <w:r w:rsidRPr="008E2AB2">
        <w:rPr>
          <w:rFonts w:ascii="Book Antiqua" w:eastAsia="宋体" w:hAnsi="Book Antiqua" w:cs="宋体"/>
          <w:lang w:val="en-US" w:eastAsia="zh-CN"/>
        </w:rPr>
        <w:t xml:space="preserve"> CJ, Tan PS, </w:t>
      </w:r>
      <w:proofErr w:type="spellStart"/>
      <w:r w:rsidRPr="008E2AB2">
        <w:rPr>
          <w:rFonts w:ascii="Book Antiqua" w:eastAsia="宋体" w:hAnsi="Book Antiqua" w:cs="宋体"/>
          <w:lang w:val="en-US" w:eastAsia="zh-CN"/>
        </w:rPr>
        <w:t>Ong</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Goh</w:t>
      </w:r>
      <w:proofErr w:type="spellEnd"/>
      <w:r w:rsidRPr="008E2AB2">
        <w:rPr>
          <w:rFonts w:ascii="Book Antiqua" w:eastAsia="宋体" w:hAnsi="Book Antiqua" w:cs="宋体"/>
          <w:lang w:val="en-US" w:eastAsia="zh-CN"/>
        </w:rPr>
        <w:t xml:space="preserve"> KL, </w:t>
      </w:r>
      <w:proofErr w:type="spellStart"/>
      <w:r w:rsidRPr="008E2AB2">
        <w:rPr>
          <w:rFonts w:ascii="Book Antiqua" w:eastAsia="宋体" w:hAnsi="Book Antiqua" w:cs="宋体"/>
          <w:lang w:val="en-US" w:eastAsia="zh-CN"/>
        </w:rPr>
        <w:t>Hilmi</w:t>
      </w:r>
      <w:proofErr w:type="spellEnd"/>
      <w:r w:rsidRPr="008E2AB2">
        <w:rPr>
          <w:rFonts w:ascii="Book Antiqua" w:eastAsia="宋体" w:hAnsi="Book Antiqua" w:cs="宋体"/>
          <w:lang w:val="en-US" w:eastAsia="zh-CN"/>
        </w:rPr>
        <w:t xml:space="preserve"> I, </w:t>
      </w:r>
      <w:proofErr w:type="spellStart"/>
      <w:r w:rsidRPr="008E2AB2">
        <w:rPr>
          <w:rFonts w:ascii="Book Antiqua" w:eastAsia="宋体" w:hAnsi="Book Antiqua" w:cs="宋体"/>
          <w:lang w:val="en-US" w:eastAsia="zh-CN"/>
        </w:rPr>
        <w:t>Pisespongsa</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Manatsathit</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Rerknimitr</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Aniwan</w:t>
      </w:r>
      <w:proofErr w:type="spellEnd"/>
      <w:r w:rsidRPr="008E2AB2">
        <w:rPr>
          <w:rFonts w:ascii="Book Antiqua" w:eastAsia="宋体" w:hAnsi="Book Antiqua" w:cs="宋体"/>
          <w:lang w:val="en-US" w:eastAsia="zh-CN"/>
        </w:rPr>
        <w:t xml:space="preserve"> S, Wang YF, </w:t>
      </w:r>
      <w:proofErr w:type="spellStart"/>
      <w:r w:rsidRPr="008E2AB2">
        <w:rPr>
          <w:rFonts w:ascii="Book Antiqua" w:eastAsia="宋体" w:hAnsi="Book Antiqua" w:cs="宋体"/>
          <w:lang w:val="en-US" w:eastAsia="zh-CN"/>
        </w:rPr>
        <w:t>Ouyang</w:t>
      </w:r>
      <w:proofErr w:type="spellEnd"/>
      <w:r w:rsidRPr="008E2AB2">
        <w:rPr>
          <w:rFonts w:ascii="Book Antiqua" w:eastAsia="宋体" w:hAnsi="Book Antiqua" w:cs="宋体"/>
          <w:lang w:val="en-US" w:eastAsia="zh-CN"/>
        </w:rPr>
        <w:t xml:space="preserve"> Q, </w:t>
      </w:r>
      <w:proofErr w:type="spellStart"/>
      <w:r w:rsidRPr="008E2AB2">
        <w:rPr>
          <w:rFonts w:ascii="Book Antiqua" w:eastAsia="宋体" w:hAnsi="Book Antiqua" w:cs="宋体"/>
          <w:lang w:val="en-US" w:eastAsia="zh-CN"/>
        </w:rPr>
        <w:t>Zeng</w:t>
      </w:r>
      <w:proofErr w:type="spellEnd"/>
      <w:r w:rsidRPr="008E2AB2">
        <w:rPr>
          <w:rFonts w:ascii="Book Antiqua" w:eastAsia="宋体" w:hAnsi="Book Antiqua" w:cs="宋体"/>
          <w:lang w:val="en-US" w:eastAsia="zh-CN"/>
        </w:rPr>
        <w:t xml:space="preserve"> Z, Zhu Z, Chen MH, Hu PJ, Wu K, Wang X, </w:t>
      </w:r>
      <w:proofErr w:type="spellStart"/>
      <w:r w:rsidRPr="008E2AB2">
        <w:rPr>
          <w:rFonts w:ascii="Book Antiqua" w:eastAsia="宋体" w:hAnsi="Book Antiqua" w:cs="宋体"/>
          <w:lang w:val="en-US" w:eastAsia="zh-CN"/>
        </w:rPr>
        <w:t>Simadibrata</w:t>
      </w:r>
      <w:proofErr w:type="spellEnd"/>
      <w:r w:rsidRPr="008E2AB2">
        <w:rPr>
          <w:rFonts w:ascii="Book Antiqua" w:eastAsia="宋体" w:hAnsi="Book Antiqua" w:cs="宋体"/>
          <w:lang w:val="en-US" w:eastAsia="zh-CN"/>
        </w:rPr>
        <w:t xml:space="preserve"> M, Abdullah M, Wu JC, Sung JJ, Chan FK. Incidence and phenotype of inflammatory bowel disease based on results from the Asia-pacific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and colitis epidemiology study.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2013; </w:t>
      </w:r>
      <w:r w:rsidRPr="008E2AB2">
        <w:rPr>
          <w:rFonts w:ascii="Book Antiqua" w:eastAsia="宋体" w:hAnsi="Book Antiqua" w:cs="宋体"/>
          <w:b/>
          <w:bCs/>
          <w:lang w:val="en-US" w:eastAsia="zh-CN"/>
        </w:rPr>
        <w:t>145</w:t>
      </w:r>
      <w:r w:rsidRPr="008E2AB2">
        <w:rPr>
          <w:rFonts w:ascii="Book Antiqua" w:eastAsia="宋体" w:hAnsi="Book Antiqua" w:cs="宋体"/>
          <w:lang w:val="en-US" w:eastAsia="zh-CN"/>
        </w:rPr>
        <w:t>: 158-165.e2 [PMID: 23583432]</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12 </w:t>
      </w:r>
      <w:proofErr w:type="spellStart"/>
      <w:r w:rsidRPr="008E2AB2">
        <w:rPr>
          <w:rFonts w:ascii="Book Antiqua" w:eastAsia="宋体" w:hAnsi="Book Antiqua" w:cs="宋体"/>
          <w:b/>
          <w:bCs/>
          <w:lang w:val="en-US" w:eastAsia="zh-CN"/>
        </w:rPr>
        <w:t>Prideaux</w:t>
      </w:r>
      <w:proofErr w:type="spellEnd"/>
      <w:r w:rsidRPr="008E2AB2">
        <w:rPr>
          <w:rFonts w:ascii="Book Antiqua" w:eastAsia="宋体" w:hAnsi="Book Antiqua" w:cs="宋体"/>
          <w:b/>
          <w:bCs/>
          <w:lang w:val="en-US" w:eastAsia="zh-CN"/>
        </w:rPr>
        <w:t xml:space="preserve"> L</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Kamm</w:t>
      </w:r>
      <w:proofErr w:type="spellEnd"/>
      <w:r w:rsidRPr="008E2AB2">
        <w:rPr>
          <w:rFonts w:ascii="Book Antiqua" w:eastAsia="宋体" w:hAnsi="Book Antiqua" w:cs="宋体"/>
          <w:lang w:val="en-US" w:eastAsia="zh-CN"/>
        </w:rPr>
        <w:t xml:space="preserve"> MA, De Cruz PP, Chan FK, Ng SC. Inflammatory bowel disease in Asia: a systematic review. </w:t>
      </w:r>
      <w:r w:rsidRPr="008E2AB2">
        <w:rPr>
          <w:rFonts w:ascii="Book Antiqua" w:eastAsia="宋体" w:hAnsi="Book Antiqua" w:cs="宋体"/>
          <w:i/>
          <w:iCs/>
          <w:lang w:val="en-US" w:eastAsia="zh-CN"/>
        </w:rPr>
        <w:t xml:space="preserve">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Hepatol</w:t>
      </w:r>
      <w:proofErr w:type="spellEnd"/>
      <w:r w:rsidRPr="008E2AB2">
        <w:rPr>
          <w:rFonts w:ascii="Book Antiqua" w:eastAsia="宋体" w:hAnsi="Book Antiqua" w:cs="宋体"/>
          <w:lang w:val="en-US" w:eastAsia="zh-CN"/>
        </w:rPr>
        <w:t xml:space="preserve"> 2012; </w:t>
      </w:r>
      <w:r w:rsidRPr="008E2AB2">
        <w:rPr>
          <w:rFonts w:ascii="Book Antiqua" w:eastAsia="宋体" w:hAnsi="Book Antiqua" w:cs="宋体"/>
          <w:b/>
          <w:bCs/>
          <w:lang w:val="en-US" w:eastAsia="zh-CN"/>
        </w:rPr>
        <w:t>27</w:t>
      </w:r>
      <w:r w:rsidRPr="008E2AB2">
        <w:rPr>
          <w:rFonts w:ascii="Book Antiqua" w:eastAsia="宋体" w:hAnsi="Book Antiqua" w:cs="宋体"/>
          <w:lang w:val="en-US" w:eastAsia="zh-CN"/>
        </w:rPr>
        <w:t>: 1266-1280 [PMID: 22497584 DOI: 10.1111/j.1440-1746.2012.07150.x]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13 </w:t>
      </w:r>
      <w:r w:rsidRPr="008E2AB2">
        <w:rPr>
          <w:rFonts w:ascii="Book Antiqua" w:eastAsia="宋体" w:hAnsi="Book Antiqua" w:cs="宋体"/>
          <w:b/>
          <w:bCs/>
          <w:lang w:val="en-US" w:eastAsia="zh-CN"/>
        </w:rPr>
        <w:t>Landers CJ</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Cohavy</w:t>
      </w:r>
      <w:proofErr w:type="spellEnd"/>
      <w:r w:rsidRPr="008E2AB2">
        <w:rPr>
          <w:rFonts w:ascii="Book Antiqua" w:eastAsia="宋体" w:hAnsi="Book Antiqua" w:cs="宋体"/>
          <w:lang w:val="en-US" w:eastAsia="zh-CN"/>
        </w:rPr>
        <w:t xml:space="preserve"> O, </w:t>
      </w:r>
      <w:proofErr w:type="spellStart"/>
      <w:r w:rsidRPr="008E2AB2">
        <w:rPr>
          <w:rFonts w:ascii="Book Antiqua" w:eastAsia="宋体" w:hAnsi="Book Antiqua" w:cs="宋体"/>
          <w:lang w:val="en-US" w:eastAsia="zh-CN"/>
        </w:rPr>
        <w:t>Misra</w:t>
      </w:r>
      <w:proofErr w:type="spellEnd"/>
      <w:r w:rsidRPr="008E2AB2">
        <w:rPr>
          <w:rFonts w:ascii="Book Antiqua" w:eastAsia="宋体" w:hAnsi="Book Antiqua" w:cs="宋体"/>
          <w:lang w:val="en-US" w:eastAsia="zh-CN"/>
        </w:rPr>
        <w:t xml:space="preserve"> R, Yang H, Lin YC, Braun J,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Selected loss of tolerance evidenced by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disease-associated immune responses to auto- and microbial antigens.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2002; </w:t>
      </w:r>
      <w:r w:rsidRPr="008E2AB2">
        <w:rPr>
          <w:rFonts w:ascii="Book Antiqua" w:eastAsia="宋体" w:hAnsi="Book Antiqua" w:cs="宋体"/>
          <w:b/>
          <w:bCs/>
          <w:lang w:val="en-US" w:eastAsia="zh-CN"/>
        </w:rPr>
        <w:t>123</w:t>
      </w:r>
      <w:r w:rsidRPr="008E2AB2">
        <w:rPr>
          <w:rFonts w:ascii="Book Antiqua" w:eastAsia="宋体" w:hAnsi="Book Antiqua" w:cs="宋体"/>
          <w:lang w:val="en-US" w:eastAsia="zh-CN"/>
        </w:rPr>
        <w:t>: 689-699 [PMID: 12198693 DOI: 10.1053/gast.2002.35379]</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14 </w:t>
      </w:r>
      <w:proofErr w:type="spellStart"/>
      <w:r w:rsidRPr="008E2AB2">
        <w:rPr>
          <w:rFonts w:ascii="Book Antiqua" w:eastAsia="宋体" w:hAnsi="Book Antiqua" w:cs="宋体"/>
          <w:b/>
          <w:bCs/>
          <w:lang w:val="en-US" w:eastAsia="zh-CN"/>
        </w:rPr>
        <w:t>Rieder</w:t>
      </w:r>
      <w:proofErr w:type="spellEnd"/>
      <w:r w:rsidRPr="008E2AB2">
        <w:rPr>
          <w:rFonts w:ascii="Book Antiqua" w:eastAsia="宋体" w:hAnsi="Book Antiqua" w:cs="宋体"/>
          <w:b/>
          <w:bCs/>
          <w:lang w:val="en-US" w:eastAsia="zh-CN"/>
        </w:rPr>
        <w:t xml:space="preserve"> F</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Schleder</w:t>
      </w:r>
      <w:proofErr w:type="spellEnd"/>
      <w:r w:rsidRPr="008E2AB2">
        <w:rPr>
          <w:rFonts w:ascii="Book Antiqua" w:eastAsia="宋体" w:hAnsi="Book Antiqua" w:cs="宋体"/>
          <w:lang w:val="en-US" w:eastAsia="zh-CN"/>
        </w:rPr>
        <w:t xml:space="preserve"> S, Wolf A, </w:t>
      </w:r>
      <w:proofErr w:type="spellStart"/>
      <w:r w:rsidRPr="008E2AB2">
        <w:rPr>
          <w:rFonts w:ascii="Book Antiqua" w:eastAsia="宋体" w:hAnsi="Book Antiqua" w:cs="宋体"/>
          <w:lang w:val="en-US" w:eastAsia="zh-CN"/>
        </w:rPr>
        <w:t>Dirmeier</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Strauch</w:t>
      </w:r>
      <w:proofErr w:type="spellEnd"/>
      <w:r w:rsidRPr="008E2AB2">
        <w:rPr>
          <w:rFonts w:ascii="Book Antiqua" w:eastAsia="宋体" w:hAnsi="Book Antiqua" w:cs="宋体"/>
          <w:lang w:val="en-US" w:eastAsia="zh-CN"/>
        </w:rPr>
        <w:t xml:space="preserve"> U, </w:t>
      </w:r>
      <w:proofErr w:type="spellStart"/>
      <w:r w:rsidRPr="008E2AB2">
        <w:rPr>
          <w:rFonts w:ascii="Book Antiqua" w:eastAsia="宋体" w:hAnsi="Book Antiqua" w:cs="宋体"/>
          <w:lang w:val="en-US" w:eastAsia="zh-CN"/>
        </w:rPr>
        <w:t>Obermeier</w:t>
      </w:r>
      <w:proofErr w:type="spellEnd"/>
      <w:r w:rsidRPr="008E2AB2">
        <w:rPr>
          <w:rFonts w:ascii="Book Antiqua" w:eastAsia="宋体" w:hAnsi="Book Antiqua" w:cs="宋体"/>
          <w:lang w:val="en-US" w:eastAsia="zh-CN"/>
        </w:rPr>
        <w:t xml:space="preserve"> F, Lopez R, Spector L, Fire E, </w:t>
      </w:r>
      <w:proofErr w:type="spellStart"/>
      <w:r w:rsidRPr="008E2AB2">
        <w:rPr>
          <w:rFonts w:ascii="Book Antiqua" w:eastAsia="宋体" w:hAnsi="Book Antiqua" w:cs="宋体"/>
          <w:lang w:val="en-US" w:eastAsia="zh-CN"/>
        </w:rPr>
        <w:t>Yarden</w:t>
      </w:r>
      <w:proofErr w:type="spellEnd"/>
      <w:r w:rsidRPr="008E2AB2">
        <w:rPr>
          <w:rFonts w:ascii="Book Antiqua" w:eastAsia="宋体" w:hAnsi="Book Antiqua" w:cs="宋体"/>
          <w:lang w:val="en-US" w:eastAsia="zh-CN"/>
        </w:rPr>
        <w:t xml:space="preserve"> J, </w:t>
      </w:r>
      <w:proofErr w:type="spellStart"/>
      <w:r w:rsidRPr="008E2AB2">
        <w:rPr>
          <w:rFonts w:ascii="Book Antiqua" w:eastAsia="宋体" w:hAnsi="Book Antiqua" w:cs="宋体"/>
          <w:lang w:val="en-US" w:eastAsia="zh-CN"/>
        </w:rPr>
        <w:t>Rogler</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w:t>
      </w:r>
      <w:proofErr w:type="spellStart"/>
      <w:r w:rsidRPr="008E2AB2">
        <w:rPr>
          <w:rFonts w:ascii="Book Antiqua" w:eastAsia="宋体" w:hAnsi="Book Antiqua" w:cs="宋体"/>
          <w:lang w:val="en-US" w:eastAsia="zh-CN"/>
        </w:rPr>
        <w:t>Klebl</w:t>
      </w:r>
      <w:proofErr w:type="spellEnd"/>
      <w:r w:rsidRPr="008E2AB2">
        <w:rPr>
          <w:rFonts w:ascii="Book Antiqua" w:eastAsia="宋体" w:hAnsi="Book Antiqua" w:cs="宋体"/>
          <w:lang w:val="en-US" w:eastAsia="zh-CN"/>
        </w:rPr>
        <w:t xml:space="preserve"> F. Association of the novel </w:t>
      </w:r>
      <w:r w:rsidRPr="008E2AB2">
        <w:rPr>
          <w:rFonts w:ascii="Book Antiqua" w:eastAsia="宋体" w:hAnsi="Book Antiqua" w:cs="宋体"/>
          <w:lang w:val="en-US" w:eastAsia="zh-CN"/>
        </w:rPr>
        <w:lastRenderedPageBreak/>
        <w:t>serologic anti-glycan antibodies anti-</w:t>
      </w:r>
      <w:proofErr w:type="spellStart"/>
      <w:r w:rsidRPr="008E2AB2">
        <w:rPr>
          <w:rFonts w:ascii="Book Antiqua" w:eastAsia="宋体" w:hAnsi="Book Antiqua" w:cs="宋体"/>
          <w:lang w:val="en-US" w:eastAsia="zh-CN"/>
        </w:rPr>
        <w:t>laminarin</w:t>
      </w:r>
      <w:proofErr w:type="spellEnd"/>
      <w:r w:rsidRPr="008E2AB2">
        <w:rPr>
          <w:rFonts w:ascii="Book Antiqua" w:eastAsia="宋体" w:hAnsi="Book Antiqua" w:cs="宋体"/>
          <w:lang w:val="en-US" w:eastAsia="zh-CN"/>
        </w:rPr>
        <w:t xml:space="preserve"> and anti-chitin with complicated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behavior. </w:t>
      </w:r>
      <w:proofErr w:type="spellStart"/>
      <w:r w:rsidRPr="008E2AB2">
        <w:rPr>
          <w:rFonts w:ascii="Book Antiqua" w:eastAsia="宋体" w:hAnsi="Book Antiqua" w:cs="宋体"/>
          <w:i/>
          <w:iCs/>
          <w:lang w:val="en-US" w:eastAsia="zh-CN"/>
        </w:rPr>
        <w:t>Inflamm</w:t>
      </w:r>
      <w:proofErr w:type="spellEnd"/>
      <w:r w:rsidRPr="008E2AB2">
        <w:rPr>
          <w:rFonts w:ascii="Book Antiqua" w:eastAsia="宋体" w:hAnsi="Book Antiqua" w:cs="宋体"/>
          <w:i/>
          <w:iCs/>
          <w:lang w:val="en-US" w:eastAsia="zh-CN"/>
        </w:rPr>
        <w:t xml:space="preserve"> Bowel Dis</w:t>
      </w:r>
      <w:r w:rsidRPr="008E2AB2">
        <w:rPr>
          <w:rFonts w:ascii="Book Antiqua" w:eastAsia="宋体" w:hAnsi="Book Antiqua" w:cs="宋体"/>
          <w:lang w:val="en-US" w:eastAsia="zh-CN"/>
        </w:rPr>
        <w:t xml:space="preserve"> 2010; </w:t>
      </w:r>
      <w:r w:rsidRPr="008E2AB2">
        <w:rPr>
          <w:rFonts w:ascii="Book Antiqua" w:eastAsia="宋体" w:hAnsi="Book Antiqua" w:cs="宋体"/>
          <w:b/>
          <w:bCs/>
          <w:lang w:val="en-US" w:eastAsia="zh-CN"/>
        </w:rPr>
        <w:t>16</w:t>
      </w:r>
      <w:r w:rsidRPr="008E2AB2">
        <w:rPr>
          <w:rFonts w:ascii="Book Antiqua" w:eastAsia="宋体" w:hAnsi="Book Antiqua" w:cs="宋体"/>
          <w:lang w:val="en-US" w:eastAsia="zh-CN"/>
        </w:rPr>
        <w:t>: 263-274 [PMID: 19653286]</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15 </w:t>
      </w:r>
      <w:proofErr w:type="spellStart"/>
      <w:r w:rsidRPr="008E2AB2">
        <w:rPr>
          <w:rFonts w:ascii="Book Antiqua" w:eastAsia="宋体" w:hAnsi="Book Antiqua" w:cs="宋体"/>
          <w:b/>
          <w:bCs/>
          <w:lang w:val="en-US" w:eastAsia="zh-CN"/>
        </w:rPr>
        <w:t>Hisabe</w:t>
      </w:r>
      <w:proofErr w:type="spellEnd"/>
      <w:r w:rsidRPr="008E2AB2">
        <w:rPr>
          <w:rFonts w:ascii="Book Antiqua" w:eastAsia="宋体" w:hAnsi="Book Antiqua" w:cs="宋体"/>
          <w:b/>
          <w:bCs/>
          <w:lang w:val="en-US" w:eastAsia="zh-CN"/>
        </w:rPr>
        <w:t xml:space="preserve"> T</w:t>
      </w:r>
      <w:r w:rsidRPr="008E2AB2">
        <w:rPr>
          <w:rFonts w:ascii="Book Antiqua" w:eastAsia="宋体" w:hAnsi="Book Antiqua" w:cs="宋体"/>
          <w:lang w:val="en-US" w:eastAsia="zh-CN"/>
        </w:rPr>
        <w:t xml:space="preserve">, Matsui T, Sakurai T, Murakami Y, Tanabe H, </w:t>
      </w:r>
      <w:proofErr w:type="spellStart"/>
      <w:r w:rsidRPr="008E2AB2">
        <w:rPr>
          <w:rFonts w:ascii="Book Antiqua" w:eastAsia="宋体" w:hAnsi="Book Antiqua" w:cs="宋体"/>
          <w:lang w:val="en-US" w:eastAsia="zh-CN"/>
        </w:rPr>
        <w:t>Matake</w:t>
      </w:r>
      <w:proofErr w:type="spellEnd"/>
      <w:r w:rsidRPr="008E2AB2">
        <w:rPr>
          <w:rFonts w:ascii="Book Antiqua" w:eastAsia="宋体" w:hAnsi="Book Antiqua" w:cs="宋体"/>
          <w:lang w:val="en-US" w:eastAsia="zh-CN"/>
        </w:rPr>
        <w:t xml:space="preserve"> H, Yao T, </w:t>
      </w:r>
      <w:proofErr w:type="spellStart"/>
      <w:r w:rsidRPr="008E2AB2">
        <w:rPr>
          <w:rFonts w:ascii="Book Antiqua" w:eastAsia="宋体" w:hAnsi="Book Antiqua" w:cs="宋体"/>
          <w:lang w:val="en-US" w:eastAsia="zh-CN"/>
        </w:rPr>
        <w:t>Kamachi</w:t>
      </w:r>
      <w:proofErr w:type="spellEnd"/>
      <w:r w:rsidRPr="008E2AB2">
        <w:rPr>
          <w:rFonts w:ascii="Book Antiqua" w:eastAsia="宋体" w:hAnsi="Book Antiqua" w:cs="宋体"/>
          <w:lang w:val="en-US" w:eastAsia="zh-CN"/>
        </w:rPr>
        <w:t xml:space="preserve"> S, Iwashita A.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in Japanese patients with inflammatory bowel disease: diagnostic accuracy and clinical value. </w:t>
      </w:r>
      <w:r w:rsidRPr="008E2AB2">
        <w:rPr>
          <w:rFonts w:ascii="Book Antiqua" w:eastAsia="宋体" w:hAnsi="Book Antiqua" w:cs="宋体"/>
          <w:i/>
          <w:iCs/>
          <w:lang w:val="en-US" w:eastAsia="zh-CN"/>
        </w:rPr>
        <w:t xml:space="preserve">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2003; </w:t>
      </w:r>
      <w:r w:rsidRPr="008E2AB2">
        <w:rPr>
          <w:rFonts w:ascii="Book Antiqua" w:eastAsia="宋体" w:hAnsi="Book Antiqua" w:cs="宋体"/>
          <w:b/>
          <w:bCs/>
          <w:lang w:val="en-US" w:eastAsia="zh-CN"/>
        </w:rPr>
        <w:t>38</w:t>
      </w:r>
      <w:r w:rsidRPr="008E2AB2">
        <w:rPr>
          <w:rFonts w:ascii="Book Antiqua" w:eastAsia="宋体" w:hAnsi="Book Antiqua" w:cs="宋体"/>
          <w:lang w:val="en-US" w:eastAsia="zh-CN"/>
        </w:rPr>
        <w:t>: 121-126 [PMID: 12640524 DOI: 10.1007/s005350300020]</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16 </w:t>
      </w:r>
      <w:r w:rsidRPr="008E2AB2">
        <w:rPr>
          <w:rFonts w:ascii="Book Antiqua" w:eastAsia="宋体" w:hAnsi="Book Antiqua" w:cs="宋体"/>
          <w:b/>
          <w:bCs/>
          <w:lang w:val="en-US" w:eastAsia="zh-CN"/>
        </w:rPr>
        <w:t>Kim BG</w:t>
      </w:r>
      <w:r w:rsidRPr="008E2AB2">
        <w:rPr>
          <w:rFonts w:ascii="Book Antiqua" w:eastAsia="宋体" w:hAnsi="Book Antiqua" w:cs="宋体"/>
          <w:lang w:val="en-US" w:eastAsia="zh-CN"/>
        </w:rPr>
        <w:t xml:space="preserve">, Kim YS, Kim JS, Jung HC, Song IS. Diagnostic role of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mannan</w:t>
      </w:r>
      <w:proofErr w:type="spellEnd"/>
      <w:r w:rsidRPr="008E2AB2">
        <w:rPr>
          <w:rFonts w:ascii="Book Antiqua" w:eastAsia="宋体" w:hAnsi="Book Antiqua" w:cs="宋体"/>
          <w:lang w:val="en-US" w:eastAsia="zh-CN"/>
        </w:rPr>
        <w:t xml:space="preserve"> antibodies combined with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cytoplasmic antibodies in patients with inflammatory bowel disease. </w:t>
      </w:r>
      <w:r w:rsidRPr="008E2AB2">
        <w:rPr>
          <w:rFonts w:ascii="Book Antiqua" w:eastAsia="宋体" w:hAnsi="Book Antiqua" w:cs="宋体"/>
          <w:i/>
          <w:iCs/>
          <w:lang w:val="en-US" w:eastAsia="zh-CN"/>
        </w:rPr>
        <w:t>Dis Colon Rectum</w:t>
      </w:r>
      <w:r w:rsidRPr="008E2AB2">
        <w:rPr>
          <w:rFonts w:ascii="Book Antiqua" w:eastAsia="宋体" w:hAnsi="Book Antiqua" w:cs="宋体"/>
          <w:lang w:val="en-US" w:eastAsia="zh-CN"/>
        </w:rPr>
        <w:t xml:space="preserve"> 2002; </w:t>
      </w:r>
      <w:r w:rsidRPr="008E2AB2">
        <w:rPr>
          <w:rFonts w:ascii="Book Antiqua" w:eastAsia="宋体" w:hAnsi="Book Antiqua" w:cs="宋体"/>
          <w:b/>
          <w:bCs/>
          <w:lang w:val="en-US" w:eastAsia="zh-CN"/>
        </w:rPr>
        <w:t>45</w:t>
      </w:r>
      <w:r w:rsidRPr="008E2AB2">
        <w:rPr>
          <w:rFonts w:ascii="Book Antiqua" w:eastAsia="宋体" w:hAnsi="Book Antiqua" w:cs="宋体"/>
          <w:lang w:val="en-US" w:eastAsia="zh-CN"/>
        </w:rPr>
        <w:t>: 1062-1069 [PMID: 12195191 DOI: 10.1007/s10350-004-6361-3]</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17 </w:t>
      </w:r>
      <w:r w:rsidRPr="008E2AB2">
        <w:rPr>
          <w:rFonts w:ascii="Book Antiqua" w:eastAsia="宋体" w:hAnsi="Book Antiqua" w:cs="宋体"/>
          <w:b/>
          <w:bCs/>
          <w:lang w:val="en-US" w:eastAsia="zh-CN"/>
        </w:rPr>
        <w:t>Kim BC</w:t>
      </w:r>
      <w:r w:rsidRPr="008E2AB2">
        <w:rPr>
          <w:rFonts w:ascii="Book Antiqua" w:eastAsia="宋体" w:hAnsi="Book Antiqua" w:cs="宋体"/>
          <w:lang w:val="en-US" w:eastAsia="zh-CN"/>
        </w:rPr>
        <w:t xml:space="preserve">, Park S, Han J, Kim JH, Kim TI, Kim WH. Clinical significance of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antibody (ASCA) in Korean patients with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and its relationship to the disease clinical course. </w:t>
      </w:r>
      <w:r w:rsidRPr="008E2AB2">
        <w:rPr>
          <w:rFonts w:ascii="Book Antiqua" w:eastAsia="宋体" w:hAnsi="Book Antiqua" w:cs="宋体"/>
          <w:i/>
          <w:iCs/>
          <w:lang w:val="en-US" w:eastAsia="zh-CN"/>
        </w:rPr>
        <w:t>Dig Liver Dis</w:t>
      </w:r>
      <w:r w:rsidRPr="008E2AB2">
        <w:rPr>
          <w:rFonts w:ascii="Book Antiqua" w:eastAsia="宋体" w:hAnsi="Book Antiqua" w:cs="宋体"/>
          <w:lang w:val="en-US" w:eastAsia="zh-CN"/>
        </w:rPr>
        <w:t xml:space="preserve"> 2007; </w:t>
      </w:r>
      <w:r w:rsidRPr="008E2AB2">
        <w:rPr>
          <w:rFonts w:ascii="Book Antiqua" w:eastAsia="宋体" w:hAnsi="Book Antiqua" w:cs="宋体"/>
          <w:b/>
          <w:bCs/>
          <w:lang w:val="en-US" w:eastAsia="zh-CN"/>
        </w:rPr>
        <w:t>39</w:t>
      </w:r>
      <w:r w:rsidRPr="008E2AB2">
        <w:rPr>
          <w:rFonts w:ascii="Book Antiqua" w:eastAsia="宋体" w:hAnsi="Book Antiqua" w:cs="宋体"/>
          <w:lang w:val="en-US" w:eastAsia="zh-CN"/>
        </w:rPr>
        <w:t>: 610-616 [PMID: 17531556 DOI: 10.1016/j.dld.2007.03.006]</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18 </w:t>
      </w:r>
      <w:proofErr w:type="spellStart"/>
      <w:r w:rsidRPr="008E2AB2">
        <w:rPr>
          <w:rFonts w:ascii="Book Antiqua" w:eastAsia="宋体" w:hAnsi="Book Antiqua" w:cs="宋体"/>
          <w:b/>
          <w:bCs/>
          <w:lang w:val="en-US" w:eastAsia="zh-CN"/>
        </w:rPr>
        <w:t>Lawrance</w:t>
      </w:r>
      <w:proofErr w:type="spellEnd"/>
      <w:r w:rsidRPr="008E2AB2">
        <w:rPr>
          <w:rFonts w:ascii="Book Antiqua" w:eastAsia="宋体" w:hAnsi="Book Antiqua" w:cs="宋体"/>
          <w:b/>
          <w:bCs/>
          <w:lang w:val="en-US" w:eastAsia="zh-CN"/>
        </w:rPr>
        <w:t xml:space="preserve"> IC</w:t>
      </w:r>
      <w:r w:rsidRPr="008E2AB2">
        <w:rPr>
          <w:rFonts w:ascii="Book Antiqua" w:eastAsia="宋体" w:hAnsi="Book Antiqua" w:cs="宋体"/>
          <w:lang w:val="en-US" w:eastAsia="zh-CN"/>
        </w:rPr>
        <w:t xml:space="preserve">, Murray K, Hall A, Sung JJ, Leong R. A prospective comparative study of ASCA and </w:t>
      </w:r>
      <w:proofErr w:type="spellStart"/>
      <w:r w:rsidRPr="008E2AB2">
        <w:rPr>
          <w:rFonts w:ascii="Book Antiqua" w:eastAsia="宋体" w:hAnsi="Book Antiqua" w:cs="宋体"/>
          <w:lang w:val="en-US" w:eastAsia="zh-CN"/>
        </w:rPr>
        <w:t>pANCA</w:t>
      </w:r>
      <w:proofErr w:type="spellEnd"/>
      <w:r w:rsidRPr="008E2AB2">
        <w:rPr>
          <w:rFonts w:ascii="Book Antiqua" w:eastAsia="宋体" w:hAnsi="Book Antiqua" w:cs="宋体"/>
          <w:lang w:val="en-US" w:eastAsia="zh-CN"/>
        </w:rPr>
        <w:t xml:space="preserve"> in Chinese and Caucasian IBD patients. </w:t>
      </w:r>
      <w:r w:rsidRPr="008E2AB2">
        <w:rPr>
          <w:rFonts w:ascii="Book Antiqua" w:eastAsia="宋体" w:hAnsi="Book Antiqua" w:cs="宋体"/>
          <w:i/>
          <w:iCs/>
          <w:lang w:val="en-US" w:eastAsia="zh-CN"/>
        </w:rPr>
        <w:t xml:space="preserve">Am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2004; </w:t>
      </w:r>
      <w:r w:rsidRPr="008E2AB2">
        <w:rPr>
          <w:rFonts w:ascii="Book Antiqua" w:eastAsia="宋体" w:hAnsi="Book Antiqua" w:cs="宋体"/>
          <w:b/>
          <w:bCs/>
          <w:lang w:val="en-US" w:eastAsia="zh-CN"/>
        </w:rPr>
        <w:t>99</w:t>
      </w:r>
      <w:r w:rsidRPr="008E2AB2">
        <w:rPr>
          <w:rFonts w:ascii="Book Antiqua" w:eastAsia="宋体" w:hAnsi="Book Antiqua" w:cs="宋体"/>
          <w:lang w:val="en-US" w:eastAsia="zh-CN"/>
        </w:rPr>
        <w:t>: 2186-2194 [PMID: 15555001 DOI: 10.1111/j.1572-0241.2004.40486.x]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19 </w:t>
      </w:r>
      <w:proofErr w:type="spellStart"/>
      <w:r w:rsidRPr="008E2AB2">
        <w:rPr>
          <w:rFonts w:ascii="Book Antiqua" w:eastAsia="宋体" w:hAnsi="Book Antiqua" w:cs="宋体"/>
          <w:b/>
          <w:bCs/>
          <w:lang w:val="en-US" w:eastAsia="zh-CN"/>
        </w:rPr>
        <w:t>Filippelli</w:t>
      </w:r>
      <w:proofErr w:type="spellEnd"/>
      <w:r w:rsidRPr="008E2AB2">
        <w:rPr>
          <w:rFonts w:ascii="Book Antiqua" w:eastAsia="宋体" w:hAnsi="Book Antiqua" w:cs="宋体"/>
          <w:b/>
          <w:bCs/>
          <w:lang w:val="en-US" w:eastAsia="zh-CN"/>
        </w:rPr>
        <w:t xml:space="preserve"> A</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Marrazzo</w:t>
      </w:r>
      <w:proofErr w:type="spellEnd"/>
      <w:r w:rsidRPr="008E2AB2">
        <w:rPr>
          <w:rFonts w:ascii="Book Antiqua" w:eastAsia="宋体" w:hAnsi="Book Antiqua" w:cs="宋体"/>
          <w:lang w:val="en-US" w:eastAsia="zh-CN"/>
        </w:rPr>
        <w:t xml:space="preserve"> R, Susanna V, </w:t>
      </w:r>
      <w:proofErr w:type="spellStart"/>
      <w:r w:rsidRPr="008E2AB2">
        <w:rPr>
          <w:rFonts w:ascii="Book Antiqua" w:eastAsia="宋体" w:hAnsi="Book Antiqua" w:cs="宋体"/>
          <w:lang w:val="en-US" w:eastAsia="zh-CN"/>
        </w:rPr>
        <w:t>Losasso</w:t>
      </w:r>
      <w:proofErr w:type="spellEnd"/>
      <w:r w:rsidRPr="008E2AB2">
        <w:rPr>
          <w:rFonts w:ascii="Book Antiqua" w:eastAsia="宋体" w:hAnsi="Book Antiqua" w:cs="宋体"/>
          <w:lang w:val="en-US" w:eastAsia="zh-CN"/>
        </w:rPr>
        <w:t xml:space="preserve"> C, De </w:t>
      </w:r>
      <w:proofErr w:type="spellStart"/>
      <w:r w:rsidRPr="008E2AB2">
        <w:rPr>
          <w:rFonts w:ascii="Book Antiqua" w:eastAsia="宋体" w:hAnsi="Book Antiqua" w:cs="宋体"/>
          <w:lang w:val="en-US" w:eastAsia="zh-CN"/>
        </w:rPr>
        <w:t>Santis</w:t>
      </w:r>
      <w:proofErr w:type="spellEnd"/>
      <w:r w:rsidRPr="008E2AB2">
        <w:rPr>
          <w:rFonts w:ascii="Book Antiqua" w:eastAsia="宋体" w:hAnsi="Book Antiqua" w:cs="宋体"/>
          <w:lang w:val="en-US" w:eastAsia="zh-CN"/>
        </w:rPr>
        <w:t xml:space="preserve"> D, De </w:t>
      </w:r>
      <w:proofErr w:type="spellStart"/>
      <w:r w:rsidRPr="008E2AB2">
        <w:rPr>
          <w:rFonts w:ascii="Book Antiqua" w:eastAsia="宋体" w:hAnsi="Book Antiqua" w:cs="宋体"/>
          <w:lang w:val="en-US" w:eastAsia="zh-CN"/>
        </w:rPr>
        <w:t>Novellis</w:t>
      </w:r>
      <w:proofErr w:type="spellEnd"/>
      <w:r w:rsidRPr="008E2AB2">
        <w:rPr>
          <w:rFonts w:ascii="Book Antiqua" w:eastAsia="宋体" w:hAnsi="Book Antiqua" w:cs="宋体"/>
          <w:lang w:val="en-US" w:eastAsia="zh-CN"/>
        </w:rPr>
        <w:t xml:space="preserve"> V, </w:t>
      </w:r>
      <w:proofErr w:type="spellStart"/>
      <w:r w:rsidRPr="008E2AB2">
        <w:rPr>
          <w:rFonts w:ascii="Book Antiqua" w:eastAsia="宋体" w:hAnsi="Book Antiqua" w:cs="宋体"/>
          <w:lang w:val="en-US" w:eastAsia="zh-CN"/>
        </w:rPr>
        <w:t>Marmo</w:t>
      </w:r>
      <w:proofErr w:type="spellEnd"/>
      <w:r w:rsidRPr="008E2AB2">
        <w:rPr>
          <w:rFonts w:ascii="Book Antiqua" w:eastAsia="宋体" w:hAnsi="Book Antiqua" w:cs="宋体"/>
          <w:lang w:val="en-US" w:eastAsia="zh-CN"/>
        </w:rPr>
        <w:t xml:space="preserve"> E. Opiate </w:t>
      </w:r>
      <w:proofErr w:type="spellStart"/>
      <w:r w:rsidRPr="008E2AB2">
        <w:rPr>
          <w:rFonts w:ascii="Book Antiqua" w:eastAsia="宋体" w:hAnsi="Book Antiqua" w:cs="宋体"/>
          <w:lang w:val="en-US" w:eastAsia="zh-CN"/>
        </w:rPr>
        <w:t>peptidergic</w:t>
      </w:r>
      <w:proofErr w:type="spellEnd"/>
      <w:r w:rsidRPr="008E2AB2">
        <w:rPr>
          <w:rFonts w:ascii="Book Antiqua" w:eastAsia="宋体" w:hAnsi="Book Antiqua" w:cs="宋体"/>
          <w:lang w:val="en-US" w:eastAsia="zh-CN"/>
        </w:rPr>
        <w:t xml:space="preserve"> neurotransmission and cardiovascular and respiratory apparatus: experimental research with beta-endorphin and </w:t>
      </w:r>
      <w:proofErr w:type="spellStart"/>
      <w:r w:rsidRPr="008E2AB2">
        <w:rPr>
          <w:rFonts w:ascii="Book Antiqua" w:eastAsia="宋体" w:hAnsi="Book Antiqua" w:cs="宋体"/>
          <w:lang w:val="en-US" w:eastAsia="zh-CN"/>
        </w:rPr>
        <w:t>dermorphin</w:t>
      </w:r>
      <w:proofErr w:type="spellEnd"/>
      <w:r w:rsidRPr="008E2AB2">
        <w:rPr>
          <w:rFonts w:ascii="Book Antiqua" w:eastAsia="宋体" w:hAnsi="Book Antiqua" w:cs="宋体"/>
          <w:lang w:val="en-US" w:eastAsia="zh-CN"/>
        </w:rPr>
        <w:t xml:space="preserve"> on normotensive and hypertensive rats. </w:t>
      </w:r>
      <w:proofErr w:type="spellStart"/>
      <w:r w:rsidRPr="008E2AB2">
        <w:rPr>
          <w:rFonts w:ascii="Book Antiqua" w:eastAsia="宋体" w:hAnsi="Book Antiqua" w:cs="宋体"/>
          <w:i/>
          <w:iCs/>
          <w:lang w:val="en-US" w:eastAsia="zh-CN"/>
        </w:rPr>
        <w:t>Acta</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Physiol</w:t>
      </w:r>
      <w:proofErr w:type="spellEnd"/>
      <w:r w:rsidRPr="008E2AB2">
        <w:rPr>
          <w:rFonts w:ascii="Book Antiqua" w:eastAsia="宋体" w:hAnsi="Book Antiqua" w:cs="宋体"/>
          <w:i/>
          <w:iCs/>
          <w:lang w:val="en-US" w:eastAsia="zh-CN"/>
        </w:rPr>
        <w:t xml:space="preserve"> Hung</w:t>
      </w:r>
      <w:r w:rsidRPr="008E2AB2">
        <w:rPr>
          <w:rFonts w:ascii="Book Antiqua" w:eastAsia="宋体" w:hAnsi="Book Antiqua" w:cs="宋体"/>
          <w:lang w:val="en-US" w:eastAsia="zh-CN"/>
        </w:rPr>
        <w:t xml:space="preserve"> 1990; </w:t>
      </w:r>
      <w:r w:rsidRPr="008E2AB2">
        <w:rPr>
          <w:rFonts w:ascii="Book Antiqua" w:eastAsia="宋体" w:hAnsi="Book Antiqua" w:cs="宋体"/>
          <w:b/>
          <w:bCs/>
          <w:lang w:val="en-US" w:eastAsia="zh-CN"/>
        </w:rPr>
        <w:t xml:space="preserve">75 </w:t>
      </w:r>
      <w:proofErr w:type="spellStart"/>
      <w:r w:rsidRPr="008E2AB2">
        <w:rPr>
          <w:rFonts w:ascii="Book Antiqua" w:eastAsia="宋体" w:hAnsi="Book Antiqua" w:cs="宋体"/>
          <w:b/>
          <w:bCs/>
          <w:lang w:val="en-US" w:eastAsia="zh-CN"/>
        </w:rPr>
        <w:t>Suppl</w:t>
      </w:r>
      <w:proofErr w:type="spellEnd"/>
      <w:r w:rsidRPr="008E2AB2">
        <w:rPr>
          <w:rFonts w:ascii="Book Antiqua" w:eastAsia="宋体" w:hAnsi="Book Antiqua" w:cs="宋体"/>
          <w:lang w:val="en-US" w:eastAsia="zh-CN"/>
        </w:rPr>
        <w:t>: 105-106 [PMID: 2164746]</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20 </w:t>
      </w:r>
      <w:r w:rsidRPr="008E2AB2">
        <w:rPr>
          <w:rFonts w:ascii="Book Antiqua" w:eastAsia="宋体" w:hAnsi="Book Antiqua" w:cs="宋体"/>
          <w:b/>
          <w:bCs/>
          <w:lang w:val="en-US" w:eastAsia="zh-CN"/>
        </w:rPr>
        <w:t>Kaneko K</w:t>
      </w:r>
      <w:r w:rsidRPr="008E2AB2">
        <w:rPr>
          <w:rFonts w:ascii="Book Antiqua" w:eastAsia="宋体" w:hAnsi="Book Antiqua" w:cs="宋体"/>
          <w:lang w:val="en-US" w:eastAsia="zh-CN"/>
        </w:rPr>
        <w:t xml:space="preserve">, Suzuki Y, Shimizu T, </w:t>
      </w:r>
      <w:proofErr w:type="spellStart"/>
      <w:r w:rsidRPr="008E2AB2">
        <w:rPr>
          <w:rFonts w:ascii="Book Antiqua" w:eastAsia="宋体" w:hAnsi="Book Antiqua" w:cs="宋体"/>
          <w:lang w:val="en-US" w:eastAsia="zh-CN"/>
        </w:rPr>
        <w:t>Yamashiro</w:t>
      </w:r>
      <w:proofErr w:type="spellEnd"/>
      <w:r w:rsidRPr="008E2AB2">
        <w:rPr>
          <w:rFonts w:ascii="Book Antiqua" w:eastAsia="宋体" w:hAnsi="Book Antiqua" w:cs="宋体"/>
          <w:lang w:val="en-US" w:eastAsia="zh-CN"/>
        </w:rPr>
        <w:t xml:space="preserve"> Y, </w:t>
      </w:r>
      <w:proofErr w:type="spellStart"/>
      <w:r w:rsidRPr="008E2AB2">
        <w:rPr>
          <w:rFonts w:ascii="Book Antiqua" w:eastAsia="宋体" w:hAnsi="Book Antiqua" w:cs="宋体"/>
          <w:lang w:val="en-US" w:eastAsia="zh-CN"/>
        </w:rPr>
        <w:t>Yabuta</w:t>
      </w:r>
      <w:proofErr w:type="spellEnd"/>
      <w:r w:rsidRPr="008E2AB2">
        <w:rPr>
          <w:rFonts w:ascii="Book Antiqua" w:eastAsia="宋体" w:hAnsi="Book Antiqua" w:cs="宋体"/>
          <w:lang w:val="en-US" w:eastAsia="zh-CN"/>
        </w:rPr>
        <w:t xml:space="preserve"> K, </w:t>
      </w:r>
      <w:proofErr w:type="spellStart"/>
      <w:r w:rsidRPr="008E2AB2">
        <w:rPr>
          <w:rFonts w:ascii="Book Antiqua" w:eastAsia="宋体" w:hAnsi="Book Antiqua" w:cs="宋体"/>
          <w:lang w:val="en-US" w:eastAsia="zh-CN"/>
        </w:rPr>
        <w:t>Lifschitz</w:t>
      </w:r>
      <w:proofErr w:type="spellEnd"/>
      <w:r w:rsidRPr="008E2AB2">
        <w:rPr>
          <w:rFonts w:ascii="Book Antiqua" w:eastAsia="宋体" w:hAnsi="Book Antiqua" w:cs="宋体"/>
          <w:lang w:val="en-US" w:eastAsia="zh-CN"/>
        </w:rPr>
        <w:t xml:space="preserve"> CH. Anti-neutrophil cytoplasmic antibodies in Japanese children with ulcerative colitis. </w:t>
      </w:r>
      <w:r w:rsidRPr="008E2AB2">
        <w:rPr>
          <w:rFonts w:ascii="Book Antiqua" w:eastAsia="宋体" w:hAnsi="Book Antiqua" w:cs="宋体"/>
          <w:i/>
          <w:iCs/>
          <w:lang w:val="en-US" w:eastAsia="zh-CN"/>
        </w:rPr>
        <w:t xml:space="preserve">J </w:t>
      </w:r>
      <w:proofErr w:type="spellStart"/>
      <w:r w:rsidRPr="008E2AB2">
        <w:rPr>
          <w:rFonts w:ascii="Book Antiqua" w:eastAsia="宋体" w:hAnsi="Book Antiqua" w:cs="宋体"/>
          <w:i/>
          <w:iCs/>
          <w:lang w:val="en-US" w:eastAsia="zh-CN"/>
        </w:rPr>
        <w:t>Paediatr</w:t>
      </w:r>
      <w:proofErr w:type="spellEnd"/>
      <w:r w:rsidRPr="008E2AB2">
        <w:rPr>
          <w:rFonts w:ascii="Book Antiqua" w:eastAsia="宋体" w:hAnsi="Book Antiqua" w:cs="宋体"/>
          <w:i/>
          <w:iCs/>
          <w:lang w:val="en-US" w:eastAsia="zh-CN"/>
        </w:rPr>
        <w:t xml:space="preserve"> Child Health</w:t>
      </w:r>
      <w:r w:rsidRPr="008E2AB2">
        <w:rPr>
          <w:rFonts w:ascii="Book Antiqua" w:eastAsia="宋体" w:hAnsi="Book Antiqua" w:cs="宋体"/>
          <w:lang w:val="en-US" w:eastAsia="zh-CN"/>
        </w:rPr>
        <w:t xml:space="preserve"> 1995; </w:t>
      </w:r>
      <w:r w:rsidRPr="008E2AB2">
        <w:rPr>
          <w:rFonts w:ascii="Book Antiqua" w:eastAsia="宋体" w:hAnsi="Book Antiqua" w:cs="宋体"/>
          <w:b/>
          <w:bCs/>
          <w:lang w:val="en-US" w:eastAsia="zh-CN"/>
        </w:rPr>
        <w:t>31</w:t>
      </w:r>
      <w:r w:rsidRPr="008E2AB2">
        <w:rPr>
          <w:rFonts w:ascii="Book Antiqua" w:eastAsia="宋体" w:hAnsi="Book Antiqua" w:cs="宋体"/>
          <w:lang w:val="en-US" w:eastAsia="zh-CN"/>
        </w:rPr>
        <w:t>: 336-338 [PMID: 7576894 DOI: 10.1111/j.1440-1754.1995.tb00823.x]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21 </w:t>
      </w:r>
      <w:r w:rsidRPr="008E2AB2">
        <w:rPr>
          <w:rFonts w:ascii="Book Antiqua" w:eastAsia="宋体" w:hAnsi="Book Antiqua" w:cs="宋体"/>
          <w:b/>
          <w:bCs/>
          <w:lang w:val="en-US" w:eastAsia="zh-CN"/>
        </w:rPr>
        <w:t>Lee JH</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Cheon</w:t>
      </w:r>
      <w:proofErr w:type="spellEnd"/>
      <w:r w:rsidRPr="008E2AB2">
        <w:rPr>
          <w:rFonts w:ascii="Book Antiqua" w:eastAsia="宋体" w:hAnsi="Book Antiqua" w:cs="宋体"/>
          <w:lang w:val="en-US" w:eastAsia="zh-CN"/>
        </w:rPr>
        <w:t xml:space="preserve"> JH, Kim ES, Chung MJ, Kang W, Kim DH, Ha YJ, Park JJ, Kim TI, Kim WH. The prevalence and clinical significance of </w:t>
      </w:r>
      <w:proofErr w:type="spellStart"/>
      <w:r w:rsidRPr="008E2AB2">
        <w:rPr>
          <w:rFonts w:ascii="Book Antiqua" w:eastAsia="宋体" w:hAnsi="Book Antiqua" w:cs="宋体"/>
          <w:lang w:val="en-US" w:eastAsia="zh-CN"/>
        </w:rPr>
        <w:t>perinuclear</w:t>
      </w:r>
      <w:proofErr w:type="spellEnd"/>
      <w:r w:rsidRPr="008E2AB2">
        <w:rPr>
          <w:rFonts w:ascii="Book Antiqua" w:eastAsia="宋体" w:hAnsi="Book Antiqua" w:cs="宋体"/>
          <w:lang w:val="en-US" w:eastAsia="zh-CN"/>
        </w:rPr>
        <w:t xml:space="preserve"> anti-neutrophil cytoplasmic antibody in Korean patients with ulcerative colitis. </w:t>
      </w:r>
      <w:r w:rsidRPr="008E2AB2">
        <w:rPr>
          <w:rFonts w:ascii="Book Antiqua" w:eastAsia="宋体" w:hAnsi="Book Antiqua" w:cs="宋体"/>
          <w:i/>
          <w:iCs/>
          <w:lang w:val="en-US" w:eastAsia="zh-CN"/>
        </w:rPr>
        <w:t xml:space="preserve">Dig Dis </w:t>
      </w:r>
      <w:proofErr w:type="spellStart"/>
      <w:r w:rsidRPr="008E2AB2">
        <w:rPr>
          <w:rFonts w:ascii="Book Antiqua" w:eastAsia="宋体" w:hAnsi="Book Antiqua" w:cs="宋体"/>
          <w:i/>
          <w:iCs/>
          <w:lang w:val="en-US" w:eastAsia="zh-CN"/>
        </w:rPr>
        <w:t>Sci</w:t>
      </w:r>
      <w:proofErr w:type="spellEnd"/>
      <w:r w:rsidRPr="008E2AB2">
        <w:rPr>
          <w:rFonts w:ascii="Book Antiqua" w:eastAsia="宋体" w:hAnsi="Book Antiqua" w:cs="宋体"/>
          <w:lang w:val="en-US" w:eastAsia="zh-CN"/>
        </w:rPr>
        <w:t xml:space="preserve"> 2010; </w:t>
      </w:r>
      <w:r w:rsidRPr="008E2AB2">
        <w:rPr>
          <w:rFonts w:ascii="Book Antiqua" w:eastAsia="宋体" w:hAnsi="Book Antiqua" w:cs="宋体"/>
          <w:b/>
          <w:bCs/>
          <w:lang w:val="en-US" w:eastAsia="zh-CN"/>
        </w:rPr>
        <w:t>55</w:t>
      </w:r>
      <w:r w:rsidRPr="008E2AB2">
        <w:rPr>
          <w:rFonts w:ascii="Book Antiqua" w:eastAsia="宋体" w:hAnsi="Book Antiqua" w:cs="宋体"/>
          <w:lang w:val="en-US" w:eastAsia="zh-CN"/>
        </w:rPr>
        <w:t>: 1406-1412 [PMID: 19507028]</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lastRenderedPageBreak/>
        <w:t xml:space="preserve">22 </w:t>
      </w:r>
      <w:proofErr w:type="spellStart"/>
      <w:r w:rsidRPr="008E2AB2">
        <w:rPr>
          <w:rFonts w:ascii="Book Antiqua" w:eastAsia="宋体" w:hAnsi="Book Antiqua" w:cs="宋体"/>
          <w:b/>
          <w:bCs/>
          <w:lang w:val="en-US" w:eastAsia="zh-CN"/>
        </w:rPr>
        <w:t>Sendid</w:t>
      </w:r>
      <w:proofErr w:type="spellEnd"/>
      <w:r w:rsidRPr="008E2AB2">
        <w:rPr>
          <w:rFonts w:ascii="Book Antiqua" w:eastAsia="宋体" w:hAnsi="Book Antiqua" w:cs="宋体"/>
          <w:b/>
          <w:bCs/>
          <w:lang w:val="en-US" w:eastAsia="zh-CN"/>
        </w:rPr>
        <w:t xml:space="preserve"> B</w:t>
      </w:r>
      <w:r w:rsidRPr="008E2AB2">
        <w:rPr>
          <w:rFonts w:ascii="Book Antiqua" w:eastAsia="宋体" w:hAnsi="Book Antiqua" w:cs="宋体"/>
          <w:lang w:val="en-US" w:eastAsia="zh-CN"/>
        </w:rPr>
        <w:t xml:space="preserve">, Quinton JF, </w:t>
      </w:r>
      <w:proofErr w:type="spellStart"/>
      <w:r w:rsidRPr="008E2AB2">
        <w:rPr>
          <w:rFonts w:ascii="Book Antiqua" w:eastAsia="宋体" w:hAnsi="Book Antiqua" w:cs="宋体"/>
          <w:lang w:val="en-US" w:eastAsia="zh-CN"/>
        </w:rPr>
        <w:t>Charrier</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Goulet</w:t>
      </w:r>
      <w:proofErr w:type="spellEnd"/>
      <w:r w:rsidRPr="008E2AB2">
        <w:rPr>
          <w:rFonts w:ascii="Book Antiqua" w:eastAsia="宋体" w:hAnsi="Book Antiqua" w:cs="宋体"/>
          <w:lang w:val="en-US" w:eastAsia="zh-CN"/>
        </w:rPr>
        <w:t xml:space="preserve"> O, </w:t>
      </w:r>
      <w:proofErr w:type="spellStart"/>
      <w:r w:rsidRPr="008E2AB2">
        <w:rPr>
          <w:rFonts w:ascii="Book Antiqua" w:eastAsia="宋体" w:hAnsi="Book Antiqua" w:cs="宋体"/>
          <w:lang w:val="en-US" w:eastAsia="zh-CN"/>
        </w:rPr>
        <w:t>Cortot</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Grandbastien</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Poulain</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Colombel</w:t>
      </w:r>
      <w:proofErr w:type="spellEnd"/>
      <w:r w:rsidRPr="008E2AB2">
        <w:rPr>
          <w:rFonts w:ascii="Book Antiqua" w:eastAsia="宋体" w:hAnsi="Book Antiqua" w:cs="宋体"/>
          <w:lang w:val="en-US" w:eastAsia="zh-CN"/>
        </w:rPr>
        <w:t xml:space="preserve"> JF.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mannan</w:t>
      </w:r>
      <w:proofErr w:type="spellEnd"/>
      <w:r w:rsidRPr="008E2AB2">
        <w:rPr>
          <w:rFonts w:ascii="Book Antiqua" w:eastAsia="宋体" w:hAnsi="Book Antiqua" w:cs="宋体"/>
          <w:lang w:val="en-US" w:eastAsia="zh-CN"/>
        </w:rPr>
        <w:t xml:space="preserve"> antibodies in familial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r w:rsidRPr="008E2AB2">
        <w:rPr>
          <w:rFonts w:ascii="Book Antiqua" w:eastAsia="宋体" w:hAnsi="Book Antiqua" w:cs="宋体"/>
          <w:i/>
          <w:iCs/>
          <w:lang w:val="en-US" w:eastAsia="zh-CN"/>
        </w:rPr>
        <w:t xml:space="preserve">Am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1998; </w:t>
      </w:r>
      <w:r w:rsidRPr="008E2AB2">
        <w:rPr>
          <w:rFonts w:ascii="Book Antiqua" w:eastAsia="宋体" w:hAnsi="Book Antiqua" w:cs="宋体"/>
          <w:b/>
          <w:bCs/>
          <w:lang w:val="en-US" w:eastAsia="zh-CN"/>
        </w:rPr>
        <w:t>93</w:t>
      </w:r>
      <w:r w:rsidRPr="008E2AB2">
        <w:rPr>
          <w:rFonts w:ascii="Book Antiqua" w:eastAsia="宋体" w:hAnsi="Book Antiqua" w:cs="宋体"/>
          <w:lang w:val="en-US" w:eastAsia="zh-CN"/>
        </w:rPr>
        <w:t>: 1306-1310 [PMID: 9707056 DOI: 10.1111/j.1572-0241.1998.00415.x]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23 </w:t>
      </w:r>
      <w:proofErr w:type="spellStart"/>
      <w:r w:rsidRPr="008E2AB2">
        <w:rPr>
          <w:rFonts w:ascii="Book Antiqua" w:eastAsia="宋体" w:hAnsi="Book Antiqua" w:cs="宋体"/>
          <w:b/>
          <w:bCs/>
          <w:lang w:val="en-US" w:eastAsia="zh-CN"/>
        </w:rPr>
        <w:t>Vermeire</w:t>
      </w:r>
      <w:proofErr w:type="spellEnd"/>
      <w:r w:rsidRPr="008E2AB2">
        <w:rPr>
          <w:rFonts w:ascii="Book Antiqua" w:eastAsia="宋体" w:hAnsi="Book Antiqua" w:cs="宋体"/>
          <w:b/>
          <w:bCs/>
          <w:lang w:val="en-US" w:eastAsia="zh-CN"/>
        </w:rPr>
        <w:t xml:space="preserve"> S</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Peeters</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Vlietinck</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Joossens</w:t>
      </w:r>
      <w:proofErr w:type="spellEnd"/>
      <w:r w:rsidRPr="008E2AB2">
        <w:rPr>
          <w:rFonts w:ascii="Book Antiqua" w:eastAsia="宋体" w:hAnsi="Book Antiqua" w:cs="宋体"/>
          <w:lang w:val="en-US" w:eastAsia="zh-CN"/>
        </w:rPr>
        <w:t xml:space="preserve"> S, Den </w:t>
      </w:r>
      <w:proofErr w:type="spellStart"/>
      <w:r w:rsidRPr="008E2AB2">
        <w:rPr>
          <w:rFonts w:ascii="Book Antiqua" w:eastAsia="宋体" w:hAnsi="Book Antiqua" w:cs="宋体"/>
          <w:lang w:val="en-US" w:eastAsia="zh-CN"/>
        </w:rPr>
        <w:t>Hond</w:t>
      </w:r>
      <w:proofErr w:type="spellEnd"/>
      <w:r w:rsidRPr="008E2AB2">
        <w:rPr>
          <w:rFonts w:ascii="Book Antiqua" w:eastAsia="宋体" w:hAnsi="Book Antiqua" w:cs="宋体"/>
          <w:lang w:val="en-US" w:eastAsia="zh-CN"/>
        </w:rPr>
        <w:t xml:space="preserve"> E, </w:t>
      </w:r>
      <w:proofErr w:type="spellStart"/>
      <w:r w:rsidRPr="008E2AB2">
        <w:rPr>
          <w:rFonts w:ascii="Book Antiqua" w:eastAsia="宋体" w:hAnsi="Book Antiqua" w:cs="宋体"/>
          <w:lang w:val="en-US" w:eastAsia="zh-CN"/>
        </w:rPr>
        <w:t>Bulteel</w:t>
      </w:r>
      <w:proofErr w:type="spellEnd"/>
      <w:r w:rsidRPr="008E2AB2">
        <w:rPr>
          <w:rFonts w:ascii="Book Antiqua" w:eastAsia="宋体" w:hAnsi="Book Antiqua" w:cs="宋体"/>
          <w:lang w:val="en-US" w:eastAsia="zh-CN"/>
        </w:rPr>
        <w:t xml:space="preserve"> V, </w:t>
      </w:r>
      <w:proofErr w:type="spellStart"/>
      <w:r w:rsidRPr="008E2AB2">
        <w:rPr>
          <w:rFonts w:ascii="Book Antiqua" w:eastAsia="宋体" w:hAnsi="Book Antiqua" w:cs="宋体"/>
          <w:lang w:val="en-US" w:eastAsia="zh-CN"/>
        </w:rPr>
        <w:t>Bossuyt</w:t>
      </w:r>
      <w:proofErr w:type="spellEnd"/>
      <w:r w:rsidRPr="008E2AB2">
        <w:rPr>
          <w:rFonts w:ascii="Book Antiqua" w:eastAsia="宋体" w:hAnsi="Book Antiqua" w:cs="宋体"/>
          <w:lang w:val="en-US" w:eastAsia="zh-CN"/>
        </w:rPr>
        <w:t xml:space="preserve"> X, </w:t>
      </w:r>
      <w:proofErr w:type="spellStart"/>
      <w:r w:rsidRPr="008E2AB2">
        <w:rPr>
          <w:rFonts w:ascii="Book Antiqua" w:eastAsia="宋体" w:hAnsi="Book Antiqua" w:cs="宋体"/>
          <w:lang w:val="en-US" w:eastAsia="zh-CN"/>
        </w:rPr>
        <w:t>Geypens</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Rutgeerts</w:t>
      </w:r>
      <w:proofErr w:type="spellEnd"/>
      <w:r w:rsidRPr="008E2AB2">
        <w:rPr>
          <w:rFonts w:ascii="Book Antiqua" w:eastAsia="宋体" w:hAnsi="Book Antiqua" w:cs="宋体"/>
          <w:lang w:val="en-US" w:eastAsia="zh-CN"/>
        </w:rPr>
        <w:t xml:space="preserve"> P.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(ASCA), phenotypes of IBD, and intestinal permeability: a study in IBD families. </w:t>
      </w:r>
      <w:proofErr w:type="spellStart"/>
      <w:r w:rsidRPr="008E2AB2">
        <w:rPr>
          <w:rFonts w:ascii="Book Antiqua" w:eastAsia="宋体" w:hAnsi="Book Antiqua" w:cs="宋体"/>
          <w:i/>
          <w:iCs/>
          <w:lang w:val="en-US" w:eastAsia="zh-CN"/>
        </w:rPr>
        <w:t>Inflamm</w:t>
      </w:r>
      <w:proofErr w:type="spellEnd"/>
      <w:r w:rsidRPr="008E2AB2">
        <w:rPr>
          <w:rFonts w:ascii="Book Antiqua" w:eastAsia="宋体" w:hAnsi="Book Antiqua" w:cs="宋体"/>
          <w:i/>
          <w:iCs/>
          <w:lang w:val="en-US" w:eastAsia="zh-CN"/>
        </w:rPr>
        <w:t xml:space="preserve"> Bowel Dis</w:t>
      </w:r>
      <w:r w:rsidRPr="008E2AB2">
        <w:rPr>
          <w:rFonts w:ascii="Book Antiqua" w:eastAsia="宋体" w:hAnsi="Book Antiqua" w:cs="宋体"/>
          <w:lang w:val="en-US" w:eastAsia="zh-CN"/>
        </w:rPr>
        <w:t xml:space="preserve"> 2001; </w:t>
      </w:r>
      <w:r w:rsidRPr="008E2AB2">
        <w:rPr>
          <w:rFonts w:ascii="Book Antiqua" w:eastAsia="宋体" w:hAnsi="Book Antiqua" w:cs="宋体"/>
          <w:b/>
          <w:bCs/>
          <w:lang w:val="en-US" w:eastAsia="zh-CN"/>
        </w:rPr>
        <w:t>7</w:t>
      </w:r>
      <w:r w:rsidRPr="008E2AB2">
        <w:rPr>
          <w:rFonts w:ascii="Book Antiqua" w:eastAsia="宋体" w:hAnsi="Book Antiqua" w:cs="宋体"/>
          <w:lang w:val="en-US" w:eastAsia="zh-CN"/>
        </w:rPr>
        <w:t>: 8-15 [PMID: 11233666 DOI: 10.1097/00054725-200102000-00002]</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24 </w:t>
      </w:r>
      <w:proofErr w:type="spellStart"/>
      <w:r w:rsidRPr="008E2AB2">
        <w:rPr>
          <w:rFonts w:ascii="Book Antiqua" w:eastAsia="宋体" w:hAnsi="Book Antiqua" w:cs="宋体"/>
          <w:b/>
          <w:bCs/>
          <w:lang w:val="en-US" w:eastAsia="zh-CN"/>
        </w:rPr>
        <w:t>Seibold</w:t>
      </w:r>
      <w:proofErr w:type="spellEnd"/>
      <w:r w:rsidRPr="008E2AB2">
        <w:rPr>
          <w:rFonts w:ascii="Book Antiqua" w:eastAsia="宋体" w:hAnsi="Book Antiqua" w:cs="宋体"/>
          <w:b/>
          <w:bCs/>
          <w:lang w:val="en-US" w:eastAsia="zh-CN"/>
        </w:rPr>
        <w:t xml:space="preserve"> F</w:t>
      </w:r>
      <w:r w:rsidRPr="008E2AB2">
        <w:rPr>
          <w:rFonts w:ascii="Book Antiqua" w:eastAsia="宋体" w:hAnsi="Book Antiqua" w:cs="宋体"/>
          <w:lang w:val="en-US" w:eastAsia="zh-CN"/>
        </w:rPr>
        <w:t xml:space="preserve">, Stich O, </w:t>
      </w:r>
      <w:proofErr w:type="spellStart"/>
      <w:r w:rsidRPr="008E2AB2">
        <w:rPr>
          <w:rFonts w:ascii="Book Antiqua" w:eastAsia="宋体" w:hAnsi="Book Antiqua" w:cs="宋体"/>
          <w:lang w:val="en-US" w:eastAsia="zh-CN"/>
        </w:rPr>
        <w:t>Hufnagl</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Kamil</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Scheurlen</w:t>
      </w:r>
      <w:proofErr w:type="spellEnd"/>
      <w:r w:rsidRPr="008E2AB2">
        <w:rPr>
          <w:rFonts w:ascii="Book Antiqua" w:eastAsia="宋体" w:hAnsi="Book Antiqua" w:cs="宋体"/>
          <w:lang w:val="en-US" w:eastAsia="zh-CN"/>
        </w:rPr>
        <w:t xml:space="preserve"> M.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in inflammatory bowel disease: a family study. </w:t>
      </w:r>
      <w:proofErr w:type="spellStart"/>
      <w:r w:rsidRPr="008E2AB2">
        <w:rPr>
          <w:rFonts w:ascii="Book Antiqua" w:eastAsia="宋体" w:hAnsi="Book Antiqua" w:cs="宋体"/>
          <w:i/>
          <w:iCs/>
          <w:lang w:val="en-US" w:eastAsia="zh-CN"/>
        </w:rPr>
        <w:t>Scand</w:t>
      </w:r>
      <w:proofErr w:type="spellEnd"/>
      <w:r w:rsidRPr="008E2AB2">
        <w:rPr>
          <w:rFonts w:ascii="Book Antiqua" w:eastAsia="宋体" w:hAnsi="Book Antiqua" w:cs="宋体"/>
          <w:i/>
          <w:iCs/>
          <w:lang w:val="en-US" w:eastAsia="zh-CN"/>
        </w:rPr>
        <w:t xml:space="preserve">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2001; </w:t>
      </w:r>
      <w:r w:rsidRPr="008E2AB2">
        <w:rPr>
          <w:rFonts w:ascii="Book Antiqua" w:eastAsia="宋体" w:hAnsi="Book Antiqua" w:cs="宋体"/>
          <w:b/>
          <w:bCs/>
          <w:lang w:val="en-US" w:eastAsia="zh-CN"/>
        </w:rPr>
        <w:t>36</w:t>
      </w:r>
      <w:r w:rsidRPr="008E2AB2">
        <w:rPr>
          <w:rFonts w:ascii="Book Antiqua" w:eastAsia="宋体" w:hAnsi="Book Antiqua" w:cs="宋体"/>
          <w:lang w:val="en-US" w:eastAsia="zh-CN"/>
        </w:rPr>
        <w:t>: 196-201 [PMID: 11252413 DOI: 10.1080/00365520120969]</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25 </w:t>
      </w:r>
      <w:proofErr w:type="spellStart"/>
      <w:r w:rsidRPr="008E2AB2">
        <w:rPr>
          <w:rFonts w:ascii="Book Antiqua" w:eastAsia="宋体" w:hAnsi="Book Antiqua" w:cs="宋体"/>
          <w:b/>
          <w:bCs/>
          <w:lang w:val="en-US" w:eastAsia="zh-CN"/>
        </w:rPr>
        <w:t>Annese</w:t>
      </w:r>
      <w:proofErr w:type="spellEnd"/>
      <w:r w:rsidRPr="008E2AB2">
        <w:rPr>
          <w:rFonts w:ascii="Book Antiqua" w:eastAsia="宋体" w:hAnsi="Book Antiqua" w:cs="宋体"/>
          <w:b/>
          <w:bCs/>
          <w:lang w:val="en-US" w:eastAsia="zh-CN"/>
        </w:rPr>
        <w:t xml:space="preserve"> V</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Andreoli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Andriulli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Dinca</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Gionchetti</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Latiano</w:t>
      </w:r>
      <w:proofErr w:type="spellEnd"/>
      <w:r w:rsidRPr="008E2AB2">
        <w:rPr>
          <w:rFonts w:ascii="Book Antiqua" w:eastAsia="宋体" w:hAnsi="Book Antiqua" w:cs="宋体"/>
          <w:lang w:val="en-US" w:eastAsia="zh-CN"/>
        </w:rPr>
        <w:t xml:space="preserve"> A, Lombardi G, </w:t>
      </w:r>
      <w:proofErr w:type="spellStart"/>
      <w:r w:rsidRPr="008E2AB2">
        <w:rPr>
          <w:rFonts w:ascii="Book Antiqua" w:eastAsia="宋体" w:hAnsi="Book Antiqua" w:cs="宋体"/>
          <w:lang w:val="en-US" w:eastAsia="zh-CN"/>
        </w:rPr>
        <w:t>Piepoli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Poulain</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Sendid</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Colombel</w:t>
      </w:r>
      <w:proofErr w:type="spellEnd"/>
      <w:r w:rsidRPr="008E2AB2">
        <w:rPr>
          <w:rFonts w:ascii="Book Antiqua" w:eastAsia="宋体" w:hAnsi="Book Antiqua" w:cs="宋体"/>
          <w:lang w:val="en-US" w:eastAsia="zh-CN"/>
        </w:rPr>
        <w:t xml:space="preserve"> JF. Familial expression of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Mannan</w:t>
      </w:r>
      <w:proofErr w:type="spellEnd"/>
      <w:r w:rsidRPr="008E2AB2">
        <w:rPr>
          <w:rFonts w:ascii="Book Antiqua" w:eastAsia="宋体" w:hAnsi="Book Antiqua" w:cs="宋体"/>
          <w:lang w:val="en-US" w:eastAsia="zh-CN"/>
        </w:rPr>
        <w:t xml:space="preserve"> antibodies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and ulcerative colitis: a GISC study. </w:t>
      </w:r>
      <w:r w:rsidRPr="008E2AB2">
        <w:rPr>
          <w:rFonts w:ascii="Book Antiqua" w:eastAsia="宋体" w:hAnsi="Book Antiqua" w:cs="宋体"/>
          <w:i/>
          <w:iCs/>
          <w:lang w:val="en-US" w:eastAsia="zh-CN"/>
        </w:rPr>
        <w:t xml:space="preserve">Am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2001; </w:t>
      </w:r>
      <w:r w:rsidRPr="008E2AB2">
        <w:rPr>
          <w:rFonts w:ascii="Book Antiqua" w:eastAsia="宋体" w:hAnsi="Book Antiqua" w:cs="宋体"/>
          <w:b/>
          <w:bCs/>
          <w:lang w:val="en-US" w:eastAsia="zh-CN"/>
        </w:rPr>
        <w:t>96</w:t>
      </w:r>
      <w:r w:rsidRPr="008E2AB2">
        <w:rPr>
          <w:rFonts w:ascii="Book Antiqua" w:eastAsia="宋体" w:hAnsi="Book Antiqua" w:cs="宋体"/>
          <w:lang w:val="en-US" w:eastAsia="zh-CN"/>
        </w:rPr>
        <w:t>: 2407-2412 [PMID: 11513182 DOI: 10.1111/j.1572-0241.2001.04043.x]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26 </w:t>
      </w:r>
      <w:proofErr w:type="spellStart"/>
      <w:r w:rsidRPr="008E2AB2">
        <w:rPr>
          <w:rFonts w:ascii="Book Antiqua" w:eastAsia="宋体" w:hAnsi="Book Antiqua" w:cs="宋体"/>
          <w:b/>
          <w:bCs/>
          <w:lang w:val="en-US" w:eastAsia="zh-CN"/>
        </w:rPr>
        <w:t>Glas</w:t>
      </w:r>
      <w:proofErr w:type="spellEnd"/>
      <w:r w:rsidRPr="008E2AB2">
        <w:rPr>
          <w:rFonts w:ascii="Book Antiqua" w:eastAsia="宋体" w:hAnsi="Book Antiqua" w:cs="宋体"/>
          <w:b/>
          <w:bCs/>
          <w:lang w:val="en-US" w:eastAsia="zh-CN"/>
        </w:rPr>
        <w:t xml:space="preserve"> J</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Török</w:t>
      </w:r>
      <w:proofErr w:type="spellEnd"/>
      <w:r w:rsidRPr="008E2AB2">
        <w:rPr>
          <w:rFonts w:ascii="Book Antiqua" w:eastAsia="宋体" w:hAnsi="Book Antiqua" w:cs="宋体"/>
          <w:lang w:val="en-US" w:eastAsia="zh-CN"/>
        </w:rPr>
        <w:t xml:space="preserve"> HP, </w:t>
      </w:r>
      <w:proofErr w:type="spellStart"/>
      <w:r w:rsidRPr="008E2AB2">
        <w:rPr>
          <w:rFonts w:ascii="Book Antiqua" w:eastAsia="宋体" w:hAnsi="Book Antiqua" w:cs="宋体"/>
          <w:lang w:val="en-US" w:eastAsia="zh-CN"/>
        </w:rPr>
        <w:t>Vilsmaier</w:t>
      </w:r>
      <w:proofErr w:type="spellEnd"/>
      <w:r w:rsidRPr="008E2AB2">
        <w:rPr>
          <w:rFonts w:ascii="Book Antiqua" w:eastAsia="宋体" w:hAnsi="Book Antiqua" w:cs="宋体"/>
          <w:lang w:val="en-US" w:eastAsia="zh-CN"/>
        </w:rPr>
        <w:t xml:space="preserve"> F, </w:t>
      </w:r>
      <w:proofErr w:type="spellStart"/>
      <w:r w:rsidRPr="008E2AB2">
        <w:rPr>
          <w:rFonts w:ascii="Book Antiqua" w:eastAsia="宋体" w:hAnsi="Book Antiqua" w:cs="宋体"/>
          <w:lang w:val="en-US" w:eastAsia="zh-CN"/>
        </w:rPr>
        <w:t>Herbinger</w:t>
      </w:r>
      <w:proofErr w:type="spellEnd"/>
      <w:r w:rsidRPr="008E2AB2">
        <w:rPr>
          <w:rFonts w:ascii="Book Antiqua" w:eastAsia="宋体" w:hAnsi="Book Antiqua" w:cs="宋体"/>
          <w:lang w:val="en-US" w:eastAsia="zh-CN"/>
        </w:rPr>
        <w:t xml:space="preserve"> KH, </w:t>
      </w:r>
      <w:proofErr w:type="spellStart"/>
      <w:r w:rsidRPr="008E2AB2">
        <w:rPr>
          <w:rFonts w:ascii="Book Antiqua" w:eastAsia="宋体" w:hAnsi="Book Antiqua" w:cs="宋体"/>
          <w:lang w:val="en-US" w:eastAsia="zh-CN"/>
        </w:rPr>
        <w:t>Hoelscher</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Folwaczny</w:t>
      </w:r>
      <w:proofErr w:type="spellEnd"/>
      <w:r w:rsidRPr="008E2AB2">
        <w:rPr>
          <w:rFonts w:ascii="Book Antiqua" w:eastAsia="宋体" w:hAnsi="Book Antiqua" w:cs="宋体"/>
          <w:lang w:val="en-US" w:eastAsia="zh-CN"/>
        </w:rPr>
        <w:t xml:space="preserve"> C.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in patients with inflammatory bowel disease and their first-degree relatives: potential clinical value. </w:t>
      </w:r>
      <w:r w:rsidRPr="008E2AB2">
        <w:rPr>
          <w:rFonts w:ascii="Book Antiqua" w:eastAsia="宋体" w:hAnsi="Book Antiqua" w:cs="宋体"/>
          <w:i/>
          <w:iCs/>
          <w:lang w:val="en-US" w:eastAsia="zh-CN"/>
        </w:rPr>
        <w:t>Digestion</w:t>
      </w:r>
      <w:r w:rsidRPr="008E2AB2">
        <w:rPr>
          <w:rFonts w:ascii="Book Antiqua" w:eastAsia="宋体" w:hAnsi="Book Antiqua" w:cs="宋体"/>
          <w:lang w:val="en-US" w:eastAsia="zh-CN"/>
        </w:rPr>
        <w:t xml:space="preserve"> 2002; </w:t>
      </w:r>
      <w:r w:rsidRPr="008E2AB2">
        <w:rPr>
          <w:rFonts w:ascii="Book Antiqua" w:eastAsia="宋体" w:hAnsi="Book Antiqua" w:cs="宋体"/>
          <w:b/>
          <w:bCs/>
          <w:lang w:val="en-US" w:eastAsia="zh-CN"/>
        </w:rPr>
        <w:t>66</w:t>
      </w:r>
      <w:r w:rsidRPr="008E2AB2">
        <w:rPr>
          <w:rFonts w:ascii="Book Antiqua" w:eastAsia="宋体" w:hAnsi="Book Antiqua" w:cs="宋体"/>
          <w:lang w:val="en-US" w:eastAsia="zh-CN"/>
        </w:rPr>
        <w:t>: 173-177 [PMID: 12481163 DOI: 10.1159/000066760]</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27 </w:t>
      </w:r>
      <w:r w:rsidRPr="008E2AB2">
        <w:rPr>
          <w:rFonts w:ascii="Book Antiqua" w:eastAsia="宋体" w:hAnsi="Book Antiqua" w:cs="宋体"/>
          <w:b/>
          <w:bCs/>
          <w:lang w:val="en-US" w:eastAsia="zh-CN"/>
        </w:rPr>
        <w:t>Sutton CL</w:t>
      </w:r>
      <w:r w:rsidRPr="008E2AB2">
        <w:rPr>
          <w:rFonts w:ascii="Book Antiqua" w:eastAsia="宋体" w:hAnsi="Book Antiqua" w:cs="宋体"/>
          <w:lang w:val="en-US" w:eastAsia="zh-CN"/>
        </w:rPr>
        <w:t xml:space="preserve">, Yang H, Li Z, Rotter JI,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Braun J. Familial expression of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mannan</w:t>
      </w:r>
      <w:proofErr w:type="spellEnd"/>
      <w:r w:rsidRPr="008E2AB2">
        <w:rPr>
          <w:rFonts w:ascii="Book Antiqua" w:eastAsia="宋体" w:hAnsi="Book Antiqua" w:cs="宋体"/>
          <w:lang w:val="en-US" w:eastAsia="zh-CN"/>
        </w:rPr>
        <w:t xml:space="preserve"> antibodies in affected and unaffected relatives of patients with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r w:rsidRPr="008E2AB2">
        <w:rPr>
          <w:rFonts w:ascii="Book Antiqua" w:eastAsia="宋体" w:hAnsi="Book Antiqua" w:cs="宋体"/>
          <w:i/>
          <w:iCs/>
          <w:lang w:val="en-US" w:eastAsia="zh-CN"/>
        </w:rPr>
        <w:t>Gut</w:t>
      </w:r>
      <w:r w:rsidRPr="008E2AB2">
        <w:rPr>
          <w:rFonts w:ascii="Book Antiqua" w:eastAsia="宋体" w:hAnsi="Book Antiqua" w:cs="宋体"/>
          <w:lang w:val="en-US" w:eastAsia="zh-CN"/>
        </w:rPr>
        <w:t xml:space="preserve"> 2000; </w:t>
      </w:r>
      <w:r w:rsidRPr="008E2AB2">
        <w:rPr>
          <w:rFonts w:ascii="Book Antiqua" w:eastAsia="宋体" w:hAnsi="Book Antiqua" w:cs="宋体"/>
          <w:b/>
          <w:bCs/>
          <w:lang w:val="en-US" w:eastAsia="zh-CN"/>
        </w:rPr>
        <w:t>46</w:t>
      </w:r>
      <w:r w:rsidRPr="008E2AB2">
        <w:rPr>
          <w:rFonts w:ascii="Book Antiqua" w:eastAsia="宋体" w:hAnsi="Book Antiqua" w:cs="宋体"/>
          <w:lang w:val="en-US" w:eastAsia="zh-CN"/>
        </w:rPr>
        <w:t>: 58-63 [PMID: 10601056 DOI: 10.1136/gut.46.1.58]</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28 </w:t>
      </w:r>
      <w:proofErr w:type="spellStart"/>
      <w:r w:rsidRPr="008E2AB2">
        <w:rPr>
          <w:rFonts w:ascii="Book Antiqua" w:eastAsia="宋体" w:hAnsi="Book Antiqua" w:cs="宋体"/>
          <w:b/>
          <w:bCs/>
          <w:lang w:val="en-US" w:eastAsia="zh-CN"/>
        </w:rPr>
        <w:t>Hadrich</w:t>
      </w:r>
      <w:proofErr w:type="spellEnd"/>
      <w:r w:rsidRPr="008E2AB2">
        <w:rPr>
          <w:rFonts w:ascii="Book Antiqua" w:eastAsia="宋体" w:hAnsi="Book Antiqua" w:cs="宋体"/>
          <w:b/>
          <w:bCs/>
          <w:lang w:val="en-US" w:eastAsia="zh-CN"/>
        </w:rPr>
        <w:t xml:space="preserve"> I</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Vandewalle</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Cheikhrouhou</w:t>
      </w:r>
      <w:proofErr w:type="spellEnd"/>
      <w:r w:rsidRPr="008E2AB2">
        <w:rPr>
          <w:rFonts w:ascii="Book Antiqua" w:eastAsia="宋体" w:hAnsi="Book Antiqua" w:cs="宋体"/>
          <w:lang w:val="en-US" w:eastAsia="zh-CN"/>
        </w:rPr>
        <w:t xml:space="preserve"> F, </w:t>
      </w:r>
      <w:proofErr w:type="spellStart"/>
      <w:r w:rsidRPr="008E2AB2">
        <w:rPr>
          <w:rFonts w:ascii="Book Antiqua" w:eastAsia="宋体" w:hAnsi="Book Antiqua" w:cs="宋体"/>
          <w:lang w:val="en-US" w:eastAsia="zh-CN"/>
        </w:rPr>
        <w:t>Makni</w:t>
      </w:r>
      <w:proofErr w:type="spellEnd"/>
      <w:r w:rsidRPr="008E2AB2">
        <w:rPr>
          <w:rFonts w:ascii="Book Antiqua" w:eastAsia="宋体" w:hAnsi="Book Antiqua" w:cs="宋体"/>
          <w:lang w:val="en-US" w:eastAsia="zh-CN"/>
        </w:rPr>
        <w:t xml:space="preserve"> F, </w:t>
      </w:r>
      <w:proofErr w:type="spellStart"/>
      <w:r w:rsidRPr="008E2AB2">
        <w:rPr>
          <w:rFonts w:ascii="Book Antiqua" w:eastAsia="宋体" w:hAnsi="Book Antiqua" w:cs="宋体"/>
          <w:lang w:val="en-US" w:eastAsia="zh-CN"/>
        </w:rPr>
        <w:t>Krichen</w:t>
      </w:r>
      <w:proofErr w:type="spellEnd"/>
      <w:r w:rsidRPr="008E2AB2">
        <w:rPr>
          <w:rFonts w:ascii="Book Antiqua" w:eastAsia="宋体" w:hAnsi="Book Antiqua" w:cs="宋体"/>
          <w:lang w:val="en-US" w:eastAsia="zh-CN"/>
        </w:rPr>
        <w:t xml:space="preserve"> MS, </w:t>
      </w:r>
      <w:proofErr w:type="spellStart"/>
      <w:r w:rsidRPr="008E2AB2">
        <w:rPr>
          <w:rFonts w:ascii="Book Antiqua" w:eastAsia="宋体" w:hAnsi="Book Antiqua" w:cs="宋体"/>
          <w:lang w:val="en-US" w:eastAsia="zh-CN"/>
        </w:rPr>
        <w:t>Sendid</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Standaert-Vitse</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Ayadi</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Poulain</w:t>
      </w:r>
      <w:proofErr w:type="spellEnd"/>
      <w:r w:rsidRPr="008E2AB2">
        <w:rPr>
          <w:rFonts w:ascii="Book Antiqua" w:eastAsia="宋体" w:hAnsi="Book Antiqua" w:cs="宋体"/>
          <w:lang w:val="en-US" w:eastAsia="zh-CN"/>
        </w:rPr>
        <w:t xml:space="preserve"> D. Ethnic and socio-cultural specificities in Tunisia have no impact on the prevalence of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patients, their relatives or associated clinical factors. </w:t>
      </w:r>
      <w:proofErr w:type="spellStart"/>
      <w:r w:rsidRPr="008E2AB2">
        <w:rPr>
          <w:rFonts w:ascii="Book Antiqua" w:eastAsia="宋体" w:hAnsi="Book Antiqua" w:cs="宋体"/>
          <w:i/>
          <w:iCs/>
          <w:lang w:val="en-US" w:eastAsia="zh-CN"/>
        </w:rPr>
        <w:t>Scand</w:t>
      </w:r>
      <w:proofErr w:type="spellEnd"/>
      <w:r w:rsidRPr="008E2AB2">
        <w:rPr>
          <w:rFonts w:ascii="Book Antiqua" w:eastAsia="宋体" w:hAnsi="Book Antiqua" w:cs="宋体"/>
          <w:i/>
          <w:iCs/>
          <w:lang w:val="en-US" w:eastAsia="zh-CN"/>
        </w:rPr>
        <w:t xml:space="preserve">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2007; </w:t>
      </w:r>
      <w:r w:rsidRPr="008E2AB2">
        <w:rPr>
          <w:rFonts w:ascii="Book Antiqua" w:eastAsia="宋体" w:hAnsi="Book Antiqua" w:cs="宋体"/>
          <w:b/>
          <w:bCs/>
          <w:lang w:val="en-US" w:eastAsia="zh-CN"/>
        </w:rPr>
        <w:t>42</w:t>
      </w:r>
      <w:r w:rsidRPr="008E2AB2">
        <w:rPr>
          <w:rFonts w:ascii="Book Antiqua" w:eastAsia="宋体" w:hAnsi="Book Antiqua" w:cs="宋体"/>
          <w:lang w:val="en-US" w:eastAsia="zh-CN"/>
        </w:rPr>
        <w:t>: 717-725 [PMID: 17505994 DOI: 10.1080/00365520601083625]</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lastRenderedPageBreak/>
        <w:t xml:space="preserve">29 </w:t>
      </w:r>
      <w:proofErr w:type="spellStart"/>
      <w:r w:rsidRPr="008E2AB2">
        <w:rPr>
          <w:rFonts w:ascii="Book Antiqua" w:eastAsia="宋体" w:hAnsi="Book Antiqua" w:cs="宋体"/>
          <w:b/>
          <w:bCs/>
          <w:lang w:val="en-US" w:eastAsia="zh-CN"/>
        </w:rPr>
        <w:t>Seibold</w:t>
      </w:r>
      <w:proofErr w:type="spellEnd"/>
      <w:r w:rsidRPr="008E2AB2">
        <w:rPr>
          <w:rFonts w:ascii="Book Antiqua" w:eastAsia="宋体" w:hAnsi="Book Antiqua" w:cs="宋体"/>
          <w:b/>
          <w:bCs/>
          <w:lang w:val="en-US" w:eastAsia="zh-CN"/>
        </w:rPr>
        <w:t xml:space="preserve"> F</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Slametschka</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Gregor</w:t>
      </w:r>
      <w:proofErr w:type="spellEnd"/>
      <w:r w:rsidRPr="008E2AB2">
        <w:rPr>
          <w:rFonts w:ascii="Book Antiqua" w:eastAsia="宋体" w:hAnsi="Book Antiqua" w:cs="宋体"/>
          <w:lang w:val="en-US" w:eastAsia="zh-CN"/>
        </w:rPr>
        <w:t xml:space="preserve"> M, Weber P. Neutrophil autoantibodies: a genetic marker in primary </w:t>
      </w:r>
      <w:proofErr w:type="spellStart"/>
      <w:r w:rsidRPr="008E2AB2">
        <w:rPr>
          <w:rFonts w:ascii="Book Antiqua" w:eastAsia="宋体" w:hAnsi="Book Antiqua" w:cs="宋体"/>
          <w:lang w:val="en-US" w:eastAsia="zh-CN"/>
        </w:rPr>
        <w:t>sclerosing</w:t>
      </w:r>
      <w:proofErr w:type="spellEnd"/>
      <w:r w:rsidRPr="008E2AB2">
        <w:rPr>
          <w:rFonts w:ascii="Book Antiqua" w:eastAsia="宋体" w:hAnsi="Book Antiqua" w:cs="宋体"/>
          <w:lang w:val="en-US" w:eastAsia="zh-CN"/>
        </w:rPr>
        <w:t xml:space="preserve"> cholangitis and ulcerative colitis.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1994; </w:t>
      </w:r>
      <w:r w:rsidRPr="008E2AB2">
        <w:rPr>
          <w:rFonts w:ascii="Book Antiqua" w:eastAsia="宋体" w:hAnsi="Book Antiqua" w:cs="宋体"/>
          <w:b/>
          <w:bCs/>
          <w:lang w:val="en-US" w:eastAsia="zh-CN"/>
        </w:rPr>
        <w:t>107</w:t>
      </w:r>
      <w:r w:rsidRPr="008E2AB2">
        <w:rPr>
          <w:rFonts w:ascii="Book Antiqua" w:eastAsia="宋体" w:hAnsi="Book Antiqua" w:cs="宋体"/>
          <w:lang w:val="en-US" w:eastAsia="zh-CN"/>
        </w:rPr>
        <w:t>: 532-536 [PMID: 8039629]</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30 </w:t>
      </w:r>
      <w:r w:rsidRPr="008E2AB2">
        <w:rPr>
          <w:rFonts w:ascii="Book Antiqua" w:eastAsia="宋体" w:hAnsi="Book Antiqua" w:cs="宋体"/>
          <w:b/>
          <w:bCs/>
          <w:lang w:val="en-US" w:eastAsia="zh-CN"/>
        </w:rPr>
        <w:t>Shanahan F</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Duerr</w:t>
      </w:r>
      <w:proofErr w:type="spellEnd"/>
      <w:r w:rsidRPr="008E2AB2">
        <w:rPr>
          <w:rFonts w:ascii="Book Antiqua" w:eastAsia="宋体" w:hAnsi="Book Antiqua" w:cs="宋体"/>
          <w:lang w:val="en-US" w:eastAsia="zh-CN"/>
        </w:rPr>
        <w:t xml:space="preserve"> RH, Rotter JI, Yang H, Sutherland LR, </w:t>
      </w:r>
      <w:proofErr w:type="spellStart"/>
      <w:r w:rsidRPr="008E2AB2">
        <w:rPr>
          <w:rFonts w:ascii="Book Antiqua" w:eastAsia="宋体" w:hAnsi="Book Antiqua" w:cs="宋体"/>
          <w:lang w:val="en-US" w:eastAsia="zh-CN"/>
        </w:rPr>
        <w:t>McElree</w:t>
      </w:r>
      <w:proofErr w:type="spellEnd"/>
      <w:r w:rsidRPr="008E2AB2">
        <w:rPr>
          <w:rFonts w:ascii="Book Antiqua" w:eastAsia="宋体" w:hAnsi="Book Antiqua" w:cs="宋体"/>
          <w:lang w:val="en-US" w:eastAsia="zh-CN"/>
        </w:rPr>
        <w:t xml:space="preserve"> C, Landers CJ,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Neutrophil autoantibodies in ulcerative colitis: familial aggregation and genetic heterogeneity.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1992; </w:t>
      </w:r>
      <w:r w:rsidRPr="008E2AB2">
        <w:rPr>
          <w:rFonts w:ascii="Book Antiqua" w:eastAsia="宋体" w:hAnsi="Book Antiqua" w:cs="宋体"/>
          <w:b/>
          <w:bCs/>
          <w:lang w:val="en-US" w:eastAsia="zh-CN"/>
        </w:rPr>
        <w:t>103</w:t>
      </w:r>
      <w:r w:rsidRPr="008E2AB2">
        <w:rPr>
          <w:rFonts w:ascii="Book Antiqua" w:eastAsia="宋体" w:hAnsi="Book Antiqua" w:cs="宋体"/>
          <w:lang w:val="en-US" w:eastAsia="zh-CN"/>
        </w:rPr>
        <w:t>: 456-461 [PMID: 1634063]</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31 </w:t>
      </w:r>
      <w:r w:rsidRPr="008E2AB2">
        <w:rPr>
          <w:rFonts w:ascii="Book Antiqua" w:eastAsia="宋体" w:hAnsi="Book Antiqua" w:cs="宋体"/>
          <w:b/>
          <w:bCs/>
          <w:lang w:val="en-US" w:eastAsia="zh-CN"/>
        </w:rPr>
        <w:t>Lee JC</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Lennard</w:t>
      </w:r>
      <w:proofErr w:type="spellEnd"/>
      <w:r w:rsidRPr="008E2AB2">
        <w:rPr>
          <w:rFonts w:ascii="Book Antiqua" w:eastAsia="宋体" w:hAnsi="Book Antiqua" w:cs="宋体"/>
          <w:lang w:val="en-US" w:eastAsia="zh-CN"/>
        </w:rPr>
        <w:t xml:space="preserve">-Jones JE, Cambridge G.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antibodies in familial inflammatory bowel disease.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1995; </w:t>
      </w:r>
      <w:r w:rsidRPr="008E2AB2">
        <w:rPr>
          <w:rFonts w:ascii="Book Antiqua" w:eastAsia="宋体" w:hAnsi="Book Antiqua" w:cs="宋体"/>
          <w:b/>
          <w:bCs/>
          <w:lang w:val="en-US" w:eastAsia="zh-CN"/>
        </w:rPr>
        <w:t>108</w:t>
      </w:r>
      <w:r w:rsidRPr="008E2AB2">
        <w:rPr>
          <w:rFonts w:ascii="Book Antiqua" w:eastAsia="宋体" w:hAnsi="Book Antiqua" w:cs="宋体"/>
          <w:lang w:val="en-US" w:eastAsia="zh-CN"/>
        </w:rPr>
        <w:t>: 428-433 [PMID: 7835584 DOI: 10.1016/0016-5085(95)90070-5]</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32 </w:t>
      </w:r>
      <w:proofErr w:type="spellStart"/>
      <w:r w:rsidRPr="008E2AB2">
        <w:rPr>
          <w:rFonts w:ascii="Book Antiqua" w:eastAsia="宋体" w:hAnsi="Book Antiqua" w:cs="宋体"/>
          <w:b/>
          <w:bCs/>
          <w:lang w:val="en-US" w:eastAsia="zh-CN"/>
        </w:rPr>
        <w:t>Folwaczny</w:t>
      </w:r>
      <w:proofErr w:type="spellEnd"/>
      <w:r w:rsidRPr="008E2AB2">
        <w:rPr>
          <w:rFonts w:ascii="Book Antiqua" w:eastAsia="宋体" w:hAnsi="Book Antiqua" w:cs="宋体"/>
          <w:b/>
          <w:bCs/>
          <w:lang w:val="en-US" w:eastAsia="zh-CN"/>
        </w:rPr>
        <w:t xml:space="preserve"> C</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Noehl</w:t>
      </w:r>
      <w:proofErr w:type="spellEnd"/>
      <w:r w:rsidRPr="008E2AB2">
        <w:rPr>
          <w:rFonts w:ascii="Book Antiqua" w:eastAsia="宋体" w:hAnsi="Book Antiqua" w:cs="宋体"/>
          <w:lang w:val="en-US" w:eastAsia="zh-CN"/>
        </w:rPr>
        <w:t xml:space="preserve"> N, </w:t>
      </w:r>
      <w:proofErr w:type="spellStart"/>
      <w:r w:rsidRPr="008E2AB2">
        <w:rPr>
          <w:rFonts w:ascii="Book Antiqua" w:eastAsia="宋体" w:hAnsi="Book Antiqua" w:cs="宋体"/>
          <w:lang w:val="en-US" w:eastAsia="zh-CN"/>
        </w:rPr>
        <w:t>Endres</w:t>
      </w:r>
      <w:proofErr w:type="spellEnd"/>
      <w:r w:rsidRPr="008E2AB2">
        <w:rPr>
          <w:rFonts w:ascii="Book Antiqua" w:eastAsia="宋体" w:hAnsi="Book Antiqua" w:cs="宋体"/>
          <w:lang w:val="en-US" w:eastAsia="zh-CN"/>
        </w:rPr>
        <w:t xml:space="preserve"> SP, </w:t>
      </w:r>
      <w:proofErr w:type="spellStart"/>
      <w:r w:rsidRPr="008E2AB2">
        <w:rPr>
          <w:rFonts w:ascii="Book Antiqua" w:eastAsia="宋体" w:hAnsi="Book Antiqua" w:cs="宋体"/>
          <w:lang w:val="en-US" w:eastAsia="zh-CN"/>
        </w:rPr>
        <w:t>Loeschke</w:t>
      </w:r>
      <w:proofErr w:type="spellEnd"/>
      <w:r w:rsidRPr="008E2AB2">
        <w:rPr>
          <w:rFonts w:ascii="Book Antiqua" w:eastAsia="宋体" w:hAnsi="Book Antiqua" w:cs="宋体"/>
          <w:lang w:val="en-US" w:eastAsia="zh-CN"/>
        </w:rPr>
        <w:t xml:space="preserve"> K, Fricke H.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and pancreatic autoantibodies in first-degree relatives of patients with inflammatory bowel disease. </w:t>
      </w:r>
      <w:proofErr w:type="spellStart"/>
      <w:r w:rsidRPr="008E2AB2">
        <w:rPr>
          <w:rFonts w:ascii="Book Antiqua" w:eastAsia="宋体" w:hAnsi="Book Antiqua" w:cs="宋体"/>
          <w:i/>
          <w:iCs/>
          <w:lang w:val="en-US" w:eastAsia="zh-CN"/>
        </w:rPr>
        <w:t>Scand</w:t>
      </w:r>
      <w:proofErr w:type="spellEnd"/>
      <w:r w:rsidRPr="008E2AB2">
        <w:rPr>
          <w:rFonts w:ascii="Book Antiqua" w:eastAsia="宋体" w:hAnsi="Book Antiqua" w:cs="宋体"/>
          <w:i/>
          <w:iCs/>
          <w:lang w:val="en-US" w:eastAsia="zh-CN"/>
        </w:rPr>
        <w:t xml:space="preserve">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1998; </w:t>
      </w:r>
      <w:r w:rsidRPr="008E2AB2">
        <w:rPr>
          <w:rFonts w:ascii="Book Antiqua" w:eastAsia="宋体" w:hAnsi="Book Antiqua" w:cs="宋体"/>
          <w:b/>
          <w:bCs/>
          <w:lang w:val="en-US" w:eastAsia="zh-CN"/>
        </w:rPr>
        <w:t>33</w:t>
      </w:r>
      <w:r w:rsidRPr="008E2AB2">
        <w:rPr>
          <w:rFonts w:ascii="Book Antiqua" w:eastAsia="宋体" w:hAnsi="Book Antiqua" w:cs="宋体"/>
          <w:lang w:val="en-US" w:eastAsia="zh-CN"/>
        </w:rPr>
        <w:t>: 523-528 [PMID: 9648993 DOI: 10.1080/00365529850172106]</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33 </w:t>
      </w:r>
      <w:proofErr w:type="spellStart"/>
      <w:r w:rsidRPr="008E2AB2">
        <w:rPr>
          <w:rFonts w:ascii="Book Antiqua" w:eastAsia="宋体" w:hAnsi="Book Antiqua" w:cs="宋体"/>
          <w:b/>
          <w:bCs/>
          <w:lang w:val="en-US" w:eastAsia="zh-CN"/>
        </w:rPr>
        <w:t>Bansi</w:t>
      </w:r>
      <w:proofErr w:type="spellEnd"/>
      <w:r w:rsidRPr="008E2AB2">
        <w:rPr>
          <w:rFonts w:ascii="Book Antiqua" w:eastAsia="宋体" w:hAnsi="Book Antiqua" w:cs="宋体"/>
          <w:b/>
          <w:bCs/>
          <w:lang w:val="en-US" w:eastAsia="zh-CN"/>
        </w:rPr>
        <w:t xml:space="preserve"> DS</w:t>
      </w:r>
      <w:r w:rsidRPr="008E2AB2">
        <w:rPr>
          <w:rFonts w:ascii="Book Antiqua" w:eastAsia="宋体" w:hAnsi="Book Antiqua" w:cs="宋体"/>
          <w:lang w:val="en-US" w:eastAsia="zh-CN"/>
        </w:rPr>
        <w:t xml:space="preserve">, Lo S, Chapman RW, Fleming KA. Absence of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cytoplasmic antibodies in relatives of UK patients with primary </w:t>
      </w:r>
      <w:proofErr w:type="spellStart"/>
      <w:r w:rsidRPr="008E2AB2">
        <w:rPr>
          <w:rFonts w:ascii="Book Antiqua" w:eastAsia="宋体" w:hAnsi="Book Antiqua" w:cs="宋体"/>
          <w:lang w:val="en-US" w:eastAsia="zh-CN"/>
        </w:rPr>
        <w:t>sclerosing</w:t>
      </w:r>
      <w:proofErr w:type="spellEnd"/>
      <w:r w:rsidRPr="008E2AB2">
        <w:rPr>
          <w:rFonts w:ascii="Book Antiqua" w:eastAsia="宋体" w:hAnsi="Book Antiqua" w:cs="宋体"/>
          <w:lang w:val="en-US" w:eastAsia="zh-CN"/>
        </w:rPr>
        <w:t xml:space="preserve"> cholangitis and ulcerative colitis. </w:t>
      </w:r>
      <w:proofErr w:type="spellStart"/>
      <w:r w:rsidRPr="008E2AB2">
        <w:rPr>
          <w:rFonts w:ascii="Book Antiqua" w:eastAsia="宋体" w:hAnsi="Book Antiqua" w:cs="宋体"/>
          <w:i/>
          <w:iCs/>
          <w:lang w:val="en-US" w:eastAsia="zh-CN"/>
        </w:rPr>
        <w:t>Eur</w:t>
      </w:r>
      <w:proofErr w:type="spellEnd"/>
      <w:r w:rsidRPr="008E2AB2">
        <w:rPr>
          <w:rFonts w:ascii="Book Antiqua" w:eastAsia="宋体" w:hAnsi="Book Antiqua" w:cs="宋体"/>
          <w:i/>
          <w:iCs/>
          <w:lang w:val="en-US" w:eastAsia="zh-CN"/>
        </w:rPr>
        <w:t xml:space="preserve">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Hepatol</w:t>
      </w:r>
      <w:proofErr w:type="spellEnd"/>
      <w:r w:rsidRPr="008E2AB2">
        <w:rPr>
          <w:rFonts w:ascii="Book Antiqua" w:eastAsia="宋体" w:hAnsi="Book Antiqua" w:cs="宋体"/>
          <w:lang w:val="en-US" w:eastAsia="zh-CN"/>
        </w:rPr>
        <w:t xml:space="preserve"> 1996; </w:t>
      </w:r>
      <w:r w:rsidRPr="008E2AB2">
        <w:rPr>
          <w:rFonts w:ascii="Book Antiqua" w:eastAsia="宋体" w:hAnsi="Book Antiqua" w:cs="宋体"/>
          <w:b/>
          <w:bCs/>
          <w:lang w:val="en-US" w:eastAsia="zh-CN"/>
        </w:rPr>
        <w:t>8</w:t>
      </w:r>
      <w:r w:rsidRPr="008E2AB2">
        <w:rPr>
          <w:rFonts w:ascii="Book Antiqua" w:eastAsia="宋体" w:hAnsi="Book Antiqua" w:cs="宋体"/>
          <w:lang w:val="en-US" w:eastAsia="zh-CN"/>
        </w:rPr>
        <w:t>: 111-116 [PMID: 8723413 DOI: 10.1097/00042737-199602000-00004]</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34 </w:t>
      </w:r>
      <w:proofErr w:type="spellStart"/>
      <w:r w:rsidRPr="008E2AB2">
        <w:rPr>
          <w:rFonts w:ascii="Book Antiqua" w:eastAsia="宋体" w:hAnsi="Book Antiqua" w:cs="宋体"/>
          <w:b/>
          <w:bCs/>
          <w:lang w:val="en-US" w:eastAsia="zh-CN"/>
        </w:rPr>
        <w:t>Reumaux</w:t>
      </w:r>
      <w:proofErr w:type="spellEnd"/>
      <w:r w:rsidRPr="008E2AB2">
        <w:rPr>
          <w:rFonts w:ascii="Book Antiqua" w:eastAsia="宋体" w:hAnsi="Book Antiqua" w:cs="宋体"/>
          <w:b/>
          <w:bCs/>
          <w:lang w:val="en-US" w:eastAsia="zh-CN"/>
        </w:rPr>
        <w:t xml:space="preserve"> D</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Delecourt</w:t>
      </w:r>
      <w:proofErr w:type="spellEnd"/>
      <w:r w:rsidRPr="008E2AB2">
        <w:rPr>
          <w:rFonts w:ascii="Book Antiqua" w:eastAsia="宋体" w:hAnsi="Book Antiqua" w:cs="宋体"/>
          <w:lang w:val="en-US" w:eastAsia="zh-CN"/>
        </w:rPr>
        <w:t xml:space="preserve"> L, </w:t>
      </w:r>
      <w:proofErr w:type="spellStart"/>
      <w:r w:rsidRPr="008E2AB2">
        <w:rPr>
          <w:rFonts w:ascii="Book Antiqua" w:eastAsia="宋体" w:hAnsi="Book Antiqua" w:cs="宋体"/>
          <w:lang w:val="en-US" w:eastAsia="zh-CN"/>
        </w:rPr>
        <w:t>Colombel</w:t>
      </w:r>
      <w:proofErr w:type="spellEnd"/>
      <w:r w:rsidRPr="008E2AB2">
        <w:rPr>
          <w:rFonts w:ascii="Book Antiqua" w:eastAsia="宋体" w:hAnsi="Book Antiqua" w:cs="宋体"/>
          <w:lang w:val="en-US" w:eastAsia="zh-CN"/>
        </w:rPr>
        <w:t xml:space="preserve"> JF, Noël LH, </w:t>
      </w:r>
      <w:proofErr w:type="spellStart"/>
      <w:r w:rsidRPr="008E2AB2">
        <w:rPr>
          <w:rFonts w:ascii="Book Antiqua" w:eastAsia="宋体" w:hAnsi="Book Antiqua" w:cs="宋体"/>
          <w:lang w:val="en-US" w:eastAsia="zh-CN"/>
        </w:rPr>
        <w:t>Duthilleul</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Cortot</w:t>
      </w:r>
      <w:proofErr w:type="spellEnd"/>
      <w:r w:rsidRPr="008E2AB2">
        <w:rPr>
          <w:rFonts w:ascii="Book Antiqua" w:eastAsia="宋体" w:hAnsi="Book Antiqua" w:cs="宋体"/>
          <w:lang w:val="en-US" w:eastAsia="zh-CN"/>
        </w:rPr>
        <w:t xml:space="preserve"> A. Anti-neutrophil cytoplasmic autoantibodies in relatives of patients with ulcerative colitis.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1992; </w:t>
      </w:r>
      <w:r w:rsidRPr="008E2AB2">
        <w:rPr>
          <w:rFonts w:ascii="Book Antiqua" w:eastAsia="宋体" w:hAnsi="Book Antiqua" w:cs="宋体"/>
          <w:b/>
          <w:bCs/>
          <w:lang w:val="en-US" w:eastAsia="zh-CN"/>
        </w:rPr>
        <w:t>103</w:t>
      </w:r>
      <w:r w:rsidRPr="008E2AB2">
        <w:rPr>
          <w:rFonts w:ascii="Book Antiqua" w:eastAsia="宋体" w:hAnsi="Book Antiqua" w:cs="宋体"/>
          <w:lang w:val="en-US" w:eastAsia="zh-CN"/>
        </w:rPr>
        <w:t>: 1706 [PMID: 1426894]</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35 </w:t>
      </w:r>
      <w:proofErr w:type="spellStart"/>
      <w:r w:rsidRPr="008E2AB2">
        <w:rPr>
          <w:rFonts w:ascii="Book Antiqua" w:eastAsia="宋体" w:hAnsi="Book Antiqua" w:cs="宋体"/>
          <w:b/>
          <w:bCs/>
          <w:lang w:val="en-US" w:eastAsia="zh-CN"/>
        </w:rPr>
        <w:t>Papo</w:t>
      </w:r>
      <w:proofErr w:type="spellEnd"/>
      <w:r w:rsidRPr="008E2AB2">
        <w:rPr>
          <w:rFonts w:ascii="Book Antiqua" w:eastAsia="宋体" w:hAnsi="Book Antiqua" w:cs="宋体"/>
          <w:b/>
          <w:bCs/>
          <w:lang w:val="en-US" w:eastAsia="zh-CN"/>
        </w:rPr>
        <w:t xml:space="preserve"> M</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Quer</w:t>
      </w:r>
      <w:proofErr w:type="spellEnd"/>
      <w:r w:rsidRPr="008E2AB2">
        <w:rPr>
          <w:rFonts w:ascii="Book Antiqua" w:eastAsia="宋体" w:hAnsi="Book Antiqua" w:cs="宋体"/>
          <w:lang w:val="en-US" w:eastAsia="zh-CN"/>
        </w:rPr>
        <w:t xml:space="preserve"> JC, Pastor RM, </w:t>
      </w:r>
      <w:proofErr w:type="spellStart"/>
      <w:r w:rsidRPr="008E2AB2">
        <w:rPr>
          <w:rFonts w:ascii="Book Antiqua" w:eastAsia="宋体" w:hAnsi="Book Antiqua" w:cs="宋体"/>
          <w:lang w:val="en-US" w:eastAsia="zh-CN"/>
        </w:rPr>
        <w:t>García-Pardo</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Prats</w:t>
      </w:r>
      <w:proofErr w:type="spellEnd"/>
      <w:r w:rsidRPr="008E2AB2">
        <w:rPr>
          <w:rFonts w:ascii="Book Antiqua" w:eastAsia="宋体" w:hAnsi="Book Antiqua" w:cs="宋体"/>
          <w:lang w:val="en-US" w:eastAsia="zh-CN"/>
        </w:rPr>
        <w:t xml:space="preserve"> E, </w:t>
      </w:r>
      <w:proofErr w:type="spellStart"/>
      <w:r w:rsidRPr="008E2AB2">
        <w:rPr>
          <w:rFonts w:ascii="Book Antiqua" w:eastAsia="宋体" w:hAnsi="Book Antiqua" w:cs="宋体"/>
          <w:lang w:val="en-US" w:eastAsia="zh-CN"/>
        </w:rPr>
        <w:t>Mirapeix</w:t>
      </w:r>
      <w:proofErr w:type="spellEnd"/>
      <w:r w:rsidRPr="008E2AB2">
        <w:rPr>
          <w:rFonts w:ascii="Book Antiqua" w:eastAsia="宋体" w:hAnsi="Book Antiqua" w:cs="宋体"/>
          <w:lang w:val="en-US" w:eastAsia="zh-CN"/>
        </w:rPr>
        <w:t xml:space="preserve"> E, Rodríguez R, </w:t>
      </w:r>
      <w:proofErr w:type="spellStart"/>
      <w:r w:rsidRPr="008E2AB2">
        <w:rPr>
          <w:rFonts w:ascii="Book Antiqua" w:eastAsia="宋体" w:hAnsi="Book Antiqua" w:cs="宋体"/>
          <w:lang w:val="en-US" w:eastAsia="zh-CN"/>
        </w:rPr>
        <w:t>Richart</w:t>
      </w:r>
      <w:proofErr w:type="spellEnd"/>
      <w:r w:rsidRPr="008E2AB2">
        <w:rPr>
          <w:rFonts w:ascii="Book Antiqua" w:eastAsia="宋体" w:hAnsi="Book Antiqua" w:cs="宋体"/>
          <w:lang w:val="en-US" w:eastAsia="zh-CN"/>
        </w:rPr>
        <w:t xml:space="preserve"> C.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cytoplasmic antibodies in relatives of patients with inflammatory bowel disease. </w:t>
      </w:r>
      <w:r w:rsidRPr="008E2AB2">
        <w:rPr>
          <w:rFonts w:ascii="Book Antiqua" w:eastAsia="宋体" w:hAnsi="Book Antiqua" w:cs="宋体"/>
          <w:i/>
          <w:iCs/>
          <w:lang w:val="en-US" w:eastAsia="zh-CN"/>
        </w:rPr>
        <w:t xml:space="preserve">Am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1996; </w:t>
      </w:r>
      <w:r w:rsidRPr="008E2AB2">
        <w:rPr>
          <w:rFonts w:ascii="Book Antiqua" w:eastAsia="宋体" w:hAnsi="Book Antiqua" w:cs="宋体"/>
          <w:b/>
          <w:bCs/>
          <w:lang w:val="en-US" w:eastAsia="zh-CN"/>
        </w:rPr>
        <w:t>91</w:t>
      </w:r>
      <w:r w:rsidRPr="008E2AB2">
        <w:rPr>
          <w:rFonts w:ascii="Book Antiqua" w:eastAsia="宋体" w:hAnsi="Book Antiqua" w:cs="宋体"/>
          <w:lang w:val="en-US" w:eastAsia="zh-CN"/>
        </w:rPr>
        <w:t>: 1512-1515 [PMID: 8759652]</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36 </w:t>
      </w:r>
      <w:proofErr w:type="spellStart"/>
      <w:r w:rsidRPr="008E2AB2">
        <w:rPr>
          <w:rFonts w:ascii="Book Antiqua" w:eastAsia="宋体" w:hAnsi="Book Antiqua" w:cs="宋体"/>
          <w:b/>
          <w:bCs/>
          <w:lang w:val="en-US" w:eastAsia="zh-CN"/>
        </w:rPr>
        <w:t>Osangthamnont</w:t>
      </w:r>
      <w:proofErr w:type="spellEnd"/>
      <w:r w:rsidRPr="008E2AB2">
        <w:rPr>
          <w:rFonts w:ascii="Book Antiqua" w:eastAsia="宋体" w:hAnsi="Book Antiqua" w:cs="宋体"/>
          <w:b/>
          <w:bCs/>
          <w:lang w:val="en-US" w:eastAsia="zh-CN"/>
        </w:rPr>
        <w:t xml:space="preserve"> C</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Manatsathit</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Pongprasopchai</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Viriyataveekul</w:t>
      </w:r>
      <w:proofErr w:type="spellEnd"/>
      <w:r w:rsidRPr="008E2AB2">
        <w:rPr>
          <w:rFonts w:ascii="Book Antiqua" w:eastAsia="宋体" w:hAnsi="Book Antiqua" w:cs="宋体"/>
          <w:lang w:val="en-US" w:eastAsia="zh-CN"/>
        </w:rPr>
        <w:t xml:space="preserve"> R, </w:t>
      </w:r>
      <w:proofErr w:type="spellStart"/>
      <w:r w:rsidRPr="008E2AB2">
        <w:rPr>
          <w:rFonts w:ascii="Book Antiqua" w:eastAsia="宋体" w:hAnsi="Book Antiqua" w:cs="宋体"/>
          <w:lang w:val="en-US" w:eastAsia="zh-CN"/>
        </w:rPr>
        <w:t>Chaihirunkarn</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Leelakusolvong</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Boonyapisit</w:t>
      </w:r>
      <w:proofErr w:type="spellEnd"/>
      <w:r w:rsidRPr="008E2AB2">
        <w:rPr>
          <w:rFonts w:ascii="Book Antiqua" w:eastAsia="宋体" w:hAnsi="Book Antiqua" w:cs="宋体"/>
          <w:lang w:val="en-US" w:eastAsia="zh-CN"/>
        </w:rPr>
        <w:t xml:space="preserve"> S. Antibodies to neutrophil </w:t>
      </w:r>
      <w:proofErr w:type="spellStart"/>
      <w:r w:rsidRPr="008E2AB2">
        <w:rPr>
          <w:rFonts w:ascii="Book Antiqua" w:eastAsia="宋体" w:hAnsi="Book Antiqua" w:cs="宋体"/>
          <w:lang w:val="en-US" w:eastAsia="zh-CN"/>
        </w:rPr>
        <w:t>cytoplasma</w:t>
      </w:r>
      <w:proofErr w:type="spellEnd"/>
      <w:r w:rsidRPr="008E2AB2">
        <w:rPr>
          <w:rFonts w:ascii="Book Antiqua" w:eastAsia="宋体" w:hAnsi="Book Antiqua" w:cs="宋体"/>
          <w:lang w:val="en-US" w:eastAsia="zh-CN"/>
        </w:rPr>
        <w:t xml:space="preserve"> in patients with ulcerative colitis and their first-degree relatives in Thailand. </w:t>
      </w:r>
      <w:r w:rsidRPr="008E2AB2">
        <w:rPr>
          <w:rFonts w:ascii="Book Antiqua" w:eastAsia="宋体" w:hAnsi="Book Antiqua" w:cs="宋体"/>
          <w:i/>
          <w:iCs/>
          <w:lang w:val="en-US" w:eastAsia="zh-CN"/>
        </w:rPr>
        <w:t xml:space="preserve">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Hepatol</w:t>
      </w:r>
      <w:proofErr w:type="spellEnd"/>
      <w:r w:rsidRPr="008E2AB2">
        <w:rPr>
          <w:rFonts w:ascii="Book Antiqua" w:eastAsia="宋体" w:hAnsi="Book Antiqua" w:cs="宋体"/>
          <w:lang w:val="en-US" w:eastAsia="zh-CN"/>
        </w:rPr>
        <w:t xml:space="preserve"> 2001; </w:t>
      </w:r>
      <w:r w:rsidRPr="008E2AB2">
        <w:rPr>
          <w:rFonts w:ascii="Book Antiqua" w:eastAsia="宋体" w:hAnsi="Book Antiqua" w:cs="宋体"/>
          <w:b/>
          <w:bCs/>
          <w:lang w:val="en-US" w:eastAsia="zh-CN"/>
        </w:rPr>
        <w:t>16</w:t>
      </w:r>
      <w:r w:rsidRPr="008E2AB2">
        <w:rPr>
          <w:rFonts w:ascii="Book Antiqua" w:eastAsia="宋体" w:hAnsi="Book Antiqua" w:cs="宋体"/>
          <w:lang w:val="en-US" w:eastAsia="zh-CN"/>
        </w:rPr>
        <w:t>: 866-871 [PMID: 11555099 DOI: 10.1046/j.1440-1746.2001.02546.x]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37 </w:t>
      </w:r>
      <w:r w:rsidRPr="008E2AB2">
        <w:rPr>
          <w:rFonts w:ascii="Book Antiqua" w:eastAsia="宋体" w:hAnsi="Book Antiqua" w:cs="宋体"/>
          <w:b/>
          <w:bCs/>
          <w:lang w:val="en-US" w:eastAsia="zh-CN"/>
        </w:rPr>
        <w:t>Yang P</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Järnerot</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Danielsson</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Tysk</w:t>
      </w:r>
      <w:proofErr w:type="spellEnd"/>
      <w:r w:rsidRPr="008E2AB2">
        <w:rPr>
          <w:rFonts w:ascii="Book Antiqua" w:eastAsia="宋体" w:hAnsi="Book Antiqua" w:cs="宋体"/>
          <w:lang w:val="en-US" w:eastAsia="zh-CN"/>
        </w:rPr>
        <w:t xml:space="preserve"> C, Lindberg E. P-ANCA in monozygotic twins with inflammatory bowel disease. </w:t>
      </w:r>
      <w:r w:rsidRPr="008E2AB2">
        <w:rPr>
          <w:rFonts w:ascii="Book Antiqua" w:eastAsia="宋体" w:hAnsi="Book Antiqua" w:cs="宋体"/>
          <w:i/>
          <w:iCs/>
          <w:lang w:val="en-US" w:eastAsia="zh-CN"/>
        </w:rPr>
        <w:t>Gut</w:t>
      </w:r>
      <w:r w:rsidRPr="008E2AB2">
        <w:rPr>
          <w:rFonts w:ascii="Book Antiqua" w:eastAsia="宋体" w:hAnsi="Book Antiqua" w:cs="宋体"/>
          <w:lang w:val="en-US" w:eastAsia="zh-CN"/>
        </w:rPr>
        <w:t xml:space="preserve"> 1995; </w:t>
      </w:r>
      <w:r w:rsidRPr="008E2AB2">
        <w:rPr>
          <w:rFonts w:ascii="Book Antiqua" w:eastAsia="宋体" w:hAnsi="Book Antiqua" w:cs="宋体"/>
          <w:b/>
          <w:bCs/>
          <w:lang w:val="en-US" w:eastAsia="zh-CN"/>
        </w:rPr>
        <w:t>36</w:t>
      </w:r>
      <w:r w:rsidRPr="008E2AB2">
        <w:rPr>
          <w:rFonts w:ascii="Book Antiqua" w:eastAsia="宋体" w:hAnsi="Book Antiqua" w:cs="宋体"/>
          <w:lang w:val="en-US" w:eastAsia="zh-CN"/>
        </w:rPr>
        <w:t>: 887-890 [PMID: 7615278 DOI: 10.1136/gut.36.6.887]</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lastRenderedPageBreak/>
        <w:t xml:space="preserve">38 </w:t>
      </w:r>
      <w:proofErr w:type="spellStart"/>
      <w:r w:rsidRPr="008E2AB2">
        <w:rPr>
          <w:rFonts w:ascii="Book Antiqua" w:eastAsia="宋体" w:hAnsi="Book Antiqua" w:cs="宋体"/>
          <w:b/>
          <w:bCs/>
          <w:lang w:val="en-US" w:eastAsia="zh-CN"/>
        </w:rPr>
        <w:t>Rieder</w:t>
      </w:r>
      <w:proofErr w:type="spellEnd"/>
      <w:r w:rsidRPr="008E2AB2">
        <w:rPr>
          <w:rFonts w:ascii="Book Antiqua" w:eastAsia="宋体" w:hAnsi="Book Antiqua" w:cs="宋体"/>
          <w:b/>
          <w:bCs/>
          <w:lang w:val="en-US" w:eastAsia="zh-CN"/>
        </w:rPr>
        <w:t xml:space="preserve"> F</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Schleder</w:t>
      </w:r>
      <w:proofErr w:type="spellEnd"/>
      <w:r w:rsidRPr="008E2AB2">
        <w:rPr>
          <w:rFonts w:ascii="Book Antiqua" w:eastAsia="宋体" w:hAnsi="Book Antiqua" w:cs="宋体"/>
          <w:lang w:val="en-US" w:eastAsia="zh-CN"/>
        </w:rPr>
        <w:t xml:space="preserve"> S, Wolf A, </w:t>
      </w:r>
      <w:proofErr w:type="spellStart"/>
      <w:r w:rsidRPr="008E2AB2">
        <w:rPr>
          <w:rFonts w:ascii="Book Antiqua" w:eastAsia="宋体" w:hAnsi="Book Antiqua" w:cs="宋体"/>
          <w:lang w:val="en-US" w:eastAsia="zh-CN"/>
        </w:rPr>
        <w:t>Dirmeier</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Strauch</w:t>
      </w:r>
      <w:proofErr w:type="spellEnd"/>
      <w:r w:rsidRPr="008E2AB2">
        <w:rPr>
          <w:rFonts w:ascii="Book Antiqua" w:eastAsia="宋体" w:hAnsi="Book Antiqua" w:cs="宋体"/>
          <w:lang w:val="en-US" w:eastAsia="zh-CN"/>
        </w:rPr>
        <w:t xml:space="preserve"> U, </w:t>
      </w:r>
      <w:proofErr w:type="spellStart"/>
      <w:r w:rsidRPr="008E2AB2">
        <w:rPr>
          <w:rFonts w:ascii="Book Antiqua" w:eastAsia="宋体" w:hAnsi="Book Antiqua" w:cs="宋体"/>
          <w:lang w:val="en-US" w:eastAsia="zh-CN"/>
        </w:rPr>
        <w:t>Obermeier</w:t>
      </w:r>
      <w:proofErr w:type="spellEnd"/>
      <w:r w:rsidRPr="008E2AB2">
        <w:rPr>
          <w:rFonts w:ascii="Book Antiqua" w:eastAsia="宋体" w:hAnsi="Book Antiqua" w:cs="宋体"/>
          <w:lang w:val="en-US" w:eastAsia="zh-CN"/>
        </w:rPr>
        <w:t xml:space="preserve"> F, Lopez R, Spector L, Fire E, </w:t>
      </w:r>
      <w:proofErr w:type="spellStart"/>
      <w:r w:rsidRPr="008E2AB2">
        <w:rPr>
          <w:rFonts w:ascii="Book Antiqua" w:eastAsia="宋体" w:hAnsi="Book Antiqua" w:cs="宋体"/>
          <w:lang w:val="en-US" w:eastAsia="zh-CN"/>
        </w:rPr>
        <w:t>Yarden</w:t>
      </w:r>
      <w:proofErr w:type="spellEnd"/>
      <w:r w:rsidRPr="008E2AB2">
        <w:rPr>
          <w:rFonts w:ascii="Book Antiqua" w:eastAsia="宋体" w:hAnsi="Book Antiqua" w:cs="宋体"/>
          <w:lang w:val="en-US" w:eastAsia="zh-CN"/>
        </w:rPr>
        <w:t xml:space="preserve"> J, </w:t>
      </w:r>
      <w:proofErr w:type="spellStart"/>
      <w:r w:rsidRPr="008E2AB2">
        <w:rPr>
          <w:rFonts w:ascii="Book Antiqua" w:eastAsia="宋体" w:hAnsi="Book Antiqua" w:cs="宋体"/>
          <w:lang w:val="en-US" w:eastAsia="zh-CN"/>
        </w:rPr>
        <w:t>Rogler</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w:t>
      </w:r>
      <w:proofErr w:type="spellStart"/>
      <w:r w:rsidRPr="008E2AB2">
        <w:rPr>
          <w:rFonts w:ascii="Book Antiqua" w:eastAsia="宋体" w:hAnsi="Book Antiqua" w:cs="宋体"/>
          <w:lang w:val="en-US" w:eastAsia="zh-CN"/>
        </w:rPr>
        <w:t>Klebl</w:t>
      </w:r>
      <w:proofErr w:type="spellEnd"/>
      <w:r w:rsidRPr="008E2AB2">
        <w:rPr>
          <w:rFonts w:ascii="Book Antiqua" w:eastAsia="宋体" w:hAnsi="Book Antiqua" w:cs="宋体"/>
          <w:lang w:val="en-US" w:eastAsia="zh-CN"/>
        </w:rPr>
        <w:t xml:space="preserve"> F. Serum anti-glycan antibodies predict complicated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behavior: a cohort study. </w:t>
      </w:r>
      <w:proofErr w:type="spellStart"/>
      <w:r w:rsidRPr="008E2AB2">
        <w:rPr>
          <w:rFonts w:ascii="Book Antiqua" w:eastAsia="宋体" w:hAnsi="Book Antiqua" w:cs="宋体"/>
          <w:i/>
          <w:iCs/>
          <w:lang w:val="en-US" w:eastAsia="zh-CN"/>
        </w:rPr>
        <w:t>Inflamm</w:t>
      </w:r>
      <w:proofErr w:type="spellEnd"/>
      <w:r w:rsidRPr="008E2AB2">
        <w:rPr>
          <w:rFonts w:ascii="Book Antiqua" w:eastAsia="宋体" w:hAnsi="Book Antiqua" w:cs="宋体"/>
          <w:i/>
          <w:iCs/>
          <w:lang w:val="en-US" w:eastAsia="zh-CN"/>
        </w:rPr>
        <w:t xml:space="preserve"> Bowel Dis</w:t>
      </w:r>
      <w:r w:rsidRPr="008E2AB2">
        <w:rPr>
          <w:rFonts w:ascii="Book Antiqua" w:eastAsia="宋体" w:hAnsi="Book Antiqua" w:cs="宋体"/>
          <w:lang w:val="en-US" w:eastAsia="zh-CN"/>
        </w:rPr>
        <w:t xml:space="preserve"> 2010; </w:t>
      </w:r>
      <w:r w:rsidRPr="008E2AB2">
        <w:rPr>
          <w:rFonts w:ascii="Book Antiqua" w:eastAsia="宋体" w:hAnsi="Book Antiqua" w:cs="宋体"/>
          <w:b/>
          <w:bCs/>
          <w:lang w:val="en-US" w:eastAsia="zh-CN"/>
        </w:rPr>
        <w:t>16</w:t>
      </w:r>
      <w:r w:rsidRPr="008E2AB2">
        <w:rPr>
          <w:rFonts w:ascii="Book Antiqua" w:eastAsia="宋体" w:hAnsi="Book Antiqua" w:cs="宋体"/>
          <w:lang w:val="en-US" w:eastAsia="zh-CN"/>
        </w:rPr>
        <w:t>: 1367-1375 [PMID: 20024902 DOI: 10.1002/ibd.21179]</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39 </w:t>
      </w:r>
      <w:proofErr w:type="spellStart"/>
      <w:r w:rsidRPr="008E2AB2">
        <w:rPr>
          <w:rFonts w:ascii="Book Antiqua" w:eastAsia="宋体" w:hAnsi="Book Antiqua" w:cs="宋体"/>
          <w:b/>
          <w:bCs/>
          <w:lang w:val="en-US" w:eastAsia="zh-CN"/>
        </w:rPr>
        <w:t>Desir</w:t>
      </w:r>
      <w:proofErr w:type="spellEnd"/>
      <w:r w:rsidRPr="008E2AB2">
        <w:rPr>
          <w:rFonts w:ascii="Book Antiqua" w:eastAsia="宋体" w:hAnsi="Book Antiqua" w:cs="宋体"/>
          <w:b/>
          <w:bCs/>
          <w:lang w:val="en-US" w:eastAsia="zh-CN"/>
        </w:rPr>
        <w:t xml:space="preserve"> B</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Amre</w:t>
      </w:r>
      <w:proofErr w:type="spellEnd"/>
      <w:r w:rsidRPr="008E2AB2">
        <w:rPr>
          <w:rFonts w:ascii="Book Antiqua" w:eastAsia="宋体" w:hAnsi="Book Antiqua" w:cs="宋体"/>
          <w:lang w:val="en-US" w:eastAsia="zh-CN"/>
        </w:rPr>
        <w:t xml:space="preserve"> DK, Lu SE, </w:t>
      </w:r>
      <w:proofErr w:type="spellStart"/>
      <w:r w:rsidRPr="008E2AB2">
        <w:rPr>
          <w:rFonts w:ascii="Book Antiqua" w:eastAsia="宋体" w:hAnsi="Book Antiqua" w:cs="宋体"/>
          <w:lang w:val="en-US" w:eastAsia="zh-CN"/>
        </w:rPr>
        <w:t>Ohman</w:t>
      </w:r>
      <w:proofErr w:type="spellEnd"/>
      <w:r w:rsidRPr="008E2AB2">
        <w:rPr>
          <w:rFonts w:ascii="Book Antiqua" w:eastAsia="宋体" w:hAnsi="Book Antiqua" w:cs="宋体"/>
          <w:lang w:val="en-US" w:eastAsia="zh-CN"/>
        </w:rPr>
        <w:t xml:space="preserve">-Strickland P, Dubinsky M, Fisher R, </w:t>
      </w:r>
      <w:proofErr w:type="spellStart"/>
      <w:r w:rsidRPr="008E2AB2">
        <w:rPr>
          <w:rFonts w:ascii="Book Antiqua" w:eastAsia="宋体" w:hAnsi="Book Antiqua" w:cs="宋体"/>
          <w:lang w:val="en-US" w:eastAsia="zh-CN"/>
        </w:rPr>
        <w:t>Seidman</w:t>
      </w:r>
      <w:proofErr w:type="spellEnd"/>
      <w:r w:rsidRPr="008E2AB2">
        <w:rPr>
          <w:rFonts w:ascii="Book Antiqua" w:eastAsia="宋体" w:hAnsi="Book Antiqua" w:cs="宋体"/>
          <w:lang w:val="en-US" w:eastAsia="zh-CN"/>
        </w:rPr>
        <w:t xml:space="preserve"> EG. Utility of serum antibodies in determining clinical course in pediatric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proofErr w:type="spellStart"/>
      <w:r w:rsidRPr="008E2AB2">
        <w:rPr>
          <w:rFonts w:ascii="Book Antiqua" w:eastAsia="宋体" w:hAnsi="Book Antiqua" w:cs="宋体"/>
          <w:i/>
          <w:iCs/>
          <w:lang w:val="en-US" w:eastAsia="zh-CN"/>
        </w:rPr>
        <w:t>Clin</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Hepatol</w:t>
      </w:r>
      <w:proofErr w:type="spellEnd"/>
      <w:r w:rsidRPr="008E2AB2">
        <w:rPr>
          <w:rFonts w:ascii="Book Antiqua" w:eastAsia="宋体" w:hAnsi="Book Antiqua" w:cs="宋体"/>
          <w:lang w:val="en-US" w:eastAsia="zh-CN"/>
        </w:rPr>
        <w:t xml:space="preserve"> 2004; </w:t>
      </w:r>
      <w:r w:rsidRPr="008E2AB2">
        <w:rPr>
          <w:rFonts w:ascii="Book Antiqua" w:eastAsia="宋体" w:hAnsi="Book Antiqua" w:cs="宋体"/>
          <w:b/>
          <w:bCs/>
          <w:lang w:val="en-US" w:eastAsia="zh-CN"/>
        </w:rPr>
        <w:t>2</w:t>
      </w:r>
      <w:r w:rsidRPr="008E2AB2">
        <w:rPr>
          <w:rFonts w:ascii="Book Antiqua" w:eastAsia="宋体" w:hAnsi="Book Antiqua" w:cs="宋体"/>
          <w:lang w:val="en-US" w:eastAsia="zh-CN"/>
        </w:rPr>
        <w:t>: 139-146 [PMID: 15017619 DOI: 10.1016/S1542-3565(03)00321-5]</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40 </w:t>
      </w:r>
      <w:r w:rsidRPr="008E2AB2">
        <w:rPr>
          <w:rFonts w:ascii="Book Antiqua" w:eastAsia="宋体" w:hAnsi="Book Antiqua" w:cs="宋体"/>
          <w:b/>
          <w:bCs/>
          <w:lang w:val="en-US" w:eastAsia="zh-CN"/>
        </w:rPr>
        <w:t>Israeli E</w:t>
      </w:r>
      <w:r w:rsidRPr="008E2AB2">
        <w:rPr>
          <w:rFonts w:ascii="Book Antiqua" w:eastAsia="宋体" w:hAnsi="Book Antiqua" w:cs="宋体"/>
          <w:lang w:val="en-US" w:eastAsia="zh-CN"/>
        </w:rPr>
        <w:t xml:space="preserve">, Grotto I, </w:t>
      </w:r>
      <w:proofErr w:type="spellStart"/>
      <w:r w:rsidRPr="008E2AB2">
        <w:rPr>
          <w:rFonts w:ascii="Book Antiqua" w:eastAsia="宋体" w:hAnsi="Book Antiqua" w:cs="宋体"/>
          <w:lang w:val="en-US" w:eastAsia="zh-CN"/>
        </w:rPr>
        <w:t>Gilburd</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Balicer</w:t>
      </w:r>
      <w:proofErr w:type="spellEnd"/>
      <w:r w:rsidRPr="008E2AB2">
        <w:rPr>
          <w:rFonts w:ascii="Book Antiqua" w:eastAsia="宋体" w:hAnsi="Book Antiqua" w:cs="宋体"/>
          <w:lang w:val="en-US" w:eastAsia="zh-CN"/>
        </w:rPr>
        <w:t xml:space="preserve"> RD, </w:t>
      </w:r>
      <w:proofErr w:type="spellStart"/>
      <w:r w:rsidRPr="008E2AB2">
        <w:rPr>
          <w:rFonts w:ascii="Book Antiqua" w:eastAsia="宋体" w:hAnsi="Book Antiqua" w:cs="宋体"/>
          <w:lang w:val="en-US" w:eastAsia="zh-CN"/>
        </w:rPr>
        <w:t>Goldin</w:t>
      </w:r>
      <w:proofErr w:type="spellEnd"/>
      <w:r w:rsidRPr="008E2AB2">
        <w:rPr>
          <w:rFonts w:ascii="Book Antiqua" w:eastAsia="宋体" w:hAnsi="Book Antiqua" w:cs="宋体"/>
          <w:lang w:val="en-US" w:eastAsia="zh-CN"/>
        </w:rPr>
        <w:t xml:space="preserve"> E, </w:t>
      </w:r>
      <w:proofErr w:type="spellStart"/>
      <w:r w:rsidRPr="008E2AB2">
        <w:rPr>
          <w:rFonts w:ascii="Book Antiqua" w:eastAsia="宋体" w:hAnsi="Book Antiqua" w:cs="宋体"/>
          <w:lang w:val="en-US" w:eastAsia="zh-CN"/>
        </w:rPr>
        <w:t>Wiik</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Shoenfeld</w:t>
      </w:r>
      <w:proofErr w:type="spellEnd"/>
      <w:r w:rsidRPr="008E2AB2">
        <w:rPr>
          <w:rFonts w:ascii="Book Antiqua" w:eastAsia="宋体" w:hAnsi="Book Antiqua" w:cs="宋体"/>
          <w:lang w:val="en-US" w:eastAsia="zh-CN"/>
        </w:rPr>
        <w:t xml:space="preserve"> Y.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and </w:t>
      </w:r>
      <w:proofErr w:type="spellStart"/>
      <w:r w:rsidRPr="008E2AB2">
        <w:rPr>
          <w:rFonts w:ascii="Book Antiqua" w:eastAsia="宋体" w:hAnsi="Book Antiqua" w:cs="宋体"/>
          <w:lang w:val="en-US" w:eastAsia="zh-CN"/>
        </w:rPr>
        <w:t>antineutrophil</w:t>
      </w:r>
      <w:proofErr w:type="spellEnd"/>
      <w:r w:rsidRPr="008E2AB2">
        <w:rPr>
          <w:rFonts w:ascii="Book Antiqua" w:eastAsia="宋体" w:hAnsi="Book Antiqua" w:cs="宋体"/>
          <w:lang w:val="en-US" w:eastAsia="zh-CN"/>
        </w:rPr>
        <w:t xml:space="preserve"> cytoplasmic antibodies as predictors of inflammatory bowel disease. </w:t>
      </w:r>
      <w:r w:rsidRPr="008E2AB2">
        <w:rPr>
          <w:rFonts w:ascii="Book Antiqua" w:eastAsia="宋体" w:hAnsi="Book Antiqua" w:cs="宋体"/>
          <w:i/>
          <w:iCs/>
          <w:lang w:val="en-US" w:eastAsia="zh-CN"/>
        </w:rPr>
        <w:t>Gut</w:t>
      </w:r>
      <w:r w:rsidRPr="008E2AB2">
        <w:rPr>
          <w:rFonts w:ascii="Book Antiqua" w:eastAsia="宋体" w:hAnsi="Book Antiqua" w:cs="宋体"/>
          <w:lang w:val="en-US" w:eastAsia="zh-CN"/>
        </w:rPr>
        <w:t xml:space="preserve"> 2005; </w:t>
      </w:r>
      <w:r w:rsidRPr="008E2AB2">
        <w:rPr>
          <w:rFonts w:ascii="Book Antiqua" w:eastAsia="宋体" w:hAnsi="Book Antiqua" w:cs="宋体"/>
          <w:b/>
          <w:bCs/>
          <w:lang w:val="en-US" w:eastAsia="zh-CN"/>
        </w:rPr>
        <w:t>54</w:t>
      </w:r>
      <w:r w:rsidRPr="008E2AB2">
        <w:rPr>
          <w:rFonts w:ascii="Book Antiqua" w:eastAsia="宋体" w:hAnsi="Book Antiqua" w:cs="宋体"/>
          <w:lang w:val="en-US" w:eastAsia="zh-CN"/>
        </w:rPr>
        <w:t>: 1232-1236 [PMID: 16099791 DOI: 10.1136/gut.2004.060228]</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41 </w:t>
      </w:r>
      <w:r w:rsidRPr="008E2AB2">
        <w:rPr>
          <w:rFonts w:ascii="Book Antiqua" w:eastAsia="宋体" w:hAnsi="Book Antiqua" w:cs="宋体"/>
          <w:b/>
          <w:bCs/>
          <w:lang w:val="en-US" w:eastAsia="zh-CN"/>
        </w:rPr>
        <w:t>Müller S</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Styner</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Seibold-Schmid</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Flogerzi</w:t>
      </w:r>
      <w:proofErr w:type="spellEnd"/>
      <w:r w:rsidRPr="008E2AB2">
        <w:rPr>
          <w:rFonts w:ascii="Book Antiqua" w:eastAsia="宋体" w:hAnsi="Book Antiqua" w:cs="宋体"/>
          <w:lang w:val="en-US" w:eastAsia="zh-CN"/>
        </w:rPr>
        <w:t xml:space="preserve"> B, </w:t>
      </w:r>
      <w:proofErr w:type="spellStart"/>
      <w:r w:rsidRPr="008E2AB2">
        <w:rPr>
          <w:rFonts w:ascii="Book Antiqua" w:eastAsia="宋体" w:hAnsi="Book Antiqua" w:cs="宋体"/>
          <w:lang w:val="en-US" w:eastAsia="zh-CN"/>
        </w:rPr>
        <w:t>Mähler</w:t>
      </w:r>
      <w:proofErr w:type="spellEnd"/>
      <w:r w:rsidRPr="008E2AB2">
        <w:rPr>
          <w:rFonts w:ascii="Book Antiqua" w:eastAsia="宋体" w:hAnsi="Book Antiqua" w:cs="宋体"/>
          <w:lang w:val="en-US" w:eastAsia="zh-CN"/>
        </w:rPr>
        <w:t xml:space="preserve"> M, </w:t>
      </w:r>
      <w:proofErr w:type="spellStart"/>
      <w:r w:rsidRPr="008E2AB2">
        <w:rPr>
          <w:rFonts w:ascii="Book Antiqua" w:eastAsia="宋体" w:hAnsi="Book Antiqua" w:cs="宋体"/>
          <w:lang w:val="en-US" w:eastAsia="zh-CN"/>
        </w:rPr>
        <w:t>Konrad</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Seibold</w:t>
      </w:r>
      <w:proofErr w:type="spellEnd"/>
      <w:r w:rsidRPr="008E2AB2">
        <w:rPr>
          <w:rFonts w:ascii="Book Antiqua" w:eastAsia="宋体" w:hAnsi="Book Antiqua" w:cs="宋体"/>
          <w:lang w:val="en-US" w:eastAsia="zh-CN"/>
        </w:rPr>
        <w:t xml:space="preserve"> F.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antibody titers are stable over time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patients and are not inducible in murine models of colitis. </w:t>
      </w:r>
      <w:r w:rsidRPr="008E2AB2">
        <w:rPr>
          <w:rFonts w:ascii="Book Antiqua" w:eastAsia="宋体" w:hAnsi="Book Antiqua" w:cs="宋体"/>
          <w:i/>
          <w:iCs/>
          <w:lang w:val="en-US" w:eastAsia="zh-CN"/>
        </w:rPr>
        <w:t xml:space="preserve">World J </w:t>
      </w:r>
      <w:proofErr w:type="spellStart"/>
      <w:r w:rsidRPr="008E2AB2">
        <w:rPr>
          <w:rFonts w:ascii="Book Antiqua" w:eastAsia="宋体" w:hAnsi="Book Antiqua" w:cs="宋体"/>
          <w:i/>
          <w:iCs/>
          <w:lang w:val="en-US" w:eastAsia="zh-CN"/>
        </w:rPr>
        <w:t>Gastroenterol</w:t>
      </w:r>
      <w:proofErr w:type="spellEnd"/>
      <w:r w:rsidRPr="008E2AB2">
        <w:rPr>
          <w:rFonts w:ascii="Book Antiqua" w:eastAsia="宋体" w:hAnsi="Book Antiqua" w:cs="宋体"/>
          <w:lang w:val="en-US" w:eastAsia="zh-CN"/>
        </w:rPr>
        <w:t xml:space="preserve"> 2005; </w:t>
      </w:r>
      <w:r w:rsidRPr="008E2AB2">
        <w:rPr>
          <w:rFonts w:ascii="Book Antiqua" w:eastAsia="宋体" w:hAnsi="Book Antiqua" w:cs="宋体"/>
          <w:b/>
          <w:bCs/>
          <w:lang w:val="en-US" w:eastAsia="zh-CN"/>
        </w:rPr>
        <w:t>11</w:t>
      </w:r>
      <w:r w:rsidRPr="008E2AB2">
        <w:rPr>
          <w:rFonts w:ascii="Book Antiqua" w:eastAsia="宋体" w:hAnsi="Book Antiqua" w:cs="宋体"/>
          <w:lang w:val="en-US" w:eastAsia="zh-CN"/>
        </w:rPr>
        <w:t>: 6988-6994 [PMID: 16437604]</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42 </w:t>
      </w:r>
      <w:proofErr w:type="spellStart"/>
      <w:r w:rsidRPr="008E2AB2">
        <w:rPr>
          <w:rFonts w:ascii="Book Antiqua" w:eastAsia="宋体" w:hAnsi="Book Antiqua" w:cs="宋体"/>
          <w:b/>
          <w:bCs/>
          <w:lang w:val="en-US" w:eastAsia="zh-CN"/>
        </w:rPr>
        <w:t>Rieder</w:t>
      </w:r>
      <w:proofErr w:type="spellEnd"/>
      <w:r w:rsidRPr="008E2AB2">
        <w:rPr>
          <w:rFonts w:ascii="Book Antiqua" w:eastAsia="宋体" w:hAnsi="Book Antiqua" w:cs="宋体"/>
          <w:b/>
          <w:bCs/>
          <w:lang w:val="en-US" w:eastAsia="zh-CN"/>
        </w:rPr>
        <w:t xml:space="preserve"> F</w:t>
      </w:r>
      <w:r w:rsidRPr="008E2AB2">
        <w:rPr>
          <w:rFonts w:ascii="Book Antiqua" w:eastAsia="宋体" w:hAnsi="Book Antiqua" w:cs="宋体"/>
          <w:lang w:val="en-US" w:eastAsia="zh-CN"/>
        </w:rPr>
        <w:t xml:space="preserve">, Lopez R, </w:t>
      </w:r>
      <w:proofErr w:type="spellStart"/>
      <w:r w:rsidRPr="008E2AB2">
        <w:rPr>
          <w:rFonts w:ascii="Book Antiqua" w:eastAsia="宋体" w:hAnsi="Book Antiqua" w:cs="宋体"/>
          <w:lang w:val="en-US" w:eastAsia="zh-CN"/>
        </w:rPr>
        <w:t>Franke</w:t>
      </w:r>
      <w:proofErr w:type="spellEnd"/>
      <w:r w:rsidRPr="008E2AB2">
        <w:rPr>
          <w:rFonts w:ascii="Book Antiqua" w:eastAsia="宋体" w:hAnsi="Book Antiqua" w:cs="宋体"/>
          <w:lang w:val="en-US" w:eastAsia="zh-CN"/>
        </w:rPr>
        <w:t xml:space="preserve"> A, Wolf A, </w:t>
      </w:r>
      <w:proofErr w:type="spellStart"/>
      <w:r w:rsidRPr="008E2AB2">
        <w:rPr>
          <w:rFonts w:ascii="Book Antiqua" w:eastAsia="宋体" w:hAnsi="Book Antiqua" w:cs="宋体"/>
          <w:lang w:val="en-US" w:eastAsia="zh-CN"/>
        </w:rPr>
        <w:t>Schleder</w:t>
      </w:r>
      <w:proofErr w:type="spellEnd"/>
      <w:r w:rsidRPr="008E2AB2">
        <w:rPr>
          <w:rFonts w:ascii="Book Antiqua" w:eastAsia="宋体" w:hAnsi="Book Antiqua" w:cs="宋体"/>
          <w:lang w:val="en-US" w:eastAsia="zh-CN"/>
        </w:rPr>
        <w:t xml:space="preserve"> S, </w:t>
      </w:r>
      <w:proofErr w:type="spellStart"/>
      <w:r w:rsidRPr="008E2AB2">
        <w:rPr>
          <w:rFonts w:ascii="Book Antiqua" w:eastAsia="宋体" w:hAnsi="Book Antiqua" w:cs="宋体"/>
          <w:lang w:val="en-US" w:eastAsia="zh-CN"/>
        </w:rPr>
        <w:t>Dirmeier</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Schirbel</w:t>
      </w:r>
      <w:proofErr w:type="spellEnd"/>
      <w:r w:rsidRPr="008E2AB2">
        <w:rPr>
          <w:rFonts w:ascii="Book Antiqua" w:eastAsia="宋体" w:hAnsi="Book Antiqua" w:cs="宋体"/>
          <w:lang w:val="en-US" w:eastAsia="zh-CN"/>
        </w:rPr>
        <w:t xml:space="preserve"> A, </w:t>
      </w:r>
      <w:proofErr w:type="spellStart"/>
      <w:r w:rsidRPr="008E2AB2">
        <w:rPr>
          <w:rFonts w:ascii="Book Antiqua" w:eastAsia="宋体" w:hAnsi="Book Antiqua" w:cs="宋体"/>
          <w:lang w:val="en-US" w:eastAsia="zh-CN"/>
        </w:rPr>
        <w:t>Rosenstiel</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Dotan</w:t>
      </w:r>
      <w:proofErr w:type="spellEnd"/>
      <w:r w:rsidRPr="008E2AB2">
        <w:rPr>
          <w:rFonts w:ascii="Book Antiqua" w:eastAsia="宋体" w:hAnsi="Book Antiqua" w:cs="宋体"/>
          <w:lang w:val="en-US" w:eastAsia="zh-CN"/>
        </w:rPr>
        <w:t xml:space="preserve"> N, Schreiber S, </w:t>
      </w:r>
      <w:proofErr w:type="spellStart"/>
      <w:r w:rsidRPr="008E2AB2">
        <w:rPr>
          <w:rFonts w:ascii="Book Antiqua" w:eastAsia="宋体" w:hAnsi="Book Antiqua" w:cs="宋体"/>
          <w:lang w:val="en-US" w:eastAsia="zh-CN"/>
        </w:rPr>
        <w:t>Rogler</w:t>
      </w:r>
      <w:proofErr w:type="spellEnd"/>
      <w:r w:rsidRPr="008E2AB2">
        <w:rPr>
          <w:rFonts w:ascii="Book Antiqua" w:eastAsia="宋体" w:hAnsi="Book Antiqua" w:cs="宋体"/>
          <w:lang w:val="en-US" w:eastAsia="zh-CN"/>
        </w:rPr>
        <w:t xml:space="preserve"> G, </w:t>
      </w:r>
      <w:proofErr w:type="spellStart"/>
      <w:r w:rsidRPr="008E2AB2">
        <w:rPr>
          <w:rFonts w:ascii="Book Antiqua" w:eastAsia="宋体" w:hAnsi="Book Antiqua" w:cs="宋体"/>
          <w:lang w:val="en-US" w:eastAsia="zh-CN"/>
        </w:rPr>
        <w:t>Klebl</w:t>
      </w:r>
      <w:proofErr w:type="spellEnd"/>
      <w:r w:rsidRPr="008E2AB2">
        <w:rPr>
          <w:rFonts w:ascii="Book Antiqua" w:eastAsia="宋体" w:hAnsi="Book Antiqua" w:cs="宋体"/>
          <w:lang w:val="en-US" w:eastAsia="zh-CN"/>
        </w:rPr>
        <w:t xml:space="preserve"> F. Characterization of changes in serum anti-glycan antibodies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disease--a longitudinal analysis. </w:t>
      </w:r>
      <w:proofErr w:type="spellStart"/>
      <w:r w:rsidRPr="008E2AB2">
        <w:rPr>
          <w:rFonts w:ascii="Book Antiqua" w:eastAsia="宋体" w:hAnsi="Book Antiqua" w:cs="宋体"/>
          <w:i/>
          <w:iCs/>
          <w:lang w:val="en-US" w:eastAsia="zh-CN"/>
        </w:rPr>
        <w:t>PLoS</w:t>
      </w:r>
      <w:proofErr w:type="spellEnd"/>
      <w:r w:rsidRPr="008E2AB2">
        <w:rPr>
          <w:rFonts w:ascii="Book Antiqua" w:eastAsia="宋体" w:hAnsi="Book Antiqua" w:cs="宋体"/>
          <w:i/>
          <w:iCs/>
          <w:lang w:val="en-US" w:eastAsia="zh-CN"/>
        </w:rPr>
        <w:t xml:space="preserve"> One</w:t>
      </w:r>
      <w:r w:rsidRPr="008E2AB2">
        <w:rPr>
          <w:rFonts w:ascii="Book Antiqua" w:eastAsia="宋体" w:hAnsi="Book Antiqua" w:cs="宋体"/>
          <w:lang w:val="en-US" w:eastAsia="zh-CN"/>
        </w:rPr>
        <w:t xml:space="preserve"> 2011; </w:t>
      </w:r>
      <w:r w:rsidRPr="008E2AB2">
        <w:rPr>
          <w:rFonts w:ascii="Book Antiqua" w:eastAsia="宋体" w:hAnsi="Book Antiqua" w:cs="宋体"/>
          <w:b/>
          <w:bCs/>
          <w:lang w:val="en-US" w:eastAsia="zh-CN"/>
        </w:rPr>
        <w:t>6</w:t>
      </w:r>
      <w:r w:rsidRPr="008E2AB2">
        <w:rPr>
          <w:rFonts w:ascii="Book Antiqua" w:eastAsia="宋体" w:hAnsi="Book Antiqua" w:cs="宋体"/>
          <w:lang w:val="en-US" w:eastAsia="zh-CN"/>
        </w:rPr>
        <w:t>: e18172 [PMID: 21573154 DOI: 10.1371/journal.pone.0018172]</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43 </w:t>
      </w:r>
      <w:r w:rsidRPr="008E2AB2">
        <w:rPr>
          <w:rFonts w:ascii="Book Antiqua" w:eastAsia="宋体" w:hAnsi="Book Antiqua" w:cs="宋体"/>
          <w:b/>
          <w:bCs/>
          <w:lang w:val="en-US" w:eastAsia="zh-CN"/>
        </w:rPr>
        <w:t>Devlin SM</w:t>
      </w:r>
      <w:r w:rsidRPr="008E2AB2">
        <w:rPr>
          <w:rFonts w:ascii="Book Antiqua" w:eastAsia="宋体" w:hAnsi="Book Antiqua" w:cs="宋体"/>
          <w:lang w:val="en-US" w:eastAsia="zh-CN"/>
        </w:rPr>
        <w:t xml:space="preserve">, Yang H, </w:t>
      </w:r>
      <w:proofErr w:type="spellStart"/>
      <w:r w:rsidRPr="008E2AB2">
        <w:rPr>
          <w:rFonts w:ascii="Book Antiqua" w:eastAsia="宋体" w:hAnsi="Book Antiqua" w:cs="宋体"/>
          <w:lang w:val="en-US" w:eastAsia="zh-CN"/>
        </w:rPr>
        <w:t>Ippoliti</w:t>
      </w:r>
      <w:proofErr w:type="spellEnd"/>
      <w:r w:rsidRPr="008E2AB2">
        <w:rPr>
          <w:rFonts w:ascii="Book Antiqua" w:eastAsia="宋体" w:hAnsi="Book Antiqua" w:cs="宋体"/>
          <w:lang w:val="en-US" w:eastAsia="zh-CN"/>
        </w:rPr>
        <w:t xml:space="preserve"> A, Taylor KD, Landers CJ, Su X, Abreu MT, </w:t>
      </w:r>
      <w:proofErr w:type="spellStart"/>
      <w:r w:rsidRPr="008E2AB2">
        <w:rPr>
          <w:rFonts w:ascii="Book Antiqua" w:eastAsia="宋体" w:hAnsi="Book Antiqua" w:cs="宋体"/>
          <w:lang w:val="en-US" w:eastAsia="zh-CN"/>
        </w:rPr>
        <w:t>Papadakis</w:t>
      </w:r>
      <w:proofErr w:type="spellEnd"/>
      <w:r w:rsidRPr="008E2AB2">
        <w:rPr>
          <w:rFonts w:ascii="Book Antiqua" w:eastAsia="宋体" w:hAnsi="Book Antiqua" w:cs="宋体"/>
          <w:lang w:val="en-US" w:eastAsia="zh-CN"/>
        </w:rPr>
        <w:t xml:space="preserve"> KA, </w:t>
      </w:r>
      <w:proofErr w:type="spellStart"/>
      <w:r w:rsidRPr="008E2AB2">
        <w:rPr>
          <w:rFonts w:ascii="Book Antiqua" w:eastAsia="宋体" w:hAnsi="Book Antiqua" w:cs="宋体"/>
          <w:lang w:val="en-US" w:eastAsia="zh-CN"/>
        </w:rPr>
        <w:t>Vasiliauskas</w:t>
      </w:r>
      <w:proofErr w:type="spellEnd"/>
      <w:r w:rsidRPr="008E2AB2">
        <w:rPr>
          <w:rFonts w:ascii="Book Antiqua" w:eastAsia="宋体" w:hAnsi="Book Antiqua" w:cs="宋体"/>
          <w:lang w:val="en-US" w:eastAsia="zh-CN"/>
        </w:rPr>
        <w:t xml:space="preserve"> EA, </w:t>
      </w:r>
      <w:proofErr w:type="spellStart"/>
      <w:r w:rsidRPr="008E2AB2">
        <w:rPr>
          <w:rFonts w:ascii="Book Antiqua" w:eastAsia="宋体" w:hAnsi="Book Antiqua" w:cs="宋体"/>
          <w:lang w:val="en-US" w:eastAsia="zh-CN"/>
        </w:rPr>
        <w:t>Melmed</w:t>
      </w:r>
      <w:proofErr w:type="spellEnd"/>
      <w:r w:rsidRPr="008E2AB2">
        <w:rPr>
          <w:rFonts w:ascii="Book Antiqua" w:eastAsia="宋体" w:hAnsi="Book Antiqua" w:cs="宋体"/>
          <w:lang w:val="en-US" w:eastAsia="zh-CN"/>
        </w:rPr>
        <w:t xml:space="preserve"> GY, </w:t>
      </w:r>
      <w:proofErr w:type="spellStart"/>
      <w:r w:rsidRPr="008E2AB2">
        <w:rPr>
          <w:rFonts w:ascii="Book Antiqua" w:eastAsia="宋体" w:hAnsi="Book Antiqua" w:cs="宋体"/>
          <w:lang w:val="en-US" w:eastAsia="zh-CN"/>
        </w:rPr>
        <w:t>Fleshner</w:t>
      </w:r>
      <w:proofErr w:type="spellEnd"/>
      <w:r w:rsidRPr="008E2AB2">
        <w:rPr>
          <w:rFonts w:ascii="Book Antiqua" w:eastAsia="宋体" w:hAnsi="Book Antiqua" w:cs="宋体"/>
          <w:lang w:val="en-US" w:eastAsia="zh-CN"/>
        </w:rPr>
        <w:t xml:space="preserve"> PR, Mei L, Rotter JI,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NOD2 variants and antibody response to microbial antigens in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patients and their unaffected relatives.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2007; </w:t>
      </w:r>
      <w:r w:rsidRPr="008E2AB2">
        <w:rPr>
          <w:rFonts w:ascii="Book Antiqua" w:eastAsia="宋体" w:hAnsi="Book Antiqua" w:cs="宋体"/>
          <w:b/>
          <w:bCs/>
          <w:lang w:val="en-US" w:eastAsia="zh-CN"/>
        </w:rPr>
        <w:t>132</w:t>
      </w:r>
      <w:r w:rsidRPr="008E2AB2">
        <w:rPr>
          <w:rFonts w:ascii="Book Antiqua" w:eastAsia="宋体" w:hAnsi="Book Antiqua" w:cs="宋体"/>
          <w:lang w:val="en-US" w:eastAsia="zh-CN"/>
        </w:rPr>
        <w:t>: 576-586 [PMID: 17258734 DOI: 10.1053/j.gastro.2006.11.013]</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t xml:space="preserve">44 </w:t>
      </w:r>
      <w:proofErr w:type="spellStart"/>
      <w:r w:rsidRPr="008E2AB2">
        <w:rPr>
          <w:rFonts w:ascii="Book Antiqua" w:eastAsia="宋体" w:hAnsi="Book Antiqua" w:cs="宋体"/>
          <w:b/>
          <w:bCs/>
          <w:lang w:val="en-US" w:eastAsia="zh-CN"/>
        </w:rPr>
        <w:t>Cruyssen</w:t>
      </w:r>
      <w:proofErr w:type="spellEnd"/>
      <w:r w:rsidRPr="008E2AB2">
        <w:rPr>
          <w:rFonts w:ascii="Book Antiqua" w:eastAsia="宋体" w:hAnsi="Book Antiqua" w:cs="宋体"/>
          <w:b/>
          <w:bCs/>
          <w:lang w:val="en-US" w:eastAsia="zh-CN"/>
        </w:rPr>
        <w:t xml:space="preserve"> BV</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Peeters</w:t>
      </w:r>
      <w:proofErr w:type="spellEnd"/>
      <w:r w:rsidRPr="008E2AB2">
        <w:rPr>
          <w:rFonts w:ascii="Book Antiqua" w:eastAsia="宋体" w:hAnsi="Book Antiqua" w:cs="宋体"/>
          <w:lang w:val="en-US" w:eastAsia="zh-CN"/>
        </w:rPr>
        <w:t xml:space="preserve"> H, Hoffman IE, </w:t>
      </w:r>
      <w:proofErr w:type="spellStart"/>
      <w:r w:rsidRPr="008E2AB2">
        <w:rPr>
          <w:rFonts w:ascii="Book Antiqua" w:eastAsia="宋体" w:hAnsi="Book Antiqua" w:cs="宋体"/>
          <w:lang w:val="en-US" w:eastAsia="zh-CN"/>
        </w:rPr>
        <w:t>Laukens</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Coucke</w:t>
      </w:r>
      <w:proofErr w:type="spellEnd"/>
      <w:r w:rsidRPr="008E2AB2">
        <w:rPr>
          <w:rFonts w:ascii="Book Antiqua" w:eastAsia="宋体" w:hAnsi="Book Antiqua" w:cs="宋体"/>
          <w:lang w:val="en-US" w:eastAsia="zh-CN"/>
        </w:rPr>
        <w:t xml:space="preserve"> P, </w:t>
      </w:r>
      <w:proofErr w:type="spellStart"/>
      <w:r w:rsidRPr="008E2AB2">
        <w:rPr>
          <w:rFonts w:ascii="Book Antiqua" w:eastAsia="宋体" w:hAnsi="Book Antiqua" w:cs="宋体"/>
          <w:lang w:val="en-US" w:eastAsia="zh-CN"/>
        </w:rPr>
        <w:t>Marichal</w:t>
      </w:r>
      <w:proofErr w:type="spellEnd"/>
      <w:r w:rsidRPr="008E2AB2">
        <w:rPr>
          <w:rFonts w:ascii="Book Antiqua" w:eastAsia="宋体" w:hAnsi="Book Antiqua" w:cs="宋体"/>
          <w:lang w:val="en-US" w:eastAsia="zh-CN"/>
        </w:rPr>
        <w:t xml:space="preserve"> D, </w:t>
      </w:r>
      <w:proofErr w:type="spellStart"/>
      <w:r w:rsidRPr="008E2AB2">
        <w:rPr>
          <w:rFonts w:ascii="Book Antiqua" w:eastAsia="宋体" w:hAnsi="Book Antiqua" w:cs="宋体"/>
          <w:lang w:val="en-US" w:eastAsia="zh-CN"/>
        </w:rPr>
        <w:t>Cuvelier</w:t>
      </w:r>
      <w:proofErr w:type="spellEnd"/>
      <w:r w:rsidRPr="008E2AB2">
        <w:rPr>
          <w:rFonts w:ascii="Book Antiqua" w:eastAsia="宋体" w:hAnsi="Book Antiqua" w:cs="宋体"/>
          <w:lang w:val="en-US" w:eastAsia="zh-CN"/>
        </w:rPr>
        <w:t xml:space="preserve"> C, </w:t>
      </w:r>
      <w:proofErr w:type="spellStart"/>
      <w:r w:rsidRPr="008E2AB2">
        <w:rPr>
          <w:rFonts w:ascii="Book Antiqua" w:eastAsia="宋体" w:hAnsi="Book Antiqua" w:cs="宋体"/>
          <w:lang w:val="en-US" w:eastAsia="zh-CN"/>
        </w:rPr>
        <w:t>Remaut</w:t>
      </w:r>
      <w:proofErr w:type="spellEnd"/>
      <w:r w:rsidRPr="008E2AB2">
        <w:rPr>
          <w:rFonts w:ascii="Book Antiqua" w:eastAsia="宋体" w:hAnsi="Book Antiqua" w:cs="宋体"/>
          <w:lang w:val="en-US" w:eastAsia="zh-CN"/>
        </w:rPr>
        <w:t xml:space="preserve"> E, </w:t>
      </w:r>
      <w:proofErr w:type="spellStart"/>
      <w:r w:rsidRPr="008E2AB2">
        <w:rPr>
          <w:rFonts w:ascii="Book Antiqua" w:eastAsia="宋体" w:hAnsi="Book Antiqua" w:cs="宋体"/>
          <w:lang w:val="en-US" w:eastAsia="zh-CN"/>
        </w:rPr>
        <w:t>Veys</w:t>
      </w:r>
      <w:proofErr w:type="spellEnd"/>
      <w:r w:rsidRPr="008E2AB2">
        <w:rPr>
          <w:rFonts w:ascii="Book Antiqua" w:eastAsia="宋体" w:hAnsi="Book Antiqua" w:cs="宋体"/>
          <w:lang w:val="en-US" w:eastAsia="zh-CN"/>
        </w:rPr>
        <w:t xml:space="preserve"> EM, </w:t>
      </w:r>
      <w:proofErr w:type="spellStart"/>
      <w:r w:rsidRPr="008E2AB2">
        <w:rPr>
          <w:rFonts w:ascii="Book Antiqua" w:eastAsia="宋体" w:hAnsi="Book Antiqua" w:cs="宋体"/>
          <w:lang w:val="en-US" w:eastAsia="zh-CN"/>
        </w:rPr>
        <w:t>Mielants</w:t>
      </w:r>
      <w:proofErr w:type="spellEnd"/>
      <w:r w:rsidRPr="008E2AB2">
        <w:rPr>
          <w:rFonts w:ascii="Book Antiqua" w:eastAsia="宋体" w:hAnsi="Book Antiqua" w:cs="宋体"/>
          <w:lang w:val="en-US" w:eastAsia="zh-CN"/>
        </w:rPr>
        <w:t xml:space="preserve"> H, De </w:t>
      </w:r>
      <w:proofErr w:type="spellStart"/>
      <w:r w:rsidRPr="008E2AB2">
        <w:rPr>
          <w:rFonts w:ascii="Book Antiqua" w:eastAsia="宋体" w:hAnsi="Book Antiqua" w:cs="宋体"/>
          <w:lang w:val="en-US" w:eastAsia="zh-CN"/>
        </w:rPr>
        <w:t>Vos</w:t>
      </w:r>
      <w:proofErr w:type="spellEnd"/>
      <w:r w:rsidRPr="008E2AB2">
        <w:rPr>
          <w:rFonts w:ascii="Book Antiqua" w:eastAsia="宋体" w:hAnsi="Book Antiqua" w:cs="宋体"/>
          <w:lang w:val="en-US" w:eastAsia="zh-CN"/>
        </w:rPr>
        <w:t xml:space="preserve"> M, De Keyser F. CARD15 polymorphisms are associated with anti-Saccharomyces </w:t>
      </w:r>
      <w:proofErr w:type="spellStart"/>
      <w:r w:rsidRPr="008E2AB2">
        <w:rPr>
          <w:rFonts w:ascii="Book Antiqua" w:eastAsia="宋体" w:hAnsi="Book Antiqua" w:cs="宋体"/>
          <w:lang w:val="en-US" w:eastAsia="zh-CN"/>
        </w:rPr>
        <w:t>cerevisiae</w:t>
      </w:r>
      <w:proofErr w:type="spellEnd"/>
      <w:r w:rsidRPr="008E2AB2">
        <w:rPr>
          <w:rFonts w:ascii="Book Antiqua" w:eastAsia="宋体" w:hAnsi="Book Antiqua" w:cs="宋体"/>
          <w:lang w:val="en-US" w:eastAsia="zh-CN"/>
        </w:rPr>
        <w:t xml:space="preserve"> antibodies in </w:t>
      </w:r>
      <w:proofErr w:type="spellStart"/>
      <w:r w:rsidRPr="008E2AB2">
        <w:rPr>
          <w:rFonts w:ascii="Book Antiqua" w:eastAsia="宋体" w:hAnsi="Book Antiqua" w:cs="宋体"/>
          <w:lang w:val="en-US" w:eastAsia="zh-CN"/>
        </w:rPr>
        <w:t>caucasian</w:t>
      </w:r>
      <w:proofErr w:type="spellEnd"/>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patients. </w:t>
      </w:r>
      <w:proofErr w:type="spellStart"/>
      <w:r w:rsidRPr="008E2AB2">
        <w:rPr>
          <w:rFonts w:ascii="Book Antiqua" w:eastAsia="宋体" w:hAnsi="Book Antiqua" w:cs="宋体"/>
          <w:i/>
          <w:iCs/>
          <w:lang w:val="en-US" w:eastAsia="zh-CN"/>
        </w:rPr>
        <w:t>Clin</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Exp</w:t>
      </w:r>
      <w:proofErr w:type="spellEnd"/>
      <w:r w:rsidRPr="008E2AB2">
        <w:rPr>
          <w:rFonts w:ascii="Book Antiqua" w:eastAsia="宋体" w:hAnsi="Book Antiqua" w:cs="宋体"/>
          <w:i/>
          <w:iCs/>
          <w:lang w:val="en-US" w:eastAsia="zh-CN"/>
        </w:rPr>
        <w:t xml:space="preserve"> </w:t>
      </w:r>
      <w:proofErr w:type="spellStart"/>
      <w:r w:rsidRPr="008E2AB2">
        <w:rPr>
          <w:rFonts w:ascii="Book Antiqua" w:eastAsia="宋体" w:hAnsi="Book Antiqua" w:cs="宋体"/>
          <w:i/>
          <w:iCs/>
          <w:lang w:val="en-US" w:eastAsia="zh-CN"/>
        </w:rPr>
        <w:t>Immunol</w:t>
      </w:r>
      <w:proofErr w:type="spellEnd"/>
      <w:r w:rsidRPr="008E2AB2">
        <w:rPr>
          <w:rFonts w:ascii="Book Antiqua" w:eastAsia="宋体" w:hAnsi="Book Antiqua" w:cs="宋体"/>
          <w:lang w:val="en-US" w:eastAsia="zh-CN"/>
        </w:rPr>
        <w:t xml:space="preserve"> 2005; </w:t>
      </w:r>
      <w:r w:rsidRPr="008E2AB2">
        <w:rPr>
          <w:rFonts w:ascii="Book Antiqua" w:eastAsia="宋体" w:hAnsi="Book Antiqua" w:cs="宋体"/>
          <w:b/>
          <w:bCs/>
          <w:lang w:val="en-US" w:eastAsia="zh-CN"/>
        </w:rPr>
        <w:t>140</w:t>
      </w:r>
      <w:r w:rsidRPr="008E2AB2">
        <w:rPr>
          <w:rFonts w:ascii="Book Antiqua" w:eastAsia="宋体" w:hAnsi="Book Antiqua" w:cs="宋体"/>
          <w:lang w:val="en-US" w:eastAsia="zh-CN"/>
        </w:rPr>
        <w:t>: 354-359 [PMID: 15807862 DOI: 10.1111/j.1365-2249.2005.02759.x]</w:t>
      </w:r>
    </w:p>
    <w:p w:rsidR="004F38C9" w:rsidRPr="008E2AB2" w:rsidRDefault="004F38C9" w:rsidP="008E2AB2">
      <w:pPr>
        <w:spacing w:line="360" w:lineRule="auto"/>
        <w:jc w:val="both"/>
        <w:rPr>
          <w:rFonts w:ascii="Book Antiqua" w:eastAsia="宋体" w:hAnsi="Book Antiqua" w:cs="宋体"/>
          <w:lang w:val="en-US" w:eastAsia="zh-CN"/>
        </w:rPr>
      </w:pPr>
      <w:r w:rsidRPr="008E2AB2">
        <w:rPr>
          <w:rFonts w:ascii="Book Antiqua" w:eastAsia="宋体" w:hAnsi="Book Antiqua" w:cs="宋体"/>
          <w:lang w:val="en-US" w:eastAsia="zh-CN"/>
        </w:rPr>
        <w:lastRenderedPageBreak/>
        <w:t xml:space="preserve">45 </w:t>
      </w:r>
      <w:r w:rsidRPr="008E2AB2">
        <w:rPr>
          <w:rFonts w:ascii="Book Antiqua" w:eastAsia="宋体" w:hAnsi="Book Antiqua" w:cs="宋体"/>
          <w:b/>
          <w:bCs/>
          <w:lang w:val="en-US" w:eastAsia="zh-CN"/>
        </w:rPr>
        <w:t>Mow WS</w:t>
      </w:r>
      <w:r w:rsidRPr="008E2AB2">
        <w:rPr>
          <w:rFonts w:ascii="Book Antiqua" w:eastAsia="宋体" w:hAnsi="Book Antiqua" w:cs="宋体"/>
          <w:lang w:val="en-US" w:eastAsia="zh-CN"/>
        </w:rPr>
        <w:t xml:space="preserve">, </w:t>
      </w:r>
      <w:proofErr w:type="spellStart"/>
      <w:r w:rsidRPr="008E2AB2">
        <w:rPr>
          <w:rFonts w:ascii="Book Antiqua" w:eastAsia="宋体" w:hAnsi="Book Antiqua" w:cs="宋体"/>
          <w:lang w:val="en-US" w:eastAsia="zh-CN"/>
        </w:rPr>
        <w:t>Vasiliauskas</w:t>
      </w:r>
      <w:proofErr w:type="spellEnd"/>
      <w:r w:rsidRPr="008E2AB2">
        <w:rPr>
          <w:rFonts w:ascii="Book Antiqua" w:eastAsia="宋体" w:hAnsi="Book Antiqua" w:cs="宋体"/>
          <w:lang w:val="en-US" w:eastAsia="zh-CN"/>
        </w:rPr>
        <w:t xml:space="preserve"> EA, Lin YC, </w:t>
      </w:r>
      <w:proofErr w:type="spellStart"/>
      <w:r w:rsidRPr="008E2AB2">
        <w:rPr>
          <w:rFonts w:ascii="Book Antiqua" w:eastAsia="宋体" w:hAnsi="Book Antiqua" w:cs="宋体"/>
          <w:lang w:val="en-US" w:eastAsia="zh-CN"/>
        </w:rPr>
        <w:t>Fleshner</w:t>
      </w:r>
      <w:proofErr w:type="spellEnd"/>
      <w:r w:rsidRPr="008E2AB2">
        <w:rPr>
          <w:rFonts w:ascii="Book Antiqua" w:eastAsia="宋体" w:hAnsi="Book Antiqua" w:cs="宋体"/>
          <w:lang w:val="en-US" w:eastAsia="zh-CN"/>
        </w:rPr>
        <w:t xml:space="preserve"> PR, </w:t>
      </w:r>
      <w:proofErr w:type="spellStart"/>
      <w:r w:rsidRPr="008E2AB2">
        <w:rPr>
          <w:rFonts w:ascii="Book Antiqua" w:eastAsia="宋体" w:hAnsi="Book Antiqua" w:cs="宋体"/>
          <w:lang w:val="en-US" w:eastAsia="zh-CN"/>
        </w:rPr>
        <w:t>Papadakis</w:t>
      </w:r>
      <w:proofErr w:type="spellEnd"/>
      <w:r w:rsidRPr="008E2AB2">
        <w:rPr>
          <w:rFonts w:ascii="Book Antiqua" w:eastAsia="宋体" w:hAnsi="Book Antiqua" w:cs="宋体"/>
          <w:lang w:val="en-US" w:eastAsia="zh-CN"/>
        </w:rPr>
        <w:t xml:space="preserve"> KA, Taylor KD, Landers CJ, Abreu-Martin MT, Rotter JI, Yang H, </w:t>
      </w:r>
      <w:proofErr w:type="spellStart"/>
      <w:r w:rsidRPr="008E2AB2">
        <w:rPr>
          <w:rFonts w:ascii="Book Antiqua" w:eastAsia="宋体" w:hAnsi="Book Antiqua" w:cs="宋体"/>
          <w:lang w:val="en-US" w:eastAsia="zh-CN"/>
        </w:rPr>
        <w:t>Targan</w:t>
      </w:r>
      <w:proofErr w:type="spellEnd"/>
      <w:r w:rsidRPr="008E2AB2">
        <w:rPr>
          <w:rFonts w:ascii="Book Antiqua" w:eastAsia="宋体" w:hAnsi="Book Antiqua" w:cs="宋体"/>
          <w:lang w:val="en-US" w:eastAsia="zh-CN"/>
        </w:rPr>
        <w:t xml:space="preserve"> SR. Association of antibody responses to microbial antigens and complications of small bowel </w:t>
      </w:r>
      <w:proofErr w:type="spellStart"/>
      <w:r w:rsidRPr="008E2AB2">
        <w:rPr>
          <w:rFonts w:ascii="Book Antiqua" w:eastAsia="宋体" w:hAnsi="Book Antiqua" w:cs="宋体"/>
          <w:lang w:val="en-US" w:eastAsia="zh-CN"/>
        </w:rPr>
        <w:t>Crohn's</w:t>
      </w:r>
      <w:proofErr w:type="spellEnd"/>
      <w:r w:rsidRPr="008E2AB2">
        <w:rPr>
          <w:rFonts w:ascii="Book Antiqua" w:eastAsia="宋体" w:hAnsi="Book Antiqua" w:cs="宋体"/>
          <w:lang w:val="en-US" w:eastAsia="zh-CN"/>
        </w:rPr>
        <w:t xml:space="preserve"> disease. </w:t>
      </w:r>
      <w:r w:rsidRPr="008E2AB2">
        <w:rPr>
          <w:rFonts w:ascii="Book Antiqua" w:eastAsia="宋体" w:hAnsi="Book Antiqua" w:cs="宋体"/>
          <w:i/>
          <w:iCs/>
          <w:lang w:val="en-US" w:eastAsia="zh-CN"/>
        </w:rPr>
        <w:t>Gastroenterology</w:t>
      </w:r>
      <w:r w:rsidRPr="008E2AB2">
        <w:rPr>
          <w:rFonts w:ascii="Book Antiqua" w:eastAsia="宋体" w:hAnsi="Book Antiqua" w:cs="宋体"/>
          <w:lang w:val="en-US" w:eastAsia="zh-CN"/>
        </w:rPr>
        <w:t xml:space="preserve"> 2004; </w:t>
      </w:r>
      <w:r w:rsidRPr="008E2AB2">
        <w:rPr>
          <w:rFonts w:ascii="Book Antiqua" w:eastAsia="宋体" w:hAnsi="Book Antiqua" w:cs="宋体"/>
          <w:b/>
          <w:bCs/>
          <w:lang w:val="en-US" w:eastAsia="zh-CN"/>
        </w:rPr>
        <w:t>126</w:t>
      </w:r>
      <w:r w:rsidRPr="008E2AB2">
        <w:rPr>
          <w:rFonts w:ascii="Book Antiqua" w:eastAsia="宋体" w:hAnsi="Book Antiqua" w:cs="宋体"/>
          <w:lang w:val="en-US" w:eastAsia="zh-CN"/>
        </w:rPr>
        <w:t>: 414-424 [PMID: 14762777 DOI: 10.1053/j.gastro.2003.11.015]</w:t>
      </w:r>
    </w:p>
    <w:p w:rsidR="004F38C9" w:rsidRPr="008E2AB2" w:rsidRDefault="004F38C9" w:rsidP="008E2AB2">
      <w:pPr>
        <w:spacing w:line="360" w:lineRule="auto"/>
        <w:jc w:val="right"/>
        <w:rPr>
          <w:rFonts w:ascii="Book Antiqua" w:eastAsia="宋体" w:hAnsi="Book Antiqua" w:cs="宋体"/>
          <w:lang w:eastAsia="zh-CN"/>
        </w:rPr>
      </w:pPr>
      <w:r w:rsidRPr="008E2AB2">
        <w:rPr>
          <w:rFonts w:ascii="Book Antiqua" w:hAnsi="Book Antiqua" w:cs="宋体"/>
          <w:b/>
        </w:rPr>
        <w:t>P-Reviewers</w:t>
      </w:r>
      <w:r w:rsidRPr="008E2AB2">
        <w:rPr>
          <w:rFonts w:ascii="Book Antiqua" w:eastAsia="宋体" w:hAnsi="Book Antiqua" w:cs="宋体"/>
          <w:lang w:eastAsia="zh-CN"/>
        </w:rPr>
        <w:t xml:space="preserve"> Day AS,</w:t>
      </w:r>
      <w:r>
        <w:rPr>
          <w:rFonts w:ascii="Book Antiqua" w:eastAsia="宋体" w:hAnsi="Book Antiqua" w:cs="宋体"/>
          <w:lang w:eastAsia="zh-CN"/>
        </w:rPr>
        <w:t xml:space="preserve"> </w:t>
      </w:r>
      <w:proofErr w:type="spellStart"/>
      <w:r w:rsidRPr="008E2AB2">
        <w:rPr>
          <w:rFonts w:ascii="Book Antiqua" w:eastAsia="宋体" w:hAnsi="Book Antiqua" w:cs="宋体"/>
          <w:lang w:eastAsia="zh-CN"/>
        </w:rPr>
        <w:t>Gasbarrini</w:t>
      </w:r>
      <w:proofErr w:type="spellEnd"/>
      <w:r w:rsidRPr="008E2AB2">
        <w:rPr>
          <w:rFonts w:ascii="Book Antiqua" w:eastAsia="宋体" w:hAnsi="Book Antiqua" w:cs="宋体"/>
          <w:lang w:eastAsia="zh-CN"/>
        </w:rPr>
        <w:t xml:space="preserve"> A, </w:t>
      </w:r>
      <w:proofErr w:type="spellStart"/>
      <w:r w:rsidRPr="008E2AB2">
        <w:rPr>
          <w:rFonts w:ascii="Book Antiqua" w:eastAsia="宋体" w:hAnsi="Book Antiqua" w:cs="宋体"/>
          <w:lang w:eastAsia="zh-CN"/>
        </w:rPr>
        <w:t>Seow-Choen</w:t>
      </w:r>
      <w:proofErr w:type="spellEnd"/>
      <w:r w:rsidRPr="008E2AB2">
        <w:rPr>
          <w:rFonts w:ascii="Book Antiqua" w:eastAsia="宋体" w:hAnsi="Book Antiqua" w:cs="宋体"/>
          <w:lang w:eastAsia="zh-CN"/>
        </w:rPr>
        <w:t xml:space="preserve"> F</w:t>
      </w:r>
    </w:p>
    <w:p w:rsidR="004F38C9" w:rsidRPr="008E2AB2" w:rsidRDefault="004F38C9" w:rsidP="008E2AB2">
      <w:pPr>
        <w:spacing w:line="360" w:lineRule="auto"/>
        <w:jc w:val="right"/>
        <w:rPr>
          <w:rFonts w:ascii="Book Antiqua" w:hAnsi="Book Antiqua" w:cs="宋体"/>
        </w:rPr>
      </w:pPr>
      <w:r w:rsidRPr="008E2AB2">
        <w:rPr>
          <w:rFonts w:ascii="Book Antiqua" w:hAnsi="Book Antiqua" w:cs="宋体"/>
          <w:b/>
        </w:rPr>
        <w:t>S-Editor</w:t>
      </w:r>
      <w:r w:rsidRPr="008E2AB2">
        <w:rPr>
          <w:rFonts w:ascii="Book Antiqua" w:hAnsi="Book Antiqua" w:cs="宋体"/>
        </w:rPr>
        <w:t xml:space="preserve"> </w:t>
      </w:r>
      <w:proofErr w:type="spellStart"/>
      <w:r w:rsidRPr="008E2AB2">
        <w:rPr>
          <w:rFonts w:ascii="Book Antiqua" w:hAnsi="Book Antiqua" w:cs="宋体"/>
        </w:rPr>
        <w:t>Zhai</w:t>
      </w:r>
      <w:proofErr w:type="spellEnd"/>
      <w:r w:rsidRPr="008E2AB2">
        <w:rPr>
          <w:rFonts w:ascii="Book Antiqua" w:hAnsi="Book Antiqua" w:cs="宋体"/>
        </w:rPr>
        <w:t xml:space="preserve"> HH</w:t>
      </w:r>
      <w:r w:rsidRPr="008E2AB2">
        <w:rPr>
          <w:rFonts w:ascii="Book Antiqua" w:hAnsi="Book Antiqua" w:cs="宋体"/>
          <w:b/>
        </w:rPr>
        <w:t xml:space="preserve"> L-Editor E-Edito</w:t>
      </w:r>
      <w:r w:rsidRPr="008E2AB2">
        <w:rPr>
          <w:rFonts w:ascii="Book Antiqua" w:hAnsi="Book Antiqua" w:cs="宋体"/>
        </w:rPr>
        <w:t>r</w:t>
      </w:r>
    </w:p>
    <w:p w:rsidR="004F38C9" w:rsidRPr="008E2AB2" w:rsidRDefault="004F38C9" w:rsidP="008E2AB2">
      <w:pPr>
        <w:spacing w:line="360" w:lineRule="auto"/>
        <w:jc w:val="both"/>
        <w:rPr>
          <w:rFonts w:ascii="Book Antiqua" w:hAnsi="Book Antiqua"/>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eastAsia="宋体" w:hAnsi="Book Antiqua"/>
          <w:b/>
          <w:caps/>
          <w:lang w:eastAsia="zh-CN"/>
        </w:rPr>
      </w:pPr>
    </w:p>
    <w:p w:rsidR="004F38C9" w:rsidRPr="008E2AB2" w:rsidRDefault="004F38C9" w:rsidP="008E2AB2">
      <w:pPr>
        <w:spacing w:line="360" w:lineRule="auto"/>
        <w:jc w:val="both"/>
        <w:rPr>
          <w:rFonts w:ascii="Book Antiqua" w:hAnsi="Book Antiqua"/>
        </w:rPr>
        <w:sectPr w:rsidR="004F38C9" w:rsidRPr="008E2AB2" w:rsidSect="00957C0E">
          <w:pgSz w:w="11906" w:h="16838"/>
          <w:pgMar w:top="1440" w:right="1440" w:bottom="1440" w:left="1440" w:header="708" w:footer="708" w:gutter="0"/>
          <w:cols w:space="708"/>
          <w:docGrid w:linePitch="360"/>
        </w:sectPr>
      </w:pPr>
    </w:p>
    <w:p w:rsidR="004F38C9" w:rsidRPr="008E2AB2" w:rsidRDefault="004F38C9" w:rsidP="008E2AB2">
      <w:pPr>
        <w:spacing w:line="360" w:lineRule="auto"/>
        <w:jc w:val="both"/>
        <w:rPr>
          <w:rFonts w:ascii="Book Antiqua" w:hAnsi="Book Antiqua"/>
          <w:noProof/>
        </w:rPr>
      </w:pPr>
      <w:r w:rsidRPr="008E2AB2">
        <w:rPr>
          <w:rFonts w:ascii="Book Antiqua" w:hAnsi="Book Antiqua"/>
          <w:b/>
        </w:rPr>
        <w:lastRenderedPageBreak/>
        <w:t xml:space="preserve">Table </w:t>
      </w:r>
      <w:r w:rsidRPr="008E2AB2">
        <w:rPr>
          <w:rFonts w:ascii="Book Antiqua" w:eastAsia="宋体" w:hAnsi="Book Antiqua"/>
          <w:b/>
          <w:lang w:eastAsia="zh-CN"/>
        </w:rPr>
        <w:t>1</w:t>
      </w:r>
      <w:r w:rsidRPr="008E2AB2">
        <w:rPr>
          <w:rFonts w:ascii="Book Antiqua" w:hAnsi="Book Antiqua"/>
          <w:b/>
        </w:rPr>
        <w:t xml:space="preserve"> Subject demographics and disease characteristics </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1182"/>
        <w:gridCol w:w="1309"/>
        <w:gridCol w:w="936"/>
        <w:gridCol w:w="1256"/>
        <w:gridCol w:w="1003"/>
        <w:gridCol w:w="1030"/>
        <w:gridCol w:w="990"/>
        <w:gridCol w:w="1476"/>
        <w:gridCol w:w="1496"/>
        <w:gridCol w:w="1128"/>
      </w:tblGrid>
      <w:tr w:rsidR="004F38C9" w:rsidRPr="008E2AB2" w:rsidTr="008366F3">
        <w:trPr>
          <w:trHeight w:val="315"/>
        </w:trPr>
        <w:tc>
          <w:tcPr>
            <w:tcW w:w="1229" w:type="dxa"/>
            <w:noWrap/>
            <w:vAlign w:val="center"/>
          </w:tcPr>
          <w:p w:rsidR="004F38C9" w:rsidRPr="008E2AB2" w:rsidRDefault="004F38C9" w:rsidP="008E2AB2">
            <w:pPr>
              <w:spacing w:line="360" w:lineRule="auto"/>
              <w:jc w:val="both"/>
              <w:rPr>
                <w:rFonts w:ascii="Book Antiqua" w:hAnsi="Book Antiqua"/>
                <w:bCs/>
                <w:lang w:eastAsia="en-AU"/>
              </w:rPr>
            </w:pPr>
            <w:r w:rsidRPr="008E2AB2">
              <w:rPr>
                <w:rFonts w:ascii="Book Antiqua" w:hAnsi="Book Antiqua"/>
                <w:bCs/>
                <w:lang w:eastAsia="en-AU"/>
              </w:rPr>
              <w:t>Country</w:t>
            </w:r>
          </w:p>
        </w:tc>
        <w:tc>
          <w:tcPr>
            <w:tcW w:w="1182"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bCs/>
                <w:lang w:eastAsia="en-AU"/>
              </w:rPr>
              <w:t>Group</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bCs/>
                <w:lang w:eastAsia="en-AU"/>
              </w:rPr>
              <w:t>Ethnicity</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bCs/>
                <w:lang w:eastAsia="en-AU"/>
              </w:rPr>
              <w:t>Group No.</w:t>
            </w:r>
          </w:p>
        </w:tc>
        <w:tc>
          <w:tcPr>
            <w:tcW w:w="1256" w:type="dxa"/>
            <w:noWrap/>
            <w:vAlign w:val="center"/>
          </w:tcPr>
          <w:p w:rsidR="004F38C9" w:rsidRPr="008E2AB2" w:rsidRDefault="004F38C9" w:rsidP="008E2AB2">
            <w:pPr>
              <w:spacing w:line="360" w:lineRule="auto"/>
              <w:jc w:val="both"/>
              <w:rPr>
                <w:rFonts w:ascii="Book Antiqua" w:eastAsia="宋体" w:hAnsi="Book Antiqua"/>
                <w:color w:val="000000"/>
                <w:lang w:eastAsia="zh-CN"/>
              </w:rPr>
            </w:pPr>
            <w:r w:rsidRPr="008E2AB2">
              <w:rPr>
                <w:rFonts w:ascii="Book Antiqua" w:hAnsi="Book Antiqua"/>
                <w:color w:val="000000"/>
                <w:lang w:eastAsia="en-AU"/>
              </w:rPr>
              <w:t xml:space="preserve">Age </w:t>
            </w:r>
            <w:r w:rsidRPr="008E2AB2">
              <w:rPr>
                <w:rFonts w:ascii="Book Antiqua" w:eastAsia="宋体" w:hAnsi="Book Antiqua"/>
                <w:color w:val="000000"/>
                <w:lang w:eastAsia="zh-CN"/>
              </w:rPr>
              <w:t>(</w:t>
            </w:r>
            <w:proofErr w:type="spellStart"/>
            <w:r w:rsidRPr="008E2AB2">
              <w:rPr>
                <w:rFonts w:ascii="Book Antiqua" w:eastAsia="宋体" w:hAnsi="Book Antiqua"/>
                <w:color w:val="000000"/>
                <w:lang w:eastAsia="zh-CN"/>
              </w:rPr>
              <w:t>yr</w:t>
            </w:r>
            <w:proofErr w:type="spellEnd"/>
            <w:r w:rsidRPr="008E2AB2">
              <w:rPr>
                <w:rFonts w:ascii="Book Antiqua" w:eastAsia="宋体" w:hAnsi="Book Antiqua"/>
                <w:color w:val="000000"/>
                <w:lang w:eastAsia="zh-CN"/>
              </w:rPr>
              <w:t>)</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Female </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Never smoker </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Family </w:t>
            </w:r>
          </w:p>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history </w:t>
            </w:r>
          </w:p>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of IBD </w:t>
            </w:r>
          </w:p>
        </w:tc>
        <w:tc>
          <w:tcPr>
            <w:tcW w:w="1476"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lang w:eastAsia="en-AU"/>
              </w:rPr>
              <w:t>CD</w:t>
            </w:r>
          </w:p>
          <w:p w:rsidR="004F38C9" w:rsidRPr="008E2AB2" w:rsidRDefault="004F38C9" w:rsidP="008E2AB2">
            <w:pPr>
              <w:spacing w:line="360" w:lineRule="auto"/>
              <w:jc w:val="both"/>
              <w:rPr>
                <w:rFonts w:ascii="Book Antiqua" w:hAnsi="Book Antiqua"/>
                <w:lang w:eastAsia="en-AU"/>
              </w:rPr>
            </w:pPr>
            <w:r w:rsidRPr="008E2AB2">
              <w:rPr>
                <w:rFonts w:ascii="Book Antiqua" w:eastAsia="宋体" w:hAnsi="Book Antiqua"/>
                <w:lang w:eastAsia="zh-CN"/>
              </w:rPr>
              <w:t>(</w:t>
            </w:r>
            <w:r w:rsidRPr="008E2AB2">
              <w:rPr>
                <w:rFonts w:ascii="Book Antiqua" w:hAnsi="Book Antiqua"/>
                <w:lang w:eastAsia="en-AU"/>
              </w:rPr>
              <w:t xml:space="preserve">severe </w:t>
            </w:r>
          </w:p>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lang w:eastAsia="en-AU"/>
              </w:rPr>
              <w:t xml:space="preserve">behaviour </w:t>
            </w:r>
            <w:r w:rsidRPr="008E2AB2">
              <w:rPr>
                <w:rFonts w:ascii="Book Antiqua" w:eastAsia="宋体" w:hAnsi="Book Antiqua"/>
                <w:lang w:eastAsia="zh-CN"/>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CD </w:t>
            </w:r>
          </w:p>
          <w:p w:rsidR="004F38C9" w:rsidRPr="008E2AB2" w:rsidRDefault="004F38C9" w:rsidP="008E2AB2">
            <w:pPr>
              <w:spacing w:line="360" w:lineRule="auto"/>
              <w:jc w:val="both"/>
              <w:rPr>
                <w:rFonts w:ascii="Book Antiqua" w:hAnsi="Book Antiqua"/>
                <w:lang w:eastAsia="en-AU"/>
              </w:rPr>
            </w:pPr>
            <w:r w:rsidRPr="008E2AB2">
              <w:rPr>
                <w:rFonts w:ascii="Book Antiqua" w:eastAsia="宋体" w:hAnsi="Book Antiqua"/>
                <w:lang w:eastAsia="zh-CN"/>
              </w:rPr>
              <w:t>(</w:t>
            </w:r>
            <w:proofErr w:type="spellStart"/>
            <w:r w:rsidRPr="008E2AB2">
              <w:rPr>
                <w:rFonts w:ascii="Book Antiqua" w:hAnsi="Book Antiqua"/>
                <w:lang w:eastAsia="en-AU"/>
              </w:rPr>
              <w:t>ileocolonic</w:t>
            </w:r>
            <w:proofErr w:type="spellEnd"/>
          </w:p>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location </w:t>
            </w:r>
            <w:r w:rsidRPr="008E2AB2">
              <w:rPr>
                <w:rFonts w:ascii="Book Antiqua" w:eastAsia="宋体" w:hAnsi="Book Antiqua"/>
                <w:lang w:eastAsia="zh-CN"/>
              </w:rPr>
              <w:t>)</w:t>
            </w:r>
            <w:r w:rsidRPr="008E2AB2">
              <w:rPr>
                <w:rFonts w:ascii="Book Antiqua" w:hAnsi="Book Antiqua"/>
                <w:lang w:eastAsia="en-AU"/>
              </w:rPr>
              <w:t xml:space="preserve"> </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 xml:space="preserve">UC </w:t>
            </w:r>
          </w:p>
          <w:p w:rsidR="004F38C9" w:rsidRPr="008E2AB2" w:rsidRDefault="004F38C9" w:rsidP="008E2AB2">
            <w:pPr>
              <w:spacing w:line="360" w:lineRule="auto"/>
              <w:jc w:val="both"/>
              <w:rPr>
                <w:rFonts w:ascii="Book Antiqua" w:hAnsi="Book Antiqua"/>
                <w:lang w:eastAsia="en-AU"/>
              </w:rPr>
            </w:pPr>
            <w:proofErr w:type="spellStart"/>
            <w:r w:rsidRPr="008E2AB2">
              <w:rPr>
                <w:rFonts w:ascii="Book Antiqua" w:hAnsi="Book Antiqua"/>
                <w:lang w:eastAsia="en-AU"/>
              </w:rPr>
              <w:t>proctitis</w:t>
            </w:r>
            <w:proofErr w:type="spellEnd"/>
            <w:r w:rsidRPr="008E2AB2">
              <w:rPr>
                <w:rFonts w:ascii="Book Antiqua" w:hAnsi="Book Antiqua"/>
                <w:lang w:eastAsia="en-AU"/>
              </w:rPr>
              <w:t xml:space="preserve"> </w:t>
            </w:r>
          </w:p>
        </w:tc>
      </w:tr>
      <w:tr w:rsidR="004F38C9" w:rsidRPr="008E2AB2" w:rsidTr="008366F3">
        <w:trPr>
          <w:trHeight w:val="315"/>
        </w:trPr>
        <w:tc>
          <w:tcPr>
            <w:tcW w:w="1229" w:type="dxa"/>
            <w:vMerge w:val="restart"/>
            <w:noWrap/>
            <w:vAlign w:val="center"/>
          </w:tcPr>
          <w:p w:rsidR="004F38C9" w:rsidRPr="008E2AB2" w:rsidRDefault="004F38C9" w:rsidP="008E2AB2">
            <w:pPr>
              <w:spacing w:line="360" w:lineRule="auto"/>
              <w:jc w:val="both"/>
              <w:rPr>
                <w:rFonts w:ascii="Book Antiqua" w:hAnsi="Book Antiqua"/>
                <w:bCs/>
                <w:lang w:eastAsia="en-AU"/>
              </w:rPr>
            </w:pPr>
            <w:r w:rsidRPr="008E2AB2">
              <w:rPr>
                <w:rFonts w:ascii="Book Antiqua" w:hAnsi="Book Antiqua"/>
                <w:bCs/>
                <w:lang w:eastAsia="en-AU"/>
              </w:rPr>
              <w:t>Australia</w:t>
            </w:r>
          </w:p>
          <w:p w:rsidR="004F38C9" w:rsidRPr="008E2AB2" w:rsidRDefault="004F38C9" w:rsidP="008E2AB2">
            <w:pPr>
              <w:spacing w:line="360" w:lineRule="auto"/>
              <w:jc w:val="both"/>
              <w:rPr>
                <w:rFonts w:ascii="Book Antiqua" w:hAnsi="Book Antiqua"/>
                <w:bCs/>
                <w:lang w:eastAsia="en-AU"/>
              </w:rPr>
            </w:pPr>
            <w:r w:rsidRPr="008E2AB2">
              <w:rPr>
                <w:rFonts w:ascii="Book Antiqua" w:hAnsi="Book Antiqua"/>
                <w:bCs/>
                <w:lang w:eastAsia="en-AU"/>
              </w:rPr>
              <w:t>(</w:t>
            </w:r>
            <w:r w:rsidRPr="008E2AB2">
              <w:rPr>
                <w:rFonts w:ascii="Book Antiqua" w:hAnsi="Book Antiqua"/>
                <w:bCs/>
                <w:i/>
                <w:lang w:eastAsia="en-AU"/>
              </w:rPr>
              <w:t>n</w:t>
            </w:r>
            <w:r w:rsidRPr="008E2AB2">
              <w:rPr>
                <w:rFonts w:ascii="Book Antiqua" w:eastAsia="宋体" w:hAnsi="Book Antiqua"/>
                <w:bCs/>
                <w:lang w:eastAsia="zh-CN"/>
              </w:rPr>
              <w:t xml:space="preserve"> </w:t>
            </w:r>
            <w:r w:rsidRPr="008E2AB2">
              <w:rPr>
                <w:rFonts w:ascii="Book Antiqua" w:hAnsi="Book Antiqua"/>
                <w:bCs/>
                <w:lang w:eastAsia="en-AU"/>
              </w:rPr>
              <w:t>=</w:t>
            </w:r>
            <w:r w:rsidRPr="008E2AB2">
              <w:rPr>
                <w:rFonts w:ascii="Book Antiqua" w:eastAsia="宋体" w:hAnsi="Book Antiqua"/>
                <w:bCs/>
                <w:lang w:eastAsia="zh-CN"/>
              </w:rPr>
              <w:t xml:space="preserve"> </w:t>
            </w:r>
            <w:r w:rsidRPr="008E2AB2">
              <w:rPr>
                <w:rFonts w:ascii="Book Antiqua" w:hAnsi="Book Antiqua"/>
                <w:bCs/>
                <w:lang w:eastAsia="en-AU"/>
              </w:rPr>
              <w:t>48)</w:t>
            </w:r>
          </w:p>
        </w:tc>
        <w:tc>
          <w:tcPr>
            <w:tcW w:w="1182" w:type="dxa"/>
            <w:noWrap/>
            <w:vAlign w:val="center"/>
          </w:tcPr>
          <w:p w:rsidR="004F38C9" w:rsidRPr="008E2AB2" w:rsidRDefault="004F38C9" w:rsidP="008E2AB2">
            <w:pPr>
              <w:spacing w:line="360" w:lineRule="auto"/>
              <w:jc w:val="both"/>
              <w:rPr>
                <w:rFonts w:ascii="Book Antiqua" w:hAnsi="Book Antiqua"/>
                <w:lang w:eastAsia="en-AU"/>
              </w:rPr>
            </w:pPr>
            <w:proofErr w:type="spellStart"/>
            <w:r w:rsidRPr="008E2AB2">
              <w:rPr>
                <w:rFonts w:ascii="Book Antiqua" w:hAnsi="Book Antiqua"/>
                <w:lang w:eastAsia="en-AU"/>
              </w:rPr>
              <w:t>Crohn’s</w:t>
            </w:r>
            <w:proofErr w:type="spellEnd"/>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Caucasian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9</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29 ±12</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4 (44)</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3 (33)</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0 (0)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8 (89)</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(78)</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vMerge w:val="restart"/>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UC</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Caucasian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10</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37 ±11</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5 (50)</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(70)</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 (10)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 (10)</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vMerge/>
            <w:vAlign w:val="center"/>
          </w:tcPr>
          <w:p w:rsidR="004F38C9" w:rsidRPr="008E2AB2" w:rsidRDefault="004F38C9" w:rsidP="008E2AB2">
            <w:pPr>
              <w:spacing w:line="360" w:lineRule="auto"/>
              <w:jc w:val="both"/>
              <w:rPr>
                <w:rFonts w:ascii="Book Antiqua" w:hAnsi="Book Antiqua"/>
                <w:lang w:eastAsia="en-AU"/>
              </w:rPr>
            </w:pP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10</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45 ±14</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2 (20)</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8 (80)</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0 (0)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3 (10)</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vMerge w:val="restart"/>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Healthy</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Caucasian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10</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46 ±12</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5 (50)</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4 (40)</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0 (0)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vMerge/>
            <w:vAlign w:val="center"/>
          </w:tcPr>
          <w:p w:rsidR="004F38C9" w:rsidRPr="008E2AB2" w:rsidRDefault="004F38C9" w:rsidP="008E2AB2">
            <w:pPr>
              <w:spacing w:line="360" w:lineRule="auto"/>
              <w:jc w:val="both"/>
              <w:rPr>
                <w:rFonts w:ascii="Book Antiqua" w:hAnsi="Book Antiqua"/>
                <w:lang w:eastAsia="en-AU"/>
              </w:rPr>
            </w:pP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9</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51 ±11</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4 (44)</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(78)</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 (11)</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val="restart"/>
            <w:noWrap/>
            <w:vAlign w:val="center"/>
          </w:tcPr>
          <w:p w:rsidR="004F38C9" w:rsidRPr="008E2AB2" w:rsidRDefault="004F38C9" w:rsidP="008E2AB2">
            <w:pPr>
              <w:spacing w:line="360" w:lineRule="auto"/>
              <w:jc w:val="both"/>
              <w:rPr>
                <w:rFonts w:ascii="Book Antiqua" w:hAnsi="Book Antiqua"/>
                <w:bCs/>
                <w:lang w:eastAsia="en-AU"/>
              </w:rPr>
            </w:pPr>
            <w:r w:rsidRPr="008E2AB2">
              <w:rPr>
                <w:rFonts w:ascii="Book Antiqua" w:hAnsi="Book Antiqua"/>
                <w:bCs/>
                <w:lang w:eastAsia="en-AU"/>
              </w:rPr>
              <w:t>Hong Kong</w:t>
            </w:r>
          </w:p>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r w:rsidRPr="008E2AB2">
              <w:rPr>
                <w:rFonts w:ascii="Book Antiqua" w:hAnsi="Book Antiqua"/>
                <w:i/>
                <w:lang w:eastAsia="en-AU"/>
              </w:rPr>
              <w:t>n</w:t>
            </w:r>
            <w:r w:rsidRPr="008E2AB2">
              <w:rPr>
                <w:rFonts w:ascii="Book Antiqua" w:eastAsia="宋体" w:hAnsi="Book Antiqua"/>
                <w:lang w:eastAsia="zh-CN"/>
              </w:rPr>
              <w:t xml:space="preserve"> </w:t>
            </w:r>
            <w:r w:rsidRPr="008E2AB2">
              <w:rPr>
                <w:rFonts w:ascii="Book Antiqua" w:hAnsi="Book Antiqua"/>
                <w:lang w:eastAsia="en-AU"/>
              </w:rPr>
              <w:t>=</w:t>
            </w:r>
            <w:r w:rsidRPr="008E2AB2">
              <w:rPr>
                <w:rFonts w:ascii="Book Antiqua" w:eastAsia="宋体" w:hAnsi="Book Antiqua"/>
                <w:lang w:eastAsia="zh-CN"/>
              </w:rPr>
              <w:t xml:space="preserve"> </w:t>
            </w:r>
            <w:r w:rsidRPr="008E2AB2">
              <w:rPr>
                <w:rFonts w:ascii="Book Antiqua" w:hAnsi="Book Antiqua"/>
                <w:lang w:eastAsia="en-AU"/>
              </w:rPr>
              <w:t>42)</w:t>
            </w:r>
          </w:p>
          <w:p w:rsidR="004F38C9" w:rsidRPr="008E2AB2" w:rsidRDefault="004F38C9" w:rsidP="008E2AB2">
            <w:pPr>
              <w:spacing w:line="360" w:lineRule="auto"/>
              <w:jc w:val="both"/>
              <w:rPr>
                <w:rFonts w:ascii="Book Antiqua" w:hAnsi="Book Antiqua"/>
                <w:lang w:eastAsia="en-AU"/>
              </w:rPr>
            </w:pPr>
          </w:p>
          <w:p w:rsidR="004F38C9" w:rsidRPr="008E2AB2" w:rsidRDefault="004F38C9" w:rsidP="008E2AB2">
            <w:pPr>
              <w:spacing w:line="360" w:lineRule="auto"/>
              <w:jc w:val="both"/>
              <w:rPr>
                <w:rFonts w:ascii="Book Antiqua" w:hAnsi="Book Antiqua"/>
                <w:lang w:eastAsia="en-AU"/>
              </w:rPr>
            </w:pPr>
          </w:p>
          <w:p w:rsidR="004F38C9" w:rsidRPr="008E2AB2" w:rsidRDefault="004F38C9" w:rsidP="008E2AB2">
            <w:pPr>
              <w:spacing w:line="360" w:lineRule="auto"/>
              <w:jc w:val="both"/>
              <w:rPr>
                <w:rFonts w:ascii="Book Antiqua" w:hAnsi="Book Antiqua"/>
                <w:bCs/>
                <w:lang w:eastAsia="en-AU"/>
              </w:rPr>
            </w:pPr>
          </w:p>
        </w:tc>
        <w:tc>
          <w:tcPr>
            <w:tcW w:w="1182" w:type="dxa"/>
            <w:noWrap/>
            <w:vAlign w:val="center"/>
          </w:tcPr>
          <w:p w:rsidR="004F38C9" w:rsidRPr="008E2AB2" w:rsidRDefault="004F38C9" w:rsidP="008E2AB2">
            <w:pPr>
              <w:spacing w:line="360" w:lineRule="auto"/>
              <w:jc w:val="both"/>
              <w:rPr>
                <w:rFonts w:ascii="Book Antiqua" w:hAnsi="Book Antiqua"/>
                <w:lang w:eastAsia="en-AU"/>
              </w:rPr>
            </w:pPr>
            <w:proofErr w:type="spellStart"/>
            <w:r w:rsidRPr="008E2AB2">
              <w:rPr>
                <w:rFonts w:ascii="Book Antiqua" w:hAnsi="Book Antiqua"/>
                <w:lang w:eastAsia="en-AU"/>
              </w:rPr>
              <w:t>Crohn's</w:t>
            </w:r>
            <w:proofErr w:type="spellEnd"/>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12</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38 ±15</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(58)</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(58)</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 (8)</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3 (25)</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9 (75)</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UC</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12</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43 ±12</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5 (42)</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12 (100)</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0 (0)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2 (17)</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Healthy</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10</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50 ±5</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6 (60)</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7 (78)</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0 (0)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noWrap/>
            <w:vAlign w:val="center"/>
          </w:tcPr>
          <w:p w:rsidR="004F38C9" w:rsidRPr="008E2AB2" w:rsidRDefault="004F38C9" w:rsidP="008E2AB2">
            <w:pPr>
              <w:spacing w:line="360" w:lineRule="auto"/>
              <w:jc w:val="both"/>
              <w:rPr>
                <w:rFonts w:ascii="Book Antiqua" w:hAnsi="Book Antiqua"/>
                <w:lang w:eastAsia="en-AU"/>
              </w:rPr>
            </w:pPr>
          </w:p>
        </w:tc>
        <w:tc>
          <w:tcPr>
            <w:tcW w:w="1182"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Relatives</w:t>
            </w:r>
          </w:p>
        </w:tc>
        <w:tc>
          <w:tcPr>
            <w:tcW w:w="1309"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Asian</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8</w:t>
            </w:r>
          </w:p>
        </w:tc>
        <w:tc>
          <w:tcPr>
            <w:tcW w:w="1256" w:type="dxa"/>
            <w:noWrap/>
            <w:vAlign w:val="center"/>
          </w:tcPr>
          <w:p w:rsidR="004F38C9" w:rsidRPr="008E2AB2" w:rsidRDefault="004F38C9" w:rsidP="008E2AB2">
            <w:pPr>
              <w:spacing w:line="360" w:lineRule="auto"/>
              <w:jc w:val="both"/>
              <w:rPr>
                <w:rFonts w:ascii="Book Antiqua" w:hAnsi="Book Antiqua"/>
                <w:color w:val="000000"/>
                <w:lang w:eastAsia="en-AU"/>
              </w:rPr>
            </w:pPr>
            <w:r w:rsidRPr="008E2AB2">
              <w:rPr>
                <w:rFonts w:ascii="Book Antiqua" w:hAnsi="Book Antiqua"/>
                <w:color w:val="000000"/>
                <w:lang w:eastAsia="en-AU"/>
              </w:rPr>
              <w:t>34 ±9</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3 (38)</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6 (75)</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8 (100)</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w:t>
            </w:r>
          </w:p>
        </w:tc>
      </w:tr>
      <w:tr w:rsidR="004F38C9" w:rsidRPr="008E2AB2" w:rsidTr="008366F3">
        <w:trPr>
          <w:trHeight w:val="315"/>
        </w:trPr>
        <w:tc>
          <w:tcPr>
            <w:tcW w:w="1229" w:type="dxa"/>
            <w:vMerge/>
            <w:vAlign w:val="center"/>
          </w:tcPr>
          <w:p w:rsidR="004F38C9" w:rsidRPr="008E2AB2" w:rsidRDefault="004F38C9" w:rsidP="008E2AB2">
            <w:pPr>
              <w:spacing w:line="360" w:lineRule="auto"/>
              <w:jc w:val="both"/>
              <w:rPr>
                <w:rFonts w:ascii="Book Antiqua" w:hAnsi="Book Antiqua"/>
                <w:lang w:eastAsia="en-AU"/>
              </w:rPr>
            </w:pPr>
          </w:p>
        </w:tc>
        <w:tc>
          <w:tcPr>
            <w:tcW w:w="1182" w:type="dxa"/>
            <w:noWrap/>
            <w:vAlign w:val="center"/>
          </w:tcPr>
          <w:p w:rsidR="004F38C9" w:rsidRPr="008E2AB2" w:rsidRDefault="004F38C9" w:rsidP="008E2AB2">
            <w:pPr>
              <w:spacing w:line="360" w:lineRule="auto"/>
              <w:jc w:val="both"/>
              <w:rPr>
                <w:rFonts w:ascii="Book Antiqua" w:hAnsi="Book Antiqua"/>
                <w:lang w:eastAsia="en-AU"/>
              </w:rPr>
            </w:pPr>
          </w:p>
        </w:tc>
        <w:tc>
          <w:tcPr>
            <w:tcW w:w="1309" w:type="dxa"/>
            <w:noWrap/>
            <w:vAlign w:val="center"/>
          </w:tcPr>
          <w:p w:rsidR="004F38C9" w:rsidRPr="008E2AB2" w:rsidRDefault="004F38C9" w:rsidP="008E2AB2">
            <w:pPr>
              <w:spacing w:line="360" w:lineRule="auto"/>
              <w:jc w:val="both"/>
              <w:rPr>
                <w:rFonts w:ascii="Book Antiqua" w:hAnsi="Book Antiqua"/>
                <w:bCs/>
                <w:lang w:eastAsia="en-AU"/>
              </w:rPr>
            </w:pPr>
            <w:r w:rsidRPr="008E2AB2">
              <w:rPr>
                <w:rFonts w:ascii="Book Antiqua" w:hAnsi="Book Antiqua"/>
                <w:bCs/>
                <w:lang w:eastAsia="en-AU"/>
              </w:rPr>
              <w:t>Total</w:t>
            </w:r>
          </w:p>
        </w:tc>
        <w:tc>
          <w:tcPr>
            <w:tcW w:w="93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90</w:t>
            </w:r>
          </w:p>
        </w:tc>
        <w:tc>
          <w:tcPr>
            <w:tcW w:w="125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42 ±13</w:t>
            </w:r>
          </w:p>
        </w:tc>
        <w:tc>
          <w:tcPr>
            <w:tcW w:w="1003"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41 (46)</w:t>
            </w:r>
          </w:p>
        </w:tc>
        <w:tc>
          <w:tcPr>
            <w:tcW w:w="103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61 (68)</w:t>
            </w:r>
          </w:p>
        </w:tc>
        <w:tc>
          <w:tcPr>
            <w:tcW w:w="990"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11 (12)</w:t>
            </w:r>
          </w:p>
        </w:tc>
        <w:tc>
          <w:tcPr>
            <w:tcW w:w="1476"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11 (52)</w:t>
            </w:r>
          </w:p>
        </w:tc>
        <w:tc>
          <w:tcPr>
            <w:tcW w:w="1496" w:type="dxa"/>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16 (76)</w:t>
            </w:r>
          </w:p>
        </w:tc>
        <w:tc>
          <w:tcPr>
            <w:tcW w:w="1128" w:type="dxa"/>
            <w:noWrap/>
            <w:vAlign w:val="center"/>
          </w:tcPr>
          <w:p w:rsidR="004F38C9" w:rsidRPr="008E2AB2" w:rsidRDefault="004F38C9" w:rsidP="008E2AB2">
            <w:pPr>
              <w:spacing w:line="360" w:lineRule="auto"/>
              <w:jc w:val="both"/>
              <w:rPr>
                <w:rFonts w:ascii="Book Antiqua" w:hAnsi="Book Antiqua"/>
                <w:lang w:eastAsia="en-AU"/>
              </w:rPr>
            </w:pPr>
            <w:r w:rsidRPr="008E2AB2">
              <w:rPr>
                <w:rFonts w:ascii="Book Antiqua" w:hAnsi="Book Antiqua"/>
                <w:lang w:eastAsia="en-AU"/>
              </w:rPr>
              <w:t>6 (19)</w:t>
            </w:r>
          </w:p>
        </w:tc>
      </w:tr>
    </w:tbl>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cs="宋体"/>
          <w:iCs/>
        </w:rPr>
        <w:t>Data are expressed as absolute numbers (percentage) or mean ± SD.</w:t>
      </w:r>
      <w:r w:rsidRPr="008E2AB2">
        <w:rPr>
          <w:rFonts w:ascii="Book Antiqua" w:hAnsi="Book Antiqua"/>
        </w:rPr>
        <w:t>CD</w:t>
      </w:r>
      <w:r w:rsidRPr="008E2AB2">
        <w:rPr>
          <w:rFonts w:ascii="Book Antiqua" w:eastAsia="宋体" w:hAnsi="Book Antiqua"/>
          <w:lang w:eastAsia="zh-CN"/>
        </w:rPr>
        <w:t xml:space="preserve">: </w:t>
      </w:r>
      <w:proofErr w:type="spellStart"/>
      <w:r w:rsidRPr="008E2AB2">
        <w:rPr>
          <w:rFonts w:ascii="Book Antiqua" w:hAnsi="Book Antiqua"/>
        </w:rPr>
        <w:t>Crohn’s</w:t>
      </w:r>
      <w:proofErr w:type="spellEnd"/>
      <w:r w:rsidRPr="008E2AB2">
        <w:rPr>
          <w:rFonts w:ascii="Book Antiqua" w:hAnsi="Book Antiqua"/>
        </w:rPr>
        <w:t xml:space="preserve"> disease; UC</w:t>
      </w:r>
      <w:r w:rsidRPr="008E2AB2">
        <w:rPr>
          <w:rFonts w:ascii="Book Antiqua" w:eastAsia="宋体" w:hAnsi="Book Antiqua"/>
          <w:lang w:eastAsia="zh-CN"/>
        </w:rPr>
        <w:t>:</w:t>
      </w:r>
      <w:r w:rsidRPr="008E2AB2">
        <w:rPr>
          <w:rFonts w:ascii="Book Antiqua" w:hAnsi="Book Antiqua"/>
        </w:rPr>
        <w:t xml:space="preserve"> Ulcerative colitis; Severe behaviour</w:t>
      </w:r>
      <w:r w:rsidRPr="008E2AB2">
        <w:rPr>
          <w:rFonts w:ascii="Book Antiqua" w:eastAsia="宋体" w:hAnsi="Book Antiqua"/>
          <w:lang w:eastAsia="zh-CN"/>
        </w:rPr>
        <w:t>:</w:t>
      </w:r>
      <w:r w:rsidRPr="008E2AB2">
        <w:rPr>
          <w:rFonts w:ascii="Book Antiqua" w:hAnsi="Book Antiqua"/>
        </w:rPr>
        <w:t xml:space="preserve"> </w:t>
      </w:r>
      <w:proofErr w:type="spellStart"/>
      <w:r w:rsidRPr="008E2AB2">
        <w:rPr>
          <w:rFonts w:ascii="Book Antiqua" w:hAnsi="Book Antiqua"/>
        </w:rPr>
        <w:t>Stricturing</w:t>
      </w:r>
      <w:proofErr w:type="spellEnd"/>
      <w:r w:rsidRPr="008E2AB2">
        <w:rPr>
          <w:rFonts w:ascii="Book Antiqua" w:hAnsi="Book Antiqua"/>
        </w:rPr>
        <w:t xml:space="preserve"> or penetrating disease</w:t>
      </w:r>
      <w:r w:rsidRPr="008E2AB2">
        <w:rPr>
          <w:rFonts w:ascii="Book Antiqua" w:eastAsia="宋体" w:hAnsi="Book Antiqua"/>
          <w:lang w:eastAsia="zh-CN"/>
        </w:rPr>
        <w:t>.</w:t>
      </w:r>
    </w:p>
    <w:p w:rsidR="004F38C9" w:rsidRPr="008E2AB2" w:rsidRDefault="004F38C9" w:rsidP="008E2AB2">
      <w:pPr>
        <w:spacing w:line="360" w:lineRule="auto"/>
        <w:jc w:val="both"/>
        <w:rPr>
          <w:rFonts w:ascii="Book Antiqua" w:hAnsi="Book Antiqua"/>
          <w:b/>
        </w:rPr>
      </w:pPr>
      <w:r w:rsidRPr="008E2AB2">
        <w:rPr>
          <w:rFonts w:ascii="Book Antiqua" w:hAnsi="Book Antiqua"/>
          <w:lang w:eastAsia="ja-JP"/>
        </w:rPr>
        <w:br w:type="page"/>
      </w:r>
      <w:r w:rsidRPr="008E2AB2">
        <w:rPr>
          <w:rFonts w:ascii="Book Antiqua" w:hAnsi="Book Antiqua"/>
          <w:b/>
        </w:rPr>
        <w:lastRenderedPageBreak/>
        <w:t>Table 2</w:t>
      </w:r>
      <w:r w:rsidRPr="008E2AB2">
        <w:rPr>
          <w:rFonts w:ascii="Book Antiqua" w:eastAsia="宋体" w:hAnsi="Book Antiqua"/>
          <w:b/>
          <w:lang w:eastAsia="zh-CN"/>
        </w:rPr>
        <w:t xml:space="preserve"> </w:t>
      </w:r>
      <w:r w:rsidRPr="008E2AB2">
        <w:rPr>
          <w:rFonts w:ascii="Book Antiqua" w:hAnsi="Book Antiqua"/>
          <w:b/>
        </w:rPr>
        <w:t xml:space="preserve">Antibody Positivity and titre according to geography, ethnicity and disease </w:t>
      </w:r>
    </w:p>
    <w:tbl>
      <w:tblPr>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309"/>
        <w:gridCol w:w="1309"/>
        <w:gridCol w:w="1128"/>
        <w:gridCol w:w="1309"/>
        <w:gridCol w:w="1239"/>
        <w:gridCol w:w="889"/>
        <w:gridCol w:w="1239"/>
        <w:gridCol w:w="1239"/>
        <w:gridCol w:w="1182"/>
      </w:tblGrid>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 </w:t>
            </w:r>
          </w:p>
        </w:tc>
        <w:tc>
          <w:tcPr>
            <w:tcW w:w="5951" w:type="dxa"/>
            <w:gridSpan w:val="5"/>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Australia</w:t>
            </w:r>
          </w:p>
        </w:tc>
        <w:tc>
          <w:tcPr>
            <w:tcW w:w="4374" w:type="dxa"/>
            <w:gridSpan w:val="4"/>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Hong Kong (all Asian)</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 </w:t>
            </w:r>
          </w:p>
        </w:tc>
        <w:tc>
          <w:tcPr>
            <w:tcW w:w="1217"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CD</w:t>
            </w:r>
          </w:p>
        </w:tc>
        <w:tc>
          <w:tcPr>
            <w:tcW w:w="2367" w:type="dxa"/>
            <w:gridSpan w:val="2"/>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UC</w:t>
            </w:r>
          </w:p>
        </w:tc>
        <w:tc>
          <w:tcPr>
            <w:tcW w:w="2367" w:type="dxa"/>
            <w:gridSpan w:val="2"/>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Healthy</w:t>
            </w:r>
          </w:p>
        </w:tc>
        <w:tc>
          <w:tcPr>
            <w:tcW w:w="889" w:type="dxa"/>
            <w:vMerge w:val="restart"/>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CD</w:t>
            </w:r>
          </w:p>
        </w:tc>
        <w:tc>
          <w:tcPr>
            <w:tcW w:w="1239" w:type="dxa"/>
            <w:vMerge w:val="restart"/>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UC</w:t>
            </w:r>
          </w:p>
        </w:tc>
        <w:tc>
          <w:tcPr>
            <w:tcW w:w="1239" w:type="dxa"/>
            <w:vMerge w:val="restart"/>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Healthy</w:t>
            </w:r>
          </w:p>
        </w:tc>
        <w:tc>
          <w:tcPr>
            <w:tcW w:w="1007" w:type="dxa"/>
            <w:vMerge w:val="restart"/>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Relatives</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 </w:t>
            </w:r>
          </w:p>
        </w:tc>
        <w:tc>
          <w:tcPr>
            <w:tcW w:w="1217"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Caucasian</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Caucasian</w:t>
            </w:r>
          </w:p>
        </w:tc>
        <w:tc>
          <w:tcPr>
            <w:tcW w:w="1128"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Asian</w:t>
            </w:r>
          </w:p>
        </w:tc>
        <w:tc>
          <w:tcPr>
            <w:tcW w:w="1128"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Caucasian</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Asian</w:t>
            </w:r>
          </w:p>
        </w:tc>
        <w:tc>
          <w:tcPr>
            <w:tcW w:w="889" w:type="dxa"/>
            <w:vMerge/>
            <w:vAlign w:val="center"/>
          </w:tcPr>
          <w:p w:rsidR="004F38C9" w:rsidRPr="008E2AB2" w:rsidRDefault="004F38C9" w:rsidP="008E2AB2">
            <w:pPr>
              <w:spacing w:line="360" w:lineRule="auto"/>
              <w:jc w:val="both"/>
              <w:rPr>
                <w:rFonts w:ascii="Book Antiqua" w:eastAsia="MS ??" w:hAnsi="Book Antiqua"/>
                <w:bCs/>
                <w:lang w:eastAsia="ja-JP"/>
              </w:rPr>
            </w:pPr>
          </w:p>
        </w:tc>
        <w:tc>
          <w:tcPr>
            <w:tcW w:w="1239" w:type="dxa"/>
            <w:vMerge/>
            <w:vAlign w:val="center"/>
          </w:tcPr>
          <w:p w:rsidR="004F38C9" w:rsidRPr="008E2AB2" w:rsidRDefault="004F38C9" w:rsidP="008E2AB2">
            <w:pPr>
              <w:spacing w:line="360" w:lineRule="auto"/>
              <w:jc w:val="both"/>
              <w:rPr>
                <w:rFonts w:ascii="Book Antiqua" w:eastAsia="MS ??" w:hAnsi="Book Antiqua"/>
                <w:bCs/>
                <w:lang w:eastAsia="ja-JP"/>
              </w:rPr>
            </w:pPr>
          </w:p>
        </w:tc>
        <w:tc>
          <w:tcPr>
            <w:tcW w:w="1239" w:type="dxa"/>
            <w:vMerge/>
            <w:vAlign w:val="center"/>
          </w:tcPr>
          <w:p w:rsidR="004F38C9" w:rsidRPr="008E2AB2" w:rsidRDefault="004F38C9" w:rsidP="008E2AB2">
            <w:pPr>
              <w:spacing w:line="360" w:lineRule="auto"/>
              <w:jc w:val="both"/>
              <w:rPr>
                <w:rFonts w:ascii="Book Antiqua" w:eastAsia="MS ??" w:hAnsi="Book Antiqua"/>
                <w:bCs/>
                <w:lang w:eastAsia="ja-JP"/>
              </w:rPr>
            </w:pPr>
          </w:p>
        </w:tc>
        <w:tc>
          <w:tcPr>
            <w:tcW w:w="1007" w:type="dxa"/>
            <w:vMerge/>
            <w:vAlign w:val="center"/>
          </w:tcPr>
          <w:p w:rsidR="004F38C9" w:rsidRPr="008E2AB2" w:rsidRDefault="004F38C9" w:rsidP="008E2AB2">
            <w:pPr>
              <w:spacing w:line="360" w:lineRule="auto"/>
              <w:jc w:val="both"/>
              <w:rPr>
                <w:rFonts w:ascii="Book Antiqua" w:eastAsia="MS ??" w:hAnsi="Book Antiqua"/>
                <w:bCs/>
                <w:lang w:eastAsia="ja-JP"/>
              </w:rPr>
            </w:pP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Total</w:t>
            </w:r>
          </w:p>
        </w:tc>
        <w:tc>
          <w:tcPr>
            <w:tcW w:w="1217"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9</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10</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9</w:t>
            </w:r>
          </w:p>
        </w:tc>
        <w:tc>
          <w:tcPr>
            <w:tcW w:w="88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12</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12</w:t>
            </w:r>
          </w:p>
        </w:tc>
        <w:tc>
          <w:tcPr>
            <w:tcW w:w="1239" w:type="dxa"/>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10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8</w:t>
            </w:r>
          </w:p>
        </w:tc>
      </w:tr>
      <w:tr w:rsidR="004F38C9" w:rsidRPr="008E2AB2" w:rsidTr="00957C0E">
        <w:trPr>
          <w:trHeight w:val="300"/>
        </w:trPr>
        <w:tc>
          <w:tcPr>
            <w:tcW w:w="11442" w:type="dxa"/>
            <w:gridSpan w:val="10"/>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Antibody Positivity</w:t>
            </w:r>
            <w:r w:rsidRPr="008E2AB2">
              <w:rPr>
                <w:rFonts w:ascii="Book Antiqua" w:eastAsia="MS ??" w:hAnsi="Book Antiqua"/>
                <w:bCs/>
                <w:i/>
                <w:lang w:eastAsia="ja-JP"/>
              </w:rPr>
              <w:t xml:space="preserve"> n</w:t>
            </w:r>
            <w:r w:rsidRPr="008E2AB2">
              <w:rPr>
                <w:rFonts w:ascii="Book Antiqua" w:eastAsia="宋体" w:hAnsi="Book Antiqua"/>
                <w:bCs/>
                <w:i/>
                <w:lang w:eastAsia="zh-CN"/>
              </w:rPr>
              <w:t xml:space="preserve"> </w:t>
            </w:r>
            <w:r w:rsidRPr="008E2AB2">
              <w:rPr>
                <w:rFonts w:ascii="Book Antiqua" w:eastAsia="MS ??" w:hAnsi="Book Antiqua"/>
                <w:bCs/>
                <w:lang w:eastAsia="ja-JP"/>
              </w:rPr>
              <w:t>(%)</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proofErr w:type="spellStart"/>
            <w:r w:rsidRPr="008E2AB2">
              <w:rPr>
                <w:rFonts w:ascii="Book Antiqua" w:eastAsia="MS ??" w:hAnsi="Book Antiqua"/>
                <w:lang w:eastAsia="ja-JP"/>
              </w:rPr>
              <w:t>gASCA</w:t>
            </w:r>
            <w:proofErr w:type="spellEnd"/>
          </w:p>
        </w:tc>
        <w:tc>
          <w:tcPr>
            <w:tcW w:w="1217"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6</w:t>
            </w:r>
            <w:r>
              <w:rPr>
                <w:rFonts w:ascii="Book Antiqua" w:eastAsia="MS ??" w:hAnsi="Book Antiqua"/>
                <w:lang w:eastAsia="ja-JP"/>
              </w:rPr>
              <w:t xml:space="preserve"> (</w:t>
            </w:r>
            <w:r w:rsidRPr="008E2AB2">
              <w:rPr>
                <w:rFonts w:ascii="Book Antiqua" w:eastAsia="MS ??" w:hAnsi="Book Antiqua"/>
                <w:lang w:eastAsia="ja-JP"/>
              </w:rPr>
              <w:t>67)</w:t>
            </w:r>
            <w:proofErr w:type="spellStart"/>
            <w:r w:rsidRPr="008E2AB2">
              <w:rPr>
                <w:rFonts w:ascii="Book Antiqua" w:eastAsia="MS ??" w:hAnsi="Book Antiqua"/>
                <w:vertAlign w:val="superscript"/>
                <w:lang w:eastAsia="ja-JP"/>
              </w:rPr>
              <w:t>a,</w:t>
            </w:r>
            <w:r w:rsidRPr="008E2AB2">
              <w:rPr>
                <w:rFonts w:ascii="Book Antiqua" w:eastAsia="宋体" w:hAnsi="Book Antiqua"/>
                <w:vertAlign w:val="superscript"/>
                <w:lang w:eastAsia="zh-CN"/>
              </w:rPr>
              <w:t>c</w:t>
            </w:r>
            <w:proofErr w:type="spellEnd"/>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ALCA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4</w:t>
            </w:r>
            <w:r>
              <w:rPr>
                <w:rFonts w:ascii="Book Antiqua" w:eastAsia="MS ??" w:hAnsi="Book Antiqua"/>
                <w:lang w:eastAsia="ja-JP"/>
              </w:rPr>
              <w:t xml:space="preserve"> (</w:t>
            </w:r>
            <w:r w:rsidRPr="008E2AB2">
              <w:rPr>
                <w:rFonts w:ascii="Book Antiqua" w:eastAsia="MS ??" w:hAnsi="Book Antiqua"/>
                <w:lang w:eastAsia="ja-JP"/>
              </w:rPr>
              <w:t>44)</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8)</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8)</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ACCA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22)</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3</w:t>
            </w:r>
            <w:r>
              <w:rPr>
                <w:rFonts w:ascii="Book Antiqua" w:eastAsia="MS ??" w:hAnsi="Book Antiqua"/>
                <w:lang w:eastAsia="ja-JP"/>
              </w:rPr>
              <w:t xml:space="preserve"> (</w:t>
            </w:r>
            <w:r w:rsidRPr="008E2AB2">
              <w:rPr>
                <w:rFonts w:ascii="Book Antiqua" w:eastAsia="MS ??" w:hAnsi="Book Antiqua"/>
                <w:lang w:eastAsia="ja-JP"/>
              </w:rPr>
              <w:t>33)</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8)</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8)</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AMCA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6</w:t>
            </w:r>
            <w:r>
              <w:rPr>
                <w:rFonts w:ascii="Book Antiqua" w:eastAsia="MS ??" w:hAnsi="Book Antiqua"/>
                <w:lang w:eastAsia="ja-JP"/>
              </w:rPr>
              <w:t xml:space="preserve"> (</w:t>
            </w:r>
            <w:r w:rsidRPr="008E2AB2">
              <w:rPr>
                <w:rFonts w:ascii="Book Antiqua" w:eastAsia="MS ??" w:hAnsi="Book Antiqua"/>
                <w:lang w:eastAsia="ja-JP"/>
              </w:rPr>
              <w:t>67)</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3</w:t>
            </w:r>
            <w:r>
              <w:rPr>
                <w:rFonts w:ascii="Book Antiqua" w:eastAsia="MS ??" w:hAnsi="Book Antiqua"/>
                <w:lang w:eastAsia="ja-JP"/>
              </w:rPr>
              <w:t xml:space="preserve"> (</w:t>
            </w:r>
            <w:r w:rsidRPr="008E2AB2">
              <w:rPr>
                <w:rFonts w:ascii="Book Antiqua" w:eastAsia="MS ??" w:hAnsi="Book Antiqua"/>
                <w:lang w:eastAsia="ja-JP"/>
              </w:rPr>
              <w:t>33)</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7</w:t>
            </w:r>
            <w:r>
              <w:rPr>
                <w:rFonts w:ascii="Book Antiqua" w:eastAsia="MS ??" w:hAnsi="Book Antiqua"/>
                <w:lang w:eastAsia="ja-JP"/>
              </w:rPr>
              <w:t xml:space="preserve"> (</w:t>
            </w:r>
            <w:r w:rsidRPr="008E2AB2">
              <w:rPr>
                <w:rFonts w:ascii="Book Antiqua" w:eastAsia="MS ??" w:hAnsi="Book Antiqua"/>
                <w:lang w:eastAsia="ja-JP"/>
              </w:rPr>
              <w:t>58)</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17)</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25)</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proofErr w:type="spellStart"/>
            <w:r w:rsidRPr="008E2AB2">
              <w:rPr>
                <w:rFonts w:ascii="Book Antiqua" w:eastAsia="MS ??" w:hAnsi="Book Antiqua"/>
                <w:lang w:eastAsia="ja-JP"/>
              </w:rPr>
              <w:t>pANCA</w:t>
            </w:r>
            <w:proofErr w:type="spellEnd"/>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239"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7</w:t>
            </w:r>
            <w:r>
              <w:rPr>
                <w:rFonts w:ascii="Book Antiqua" w:eastAsia="MS ??" w:hAnsi="Book Antiqua"/>
                <w:lang w:eastAsia="ja-JP"/>
              </w:rPr>
              <w:t xml:space="preserve"> (</w:t>
            </w:r>
            <w:r w:rsidRPr="008E2AB2">
              <w:rPr>
                <w:rFonts w:ascii="Book Antiqua" w:eastAsia="MS ??" w:hAnsi="Book Antiqua"/>
                <w:lang w:eastAsia="ja-JP"/>
              </w:rPr>
              <w:t>70)</w:t>
            </w:r>
            <w:r w:rsidRPr="008E2AB2">
              <w:rPr>
                <w:rFonts w:ascii="Book Antiqua" w:eastAsia="宋体" w:hAnsi="Book Antiqua"/>
                <w:vertAlign w:val="superscript"/>
                <w:lang w:eastAsia="zh-CN"/>
              </w:rPr>
              <w:t>e</w:t>
            </w:r>
          </w:p>
        </w:tc>
        <w:tc>
          <w:tcPr>
            <w:tcW w:w="1128"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5</w:t>
            </w:r>
            <w:r>
              <w:rPr>
                <w:rFonts w:ascii="Book Antiqua" w:eastAsia="MS ??" w:hAnsi="Book Antiqua"/>
                <w:lang w:eastAsia="ja-JP"/>
              </w:rPr>
              <w:t xml:space="preserve"> (</w:t>
            </w:r>
            <w:r w:rsidRPr="008E2AB2">
              <w:rPr>
                <w:rFonts w:ascii="Book Antiqua" w:eastAsia="MS ??" w:hAnsi="Book Antiqua"/>
                <w:lang w:eastAsia="ja-JP"/>
              </w:rPr>
              <w:t>50)</w:t>
            </w:r>
            <w:r w:rsidRPr="008E2AB2">
              <w:rPr>
                <w:rFonts w:ascii="Book Antiqua" w:eastAsia="宋体" w:hAnsi="Book Antiqua"/>
                <w:vertAlign w:val="superscript"/>
                <w:lang w:eastAsia="zh-CN"/>
              </w:rPr>
              <w:t>e</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11)</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3</w:t>
            </w:r>
            <w:r>
              <w:rPr>
                <w:rFonts w:ascii="Book Antiqua" w:eastAsia="MS ??" w:hAnsi="Book Antiqua"/>
                <w:lang w:eastAsia="ja-JP"/>
              </w:rPr>
              <w:t xml:space="preserve"> (</w:t>
            </w:r>
            <w:r w:rsidRPr="008E2AB2">
              <w:rPr>
                <w:rFonts w:ascii="Book Antiqua" w:eastAsia="MS ??" w:hAnsi="Book Antiqua"/>
                <w:lang w:eastAsia="ja-JP"/>
              </w:rPr>
              <w:t>25)</w:t>
            </w:r>
          </w:p>
        </w:tc>
        <w:tc>
          <w:tcPr>
            <w:tcW w:w="1239"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4</w:t>
            </w:r>
            <w:r>
              <w:rPr>
                <w:rFonts w:ascii="Book Antiqua" w:eastAsia="MS ??" w:hAnsi="Book Antiqua"/>
                <w:lang w:eastAsia="ja-JP"/>
              </w:rPr>
              <w:t xml:space="preserve"> (</w:t>
            </w:r>
            <w:r w:rsidRPr="008E2AB2">
              <w:rPr>
                <w:rFonts w:ascii="Book Antiqua" w:eastAsia="MS ??" w:hAnsi="Book Antiqua"/>
                <w:lang w:eastAsia="ja-JP"/>
              </w:rPr>
              <w:t>33)</w:t>
            </w:r>
            <w:r w:rsidRPr="008E2AB2">
              <w:rPr>
                <w:rFonts w:ascii="Book Antiqua" w:eastAsia="宋体" w:hAnsi="Book Antiqua"/>
                <w:vertAlign w:val="superscript"/>
                <w:lang w:eastAsia="zh-CN"/>
              </w:rPr>
              <w:t>e</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r>
      <w:tr w:rsidR="004F38C9" w:rsidRPr="008E2AB2" w:rsidTr="00957C0E">
        <w:trPr>
          <w:trHeight w:val="300"/>
        </w:trPr>
        <w:tc>
          <w:tcPr>
            <w:tcW w:w="11442" w:type="dxa"/>
            <w:gridSpan w:val="10"/>
            <w:noWrap/>
            <w:vAlign w:val="center"/>
          </w:tcPr>
          <w:p w:rsidR="004F38C9" w:rsidRPr="008E2AB2" w:rsidRDefault="004F38C9" w:rsidP="008E2AB2">
            <w:pPr>
              <w:spacing w:line="360" w:lineRule="auto"/>
              <w:jc w:val="both"/>
              <w:rPr>
                <w:rFonts w:ascii="Book Antiqua" w:eastAsia="宋体" w:hAnsi="Book Antiqua"/>
                <w:bCs/>
                <w:lang w:eastAsia="zh-CN"/>
              </w:rPr>
            </w:pPr>
            <w:r w:rsidRPr="008E2AB2">
              <w:rPr>
                <w:rFonts w:ascii="Book Antiqua" w:eastAsia="MS ??" w:hAnsi="Book Antiqua"/>
                <w:bCs/>
                <w:lang w:eastAsia="ja-JP"/>
              </w:rPr>
              <w:t>No. of positive antibodies</w:t>
            </w:r>
            <w:r w:rsidRPr="008E2AB2">
              <w:rPr>
                <w:rFonts w:ascii="Book Antiqua" w:eastAsia="MS ??" w:hAnsi="Book Antiqua"/>
                <w:bCs/>
                <w:i/>
                <w:lang w:eastAsia="ja-JP"/>
              </w:rPr>
              <w:t xml:space="preserve"> n</w:t>
            </w:r>
            <w:r w:rsidRPr="008E2AB2">
              <w:rPr>
                <w:rFonts w:ascii="Book Antiqua" w:eastAsia="宋体" w:hAnsi="Book Antiqua"/>
                <w:bCs/>
                <w:i/>
                <w:lang w:eastAsia="zh-CN"/>
              </w:rPr>
              <w:t xml:space="preserve"> </w:t>
            </w:r>
            <w:r w:rsidRPr="008E2AB2">
              <w:rPr>
                <w:rFonts w:ascii="Book Antiqua" w:eastAsia="MS ??" w:hAnsi="Book Antiqua"/>
                <w:bCs/>
                <w:lang w:eastAsia="ja-JP"/>
              </w:rPr>
              <w:t>(%)</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At least 1</w:t>
            </w:r>
          </w:p>
        </w:tc>
        <w:tc>
          <w:tcPr>
            <w:tcW w:w="1217"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9</w:t>
            </w:r>
            <w:r>
              <w:rPr>
                <w:rFonts w:ascii="Book Antiqua" w:eastAsia="MS ??" w:hAnsi="Book Antiqua"/>
                <w:lang w:eastAsia="ja-JP"/>
              </w:rPr>
              <w:t xml:space="preserve"> (</w:t>
            </w:r>
            <w:r w:rsidRPr="008E2AB2">
              <w:rPr>
                <w:rFonts w:ascii="Book Antiqua" w:eastAsia="MS ??" w:hAnsi="Book Antiqua"/>
                <w:lang w:eastAsia="ja-JP"/>
              </w:rPr>
              <w:t>100)</w:t>
            </w:r>
            <w:proofErr w:type="spellStart"/>
            <w:r w:rsidRPr="008E2AB2">
              <w:rPr>
                <w:rFonts w:ascii="Book Antiqua" w:eastAsia="MS ??" w:hAnsi="Book Antiqua"/>
                <w:vertAlign w:val="superscript"/>
                <w:lang w:eastAsia="ja-JP"/>
              </w:rPr>
              <w:t>a,</w:t>
            </w:r>
            <w:r w:rsidRPr="008E2AB2">
              <w:rPr>
                <w:rFonts w:ascii="Book Antiqua" w:eastAsia="宋体" w:hAnsi="Book Antiqua"/>
                <w:vertAlign w:val="superscript"/>
                <w:lang w:eastAsia="zh-CN"/>
              </w:rPr>
              <w:t>c</w:t>
            </w:r>
            <w:proofErr w:type="spellEnd"/>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4</w:t>
            </w:r>
            <w:r>
              <w:rPr>
                <w:rFonts w:ascii="Book Antiqua" w:eastAsia="MS ??" w:hAnsi="Book Antiqua"/>
                <w:lang w:eastAsia="ja-JP"/>
              </w:rPr>
              <w:t xml:space="preserve"> (</w:t>
            </w:r>
            <w:r w:rsidRPr="008E2AB2">
              <w:rPr>
                <w:rFonts w:ascii="Book Antiqua" w:eastAsia="MS ??" w:hAnsi="Book Antiqua"/>
                <w:lang w:eastAsia="ja-JP"/>
              </w:rPr>
              <w:t>44)</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7</w:t>
            </w:r>
            <w:r>
              <w:rPr>
                <w:rFonts w:ascii="Book Antiqua" w:eastAsia="MS ??" w:hAnsi="Book Antiqua"/>
                <w:lang w:eastAsia="ja-JP"/>
              </w:rPr>
              <w:t xml:space="preserve"> (</w:t>
            </w:r>
            <w:r w:rsidRPr="008E2AB2">
              <w:rPr>
                <w:rFonts w:ascii="Book Antiqua" w:eastAsia="MS ??" w:hAnsi="Book Antiqua"/>
                <w:lang w:eastAsia="ja-JP"/>
              </w:rPr>
              <w:t>58)</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4</w:t>
            </w:r>
            <w:r>
              <w:rPr>
                <w:rFonts w:ascii="Book Antiqua" w:eastAsia="MS ??" w:hAnsi="Book Antiqua"/>
                <w:lang w:eastAsia="ja-JP"/>
              </w:rPr>
              <w:t xml:space="preserve"> (</w:t>
            </w:r>
            <w:r w:rsidRPr="008E2AB2">
              <w:rPr>
                <w:rFonts w:ascii="Book Antiqua" w:eastAsia="MS ??" w:hAnsi="Book Antiqua"/>
                <w:lang w:eastAsia="ja-JP"/>
              </w:rPr>
              <w:t>33)</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25)</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 xml:space="preserve">At least 2 </w:t>
            </w:r>
          </w:p>
        </w:tc>
        <w:tc>
          <w:tcPr>
            <w:tcW w:w="1217"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6</w:t>
            </w:r>
            <w:r>
              <w:rPr>
                <w:rFonts w:ascii="Book Antiqua" w:eastAsia="MS ??" w:hAnsi="Book Antiqua"/>
                <w:lang w:eastAsia="ja-JP"/>
              </w:rPr>
              <w:t xml:space="preserve"> (</w:t>
            </w:r>
            <w:r w:rsidRPr="008E2AB2">
              <w:rPr>
                <w:rFonts w:ascii="Book Antiqua" w:eastAsia="MS ??" w:hAnsi="Book Antiqua"/>
                <w:lang w:eastAsia="ja-JP"/>
              </w:rPr>
              <w:t>67)</w:t>
            </w:r>
            <w:proofErr w:type="spellStart"/>
            <w:r w:rsidRPr="008E2AB2">
              <w:rPr>
                <w:rFonts w:ascii="Book Antiqua" w:eastAsia="MS ??" w:hAnsi="Book Antiqua"/>
                <w:vertAlign w:val="superscript"/>
                <w:lang w:eastAsia="ja-JP"/>
              </w:rPr>
              <w:t>a,</w:t>
            </w:r>
            <w:r w:rsidRPr="008E2AB2">
              <w:rPr>
                <w:rFonts w:ascii="Book Antiqua" w:eastAsia="宋体" w:hAnsi="Book Antiqua"/>
                <w:vertAlign w:val="superscript"/>
                <w:lang w:eastAsia="zh-CN"/>
              </w:rPr>
              <w:t>c</w:t>
            </w:r>
            <w:proofErr w:type="spellEnd"/>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128"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22)</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w:t>
            </w:r>
            <w:r>
              <w:rPr>
                <w:rFonts w:ascii="Book Antiqua" w:eastAsia="MS ??" w:hAnsi="Book Antiqua"/>
                <w:lang w:eastAsia="ja-JP"/>
              </w:rPr>
              <w:t xml:space="preserve"> (</w:t>
            </w:r>
            <w:r w:rsidRPr="008E2AB2">
              <w:rPr>
                <w:rFonts w:ascii="Book Antiqua" w:eastAsia="MS ??" w:hAnsi="Book Antiqua"/>
                <w:lang w:eastAsia="ja-JP"/>
              </w:rPr>
              <w:t>17)</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c>
          <w:tcPr>
            <w:tcW w:w="123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w:t>
            </w:r>
            <w:r>
              <w:rPr>
                <w:rFonts w:ascii="Book Antiqua" w:eastAsia="MS ??" w:hAnsi="Book Antiqua"/>
                <w:lang w:eastAsia="ja-JP"/>
              </w:rPr>
              <w:t xml:space="preserve"> (</w:t>
            </w:r>
            <w:r w:rsidRPr="008E2AB2">
              <w:rPr>
                <w:rFonts w:ascii="Book Antiqua" w:eastAsia="MS ??" w:hAnsi="Book Antiqua"/>
                <w:lang w:eastAsia="ja-JP"/>
              </w:rPr>
              <w:t>10)</w:t>
            </w:r>
          </w:p>
        </w:tc>
        <w:tc>
          <w:tcPr>
            <w:tcW w:w="100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0</w:t>
            </w:r>
            <w:r>
              <w:rPr>
                <w:rFonts w:ascii="Book Antiqua" w:eastAsia="MS ??" w:hAnsi="Book Antiqua"/>
                <w:lang w:eastAsia="ja-JP"/>
              </w:rPr>
              <w:t xml:space="preserve"> (</w:t>
            </w:r>
            <w:r w:rsidRPr="008E2AB2">
              <w:rPr>
                <w:rFonts w:ascii="Book Antiqua" w:eastAsia="MS ??" w:hAnsi="Book Antiqua"/>
                <w:lang w:eastAsia="ja-JP"/>
              </w:rPr>
              <w:t>0)</w:t>
            </w:r>
          </w:p>
        </w:tc>
      </w:tr>
      <w:tr w:rsidR="004F38C9" w:rsidRPr="008E2AB2" w:rsidTr="00957C0E">
        <w:trPr>
          <w:trHeight w:val="300"/>
        </w:trPr>
        <w:tc>
          <w:tcPr>
            <w:tcW w:w="11442" w:type="dxa"/>
            <w:gridSpan w:val="10"/>
            <w:noWrap/>
            <w:vAlign w:val="center"/>
          </w:tcPr>
          <w:p w:rsidR="004F38C9" w:rsidRPr="008E2AB2" w:rsidRDefault="004F38C9" w:rsidP="008E2AB2">
            <w:pPr>
              <w:spacing w:line="360" w:lineRule="auto"/>
              <w:jc w:val="both"/>
              <w:rPr>
                <w:rFonts w:ascii="Book Antiqua" w:eastAsia="MS ??" w:hAnsi="Book Antiqua"/>
                <w:bCs/>
                <w:lang w:eastAsia="ja-JP"/>
              </w:rPr>
            </w:pPr>
            <w:r w:rsidRPr="008E2AB2">
              <w:rPr>
                <w:rFonts w:ascii="Book Antiqua" w:eastAsia="MS ??" w:hAnsi="Book Antiqua"/>
                <w:bCs/>
                <w:lang w:eastAsia="ja-JP"/>
              </w:rPr>
              <w:t>Antibody/QSS titre</w:t>
            </w:r>
            <w:r w:rsidRPr="008E2AB2">
              <w:rPr>
                <w:rFonts w:ascii="Book Antiqua" w:eastAsia="宋体" w:hAnsi="Book Antiqua"/>
                <w:bCs/>
                <w:lang w:eastAsia="zh-CN"/>
              </w:rPr>
              <w:t xml:space="preserve"> </w:t>
            </w:r>
            <w:r w:rsidRPr="008E2AB2">
              <w:rPr>
                <w:rFonts w:ascii="Book Antiqua" w:eastAsia="MS ??" w:hAnsi="Book Antiqua"/>
                <w:bCs/>
                <w:lang w:eastAsia="ja-JP"/>
              </w:rPr>
              <w:t>median</w:t>
            </w:r>
            <w:r w:rsidRPr="008E2AB2">
              <w:rPr>
                <w:rFonts w:ascii="Book Antiqua" w:eastAsia="宋体" w:hAnsi="Book Antiqua"/>
                <w:bCs/>
                <w:lang w:eastAsia="zh-CN"/>
              </w:rPr>
              <w:t xml:space="preserve"> </w:t>
            </w:r>
            <w:r w:rsidRPr="008E2AB2">
              <w:rPr>
                <w:rFonts w:ascii="Book Antiqua" w:eastAsia="MS ??" w:hAnsi="Book Antiqua"/>
                <w:bCs/>
                <w:lang w:eastAsia="ja-JP"/>
              </w:rPr>
              <w:t>(range)</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proofErr w:type="spellStart"/>
            <w:r w:rsidRPr="008E2AB2">
              <w:rPr>
                <w:rFonts w:ascii="Book Antiqua" w:eastAsia="MS ??" w:hAnsi="Book Antiqua"/>
                <w:lang w:eastAsia="ja-JP"/>
              </w:rPr>
              <w:t>gASCA</w:t>
            </w:r>
            <w:proofErr w:type="spellEnd"/>
          </w:p>
        </w:tc>
        <w:tc>
          <w:tcPr>
            <w:tcW w:w="1217" w:type="dxa"/>
            <w:noWrap/>
            <w:vAlign w:val="center"/>
          </w:tcPr>
          <w:p w:rsidR="004F38C9" w:rsidRPr="008E2AB2" w:rsidRDefault="004F38C9" w:rsidP="008E2AB2">
            <w:pPr>
              <w:spacing w:line="360" w:lineRule="auto"/>
              <w:jc w:val="both"/>
              <w:rPr>
                <w:rFonts w:ascii="Book Antiqua" w:eastAsia="宋体" w:hAnsi="Book Antiqua"/>
                <w:lang w:eastAsia="zh-CN"/>
              </w:rPr>
            </w:pPr>
            <w:r w:rsidRPr="008E2AB2">
              <w:rPr>
                <w:rFonts w:ascii="Book Antiqua" w:eastAsia="MS ??" w:hAnsi="Book Antiqua"/>
                <w:lang w:eastAsia="ja-JP"/>
              </w:rPr>
              <w:t>59(146)</w:t>
            </w:r>
            <w:proofErr w:type="spellStart"/>
            <w:r w:rsidRPr="008E2AB2">
              <w:rPr>
                <w:rFonts w:ascii="Book Antiqua" w:eastAsia="MS ??" w:hAnsi="Book Antiqua"/>
                <w:vertAlign w:val="superscript"/>
                <w:lang w:eastAsia="ja-JP"/>
              </w:rPr>
              <w:t>a,</w:t>
            </w:r>
            <w:r w:rsidRPr="008E2AB2">
              <w:rPr>
                <w:rFonts w:ascii="Book Antiqua" w:eastAsia="宋体" w:hAnsi="Book Antiqua"/>
                <w:vertAlign w:val="superscript"/>
                <w:lang w:eastAsia="zh-CN"/>
              </w:rPr>
              <w:t>c</w:t>
            </w:r>
            <w:proofErr w:type="spellEnd"/>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10</w:t>
            </w:r>
            <w:r>
              <w:rPr>
                <w:rFonts w:ascii="Book Antiqua" w:hAnsi="Book Antiqua"/>
              </w:rPr>
              <w:t xml:space="preserve"> (</w:t>
            </w:r>
            <w:r w:rsidRPr="008E2AB2">
              <w:rPr>
                <w:rFonts w:ascii="Book Antiqua" w:hAnsi="Book Antiqua"/>
              </w:rPr>
              <w:t>12)</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9</w:t>
            </w:r>
            <w:r>
              <w:rPr>
                <w:rFonts w:ascii="Book Antiqua" w:hAnsi="Book Antiqua"/>
              </w:rPr>
              <w:t xml:space="preserve"> (</w:t>
            </w:r>
            <w:r w:rsidRPr="008E2AB2">
              <w:rPr>
                <w:rFonts w:ascii="Book Antiqua" w:hAnsi="Book Antiqua"/>
              </w:rPr>
              <w:t>47)</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17</w:t>
            </w:r>
            <w:r>
              <w:rPr>
                <w:rFonts w:ascii="Book Antiqua" w:hAnsi="Book Antiqua"/>
              </w:rPr>
              <w:t xml:space="preserve"> (</w:t>
            </w:r>
            <w:r w:rsidRPr="008E2AB2">
              <w:rPr>
                <w:rFonts w:ascii="Book Antiqua" w:hAnsi="Book Antiqua"/>
              </w:rPr>
              <w:t>45)</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8</w:t>
            </w:r>
            <w:r>
              <w:rPr>
                <w:rFonts w:ascii="Book Antiqua" w:hAnsi="Book Antiqua"/>
              </w:rPr>
              <w:t xml:space="preserve"> (</w:t>
            </w:r>
            <w:r w:rsidRPr="008E2AB2">
              <w:rPr>
                <w:rFonts w:ascii="Book Antiqua" w:hAnsi="Book Antiqua"/>
              </w:rPr>
              <w:t>21)</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9</w:t>
            </w:r>
            <w:r>
              <w:rPr>
                <w:rFonts w:ascii="Book Antiqua" w:eastAsia="MS ??" w:hAnsi="Book Antiqua"/>
                <w:lang w:eastAsia="ja-JP"/>
              </w:rPr>
              <w:t xml:space="preserve"> (</w:t>
            </w:r>
            <w:r w:rsidRPr="008E2AB2">
              <w:rPr>
                <w:rFonts w:ascii="Book Antiqua" w:eastAsia="MS ??" w:hAnsi="Book Antiqua"/>
                <w:lang w:eastAsia="ja-JP"/>
              </w:rPr>
              <w:t>44)</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2</w:t>
            </w:r>
            <w:r>
              <w:rPr>
                <w:rFonts w:ascii="Book Antiqua" w:hAnsi="Book Antiqua"/>
              </w:rPr>
              <w:t xml:space="preserve"> (</w:t>
            </w:r>
            <w:r w:rsidRPr="008E2AB2">
              <w:rPr>
                <w:rFonts w:ascii="Book Antiqua" w:hAnsi="Book Antiqua"/>
              </w:rPr>
              <w:t>39)</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11</w:t>
            </w:r>
            <w:r>
              <w:rPr>
                <w:rFonts w:ascii="Book Antiqua" w:hAnsi="Book Antiqua"/>
              </w:rPr>
              <w:t xml:space="preserve"> (</w:t>
            </w:r>
            <w:r w:rsidRPr="008E2AB2">
              <w:rPr>
                <w:rFonts w:ascii="Book Antiqua" w:hAnsi="Book Antiqua"/>
              </w:rPr>
              <w:t>17)</w:t>
            </w:r>
          </w:p>
        </w:tc>
        <w:tc>
          <w:tcPr>
            <w:tcW w:w="1007"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5</w:t>
            </w:r>
            <w:r>
              <w:rPr>
                <w:rFonts w:ascii="Book Antiqua" w:hAnsi="Book Antiqua"/>
              </w:rPr>
              <w:t xml:space="preserve"> (</w:t>
            </w:r>
            <w:r w:rsidRPr="008E2AB2">
              <w:rPr>
                <w:rFonts w:ascii="Book Antiqua" w:hAnsi="Book Antiqua"/>
              </w:rPr>
              <w:t>46)</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lastRenderedPageBreak/>
              <w:t>ALCA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46(79)</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17</w:t>
            </w:r>
            <w:r>
              <w:rPr>
                <w:rFonts w:ascii="Book Antiqua" w:hAnsi="Book Antiqua"/>
              </w:rPr>
              <w:t xml:space="preserve"> (</w:t>
            </w:r>
            <w:r w:rsidRPr="008E2AB2">
              <w:rPr>
                <w:rFonts w:ascii="Book Antiqua" w:hAnsi="Book Antiqua"/>
              </w:rPr>
              <w:t>86)</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14</w:t>
            </w:r>
            <w:r>
              <w:rPr>
                <w:rFonts w:ascii="Book Antiqua" w:hAnsi="Book Antiqua"/>
              </w:rPr>
              <w:t xml:space="preserve"> (</w:t>
            </w:r>
            <w:r w:rsidRPr="008E2AB2">
              <w:rPr>
                <w:rFonts w:ascii="Book Antiqua" w:hAnsi="Book Antiqua"/>
              </w:rPr>
              <w:t>38)</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23</w:t>
            </w:r>
            <w:r>
              <w:rPr>
                <w:rFonts w:ascii="Book Antiqua" w:hAnsi="Book Antiqua"/>
              </w:rPr>
              <w:t xml:space="preserve"> (</w:t>
            </w:r>
            <w:r w:rsidRPr="008E2AB2">
              <w:rPr>
                <w:rFonts w:ascii="Book Antiqua" w:hAnsi="Book Antiqua"/>
              </w:rPr>
              <w:t>77)</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18</w:t>
            </w:r>
            <w:r>
              <w:rPr>
                <w:rFonts w:ascii="Book Antiqua" w:hAnsi="Book Antiqua"/>
              </w:rPr>
              <w:t xml:space="preserve"> (</w:t>
            </w:r>
            <w:r w:rsidRPr="008E2AB2">
              <w:rPr>
                <w:rFonts w:ascii="Book Antiqua" w:hAnsi="Book Antiqua"/>
              </w:rPr>
              <w:t>34)</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27</w:t>
            </w:r>
            <w:r>
              <w:rPr>
                <w:rFonts w:ascii="Book Antiqua" w:eastAsia="MS ??" w:hAnsi="Book Antiqua"/>
                <w:lang w:eastAsia="ja-JP"/>
              </w:rPr>
              <w:t xml:space="preserve"> (</w:t>
            </w:r>
            <w:r w:rsidRPr="008E2AB2">
              <w:rPr>
                <w:rFonts w:ascii="Book Antiqua" w:eastAsia="MS ??" w:hAnsi="Book Antiqua"/>
                <w:lang w:eastAsia="ja-JP"/>
              </w:rPr>
              <w:t>69)</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17</w:t>
            </w:r>
            <w:r>
              <w:rPr>
                <w:rFonts w:ascii="Book Antiqua" w:hAnsi="Book Antiqua"/>
              </w:rPr>
              <w:t xml:space="preserve"> (</w:t>
            </w:r>
            <w:r w:rsidRPr="008E2AB2">
              <w:rPr>
                <w:rFonts w:ascii="Book Antiqua" w:hAnsi="Book Antiqua"/>
              </w:rPr>
              <w:t>82)</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17</w:t>
            </w:r>
            <w:r>
              <w:rPr>
                <w:rFonts w:ascii="Book Antiqua" w:hAnsi="Book Antiqua"/>
              </w:rPr>
              <w:t xml:space="preserve"> (</w:t>
            </w:r>
            <w:r w:rsidRPr="008E2AB2">
              <w:rPr>
                <w:rFonts w:ascii="Book Antiqua" w:hAnsi="Book Antiqua"/>
              </w:rPr>
              <w:t>18)</w:t>
            </w:r>
          </w:p>
        </w:tc>
        <w:tc>
          <w:tcPr>
            <w:tcW w:w="1007"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24</w:t>
            </w:r>
            <w:r>
              <w:rPr>
                <w:rFonts w:ascii="Book Antiqua" w:hAnsi="Book Antiqua"/>
              </w:rPr>
              <w:t xml:space="preserve"> (</w:t>
            </w:r>
            <w:r w:rsidRPr="008E2AB2">
              <w:rPr>
                <w:rFonts w:ascii="Book Antiqua" w:hAnsi="Book Antiqua"/>
              </w:rPr>
              <w:t>25)</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ACCA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50(188)</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39</w:t>
            </w:r>
            <w:r>
              <w:rPr>
                <w:rFonts w:ascii="Book Antiqua" w:hAnsi="Book Antiqua"/>
              </w:rPr>
              <w:t xml:space="preserve"> (</w:t>
            </w:r>
            <w:r w:rsidRPr="008E2AB2">
              <w:rPr>
                <w:rFonts w:ascii="Book Antiqua" w:hAnsi="Book Antiqua"/>
              </w:rPr>
              <w:t>101)</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43</w:t>
            </w:r>
            <w:r>
              <w:rPr>
                <w:rFonts w:ascii="Book Antiqua" w:hAnsi="Book Antiqua"/>
              </w:rPr>
              <w:t xml:space="preserve"> (</w:t>
            </w:r>
            <w:r w:rsidRPr="008E2AB2">
              <w:rPr>
                <w:rFonts w:ascii="Book Antiqua" w:hAnsi="Book Antiqua"/>
              </w:rPr>
              <w:t>56)</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60</w:t>
            </w:r>
            <w:r>
              <w:rPr>
                <w:rFonts w:ascii="Book Antiqua" w:hAnsi="Book Antiqua"/>
              </w:rPr>
              <w:t xml:space="preserve"> (</w:t>
            </w:r>
            <w:r w:rsidRPr="008E2AB2">
              <w:rPr>
                <w:rFonts w:ascii="Book Antiqua" w:hAnsi="Book Antiqua"/>
              </w:rPr>
              <w:t>310)</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76</w:t>
            </w:r>
            <w:r>
              <w:rPr>
                <w:rFonts w:ascii="Book Antiqua" w:hAnsi="Book Antiqua"/>
              </w:rPr>
              <w:t xml:space="preserve"> (</w:t>
            </w:r>
            <w:r w:rsidRPr="008E2AB2">
              <w:rPr>
                <w:rFonts w:ascii="Book Antiqua" w:hAnsi="Book Antiqua"/>
              </w:rPr>
              <w:t>135)</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50</w:t>
            </w:r>
            <w:r>
              <w:rPr>
                <w:rFonts w:ascii="Book Antiqua" w:eastAsia="MS ??" w:hAnsi="Book Antiqua"/>
                <w:lang w:eastAsia="ja-JP"/>
              </w:rPr>
              <w:t xml:space="preserve"> (</w:t>
            </w:r>
            <w:r w:rsidRPr="008E2AB2">
              <w:rPr>
                <w:rFonts w:ascii="Book Antiqua" w:eastAsia="MS ??" w:hAnsi="Book Antiqua"/>
                <w:lang w:eastAsia="ja-JP"/>
              </w:rPr>
              <w:t>80)</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37</w:t>
            </w:r>
            <w:r>
              <w:rPr>
                <w:rFonts w:ascii="Book Antiqua" w:hAnsi="Book Antiqua"/>
              </w:rPr>
              <w:t xml:space="preserve"> (</w:t>
            </w:r>
            <w:r w:rsidRPr="008E2AB2">
              <w:rPr>
                <w:rFonts w:ascii="Book Antiqua" w:hAnsi="Book Antiqua"/>
              </w:rPr>
              <w:t>87)</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46</w:t>
            </w:r>
            <w:r>
              <w:rPr>
                <w:rFonts w:ascii="Book Antiqua" w:hAnsi="Book Antiqua"/>
              </w:rPr>
              <w:t xml:space="preserve"> (</w:t>
            </w:r>
            <w:r w:rsidRPr="008E2AB2">
              <w:rPr>
                <w:rFonts w:ascii="Book Antiqua" w:hAnsi="Book Antiqua"/>
              </w:rPr>
              <w:t>77)</w:t>
            </w:r>
          </w:p>
        </w:tc>
        <w:tc>
          <w:tcPr>
            <w:tcW w:w="1007"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34</w:t>
            </w:r>
            <w:r>
              <w:rPr>
                <w:rFonts w:ascii="Book Antiqua" w:hAnsi="Book Antiqua"/>
              </w:rPr>
              <w:t xml:space="preserve"> (</w:t>
            </w:r>
            <w:r w:rsidRPr="008E2AB2">
              <w:rPr>
                <w:rFonts w:ascii="Book Antiqua" w:hAnsi="Book Antiqua"/>
              </w:rPr>
              <w:t>62)</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AMCA</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111(154)</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63</w:t>
            </w:r>
            <w:r>
              <w:rPr>
                <w:rFonts w:ascii="Book Antiqua" w:hAnsi="Book Antiqua"/>
              </w:rPr>
              <w:t xml:space="preserve"> (</w:t>
            </w:r>
            <w:r w:rsidRPr="008E2AB2">
              <w:rPr>
                <w:rFonts w:ascii="Book Antiqua" w:hAnsi="Book Antiqua"/>
              </w:rPr>
              <w:t>47)</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70</w:t>
            </w:r>
            <w:r>
              <w:rPr>
                <w:rFonts w:ascii="Book Antiqua" w:hAnsi="Book Antiqua"/>
              </w:rPr>
              <w:t xml:space="preserve"> (</w:t>
            </w:r>
            <w:r w:rsidRPr="008E2AB2">
              <w:rPr>
                <w:rFonts w:ascii="Book Antiqua" w:hAnsi="Book Antiqua"/>
              </w:rPr>
              <w:t>60)</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79</w:t>
            </w:r>
            <w:r>
              <w:rPr>
                <w:rFonts w:ascii="Book Antiqua" w:hAnsi="Book Antiqua"/>
              </w:rPr>
              <w:t xml:space="preserve"> (</w:t>
            </w:r>
            <w:r w:rsidRPr="008E2AB2">
              <w:rPr>
                <w:rFonts w:ascii="Book Antiqua" w:hAnsi="Book Antiqua"/>
              </w:rPr>
              <w:t>59)</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75</w:t>
            </w:r>
            <w:r>
              <w:rPr>
                <w:rFonts w:ascii="Book Antiqua" w:hAnsi="Book Antiqua"/>
              </w:rPr>
              <w:t xml:space="preserve"> (</w:t>
            </w:r>
            <w:r w:rsidRPr="008E2AB2">
              <w:rPr>
                <w:rFonts w:ascii="Book Antiqua" w:hAnsi="Book Antiqua"/>
              </w:rPr>
              <w:t>116)</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121</w:t>
            </w:r>
            <w:r>
              <w:rPr>
                <w:rFonts w:ascii="Book Antiqua" w:eastAsia="MS ??" w:hAnsi="Book Antiqua"/>
                <w:lang w:eastAsia="ja-JP"/>
              </w:rPr>
              <w:t xml:space="preserve"> (</w:t>
            </w:r>
            <w:r w:rsidRPr="008E2AB2">
              <w:rPr>
                <w:rFonts w:ascii="Book Antiqua" w:eastAsia="MS ??" w:hAnsi="Book Antiqua"/>
                <w:lang w:eastAsia="ja-JP"/>
              </w:rPr>
              <w:t>459)</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60</w:t>
            </w:r>
            <w:r>
              <w:rPr>
                <w:rFonts w:ascii="Book Antiqua" w:hAnsi="Book Antiqua"/>
              </w:rPr>
              <w:t xml:space="preserve"> (</w:t>
            </w:r>
            <w:r w:rsidRPr="008E2AB2">
              <w:rPr>
                <w:rFonts w:ascii="Book Antiqua" w:hAnsi="Book Antiqua"/>
              </w:rPr>
              <w:t>272)</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59</w:t>
            </w:r>
            <w:r>
              <w:rPr>
                <w:rFonts w:ascii="Book Antiqua" w:hAnsi="Book Antiqua"/>
              </w:rPr>
              <w:t xml:space="preserve"> (</w:t>
            </w:r>
            <w:r w:rsidRPr="008E2AB2">
              <w:rPr>
                <w:rFonts w:ascii="Book Antiqua" w:hAnsi="Book Antiqua"/>
              </w:rPr>
              <w:t>145)</w:t>
            </w:r>
          </w:p>
        </w:tc>
        <w:tc>
          <w:tcPr>
            <w:tcW w:w="1007"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74</w:t>
            </w:r>
            <w:r>
              <w:rPr>
                <w:rFonts w:ascii="Book Antiqua" w:hAnsi="Book Antiqua"/>
              </w:rPr>
              <w:t xml:space="preserve"> (</w:t>
            </w:r>
            <w:r w:rsidRPr="008E2AB2">
              <w:rPr>
                <w:rFonts w:ascii="Book Antiqua" w:hAnsi="Book Antiqua"/>
              </w:rPr>
              <w:t>94)</w:t>
            </w:r>
          </w:p>
        </w:tc>
      </w:tr>
      <w:tr w:rsidR="004F38C9" w:rsidRPr="008E2AB2" w:rsidTr="00957C0E">
        <w:trPr>
          <w:trHeight w:val="300"/>
        </w:trPr>
        <w:tc>
          <w:tcPr>
            <w:tcW w:w="11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QSS</w:t>
            </w:r>
          </w:p>
        </w:tc>
        <w:tc>
          <w:tcPr>
            <w:tcW w:w="1217"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14(5)</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9</w:t>
            </w:r>
            <w:r>
              <w:rPr>
                <w:rFonts w:ascii="Book Antiqua" w:hAnsi="Book Antiqua"/>
              </w:rPr>
              <w:t xml:space="preserve"> (</w:t>
            </w:r>
            <w:r w:rsidRPr="008E2AB2">
              <w:rPr>
                <w:rFonts w:ascii="Book Antiqua" w:hAnsi="Book Antiqua"/>
              </w:rPr>
              <w:t>6)</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10</w:t>
            </w:r>
            <w:r>
              <w:rPr>
                <w:rFonts w:ascii="Book Antiqua" w:hAnsi="Book Antiqua"/>
              </w:rPr>
              <w:t xml:space="preserve"> (</w:t>
            </w:r>
            <w:r w:rsidRPr="008E2AB2">
              <w:rPr>
                <w:rFonts w:ascii="Book Antiqua" w:hAnsi="Book Antiqua"/>
              </w:rPr>
              <w:t>6)</w:t>
            </w:r>
          </w:p>
        </w:tc>
        <w:tc>
          <w:tcPr>
            <w:tcW w:w="1128"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12</w:t>
            </w:r>
            <w:r>
              <w:rPr>
                <w:rFonts w:ascii="Book Antiqua" w:hAnsi="Book Antiqua"/>
              </w:rPr>
              <w:t xml:space="preserve"> (</w:t>
            </w:r>
            <w:r w:rsidRPr="008E2AB2">
              <w:rPr>
                <w:rFonts w:ascii="Book Antiqua" w:hAnsi="Book Antiqua"/>
              </w:rPr>
              <w:t>8)</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9</w:t>
            </w:r>
            <w:r>
              <w:rPr>
                <w:rFonts w:ascii="Book Antiqua" w:hAnsi="Book Antiqua"/>
              </w:rPr>
              <w:t xml:space="preserve"> (</w:t>
            </w:r>
            <w:r w:rsidRPr="008E2AB2">
              <w:rPr>
                <w:rFonts w:ascii="Book Antiqua" w:hAnsi="Book Antiqua"/>
              </w:rPr>
              <w:t>10)</w:t>
            </w:r>
          </w:p>
        </w:tc>
        <w:tc>
          <w:tcPr>
            <w:tcW w:w="889" w:type="dxa"/>
            <w:noWrap/>
            <w:vAlign w:val="center"/>
          </w:tcPr>
          <w:p w:rsidR="004F38C9" w:rsidRPr="008E2AB2" w:rsidRDefault="004F38C9" w:rsidP="008E2AB2">
            <w:pPr>
              <w:spacing w:line="360" w:lineRule="auto"/>
              <w:jc w:val="both"/>
              <w:rPr>
                <w:rFonts w:ascii="Book Antiqua" w:eastAsia="MS ??" w:hAnsi="Book Antiqua"/>
                <w:lang w:eastAsia="ja-JP"/>
              </w:rPr>
            </w:pPr>
            <w:r w:rsidRPr="008E2AB2">
              <w:rPr>
                <w:rFonts w:ascii="Book Antiqua" w:eastAsia="MS ??" w:hAnsi="Book Antiqua"/>
                <w:lang w:eastAsia="ja-JP"/>
              </w:rPr>
              <w:t>13</w:t>
            </w:r>
            <w:r>
              <w:rPr>
                <w:rFonts w:ascii="Book Antiqua" w:eastAsia="MS ??" w:hAnsi="Book Antiqua"/>
                <w:lang w:eastAsia="ja-JP"/>
              </w:rPr>
              <w:t xml:space="preserve"> (</w:t>
            </w:r>
            <w:r w:rsidRPr="008E2AB2">
              <w:rPr>
                <w:rFonts w:ascii="Book Antiqua" w:eastAsia="MS ??" w:hAnsi="Book Antiqua"/>
                <w:lang w:eastAsia="ja-JP"/>
              </w:rPr>
              <w:t>10)</w:t>
            </w:r>
            <w:r w:rsidRPr="008E2AB2">
              <w:rPr>
                <w:rFonts w:ascii="Book Antiqua" w:eastAsia="MS ??" w:hAnsi="Book Antiqua"/>
                <w:vertAlign w:val="superscript"/>
                <w:lang w:eastAsia="ja-JP"/>
              </w:rPr>
              <w:t>a</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8</w:t>
            </w:r>
            <w:r>
              <w:rPr>
                <w:rFonts w:ascii="Book Antiqua" w:hAnsi="Book Antiqua"/>
              </w:rPr>
              <w:t xml:space="preserve"> (</w:t>
            </w:r>
            <w:r w:rsidRPr="008E2AB2">
              <w:rPr>
                <w:rFonts w:ascii="Book Antiqua" w:hAnsi="Book Antiqua"/>
              </w:rPr>
              <w:t>7)</w:t>
            </w:r>
          </w:p>
        </w:tc>
        <w:tc>
          <w:tcPr>
            <w:tcW w:w="1239"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8</w:t>
            </w:r>
            <w:r>
              <w:rPr>
                <w:rFonts w:ascii="Book Antiqua" w:hAnsi="Book Antiqua"/>
              </w:rPr>
              <w:t xml:space="preserve"> (</w:t>
            </w:r>
            <w:r w:rsidRPr="008E2AB2">
              <w:rPr>
                <w:rFonts w:ascii="Book Antiqua" w:hAnsi="Book Antiqua"/>
              </w:rPr>
              <w:t>10)</w:t>
            </w:r>
          </w:p>
        </w:tc>
        <w:tc>
          <w:tcPr>
            <w:tcW w:w="1007" w:type="dxa"/>
            <w:noWrap/>
            <w:vAlign w:val="center"/>
          </w:tcPr>
          <w:p w:rsidR="004F38C9" w:rsidRPr="008E2AB2" w:rsidRDefault="004F38C9" w:rsidP="008E2AB2">
            <w:pPr>
              <w:spacing w:line="360" w:lineRule="auto"/>
              <w:jc w:val="both"/>
              <w:rPr>
                <w:rFonts w:ascii="Book Antiqua" w:hAnsi="Book Antiqua"/>
              </w:rPr>
            </w:pPr>
            <w:r w:rsidRPr="008E2AB2">
              <w:rPr>
                <w:rFonts w:ascii="Book Antiqua" w:hAnsi="Book Antiqua"/>
              </w:rPr>
              <w:t>10</w:t>
            </w:r>
            <w:r>
              <w:rPr>
                <w:rFonts w:ascii="Book Antiqua" w:hAnsi="Book Antiqua"/>
              </w:rPr>
              <w:t xml:space="preserve"> (</w:t>
            </w:r>
            <w:r w:rsidRPr="008E2AB2">
              <w:rPr>
                <w:rFonts w:ascii="Book Antiqua" w:hAnsi="Book Antiqua"/>
              </w:rPr>
              <w:t>9)</w:t>
            </w:r>
          </w:p>
        </w:tc>
      </w:tr>
    </w:tbl>
    <w:p w:rsidR="004F38C9" w:rsidRPr="008E2AB2" w:rsidRDefault="004F38C9" w:rsidP="008E2AB2">
      <w:pPr>
        <w:spacing w:line="360" w:lineRule="auto"/>
        <w:jc w:val="both"/>
        <w:rPr>
          <w:rFonts w:ascii="Book Antiqua" w:eastAsia="宋体" w:hAnsi="Book Antiqua"/>
          <w:lang w:eastAsia="zh-CN"/>
        </w:rPr>
      </w:pPr>
      <w:proofErr w:type="spellStart"/>
      <w:r w:rsidRPr="008E2AB2">
        <w:rPr>
          <w:rFonts w:ascii="Book Antiqua" w:hAnsi="Book Antiqua"/>
          <w:vertAlign w:val="superscript"/>
        </w:rPr>
        <w:t>a</w:t>
      </w:r>
      <w:r w:rsidRPr="008E2AB2">
        <w:rPr>
          <w:rFonts w:ascii="Book Antiqua" w:hAnsi="Book Antiqua"/>
          <w:i/>
        </w:rPr>
        <w:t>P</w:t>
      </w:r>
      <w:proofErr w:type="spellEnd"/>
      <w:r w:rsidRPr="008E2AB2">
        <w:rPr>
          <w:rFonts w:ascii="Book Antiqua" w:hAnsi="Book Antiqua"/>
        </w:rPr>
        <w:t xml:space="preserve"> &lt; 0.05</w:t>
      </w:r>
      <w:r w:rsidRPr="008E2AB2">
        <w:rPr>
          <w:rFonts w:ascii="Book Antiqua" w:eastAsia="宋体" w:hAnsi="Book Antiqua"/>
          <w:lang w:eastAsia="zh-CN"/>
        </w:rPr>
        <w:t xml:space="preserve"> </w:t>
      </w:r>
      <w:proofErr w:type="spellStart"/>
      <w:r w:rsidRPr="008E2AB2">
        <w:rPr>
          <w:rFonts w:ascii="Book Antiqua" w:eastAsia="宋体" w:hAnsi="Book Antiqua"/>
          <w:i/>
          <w:lang w:eastAsia="zh-CN"/>
        </w:rPr>
        <w:t>vs</w:t>
      </w:r>
      <w:proofErr w:type="spellEnd"/>
      <w:r w:rsidRPr="008E2AB2">
        <w:rPr>
          <w:rFonts w:ascii="Book Antiqua" w:eastAsia="宋体" w:hAnsi="Book Antiqua"/>
          <w:lang w:eastAsia="zh-CN"/>
        </w:rPr>
        <w:t xml:space="preserve"> </w:t>
      </w:r>
      <w:r w:rsidRPr="008E2AB2">
        <w:rPr>
          <w:rFonts w:ascii="Book Antiqua" w:hAnsi="Book Antiqua"/>
        </w:rPr>
        <w:t xml:space="preserve">all non- </w:t>
      </w:r>
      <w:proofErr w:type="spellStart"/>
      <w:r w:rsidRPr="008E2AB2">
        <w:rPr>
          <w:rFonts w:ascii="Book Antiqua" w:hAnsi="Book Antiqua"/>
        </w:rPr>
        <w:t>Crohn’s</w:t>
      </w:r>
      <w:proofErr w:type="spellEnd"/>
      <w:r w:rsidRPr="008E2AB2">
        <w:rPr>
          <w:rFonts w:ascii="Book Antiqua" w:hAnsi="Book Antiqua"/>
        </w:rPr>
        <w:t xml:space="preserve"> disease</w:t>
      </w:r>
      <w:r w:rsidRPr="008E2AB2">
        <w:rPr>
          <w:rFonts w:ascii="Book Antiqua" w:eastAsia="宋体" w:hAnsi="Book Antiqua"/>
          <w:lang w:eastAsia="zh-CN"/>
        </w:rPr>
        <w:t xml:space="preserve"> (</w:t>
      </w:r>
      <w:r w:rsidRPr="008E2AB2">
        <w:rPr>
          <w:rFonts w:ascii="Book Antiqua" w:hAnsi="Book Antiqua"/>
        </w:rPr>
        <w:t>CD</w:t>
      </w:r>
      <w:r w:rsidRPr="008E2AB2">
        <w:rPr>
          <w:rFonts w:ascii="Book Antiqua" w:eastAsia="宋体" w:hAnsi="Book Antiqua"/>
          <w:lang w:eastAsia="zh-CN"/>
        </w:rPr>
        <w:t>)</w:t>
      </w:r>
      <w:r w:rsidRPr="008E2AB2">
        <w:rPr>
          <w:rFonts w:ascii="Book Antiqua" w:hAnsi="Book Antiqua"/>
        </w:rPr>
        <w:t xml:space="preserve"> groups combined</w:t>
      </w:r>
      <w:r w:rsidRPr="008E2AB2">
        <w:rPr>
          <w:rFonts w:ascii="Book Antiqua" w:eastAsia="宋体" w:hAnsi="Book Antiqua"/>
          <w:lang w:eastAsia="zh-CN"/>
        </w:rPr>
        <w:t>;</w:t>
      </w:r>
      <w:r w:rsidRPr="008E2AB2">
        <w:rPr>
          <w:rFonts w:ascii="Book Antiqua" w:hAnsi="Book Antiqua"/>
          <w:vertAlign w:val="superscript"/>
        </w:rPr>
        <w:t xml:space="preserve"> </w:t>
      </w:r>
      <w:proofErr w:type="spellStart"/>
      <w:r w:rsidRPr="008E2AB2">
        <w:rPr>
          <w:rFonts w:ascii="Book Antiqua" w:eastAsia="宋体" w:hAnsi="Book Antiqua"/>
          <w:vertAlign w:val="superscript"/>
          <w:lang w:eastAsia="zh-CN"/>
        </w:rPr>
        <w:t>c</w:t>
      </w:r>
      <w:r w:rsidRPr="008E2AB2">
        <w:rPr>
          <w:rFonts w:ascii="Book Antiqua" w:hAnsi="Book Antiqua"/>
          <w:i/>
        </w:rPr>
        <w:t>P</w:t>
      </w:r>
      <w:proofErr w:type="spellEnd"/>
      <w:r w:rsidRPr="008E2AB2">
        <w:rPr>
          <w:rFonts w:ascii="Book Antiqua" w:hAnsi="Book Antiqua"/>
        </w:rPr>
        <w:t xml:space="preserve"> &lt; 0.05</w:t>
      </w:r>
      <w:r w:rsidRPr="008E2AB2">
        <w:rPr>
          <w:rFonts w:ascii="Book Antiqua" w:eastAsia="宋体" w:hAnsi="Book Antiqua"/>
          <w:lang w:eastAsia="zh-CN"/>
        </w:rPr>
        <w:t xml:space="preserve"> </w:t>
      </w:r>
      <w:proofErr w:type="spellStart"/>
      <w:r w:rsidRPr="008E2AB2">
        <w:rPr>
          <w:rFonts w:ascii="Book Antiqua" w:eastAsia="宋体" w:hAnsi="Book Antiqua"/>
          <w:i/>
          <w:lang w:eastAsia="zh-CN"/>
        </w:rPr>
        <w:t>vs</w:t>
      </w:r>
      <w:proofErr w:type="spellEnd"/>
      <w:r w:rsidRPr="008E2AB2">
        <w:rPr>
          <w:rFonts w:ascii="Book Antiqua" w:hAnsi="Book Antiqua"/>
        </w:rPr>
        <w:t xml:space="preserve"> </w:t>
      </w:r>
      <w:r w:rsidRPr="008E2AB2">
        <w:rPr>
          <w:rFonts w:ascii="Book Antiqua" w:eastAsia="MS ??" w:hAnsi="Book Antiqua"/>
          <w:bCs/>
          <w:lang w:eastAsia="ja-JP"/>
        </w:rPr>
        <w:t>Hong Kong</w:t>
      </w:r>
      <w:r w:rsidRPr="008E2AB2">
        <w:rPr>
          <w:rFonts w:ascii="Book Antiqua" w:hAnsi="Book Antiqua"/>
        </w:rPr>
        <w:t xml:space="preserve"> </w:t>
      </w:r>
      <w:r w:rsidRPr="008E2AB2">
        <w:rPr>
          <w:rFonts w:ascii="Book Antiqua" w:eastAsia="宋体" w:hAnsi="Book Antiqua"/>
          <w:lang w:eastAsia="zh-CN"/>
        </w:rPr>
        <w:t>(</w:t>
      </w:r>
      <w:r w:rsidRPr="008E2AB2">
        <w:rPr>
          <w:rFonts w:ascii="Book Antiqua" w:hAnsi="Book Antiqua"/>
        </w:rPr>
        <w:t>HK</w:t>
      </w:r>
      <w:r w:rsidRPr="008E2AB2">
        <w:rPr>
          <w:rFonts w:ascii="Book Antiqua" w:eastAsia="宋体" w:hAnsi="Book Antiqua"/>
          <w:lang w:eastAsia="zh-CN"/>
        </w:rPr>
        <w:t>)</w:t>
      </w:r>
      <w:r w:rsidRPr="008E2AB2">
        <w:rPr>
          <w:rFonts w:ascii="Book Antiqua" w:hAnsi="Book Antiqua"/>
        </w:rPr>
        <w:t xml:space="preserve"> Asian CD</w:t>
      </w:r>
      <w:r w:rsidRPr="008E2AB2">
        <w:rPr>
          <w:rFonts w:ascii="Book Antiqua" w:eastAsia="宋体" w:hAnsi="Book Antiqua"/>
          <w:lang w:eastAsia="zh-CN"/>
        </w:rPr>
        <w:t xml:space="preserve">; </w:t>
      </w:r>
      <w:proofErr w:type="spellStart"/>
      <w:r w:rsidRPr="008E2AB2">
        <w:rPr>
          <w:rFonts w:ascii="Book Antiqua" w:eastAsia="宋体" w:hAnsi="Book Antiqua"/>
          <w:vertAlign w:val="superscript"/>
          <w:lang w:eastAsia="zh-CN"/>
        </w:rPr>
        <w:t>e</w:t>
      </w:r>
      <w:r w:rsidRPr="008E2AB2">
        <w:rPr>
          <w:rFonts w:ascii="Book Antiqua" w:hAnsi="Book Antiqua"/>
          <w:i/>
        </w:rPr>
        <w:t>P</w:t>
      </w:r>
      <w:proofErr w:type="spellEnd"/>
      <w:r w:rsidRPr="008E2AB2">
        <w:rPr>
          <w:rFonts w:ascii="Book Antiqua" w:hAnsi="Book Antiqua"/>
        </w:rPr>
        <w:t xml:space="preserve"> &lt; 0.05</w:t>
      </w:r>
      <w:r w:rsidRPr="008E2AB2">
        <w:rPr>
          <w:rFonts w:ascii="Book Antiqua" w:eastAsia="宋体" w:hAnsi="Book Antiqua"/>
          <w:lang w:eastAsia="zh-CN"/>
        </w:rPr>
        <w:t xml:space="preserve"> </w:t>
      </w:r>
      <w:proofErr w:type="spellStart"/>
      <w:r w:rsidRPr="008E2AB2">
        <w:rPr>
          <w:rFonts w:ascii="Book Antiqua" w:eastAsia="宋体" w:hAnsi="Book Antiqua"/>
          <w:i/>
          <w:lang w:eastAsia="zh-CN"/>
        </w:rPr>
        <w:t>vs</w:t>
      </w:r>
      <w:proofErr w:type="spellEnd"/>
      <w:r w:rsidRPr="008E2AB2">
        <w:rPr>
          <w:rFonts w:ascii="Book Antiqua" w:hAnsi="Book Antiqua"/>
        </w:rPr>
        <w:t xml:space="preserve"> all non- ulcerative colitis </w:t>
      </w:r>
      <w:r w:rsidRPr="008E2AB2">
        <w:rPr>
          <w:rFonts w:ascii="Book Antiqua" w:eastAsia="宋体" w:hAnsi="Book Antiqua"/>
          <w:lang w:eastAsia="zh-CN"/>
        </w:rPr>
        <w:t>(</w:t>
      </w:r>
      <w:r w:rsidRPr="008E2AB2">
        <w:rPr>
          <w:rFonts w:ascii="Book Antiqua" w:hAnsi="Book Antiqua"/>
        </w:rPr>
        <w:t>UC</w:t>
      </w:r>
      <w:r w:rsidRPr="008E2AB2">
        <w:rPr>
          <w:rFonts w:ascii="Book Antiqua" w:eastAsia="宋体" w:hAnsi="Book Antiqua"/>
          <w:lang w:eastAsia="zh-CN"/>
        </w:rPr>
        <w:t>)</w:t>
      </w:r>
      <w:r w:rsidRPr="008E2AB2">
        <w:rPr>
          <w:rFonts w:ascii="Book Antiqua" w:hAnsi="Book Antiqua"/>
        </w:rPr>
        <w:t xml:space="preserve"> groups combined</w:t>
      </w:r>
      <w:r w:rsidRPr="008E2AB2">
        <w:rPr>
          <w:rFonts w:ascii="Book Antiqua" w:eastAsia="宋体" w:hAnsi="Book Antiqua"/>
          <w:lang w:eastAsia="zh-CN"/>
        </w:rPr>
        <w:t>.</w:t>
      </w:r>
      <w:r w:rsidRPr="008E2AB2">
        <w:rPr>
          <w:rFonts w:ascii="Book Antiqua" w:hAnsi="Book Antiqua"/>
          <w:color w:val="241F20"/>
        </w:rPr>
        <w:t xml:space="preserve"> </w:t>
      </w:r>
      <w:proofErr w:type="spellStart"/>
      <w:r w:rsidRPr="008E2AB2">
        <w:rPr>
          <w:rFonts w:ascii="Book Antiqua" w:eastAsia="宋体" w:hAnsi="Book Antiqua"/>
          <w:color w:val="241F20"/>
          <w:lang w:eastAsia="zh-CN"/>
        </w:rPr>
        <w:t>g</w:t>
      </w:r>
      <w:r w:rsidRPr="008E2AB2">
        <w:rPr>
          <w:rFonts w:ascii="Book Antiqua" w:hAnsi="Book Antiqua"/>
          <w:color w:val="241F20"/>
        </w:rPr>
        <w:t>ASCA</w:t>
      </w:r>
      <w:proofErr w:type="spellEnd"/>
      <w:r w:rsidRPr="008E2AB2">
        <w:rPr>
          <w:rFonts w:ascii="Book Antiqua" w:eastAsia="宋体" w:hAnsi="Book Antiqua"/>
          <w:color w:val="241F20"/>
          <w:lang w:eastAsia="zh-CN"/>
        </w:rPr>
        <w:t>:</w:t>
      </w:r>
      <w:r w:rsidRPr="008E2AB2">
        <w:rPr>
          <w:rFonts w:ascii="Book Antiqua" w:hAnsi="Book Antiqua"/>
          <w:color w:val="241F20"/>
        </w:rPr>
        <w:t xml:space="preserve"> Anti-</w:t>
      </w:r>
      <w:r w:rsidRPr="008E2AB2">
        <w:rPr>
          <w:rFonts w:ascii="Book Antiqua" w:hAnsi="Book Antiqua"/>
          <w:i/>
          <w:color w:val="241F20"/>
        </w:rPr>
        <w:t>Saccharomyces</w:t>
      </w:r>
      <w:r w:rsidRPr="008E2AB2">
        <w:rPr>
          <w:rFonts w:ascii="Book Antiqua" w:hAnsi="Book Antiqua"/>
          <w:i/>
        </w:rPr>
        <w:t xml:space="preserve"> </w:t>
      </w:r>
      <w:proofErr w:type="spellStart"/>
      <w:r w:rsidRPr="008E2AB2">
        <w:rPr>
          <w:rFonts w:ascii="Book Antiqua" w:hAnsi="Book Antiqua"/>
          <w:i/>
          <w:color w:val="241F20"/>
        </w:rPr>
        <w:t>cerevisiae</w:t>
      </w:r>
      <w:proofErr w:type="spellEnd"/>
      <w:r w:rsidRPr="008E2AB2">
        <w:rPr>
          <w:rFonts w:ascii="Book Antiqua" w:eastAsia="宋体" w:hAnsi="Book Antiqua"/>
          <w:color w:val="241F20"/>
          <w:lang w:eastAsia="zh-CN"/>
        </w:rPr>
        <w:t xml:space="preserve">; </w:t>
      </w:r>
      <w:r w:rsidRPr="008E2AB2">
        <w:rPr>
          <w:rFonts w:ascii="Book Antiqua" w:hAnsi="Book Antiqua"/>
          <w:color w:val="241F20"/>
          <w:lang w:eastAsia="ja-JP"/>
        </w:rPr>
        <w:t>ALCA</w:t>
      </w:r>
      <w:r w:rsidRPr="008E2AB2">
        <w:rPr>
          <w:rFonts w:ascii="Book Antiqua" w:eastAsia="宋体" w:hAnsi="Book Antiqua"/>
          <w:color w:val="241F20"/>
          <w:lang w:eastAsia="zh-CN"/>
        </w:rPr>
        <w:t>:</w:t>
      </w:r>
      <w:r w:rsidRPr="008E2AB2">
        <w:rPr>
          <w:rFonts w:ascii="Book Antiqua" w:hAnsi="Book Antiqua"/>
          <w:color w:val="241F20"/>
          <w:lang w:eastAsia="ja-JP"/>
        </w:rPr>
        <w:t xml:space="preserve"> Anti-</w:t>
      </w:r>
      <w:proofErr w:type="spellStart"/>
      <w:r w:rsidRPr="008E2AB2">
        <w:rPr>
          <w:rFonts w:ascii="Book Antiqua" w:hAnsi="Book Antiqua"/>
          <w:color w:val="241F20"/>
          <w:lang w:eastAsia="ja-JP"/>
        </w:rPr>
        <w:t>laminaribioside</w:t>
      </w:r>
      <w:proofErr w:type="spellEnd"/>
      <w:r w:rsidRPr="008E2AB2">
        <w:rPr>
          <w:rFonts w:ascii="Book Antiqua" w:hAnsi="Book Antiqua"/>
          <w:color w:val="241F20"/>
          <w:lang w:eastAsia="ja-JP"/>
        </w:rPr>
        <w:t xml:space="preserve"> carbohydrate </w:t>
      </w:r>
      <w:proofErr w:type="spellStart"/>
      <w:r w:rsidRPr="008E2AB2">
        <w:rPr>
          <w:rFonts w:ascii="Book Antiqua" w:hAnsi="Book Antiqua"/>
          <w:color w:val="241F20"/>
          <w:lang w:eastAsia="ja-JP"/>
        </w:rPr>
        <w:t>IgG</w:t>
      </w:r>
      <w:proofErr w:type="spellEnd"/>
      <w:r w:rsidRPr="008E2AB2">
        <w:rPr>
          <w:rFonts w:ascii="Book Antiqua" w:hAnsi="Book Antiqua"/>
          <w:color w:val="241F20"/>
          <w:lang w:eastAsia="ja-JP"/>
        </w:rPr>
        <w:t xml:space="preserve"> antibodies</w:t>
      </w:r>
      <w:r w:rsidRPr="008E2AB2">
        <w:rPr>
          <w:rFonts w:ascii="Book Antiqua" w:eastAsia="宋体" w:hAnsi="Book Antiqua"/>
          <w:color w:val="241F20"/>
          <w:lang w:eastAsia="zh-CN"/>
        </w:rPr>
        <w:t>;</w:t>
      </w:r>
    </w:p>
    <w:p w:rsidR="004F38C9" w:rsidRPr="008E2AB2" w:rsidRDefault="004F38C9" w:rsidP="008E2AB2">
      <w:pPr>
        <w:spacing w:line="360" w:lineRule="auto"/>
        <w:jc w:val="both"/>
        <w:rPr>
          <w:rFonts w:ascii="Book Antiqua" w:eastAsia="宋体" w:hAnsi="Book Antiqua"/>
          <w:lang w:eastAsia="zh-CN"/>
        </w:rPr>
      </w:pPr>
      <w:r w:rsidRPr="008E2AB2">
        <w:rPr>
          <w:rFonts w:ascii="Book Antiqua" w:hAnsi="Book Antiqua"/>
          <w:color w:val="241F20"/>
          <w:lang w:eastAsia="ja-JP"/>
        </w:rPr>
        <w:t>ACCA</w:t>
      </w:r>
      <w:r w:rsidRPr="008E2AB2">
        <w:rPr>
          <w:rFonts w:ascii="Book Antiqua" w:eastAsia="宋体" w:hAnsi="Book Antiqua"/>
          <w:color w:val="241F20"/>
          <w:lang w:eastAsia="zh-CN"/>
        </w:rPr>
        <w:t xml:space="preserve">: </w:t>
      </w:r>
      <w:r w:rsidRPr="008E2AB2">
        <w:rPr>
          <w:rFonts w:ascii="Book Antiqua" w:hAnsi="Book Antiqua"/>
          <w:color w:val="241F20"/>
          <w:lang w:eastAsia="ja-JP"/>
        </w:rPr>
        <w:t>Anti-</w:t>
      </w:r>
      <w:proofErr w:type="spellStart"/>
      <w:r w:rsidRPr="008E2AB2">
        <w:rPr>
          <w:rFonts w:ascii="Book Antiqua" w:hAnsi="Book Antiqua"/>
          <w:color w:val="241F20"/>
          <w:lang w:eastAsia="ja-JP"/>
        </w:rPr>
        <w:t>chitobioside</w:t>
      </w:r>
      <w:proofErr w:type="spellEnd"/>
      <w:r w:rsidRPr="008E2AB2">
        <w:rPr>
          <w:rFonts w:ascii="Book Antiqua" w:hAnsi="Book Antiqua"/>
          <w:color w:val="241F20"/>
          <w:lang w:eastAsia="ja-JP"/>
        </w:rPr>
        <w:t xml:space="preserve"> carbohydrate IgA antibodies</w:t>
      </w:r>
      <w:r w:rsidRPr="008E2AB2">
        <w:rPr>
          <w:rFonts w:ascii="Book Antiqua" w:eastAsia="宋体" w:hAnsi="Book Antiqua"/>
          <w:color w:val="241F20"/>
          <w:lang w:eastAsia="zh-CN"/>
        </w:rPr>
        <w:t>;</w:t>
      </w:r>
      <w:r w:rsidRPr="008E2AB2">
        <w:rPr>
          <w:rFonts w:ascii="Book Antiqua" w:hAnsi="Book Antiqua"/>
          <w:color w:val="241F20"/>
          <w:lang w:eastAsia="ja-JP"/>
        </w:rPr>
        <w:t xml:space="preserve"> AMCA</w:t>
      </w:r>
      <w:r w:rsidRPr="008E2AB2">
        <w:rPr>
          <w:rFonts w:ascii="Book Antiqua" w:eastAsia="宋体" w:hAnsi="Book Antiqua"/>
          <w:color w:val="241F20"/>
          <w:lang w:eastAsia="zh-CN"/>
        </w:rPr>
        <w:t>:</w:t>
      </w:r>
      <w:r w:rsidRPr="008E2AB2">
        <w:rPr>
          <w:rFonts w:ascii="Book Antiqua" w:hAnsi="Book Antiqua"/>
          <w:color w:val="241F20"/>
          <w:lang w:eastAsia="ja-JP"/>
        </w:rPr>
        <w:t xml:space="preserve"> Anti-</w:t>
      </w:r>
      <w:proofErr w:type="spellStart"/>
      <w:r w:rsidRPr="008E2AB2">
        <w:rPr>
          <w:rFonts w:ascii="Book Antiqua" w:hAnsi="Book Antiqua"/>
          <w:color w:val="241F20"/>
          <w:lang w:eastAsia="ja-JP"/>
        </w:rPr>
        <w:t>mannobioside</w:t>
      </w:r>
      <w:proofErr w:type="spellEnd"/>
      <w:r w:rsidRPr="008E2AB2">
        <w:rPr>
          <w:rFonts w:ascii="Book Antiqua" w:hAnsi="Book Antiqua"/>
          <w:color w:val="241F20"/>
          <w:lang w:eastAsia="ja-JP"/>
        </w:rPr>
        <w:t xml:space="preserve"> carbohydrate </w:t>
      </w:r>
      <w:proofErr w:type="spellStart"/>
      <w:r w:rsidRPr="008E2AB2">
        <w:rPr>
          <w:rFonts w:ascii="Book Antiqua" w:hAnsi="Book Antiqua"/>
          <w:color w:val="241F20"/>
          <w:lang w:eastAsia="ja-JP"/>
        </w:rPr>
        <w:t>IgG</w:t>
      </w:r>
      <w:proofErr w:type="spellEnd"/>
      <w:r w:rsidRPr="008E2AB2">
        <w:rPr>
          <w:rFonts w:ascii="Book Antiqua" w:hAnsi="Book Antiqua"/>
          <w:color w:val="241F20"/>
          <w:lang w:eastAsia="ja-JP"/>
        </w:rPr>
        <w:t xml:space="preserve"> antibodies</w:t>
      </w:r>
      <w:r w:rsidRPr="008E2AB2">
        <w:rPr>
          <w:rFonts w:ascii="Book Antiqua" w:eastAsia="宋体" w:hAnsi="Book Antiqua"/>
          <w:color w:val="241F20"/>
          <w:lang w:eastAsia="zh-CN"/>
        </w:rPr>
        <w:t>;</w:t>
      </w:r>
      <w:r w:rsidRPr="008E2AB2">
        <w:rPr>
          <w:rFonts w:ascii="Book Antiqua" w:hAnsi="Book Antiqua"/>
          <w:color w:val="241F20"/>
          <w:lang w:eastAsia="ja-JP"/>
        </w:rPr>
        <w:t xml:space="preserve"> </w:t>
      </w:r>
      <w:proofErr w:type="spellStart"/>
      <w:r w:rsidRPr="008E2AB2">
        <w:rPr>
          <w:rFonts w:ascii="Book Antiqua" w:hAnsi="Book Antiqua"/>
        </w:rPr>
        <w:t>pANCA</w:t>
      </w:r>
      <w:proofErr w:type="spellEnd"/>
      <w:r w:rsidRPr="008E2AB2">
        <w:rPr>
          <w:rFonts w:ascii="Book Antiqua" w:eastAsia="宋体" w:hAnsi="Book Antiqua"/>
          <w:color w:val="241F20"/>
          <w:lang w:eastAsia="zh-CN"/>
        </w:rPr>
        <w:t>:</w:t>
      </w:r>
      <w:r>
        <w:rPr>
          <w:rFonts w:ascii="Book Antiqua" w:hAnsi="Book Antiqua"/>
          <w:color w:val="241F20"/>
          <w:lang w:eastAsia="ja-JP"/>
        </w:rPr>
        <w:t xml:space="preserve"> </w:t>
      </w:r>
      <w:r w:rsidRPr="008E2AB2">
        <w:rPr>
          <w:rFonts w:ascii="Book Antiqua" w:hAnsi="Book Antiqua"/>
          <w:color w:val="241F20"/>
          <w:lang w:eastAsia="ja-JP"/>
        </w:rPr>
        <w:t xml:space="preserve">Atypical </w:t>
      </w:r>
      <w:proofErr w:type="spellStart"/>
      <w:r w:rsidRPr="008E2AB2">
        <w:rPr>
          <w:rFonts w:ascii="Book Antiqua" w:hAnsi="Book Antiqua"/>
          <w:color w:val="241F20"/>
          <w:lang w:eastAsia="ja-JP"/>
        </w:rPr>
        <w:t>perinuclear</w:t>
      </w:r>
      <w:proofErr w:type="spellEnd"/>
      <w:r w:rsidRPr="008E2AB2">
        <w:rPr>
          <w:rFonts w:ascii="Book Antiqua" w:hAnsi="Book Antiqua"/>
          <w:color w:val="241F20"/>
          <w:lang w:eastAsia="ja-JP"/>
        </w:rPr>
        <w:t xml:space="preserve"> anti-neutrophil cytoplasmic antibody</w:t>
      </w:r>
      <w:r w:rsidRPr="008E2AB2">
        <w:rPr>
          <w:rFonts w:ascii="Book Antiqua" w:eastAsia="宋体" w:hAnsi="Book Antiqua"/>
          <w:color w:val="241F20"/>
          <w:lang w:eastAsia="zh-CN"/>
        </w:rPr>
        <w:t xml:space="preserve">; </w:t>
      </w:r>
      <w:r w:rsidRPr="008E2AB2">
        <w:rPr>
          <w:rFonts w:ascii="Book Antiqua" w:hAnsi="Book Antiqua"/>
          <w:color w:val="241F20"/>
          <w:lang w:eastAsia="ja-JP"/>
        </w:rPr>
        <w:t>QSS</w:t>
      </w:r>
      <w:r w:rsidRPr="008E2AB2">
        <w:rPr>
          <w:rFonts w:ascii="Book Antiqua" w:eastAsia="宋体" w:hAnsi="Book Antiqua"/>
          <w:color w:val="241F20"/>
          <w:lang w:eastAsia="zh-CN"/>
        </w:rPr>
        <w:t>:</w:t>
      </w:r>
      <w:r w:rsidRPr="008E2AB2">
        <w:rPr>
          <w:rFonts w:ascii="Book Antiqua" w:hAnsi="Book Antiqua"/>
          <w:color w:val="241F20"/>
          <w:lang w:eastAsia="ja-JP"/>
        </w:rPr>
        <w:t xml:space="preserve"> Quartile sum score</w:t>
      </w:r>
      <w:r w:rsidRPr="008E2AB2">
        <w:rPr>
          <w:rFonts w:ascii="Book Antiqua" w:eastAsia="宋体" w:hAnsi="Book Antiqua"/>
          <w:color w:val="241F20"/>
          <w:lang w:eastAsia="zh-CN"/>
        </w:rPr>
        <w:t>.</w:t>
      </w:r>
    </w:p>
    <w:p w:rsidR="004F38C9" w:rsidRPr="008E2AB2" w:rsidRDefault="004F38C9" w:rsidP="008E2AB2">
      <w:pPr>
        <w:spacing w:line="360" w:lineRule="auto"/>
        <w:jc w:val="both"/>
        <w:rPr>
          <w:rFonts w:ascii="Book Antiqua" w:hAnsi="Book Antiqua"/>
        </w:rPr>
      </w:pPr>
    </w:p>
    <w:sectPr w:rsidR="004F38C9" w:rsidRPr="008E2AB2" w:rsidSect="00957C0E">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8F" w:rsidRDefault="006B488F" w:rsidP="0075581D">
      <w:r>
        <w:separator/>
      </w:r>
    </w:p>
  </w:endnote>
  <w:endnote w:type="continuationSeparator" w:id="0">
    <w:p w:rsidR="006B488F" w:rsidRDefault="006B488F" w:rsidP="0075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8F" w:rsidRDefault="006B488F" w:rsidP="0075581D">
      <w:r>
        <w:separator/>
      </w:r>
    </w:p>
  </w:footnote>
  <w:footnote w:type="continuationSeparator" w:id="0">
    <w:p w:rsidR="006B488F" w:rsidRDefault="006B488F" w:rsidP="00755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151D"/>
    <w:rsid w:val="00011F57"/>
    <w:rsid w:val="00052986"/>
    <w:rsid w:val="000D7CF6"/>
    <w:rsid w:val="000F7971"/>
    <w:rsid w:val="00104D37"/>
    <w:rsid w:val="00126825"/>
    <w:rsid w:val="0014543B"/>
    <w:rsid w:val="00175C2C"/>
    <w:rsid w:val="001876ED"/>
    <w:rsid w:val="001929C4"/>
    <w:rsid w:val="001F0BDC"/>
    <w:rsid w:val="0029238F"/>
    <w:rsid w:val="002D1CFA"/>
    <w:rsid w:val="003D176D"/>
    <w:rsid w:val="00407BF5"/>
    <w:rsid w:val="00410DCC"/>
    <w:rsid w:val="00423D55"/>
    <w:rsid w:val="004252B0"/>
    <w:rsid w:val="00492E65"/>
    <w:rsid w:val="004F38C9"/>
    <w:rsid w:val="0052602C"/>
    <w:rsid w:val="00537BD3"/>
    <w:rsid w:val="00543ED7"/>
    <w:rsid w:val="0056487F"/>
    <w:rsid w:val="0059099E"/>
    <w:rsid w:val="005F38E6"/>
    <w:rsid w:val="00602472"/>
    <w:rsid w:val="006357FB"/>
    <w:rsid w:val="006967FE"/>
    <w:rsid w:val="006B488F"/>
    <w:rsid w:val="007001FE"/>
    <w:rsid w:val="0075581D"/>
    <w:rsid w:val="00760A42"/>
    <w:rsid w:val="007663B5"/>
    <w:rsid w:val="008366F3"/>
    <w:rsid w:val="0086151D"/>
    <w:rsid w:val="008C011C"/>
    <w:rsid w:val="008C2139"/>
    <w:rsid w:val="008C5BF6"/>
    <w:rsid w:val="008E2AB2"/>
    <w:rsid w:val="008E4A32"/>
    <w:rsid w:val="00936CE9"/>
    <w:rsid w:val="00957C0E"/>
    <w:rsid w:val="009B2238"/>
    <w:rsid w:val="009D3F8B"/>
    <w:rsid w:val="00AF1CF8"/>
    <w:rsid w:val="00B17D3A"/>
    <w:rsid w:val="00B263D4"/>
    <w:rsid w:val="00B432BE"/>
    <w:rsid w:val="00BC6709"/>
    <w:rsid w:val="00C712EC"/>
    <w:rsid w:val="00CD6E3B"/>
    <w:rsid w:val="00D01E81"/>
    <w:rsid w:val="00D6520E"/>
    <w:rsid w:val="00D70DA9"/>
    <w:rsid w:val="00D72D98"/>
    <w:rsid w:val="00E221C0"/>
    <w:rsid w:val="00E5015A"/>
    <w:rsid w:val="00F20846"/>
    <w:rsid w:val="00F55A4D"/>
    <w:rsid w:val="00F80251"/>
    <w:rsid w:val="00FB5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1D"/>
    <w:rPr>
      <w:rFonts w:ascii="Times New Roman" w:eastAsia="Batang" w:hAnsi="Times New Roman"/>
      <w:kern w:val="0"/>
      <w:sz w:val="24"/>
      <w:szCs w:val="24"/>
      <w:lang w:val="en-AU" w:eastAsia="ko-KR"/>
    </w:rPr>
  </w:style>
  <w:style w:type="paragraph" w:styleId="1">
    <w:name w:val="heading 1"/>
    <w:basedOn w:val="a"/>
    <w:link w:val="1Char"/>
    <w:uiPriority w:val="99"/>
    <w:qFormat/>
    <w:rsid w:val="0086151D"/>
    <w:pPr>
      <w:spacing w:before="100" w:beforeAutospacing="1" w:after="100" w:afterAutospacing="1"/>
      <w:outlineLvl w:val="0"/>
    </w:pPr>
    <w:rPr>
      <w:rFonts w:eastAsia="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6151D"/>
    <w:rPr>
      <w:rFonts w:ascii="Times New Roman" w:hAnsi="Times New Roman"/>
      <w:b/>
      <w:kern w:val="36"/>
      <w:sz w:val="48"/>
    </w:rPr>
  </w:style>
  <w:style w:type="character" w:styleId="a3">
    <w:name w:val="Hyperlink"/>
    <w:basedOn w:val="a0"/>
    <w:uiPriority w:val="99"/>
    <w:rsid w:val="0086151D"/>
    <w:rPr>
      <w:rFonts w:cs="Times New Roman"/>
      <w:color w:val="0000FF"/>
      <w:u w:val="single"/>
    </w:rPr>
  </w:style>
  <w:style w:type="character" w:customStyle="1" w:styleId="apple-style-span">
    <w:name w:val="apple-style-span"/>
    <w:uiPriority w:val="99"/>
    <w:rsid w:val="0086151D"/>
  </w:style>
  <w:style w:type="paragraph" w:styleId="a4">
    <w:name w:val="No Spacing"/>
    <w:link w:val="Char"/>
    <w:uiPriority w:val="99"/>
    <w:qFormat/>
    <w:rsid w:val="0086151D"/>
    <w:rPr>
      <w:kern w:val="0"/>
      <w:sz w:val="22"/>
      <w:lang w:val="en-AU" w:eastAsia="en-US"/>
    </w:rPr>
  </w:style>
  <w:style w:type="character" w:customStyle="1" w:styleId="Char">
    <w:name w:val="无间隔 Char"/>
    <w:link w:val="a4"/>
    <w:uiPriority w:val="99"/>
    <w:locked/>
    <w:rsid w:val="0086151D"/>
    <w:rPr>
      <w:rFonts w:ascii="Calibri" w:eastAsia="Times New Roman" w:hAnsi="Calibri"/>
      <w:sz w:val="22"/>
      <w:lang w:val="en-AU" w:eastAsia="en-US"/>
    </w:rPr>
  </w:style>
  <w:style w:type="table" w:styleId="a5">
    <w:name w:val="Table Grid"/>
    <w:basedOn w:val="a1"/>
    <w:uiPriority w:val="99"/>
    <w:rsid w:val="0086151D"/>
    <w:rPr>
      <w:rFonts w:ascii="Cambria" w:eastAsia="MS ??" w:hAnsi="Cambria"/>
      <w:kern w:val="0"/>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86151D"/>
    <w:rPr>
      <w:rFonts w:cs="Times New Roman"/>
      <w:sz w:val="18"/>
    </w:rPr>
  </w:style>
  <w:style w:type="paragraph" w:styleId="a7">
    <w:name w:val="annotation text"/>
    <w:basedOn w:val="a"/>
    <w:link w:val="Char0"/>
    <w:uiPriority w:val="99"/>
    <w:rsid w:val="0086151D"/>
    <w:rPr>
      <w:lang w:val="en-US"/>
    </w:rPr>
  </w:style>
  <w:style w:type="character" w:customStyle="1" w:styleId="Char0">
    <w:name w:val="批注文字 Char"/>
    <w:basedOn w:val="a0"/>
    <w:link w:val="a7"/>
    <w:uiPriority w:val="99"/>
    <w:locked/>
    <w:rsid w:val="0086151D"/>
    <w:rPr>
      <w:rFonts w:ascii="Times New Roman" w:eastAsia="Batang" w:hAnsi="Times New Roman"/>
      <w:sz w:val="24"/>
      <w:lang w:eastAsia="ko-KR"/>
    </w:rPr>
  </w:style>
  <w:style w:type="paragraph" w:styleId="a8">
    <w:name w:val="Balloon Text"/>
    <w:basedOn w:val="a"/>
    <w:link w:val="Char1"/>
    <w:uiPriority w:val="99"/>
    <w:rsid w:val="0086151D"/>
    <w:rPr>
      <w:rFonts w:ascii="Tahoma" w:hAnsi="Tahoma"/>
      <w:sz w:val="16"/>
      <w:szCs w:val="16"/>
      <w:lang w:val="en-US"/>
    </w:rPr>
  </w:style>
  <w:style w:type="character" w:customStyle="1" w:styleId="Char1">
    <w:name w:val="批注框文本 Char"/>
    <w:basedOn w:val="a0"/>
    <w:link w:val="a8"/>
    <w:uiPriority w:val="99"/>
    <w:locked/>
    <w:rsid w:val="0086151D"/>
    <w:rPr>
      <w:rFonts w:ascii="Tahoma" w:eastAsia="Batang" w:hAnsi="Tahoma"/>
      <w:sz w:val="16"/>
      <w:lang w:eastAsia="ko-KR"/>
    </w:rPr>
  </w:style>
  <w:style w:type="character" w:customStyle="1" w:styleId="highlight">
    <w:name w:val="highlight"/>
    <w:basedOn w:val="a0"/>
    <w:uiPriority w:val="99"/>
    <w:rsid w:val="0086151D"/>
    <w:rPr>
      <w:rFonts w:cs="Times New Roman"/>
    </w:rPr>
  </w:style>
  <w:style w:type="paragraph" w:styleId="a9">
    <w:name w:val="annotation subject"/>
    <w:basedOn w:val="a7"/>
    <w:next w:val="a7"/>
    <w:link w:val="Char2"/>
    <w:uiPriority w:val="99"/>
    <w:rsid w:val="0086151D"/>
    <w:rPr>
      <w:b/>
      <w:bCs/>
    </w:rPr>
  </w:style>
  <w:style w:type="character" w:customStyle="1" w:styleId="Char2">
    <w:name w:val="批注主题 Char"/>
    <w:basedOn w:val="Char0"/>
    <w:link w:val="a9"/>
    <w:uiPriority w:val="99"/>
    <w:locked/>
    <w:rsid w:val="0086151D"/>
    <w:rPr>
      <w:rFonts w:ascii="Times New Roman" w:eastAsia="Batang" w:hAnsi="Times New Roman"/>
      <w:b/>
      <w:sz w:val="24"/>
      <w:lang w:eastAsia="ko-KR"/>
    </w:rPr>
  </w:style>
  <w:style w:type="paragraph" w:styleId="aa">
    <w:name w:val="footer"/>
    <w:basedOn w:val="a"/>
    <w:link w:val="Char3"/>
    <w:uiPriority w:val="99"/>
    <w:rsid w:val="0086151D"/>
    <w:pPr>
      <w:tabs>
        <w:tab w:val="center" w:pos="4153"/>
        <w:tab w:val="right" w:pos="8306"/>
      </w:tabs>
    </w:pPr>
    <w:rPr>
      <w:rFonts w:eastAsia="宋体"/>
      <w:sz w:val="20"/>
      <w:szCs w:val="20"/>
      <w:lang w:val="en-GB" w:eastAsia="zh-CN"/>
    </w:rPr>
  </w:style>
  <w:style w:type="character" w:customStyle="1" w:styleId="Char3">
    <w:name w:val="页脚 Char"/>
    <w:basedOn w:val="a0"/>
    <w:link w:val="aa"/>
    <w:uiPriority w:val="99"/>
    <w:locked/>
    <w:rsid w:val="0086151D"/>
    <w:rPr>
      <w:rFonts w:ascii="Times New Roman" w:hAnsi="Times New Roman"/>
      <w:sz w:val="20"/>
      <w:lang w:val="en-GB"/>
    </w:rPr>
  </w:style>
  <w:style w:type="paragraph" w:styleId="ab">
    <w:name w:val="header"/>
    <w:basedOn w:val="a"/>
    <w:link w:val="Char4"/>
    <w:uiPriority w:val="99"/>
    <w:unhideWhenUsed/>
    <w:rsid w:val="0075581D"/>
    <w:pPr>
      <w:tabs>
        <w:tab w:val="center" w:pos="4320"/>
        <w:tab w:val="right" w:pos="8640"/>
      </w:tabs>
    </w:pPr>
  </w:style>
  <w:style w:type="character" w:customStyle="1" w:styleId="Char4">
    <w:name w:val="页眉 Char"/>
    <w:basedOn w:val="a0"/>
    <w:link w:val="ab"/>
    <w:uiPriority w:val="99"/>
    <w:rsid w:val="0075581D"/>
    <w:rPr>
      <w:rFonts w:ascii="Times New Roman" w:eastAsia="Batang" w:hAnsi="Times New Roman"/>
      <w:kern w:val="0"/>
      <w:sz w:val="24"/>
      <w:szCs w:val="24"/>
      <w:lang w:val="en-A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1D"/>
    <w:rPr>
      <w:rFonts w:ascii="Times New Roman" w:eastAsia="Batang" w:hAnsi="Times New Roman"/>
      <w:kern w:val="0"/>
      <w:sz w:val="24"/>
      <w:szCs w:val="24"/>
      <w:lang w:val="en-AU" w:eastAsia="ko-KR"/>
    </w:rPr>
  </w:style>
  <w:style w:type="paragraph" w:styleId="1">
    <w:name w:val="heading 1"/>
    <w:basedOn w:val="a"/>
    <w:link w:val="1Char"/>
    <w:uiPriority w:val="99"/>
    <w:qFormat/>
    <w:rsid w:val="0086151D"/>
    <w:pPr>
      <w:spacing w:before="100" w:beforeAutospacing="1" w:after="100" w:afterAutospacing="1"/>
      <w:outlineLvl w:val="0"/>
    </w:pPr>
    <w:rPr>
      <w:rFonts w:eastAsia="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6151D"/>
    <w:rPr>
      <w:rFonts w:ascii="Times New Roman" w:hAnsi="Times New Roman"/>
      <w:b/>
      <w:kern w:val="36"/>
      <w:sz w:val="48"/>
    </w:rPr>
  </w:style>
  <w:style w:type="character" w:styleId="a3">
    <w:name w:val="Hyperlink"/>
    <w:basedOn w:val="a0"/>
    <w:uiPriority w:val="99"/>
    <w:rsid w:val="0086151D"/>
    <w:rPr>
      <w:rFonts w:cs="Times New Roman"/>
      <w:color w:val="0000FF"/>
      <w:u w:val="single"/>
    </w:rPr>
  </w:style>
  <w:style w:type="character" w:customStyle="1" w:styleId="apple-style-span">
    <w:name w:val="apple-style-span"/>
    <w:uiPriority w:val="99"/>
    <w:rsid w:val="0086151D"/>
  </w:style>
  <w:style w:type="paragraph" w:styleId="a4">
    <w:name w:val="No Spacing"/>
    <w:link w:val="Char"/>
    <w:uiPriority w:val="99"/>
    <w:qFormat/>
    <w:rsid w:val="0086151D"/>
    <w:rPr>
      <w:kern w:val="0"/>
      <w:sz w:val="22"/>
      <w:lang w:val="en-AU" w:eastAsia="en-US"/>
    </w:rPr>
  </w:style>
  <w:style w:type="character" w:customStyle="1" w:styleId="Char">
    <w:name w:val="无间隔 Char"/>
    <w:link w:val="a4"/>
    <w:uiPriority w:val="99"/>
    <w:locked/>
    <w:rsid w:val="0086151D"/>
    <w:rPr>
      <w:rFonts w:ascii="Calibri" w:eastAsia="Times New Roman" w:hAnsi="Calibri"/>
      <w:sz w:val="22"/>
      <w:lang w:val="en-AU" w:eastAsia="en-US"/>
    </w:rPr>
  </w:style>
  <w:style w:type="table" w:styleId="a5">
    <w:name w:val="Table Grid"/>
    <w:basedOn w:val="a1"/>
    <w:uiPriority w:val="99"/>
    <w:rsid w:val="0086151D"/>
    <w:rPr>
      <w:rFonts w:ascii="Cambria" w:eastAsia="MS ??" w:hAnsi="Cambria"/>
      <w:kern w:val="0"/>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86151D"/>
    <w:rPr>
      <w:rFonts w:cs="Times New Roman"/>
      <w:sz w:val="18"/>
    </w:rPr>
  </w:style>
  <w:style w:type="paragraph" w:styleId="a7">
    <w:name w:val="annotation text"/>
    <w:basedOn w:val="a"/>
    <w:link w:val="Char0"/>
    <w:uiPriority w:val="99"/>
    <w:rsid w:val="0086151D"/>
    <w:rPr>
      <w:lang w:val="en-US"/>
    </w:rPr>
  </w:style>
  <w:style w:type="character" w:customStyle="1" w:styleId="Char0">
    <w:name w:val="批注文字 Char"/>
    <w:basedOn w:val="a0"/>
    <w:link w:val="a7"/>
    <w:uiPriority w:val="99"/>
    <w:locked/>
    <w:rsid w:val="0086151D"/>
    <w:rPr>
      <w:rFonts w:ascii="Times New Roman" w:eastAsia="Batang" w:hAnsi="Times New Roman"/>
      <w:sz w:val="24"/>
      <w:lang w:eastAsia="ko-KR"/>
    </w:rPr>
  </w:style>
  <w:style w:type="paragraph" w:styleId="a8">
    <w:name w:val="Balloon Text"/>
    <w:basedOn w:val="a"/>
    <w:link w:val="Char1"/>
    <w:uiPriority w:val="99"/>
    <w:rsid w:val="0086151D"/>
    <w:rPr>
      <w:rFonts w:ascii="Tahoma" w:hAnsi="Tahoma"/>
      <w:sz w:val="16"/>
      <w:szCs w:val="16"/>
      <w:lang w:val="en-US"/>
    </w:rPr>
  </w:style>
  <w:style w:type="character" w:customStyle="1" w:styleId="Char1">
    <w:name w:val="批注框文本 Char"/>
    <w:basedOn w:val="a0"/>
    <w:link w:val="a8"/>
    <w:uiPriority w:val="99"/>
    <w:locked/>
    <w:rsid w:val="0086151D"/>
    <w:rPr>
      <w:rFonts w:ascii="Tahoma" w:eastAsia="Batang" w:hAnsi="Tahoma"/>
      <w:sz w:val="16"/>
      <w:lang w:eastAsia="ko-KR"/>
    </w:rPr>
  </w:style>
  <w:style w:type="character" w:customStyle="1" w:styleId="highlight">
    <w:name w:val="highlight"/>
    <w:basedOn w:val="a0"/>
    <w:uiPriority w:val="99"/>
    <w:rsid w:val="0086151D"/>
    <w:rPr>
      <w:rFonts w:cs="Times New Roman"/>
    </w:rPr>
  </w:style>
  <w:style w:type="paragraph" w:styleId="a9">
    <w:name w:val="annotation subject"/>
    <w:basedOn w:val="a7"/>
    <w:next w:val="a7"/>
    <w:link w:val="Char2"/>
    <w:uiPriority w:val="99"/>
    <w:rsid w:val="0086151D"/>
    <w:rPr>
      <w:b/>
      <w:bCs/>
    </w:rPr>
  </w:style>
  <w:style w:type="character" w:customStyle="1" w:styleId="Char2">
    <w:name w:val="批注主题 Char"/>
    <w:basedOn w:val="Char0"/>
    <w:link w:val="a9"/>
    <w:uiPriority w:val="99"/>
    <w:locked/>
    <w:rsid w:val="0086151D"/>
    <w:rPr>
      <w:rFonts w:ascii="Times New Roman" w:eastAsia="Batang" w:hAnsi="Times New Roman"/>
      <w:b/>
      <w:sz w:val="24"/>
      <w:lang w:eastAsia="ko-KR"/>
    </w:rPr>
  </w:style>
  <w:style w:type="paragraph" w:styleId="aa">
    <w:name w:val="footer"/>
    <w:basedOn w:val="a"/>
    <w:link w:val="Char3"/>
    <w:uiPriority w:val="99"/>
    <w:rsid w:val="0086151D"/>
    <w:pPr>
      <w:tabs>
        <w:tab w:val="center" w:pos="4153"/>
        <w:tab w:val="right" w:pos="8306"/>
      </w:tabs>
    </w:pPr>
    <w:rPr>
      <w:rFonts w:eastAsia="宋体"/>
      <w:sz w:val="20"/>
      <w:szCs w:val="20"/>
      <w:lang w:val="en-GB" w:eastAsia="zh-CN"/>
    </w:rPr>
  </w:style>
  <w:style w:type="character" w:customStyle="1" w:styleId="Char3">
    <w:name w:val="页脚 Char"/>
    <w:basedOn w:val="a0"/>
    <w:link w:val="aa"/>
    <w:uiPriority w:val="99"/>
    <w:locked/>
    <w:rsid w:val="0086151D"/>
    <w:rPr>
      <w:rFonts w:ascii="Times New Roman" w:hAnsi="Times New Roman"/>
      <w:sz w:val="20"/>
      <w:lang w:val="en-GB"/>
    </w:rPr>
  </w:style>
  <w:style w:type="paragraph" w:styleId="ab">
    <w:name w:val="header"/>
    <w:basedOn w:val="a"/>
    <w:link w:val="Char4"/>
    <w:uiPriority w:val="99"/>
    <w:unhideWhenUsed/>
    <w:rsid w:val="0075581D"/>
    <w:pPr>
      <w:tabs>
        <w:tab w:val="center" w:pos="4320"/>
        <w:tab w:val="right" w:pos="8640"/>
      </w:tabs>
    </w:pPr>
  </w:style>
  <w:style w:type="character" w:customStyle="1" w:styleId="Char4">
    <w:name w:val="页眉 Char"/>
    <w:basedOn w:val="a0"/>
    <w:link w:val="ab"/>
    <w:uiPriority w:val="99"/>
    <w:rsid w:val="0075581D"/>
    <w:rPr>
      <w:rFonts w:ascii="Times New Roman" w:eastAsia="Batang" w:hAnsi="Times New Roman"/>
      <w:kern w:val="0"/>
      <w:sz w:val="24"/>
      <w:szCs w:val="24"/>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8760">
      <w:marLeft w:val="0"/>
      <w:marRight w:val="0"/>
      <w:marTop w:val="0"/>
      <w:marBottom w:val="0"/>
      <w:divBdr>
        <w:top w:val="none" w:sz="0" w:space="0" w:color="auto"/>
        <w:left w:val="none" w:sz="0" w:space="0" w:color="auto"/>
        <w:bottom w:val="none" w:sz="0" w:space="0" w:color="auto"/>
        <w:right w:val="none" w:sz="0" w:space="0" w:color="auto"/>
      </w:divBdr>
      <w:divsChild>
        <w:div w:id="362168826">
          <w:marLeft w:val="0"/>
          <w:marRight w:val="0"/>
          <w:marTop w:val="0"/>
          <w:marBottom w:val="0"/>
          <w:divBdr>
            <w:top w:val="none" w:sz="0" w:space="0" w:color="auto"/>
            <w:left w:val="none" w:sz="0" w:space="0" w:color="auto"/>
            <w:bottom w:val="none" w:sz="0" w:space="0" w:color="auto"/>
            <w:right w:val="none" w:sz="0" w:space="0" w:color="auto"/>
          </w:divBdr>
          <w:divsChild>
            <w:div w:id="362168726">
              <w:marLeft w:val="0"/>
              <w:marRight w:val="0"/>
              <w:marTop w:val="0"/>
              <w:marBottom w:val="0"/>
              <w:divBdr>
                <w:top w:val="none" w:sz="0" w:space="0" w:color="auto"/>
                <w:left w:val="none" w:sz="0" w:space="0" w:color="auto"/>
                <w:bottom w:val="none" w:sz="0" w:space="0" w:color="auto"/>
                <w:right w:val="none" w:sz="0" w:space="0" w:color="auto"/>
              </w:divBdr>
            </w:div>
            <w:div w:id="362168728">
              <w:marLeft w:val="0"/>
              <w:marRight w:val="0"/>
              <w:marTop w:val="0"/>
              <w:marBottom w:val="0"/>
              <w:divBdr>
                <w:top w:val="none" w:sz="0" w:space="0" w:color="auto"/>
                <w:left w:val="none" w:sz="0" w:space="0" w:color="auto"/>
                <w:bottom w:val="none" w:sz="0" w:space="0" w:color="auto"/>
                <w:right w:val="none" w:sz="0" w:space="0" w:color="auto"/>
              </w:divBdr>
            </w:div>
            <w:div w:id="362168729">
              <w:marLeft w:val="0"/>
              <w:marRight w:val="0"/>
              <w:marTop w:val="0"/>
              <w:marBottom w:val="0"/>
              <w:divBdr>
                <w:top w:val="none" w:sz="0" w:space="0" w:color="auto"/>
                <w:left w:val="none" w:sz="0" w:space="0" w:color="auto"/>
                <w:bottom w:val="none" w:sz="0" w:space="0" w:color="auto"/>
                <w:right w:val="none" w:sz="0" w:space="0" w:color="auto"/>
              </w:divBdr>
            </w:div>
            <w:div w:id="362168730">
              <w:marLeft w:val="0"/>
              <w:marRight w:val="0"/>
              <w:marTop w:val="0"/>
              <w:marBottom w:val="0"/>
              <w:divBdr>
                <w:top w:val="none" w:sz="0" w:space="0" w:color="auto"/>
                <w:left w:val="none" w:sz="0" w:space="0" w:color="auto"/>
                <w:bottom w:val="none" w:sz="0" w:space="0" w:color="auto"/>
                <w:right w:val="none" w:sz="0" w:space="0" w:color="auto"/>
              </w:divBdr>
            </w:div>
            <w:div w:id="362168732">
              <w:marLeft w:val="0"/>
              <w:marRight w:val="0"/>
              <w:marTop w:val="0"/>
              <w:marBottom w:val="0"/>
              <w:divBdr>
                <w:top w:val="none" w:sz="0" w:space="0" w:color="auto"/>
                <w:left w:val="none" w:sz="0" w:space="0" w:color="auto"/>
                <w:bottom w:val="none" w:sz="0" w:space="0" w:color="auto"/>
                <w:right w:val="none" w:sz="0" w:space="0" w:color="auto"/>
              </w:divBdr>
            </w:div>
            <w:div w:id="362168734">
              <w:marLeft w:val="0"/>
              <w:marRight w:val="0"/>
              <w:marTop w:val="0"/>
              <w:marBottom w:val="0"/>
              <w:divBdr>
                <w:top w:val="none" w:sz="0" w:space="0" w:color="auto"/>
                <w:left w:val="none" w:sz="0" w:space="0" w:color="auto"/>
                <w:bottom w:val="none" w:sz="0" w:space="0" w:color="auto"/>
                <w:right w:val="none" w:sz="0" w:space="0" w:color="auto"/>
              </w:divBdr>
            </w:div>
            <w:div w:id="362168736">
              <w:marLeft w:val="0"/>
              <w:marRight w:val="0"/>
              <w:marTop w:val="0"/>
              <w:marBottom w:val="0"/>
              <w:divBdr>
                <w:top w:val="none" w:sz="0" w:space="0" w:color="auto"/>
                <w:left w:val="none" w:sz="0" w:space="0" w:color="auto"/>
                <w:bottom w:val="none" w:sz="0" w:space="0" w:color="auto"/>
                <w:right w:val="none" w:sz="0" w:space="0" w:color="auto"/>
              </w:divBdr>
            </w:div>
            <w:div w:id="362168738">
              <w:marLeft w:val="0"/>
              <w:marRight w:val="0"/>
              <w:marTop w:val="0"/>
              <w:marBottom w:val="0"/>
              <w:divBdr>
                <w:top w:val="none" w:sz="0" w:space="0" w:color="auto"/>
                <w:left w:val="none" w:sz="0" w:space="0" w:color="auto"/>
                <w:bottom w:val="none" w:sz="0" w:space="0" w:color="auto"/>
                <w:right w:val="none" w:sz="0" w:space="0" w:color="auto"/>
              </w:divBdr>
            </w:div>
            <w:div w:id="362168739">
              <w:marLeft w:val="0"/>
              <w:marRight w:val="0"/>
              <w:marTop w:val="0"/>
              <w:marBottom w:val="0"/>
              <w:divBdr>
                <w:top w:val="none" w:sz="0" w:space="0" w:color="auto"/>
                <w:left w:val="none" w:sz="0" w:space="0" w:color="auto"/>
                <w:bottom w:val="none" w:sz="0" w:space="0" w:color="auto"/>
                <w:right w:val="none" w:sz="0" w:space="0" w:color="auto"/>
              </w:divBdr>
            </w:div>
            <w:div w:id="362168741">
              <w:marLeft w:val="0"/>
              <w:marRight w:val="0"/>
              <w:marTop w:val="0"/>
              <w:marBottom w:val="0"/>
              <w:divBdr>
                <w:top w:val="none" w:sz="0" w:space="0" w:color="auto"/>
                <w:left w:val="none" w:sz="0" w:space="0" w:color="auto"/>
                <w:bottom w:val="none" w:sz="0" w:space="0" w:color="auto"/>
                <w:right w:val="none" w:sz="0" w:space="0" w:color="auto"/>
              </w:divBdr>
            </w:div>
            <w:div w:id="362168742">
              <w:marLeft w:val="0"/>
              <w:marRight w:val="0"/>
              <w:marTop w:val="0"/>
              <w:marBottom w:val="0"/>
              <w:divBdr>
                <w:top w:val="none" w:sz="0" w:space="0" w:color="auto"/>
                <w:left w:val="none" w:sz="0" w:space="0" w:color="auto"/>
                <w:bottom w:val="none" w:sz="0" w:space="0" w:color="auto"/>
                <w:right w:val="none" w:sz="0" w:space="0" w:color="auto"/>
              </w:divBdr>
            </w:div>
            <w:div w:id="362168744">
              <w:marLeft w:val="0"/>
              <w:marRight w:val="0"/>
              <w:marTop w:val="0"/>
              <w:marBottom w:val="0"/>
              <w:divBdr>
                <w:top w:val="none" w:sz="0" w:space="0" w:color="auto"/>
                <w:left w:val="none" w:sz="0" w:space="0" w:color="auto"/>
                <w:bottom w:val="none" w:sz="0" w:space="0" w:color="auto"/>
                <w:right w:val="none" w:sz="0" w:space="0" w:color="auto"/>
              </w:divBdr>
            </w:div>
            <w:div w:id="362168745">
              <w:marLeft w:val="0"/>
              <w:marRight w:val="0"/>
              <w:marTop w:val="0"/>
              <w:marBottom w:val="0"/>
              <w:divBdr>
                <w:top w:val="none" w:sz="0" w:space="0" w:color="auto"/>
                <w:left w:val="none" w:sz="0" w:space="0" w:color="auto"/>
                <w:bottom w:val="none" w:sz="0" w:space="0" w:color="auto"/>
                <w:right w:val="none" w:sz="0" w:space="0" w:color="auto"/>
              </w:divBdr>
            </w:div>
            <w:div w:id="362168747">
              <w:marLeft w:val="0"/>
              <w:marRight w:val="0"/>
              <w:marTop w:val="0"/>
              <w:marBottom w:val="0"/>
              <w:divBdr>
                <w:top w:val="none" w:sz="0" w:space="0" w:color="auto"/>
                <w:left w:val="none" w:sz="0" w:space="0" w:color="auto"/>
                <w:bottom w:val="none" w:sz="0" w:space="0" w:color="auto"/>
                <w:right w:val="none" w:sz="0" w:space="0" w:color="auto"/>
              </w:divBdr>
            </w:div>
            <w:div w:id="362168749">
              <w:marLeft w:val="0"/>
              <w:marRight w:val="0"/>
              <w:marTop w:val="0"/>
              <w:marBottom w:val="0"/>
              <w:divBdr>
                <w:top w:val="none" w:sz="0" w:space="0" w:color="auto"/>
                <w:left w:val="none" w:sz="0" w:space="0" w:color="auto"/>
                <w:bottom w:val="none" w:sz="0" w:space="0" w:color="auto"/>
                <w:right w:val="none" w:sz="0" w:space="0" w:color="auto"/>
              </w:divBdr>
            </w:div>
            <w:div w:id="362168753">
              <w:marLeft w:val="0"/>
              <w:marRight w:val="0"/>
              <w:marTop w:val="0"/>
              <w:marBottom w:val="0"/>
              <w:divBdr>
                <w:top w:val="none" w:sz="0" w:space="0" w:color="auto"/>
                <w:left w:val="none" w:sz="0" w:space="0" w:color="auto"/>
                <w:bottom w:val="none" w:sz="0" w:space="0" w:color="auto"/>
                <w:right w:val="none" w:sz="0" w:space="0" w:color="auto"/>
              </w:divBdr>
            </w:div>
            <w:div w:id="362168758">
              <w:marLeft w:val="0"/>
              <w:marRight w:val="0"/>
              <w:marTop w:val="0"/>
              <w:marBottom w:val="0"/>
              <w:divBdr>
                <w:top w:val="none" w:sz="0" w:space="0" w:color="auto"/>
                <w:left w:val="none" w:sz="0" w:space="0" w:color="auto"/>
                <w:bottom w:val="none" w:sz="0" w:space="0" w:color="auto"/>
                <w:right w:val="none" w:sz="0" w:space="0" w:color="auto"/>
              </w:divBdr>
            </w:div>
            <w:div w:id="362168761">
              <w:marLeft w:val="0"/>
              <w:marRight w:val="0"/>
              <w:marTop w:val="0"/>
              <w:marBottom w:val="0"/>
              <w:divBdr>
                <w:top w:val="none" w:sz="0" w:space="0" w:color="auto"/>
                <w:left w:val="none" w:sz="0" w:space="0" w:color="auto"/>
                <w:bottom w:val="none" w:sz="0" w:space="0" w:color="auto"/>
                <w:right w:val="none" w:sz="0" w:space="0" w:color="auto"/>
              </w:divBdr>
            </w:div>
            <w:div w:id="362168763">
              <w:marLeft w:val="0"/>
              <w:marRight w:val="0"/>
              <w:marTop w:val="0"/>
              <w:marBottom w:val="0"/>
              <w:divBdr>
                <w:top w:val="none" w:sz="0" w:space="0" w:color="auto"/>
                <w:left w:val="none" w:sz="0" w:space="0" w:color="auto"/>
                <w:bottom w:val="none" w:sz="0" w:space="0" w:color="auto"/>
                <w:right w:val="none" w:sz="0" w:space="0" w:color="auto"/>
              </w:divBdr>
            </w:div>
            <w:div w:id="362168764">
              <w:marLeft w:val="0"/>
              <w:marRight w:val="0"/>
              <w:marTop w:val="0"/>
              <w:marBottom w:val="0"/>
              <w:divBdr>
                <w:top w:val="none" w:sz="0" w:space="0" w:color="auto"/>
                <w:left w:val="none" w:sz="0" w:space="0" w:color="auto"/>
                <w:bottom w:val="none" w:sz="0" w:space="0" w:color="auto"/>
                <w:right w:val="none" w:sz="0" w:space="0" w:color="auto"/>
              </w:divBdr>
            </w:div>
            <w:div w:id="362168767">
              <w:marLeft w:val="0"/>
              <w:marRight w:val="0"/>
              <w:marTop w:val="0"/>
              <w:marBottom w:val="0"/>
              <w:divBdr>
                <w:top w:val="none" w:sz="0" w:space="0" w:color="auto"/>
                <w:left w:val="none" w:sz="0" w:space="0" w:color="auto"/>
                <w:bottom w:val="none" w:sz="0" w:space="0" w:color="auto"/>
                <w:right w:val="none" w:sz="0" w:space="0" w:color="auto"/>
              </w:divBdr>
            </w:div>
            <w:div w:id="362168770">
              <w:marLeft w:val="0"/>
              <w:marRight w:val="0"/>
              <w:marTop w:val="0"/>
              <w:marBottom w:val="0"/>
              <w:divBdr>
                <w:top w:val="none" w:sz="0" w:space="0" w:color="auto"/>
                <w:left w:val="none" w:sz="0" w:space="0" w:color="auto"/>
                <w:bottom w:val="none" w:sz="0" w:space="0" w:color="auto"/>
                <w:right w:val="none" w:sz="0" w:space="0" w:color="auto"/>
              </w:divBdr>
            </w:div>
            <w:div w:id="362168771">
              <w:marLeft w:val="0"/>
              <w:marRight w:val="0"/>
              <w:marTop w:val="0"/>
              <w:marBottom w:val="0"/>
              <w:divBdr>
                <w:top w:val="none" w:sz="0" w:space="0" w:color="auto"/>
                <w:left w:val="none" w:sz="0" w:space="0" w:color="auto"/>
                <w:bottom w:val="none" w:sz="0" w:space="0" w:color="auto"/>
                <w:right w:val="none" w:sz="0" w:space="0" w:color="auto"/>
              </w:divBdr>
            </w:div>
            <w:div w:id="362168772">
              <w:marLeft w:val="0"/>
              <w:marRight w:val="0"/>
              <w:marTop w:val="0"/>
              <w:marBottom w:val="0"/>
              <w:divBdr>
                <w:top w:val="none" w:sz="0" w:space="0" w:color="auto"/>
                <w:left w:val="none" w:sz="0" w:space="0" w:color="auto"/>
                <w:bottom w:val="none" w:sz="0" w:space="0" w:color="auto"/>
                <w:right w:val="none" w:sz="0" w:space="0" w:color="auto"/>
              </w:divBdr>
            </w:div>
            <w:div w:id="362168780">
              <w:marLeft w:val="0"/>
              <w:marRight w:val="0"/>
              <w:marTop w:val="0"/>
              <w:marBottom w:val="0"/>
              <w:divBdr>
                <w:top w:val="none" w:sz="0" w:space="0" w:color="auto"/>
                <w:left w:val="none" w:sz="0" w:space="0" w:color="auto"/>
                <w:bottom w:val="none" w:sz="0" w:space="0" w:color="auto"/>
                <w:right w:val="none" w:sz="0" w:space="0" w:color="auto"/>
              </w:divBdr>
            </w:div>
            <w:div w:id="362168781">
              <w:marLeft w:val="0"/>
              <w:marRight w:val="0"/>
              <w:marTop w:val="0"/>
              <w:marBottom w:val="0"/>
              <w:divBdr>
                <w:top w:val="none" w:sz="0" w:space="0" w:color="auto"/>
                <w:left w:val="none" w:sz="0" w:space="0" w:color="auto"/>
                <w:bottom w:val="none" w:sz="0" w:space="0" w:color="auto"/>
                <w:right w:val="none" w:sz="0" w:space="0" w:color="auto"/>
              </w:divBdr>
            </w:div>
            <w:div w:id="362168783">
              <w:marLeft w:val="0"/>
              <w:marRight w:val="0"/>
              <w:marTop w:val="0"/>
              <w:marBottom w:val="0"/>
              <w:divBdr>
                <w:top w:val="none" w:sz="0" w:space="0" w:color="auto"/>
                <w:left w:val="none" w:sz="0" w:space="0" w:color="auto"/>
                <w:bottom w:val="none" w:sz="0" w:space="0" w:color="auto"/>
                <w:right w:val="none" w:sz="0" w:space="0" w:color="auto"/>
              </w:divBdr>
            </w:div>
            <w:div w:id="362168785">
              <w:marLeft w:val="0"/>
              <w:marRight w:val="0"/>
              <w:marTop w:val="0"/>
              <w:marBottom w:val="0"/>
              <w:divBdr>
                <w:top w:val="none" w:sz="0" w:space="0" w:color="auto"/>
                <w:left w:val="none" w:sz="0" w:space="0" w:color="auto"/>
                <w:bottom w:val="none" w:sz="0" w:space="0" w:color="auto"/>
                <w:right w:val="none" w:sz="0" w:space="0" w:color="auto"/>
              </w:divBdr>
            </w:div>
            <w:div w:id="362168788">
              <w:marLeft w:val="0"/>
              <w:marRight w:val="0"/>
              <w:marTop w:val="0"/>
              <w:marBottom w:val="0"/>
              <w:divBdr>
                <w:top w:val="none" w:sz="0" w:space="0" w:color="auto"/>
                <w:left w:val="none" w:sz="0" w:space="0" w:color="auto"/>
                <w:bottom w:val="none" w:sz="0" w:space="0" w:color="auto"/>
                <w:right w:val="none" w:sz="0" w:space="0" w:color="auto"/>
              </w:divBdr>
            </w:div>
            <w:div w:id="362168790">
              <w:marLeft w:val="0"/>
              <w:marRight w:val="0"/>
              <w:marTop w:val="0"/>
              <w:marBottom w:val="0"/>
              <w:divBdr>
                <w:top w:val="none" w:sz="0" w:space="0" w:color="auto"/>
                <w:left w:val="none" w:sz="0" w:space="0" w:color="auto"/>
                <w:bottom w:val="none" w:sz="0" w:space="0" w:color="auto"/>
                <w:right w:val="none" w:sz="0" w:space="0" w:color="auto"/>
              </w:divBdr>
            </w:div>
            <w:div w:id="362168794">
              <w:marLeft w:val="0"/>
              <w:marRight w:val="0"/>
              <w:marTop w:val="0"/>
              <w:marBottom w:val="0"/>
              <w:divBdr>
                <w:top w:val="none" w:sz="0" w:space="0" w:color="auto"/>
                <w:left w:val="none" w:sz="0" w:space="0" w:color="auto"/>
                <w:bottom w:val="none" w:sz="0" w:space="0" w:color="auto"/>
                <w:right w:val="none" w:sz="0" w:space="0" w:color="auto"/>
              </w:divBdr>
            </w:div>
            <w:div w:id="362168795">
              <w:marLeft w:val="0"/>
              <w:marRight w:val="0"/>
              <w:marTop w:val="0"/>
              <w:marBottom w:val="0"/>
              <w:divBdr>
                <w:top w:val="none" w:sz="0" w:space="0" w:color="auto"/>
                <w:left w:val="none" w:sz="0" w:space="0" w:color="auto"/>
                <w:bottom w:val="none" w:sz="0" w:space="0" w:color="auto"/>
                <w:right w:val="none" w:sz="0" w:space="0" w:color="auto"/>
              </w:divBdr>
            </w:div>
            <w:div w:id="362168797">
              <w:marLeft w:val="0"/>
              <w:marRight w:val="0"/>
              <w:marTop w:val="0"/>
              <w:marBottom w:val="0"/>
              <w:divBdr>
                <w:top w:val="none" w:sz="0" w:space="0" w:color="auto"/>
                <w:left w:val="none" w:sz="0" w:space="0" w:color="auto"/>
                <w:bottom w:val="none" w:sz="0" w:space="0" w:color="auto"/>
                <w:right w:val="none" w:sz="0" w:space="0" w:color="auto"/>
              </w:divBdr>
            </w:div>
            <w:div w:id="362168800">
              <w:marLeft w:val="0"/>
              <w:marRight w:val="0"/>
              <w:marTop w:val="0"/>
              <w:marBottom w:val="0"/>
              <w:divBdr>
                <w:top w:val="none" w:sz="0" w:space="0" w:color="auto"/>
                <w:left w:val="none" w:sz="0" w:space="0" w:color="auto"/>
                <w:bottom w:val="none" w:sz="0" w:space="0" w:color="auto"/>
                <w:right w:val="none" w:sz="0" w:space="0" w:color="auto"/>
              </w:divBdr>
            </w:div>
            <w:div w:id="362168801">
              <w:marLeft w:val="0"/>
              <w:marRight w:val="0"/>
              <w:marTop w:val="0"/>
              <w:marBottom w:val="0"/>
              <w:divBdr>
                <w:top w:val="none" w:sz="0" w:space="0" w:color="auto"/>
                <w:left w:val="none" w:sz="0" w:space="0" w:color="auto"/>
                <w:bottom w:val="none" w:sz="0" w:space="0" w:color="auto"/>
                <w:right w:val="none" w:sz="0" w:space="0" w:color="auto"/>
              </w:divBdr>
            </w:div>
            <w:div w:id="362168805">
              <w:marLeft w:val="0"/>
              <w:marRight w:val="0"/>
              <w:marTop w:val="0"/>
              <w:marBottom w:val="0"/>
              <w:divBdr>
                <w:top w:val="none" w:sz="0" w:space="0" w:color="auto"/>
                <w:left w:val="none" w:sz="0" w:space="0" w:color="auto"/>
                <w:bottom w:val="none" w:sz="0" w:space="0" w:color="auto"/>
                <w:right w:val="none" w:sz="0" w:space="0" w:color="auto"/>
              </w:divBdr>
            </w:div>
            <w:div w:id="362168806">
              <w:marLeft w:val="0"/>
              <w:marRight w:val="0"/>
              <w:marTop w:val="0"/>
              <w:marBottom w:val="0"/>
              <w:divBdr>
                <w:top w:val="none" w:sz="0" w:space="0" w:color="auto"/>
                <w:left w:val="none" w:sz="0" w:space="0" w:color="auto"/>
                <w:bottom w:val="none" w:sz="0" w:space="0" w:color="auto"/>
                <w:right w:val="none" w:sz="0" w:space="0" w:color="auto"/>
              </w:divBdr>
            </w:div>
            <w:div w:id="362168807">
              <w:marLeft w:val="0"/>
              <w:marRight w:val="0"/>
              <w:marTop w:val="0"/>
              <w:marBottom w:val="0"/>
              <w:divBdr>
                <w:top w:val="none" w:sz="0" w:space="0" w:color="auto"/>
                <w:left w:val="none" w:sz="0" w:space="0" w:color="auto"/>
                <w:bottom w:val="none" w:sz="0" w:space="0" w:color="auto"/>
                <w:right w:val="none" w:sz="0" w:space="0" w:color="auto"/>
              </w:divBdr>
            </w:div>
            <w:div w:id="362168812">
              <w:marLeft w:val="0"/>
              <w:marRight w:val="0"/>
              <w:marTop w:val="0"/>
              <w:marBottom w:val="0"/>
              <w:divBdr>
                <w:top w:val="none" w:sz="0" w:space="0" w:color="auto"/>
                <w:left w:val="none" w:sz="0" w:space="0" w:color="auto"/>
                <w:bottom w:val="none" w:sz="0" w:space="0" w:color="auto"/>
                <w:right w:val="none" w:sz="0" w:space="0" w:color="auto"/>
              </w:divBdr>
            </w:div>
            <w:div w:id="362168814">
              <w:marLeft w:val="0"/>
              <w:marRight w:val="0"/>
              <w:marTop w:val="0"/>
              <w:marBottom w:val="0"/>
              <w:divBdr>
                <w:top w:val="none" w:sz="0" w:space="0" w:color="auto"/>
                <w:left w:val="none" w:sz="0" w:space="0" w:color="auto"/>
                <w:bottom w:val="none" w:sz="0" w:space="0" w:color="auto"/>
                <w:right w:val="none" w:sz="0" w:space="0" w:color="auto"/>
              </w:divBdr>
            </w:div>
            <w:div w:id="362168816">
              <w:marLeft w:val="0"/>
              <w:marRight w:val="0"/>
              <w:marTop w:val="0"/>
              <w:marBottom w:val="0"/>
              <w:divBdr>
                <w:top w:val="none" w:sz="0" w:space="0" w:color="auto"/>
                <w:left w:val="none" w:sz="0" w:space="0" w:color="auto"/>
                <w:bottom w:val="none" w:sz="0" w:space="0" w:color="auto"/>
                <w:right w:val="none" w:sz="0" w:space="0" w:color="auto"/>
              </w:divBdr>
            </w:div>
            <w:div w:id="362168819">
              <w:marLeft w:val="0"/>
              <w:marRight w:val="0"/>
              <w:marTop w:val="0"/>
              <w:marBottom w:val="0"/>
              <w:divBdr>
                <w:top w:val="none" w:sz="0" w:space="0" w:color="auto"/>
                <w:left w:val="none" w:sz="0" w:space="0" w:color="auto"/>
                <w:bottom w:val="none" w:sz="0" w:space="0" w:color="auto"/>
                <w:right w:val="none" w:sz="0" w:space="0" w:color="auto"/>
              </w:divBdr>
            </w:div>
            <w:div w:id="362168824">
              <w:marLeft w:val="0"/>
              <w:marRight w:val="0"/>
              <w:marTop w:val="0"/>
              <w:marBottom w:val="0"/>
              <w:divBdr>
                <w:top w:val="none" w:sz="0" w:space="0" w:color="auto"/>
                <w:left w:val="none" w:sz="0" w:space="0" w:color="auto"/>
                <w:bottom w:val="none" w:sz="0" w:space="0" w:color="auto"/>
                <w:right w:val="none" w:sz="0" w:space="0" w:color="auto"/>
              </w:divBdr>
            </w:div>
            <w:div w:id="362168827">
              <w:marLeft w:val="0"/>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774">
      <w:marLeft w:val="0"/>
      <w:marRight w:val="0"/>
      <w:marTop w:val="0"/>
      <w:marBottom w:val="0"/>
      <w:divBdr>
        <w:top w:val="none" w:sz="0" w:space="0" w:color="auto"/>
        <w:left w:val="none" w:sz="0" w:space="0" w:color="auto"/>
        <w:bottom w:val="none" w:sz="0" w:space="0" w:color="auto"/>
        <w:right w:val="none" w:sz="0" w:space="0" w:color="auto"/>
      </w:divBdr>
      <w:divsChild>
        <w:div w:id="362168793">
          <w:marLeft w:val="0"/>
          <w:marRight w:val="1"/>
          <w:marTop w:val="0"/>
          <w:marBottom w:val="0"/>
          <w:divBdr>
            <w:top w:val="none" w:sz="0" w:space="0" w:color="auto"/>
            <w:left w:val="none" w:sz="0" w:space="0" w:color="auto"/>
            <w:bottom w:val="none" w:sz="0" w:space="0" w:color="auto"/>
            <w:right w:val="none" w:sz="0" w:space="0" w:color="auto"/>
          </w:divBdr>
          <w:divsChild>
            <w:div w:id="362168789">
              <w:marLeft w:val="0"/>
              <w:marRight w:val="0"/>
              <w:marTop w:val="0"/>
              <w:marBottom w:val="0"/>
              <w:divBdr>
                <w:top w:val="none" w:sz="0" w:space="0" w:color="auto"/>
                <w:left w:val="none" w:sz="0" w:space="0" w:color="auto"/>
                <w:bottom w:val="none" w:sz="0" w:space="0" w:color="auto"/>
                <w:right w:val="none" w:sz="0" w:space="0" w:color="auto"/>
              </w:divBdr>
              <w:divsChild>
                <w:div w:id="362168740">
                  <w:marLeft w:val="0"/>
                  <w:marRight w:val="1"/>
                  <w:marTop w:val="0"/>
                  <w:marBottom w:val="0"/>
                  <w:divBdr>
                    <w:top w:val="none" w:sz="0" w:space="0" w:color="auto"/>
                    <w:left w:val="none" w:sz="0" w:space="0" w:color="auto"/>
                    <w:bottom w:val="none" w:sz="0" w:space="0" w:color="auto"/>
                    <w:right w:val="none" w:sz="0" w:space="0" w:color="auto"/>
                  </w:divBdr>
                  <w:divsChild>
                    <w:div w:id="362168751">
                      <w:marLeft w:val="0"/>
                      <w:marRight w:val="0"/>
                      <w:marTop w:val="0"/>
                      <w:marBottom w:val="0"/>
                      <w:divBdr>
                        <w:top w:val="none" w:sz="0" w:space="0" w:color="auto"/>
                        <w:left w:val="none" w:sz="0" w:space="0" w:color="auto"/>
                        <w:bottom w:val="none" w:sz="0" w:space="0" w:color="auto"/>
                        <w:right w:val="none" w:sz="0" w:space="0" w:color="auto"/>
                      </w:divBdr>
                      <w:divsChild>
                        <w:div w:id="362168750">
                          <w:marLeft w:val="0"/>
                          <w:marRight w:val="0"/>
                          <w:marTop w:val="0"/>
                          <w:marBottom w:val="0"/>
                          <w:divBdr>
                            <w:top w:val="none" w:sz="0" w:space="0" w:color="auto"/>
                            <w:left w:val="none" w:sz="0" w:space="0" w:color="auto"/>
                            <w:bottom w:val="none" w:sz="0" w:space="0" w:color="auto"/>
                            <w:right w:val="none" w:sz="0" w:space="0" w:color="auto"/>
                          </w:divBdr>
                          <w:divsChild>
                            <w:div w:id="362168754">
                              <w:marLeft w:val="0"/>
                              <w:marRight w:val="0"/>
                              <w:marTop w:val="120"/>
                              <w:marBottom w:val="360"/>
                              <w:divBdr>
                                <w:top w:val="none" w:sz="0" w:space="0" w:color="auto"/>
                                <w:left w:val="none" w:sz="0" w:space="0" w:color="auto"/>
                                <w:bottom w:val="none" w:sz="0" w:space="0" w:color="auto"/>
                                <w:right w:val="none" w:sz="0" w:space="0" w:color="auto"/>
                              </w:divBdr>
                              <w:divsChild>
                                <w:div w:id="362168796">
                                  <w:marLeft w:val="0"/>
                                  <w:marRight w:val="0"/>
                                  <w:marTop w:val="0"/>
                                  <w:marBottom w:val="0"/>
                                  <w:divBdr>
                                    <w:top w:val="none" w:sz="0" w:space="0" w:color="auto"/>
                                    <w:left w:val="none" w:sz="0" w:space="0" w:color="auto"/>
                                    <w:bottom w:val="none" w:sz="0" w:space="0" w:color="auto"/>
                                    <w:right w:val="none" w:sz="0" w:space="0" w:color="auto"/>
                                  </w:divBdr>
                                  <w:divsChild>
                                    <w:div w:id="3621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68799">
      <w:marLeft w:val="0"/>
      <w:marRight w:val="0"/>
      <w:marTop w:val="0"/>
      <w:marBottom w:val="0"/>
      <w:divBdr>
        <w:top w:val="none" w:sz="0" w:space="0" w:color="auto"/>
        <w:left w:val="none" w:sz="0" w:space="0" w:color="auto"/>
        <w:bottom w:val="none" w:sz="0" w:space="0" w:color="auto"/>
        <w:right w:val="none" w:sz="0" w:space="0" w:color="auto"/>
      </w:divBdr>
      <w:divsChild>
        <w:div w:id="362168748">
          <w:marLeft w:val="0"/>
          <w:marRight w:val="0"/>
          <w:marTop w:val="0"/>
          <w:marBottom w:val="0"/>
          <w:divBdr>
            <w:top w:val="none" w:sz="0" w:space="0" w:color="auto"/>
            <w:left w:val="none" w:sz="0" w:space="0" w:color="auto"/>
            <w:bottom w:val="none" w:sz="0" w:space="0" w:color="auto"/>
            <w:right w:val="none" w:sz="0" w:space="0" w:color="auto"/>
          </w:divBdr>
          <w:divsChild>
            <w:div w:id="362168727">
              <w:marLeft w:val="0"/>
              <w:marRight w:val="0"/>
              <w:marTop w:val="0"/>
              <w:marBottom w:val="0"/>
              <w:divBdr>
                <w:top w:val="none" w:sz="0" w:space="0" w:color="auto"/>
                <w:left w:val="none" w:sz="0" w:space="0" w:color="auto"/>
                <w:bottom w:val="none" w:sz="0" w:space="0" w:color="auto"/>
                <w:right w:val="none" w:sz="0" w:space="0" w:color="auto"/>
              </w:divBdr>
            </w:div>
            <w:div w:id="362168731">
              <w:marLeft w:val="0"/>
              <w:marRight w:val="0"/>
              <w:marTop w:val="0"/>
              <w:marBottom w:val="0"/>
              <w:divBdr>
                <w:top w:val="none" w:sz="0" w:space="0" w:color="auto"/>
                <w:left w:val="none" w:sz="0" w:space="0" w:color="auto"/>
                <w:bottom w:val="none" w:sz="0" w:space="0" w:color="auto"/>
                <w:right w:val="none" w:sz="0" w:space="0" w:color="auto"/>
              </w:divBdr>
            </w:div>
            <w:div w:id="362168733">
              <w:marLeft w:val="0"/>
              <w:marRight w:val="0"/>
              <w:marTop w:val="0"/>
              <w:marBottom w:val="0"/>
              <w:divBdr>
                <w:top w:val="none" w:sz="0" w:space="0" w:color="auto"/>
                <w:left w:val="none" w:sz="0" w:space="0" w:color="auto"/>
                <w:bottom w:val="none" w:sz="0" w:space="0" w:color="auto"/>
                <w:right w:val="none" w:sz="0" w:space="0" w:color="auto"/>
              </w:divBdr>
            </w:div>
            <w:div w:id="362168735">
              <w:marLeft w:val="0"/>
              <w:marRight w:val="0"/>
              <w:marTop w:val="0"/>
              <w:marBottom w:val="0"/>
              <w:divBdr>
                <w:top w:val="none" w:sz="0" w:space="0" w:color="auto"/>
                <w:left w:val="none" w:sz="0" w:space="0" w:color="auto"/>
                <w:bottom w:val="none" w:sz="0" w:space="0" w:color="auto"/>
                <w:right w:val="none" w:sz="0" w:space="0" w:color="auto"/>
              </w:divBdr>
            </w:div>
            <w:div w:id="362168737">
              <w:marLeft w:val="0"/>
              <w:marRight w:val="0"/>
              <w:marTop w:val="0"/>
              <w:marBottom w:val="0"/>
              <w:divBdr>
                <w:top w:val="none" w:sz="0" w:space="0" w:color="auto"/>
                <w:left w:val="none" w:sz="0" w:space="0" w:color="auto"/>
                <w:bottom w:val="none" w:sz="0" w:space="0" w:color="auto"/>
                <w:right w:val="none" w:sz="0" w:space="0" w:color="auto"/>
              </w:divBdr>
            </w:div>
            <w:div w:id="362168743">
              <w:marLeft w:val="0"/>
              <w:marRight w:val="0"/>
              <w:marTop w:val="0"/>
              <w:marBottom w:val="0"/>
              <w:divBdr>
                <w:top w:val="none" w:sz="0" w:space="0" w:color="auto"/>
                <w:left w:val="none" w:sz="0" w:space="0" w:color="auto"/>
                <w:bottom w:val="none" w:sz="0" w:space="0" w:color="auto"/>
                <w:right w:val="none" w:sz="0" w:space="0" w:color="auto"/>
              </w:divBdr>
            </w:div>
            <w:div w:id="362168746">
              <w:marLeft w:val="0"/>
              <w:marRight w:val="0"/>
              <w:marTop w:val="0"/>
              <w:marBottom w:val="0"/>
              <w:divBdr>
                <w:top w:val="none" w:sz="0" w:space="0" w:color="auto"/>
                <w:left w:val="none" w:sz="0" w:space="0" w:color="auto"/>
                <w:bottom w:val="none" w:sz="0" w:space="0" w:color="auto"/>
                <w:right w:val="none" w:sz="0" w:space="0" w:color="auto"/>
              </w:divBdr>
            </w:div>
            <w:div w:id="362168752">
              <w:marLeft w:val="0"/>
              <w:marRight w:val="0"/>
              <w:marTop w:val="0"/>
              <w:marBottom w:val="0"/>
              <w:divBdr>
                <w:top w:val="none" w:sz="0" w:space="0" w:color="auto"/>
                <w:left w:val="none" w:sz="0" w:space="0" w:color="auto"/>
                <w:bottom w:val="none" w:sz="0" w:space="0" w:color="auto"/>
                <w:right w:val="none" w:sz="0" w:space="0" w:color="auto"/>
              </w:divBdr>
            </w:div>
            <w:div w:id="362168755">
              <w:marLeft w:val="0"/>
              <w:marRight w:val="0"/>
              <w:marTop w:val="0"/>
              <w:marBottom w:val="0"/>
              <w:divBdr>
                <w:top w:val="none" w:sz="0" w:space="0" w:color="auto"/>
                <w:left w:val="none" w:sz="0" w:space="0" w:color="auto"/>
                <w:bottom w:val="none" w:sz="0" w:space="0" w:color="auto"/>
                <w:right w:val="none" w:sz="0" w:space="0" w:color="auto"/>
              </w:divBdr>
            </w:div>
            <w:div w:id="362168756">
              <w:marLeft w:val="0"/>
              <w:marRight w:val="0"/>
              <w:marTop w:val="0"/>
              <w:marBottom w:val="0"/>
              <w:divBdr>
                <w:top w:val="none" w:sz="0" w:space="0" w:color="auto"/>
                <w:left w:val="none" w:sz="0" w:space="0" w:color="auto"/>
                <w:bottom w:val="none" w:sz="0" w:space="0" w:color="auto"/>
                <w:right w:val="none" w:sz="0" w:space="0" w:color="auto"/>
              </w:divBdr>
            </w:div>
            <w:div w:id="362168757">
              <w:marLeft w:val="0"/>
              <w:marRight w:val="0"/>
              <w:marTop w:val="0"/>
              <w:marBottom w:val="0"/>
              <w:divBdr>
                <w:top w:val="none" w:sz="0" w:space="0" w:color="auto"/>
                <w:left w:val="none" w:sz="0" w:space="0" w:color="auto"/>
                <w:bottom w:val="none" w:sz="0" w:space="0" w:color="auto"/>
                <w:right w:val="none" w:sz="0" w:space="0" w:color="auto"/>
              </w:divBdr>
            </w:div>
            <w:div w:id="362168759">
              <w:marLeft w:val="0"/>
              <w:marRight w:val="0"/>
              <w:marTop w:val="0"/>
              <w:marBottom w:val="0"/>
              <w:divBdr>
                <w:top w:val="none" w:sz="0" w:space="0" w:color="auto"/>
                <w:left w:val="none" w:sz="0" w:space="0" w:color="auto"/>
                <w:bottom w:val="none" w:sz="0" w:space="0" w:color="auto"/>
                <w:right w:val="none" w:sz="0" w:space="0" w:color="auto"/>
              </w:divBdr>
            </w:div>
            <w:div w:id="362168762">
              <w:marLeft w:val="0"/>
              <w:marRight w:val="0"/>
              <w:marTop w:val="0"/>
              <w:marBottom w:val="0"/>
              <w:divBdr>
                <w:top w:val="none" w:sz="0" w:space="0" w:color="auto"/>
                <w:left w:val="none" w:sz="0" w:space="0" w:color="auto"/>
                <w:bottom w:val="none" w:sz="0" w:space="0" w:color="auto"/>
                <w:right w:val="none" w:sz="0" w:space="0" w:color="auto"/>
              </w:divBdr>
            </w:div>
            <w:div w:id="362168765">
              <w:marLeft w:val="0"/>
              <w:marRight w:val="0"/>
              <w:marTop w:val="0"/>
              <w:marBottom w:val="0"/>
              <w:divBdr>
                <w:top w:val="none" w:sz="0" w:space="0" w:color="auto"/>
                <w:left w:val="none" w:sz="0" w:space="0" w:color="auto"/>
                <w:bottom w:val="none" w:sz="0" w:space="0" w:color="auto"/>
                <w:right w:val="none" w:sz="0" w:space="0" w:color="auto"/>
              </w:divBdr>
            </w:div>
            <w:div w:id="362168766">
              <w:marLeft w:val="0"/>
              <w:marRight w:val="0"/>
              <w:marTop w:val="0"/>
              <w:marBottom w:val="0"/>
              <w:divBdr>
                <w:top w:val="none" w:sz="0" w:space="0" w:color="auto"/>
                <w:left w:val="none" w:sz="0" w:space="0" w:color="auto"/>
                <w:bottom w:val="none" w:sz="0" w:space="0" w:color="auto"/>
                <w:right w:val="none" w:sz="0" w:space="0" w:color="auto"/>
              </w:divBdr>
            </w:div>
            <w:div w:id="362168768">
              <w:marLeft w:val="0"/>
              <w:marRight w:val="0"/>
              <w:marTop w:val="0"/>
              <w:marBottom w:val="0"/>
              <w:divBdr>
                <w:top w:val="none" w:sz="0" w:space="0" w:color="auto"/>
                <w:left w:val="none" w:sz="0" w:space="0" w:color="auto"/>
                <w:bottom w:val="none" w:sz="0" w:space="0" w:color="auto"/>
                <w:right w:val="none" w:sz="0" w:space="0" w:color="auto"/>
              </w:divBdr>
            </w:div>
            <w:div w:id="362168769">
              <w:marLeft w:val="0"/>
              <w:marRight w:val="0"/>
              <w:marTop w:val="0"/>
              <w:marBottom w:val="0"/>
              <w:divBdr>
                <w:top w:val="none" w:sz="0" w:space="0" w:color="auto"/>
                <w:left w:val="none" w:sz="0" w:space="0" w:color="auto"/>
                <w:bottom w:val="none" w:sz="0" w:space="0" w:color="auto"/>
                <w:right w:val="none" w:sz="0" w:space="0" w:color="auto"/>
              </w:divBdr>
            </w:div>
            <w:div w:id="362168773">
              <w:marLeft w:val="0"/>
              <w:marRight w:val="0"/>
              <w:marTop w:val="0"/>
              <w:marBottom w:val="0"/>
              <w:divBdr>
                <w:top w:val="none" w:sz="0" w:space="0" w:color="auto"/>
                <w:left w:val="none" w:sz="0" w:space="0" w:color="auto"/>
                <w:bottom w:val="none" w:sz="0" w:space="0" w:color="auto"/>
                <w:right w:val="none" w:sz="0" w:space="0" w:color="auto"/>
              </w:divBdr>
            </w:div>
            <w:div w:id="362168775">
              <w:marLeft w:val="0"/>
              <w:marRight w:val="0"/>
              <w:marTop w:val="0"/>
              <w:marBottom w:val="0"/>
              <w:divBdr>
                <w:top w:val="none" w:sz="0" w:space="0" w:color="auto"/>
                <w:left w:val="none" w:sz="0" w:space="0" w:color="auto"/>
                <w:bottom w:val="none" w:sz="0" w:space="0" w:color="auto"/>
                <w:right w:val="none" w:sz="0" w:space="0" w:color="auto"/>
              </w:divBdr>
            </w:div>
            <w:div w:id="362168776">
              <w:marLeft w:val="0"/>
              <w:marRight w:val="0"/>
              <w:marTop w:val="0"/>
              <w:marBottom w:val="0"/>
              <w:divBdr>
                <w:top w:val="none" w:sz="0" w:space="0" w:color="auto"/>
                <w:left w:val="none" w:sz="0" w:space="0" w:color="auto"/>
                <w:bottom w:val="none" w:sz="0" w:space="0" w:color="auto"/>
                <w:right w:val="none" w:sz="0" w:space="0" w:color="auto"/>
              </w:divBdr>
            </w:div>
            <w:div w:id="362168777">
              <w:marLeft w:val="0"/>
              <w:marRight w:val="0"/>
              <w:marTop w:val="0"/>
              <w:marBottom w:val="0"/>
              <w:divBdr>
                <w:top w:val="none" w:sz="0" w:space="0" w:color="auto"/>
                <w:left w:val="none" w:sz="0" w:space="0" w:color="auto"/>
                <w:bottom w:val="none" w:sz="0" w:space="0" w:color="auto"/>
                <w:right w:val="none" w:sz="0" w:space="0" w:color="auto"/>
              </w:divBdr>
            </w:div>
            <w:div w:id="362168778">
              <w:marLeft w:val="0"/>
              <w:marRight w:val="0"/>
              <w:marTop w:val="0"/>
              <w:marBottom w:val="0"/>
              <w:divBdr>
                <w:top w:val="none" w:sz="0" w:space="0" w:color="auto"/>
                <w:left w:val="none" w:sz="0" w:space="0" w:color="auto"/>
                <w:bottom w:val="none" w:sz="0" w:space="0" w:color="auto"/>
                <w:right w:val="none" w:sz="0" w:space="0" w:color="auto"/>
              </w:divBdr>
            </w:div>
            <w:div w:id="362168779">
              <w:marLeft w:val="0"/>
              <w:marRight w:val="0"/>
              <w:marTop w:val="0"/>
              <w:marBottom w:val="0"/>
              <w:divBdr>
                <w:top w:val="none" w:sz="0" w:space="0" w:color="auto"/>
                <w:left w:val="none" w:sz="0" w:space="0" w:color="auto"/>
                <w:bottom w:val="none" w:sz="0" w:space="0" w:color="auto"/>
                <w:right w:val="none" w:sz="0" w:space="0" w:color="auto"/>
              </w:divBdr>
            </w:div>
            <w:div w:id="362168782">
              <w:marLeft w:val="0"/>
              <w:marRight w:val="0"/>
              <w:marTop w:val="0"/>
              <w:marBottom w:val="0"/>
              <w:divBdr>
                <w:top w:val="none" w:sz="0" w:space="0" w:color="auto"/>
                <w:left w:val="none" w:sz="0" w:space="0" w:color="auto"/>
                <w:bottom w:val="none" w:sz="0" w:space="0" w:color="auto"/>
                <w:right w:val="none" w:sz="0" w:space="0" w:color="auto"/>
              </w:divBdr>
            </w:div>
            <w:div w:id="362168784">
              <w:marLeft w:val="0"/>
              <w:marRight w:val="0"/>
              <w:marTop w:val="0"/>
              <w:marBottom w:val="0"/>
              <w:divBdr>
                <w:top w:val="none" w:sz="0" w:space="0" w:color="auto"/>
                <w:left w:val="none" w:sz="0" w:space="0" w:color="auto"/>
                <w:bottom w:val="none" w:sz="0" w:space="0" w:color="auto"/>
                <w:right w:val="none" w:sz="0" w:space="0" w:color="auto"/>
              </w:divBdr>
            </w:div>
            <w:div w:id="362168786">
              <w:marLeft w:val="0"/>
              <w:marRight w:val="0"/>
              <w:marTop w:val="0"/>
              <w:marBottom w:val="0"/>
              <w:divBdr>
                <w:top w:val="none" w:sz="0" w:space="0" w:color="auto"/>
                <w:left w:val="none" w:sz="0" w:space="0" w:color="auto"/>
                <w:bottom w:val="none" w:sz="0" w:space="0" w:color="auto"/>
                <w:right w:val="none" w:sz="0" w:space="0" w:color="auto"/>
              </w:divBdr>
            </w:div>
            <w:div w:id="362168787">
              <w:marLeft w:val="0"/>
              <w:marRight w:val="0"/>
              <w:marTop w:val="0"/>
              <w:marBottom w:val="0"/>
              <w:divBdr>
                <w:top w:val="none" w:sz="0" w:space="0" w:color="auto"/>
                <w:left w:val="none" w:sz="0" w:space="0" w:color="auto"/>
                <w:bottom w:val="none" w:sz="0" w:space="0" w:color="auto"/>
                <w:right w:val="none" w:sz="0" w:space="0" w:color="auto"/>
              </w:divBdr>
            </w:div>
            <w:div w:id="362168791">
              <w:marLeft w:val="0"/>
              <w:marRight w:val="0"/>
              <w:marTop w:val="0"/>
              <w:marBottom w:val="0"/>
              <w:divBdr>
                <w:top w:val="none" w:sz="0" w:space="0" w:color="auto"/>
                <w:left w:val="none" w:sz="0" w:space="0" w:color="auto"/>
                <w:bottom w:val="none" w:sz="0" w:space="0" w:color="auto"/>
                <w:right w:val="none" w:sz="0" w:space="0" w:color="auto"/>
              </w:divBdr>
            </w:div>
            <w:div w:id="362168792">
              <w:marLeft w:val="0"/>
              <w:marRight w:val="0"/>
              <w:marTop w:val="0"/>
              <w:marBottom w:val="0"/>
              <w:divBdr>
                <w:top w:val="none" w:sz="0" w:space="0" w:color="auto"/>
                <w:left w:val="none" w:sz="0" w:space="0" w:color="auto"/>
                <w:bottom w:val="none" w:sz="0" w:space="0" w:color="auto"/>
                <w:right w:val="none" w:sz="0" w:space="0" w:color="auto"/>
              </w:divBdr>
            </w:div>
            <w:div w:id="362168798">
              <w:marLeft w:val="0"/>
              <w:marRight w:val="0"/>
              <w:marTop w:val="0"/>
              <w:marBottom w:val="0"/>
              <w:divBdr>
                <w:top w:val="none" w:sz="0" w:space="0" w:color="auto"/>
                <w:left w:val="none" w:sz="0" w:space="0" w:color="auto"/>
                <w:bottom w:val="none" w:sz="0" w:space="0" w:color="auto"/>
                <w:right w:val="none" w:sz="0" w:space="0" w:color="auto"/>
              </w:divBdr>
            </w:div>
            <w:div w:id="362168802">
              <w:marLeft w:val="0"/>
              <w:marRight w:val="0"/>
              <w:marTop w:val="0"/>
              <w:marBottom w:val="0"/>
              <w:divBdr>
                <w:top w:val="none" w:sz="0" w:space="0" w:color="auto"/>
                <w:left w:val="none" w:sz="0" w:space="0" w:color="auto"/>
                <w:bottom w:val="none" w:sz="0" w:space="0" w:color="auto"/>
                <w:right w:val="none" w:sz="0" w:space="0" w:color="auto"/>
              </w:divBdr>
            </w:div>
            <w:div w:id="362168803">
              <w:marLeft w:val="0"/>
              <w:marRight w:val="0"/>
              <w:marTop w:val="0"/>
              <w:marBottom w:val="0"/>
              <w:divBdr>
                <w:top w:val="none" w:sz="0" w:space="0" w:color="auto"/>
                <w:left w:val="none" w:sz="0" w:space="0" w:color="auto"/>
                <w:bottom w:val="none" w:sz="0" w:space="0" w:color="auto"/>
                <w:right w:val="none" w:sz="0" w:space="0" w:color="auto"/>
              </w:divBdr>
            </w:div>
            <w:div w:id="362168804">
              <w:marLeft w:val="0"/>
              <w:marRight w:val="0"/>
              <w:marTop w:val="0"/>
              <w:marBottom w:val="0"/>
              <w:divBdr>
                <w:top w:val="none" w:sz="0" w:space="0" w:color="auto"/>
                <w:left w:val="none" w:sz="0" w:space="0" w:color="auto"/>
                <w:bottom w:val="none" w:sz="0" w:space="0" w:color="auto"/>
                <w:right w:val="none" w:sz="0" w:space="0" w:color="auto"/>
              </w:divBdr>
            </w:div>
            <w:div w:id="362168808">
              <w:marLeft w:val="0"/>
              <w:marRight w:val="0"/>
              <w:marTop w:val="0"/>
              <w:marBottom w:val="0"/>
              <w:divBdr>
                <w:top w:val="none" w:sz="0" w:space="0" w:color="auto"/>
                <w:left w:val="none" w:sz="0" w:space="0" w:color="auto"/>
                <w:bottom w:val="none" w:sz="0" w:space="0" w:color="auto"/>
                <w:right w:val="none" w:sz="0" w:space="0" w:color="auto"/>
              </w:divBdr>
            </w:div>
            <w:div w:id="362168810">
              <w:marLeft w:val="0"/>
              <w:marRight w:val="0"/>
              <w:marTop w:val="0"/>
              <w:marBottom w:val="0"/>
              <w:divBdr>
                <w:top w:val="none" w:sz="0" w:space="0" w:color="auto"/>
                <w:left w:val="none" w:sz="0" w:space="0" w:color="auto"/>
                <w:bottom w:val="none" w:sz="0" w:space="0" w:color="auto"/>
                <w:right w:val="none" w:sz="0" w:space="0" w:color="auto"/>
              </w:divBdr>
            </w:div>
            <w:div w:id="362168811">
              <w:marLeft w:val="0"/>
              <w:marRight w:val="0"/>
              <w:marTop w:val="0"/>
              <w:marBottom w:val="0"/>
              <w:divBdr>
                <w:top w:val="none" w:sz="0" w:space="0" w:color="auto"/>
                <w:left w:val="none" w:sz="0" w:space="0" w:color="auto"/>
                <w:bottom w:val="none" w:sz="0" w:space="0" w:color="auto"/>
                <w:right w:val="none" w:sz="0" w:space="0" w:color="auto"/>
              </w:divBdr>
            </w:div>
            <w:div w:id="362168813">
              <w:marLeft w:val="0"/>
              <w:marRight w:val="0"/>
              <w:marTop w:val="0"/>
              <w:marBottom w:val="0"/>
              <w:divBdr>
                <w:top w:val="none" w:sz="0" w:space="0" w:color="auto"/>
                <w:left w:val="none" w:sz="0" w:space="0" w:color="auto"/>
                <w:bottom w:val="none" w:sz="0" w:space="0" w:color="auto"/>
                <w:right w:val="none" w:sz="0" w:space="0" w:color="auto"/>
              </w:divBdr>
            </w:div>
            <w:div w:id="362168815">
              <w:marLeft w:val="0"/>
              <w:marRight w:val="0"/>
              <w:marTop w:val="0"/>
              <w:marBottom w:val="0"/>
              <w:divBdr>
                <w:top w:val="none" w:sz="0" w:space="0" w:color="auto"/>
                <w:left w:val="none" w:sz="0" w:space="0" w:color="auto"/>
                <w:bottom w:val="none" w:sz="0" w:space="0" w:color="auto"/>
                <w:right w:val="none" w:sz="0" w:space="0" w:color="auto"/>
              </w:divBdr>
            </w:div>
            <w:div w:id="362168817">
              <w:marLeft w:val="0"/>
              <w:marRight w:val="0"/>
              <w:marTop w:val="0"/>
              <w:marBottom w:val="0"/>
              <w:divBdr>
                <w:top w:val="none" w:sz="0" w:space="0" w:color="auto"/>
                <w:left w:val="none" w:sz="0" w:space="0" w:color="auto"/>
                <w:bottom w:val="none" w:sz="0" w:space="0" w:color="auto"/>
                <w:right w:val="none" w:sz="0" w:space="0" w:color="auto"/>
              </w:divBdr>
            </w:div>
            <w:div w:id="362168818">
              <w:marLeft w:val="0"/>
              <w:marRight w:val="0"/>
              <w:marTop w:val="0"/>
              <w:marBottom w:val="0"/>
              <w:divBdr>
                <w:top w:val="none" w:sz="0" w:space="0" w:color="auto"/>
                <w:left w:val="none" w:sz="0" w:space="0" w:color="auto"/>
                <w:bottom w:val="none" w:sz="0" w:space="0" w:color="auto"/>
                <w:right w:val="none" w:sz="0" w:space="0" w:color="auto"/>
              </w:divBdr>
            </w:div>
            <w:div w:id="362168820">
              <w:marLeft w:val="0"/>
              <w:marRight w:val="0"/>
              <w:marTop w:val="0"/>
              <w:marBottom w:val="0"/>
              <w:divBdr>
                <w:top w:val="none" w:sz="0" w:space="0" w:color="auto"/>
                <w:left w:val="none" w:sz="0" w:space="0" w:color="auto"/>
                <w:bottom w:val="none" w:sz="0" w:space="0" w:color="auto"/>
                <w:right w:val="none" w:sz="0" w:space="0" w:color="auto"/>
              </w:divBdr>
            </w:div>
            <w:div w:id="362168821">
              <w:marLeft w:val="0"/>
              <w:marRight w:val="0"/>
              <w:marTop w:val="0"/>
              <w:marBottom w:val="0"/>
              <w:divBdr>
                <w:top w:val="none" w:sz="0" w:space="0" w:color="auto"/>
                <w:left w:val="none" w:sz="0" w:space="0" w:color="auto"/>
                <w:bottom w:val="none" w:sz="0" w:space="0" w:color="auto"/>
                <w:right w:val="none" w:sz="0" w:space="0" w:color="auto"/>
              </w:divBdr>
            </w:div>
            <w:div w:id="362168822">
              <w:marLeft w:val="0"/>
              <w:marRight w:val="0"/>
              <w:marTop w:val="0"/>
              <w:marBottom w:val="0"/>
              <w:divBdr>
                <w:top w:val="none" w:sz="0" w:space="0" w:color="auto"/>
                <w:left w:val="none" w:sz="0" w:space="0" w:color="auto"/>
                <w:bottom w:val="none" w:sz="0" w:space="0" w:color="auto"/>
                <w:right w:val="none" w:sz="0" w:space="0" w:color="auto"/>
              </w:divBdr>
            </w:div>
            <w:div w:id="362168823">
              <w:marLeft w:val="0"/>
              <w:marRight w:val="0"/>
              <w:marTop w:val="0"/>
              <w:marBottom w:val="0"/>
              <w:divBdr>
                <w:top w:val="none" w:sz="0" w:space="0" w:color="auto"/>
                <w:left w:val="none" w:sz="0" w:space="0" w:color="auto"/>
                <w:bottom w:val="none" w:sz="0" w:space="0" w:color="auto"/>
                <w:right w:val="none" w:sz="0" w:space="0" w:color="auto"/>
              </w:divBdr>
            </w:div>
            <w:div w:id="362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5420</Words>
  <Characters>30897</Characters>
  <Application>Microsoft Office Word</Application>
  <DocSecurity>0</DocSecurity>
  <Lines>257</Lines>
  <Paragraphs>72</Paragraphs>
  <ScaleCrop>false</ScaleCrop>
  <Company>University of Melbourne</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lprideau</dc:creator>
  <cp:lastModifiedBy>LS Ma</cp:lastModifiedBy>
  <cp:revision>2</cp:revision>
  <dcterms:created xsi:type="dcterms:W3CDTF">2013-08-16T21:11:00Z</dcterms:created>
  <dcterms:modified xsi:type="dcterms:W3CDTF">2013-08-16T21:11:00Z</dcterms:modified>
</cp:coreProperties>
</file>