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434966" w14:textId="77777777" w:rsidR="009E438B" w:rsidRPr="00C56319" w:rsidRDefault="009E438B" w:rsidP="00FE66EF">
      <w:pPr>
        <w:widowControl/>
        <w:snapToGrid w:val="0"/>
        <w:spacing w:line="360" w:lineRule="auto"/>
        <w:rPr>
          <w:rFonts w:ascii="Book Antiqua" w:hAnsi="Book Antiqua"/>
          <w:b/>
          <w:kern w:val="0"/>
          <w:sz w:val="24"/>
          <w:highlight w:val="white"/>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r w:rsidRPr="00C56319">
        <w:rPr>
          <w:rFonts w:ascii="Book Antiqua" w:hAnsi="Book Antiqua"/>
          <w:b/>
          <w:kern w:val="0"/>
          <w:sz w:val="24"/>
          <w:highlight w:val="white"/>
        </w:rPr>
        <w:t xml:space="preserve">Name of </w:t>
      </w:r>
      <w:r w:rsidRPr="00C56319">
        <w:rPr>
          <w:rFonts w:ascii="Book Antiqua" w:hAnsi="Book Antiqua"/>
          <w:b/>
          <w:caps/>
          <w:kern w:val="0"/>
          <w:sz w:val="24"/>
          <w:highlight w:val="white"/>
        </w:rPr>
        <w:t>j</w:t>
      </w:r>
      <w:r w:rsidRPr="00C56319">
        <w:rPr>
          <w:rFonts w:ascii="Book Antiqua" w:hAnsi="Book Antiqua"/>
          <w:b/>
          <w:kern w:val="0"/>
          <w:sz w:val="24"/>
          <w:highlight w:val="white"/>
        </w:rPr>
        <w:t xml:space="preserve">ournal: </w:t>
      </w:r>
      <w:bookmarkStart w:id="11" w:name="OLE_LINK718"/>
      <w:bookmarkStart w:id="12" w:name="OLE_LINK719"/>
      <w:r w:rsidRPr="00C56319">
        <w:rPr>
          <w:rFonts w:ascii="Book Antiqua" w:hAnsi="Book Antiqua"/>
          <w:b/>
          <w:i/>
          <w:kern w:val="0"/>
          <w:sz w:val="24"/>
          <w:highlight w:val="white"/>
        </w:rPr>
        <w:t>World Journal of Gastroenterology</w:t>
      </w:r>
      <w:bookmarkEnd w:id="11"/>
      <w:bookmarkEnd w:id="12"/>
    </w:p>
    <w:p w14:paraId="1A63D3A8" w14:textId="0FC807C4" w:rsidR="009E438B" w:rsidRPr="00C56319" w:rsidRDefault="009E438B" w:rsidP="00FE66EF">
      <w:pPr>
        <w:widowControl/>
        <w:snapToGrid w:val="0"/>
        <w:spacing w:line="360" w:lineRule="auto"/>
        <w:rPr>
          <w:rFonts w:ascii="Book Antiqua" w:hAnsi="Book Antiqua"/>
          <w:b/>
          <w:i/>
          <w:kern w:val="0"/>
          <w:sz w:val="24"/>
          <w:highlight w:val="white"/>
        </w:rPr>
      </w:pPr>
      <w:bookmarkStart w:id="13" w:name="OLE_LINK485"/>
      <w:bookmarkStart w:id="14" w:name="OLE_LINK486"/>
      <w:bookmarkStart w:id="15" w:name="OLE_LINK661"/>
      <w:bookmarkStart w:id="16" w:name="OLE_LINK768"/>
      <w:bookmarkStart w:id="17" w:name="OLE_LINK514"/>
      <w:bookmarkStart w:id="18" w:name="OLE_LINK515"/>
      <w:r w:rsidRPr="00C56319">
        <w:rPr>
          <w:rFonts w:ascii="Book Antiqua" w:hAnsi="Book Antiqua"/>
          <w:b/>
          <w:kern w:val="0"/>
          <w:sz w:val="24"/>
          <w:highlight w:val="white"/>
          <w:lang w:val="pl-PL"/>
        </w:rPr>
        <w:t>Manuscript NO:</w:t>
      </w:r>
      <w:bookmarkEnd w:id="13"/>
      <w:bookmarkEnd w:id="14"/>
      <w:bookmarkEnd w:id="15"/>
      <w:bookmarkEnd w:id="16"/>
      <w:r w:rsidRPr="00C56319">
        <w:rPr>
          <w:rFonts w:ascii="Book Antiqua" w:hAnsi="Book Antiqua"/>
          <w:b/>
          <w:kern w:val="0"/>
          <w:sz w:val="24"/>
          <w:highlight w:val="white"/>
          <w:lang w:val="pl-PL"/>
        </w:rPr>
        <w:t xml:space="preserve"> 36350</w:t>
      </w:r>
    </w:p>
    <w:bookmarkEnd w:id="17"/>
    <w:bookmarkEnd w:id="18"/>
    <w:p w14:paraId="541C331A" w14:textId="3D6749AC" w:rsidR="009E438B" w:rsidRPr="00C56319" w:rsidRDefault="009E438B" w:rsidP="00FE66EF">
      <w:pPr>
        <w:snapToGrid w:val="0"/>
        <w:spacing w:line="360" w:lineRule="auto"/>
        <w:rPr>
          <w:rFonts w:ascii="Book Antiqua" w:hAnsi="Book Antiqua" w:cs="SimSun"/>
          <w:b/>
          <w:kern w:val="0"/>
          <w:sz w:val="24"/>
          <w:lang w:val="it-IT"/>
        </w:rPr>
      </w:pPr>
      <w:r w:rsidRPr="00C56319">
        <w:rPr>
          <w:rFonts w:ascii="Book Antiqua" w:hAnsi="Book Antiqua" w:cs="SimSun"/>
          <w:b/>
          <w:kern w:val="0"/>
          <w:sz w:val="24"/>
          <w:highlight w:val="white"/>
          <w:lang w:val="it-IT"/>
        </w:rPr>
        <w:t xml:space="preserve">Manuscript </w:t>
      </w:r>
      <w:r w:rsidRPr="00C56319">
        <w:rPr>
          <w:rFonts w:ascii="Book Antiqua" w:hAnsi="Book Antiqua" w:cs="SimSun"/>
          <w:b/>
          <w:caps/>
          <w:kern w:val="0"/>
          <w:sz w:val="24"/>
          <w:highlight w:val="white"/>
        </w:rPr>
        <w:t>t</w:t>
      </w:r>
      <w:r w:rsidRPr="00C56319">
        <w:rPr>
          <w:rFonts w:ascii="Book Antiqua" w:hAnsi="Book Antiqua" w:cs="SimSun"/>
          <w:b/>
          <w:kern w:val="0"/>
          <w:sz w:val="24"/>
          <w:highlight w:val="white"/>
          <w:lang w:val="it-IT"/>
        </w:rPr>
        <w:t>ype</w:t>
      </w:r>
      <w:r w:rsidRPr="00C56319">
        <w:rPr>
          <w:rFonts w:ascii="Book Antiqua" w:hAnsi="Book Antiqua" w:cs="SimSun"/>
          <w:b/>
          <w:kern w:val="0"/>
          <w:sz w:val="24"/>
          <w:lang w:val="it-IT"/>
        </w:rPr>
        <w:t>:</w:t>
      </w:r>
      <w:bookmarkEnd w:id="0"/>
      <w:bookmarkEnd w:id="1"/>
      <w:bookmarkEnd w:id="2"/>
      <w:bookmarkEnd w:id="3"/>
      <w:bookmarkEnd w:id="4"/>
      <w:bookmarkEnd w:id="5"/>
      <w:bookmarkEnd w:id="6"/>
      <w:bookmarkEnd w:id="7"/>
      <w:bookmarkEnd w:id="8"/>
      <w:bookmarkEnd w:id="9"/>
      <w:bookmarkEnd w:id="10"/>
      <w:r w:rsidRPr="00C56319">
        <w:rPr>
          <w:rFonts w:ascii="Book Antiqua" w:hAnsi="Book Antiqua" w:cs="SimSun"/>
          <w:b/>
          <w:kern w:val="0"/>
          <w:sz w:val="24"/>
          <w:lang w:val="it-IT"/>
        </w:rPr>
        <w:t xml:space="preserve"> </w:t>
      </w:r>
      <w:r w:rsidRPr="00C56319">
        <w:rPr>
          <w:rFonts w:ascii="Book Antiqua" w:hAnsi="Book Antiqua" w:cs="SimSun"/>
          <w:b/>
          <w:kern w:val="0"/>
          <w:sz w:val="24"/>
        </w:rPr>
        <w:t>ORIGINAL ARTICLE</w:t>
      </w:r>
    </w:p>
    <w:p w14:paraId="6E86E0B1" w14:textId="77777777" w:rsidR="009E438B" w:rsidRPr="00C56319" w:rsidRDefault="009E438B" w:rsidP="00FE66EF">
      <w:pPr>
        <w:snapToGrid w:val="0"/>
        <w:spacing w:line="360" w:lineRule="auto"/>
        <w:rPr>
          <w:rFonts w:ascii="Book Antiqua" w:hAnsi="Book Antiqua" w:cs="SimSun"/>
          <w:b/>
          <w:kern w:val="0"/>
          <w:sz w:val="24"/>
          <w:lang w:val="it-IT"/>
        </w:rPr>
      </w:pPr>
    </w:p>
    <w:p w14:paraId="4766CB62" w14:textId="3C1F1727" w:rsidR="009E438B" w:rsidRPr="00C56319" w:rsidRDefault="009E438B" w:rsidP="00FE66EF">
      <w:pPr>
        <w:snapToGrid w:val="0"/>
        <w:spacing w:line="360" w:lineRule="auto"/>
        <w:rPr>
          <w:rFonts w:ascii="Book Antiqua" w:hAnsi="Book Antiqua" w:cs="Tahoma-Bold"/>
          <w:b/>
          <w:bCs/>
          <w:i/>
          <w:kern w:val="0"/>
          <w:sz w:val="24"/>
          <w:lang w:bidi="bo-CN"/>
        </w:rPr>
      </w:pPr>
      <w:r w:rsidRPr="00C56319">
        <w:rPr>
          <w:rFonts w:ascii="Book Antiqua" w:hAnsi="Book Antiqua" w:cs="Tahoma-Bold"/>
          <w:b/>
          <w:bCs/>
          <w:i/>
          <w:kern w:val="0"/>
          <w:sz w:val="24"/>
          <w:lang w:bidi="bo-CN"/>
        </w:rPr>
        <w:t>Basic Study</w:t>
      </w:r>
    </w:p>
    <w:p w14:paraId="645ACB3B" w14:textId="58E13CFE" w:rsidR="007962B1" w:rsidRPr="00C56319" w:rsidRDefault="00C41617" w:rsidP="00FE66EF">
      <w:pPr>
        <w:snapToGrid w:val="0"/>
        <w:spacing w:line="360" w:lineRule="auto"/>
        <w:rPr>
          <w:rFonts w:ascii="Book Antiqua" w:hAnsi="Book Antiqua"/>
          <w:b/>
          <w:sz w:val="24"/>
        </w:rPr>
      </w:pPr>
      <w:r w:rsidRPr="00C56319">
        <w:rPr>
          <w:rFonts w:ascii="Book Antiqua" w:hAnsi="Book Antiqua" w:cs="Tahoma-Bold"/>
          <w:b/>
          <w:bCs/>
          <w:kern w:val="0"/>
          <w:sz w:val="24"/>
          <w:lang w:bidi="bo-CN"/>
        </w:rPr>
        <w:t>C</w:t>
      </w:r>
      <w:r w:rsidR="00342185" w:rsidRPr="00C56319">
        <w:rPr>
          <w:rFonts w:ascii="Book Antiqua" w:hAnsi="Book Antiqua" w:cs="Tahoma-Bold"/>
          <w:b/>
          <w:bCs/>
          <w:kern w:val="0"/>
          <w:sz w:val="24"/>
          <w:lang w:bidi="bo-CN"/>
        </w:rPr>
        <w:t xml:space="preserve">omposition </w:t>
      </w:r>
      <w:r w:rsidR="00733671" w:rsidRPr="00C56319">
        <w:rPr>
          <w:rFonts w:ascii="Book Antiqua" w:hAnsi="Book Antiqua" w:cs="Tahoma-Bold"/>
          <w:b/>
          <w:bCs/>
          <w:kern w:val="0"/>
          <w:sz w:val="24"/>
          <w:lang w:bidi="bo-CN"/>
        </w:rPr>
        <w:t xml:space="preserve">and </w:t>
      </w:r>
      <w:r w:rsidR="009E438B" w:rsidRPr="00C56319">
        <w:rPr>
          <w:rFonts w:ascii="Book Antiqua" w:hAnsi="Book Antiqua" w:cs="Tahoma-Bold"/>
          <w:b/>
          <w:bCs/>
          <w:sz w:val="24"/>
          <w:lang w:bidi="bo-CN"/>
        </w:rPr>
        <w:t>immuno-stimulatory</w:t>
      </w:r>
      <w:r w:rsidR="009E438B" w:rsidRPr="00C56319">
        <w:rPr>
          <w:rFonts w:ascii="Book Antiqua" w:hAnsi="Book Antiqua" w:cs="Tahoma-Bold"/>
          <w:b/>
          <w:bCs/>
          <w:kern w:val="0"/>
          <w:sz w:val="24"/>
          <w:lang w:bidi="bo-CN"/>
        </w:rPr>
        <w:t xml:space="preserve"> properties of extracellular </w:t>
      </w:r>
      <w:r w:rsidR="009E438B" w:rsidRPr="00C56319">
        <w:rPr>
          <w:rFonts w:ascii="Book Antiqua" w:hAnsi="Book Antiqua" w:cs="Tahoma-Bold"/>
          <w:b/>
          <w:bCs/>
          <w:caps/>
          <w:kern w:val="0"/>
          <w:sz w:val="24"/>
          <w:lang w:bidi="bo-CN"/>
        </w:rPr>
        <w:t>dna</w:t>
      </w:r>
      <w:r w:rsidR="009E438B" w:rsidRPr="00C56319">
        <w:rPr>
          <w:rFonts w:ascii="Book Antiqua" w:hAnsi="Book Antiqua" w:cs="Tahoma-Bold"/>
          <w:b/>
          <w:bCs/>
          <w:kern w:val="0"/>
          <w:sz w:val="24"/>
          <w:lang w:bidi="bo-CN"/>
        </w:rPr>
        <w:t xml:space="preserve"> from mouse gut flora</w:t>
      </w:r>
    </w:p>
    <w:p w14:paraId="6CD37E62"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2EDA92E0" w14:textId="72278665" w:rsidR="0083784E" w:rsidRPr="00C56319" w:rsidRDefault="009E438B" w:rsidP="00FE66EF">
      <w:pPr>
        <w:autoSpaceDE w:val="0"/>
        <w:autoSpaceDN w:val="0"/>
        <w:adjustRightInd w:val="0"/>
        <w:snapToGrid w:val="0"/>
        <w:spacing w:line="360" w:lineRule="auto"/>
        <w:rPr>
          <w:rFonts w:ascii="Book Antiqua" w:hAnsi="Book Antiqua"/>
          <w:b/>
          <w:sz w:val="24"/>
        </w:rPr>
      </w:pPr>
      <w:r w:rsidRPr="00C56319">
        <w:rPr>
          <w:rFonts w:ascii="Book Antiqua" w:hAnsi="Book Antiqua" w:cs="Tahoma"/>
          <w:kern w:val="0"/>
          <w:sz w:val="24"/>
          <w:lang w:bidi="bo-CN"/>
        </w:rPr>
        <w:t xml:space="preserve">Qi C </w:t>
      </w:r>
      <w:r w:rsidRPr="00C56319">
        <w:rPr>
          <w:rFonts w:ascii="Book Antiqua" w:hAnsi="Book Antiqua" w:cs="Tahoma"/>
          <w:i/>
          <w:kern w:val="0"/>
          <w:sz w:val="24"/>
          <w:lang w:bidi="bo-CN"/>
        </w:rPr>
        <w:t>et al</w:t>
      </w:r>
      <w:r w:rsidRPr="00C56319">
        <w:rPr>
          <w:rFonts w:ascii="Book Antiqua" w:hAnsi="Book Antiqua" w:cs="Tahoma"/>
          <w:kern w:val="0"/>
          <w:sz w:val="24"/>
          <w:lang w:bidi="bo-CN"/>
        </w:rPr>
        <w:t>.</w:t>
      </w:r>
      <w:r w:rsidR="0083784E" w:rsidRPr="00C56319">
        <w:rPr>
          <w:rFonts w:ascii="Book Antiqua" w:hAnsi="Book Antiqua" w:cs="Tahoma"/>
          <w:kern w:val="0"/>
          <w:sz w:val="24"/>
          <w:lang w:bidi="bo-CN"/>
        </w:rPr>
        <w:t xml:space="preserve"> Immunostimulatory DNA of gut microbiota</w:t>
      </w:r>
    </w:p>
    <w:p w14:paraId="08A455D0" w14:textId="77777777" w:rsidR="009E438B" w:rsidRPr="00C56319" w:rsidRDefault="009E438B" w:rsidP="00FE66EF">
      <w:pPr>
        <w:snapToGrid w:val="0"/>
        <w:spacing w:line="360" w:lineRule="auto"/>
        <w:ind w:left="120" w:hangingChars="50" w:hanging="120"/>
        <w:rPr>
          <w:rFonts w:ascii="Book Antiqua" w:hAnsi="Book Antiqua" w:cs="Tahoma"/>
          <w:kern w:val="0"/>
          <w:sz w:val="24"/>
          <w:lang w:bidi="bo-CN"/>
        </w:rPr>
      </w:pPr>
    </w:p>
    <w:p w14:paraId="417403B5" w14:textId="51239C98" w:rsidR="00935C87" w:rsidRPr="00C56319" w:rsidRDefault="00935C87" w:rsidP="00FE66EF">
      <w:pPr>
        <w:snapToGrid w:val="0"/>
        <w:spacing w:line="360" w:lineRule="auto"/>
        <w:rPr>
          <w:rFonts w:ascii="Book Antiqua" w:hAnsi="Book Antiqua"/>
          <w:iCs/>
          <w:sz w:val="24"/>
        </w:rPr>
      </w:pPr>
      <w:r w:rsidRPr="00C56319">
        <w:rPr>
          <w:rFonts w:ascii="Book Antiqua" w:hAnsi="Book Antiqua" w:cs="Tahoma"/>
          <w:kern w:val="0"/>
          <w:sz w:val="24"/>
          <w:lang w:bidi="bo-CN"/>
        </w:rPr>
        <w:t>Ce Qi,</w:t>
      </w:r>
      <w:r w:rsidRPr="00C56319" w:rsidDel="00844BA9">
        <w:rPr>
          <w:rFonts w:ascii="Book Antiqua" w:hAnsi="Book Antiqua" w:cs="Tahoma"/>
          <w:kern w:val="0"/>
          <w:sz w:val="24"/>
          <w:lang w:bidi="bo-CN"/>
        </w:rPr>
        <w:t xml:space="preserve"> </w:t>
      </w:r>
      <w:r w:rsidRPr="00C56319">
        <w:rPr>
          <w:rFonts w:ascii="Book Antiqua" w:hAnsi="Book Antiqua" w:cs="Tahoma"/>
          <w:kern w:val="0"/>
          <w:sz w:val="24"/>
          <w:lang w:bidi="bo-CN"/>
        </w:rPr>
        <w:t>Ya Li,</w:t>
      </w:r>
      <w:r w:rsidR="00082509" w:rsidRPr="00C56319">
        <w:rPr>
          <w:rFonts w:ascii="Book Antiqua" w:hAnsi="Book Antiqua" w:cs="Tahoma"/>
          <w:kern w:val="0"/>
          <w:sz w:val="24"/>
          <w:lang w:bidi="bo-CN"/>
        </w:rPr>
        <w:t xml:space="preserve"> </w:t>
      </w:r>
      <w:r w:rsidR="002746C9" w:rsidRPr="00C56319">
        <w:rPr>
          <w:rFonts w:ascii="Book Antiqua" w:hAnsi="Book Antiqua" w:cs="Tahoma"/>
          <w:kern w:val="0"/>
          <w:sz w:val="24"/>
          <w:lang w:bidi="bo-CN"/>
        </w:rPr>
        <w:t>Ren</w:t>
      </w:r>
      <w:r w:rsidR="009E438B" w:rsidRPr="00C56319">
        <w:rPr>
          <w:rFonts w:ascii="Book Antiqua" w:hAnsi="Book Antiqua" w:cs="Tahoma"/>
          <w:kern w:val="0"/>
          <w:sz w:val="24"/>
          <w:lang w:bidi="bo-CN"/>
        </w:rPr>
        <w:t>-</w:t>
      </w:r>
      <w:r w:rsidR="002746C9" w:rsidRPr="00C56319">
        <w:rPr>
          <w:rFonts w:ascii="Book Antiqua" w:hAnsi="Book Antiqua" w:cs="Tahoma"/>
          <w:caps/>
          <w:kern w:val="0"/>
          <w:sz w:val="24"/>
          <w:lang w:bidi="bo-CN"/>
        </w:rPr>
        <w:t>q</w:t>
      </w:r>
      <w:r w:rsidR="002746C9" w:rsidRPr="00C56319">
        <w:rPr>
          <w:rFonts w:ascii="Book Antiqua" w:hAnsi="Book Antiqua" w:cs="Tahoma"/>
          <w:kern w:val="0"/>
          <w:sz w:val="24"/>
          <w:lang w:bidi="bo-CN"/>
        </w:rPr>
        <w:t xml:space="preserve">iang Yu, </w:t>
      </w:r>
      <w:r w:rsidR="007742A6" w:rsidRPr="00C56319">
        <w:rPr>
          <w:rFonts w:ascii="Book Antiqua" w:hAnsi="Book Antiqua" w:cs="Tahoma"/>
          <w:kern w:val="0"/>
          <w:sz w:val="24"/>
          <w:lang w:bidi="bo-CN"/>
        </w:rPr>
        <w:t>Sheng-</w:t>
      </w:r>
      <w:r w:rsidR="007742A6" w:rsidRPr="00C56319">
        <w:rPr>
          <w:rFonts w:ascii="Book Antiqua" w:hAnsi="Book Antiqua" w:cs="Tahoma"/>
          <w:caps/>
          <w:kern w:val="0"/>
          <w:sz w:val="24"/>
          <w:lang w:bidi="bo-CN"/>
        </w:rPr>
        <w:t>l</w:t>
      </w:r>
      <w:r w:rsidR="007742A6" w:rsidRPr="00C56319">
        <w:rPr>
          <w:rFonts w:ascii="Book Antiqua" w:hAnsi="Book Antiqua" w:cs="Tahoma"/>
          <w:kern w:val="0"/>
          <w:sz w:val="24"/>
          <w:lang w:bidi="bo-CN"/>
        </w:rPr>
        <w:t xml:space="preserve">i Zhou, </w:t>
      </w:r>
      <w:r w:rsidR="00FE66EF" w:rsidRPr="00C56319">
        <w:rPr>
          <w:rFonts w:ascii="Book Antiqua" w:hAnsi="Book Antiqua" w:cs="Tahoma"/>
          <w:kern w:val="0"/>
          <w:sz w:val="24"/>
          <w:lang w:bidi="bo-CN"/>
        </w:rPr>
        <w:t>Xing-</w:t>
      </w:r>
      <w:r w:rsidR="00FE66EF" w:rsidRPr="00C56319">
        <w:rPr>
          <w:rFonts w:ascii="Book Antiqua" w:hAnsi="Book Antiqua" w:cs="Tahoma"/>
          <w:caps/>
          <w:kern w:val="0"/>
          <w:sz w:val="24"/>
          <w:lang w:bidi="bo-CN"/>
        </w:rPr>
        <w:t>g</w:t>
      </w:r>
      <w:r w:rsidR="00FE66EF" w:rsidRPr="00C56319">
        <w:rPr>
          <w:rFonts w:ascii="Book Antiqua" w:hAnsi="Book Antiqua" w:cs="Tahoma"/>
          <w:kern w:val="0"/>
          <w:sz w:val="24"/>
          <w:lang w:bidi="bo-CN"/>
        </w:rPr>
        <w:t xml:space="preserve">uo Wang, </w:t>
      </w:r>
      <w:r w:rsidRPr="00C56319">
        <w:rPr>
          <w:rFonts w:ascii="Book Antiqua" w:hAnsi="Book Antiqua" w:cs="Tahoma"/>
          <w:kern w:val="0"/>
          <w:sz w:val="24"/>
          <w:lang w:bidi="bo-CN"/>
        </w:rPr>
        <w:t>Guo-</w:t>
      </w:r>
      <w:r w:rsidRPr="00C56319">
        <w:rPr>
          <w:rFonts w:ascii="Book Antiqua" w:hAnsi="Book Antiqua" w:cs="Tahoma"/>
          <w:caps/>
          <w:kern w:val="0"/>
          <w:sz w:val="24"/>
          <w:lang w:bidi="bo-CN"/>
        </w:rPr>
        <w:t>w</w:t>
      </w:r>
      <w:r w:rsidRPr="00C56319">
        <w:rPr>
          <w:rFonts w:ascii="Book Antiqua" w:hAnsi="Book Antiqua" w:cs="Tahoma"/>
          <w:kern w:val="0"/>
          <w:sz w:val="24"/>
          <w:lang w:bidi="bo-CN"/>
        </w:rPr>
        <w:t>ei Le</w:t>
      </w:r>
      <w:r w:rsidR="00082509" w:rsidRPr="00C56319">
        <w:rPr>
          <w:rFonts w:ascii="Book Antiqua" w:hAnsi="Book Antiqua" w:cs="Tahoma"/>
          <w:kern w:val="0"/>
          <w:sz w:val="24"/>
          <w:lang w:bidi="bo-CN"/>
        </w:rPr>
        <w:t>,</w:t>
      </w:r>
      <w:r w:rsidR="000910EE" w:rsidRPr="00C56319">
        <w:rPr>
          <w:rFonts w:ascii="Book Antiqua" w:hAnsi="Book Antiqua" w:cs="Tahoma"/>
          <w:kern w:val="0"/>
          <w:sz w:val="24"/>
          <w:lang w:bidi="bo-CN"/>
        </w:rPr>
        <w:t xml:space="preserve"> </w:t>
      </w:r>
      <w:r w:rsidR="007742A6" w:rsidRPr="00C56319">
        <w:rPr>
          <w:rFonts w:ascii="Book Antiqua" w:hAnsi="Book Antiqua" w:cs="Tahoma"/>
          <w:kern w:val="0"/>
          <w:sz w:val="24"/>
          <w:lang w:bidi="bo-CN"/>
        </w:rPr>
        <w:t>Qing</w:t>
      </w:r>
      <w:r w:rsidR="009E438B" w:rsidRPr="00C56319">
        <w:rPr>
          <w:rFonts w:ascii="Book Antiqua" w:hAnsi="Book Antiqua" w:cs="Tahoma"/>
          <w:kern w:val="0"/>
          <w:sz w:val="24"/>
          <w:lang w:bidi="bo-CN"/>
        </w:rPr>
        <w:t>-</w:t>
      </w:r>
      <w:r w:rsidR="007742A6" w:rsidRPr="00C56319">
        <w:rPr>
          <w:rFonts w:ascii="Book Antiqua" w:hAnsi="Book Antiqua" w:cs="Tahoma"/>
          <w:caps/>
          <w:kern w:val="0"/>
          <w:sz w:val="24"/>
          <w:lang w:bidi="bo-CN"/>
        </w:rPr>
        <w:t>z</w:t>
      </w:r>
      <w:r w:rsidR="007742A6" w:rsidRPr="00C56319">
        <w:rPr>
          <w:rFonts w:ascii="Book Antiqua" w:hAnsi="Book Antiqua" w:cs="Tahoma"/>
          <w:kern w:val="0"/>
          <w:sz w:val="24"/>
          <w:lang w:bidi="bo-CN"/>
        </w:rPr>
        <w:t xml:space="preserve">he Jin, Hang Xiao, </w:t>
      </w:r>
      <w:r w:rsidRPr="00C56319">
        <w:rPr>
          <w:rFonts w:ascii="Book Antiqua" w:hAnsi="Book Antiqua" w:cs="Tahoma"/>
          <w:kern w:val="0"/>
          <w:sz w:val="24"/>
          <w:lang w:bidi="bo-CN"/>
        </w:rPr>
        <w:t>Jin Sun</w:t>
      </w:r>
    </w:p>
    <w:p w14:paraId="237CC8BB"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1ABF1850" w14:textId="7B007A59" w:rsidR="00935C87" w:rsidRPr="00C56319" w:rsidRDefault="0083784E" w:rsidP="00FE66EF">
      <w:pPr>
        <w:autoSpaceDE w:val="0"/>
        <w:autoSpaceDN w:val="0"/>
        <w:adjustRightInd w:val="0"/>
        <w:snapToGrid w:val="0"/>
        <w:spacing w:line="360" w:lineRule="auto"/>
        <w:rPr>
          <w:rFonts w:ascii="Book Antiqua" w:hAnsi="Book Antiqua"/>
          <w:sz w:val="24"/>
        </w:rPr>
      </w:pPr>
      <w:r w:rsidRPr="00C56319">
        <w:rPr>
          <w:rFonts w:ascii="Book Antiqua" w:hAnsi="Book Antiqua" w:cs="Tahoma"/>
          <w:b/>
          <w:kern w:val="0"/>
          <w:sz w:val="24"/>
          <w:lang w:bidi="bo-CN"/>
        </w:rPr>
        <w:t>Ce Qi</w:t>
      </w:r>
      <w:r w:rsidR="00BE6309" w:rsidRPr="00C56319">
        <w:rPr>
          <w:rFonts w:ascii="Book Antiqua" w:hAnsi="Book Antiqua" w:cs="Tahoma"/>
          <w:b/>
          <w:kern w:val="0"/>
          <w:sz w:val="24"/>
          <w:lang w:bidi="bo-CN"/>
        </w:rPr>
        <w:t>, Jin Sun,</w:t>
      </w:r>
      <w:r w:rsidR="00BE6309" w:rsidRPr="00C56319">
        <w:rPr>
          <w:rFonts w:ascii="Book Antiqua" w:hAnsi="Book Antiqua" w:cs="Tahoma"/>
          <w:kern w:val="0"/>
          <w:sz w:val="24"/>
          <w:lang w:bidi="bo-CN"/>
        </w:rPr>
        <w:t xml:space="preserve"> </w:t>
      </w:r>
      <w:r w:rsidR="000910EE" w:rsidRPr="00C56319">
        <w:rPr>
          <w:rFonts w:ascii="Book Antiqua" w:hAnsi="Book Antiqua"/>
          <w:sz w:val="24"/>
        </w:rPr>
        <w:t>The Key Laboratory of Carbohydrate Chemistry and Biotechnology, Ministry of Education, School of Biotechnology, Jiangnan University, Wuxi 214122,</w:t>
      </w:r>
      <w:r w:rsidR="009E438B" w:rsidRPr="00C56319">
        <w:rPr>
          <w:rFonts w:ascii="Book Antiqua" w:hAnsi="Book Antiqua"/>
          <w:sz w:val="24"/>
        </w:rPr>
        <w:t xml:space="preserve"> Jiangsu Province, </w:t>
      </w:r>
      <w:r w:rsidR="000910EE" w:rsidRPr="00C56319">
        <w:rPr>
          <w:rFonts w:ascii="Book Antiqua" w:hAnsi="Book Antiqua"/>
          <w:sz w:val="24"/>
        </w:rPr>
        <w:t>China</w:t>
      </w:r>
    </w:p>
    <w:p w14:paraId="052D824F"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5BEF4165" w14:textId="29A35BAB" w:rsidR="009F552B" w:rsidRPr="00C56319" w:rsidRDefault="00BE6309" w:rsidP="00FE66EF">
      <w:pPr>
        <w:autoSpaceDE w:val="0"/>
        <w:autoSpaceDN w:val="0"/>
        <w:adjustRightInd w:val="0"/>
        <w:snapToGrid w:val="0"/>
        <w:spacing w:line="360" w:lineRule="auto"/>
        <w:rPr>
          <w:rFonts w:ascii="Book Antiqua" w:hAnsi="Book Antiqua"/>
          <w:sz w:val="24"/>
        </w:rPr>
      </w:pPr>
      <w:r w:rsidRPr="00C56319">
        <w:rPr>
          <w:rFonts w:ascii="Book Antiqua" w:hAnsi="Book Antiqua" w:cs="Tahoma"/>
          <w:b/>
          <w:kern w:val="0"/>
          <w:sz w:val="24"/>
          <w:lang w:bidi="bo-CN"/>
        </w:rPr>
        <w:t>Ce Qi, Ya Li, Xing-</w:t>
      </w:r>
      <w:r w:rsidRPr="00C56319">
        <w:rPr>
          <w:rFonts w:ascii="Book Antiqua" w:hAnsi="Book Antiqua" w:cs="Tahoma"/>
          <w:b/>
          <w:caps/>
          <w:kern w:val="0"/>
          <w:sz w:val="24"/>
          <w:lang w:bidi="bo-CN"/>
        </w:rPr>
        <w:t>g</w:t>
      </w:r>
      <w:r w:rsidRPr="00C56319">
        <w:rPr>
          <w:rFonts w:ascii="Book Antiqua" w:hAnsi="Book Antiqua" w:cs="Tahoma"/>
          <w:b/>
          <w:kern w:val="0"/>
          <w:sz w:val="24"/>
          <w:lang w:bidi="bo-CN"/>
        </w:rPr>
        <w:t>uo Wang, Guo-</w:t>
      </w:r>
      <w:r w:rsidRPr="00C56319">
        <w:rPr>
          <w:rFonts w:ascii="Book Antiqua" w:hAnsi="Book Antiqua" w:cs="Tahoma"/>
          <w:b/>
          <w:caps/>
          <w:kern w:val="0"/>
          <w:sz w:val="24"/>
          <w:lang w:bidi="bo-CN"/>
        </w:rPr>
        <w:t>w</w:t>
      </w:r>
      <w:r w:rsidRPr="00C56319">
        <w:rPr>
          <w:rFonts w:ascii="Book Antiqua" w:hAnsi="Book Antiqua" w:cs="Tahoma"/>
          <w:b/>
          <w:kern w:val="0"/>
          <w:sz w:val="24"/>
          <w:lang w:bidi="bo-CN"/>
        </w:rPr>
        <w:t>ei Le, Jin Sun,</w:t>
      </w:r>
      <w:r w:rsidRPr="00C56319">
        <w:rPr>
          <w:rFonts w:ascii="Book Antiqua" w:hAnsi="Book Antiqua" w:cs="Tahoma"/>
          <w:kern w:val="0"/>
          <w:sz w:val="24"/>
          <w:lang w:bidi="bo-CN"/>
        </w:rPr>
        <w:t xml:space="preserve"> </w:t>
      </w:r>
      <w:r w:rsidR="00935C87" w:rsidRPr="00C56319">
        <w:rPr>
          <w:rFonts w:ascii="Book Antiqua" w:hAnsi="Book Antiqua"/>
          <w:sz w:val="24"/>
        </w:rPr>
        <w:t xml:space="preserve">School of Food Science and Technology, Jiangnan University, Wuxi 214122, </w:t>
      </w:r>
      <w:r w:rsidR="009E438B" w:rsidRPr="00C56319">
        <w:rPr>
          <w:rFonts w:ascii="Book Antiqua" w:hAnsi="Book Antiqua"/>
          <w:sz w:val="24"/>
        </w:rPr>
        <w:t xml:space="preserve">Jiangsu Province, </w:t>
      </w:r>
      <w:r w:rsidR="00935C87" w:rsidRPr="00C56319">
        <w:rPr>
          <w:rFonts w:ascii="Book Antiqua" w:hAnsi="Book Antiqua"/>
          <w:sz w:val="24"/>
        </w:rPr>
        <w:t>China</w:t>
      </w:r>
    </w:p>
    <w:p w14:paraId="3DECB20B" w14:textId="77777777" w:rsidR="009E438B" w:rsidRPr="00C56319" w:rsidRDefault="009E438B" w:rsidP="00FE66EF">
      <w:pPr>
        <w:autoSpaceDE w:val="0"/>
        <w:autoSpaceDN w:val="0"/>
        <w:adjustRightInd w:val="0"/>
        <w:snapToGrid w:val="0"/>
        <w:spacing w:line="360" w:lineRule="auto"/>
        <w:rPr>
          <w:rFonts w:ascii="Book Antiqua" w:hAnsi="Book Antiqua"/>
          <w:kern w:val="0"/>
          <w:sz w:val="24"/>
        </w:rPr>
      </w:pPr>
    </w:p>
    <w:p w14:paraId="7AA1E9DD" w14:textId="4C450B6B" w:rsidR="002746C9" w:rsidRPr="00C56319" w:rsidRDefault="002746C9" w:rsidP="00FE66EF">
      <w:pPr>
        <w:autoSpaceDE w:val="0"/>
        <w:autoSpaceDN w:val="0"/>
        <w:adjustRightInd w:val="0"/>
        <w:snapToGrid w:val="0"/>
        <w:spacing w:line="360" w:lineRule="auto"/>
        <w:rPr>
          <w:rFonts w:ascii="Book Antiqua" w:hAnsi="Book Antiqua"/>
          <w:kern w:val="0"/>
          <w:sz w:val="24"/>
        </w:rPr>
      </w:pPr>
      <w:r w:rsidRPr="00C56319">
        <w:rPr>
          <w:rFonts w:ascii="Book Antiqua" w:hAnsi="Book Antiqua"/>
          <w:b/>
          <w:kern w:val="0"/>
          <w:sz w:val="24"/>
        </w:rPr>
        <w:t>Ren</w:t>
      </w:r>
      <w:r w:rsidR="009B0F98" w:rsidRPr="00C56319">
        <w:rPr>
          <w:rFonts w:ascii="Book Antiqua" w:hAnsi="Book Antiqua"/>
          <w:b/>
          <w:kern w:val="0"/>
          <w:sz w:val="24"/>
        </w:rPr>
        <w:t>-</w:t>
      </w:r>
      <w:r w:rsidRPr="00C56319">
        <w:rPr>
          <w:rFonts w:ascii="Book Antiqua" w:hAnsi="Book Antiqua"/>
          <w:b/>
          <w:caps/>
          <w:kern w:val="0"/>
          <w:sz w:val="24"/>
        </w:rPr>
        <w:t>q</w:t>
      </w:r>
      <w:r w:rsidRPr="00C56319">
        <w:rPr>
          <w:rFonts w:ascii="Book Antiqua" w:hAnsi="Book Antiqua"/>
          <w:b/>
          <w:kern w:val="0"/>
          <w:sz w:val="24"/>
        </w:rPr>
        <w:t>iang Yu,</w:t>
      </w:r>
      <w:r w:rsidRPr="00C56319">
        <w:rPr>
          <w:rFonts w:ascii="Book Antiqua" w:hAnsi="Book Antiqua"/>
          <w:kern w:val="0"/>
          <w:sz w:val="24"/>
        </w:rPr>
        <w:t xml:space="preserve"> </w:t>
      </w:r>
      <w:r w:rsidR="00FC4B8F" w:rsidRPr="00C56319">
        <w:rPr>
          <w:rFonts w:ascii="Book Antiqua" w:hAnsi="Book Antiqua"/>
          <w:kern w:val="0"/>
          <w:sz w:val="24"/>
        </w:rPr>
        <w:t>Wuxi Maternal and Child Health</w:t>
      </w:r>
      <w:r w:rsidRPr="00C56319">
        <w:rPr>
          <w:rFonts w:ascii="Book Antiqua" w:hAnsi="Book Antiqua"/>
          <w:kern w:val="0"/>
          <w:sz w:val="24"/>
        </w:rPr>
        <w:t xml:space="preserve"> Hospital, Wuxi 212422, </w:t>
      </w:r>
      <w:r w:rsidR="009E438B" w:rsidRPr="00C56319">
        <w:rPr>
          <w:rFonts w:ascii="Book Antiqua" w:hAnsi="Book Antiqua"/>
          <w:sz w:val="24"/>
        </w:rPr>
        <w:t xml:space="preserve">Jiangsu Province, </w:t>
      </w:r>
      <w:r w:rsidRPr="00C56319">
        <w:rPr>
          <w:rFonts w:ascii="Book Antiqua" w:hAnsi="Book Antiqua"/>
          <w:kern w:val="0"/>
          <w:sz w:val="24"/>
        </w:rPr>
        <w:t>China</w:t>
      </w:r>
    </w:p>
    <w:p w14:paraId="3C772351"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12D4EFA6" w14:textId="45325EDC" w:rsidR="000910EE" w:rsidRPr="00C56319" w:rsidRDefault="00BE6309" w:rsidP="00FE66EF">
      <w:pPr>
        <w:autoSpaceDE w:val="0"/>
        <w:autoSpaceDN w:val="0"/>
        <w:adjustRightInd w:val="0"/>
        <w:snapToGrid w:val="0"/>
        <w:spacing w:line="360" w:lineRule="auto"/>
        <w:rPr>
          <w:rFonts w:ascii="Book Antiqua" w:hAnsi="Book Antiqua"/>
          <w:kern w:val="0"/>
          <w:sz w:val="24"/>
        </w:rPr>
      </w:pPr>
      <w:r w:rsidRPr="00C56319">
        <w:rPr>
          <w:rFonts w:ascii="Book Antiqua" w:hAnsi="Book Antiqua" w:cs="Tahoma"/>
          <w:b/>
          <w:kern w:val="0"/>
          <w:sz w:val="24"/>
          <w:lang w:bidi="bo-CN"/>
        </w:rPr>
        <w:t>Sheng-</w:t>
      </w:r>
      <w:r w:rsidRPr="00C56319">
        <w:rPr>
          <w:rFonts w:ascii="Book Antiqua" w:hAnsi="Book Antiqua" w:cs="Tahoma"/>
          <w:b/>
          <w:caps/>
          <w:kern w:val="0"/>
          <w:sz w:val="24"/>
          <w:lang w:bidi="bo-CN"/>
        </w:rPr>
        <w:t>l</w:t>
      </w:r>
      <w:r w:rsidRPr="00C56319">
        <w:rPr>
          <w:rFonts w:ascii="Book Antiqua" w:hAnsi="Book Antiqua" w:cs="Tahoma"/>
          <w:b/>
          <w:kern w:val="0"/>
          <w:sz w:val="24"/>
          <w:lang w:bidi="bo-CN"/>
        </w:rPr>
        <w:t>i Zhou,</w:t>
      </w:r>
      <w:r w:rsidRPr="00C56319">
        <w:rPr>
          <w:rFonts w:ascii="Book Antiqua" w:hAnsi="Book Antiqua" w:cs="Tahoma"/>
          <w:kern w:val="0"/>
          <w:sz w:val="24"/>
          <w:lang w:bidi="bo-CN"/>
        </w:rPr>
        <w:t xml:space="preserve"> </w:t>
      </w:r>
      <w:r w:rsidR="00C61554" w:rsidRPr="00C56319">
        <w:rPr>
          <w:rFonts w:ascii="Book Antiqua" w:hAnsi="Book Antiqua"/>
          <w:kern w:val="0"/>
          <w:sz w:val="24"/>
        </w:rPr>
        <w:t>Quality Of Research And Development Department, COFCO Fortune Food Sales &amp; Distribution Co., Ltd. Tian</w:t>
      </w:r>
      <w:r w:rsidR="00F46B2D" w:rsidRPr="00C56319">
        <w:rPr>
          <w:rFonts w:ascii="Book Antiqua" w:hAnsi="Book Antiqua"/>
          <w:kern w:val="0"/>
          <w:sz w:val="24"/>
        </w:rPr>
        <w:t>j</w:t>
      </w:r>
      <w:r w:rsidR="00C61554" w:rsidRPr="00C56319">
        <w:rPr>
          <w:rFonts w:ascii="Book Antiqua" w:hAnsi="Book Antiqua"/>
          <w:kern w:val="0"/>
          <w:sz w:val="24"/>
        </w:rPr>
        <w:t>in 300452,</w:t>
      </w:r>
      <w:r w:rsidR="009E438B" w:rsidRPr="00C56319">
        <w:rPr>
          <w:rFonts w:ascii="Book Antiqua" w:hAnsi="Book Antiqua"/>
          <w:kern w:val="0"/>
          <w:sz w:val="24"/>
        </w:rPr>
        <w:t xml:space="preserve"> </w:t>
      </w:r>
      <w:r w:rsidR="00C61554" w:rsidRPr="00C56319">
        <w:rPr>
          <w:rFonts w:ascii="Book Antiqua" w:hAnsi="Book Antiqua"/>
          <w:kern w:val="0"/>
          <w:sz w:val="24"/>
        </w:rPr>
        <w:t>China</w:t>
      </w:r>
    </w:p>
    <w:p w14:paraId="4192B3AA"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47C63E6B" w14:textId="6E4B9C83" w:rsidR="007742A6" w:rsidRPr="00C56319" w:rsidRDefault="007742A6" w:rsidP="00FE66EF">
      <w:pPr>
        <w:autoSpaceDE w:val="0"/>
        <w:autoSpaceDN w:val="0"/>
        <w:adjustRightInd w:val="0"/>
        <w:snapToGrid w:val="0"/>
        <w:spacing w:line="360" w:lineRule="auto"/>
        <w:rPr>
          <w:rFonts w:ascii="Book Antiqua" w:hAnsi="Book Antiqua"/>
          <w:kern w:val="0"/>
          <w:sz w:val="24"/>
        </w:rPr>
      </w:pPr>
      <w:r w:rsidRPr="00C56319">
        <w:rPr>
          <w:rFonts w:ascii="Book Antiqua" w:hAnsi="Book Antiqua" w:cs="Tahoma"/>
          <w:b/>
          <w:kern w:val="0"/>
          <w:sz w:val="24"/>
          <w:lang w:bidi="bo-CN"/>
        </w:rPr>
        <w:t>Hang Xiao,</w:t>
      </w:r>
      <w:r w:rsidRPr="00C56319">
        <w:rPr>
          <w:rFonts w:ascii="Book Antiqua" w:hAnsi="Book Antiqua" w:cs="Tahoma"/>
          <w:kern w:val="0"/>
          <w:sz w:val="24"/>
          <w:lang w:bidi="bo-CN"/>
        </w:rPr>
        <w:t xml:space="preserve"> </w:t>
      </w:r>
      <w:r w:rsidRPr="00C56319">
        <w:rPr>
          <w:rFonts w:ascii="Book Antiqua" w:hAnsi="Book Antiqua"/>
          <w:kern w:val="0"/>
          <w:sz w:val="24"/>
        </w:rPr>
        <w:t>Department of Food Science and Technology, University of Massachusetts, Amherst, M</w:t>
      </w:r>
      <w:r w:rsidR="009E438B" w:rsidRPr="00C56319">
        <w:rPr>
          <w:rFonts w:ascii="Book Antiqua" w:hAnsi="Book Antiqua"/>
          <w:kern w:val="0"/>
          <w:sz w:val="24"/>
        </w:rPr>
        <w:t xml:space="preserve">A </w:t>
      </w:r>
      <w:r w:rsidRPr="00C56319">
        <w:rPr>
          <w:rFonts w:ascii="Book Antiqua" w:hAnsi="Book Antiqua"/>
          <w:kern w:val="0"/>
          <w:sz w:val="24"/>
        </w:rPr>
        <w:t>01003, U</w:t>
      </w:r>
      <w:r w:rsidR="009E438B" w:rsidRPr="00C56319">
        <w:rPr>
          <w:rFonts w:ascii="Book Antiqua" w:hAnsi="Book Antiqua"/>
          <w:kern w:val="0"/>
          <w:sz w:val="24"/>
        </w:rPr>
        <w:t>nited States</w:t>
      </w:r>
    </w:p>
    <w:p w14:paraId="34036769"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15BF4034" w14:textId="56A7523E" w:rsidR="00FE66EF" w:rsidRPr="00C56319" w:rsidRDefault="00FE66EF" w:rsidP="00FE66EF">
      <w:pPr>
        <w:snapToGrid w:val="0"/>
        <w:spacing w:line="360" w:lineRule="auto"/>
        <w:rPr>
          <w:rFonts w:ascii="Book Antiqua" w:hAnsi="Book Antiqua" w:cs="SimSun"/>
          <w:sz w:val="24"/>
        </w:rPr>
      </w:pPr>
      <w:r w:rsidRPr="00C56319">
        <w:rPr>
          <w:rFonts w:ascii="Book Antiqua" w:hAnsi="Book Antiqua"/>
          <w:b/>
          <w:sz w:val="24"/>
        </w:rPr>
        <w:t xml:space="preserve">ORCID number: </w:t>
      </w:r>
      <w:r w:rsidRPr="00C56319">
        <w:rPr>
          <w:rFonts w:ascii="Book Antiqua" w:hAnsi="Book Antiqua" w:cs="Tahoma"/>
          <w:kern w:val="0"/>
          <w:sz w:val="24"/>
          <w:lang w:bidi="bo-CN"/>
        </w:rPr>
        <w:t>Ce Qi (0000-0001-8460-6939); Ya Li (0000-0001-6406-5645); Ren-</w:t>
      </w:r>
      <w:r w:rsidRPr="00C56319">
        <w:rPr>
          <w:rFonts w:ascii="Book Antiqua" w:hAnsi="Book Antiqua" w:cs="Tahoma"/>
          <w:caps/>
          <w:kern w:val="0"/>
          <w:sz w:val="24"/>
          <w:lang w:bidi="bo-CN"/>
        </w:rPr>
        <w:t>q</w:t>
      </w:r>
      <w:r w:rsidRPr="00C56319">
        <w:rPr>
          <w:rFonts w:ascii="Book Antiqua" w:hAnsi="Book Antiqua" w:cs="Tahoma"/>
          <w:kern w:val="0"/>
          <w:sz w:val="24"/>
          <w:lang w:bidi="bo-CN"/>
        </w:rPr>
        <w:t>iang Yu (</w:t>
      </w:r>
      <w:hyperlink r:id="rId8" w:tgtFrame="_blank" w:history="1">
        <w:r w:rsidRPr="00C56319">
          <w:rPr>
            <w:rStyle w:val="Hyperlink"/>
            <w:rFonts w:ascii="Book Antiqua" w:hAnsi="Book Antiqua"/>
            <w:color w:val="auto"/>
            <w:sz w:val="24"/>
            <w:u w:val="none"/>
          </w:rPr>
          <w:t>0000-0001-6529-0158</w:t>
        </w:r>
      </w:hyperlink>
      <w:r w:rsidRPr="00C56319">
        <w:rPr>
          <w:rFonts w:ascii="Book Antiqua" w:hAnsi="Book Antiqua" w:cs="Tahoma"/>
          <w:kern w:val="0"/>
          <w:sz w:val="24"/>
          <w:lang w:bidi="bo-CN"/>
        </w:rPr>
        <w:t>); Sheng-</w:t>
      </w:r>
      <w:r w:rsidRPr="00C56319">
        <w:rPr>
          <w:rFonts w:ascii="Book Antiqua" w:hAnsi="Book Antiqua" w:cs="Tahoma"/>
          <w:caps/>
          <w:kern w:val="0"/>
          <w:sz w:val="24"/>
          <w:lang w:bidi="bo-CN"/>
        </w:rPr>
        <w:t>l</w:t>
      </w:r>
      <w:r w:rsidRPr="00C56319">
        <w:rPr>
          <w:rFonts w:ascii="Book Antiqua" w:hAnsi="Book Antiqua" w:cs="Tahoma"/>
          <w:kern w:val="0"/>
          <w:sz w:val="24"/>
          <w:lang w:bidi="bo-CN"/>
        </w:rPr>
        <w:t xml:space="preserve">i Zhou (0000-0002-5638-0351); </w:t>
      </w:r>
      <w:r w:rsidRPr="00C56319">
        <w:rPr>
          <w:rFonts w:ascii="Book Antiqua" w:hAnsi="Book Antiqua" w:cs="Tahoma"/>
          <w:kern w:val="0"/>
          <w:sz w:val="24"/>
          <w:lang w:bidi="bo-CN"/>
        </w:rPr>
        <w:lastRenderedPageBreak/>
        <w:t>Xing-</w:t>
      </w:r>
      <w:r w:rsidRPr="00C56319">
        <w:rPr>
          <w:rFonts w:ascii="Book Antiqua" w:hAnsi="Book Antiqua" w:cs="Tahoma"/>
          <w:caps/>
          <w:kern w:val="0"/>
          <w:sz w:val="24"/>
          <w:lang w:bidi="bo-CN"/>
        </w:rPr>
        <w:t>g</w:t>
      </w:r>
      <w:r w:rsidRPr="00C56319">
        <w:rPr>
          <w:rFonts w:ascii="Book Antiqua" w:hAnsi="Book Antiqua" w:cs="Tahoma"/>
          <w:kern w:val="0"/>
          <w:sz w:val="24"/>
          <w:lang w:bidi="bo-CN"/>
        </w:rPr>
        <w:t>uo Wang (0000-0002-5758-409X); Guo-</w:t>
      </w:r>
      <w:r w:rsidRPr="00C56319">
        <w:rPr>
          <w:rFonts w:ascii="Book Antiqua" w:hAnsi="Book Antiqua" w:cs="Tahoma"/>
          <w:caps/>
          <w:kern w:val="0"/>
          <w:sz w:val="24"/>
          <w:lang w:bidi="bo-CN"/>
        </w:rPr>
        <w:t>w</w:t>
      </w:r>
      <w:r w:rsidRPr="00C56319">
        <w:rPr>
          <w:rFonts w:ascii="Book Antiqua" w:hAnsi="Book Antiqua" w:cs="Tahoma"/>
          <w:kern w:val="0"/>
          <w:sz w:val="24"/>
          <w:lang w:bidi="bo-CN"/>
        </w:rPr>
        <w:t>ei Le (0000-0002-9241-773X); Qing-</w:t>
      </w:r>
      <w:r w:rsidRPr="00C56319">
        <w:rPr>
          <w:rFonts w:ascii="Book Antiqua" w:hAnsi="Book Antiqua" w:cs="Tahoma"/>
          <w:caps/>
          <w:kern w:val="0"/>
          <w:sz w:val="24"/>
          <w:lang w:bidi="bo-CN"/>
        </w:rPr>
        <w:t>z</w:t>
      </w:r>
      <w:r w:rsidRPr="00C56319">
        <w:rPr>
          <w:rFonts w:ascii="Book Antiqua" w:hAnsi="Book Antiqua" w:cs="Tahoma"/>
          <w:kern w:val="0"/>
          <w:sz w:val="24"/>
          <w:lang w:bidi="bo-CN"/>
        </w:rPr>
        <w:t>he Jin (0000-0001-6651-1100); Hang Xiao (0000-0001-6194-2796); Jin Sun (0000-0002-8423-9216).</w:t>
      </w:r>
    </w:p>
    <w:p w14:paraId="222DBA0D" w14:textId="77777777" w:rsidR="00FE66EF" w:rsidRPr="00C56319" w:rsidRDefault="00FE66EF" w:rsidP="00FE66EF">
      <w:pPr>
        <w:autoSpaceDE w:val="0"/>
        <w:autoSpaceDN w:val="0"/>
        <w:adjustRightInd w:val="0"/>
        <w:snapToGrid w:val="0"/>
        <w:spacing w:line="360" w:lineRule="auto"/>
        <w:rPr>
          <w:rFonts w:ascii="Book Antiqua" w:hAnsi="Book Antiqua" w:cs="Tahoma"/>
          <w:kern w:val="0"/>
          <w:sz w:val="24"/>
          <w:lang w:bidi="bo-CN"/>
        </w:rPr>
      </w:pPr>
    </w:p>
    <w:p w14:paraId="0F5BB2A7" w14:textId="58B814FB" w:rsidR="009F552B" w:rsidRPr="00C56319" w:rsidRDefault="00BE6309" w:rsidP="00FE66EF">
      <w:pPr>
        <w:autoSpaceDE w:val="0"/>
        <w:autoSpaceDN w:val="0"/>
        <w:adjustRightInd w:val="0"/>
        <w:snapToGrid w:val="0"/>
        <w:spacing w:line="360" w:lineRule="auto"/>
        <w:rPr>
          <w:rFonts w:ascii="Book Antiqua" w:hAnsi="Book Antiqua"/>
          <w:kern w:val="0"/>
          <w:sz w:val="24"/>
        </w:rPr>
      </w:pPr>
      <w:r w:rsidRPr="00C56319">
        <w:rPr>
          <w:rFonts w:ascii="Book Antiqua" w:hAnsi="Book Antiqua" w:cs="Tahoma"/>
          <w:b/>
          <w:kern w:val="0"/>
          <w:sz w:val="24"/>
          <w:lang w:bidi="bo-CN"/>
        </w:rPr>
        <w:t>Author contributions:</w:t>
      </w:r>
      <w:r w:rsidR="009F552B" w:rsidRPr="00C56319">
        <w:rPr>
          <w:rFonts w:ascii="Book Antiqua" w:hAnsi="Book Antiqua" w:cs="Tahoma"/>
          <w:b/>
          <w:kern w:val="0"/>
          <w:sz w:val="24"/>
          <w:lang w:bidi="bo-CN"/>
        </w:rPr>
        <w:t xml:space="preserve"> </w:t>
      </w:r>
      <w:r w:rsidR="009E438B" w:rsidRPr="00C56319">
        <w:rPr>
          <w:rFonts w:ascii="Book Antiqua" w:hAnsi="Book Antiqua"/>
          <w:kern w:val="0"/>
          <w:sz w:val="24"/>
        </w:rPr>
        <w:t xml:space="preserve">Sun </w:t>
      </w:r>
      <w:r w:rsidR="009F552B" w:rsidRPr="00C56319">
        <w:rPr>
          <w:rFonts w:ascii="Book Antiqua" w:hAnsi="Book Antiqua"/>
          <w:kern w:val="0"/>
          <w:sz w:val="24"/>
        </w:rPr>
        <w:t>J</w:t>
      </w:r>
      <w:r w:rsidR="009E438B" w:rsidRPr="00C56319">
        <w:rPr>
          <w:rFonts w:ascii="Book Antiqua" w:hAnsi="Book Antiqua"/>
          <w:kern w:val="0"/>
          <w:sz w:val="24"/>
        </w:rPr>
        <w:t xml:space="preserve"> </w:t>
      </w:r>
      <w:r w:rsidR="009F552B" w:rsidRPr="00C56319">
        <w:rPr>
          <w:rFonts w:ascii="Book Antiqua" w:hAnsi="Book Antiqua"/>
          <w:kern w:val="0"/>
          <w:sz w:val="24"/>
        </w:rPr>
        <w:t xml:space="preserve">and </w:t>
      </w:r>
      <w:r w:rsidR="009E438B" w:rsidRPr="00C56319">
        <w:rPr>
          <w:rFonts w:ascii="Book Antiqua" w:hAnsi="Book Antiqua"/>
          <w:kern w:val="0"/>
          <w:sz w:val="24"/>
        </w:rPr>
        <w:t xml:space="preserve">Li </w:t>
      </w:r>
      <w:r w:rsidR="009F552B" w:rsidRPr="00C56319">
        <w:rPr>
          <w:rFonts w:ascii="Book Antiqua" w:hAnsi="Book Antiqua"/>
          <w:kern w:val="0"/>
          <w:sz w:val="24"/>
        </w:rPr>
        <w:t>Y</w:t>
      </w:r>
      <w:r w:rsidR="009E438B" w:rsidRPr="00C56319">
        <w:rPr>
          <w:rFonts w:ascii="Book Antiqua" w:hAnsi="Book Antiqua"/>
          <w:kern w:val="0"/>
          <w:sz w:val="24"/>
        </w:rPr>
        <w:t xml:space="preserve"> </w:t>
      </w:r>
      <w:r w:rsidR="009F552B" w:rsidRPr="00C56319">
        <w:rPr>
          <w:rFonts w:ascii="Book Antiqua" w:hAnsi="Book Antiqua"/>
          <w:kern w:val="0"/>
          <w:sz w:val="24"/>
        </w:rPr>
        <w:t xml:space="preserve">designed the research; </w:t>
      </w:r>
      <w:r w:rsidR="009E438B" w:rsidRPr="00C56319">
        <w:rPr>
          <w:rFonts w:ascii="Book Antiqua" w:hAnsi="Book Antiqua"/>
          <w:kern w:val="0"/>
          <w:sz w:val="24"/>
        </w:rPr>
        <w:t>Qi C</w:t>
      </w:r>
      <w:r w:rsidR="009F552B" w:rsidRPr="00C56319">
        <w:rPr>
          <w:rFonts w:ascii="Book Antiqua" w:hAnsi="Book Antiqua"/>
          <w:kern w:val="0"/>
          <w:sz w:val="24"/>
        </w:rPr>
        <w:t xml:space="preserve">, </w:t>
      </w:r>
      <w:r w:rsidR="009E438B" w:rsidRPr="00C56319">
        <w:rPr>
          <w:rFonts w:ascii="Book Antiqua" w:hAnsi="Book Antiqua"/>
          <w:kern w:val="0"/>
          <w:sz w:val="24"/>
        </w:rPr>
        <w:t>Li Y</w:t>
      </w:r>
      <w:r w:rsidR="009F552B" w:rsidRPr="00C56319">
        <w:rPr>
          <w:rFonts w:ascii="Book Antiqua" w:hAnsi="Book Antiqua"/>
          <w:kern w:val="0"/>
          <w:sz w:val="24"/>
        </w:rPr>
        <w:t xml:space="preserve">, </w:t>
      </w:r>
      <w:r w:rsidR="009E438B" w:rsidRPr="00C56319">
        <w:rPr>
          <w:rFonts w:ascii="Book Antiqua" w:hAnsi="Book Antiqua"/>
          <w:kern w:val="0"/>
          <w:sz w:val="24"/>
        </w:rPr>
        <w:t xml:space="preserve">Wang </w:t>
      </w:r>
      <w:r w:rsidR="009F552B" w:rsidRPr="00C56319">
        <w:rPr>
          <w:rFonts w:ascii="Book Antiqua" w:hAnsi="Book Antiqua"/>
          <w:kern w:val="0"/>
          <w:sz w:val="24"/>
        </w:rPr>
        <w:t>X</w:t>
      </w:r>
      <w:r w:rsidR="009F552B" w:rsidRPr="00C56319">
        <w:rPr>
          <w:rFonts w:ascii="Book Antiqua" w:hAnsi="Book Antiqua"/>
          <w:caps/>
          <w:kern w:val="0"/>
          <w:sz w:val="24"/>
        </w:rPr>
        <w:t>g</w:t>
      </w:r>
      <w:r w:rsidR="009F552B" w:rsidRPr="00C56319">
        <w:rPr>
          <w:rFonts w:ascii="Book Antiqua" w:hAnsi="Book Antiqua"/>
          <w:kern w:val="0"/>
          <w:sz w:val="24"/>
        </w:rPr>
        <w:t xml:space="preserve">, </w:t>
      </w:r>
      <w:r w:rsidR="009E438B" w:rsidRPr="00C56319">
        <w:rPr>
          <w:rFonts w:ascii="Book Antiqua" w:hAnsi="Book Antiqua"/>
          <w:kern w:val="0"/>
          <w:sz w:val="24"/>
        </w:rPr>
        <w:t xml:space="preserve">Le </w:t>
      </w:r>
      <w:r w:rsidR="009F552B" w:rsidRPr="00C56319">
        <w:rPr>
          <w:rFonts w:ascii="Book Antiqua" w:hAnsi="Book Antiqua"/>
          <w:kern w:val="0"/>
          <w:sz w:val="24"/>
        </w:rPr>
        <w:t>G</w:t>
      </w:r>
      <w:r w:rsidR="009F552B" w:rsidRPr="00C56319">
        <w:rPr>
          <w:rFonts w:ascii="Book Antiqua" w:hAnsi="Book Antiqua"/>
          <w:caps/>
          <w:kern w:val="0"/>
          <w:sz w:val="24"/>
        </w:rPr>
        <w:t>w</w:t>
      </w:r>
      <w:r w:rsidR="009E438B" w:rsidRPr="00C56319">
        <w:rPr>
          <w:rFonts w:ascii="Book Antiqua" w:hAnsi="Book Antiqua"/>
          <w:kern w:val="0"/>
          <w:sz w:val="24"/>
        </w:rPr>
        <w:t xml:space="preserve"> </w:t>
      </w:r>
      <w:r w:rsidR="009F552B" w:rsidRPr="00C56319">
        <w:rPr>
          <w:rFonts w:ascii="Book Antiqua" w:hAnsi="Book Antiqua"/>
          <w:kern w:val="0"/>
          <w:sz w:val="24"/>
        </w:rPr>
        <w:t xml:space="preserve">and </w:t>
      </w:r>
      <w:r w:rsidR="009E438B" w:rsidRPr="00C56319">
        <w:rPr>
          <w:rFonts w:ascii="Book Antiqua" w:hAnsi="Book Antiqua"/>
          <w:kern w:val="0"/>
          <w:sz w:val="24"/>
        </w:rPr>
        <w:t xml:space="preserve">Zhou </w:t>
      </w:r>
      <w:r w:rsidR="009F552B" w:rsidRPr="00C56319">
        <w:rPr>
          <w:rFonts w:ascii="Book Antiqua" w:hAnsi="Book Antiqua"/>
          <w:kern w:val="0"/>
          <w:sz w:val="24"/>
        </w:rPr>
        <w:t>S</w:t>
      </w:r>
      <w:r w:rsidR="009F552B" w:rsidRPr="00C56319">
        <w:rPr>
          <w:rFonts w:ascii="Book Antiqua" w:hAnsi="Book Antiqua"/>
          <w:caps/>
          <w:kern w:val="0"/>
          <w:sz w:val="24"/>
        </w:rPr>
        <w:t>l</w:t>
      </w:r>
      <w:r w:rsidR="009E438B" w:rsidRPr="00C56319">
        <w:rPr>
          <w:rFonts w:ascii="Book Antiqua" w:hAnsi="Book Antiqua"/>
          <w:kern w:val="0"/>
          <w:sz w:val="24"/>
        </w:rPr>
        <w:t xml:space="preserve"> </w:t>
      </w:r>
      <w:r w:rsidR="009F552B" w:rsidRPr="00C56319">
        <w:rPr>
          <w:rFonts w:ascii="Book Antiqua" w:hAnsi="Book Antiqua"/>
          <w:kern w:val="0"/>
          <w:sz w:val="24"/>
        </w:rPr>
        <w:t xml:space="preserve">performed the research; </w:t>
      </w:r>
      <w:r w:rsidR="00FE66EF" w:rsidRPr="00C56319">
        <w:rPr>
          <w:rFonts w:ascii="Book Antiqua" w:hAnsi="Book Antiqua"/>
          <w:kern w:val="0"/>
          <w:sz w:val="24"/>
        </w:rPr>
        <w:t>Sun J</w:t>
      </w:r>
      <w:r w:rsidR="009F552B" w:rsidRPr="00C56319">
        <w:rPr>
          <w:rFonts w:ascii="Book Antiqua" w:hAnsi="Book Antiqua"/>
          <w:kern w:val="0"/>
          <w:sz w:val="24"/>
        </w:rPr>
        <w:t xml:space="preserve">, </w:t>
      </w:r>
      <w:r w:rsidR="00FE66EF" w:rsidRPr="00C56319">
        <w:rPr>
          <w:rFonts w:ascii="Book Antiqua" w:hAnsi="Book Antiqua"/>
          <w:kern w:val="0"/>
          <w:sz w:val="24"/>
        </w:rPr>
        <w:t>Li Y</w:t>
      </w:r>
      <w:r w:rsidR="009B0F98" w:rsidRPr="00C56319">
        <w:rPr>
          <w:rFonts w:ascii="Book Antiqua" w:hAnsi="Book Antiqua"/>
          <w:kern w:val="0"/>
          <w:sz w:val="24"/>
        </w:rPr>
        <w:t xml:space="preserve">, </w:t>
      </w:r>
      <w:r w:rsidR="00FE66EF" w:rsidRPr="00C56319">
        <w:rPr>
          <w:rFonts w:ascii="Book Antiqua" w:hAnsi="Book Antiqua"/>
          <w:kern w:val="0"/>
          <w:sz w:val="24"/>
        </w:rPr>
        <w:t>Yu R</w:t>
      </w:r>
      <w:r w:rsidR="009B0F98" w:rsidRPr="00C56319">
        <w:rPr>
          <w:rFonts w:ascii="Book Antiqua" w:hAnsi="Book Antiqua"/>
          <w:caps/>
          <w:kern w:val="0"/>
          <w:sz w:val="24"/>
        </w:rPr>
        <w:t>q</w:t>
      </w:r>
      <w:r w:rsidR="00FE66EF" w:rsidRPr="00C56319">
        <w:rPr>
          <w:rFonts w:ascii="Book Antiqua" w:hAnsi="Book Antiqua"/>
          <w:kern w:val="0"/>
          <w:sz w:val="24"/>
        </w:rPr>
        <w:t xml:space="preserve"> </w:t>
      </w:r>
      <w:r w:rsidR="009F552B" w:rsidRPr="00C56319">
        <w:rPr>
          <w:rFonts w:ascii="Book Antiqua" w:hAnsi="Book Antiqua"/>
          <w:kern w:val="0"/>
          <w:sz w:val="24"/>
        </w:rPr>
        <w:t xml:space="preserve">and </w:t>
      </w:r>
      <w:r w:rsidR="00FE66EF" w:rsidRPr="00C56319">
        <w:rPr>
          <w:rFonts w:ascii="Book Antiqua" w:hAnsi="Book Antiqua"/>
          <w:kern w:val="0"/>
          <w:sz w:val="24"/>
        </w:rPr>
        <w:t xml:space="preserve">Xiao </w:t>
      </w:r>
      <w:r w:rsidR="009F552B" w:rsidRPr="00C56319">
        <w:rPr>
          <w:rFonts w:ascii="Book Antiqua" w:hAnsi="Book Antiqua"/>
          <w:kern w:val="0"/>
          <w:sz w:val="24"/>
        </w:rPr>
        <w:t>H</w:t>
      </w:r>
      <w:r w:rsidR="00FE66EF" w:rsidRPr="00C56319">
        <w:rPr>
          <w:rFonts w:ascii="Book Antiqua" w:hAnsi="Book Antiqua"/>
          <w:kern w:val="0"/>
          <w:sz w:val="24"/>
        </w:rPr>
        <w:t xml:space="preserve"> </w:t>
      </w:r>
      <w:r w:rsidR="009F552B" w:rsidRPr="00C56319">
        <w:rPr>
          <w:rFonts w:ascii="Book Antiqua" w:hAnsi="Book Antiqua"/>
          <w:kern w:val="0"/>
          <w:sz w:val="24"/>
        </w:rPr>
        <w:t>analyzed the data and wrote the article</w:t>
      </w:r>
      <w:r w:rsidR="00FE66EF" w:rsidRPr="00C56319">
        <w:rPr>
          <w:rFonts w:ascii="Book Antiqua" w:hAnsi="Book Antiqua"/>
          <w:kern w:val="0"/>
          <w:sz w:val="24"/>
        </w:rPr>
        <w:t xml:space="preserve">; Xiao </w:t>
      </w:r>
      <w:r w:rsidR="009F552B" w:rsidRPr="00C56319">
        <w:rPr>
          <w:rFonts w:ascii="Book Antiqua" w:hAnsi="Book Antiqua"/>
          <w:kern w:val="0"/>
          <w:sz w:val="24"/>
        </w:rPr>
        <w:t>H</w:t>
      </w:r>
      <w:r w:rsidR="00FE66EF" w:rsidRPr="00C56319">
        <w:rPr>
          <w:rFonts w:ascii="Book Antiqua" w:hAnsi="Book Antiqua"/>
          <w:kern w:val="0"/>
          <w:sz w:val="24"/>
        </w:rPr>
        <w:t xml:space="preserve"> </w:t>
      </w:r>
      <w:r w:rsidR="009B0F98" w:rsidRPr="00C56319">
        <w:rPr>
          <w:rFonts w:ascii="Book Antiqua" w:hAnsi="Book Antiqua"/>
          <w:kern w:val="0"/>
          <w:sz w:val="24"/>
        </w:rPr>
        <w:t xml:space="preserve">and </w:t>
      </w:r>
      <w:r w:rsidR="00FE66EF" w:rsidRPr="00C56319">
        <w:rPr>
          <w:rFonts w:ascii="Book Antiqua" w:hAnsi="Book Antiqua"/>
          <w:kern w:val="0"/>
          <w:sz w:val="24"/>
        </w:rPr>
        <w:t>Yu R</w:t>
      </w:r>
      <w:r w:rsidR="00FE66EF" w:rsidRPr="00C56319">
        <w:rPr>
          <w:rFonts w:ascii="Book Antiqua" w:hAnsi="Book Antiqua"/>
          <w:caps/>
          <w:kern w:val="0"/>
          <w:sz w:val="24"/>
        </w:rPr>
        <w:t>q</w:t>
      </w:r>
      <w:r w:rsidR="00FE66EF" w:rsidRPr="00C56319">
        <w:rPr>
          <w:rFonts w:ascii="Book Antiqua" w:hAnsi="Book Antiqua"/>
          <w:kern w:val="0"/>
          <w:sz w:val="24"/>
        </w:rPr>
        <w:t xml:space="preserve"> </w:t>
      </w:r>
      <w:r w:rsidR="009F552B" w:rsidRPr="00C56319">
        <w:rPr>
          <w:rFonts w:ascii="Book Antiqua" w:hAnsi="Book Antiqua"/>
          <w:kern w:val="0"/>
          <w:sz w:val="24"/>
        </w:rPr>
        <w:t>revised the paper</w:t>
      </w:r>
      <w:r w:rsidR="00FE66EF" w:rsidRPr="00C56319">
        <w:rPr>
          <w:rFonts w:ascii="Book Antiqua" w:hAnsi="Book Antiqua"/>
          <w:kern w:val="0"/>
          <w:sz w:val="24"/>
        </w:rPr>
        <w:t>; a</w:t>
      </w:r>
      <w:r w:rsidR="009F552B" w:rsidRPr="00C56319">
        <w:rPr>
          <w:rFonts w:ascii="Book Antiqua" w:hAnsi="Book Antiqua"/>
          <w:kern w:val="0"/>
          <w:sz w:val="24"/>
        </w:rPr>
        <w:t>ll authors have read and approved the final version to be published.</w:t>
      </w:r>
    </w:p>
    <w:p w14:paraId="01A2FB25"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7427A379" w14:textId="0B6FDD36" w:rsidR="00BE6309" w:rsidRPr="00C56319" w:rsidRDefault="00C040AA" w:rsidP="00FE66EF">
      <w:pPr>
        <w:autoSpaceDE w:val="0"/>
        <w:autoSpaceDN w:val="0"/>
        <w:adjustRightInd w:val="0"/>
        <w:snapToGrid w:val="0"/>
        <w:spacing w:line="360" w:lineRule="auto"/>
        <w:rPr>
          <w:rFonts w:ascii="Book Antiqua" w:hAnsi="Book Antiqua"/>
          <w:kern w:val="0"/>
          <w:sz w:val="24"/>
        </w:rPr>
      </w:pPr>
      <w:r w:rsidRPr="00C56319">
        <w:rPr>
          <w:rFonts w:ascii="Book Antiqua" w:hAnsi="Book Antiqua" w:cs="Tahoma"/>
          <w:b/>
          <w:kern w:val="0"/>
          <w:sz w:val="24"/>
          <w:lang w:bidi="bo-CN"/>
        </w:rPr>
        <w:t>Supported by</w:t>
      </w:r>
      <w:r w:rsidRPr="00C56319">
        <w:rPr>
          <w:rFonts w:ascii="Book Antiqua" w:hAnsi="Book Antiqua" w:cs="Tahoma"/>
          <w:kern w:val="0"/>
          <w:sz w:val="24"/>
          <w:lang w:bidi="bo-CN"/>
        </w:rPr>
        <w:t xml:space="preserve"> </w:t>
      </w:r>
      <w:r w:rsidRPr="00C56319">
        <w:rPr>
          <w:rFonts w:ascii="Book Antiqua" w:hAnsi="Book Antiqua"/>
          <w:kern w:val="0"/>
          <w:sz w:val="24"/>
        </w:rPr>
        <w:t>China Postdoctoral Science Foundation</w:t>
      </w:r>
      <w:r w:rsidR="00FE66EF" w:rsidRPr="00C56319">
        <w:rPr>
          <w:rFonts w:ascii="Book Antiqua" w:hAnsi="Book Antiqua"/>
          <w:kern w:val="0"/>
          <w:sz w:val="24"/>
        </w:rPr>
        <w:t>, No. 172774</w:t>
      </w:r>
      <w:r w:rsidRPr="00C56319">
        <w:rPr>
          <w:rFonts w:ascii="Book Antiqua" w:hAnsi="Book Antiqua"/>
          <w:kern w:val="0"/>
          <w:sz w:val="24"/>
        </w:rPr>
        <w:t>; Key Laboratory of Carbohydrate Chemistry and Biotechnology, Ministry of Education, Jiangnan University</w:t>
      </w:r>
      <w:r w:rsidR="00FE66EF" w:rsidRPr="00C56319">
        <w:rPr>
          <w:rFonts w:ascii="Book Antiqua" w:hAnsi="Book Antiqua"/>
          <w:kern w:val="0"/>
          <w:sz w:val="24"/>
        </w:rPr>
        <w:t>, No. KLCCB-KF201603</w:t>
      </w:r>
      <w:r w:rsidRPr="00C56319">
        <w:rPr>
          <w:rFonts w:ascii="Book Antiqua" w:hAnsi="Book Antiqua"/>
          <w:kern w:val="0"/>
          <w:sz w:val="24"/>
        </w:rPr>
        <w:t>;</w:t>
      </w:r>
      <w:r w:rsidR="00FE66EF" w:rsidRPr="00C56319">
        <w:rPr>
          <w:rFonts w:ascii="Book Antiqua" w:hAnsi="Book Antiqua"/>
          <w:kern w:val="0"/>
          <w:sz w:val="24"/>
        </w:rPr>
        <w:t xml:space="preserve"> and </w:t>
      </w:r>
      <w:r w:rsidRPr="00C56319">
        <w:rPr>
          <w:rFonts w:ascii="Book Antiqua" w:hAnsi="Book Antiqua"/>
          <w:kern w:val="0"/>
          <w:sz w:val="24"/>
        </w:rPr>
        <w:t>National Natural Science Foundation of China</w:t>
      </w:r>
      <w:r w:rsidR="00FE66EF" w:rsidRPr="00C56319">
        <w:rPr>
          <w:rFonts w:ascii="Book Antiqua" w:hAnsi="Book Antiqua"/>
          <w:kern w:val="0"/>
          <w:sz w:val="24"/>
        </w:rPr>
        <w:t>, No. 31201805</w:t>
      </w:r>
      <w:r w:rsidRPr="00C56319">
        <w:rPr>
          <w:rFonts w:ascii="Book Antiqua" w:hAnsi="Book Antiqua"/>
          <w:kern w:val="0"/>
          <w:sz w:val="24"/>
        </w:rPr>
        <w:t>.</w:t>
      </w:r>
    </w:p>
    <w:p w14:paraId="051A1B44"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45F15F12" w14:textId="413C7BE3" w:rsidR="00C040AA" w:rsidRPr="00C56319" w:rsidRDefault="00C040AA" w:rsidP="00FE66EF">
      <w:pPr>
        <w:autoSpaceDE w:val="0"/>
        <w:autoSpaceDN w:val="0"/>
        <w:adjustRightInd w:val="0"/>
        <w:snapToGrid w:val="0"/>
        <w:spacing w:line="360" w:lineRule="auto"/>
        <w:rPr>
          <w:rFonts w:ascii="Book Antiqua" w:hAnsi="Book Antiqua"/>
          <w:sz w:val="24"/>
        </w:rPr>
      </w:pPr>
      <w:r w:rsidRPr="00C56319">
        <w:rPr>
          <w:rFonts w:ascii="Book Antiqua" w:hAnsi="Book Antiqua" w:cs="Tahoma"/>
          <w:b/>
          <w:kern w:val="0"/>
          <w:sz w:val="24"/>
          <w:lang w:bidi="bo-CN"/>
        </w:rPr>
        <w:t>Institutional animal care and use committee statement:</w:t>
      </w:r>
      <w:r w:rsidR="00C90063" w:rsidRPr="00C56319">
        <w:rPr>
          <w:rFonts w:ascii="Book Antiqua" w:hAnsi="Book Antiqua" w:cs="Tahoma"/>
          <w:b/>
          <w:kern w:val="0"/>
          <w:sz w:val="24"/>
          <w:lang w:bidi="bo-CN"/>
        </w:rPr>
        <w:t xml:space="preserve"> </w:t>
      </w:r>
      <w:r w:rsidRPr="00C56319">
        <w:rPr>
          <w:rFonts w:ascii="Book Antiqua" w:hAnsi="Book Antiqua"/>
          <w:sz w:val="24"/>
        </w:rPr>
        <w:t>All procedure involving animals were reviewed and approved by the Institutional Animal Care and Use Committee of Jiangnan University (</w:t>
      </w:r>
      <w:r w:rsidR="00C90063" w:rsidRPr="00C56319">
        <w:rPr>
          <w:rFonts w:ascii="Book Antiqua" w:hAnsi="Book Antiqua"/>
          <w:sz w:val="24"/>
        </w:rPr>
        <w:t xml:space="preserve">IACUC protocol number: </w:t>
      </w:r>
      <w:r w:rsidRPr="00C56319">
        <w:rPr>
          <w:rFonts w:ascii="Book Antiqua" w:hAnsi="Book Antiqua"/>
          <w:sz w:val="24"/>
        </w:rPr>
        <w:t>No. 8/2014/JU).</w:t>
      </w:r>
    </w:p>
    <w:p w14:paraId="5594BC2B"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5B64BC03" w14:textId="22732D0D" w:rsidR="00C040AA" w:rsidRPr="00C56319" w:rsidRDefault="00C040AA" w:rsidP="00FE66EF">
      <w:pPr>
        <w:autoSpaceDE w:val="0"/>
        <w:autoSpaceDN w:val="0"/>
        <w:adjustRightInd w:val="0"/>
        <w:snapToGrid w:val="0"/>
        <w:spacing w:line="360" w:lineRule="auto"/>
        <w:rPr>
          <w:rFonts w:ascii="Book Antiqua" w:hAnsi="Book Antiqua"/>
          <w:sz w:val="24"/>
        </w:rPr>
      </w:pPr>
      <w:r w:rsidRPr="00C56319">
        <w:rPr>
          <w:rFonts w:ascii="Book Antiqua" w:hAnsi="Book Antiqua" w:cs="Tahoma"/>
          <w:b/>
          <w:kern w:val="0"/>
          <w:sz w:val="24"/>
          <w:lang w:bidi="bo-CN"/>
        </w:rPr>
        <w:t xml:space="preserve">Conflict-of-interest statement: </w:t>
      </w:r>
      <w:r w:rsidRPr="00C56319">
        <w:rPr>
          <w:rFonts w:ascii="Book Antiqua" w:hAnsi="Book Antiqua"/>
          <w:sz w:val="24"/>
        </w:rPr>
        <w:t>No potential conflicts of interest.</w:t>
      </w:r>
    </w:p>
    <w:p w14:paraId="4603ADDD"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599861EB" w14:textId="02C85462" w:rsidR="00C040AA" w:rsidRPr="00C56319" w:rsidRDefault="00C040AA" w:rsidP="00FE66EF">
      <w:pPr>
        <w:autoSpaceDE w:val="0"/>
        <w:autoSpaceDN w:val="0"/>
        <w:adjustRightInd w:val="0"/>
        <w:snapToGrid w:val="0"/>
        <w:spacing w:line="360" w:lineRule="auto"/>
        <w:rPr>
          <w:rFonts w:ascii="Book Antiqua" w:hAnsi="Book Antiqua"/>
          <w:sz w:val="24"/>
        </w:rPr>
      </w:pPr>
      <w:r w:rsidRPr="00C56319">
        <w:rPr>
          <w:rFonts w:ascii="Book Antiqua" w:hAnsi="Book Antiqua" w:cs="Tahoma"/>
          <w:b/>
          <w:kern w:val="0"/>
          <w:sz w:val="24"/>
          <w:lang w:bidi="bo-CN"/>
        </w:rPr>
        <w:t xml:space="preserve">Data sharing statement: </w:t>
      </w:r>
      <w:r w:rsidRPr="00C56319">
        <w:rPr>
          <w:rFonts w:ascii="Book Antiqua" w:hAnsi="Book Antiqua"/>
          <w:sz w:val="24"/>
        </w:rPr>
        <w:t>No additional data are available.</w:t>
      </w:r>
    </w:p>
    <w:p w14:paraId="1631D4E0" w14:textId="77777777" w:rsidR="009E438B" w:rsidRPr="00C56319" w:rsidRDefault="009E438B" w:rsidP="00FE66EF">
      <w:pPr>
        <w:autoSpaceDE w:val="0"/>
        <w:autoSpaceDN w:val="0"/>
        <w:adjustRightInd w:val="0"/>
        <w:snapToGrid w:val="0"/>
        <w:spacing w:line="360" w:lineRule="auto"/>
        <w:rPr>
          <w:rFonts w:ascii="Book Antiqua" w:hAnsi="Book Antiqua" w:cs="Tahoma"/>
          <w:kern w:val="0"/>
          <w:sz w:val="24"/>
          <w:lang w:bidi="bo-CN"/>
        </w:rPr>
      </w:pPr>
    </w:p>
    <w:p w14:paraId="20A81847" w14:textId="77777777" w:rsidR="00FE66EF" w:rsidRPr="00C56319" w:rsidRDefault="00FE66EF" w:rsidP="00FE66EF">
      <w:pPr>
        <w:pStyle w:val="1"/>
        <w:snapToGrid w:val="0"/>
        <w:spacing w:line="360" w:lineRule="auto"/>
        <w:jc w:val="both"/>
        <w:rPr>
          <w:rFonts w:ascii="Book Antiqua" w:hAnsi="Book Antiqua" w:cs="Times New Roman"/>
          <w:bCs/>
          <w:color w:val="auto"/>
          <w:sz w:val="24"/>
          <w:szCs w:val="24"/>
          <w:highlight w:val="white"/>
          <w:lang w:val="en-US"/>
        </w:rPr>
      </w:pPr>
      <w:bookmarkStart w:id="19" w:name="OLE_LINK734"/>
      <w:bookmarkStart w:id="20" w:name="OLE_LINK441"/>
      <w:bookmarkStart w:id="21" w:name="OLE_LINK442"/>
      <w:bookmarkStart w:id="22" w:name="OLE_LINK1032"/>
      <w:bookmarkStart w:id="23" w:name="OLE_LINK1232"/>
      <w:bookmarkStart w:id="24" w:name="OLE_LINK559"/>
      <w:bookmarkStart w:id="25" w:name="OLE_LINK878"/>
      <w:bookmarkStart w:id="26" w:name="OLE_LINK879"/>
      <w:r w:rsidRPr="00C56319">
        <w:rPr>
          <w:rFonts w:ascii="Book Antiqua" w:hAnsi="Book Antiqua" w:cs="Times New Roman"/>
          <w:b/>
          <w:bCs/>
          <w:color w:val="auto"/>
          <w:sz w:val="24"/>
          <w:szCs w:val="24"/>
          <w:highlight w:val="white"/>
          <w:lang w:val="en-US"/>
        </w:rPr>
        <w:t>Open-Access:</w:t>
      </w:r>
      <w:r w:rsidRPr="00C56319">
        <w:rPr>
          <w:rFonts w:ascii="Book Antiqua" w:hAnsi="Book Antiqua" w:cs="Times New Roman"/>
          <w:bCs/>
          <w:color w:val="auto"/>
          <w:sz w:val="24"/>
          <w:szCs w:val="24"/>
          <w:highlight w:val="white"/>
          <w:lang w:val="en-US"/>
        </w:rPr>
        <w:t xml:space="preserve"> </w:t>
      </w:r>
      <w:bookmarkStart w:id="27" w:name="OLE_LINK479"/>
      <w:bookmarkStart w:id="28" w:name="OLE_LINK496"/>
      <w:bookmarkStart w:id="29" w:name="OLE_LINK506"/>
      <w:bookmarkStart w:id="30" w:name="OLE_LINK507"/>
      <w:r w:rsidRPr="00C56319">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C56319">
        <w:rPr>
          <w:rFonts w:ascii="Book Antiqua" w:hAnsi="Book Antiqua" w:cs="Times New Roman"/>
          <w:bCs/>
          <w:color w:val="auto"/>
          <w:sz w:val="24"/>
          <w:szCs w:val="24"/>
          <w:highlight w:val="white"/>
          <w:lang w:val="en-US" w:eastAsia="zh-CN"/>
        </w:rPr>
        <w:t xml:space="preserve"> </w:t>
      </w:r>
      <w:r w:rsidRPr="00C56319">
        <w:rPr>
          <w:rFonts w:ascii="Book Antiqua" w:hAnsi="Book Antiqua" w:cs="Times New Roman"/>
          <w:bCs/>
          <w:color w:val="auto"/>
          <w:sz w:val="24"/>
          <w:szCs w:val="24"/>
          <w:highlight w:val="white"/>
          <w:lang w:val="en-US"/>
        </w:rPr>
        <w:t>in</w:t>
      </w:r>
      <w:r w:rsidRPr="00C56319">
        <w:rPr>
          <w:rFonts w:ascii="Book Antiqua" w:hAnsi="Book Antiqua" w:cs="Times New Roman"/>
          <w:bCs/>
          <w:color w:val="auto"/>
          <w:sz w:val="24"/>
          <w:szCs w:val="24"/>
          <w:highlight w:val="white"/>
          <w:lang w:val="en-US" w:eastAsia="zh-CN"/>
        </w:rPr>
        <w:t xml:space="preserve"> </w:t>
      </w:r>
      <w:r w:rsidRPr="00C56319">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C56319">
          <w:rPr>
            <w:rStyle w:val="Hyperlink"/>
            <w:rFonts w:ascii="Book Antiqua" w:hAnsi="Book Antiqua" w:cs="Times New Roman"/>
            <w:bCs/>
            <w:color w:val="auto"/>
            <w:sz w:val="24"/>
            <w:szCs w:val="24"/>
            <w:highlight w:val="white"/>
            <w:lang w:val="en-US"/>
          </w:rPr>
          <w:t>http://creativecommons.org/licenses/by-nc/4.0/</w:t>
        </w:r>
      </w:hyperlink>
      <w:bookmarkEnd w:id="19"/>
      <w:bookmarkEnd w:id="27"/>
      <w:bookmarkEnd w:id="28"/>
      <w:bookmarkEnd w:id="29"/>
      <w:bookmarkEnd w:id="30"/>
    </w:p>
    <w:bookmarkEnd w:id="20"/>
    <w:bookmarkEnd w:id="21"/>
    <w:bookmarkEnd w:id="22"/>
    <w:bookmarkEnd w:id="23"/>
    <w:bookmarkEnd w:id="24"/>
    <w:p w14:paraId="6BB82A9D" w14:textId="77777777" w:rsidR="00FE66EF" w:rsidRPr="00C56319" w:rsidRDefault="00FE66EF" w:rsidP="00FE66EF">
      <w:pPr>
        <w:pStyle w:val="1"/>
        <w:snapToGrid w:val="0"/>
        <w:spacing w:line="360" w:lineRule="auto"/>
        <w:jc w:val="both"/>
        <w:rPr>
          <w:rFonts w:ascii="Book Antiqua" w:hAnsi="Book Antiqua" w:cs="Times New Roman"/>
          <w:b/>
          <w:bCs/>
          <w:color w:val="auto"/>
          <w:sz w:val="24"/>
          <w:szCs w:val="24"/>
          <w:highlight w:val="white"/>
          <w:lang w:val="en-US" w:eastAsia="zh-CN"/>
        </w:rPr>
      </w:pPr>
    </w:p>
    <w:p w14:paraId="7C2347D7" w14:textId="447E7537" w:rsidR="00FE66EF" w:rsidRPr="00C56319" w:rsidRDefault="00FE66EF" w:rsidP="00FE66EF">
      <w:pPr>
        <w:autoSpaceDE w:val="0"/>
        <w:autoSpaceDN w:val="0"/>
        <w:adjustRightInd w:val="0"/>
        <w:snapToGrid w:val="0"/>
        <w:spacing w:line="360" w:lineRule="auto"/>
        <w:rPr>
          <w:rFonts w:ascii="Book Antiqua" w:hAnsi="Book Antiqua"/>
          <w:bCs/>
          <w:sz w:val="24"/>
        </w:rPr>
      </w:pPr>
      <w:r w:rsidRPr="00C56319">
        <w:rPr>
          <w:rFonts w:ascii="Book Antiqua" w:hAnsi="Book Antiqua"/>
          <w:b/>
          <w:bCs/>
          <w:sz w:val="24"/>
          <w:highlight w:val="white"/>
        </w:rPr>
        <w:t xml:space="preserve">Manuscript source: </w:t>
      </w:r>
      <w:r w:rsidRPr="00C56319">
        <w:rPr>
          <w:rFonts w:ascii="Book Antiqua" w:hAnsi="Book Antiqua"/>
          <w:bCs/>
          <w:sz w:val="24"/>
          <w:highlight w:val="white"/>
        </w:rPr>
        <w:t>Unsolicited manuscript</w:t>
      </w:r>
      <w:bookmarkEnd w:id="25"/>
      <w:bookmarkEnd w:id="26"/>
    </w:p>
    <w:p w14:paraId="4263A9D4" w14:textId="77777777" w:rsidR="00FE66EF" w:rsidRPr="00C56319" w:rsidRDefault="00FE66EF" w:rsidP="00FE66EF">
      <w:pPr>
        <w:autoSpaceDE w:val="0"/>
        <w:autoSpaceDN w:val="0"/>
        <w:adjustRightInd w:val="0"/>
        <w:snapToGrid w:val="0"/>
        <w:spacing w:line="360" w:lineRule="auto"/>
        <w:rPr>
          <w:rFonts w:ascii="Book Antiqua" w:hAnsi="Book Antiqua" w:cs="Tahoma"/>
          <w:kern w:val="0"/>
          <w:sz w:val="24"/>
          <w:lang w:bidi="bo-CN"/>
        </w:rPr>
      </w:pPr>
    </w:p>
    <w:p w14:paraId="70E2DD16" w14:textId="5D665124" w:rsidR="00935C87" w:rsidRPr="00C56319" w:rsidRDefault="00935C87" w:rsidP="00FE66EF">
      <w:pPr>
        <w:autoSpaceDE w:val="0"/>
        <w:autoSpaceDN w:val="0"/>
        <w:adjustRightInd w:val="0"/>
        <w:snapToGrid w:val="0"/>
        <w:spacing w:line="360" w:lineRule="auto"/>
        <w:rPr>
          <w:rFonts w:ascii="Book Antiqua" w:hAnsi="Book Antiqua"/>
          <w:sz w:val="24"/>
        </w:rPr>
      </w:pPr>
      <w:r w:rsidRPr="00C56319">
        <w:rPr>
          <w:rFonts w:ascii="Book Antiqua" w:hAnsi="Book Antiqua" w:cs="Tahoma"/>
          <w:b/>
          <w:kern w:val="0"/>
          <w:sz w:val="24"/>
          <w:lang w:bidi="bo-CN"/>
        </w:rPr>
        <w:t>Correspondence</w:t>
      </w:r>
      <w:r w:rsidR="00FE66EF" w:rsidRPr="00C56319">
        <w:rPr>
          <w:rFonts w:ascii="Book Antiqua" w:hAnsi="Book Antiqua" w:cs="Tahoma"/>
          <w:b/>
          <w:kern w:val="0"/>
          <w:sz w:val="24"/>
          <w:lang w:bidi="bo-CN"/>
        </w:rPr>
        <w:t xml:space="preserve"> to</w:t>
      </w:r>
      <w:r w:rsidRPr="00C56319">
        <w:rPr>
          <w:rFonts w:ascii="Book Antiqua" w:hAnsi="Book Antiqua" w:cs="Tahoma"/>
          <w:b/>
          <w:kern w:val="0"/>
          <w:sz w:val="24"/>
          <w:lang w:bidi="bo-CN"/>
        </w:rPr>
        <w:t>:</w:t>
      </w:r>
      <w:r w:rsidR="00FA1AC2" w:rsidRPr="00C56319">
        <w:rPr>
          <w:rFonts w:ascii="Book Antiqua" w:hAnsi="Book Antiqua" w:cs="Tahoma"/>
          <w:b/>
          <w:kern w:val="0"/>
          <w:sz w:val="24"/>
          <w:lang w:bidi="bo-CN"/>
        </w:rPr>
        <w:t xml:space="preserve"> </w:t>
      </w:r>
      <w:r w:rsidR="00685AE8" w:rsidRPr="00C56319">
        <w:rPr>
          <w:rFonts w:ascii="Book Antiqua" w:hAnsi="Book Antiqua" w:cs="Tahoma"/>
          <w:b/>
          <w:kern w:val="0"/>
          <w:sz w:val="24"/>
          <w:lang w:bidi="bo-CN"/>
        </w:rPr>
        <w:t>Jin Sun,</w:t>
      </w:r>
      <w:r w:rsidR="00FA1AC2" w:rsidRPr="00C56319">
        <w:rPr>
          <w:rFonts w:ascii="Book Antiqua" w:hAnsi="Book Antiqua"/>
          <w:b/>
          <w:sz w:val="24"/>
        </w:rPr>
        <w:t xml:space="preserve"> </w:t>
      </w:r>
      <w:r w:rsidR="00FA1AC2" w:rsidRPr="00C56319">
        <w:rPr>
          <w:rFonts w:ascii="Book Antiqua" w:hAnsi="Book Antiqua" w:cs="Tahoma"/>
          <w:b/>
          <w:kern w:val="0"/>
          <w:sz w:val="24"/>
          <w:lang w:bidi="bo-CN"/>
        </w:rPr>
        <w:t>PhD, Associate Professor</w:t>
      </w:r>
      <w:r w:rsidR="00685AE8" w:rsidRPr="00C56319">
        <w:rPr>
          <w:rFonts w:ascii="Book Antiqua" w:hAnsi="Book Antiqua" w:cs="Tahoma"/>
          <w:b/>
          <w:kern w:val="0"/>
          <w:sz w:val="24"/>
          <w:lang w:bidi="bo-CN"/>
        </w:rPr>
        <w:t>,</w:t>
      </w:r>
      <w:r w:rsidR="00FA1AC2" w:rsidRPr="00C56319">
        <w:rPr>
          <w:rFonts w:ascii="Book Antiqua" w:hAnsi="Book Antiqua"/>
          <w:sz w:val="24"/>
        </w:rPr>
        <w:t xml:space="preserve"> </w:t>
      </w:r>
      <w:r w:rsidRPr="00C56319">
        <w:rPr>
          <w:rFonts w:ascii="Book Antiqua" w:hAnsi="Book Antiqua"/>
          <w:sz w:val="24"/>
        </w:rPr>
        <w:t>School of Food Science and Technology, Jiangnan University, Wuxi 214122,</w:t>
      </w:r>
      <w:r w:rsidR="00FE66EF" w:rsidRPr="00C56319">
        <w:rPr>
          <w:rFonts w:ascii="Book Antiqua" w:hAnsi="Book Antiqua"/>
          <w:sz w:val="24"/>
        </w:rPr>
        <w:t xml:space="preserve"> Jiangsu Province, </w:t>
      </w:r>
      <w:r w:rsidR="00FE66EF" w:rsidRPr="00C56319">
        <w:rPr>
          <w:rFonts w:ascii="Book Antiqua" w:hAnsi="Book Antiqua"/>
          <w:kern w:val="0"/>
          <w:sz w:val="24"/>
        </w:rPr>
        <w:t>China.</w:t>
      </w:r>
      <w:r w:rsidR="00FE66EF" w:rsidRPr="00C56319">
        <w:rPr>
          <w:rStyle w:val="Hyperlink"/>
          <w:rFonts w:ascii="Book Antiqua" w:hAnsi="Book Antiqua"/>
          <w:color w:val="auto"/>
          <w:sz w:val="24"/>
        </w:rPr>
        <w:t xml:space="preserve"> </w:t>
      </w:r>
      <w:r w:rsidRPr="00C56319">
        <w:rPr>
          <w:rStyle w:val="Hyperlink"/>
          <w:rFonts w:ascii="Book Antiqua" w:hAnsi="Book Antiqua"/>
          <w:color w:val="auto"/>
          <w:sz w:val="24"/>
        </w:rPr>
        <w:t>sunj@jiangnan.edu.cn</w:t>
      </w:r>
    </w:p>
    <w:p w14:paraId="6831C021" w14:textId="1396A065" w:rsidR="008F47E4" w:rsidRPr="00C56319" w:rsidRDefault="008F47E4" w:rsidP="00FE66EF">
      <w:pPr>
        <w:autoSpaceDE w:val="0"/>
        <w:autoSpaceDN w:val="0"/>
        <w:adjustRightInd w:val="0"/>
        <w:snapToGrid w:val="0"/>
        <w:spacing w:line="360" w:lineRule="auto"/>
        <w:rPr>
          <w:rFonts w:ascii="Book Antiqua" w:hAnsi="Book Antiqua"/>
          <w:kern w:val="0"/>
          <w:sz w:val="24"/>
        </w:rPr>
      </w:pPr>
      <w:r w:rsidRPr="00C56319">
        <w:rPr>
          <w:rFonts w:ascii="Book Antiqua" w:hAnsi="Book Antiqua"/>
          <w:b/>
          <w:kern w:val="0"/>
          <w:sz w:val="24"/>
        </w:rPr>
        <w:t>Telephone:</w:t>
      </w:r>
      <w:r w:rsidR="00FE66EF" w:rsidRPr="00C56319">
        <w:rPr>
          <w:rFonts w:ascii="Book Antiqua" w:hAnsi="Book Antiqua"/>
          <w:kern w:val="0"/>
          <w:sz w:val="24"/>
        </w:rPr>
        <w:t xml:space="preserve"> </w:t>
      </w:r>
      <w:r w:rsidRPr="00C56319">
        <w:rPr>
          <w:rFonts w:ascii="Book Antiqua" w:hAnsi="Book Antiqua"/>
          <w:kern w:val="0"/>
          <w:sz w:val="24"/>
        </w:rPr>
        <w:t>+86-510-85917780</w:t>
      </w:r>
    </w:p>
    <w:p w14:paraId="372C3BA1" w14:textId="77777777" w:rsidR="00FA1AC2" w:rsidRPr="00C56319" w:rsidRDefault="00FA1AC2" w:rsidP="00FE66EF">
      <w:pPr>
        <w:autoSpaceDE w:val="0"/>
        <w:autoSpaceDN w:val="0"/>
        <w:adjustRightInd w:val="0"/>
        <w:snapToGrid w:val="0"/>
        <w:spacing w:line="360" w:lineRule="auto"/>
        <w:rPr>
          <w:rFonts w:ascii="Book Antiqua" w:hAnsi="Book Antiqua"/>
          <w:kern w:val="0"/>
          <w:sz w:val="24"/>
        </w:rPr>
      </w:pPr>
    </w:p>
    <w:p w14:paraId="23161476" w14:textId="480812A2" w:rsidR="007311CC" w:rsidRPr="00C56319" w:rsidRDefault="007311CC" w:rsidP="007311CC">
      <w:pPr>
        <w:widowControl/>
        <w:snapToGrid w:val="0"/>
        <w:spacing w:line="360" w:lineRule="auto"/>
        <w:rPr>
          <w:rFonts w:ascii="Book Antiqua" w:hAnsi="Book Antiqua" w:cs="SimSun"/>
          <w:b/>
          <w:kern w:val="0"/>
          <w:sz w:val="24"/>
        </w:rPr>
      </w:pPr>
      <w:r w:rsidRPr="00C56319">
        <w:rPr>
          <w:rFonts w:ascii="Book Antiqua" w:hAnsi="Book Antiqua" w:cs="SimSun"/>
          <w:b/>
          <w:kern w:val="0"/>
          <w:sz w:val="24"/>
        </w:rPr>
        <w:t xml:space="preserve">Received: </w:t>
      </w:r>
      <w:r w:rsidRPr="00C56319">
        <w:rPr>
          <w:rFonts w:ascii="Book Antiqua" w:hAnsi="Book Antiqua" w:cs="SimSun"/>
          <w:kern w:val="0"/>
          <w:sz w:val="24"/>
        </w:rPr>
        <w:t>September 22, 2017</w:t>
      </w:r>
    </w:p>
    <w:p w14:paraId="211BC0A5" w14:textId="0636BCC8" w:rsidR="007311CC" w:rsidRPr="00C56319" w:rsidRDefault="007311CC" w:rsidP="007311CC">
      <w:pPr>
        <w:widowControl/>
        <w:snapToGrid w:val="0"/>
        <w:spacing w:line="360" w:lineRule="auto"/>
        <w:rPr>
          <w:rFonts w:ascii="Book Antiqua" w:hAnsi="Book Antiqua" w:cs="SimSun"/>
          <w:b/>
          <w:kern w:val="0"/>
          <w:sz w:val="24"/>
        </w:rPr>
      </w:pPr>
      <w:r w:rsidRPr="00C56319">
        <w:rPr>
          <w:rFonts w:ascii="Book Antiqua" w:hAnsi="Book Antiqua" w:cs="SimSun"/>
          <w:b/>
          <w:kern w:val="0"/>
          <w:sz w:val="24"/>
        </w:rPr>
        <w:t xml:space="preserve">Peer-review started: </w:t>
      </w:r>
      <w:r w:rsidRPr="00C56319">
        <w:rPr>
          <w:rFonts w:ascii="Book Antiqua" w:hAnsi="Book Antiqua" w:cs="SimSun"/>
          <w:kern w:val="0"/>
          <w:sz w:val="24"/>
        </w:rPr>
        <w:t>September 23, 2017</w:t>
      </w:r>
    </w:p>
    <w:p w14:paraId="40BA423F" w14:textId="5D0DFFF4" w:rsidR="007311CC" w:rsidRPr="00C56319" w:rsidRDefault="007311CC" w:rsidP="007311CC">
      <w:pPr>
        <w:widowControl/>
        <w:snapToGrid w:val="0"/>
        <w:spacing w:line="360" w:lineRule="auto"/>
        <w:rPr>
          <w:rFonts w:ascii="Book Antiqua" w:hAnsi="Book Antiqua" w:cs="SimSun"/>
          <w:b/>
          <w:kern w:val="0"/>
          <w:sz w:val="24"/>
        </w:rPr>
      </w:pPr>
      <w:r w:rsidRPr="00C56319">
        <w:rPr>
          <w:rFonts w:ascii="Book Antiqua" w:hAnsi="Book Antiqua" w:cs="SimSun"/>
          <w:b/>
          <w:kern w:val="0"/>
          <w:sz w:val="24"/>
        </w:rPr>
        <w:t xml:space="preserve">First decision: </w:t>
      </w:r>
      <w:r w:rsidRPr="00C56319">
        <w:rPr>
          <w:rFonts w:ascii="Book Antiqua" w:hAnsi="Book Antiqua" w:cs="SimSun"/>
          <w:kern w:val="0"/>
          <w:sz w:val="24"/>
        </w:rPr>
        <w:t>October 11, 2017</w:t>
      </w:r>
    </w:p>
    <w:p w14:paraId="448C4F97" w14:textId="3E634C41" w:rsidR="007311CC" w:rsidRPr="00C56319" w:rsidRDefault="007311CC" w:rsidP="007311CC">
      <w:pPr>
        <w:widowControl/>
        <w:snapToGrid w:val="0"/>
        <w:spacing w:line="360" w:lineRule="auto"/>
        <w:rPr>
          <w:rFonts w:ascii="Book Antiqua" w:hAnsi="Book Antiqua" w:cs="SimSun"/>
          <w:b/>
          <w:kern w:val="0"/>
          <w:sz w:val="24"/>
        </w:rPr>
      </w:pPr>
      <w:r w:rsidRPr="00C56319">
        <w:rPr>
          <w:rFonts w:ascii="Book Antiqua" w:hAnsi="Book Antiqua" w:cs="SimSun"/>
          <w:b/>
          <w:kern w:val="0"/>
          <w:sz w:val="24"/>
        </w:rPr>
        <w:t xml:space="preserve">Revised: </w:t>
      </w:r>
      <w:r w:rsidRPr="00C56319">
        <w:rPr>
          <w:rFonts w:ascii="Book Antiqua" w:hAnsi="Book Antiqua" w:cs="SimSun"/>
          <w:kern w:val="0"/>
          <w:sz w:val="24"/>
        </w:rPr>
        <w:t>October 14, 2017</w:t>
      </w:r>
    </w:p>
    <w:p w14:paraId="55D6327D" w14:textId="2B96E7A0" w:rsidR="007311CC" w:rsidRPr="00C56319" w:rsidRDefault="007311CC" w:rsidP="007311CC">
      <w:pPr>
        <w:widowControl/>
        <w:snapToGrid w:val="0"/>
        <w:spacing w:line="360" w:lineRule="auto"/>
        <w:rPr>
          <w:rFonts w:ascii="Book Antiqua" w:hAnsi="Book Antiqua" w:cs="SimSun"/>
          <w:b/>
          <w:kern w:val="0"/>
          <w:sz w:val="24"/>
        </w:rPr>
      </w:pPr>
      <w:r w:rsidRPr="00C56319">
        <w:rPr>
          <w:rFonts w:ascii="Book Antiqua" w:hAnsi="Book Antiqua" w:cs="SimSun"/>
          <w:b/>
          <w:kern w:val="0"/>
          <w:sz w:val="24"/>
        </w:rPr>
        <w:t>Accepted:</w:t>
      </w:r>
      <w:r w:rsidR="00450197" w:rsidRPr="00450197">
        <w:t xml:space="preserve"> </w:t>
      </w:r>
      <w:r w:rsidR="00450197" w:rsidRPr="00450197">
        <w:rPr>
          <w:rFonts w:ascii="Book Antiqua" w:hAnsi="Book Antiqua" w:cs="SimSun"/>
          <w:kern w:val="0"/>
          <w:sz w:val="24"/>
        </w:rPr>
        <w:t>October 27, 2017</w:t>
      </w:r>
    </w:p>
    <w:p w14:paraId="155BCF10" w14:textId="77777777" w:rsidR="007311CC" w:rsidRPr="00C56319" w:rsidRDefault="007311CC" w:rsidP="007311CC">
      <w:pPr>
        <w:widowControl/>
        <w:snapToGrid w:val="0"/>
        <w:spacing w:line="360" w:lineRule="auto"/>
        <w:rPr>
          <w:rFonts w:ascii="Book Antiqua" w:hAnsi="Book Antiqua" w:cs="SimSun"/>
          <w:b/>
          <w:kern w:val="0"/>
          <w:sz w:val="24"/>
        </w:rPr>
      </w:pPr>
      <w:r w:rsidRPr="00C56319">
        <w:rPr>
          <w:rFonts w:ascii="Book Antiqua" w:hAnsi="Book Antiqua" w:cs="SimSun"/>
          <w:b/>
          <w:kern w:val="0"/>
          <w:sz w:val="24"/>
        </w:rPr>
        <w:t>Article in press:</w:t>
      </w:r>
    </w:p>
    <w:p w14:paraId="7E2350A1" w14:textId="77777777" w:rsidR="007311CC" w:rsidRPr="00C56319" w:rsidRDefault="007311CC" w:rsidP="007311CC">
      <w:pPr>
        <w:widowControl/>
        <w:snapToGrid w:val="0"/>
        <w:spacing w:line="360" w:lineRule="auto"/>
        <w:rPr>
          <w:rFonts w:ascii="Book Antiqua" w:hAnsi="Book Antiqua" w:cs="Arial"/>
          <w:b/>
          <w:kern w:val="0"/>
          <w:sz w:val="24"/>
          <w:lang w:val="pl-PL"/>
        </w:rPr>
      </w:pPr>
      <w:r w:rsidRPr="00C56319">
        <w:rPr>
          <w:rFonts w:ascii="Book Antiqua" w:hAnsi="Book Antiqua" w:cs="Arial"/>
          <w:b/>
          <w:kern w:val="0"/>
          <w:sz w:val="24"/>
          <w:lang w:val="pl-PL" w:eastAsia="pl-PL"/>
        </w:rPr>
        <w:t>Published online:</w:t>
      </w:r>
      <w:bookmarkStart w:id="31" w:name="_GoBack"/>
      <w:bookmarkEnd w:id="31"/>
    </w:p>
    <w:p w14:paraId="36F862E2" w14:textId="77777777" w:rsidR="00FA1AC2" w:rsidRPr="00C56319" w:rsidRDefault="00FA1AC2" w:rsidP="00FE66EF">
      <w:pPr>
        <w:autoSpaceDE w:val="0"/>
        <w:autoSpaceDN w:val="0"/>
        <w:adjustRightInd w:val="0"/>
        <w:snapToGrid w:val="0"/>
        <w:spacing w:line="360" w:lineRule="auto"/>
        <w:rPr>
          <w:rFonts w:ascii="Book Antiqua" w:hAnsi="Book Antiqua"/>
          <w:kern w:val="0"/>
          <w:sz w:val="24"/>
        </w:rPr>
      </w:pPr>
    </w:p>
    <w:p w14:paraId="7D2F0068" w14:textId="77777777" w:rsidR="00E4419A" w:rsidRPr="00C56319" w:rsidRDefault="00E4419A" w:rsidP="00FE66EF">
      <w:pPr>
        <w:widowControl/>
        <w:snapToGrid w:val="0"/>
        <w:spacing w:line="360" w:lineRule="auto"/>
        <w:rPr>
          <w:rFonts w:ascii="Book Antiqua" w:hAnsi="Book Antiqua"/>
          <w:sz w:val="24"/>
        </w:rPr>
      </w:pPr>
      <w:r w:rsidRPr="00C56319">
        <w:rPr>
          <w:rFonts w:ascii="Book Antiqua" w:hAnsi="Book Antiqua"/>
          <w:sz w:val="24"/>
        </w:rPr>
        <w:br w:type="page"/>
      </w:r>
    </w:p>
    <w:p w14:paraId="617AA855" w14:textId="77777777" w:rsidR="008F47E4" w:rsidRPr="00C56319" w:rsidRDefault="008F47E4" w:rsidP="00FE66EF">
      <w:pPr>
        <w:autoSpaceDE w:val="0"/>
        <w:autoSpaceDN w:val="0"/>
        <w:adjustRightInd w:val="0"/>
        <w:snapToGrid w:val="0"/>
        <w:spacing w:line="360" w:lineRule="auto"/>
        <w:rPr>
          <w:rFonts w:ascii="Book Antiqua" w:hAnsi="Book Antiqua" w:cs="CenturyGothic-Bold"/>
          <w:b/>
          <w:bCs/>
          <w:kern w:val="0"/>
          <w:sz w:val="24"/>
          <w:lang w:bidi="bo-CN"/>
        </w:rPr>
      </w:pPr>
      <w:r w:rsidRPr="00C56319">
        <w:rPr>
          <w:rFonts w:ascii="Book Antiqua" w:hAnsi="Book Antiqua" w:cs="CenturyGothic-Bold"/>
          <w:b/>
          <w:bCs/>
          <w:kern w:val="0"/>
          <w:sz w:val="24"/>
          <w:lang w:bidi="bo-CN"/>
        </w:rPr>
        <w:lastRenderedPageBreak/>
        <w:t>Abstract</w:t>
      </w:r>
    </w:p>
    <w:p w14:paraId="30107EE1" w14:textId="4CA44771" w:rsidR="008F47E4" w:rsidRPr="00C56319" w:rsidRDefault="008F47E4" w:rsidP="00FE66EF">
      <w:pPr>
        <w:autoSpaceDE w:val="0"/>
        <w:autoSpaceDN w:val="0"/>
        <w:adjustRightInd w:val="0"/>
        <w:snapToGrid w:val="0"/>
        <w:spacing w:line="360" w:lineRule="auto"/>
        <w:rPr>
          <w:rFonts w:ascii="Book Antiqua" w:hAnsi="Book Antiqua" w:cs="CenturyGothic-Bold"/>
          <w:b/>
          <w:bCs/>
          <w:kern w:val="0"/>
          <w:sz w:val="24"/>
          <w:lang w:bidi="bo-CN"/>
        </w:rPr>
      </w:pPr>
      <w:r w:rsidRPr="00C56319">
        <w:rPr>
          <w:rFonts w:ascii="Book Antiqua" w:hAnsi="Book Antiqua" w:cs="TimesNewRomanPS-BoldItalicMT"/>
          <w:b/>
          <w:bCs/>
          <w:i/>
          <w:iCs/>
          <w:kern w:val="0"/>
          <w:sz w:val="24"/>
          <w:lang w:bidi="bo-CN"/>
        </w:rPr>
        <w:t>AIM</w:t>
      </w:r>
    </w:p>
    <w:p w14:paraId="2793961E" w14:textId="0D064746" w:rsidR="008F47E4" w:rsidRPr="00C56319" w:rsidRDefault="00437CC9"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caps/>
          <w:sz w:val="24"/>
        </w:rPr>
        <w:t>t</w:t>
      </w:r>
      <w:r w:rsidRPr="00C56319">
        <w:rPr>
          <w:rFonts w:ascii="Book Antiqua" w:hAnsi="Book Antiqua"/>
          <w:iCs/>
          <w:sz w:val="24"/>
        </w:rPr>
        <w:t>o demonstrate</w:t>
      </w:r>
      <w:r w:rsidR="00A107F5" w:rsidRPr="00C56319">
        <w:rPr>
          <w:rFonts w:ascii="Book Antiqua" w:hAnsi="Book Antiqua"/>
          <w:iCs/>
          <w:sz w:val="24"/>
        </w:rPr>
        <w:t xml:space="preserve"> </w:t>
      </w:r>
      <w:r w:rsidR="00622E52" w:rsidRPr="00C56319">
        <w:rPr>
          <w:rFonts w:ascii="Book Antiqua" w:hAnsi="Book Antiqua"/>
          <w:iCs/>
          <w:sz w:val="24"/>
        </w:rPr>
        <w:t xml:space="preserve">that specific bacteria </w:t>
      </w:r>
      <w:r w:rsidR="0018532F" w:rsidRPr="00C56319">
        <w:rPr>
          <w:rFonts w:ascii="Book Antiqua" w:hAnsi="Book Antiqua"/>
          <w:iCs/>
          <w:sz w:val="24"/>
        </w:rPr>
        <w:t xml:space="preserve">might </w:t>
      </w:r>
      <w:r w:rsidR="00622E52" w:rsidRPr="00C56319">
        <w:rPr>
          <w:rFonts w:ascii="Book Antiqua" w:hAnsi="Book Antiqua"/>
          <w:iCs/>
          <w:sz w:val="24"/>
        </w:rPr>
        <w:t xml:space="preserve">release </w:t>
      </w:r>
      <w:r w:rsidR="00524A08" w:rsidRPr="00C56319">
        <w:rPr>
          <w:rFonts w:ascii="Book Antiqua" w:hAnsi="Book Antiqua"/>
          <w:iCs/>
          <w:sz w:val="24"/>
        </w:rPr>
        <w:t xml:space="preserve">bacterial extracellular DNA (eDNA) </w:t>
      </w:r>
      <w:r w:rsidR="00CA6067" w:rsidRPr="00C56319">
        <w:rPr>
          <w:rFonts w:ascii="Book Antiqua" w:hAnsi="Book Antiqua"/>
          <w:iCs/>
          <w:sz w:val="24"/>
        </w:rPr>
        <w:t>to</w:t>
      </w:r>
      <w:r w:rsidR="002C27E4" w:rsidRPr="00C56319">
        <w:rPr>
          <w:rFonts w:ascii="Book Antiqua" w:hAnsi="Book Antiqua"/>
          <w:iCs/>
          <w:sz w:val="24"/>
        </w:rPr>
        <w:t xml:space="preserve"> exert</w:t>
      </w:r>
      <w:r w:rsidR="0018532F" w:rsidRPr="00C56319">
        <w:rPr>
          <w:rFonts w:ascii="Book Antiqua" w:hAnsi="Book Antiqua"/>
          <w:iCs/>
          <w:sz w:val="24"/>
        </w:rPr>
        <w:t xml:space="preserve"> </w:t>
      </w:r>
      <w:r w:rsidR="00C50A3E" w:rsidRPr="00C56319">
        <w:rPr>
          <w:rFonts w:ascii="Book Antiqua" w:hAnsi="Book Antiqua"/>
          <w:iCs/>
          <w:sz w:val="24"/>
        </w:rPr>
        <w:t xml:space="preserve">immunomodulatory </w:t>
      </w:r>
      <w:r w:rsidR="002C27E4" w:rsidRPr="00C56319">
        <w:rPr>
          <w:rFonts w:ascii="Book Antiqua" w:hAnsi="Book Antiqua"/>
          <w:iCs/>
          <w:sz w:val="24"/>
        </w:rPr>
        <w:t>functions</w:t>
      </w:r>
      <w:r w:rsidR="0018532F" w:rsidRPr="00C56319">
        <w:rPr>
          <w:rFonts w:ascii="Book Antiqua" w:hAnsi="Book Antiqua"/>
          <w:iCs/>
          <w:sz w:val="24"/>
        </w:rPr>
        <w:t xml:space="preserve"> </w:t>
      </w:r>
      <w:r w:rsidR="00CA6067" w:rsidRPr="00C56319">
        <w:rPr>
          <w:rFonts w:ascii="Book Antiqua" w:hAnsi="Book Antiqua"/>
          <w:iCs/>
          <w:sz w:val="24"/>
        </w:rPr>
        <w:t xml:space="preserve">in </w:t>
      </w:r>
      <w:r w:rsidR="002C27E4" w:rsidRPr="00C56319">
        <w:rPr>
          <w:rFonts w:ascii="Book Antiqua" w:hAnsi="Book Antiqua"/>
          <w:iCs/>
          <w:sz w:val="24"/>
        </w:rPr>
        <w:t xml:space="preserve">the </w:t>
      </w:r>
      <w:r w:rsidR="0018532F" w:rsidRPr="00C56319">
        <w:rPr>
          <w:rFonts w:ascii="Book Antiqua" w:hAnsi="Book Antiqua"/>
          <w:iCs/>
          <w:sz w:val="24"/>
        </w:rPr>
        <w:t>mouse small intestine</w:t>
      </w:r>
      <w:r w:rsidR="00E51320" w:rsidRPr="00C56319">
        <w:rPr>
          <w:rFonts w:ascii="Book Antiqua" w:hAnsi="Book Antiqua"/>
          <w:sz w:val="24"/>
        </w:rPr>
        <w:t>.</w:t>
      </w:r>
    </w:p>
    <w:p w14:paraId="61C210D3" w14:textId="77777777" w:rsidR="008609CB" w:rsidRPr="00C56319" w:rsidRDefault="008609CB" w:rsidP="00FE66EF">
      <w:pPr>
        <w:autoSpaceDE w:val="0"/>
        <w:autoSpaceDN w:val="0"/>
        <w:adjustRightInd w:val="0"/>
        <w:snapToGrid w:val="0"/>
        <w:spacing w:line="360" w:lineRule="auto"/>
        <w:rPr>
          <w:rFonts w:ascii="Book Antiqua" w:hAnsi="Book Antiqua" w:cs="TimesNewRomanPS-BoldItalicMT"/>
          <w:b/>
          <w:bCs/>
          <w:i/>
          <w:iCs/>
          <w:kern w:val="0"/>
          <w:sz w:val="24"/>
          <w:lang w:bidi="bo-CN"/>
        </w:rPr>
      </w:pPr>
    </w:p>
    <w:p w14:paraId="73929FF2" w14:textId="683256DB" w:rsidR="008F47E4" w:rsidRPr="00C56319" w:rsidRDefault="008F47E4" w:rsidP="00FE66EF">
      <w:pPr>
        <w:autoSpaceDE w:val="0"/>
        <w:autoSpaceDN w:val="0"/>
        <w:adjustRightInd w:val="0"/>
        <w:snapToGrid w:val="0"/>
        <w:spacing w:line="360" w:lineRule="auto"/>
        <w:rPr>
          <w:rFonts w:ascii="Book Antiqua" w:hAnsi="Book Antiqua" w:cs="TimesNewRomanPS-BoldItalicMT"/>
          <w:b/>
          <w:bCs/>
          <w:i/>
          <w:iCs/>
          <w:kern w:val="0"/>
          <w:sz w:val="24"/>
          <w:lang w:bidi="bo-CN"/>
        </w:rPr>
      </w:pPr>
      <w:r w:rsidRPr="00C56319">
        <w:rPr>
          <w:rFonts w:ascii="Book Antiqua" w:hAnsi="Book Antiqua" w:cs="TimesNewRomanPS-BoldItalicMT"/>
          <w:b/>
          <w:bCs/>
          <w:i/>
          <w:iCs/>
          <w:kern w:val="0"/>
          <w:sz w:val="24"/>
          <w:lang w:bidi="bo-CN"/>
        </w:rPr>
        <w:t>METHODS</w:t>
      </w:r>
    </w:p>
    <w:p w14:paraId="4FA4AD68" w14:textId="7246D206" w:rsidR="008F47E4" w:rsidRPr="00C56319" w:rsidRDefault="007F7F19" w:rsidP="00FE66EF">
      <w:pPr>
        <w:autoSpaceDE w:val="0"/>
        <w:autoSpaceDN w:val="0"/>
        <w:adjustRightInd w:val="0"/>
        <w:snapToGrid w:val="0"/>
        <w:spacing w:line="360" w:lineRule="auto"/>
        <w:rPr>
          <w:rFonts w:ascii="Book Antiqua" w:hAnsi="Book Antiqua"/>
          <w:sz w:val="24"/>
        </w:rPr>
      </w:pPr>
      <w:r w:rsidRPr="00C56319">
        <w:rPr>
          <w:rFonts w:ascii="Book Antiqua" w:hAnsi="Book Antiqua"/>
          <w:iCs/>
          <w:sz w:val="24"/>
        </w:rPr>
        <w:t xml:space="preserve">Extracellular </w:t>
      </w:r>
      <w:r w:rsidR="00B24FA5" w:rsidRPr="00C56319">
        <w:rPr>
          <w:rFonts w:ascii="Book Antiqua" w:hAnsi="Book Antiqua"/>
          <w:iCs/>
          <w:sz w:val="24"/>
        </w:rPr>
        <w:t>DNA</w:t>
      </w:r>
      <w:r w:rsidR="006A5C3A" w:rsidRPr="00C56319">
        <w:rPr>
          <w:rFonts w:ascii="Book Antiqua" w:hAnsi="Book Antiqua"/>
          <w:sz w:val="24"/>
        </w:rPr>
        <w:t xml:space="preserve"> </w:t>
      </w:r>
      <w:r w:rsidR="003C2604" w:rsidRPr="00C56319">
        <w:rPr>
          <w:rFonts w:ascii="Book Antiqua" w:hAnsi="Book Antiqua"/>
          <w:sz w:val="24"/>
        </w:rPr>
        <w:t xml:space="preserve">was </w:t>
      </w:r>
      <w:r w:rsidRPr="00C56319">
        <w:rPr>
          <w:rFonts w:ascii="Book Antiqua" w:hAnsi="Book Antiqua"/>
          <w:sz w:val="24"/>
        </w:rPr>
        <w:t>extracted</w:t>
      </w:r>
      <w:r w:rsidR="003C2604" w:rsidRPr="00C56319">
        <w:rPr>
          <w:rFonts w:ascii="Book Antiqua" w:hAnsi="Book Antiqua"/>
          <w:sz w:val="24"/>
        </w:rPr>
        <w:t xml:space="preserve"> </w:t>
      </w:r>
      <w:r w:rsidR="00DC2E14" w:rsidRPr="00C56319">
        <w:rPr>
          <w:rFonts w:ascii="Book Antiqua" w:hAnsi="Book Antiqua"/>
          <w:sz w:val="24"/>
        </w:rPr>
        <w:t>using</w:t>
      </w:r>
      <w:r w:rsidR="003C2604" w:rsidRPr="00C56319">
        <w:rPr>
          <w:rFonts w:ascii="Book Antiqua" w:hAnsi="Book Antiqua"/>
          <w:sz w:val="24"/>
        </w:rPr>
        <w:t xml:space="preserve"> </w:t>
      </w:r>
      <w:r w:rsidR="00DC2E14" w:rsidRPr="00C56319">
        <w:rPr>
          <w:rFonts w:ascii="Book Antiqua" w:hAnsi="Book Antiqua"/>
          <w:sz w:val="24"/>
        </w:rPr>
        <w:t>phosphate buffered saline</w:t>
      </w:r>
      <w:r w:rsidR="00814B86" w:rsidRPr="00C56319">
        <w:rPr>
          <w:rFonts w:ascii="Book Antiqua" w:hAnsi="Book Antiqua"/>
          <w:sz w:val="24"/>
        </w:rPr>
        <w:t xml:space="preserve"> </w:t>
      </w:r>
      <w:r w:rsidR="00622E52" w:rsidRPr="00C56319">
        <w:rPr>
          <w:rFonts w:ascii="Book Antiqua" w:hAnsi="Book Antiqua"/>
          <w:sz w:val="24"/>
        </w:rPr>
        <w:t>with 0.5</w:t>
      </w:r>
      <w:r w:rsidR="00922BCB" w:rsidRPr="00C56319">
        <w:rPr>
          <w:rFonts w:ascii="Book Antiqua" w:hAnsi="Book Antiqua"/>
          <w:sz w:val="24"/>
        </w:rPr>
        <w:t xml:space="preserve"> </w:t>
      </w:r>
      <w:r w:rsidR="001E7344" w:rsidRPr="00C56319">
        <w:rPr>
          <w:rFonts w:ascii="Book Antiqua" w:hAnsi="Book Antiqua"/>
          <w:sz w:val="24"/>
        </w:rPr>
        <w:t>mmol/</w:t>
      </w:r>
      <w:r w:rsidR="001E7344" w:rsidRPr="00C56319">
        <w:rPr>
          <w:rFonts w:ascii="Book Antiqua" w:hAnsi="Book Antiqua"/>
          <w:caps/>
          <w:sz w:val="24"/>
        </w:rPr>
        <w:t>l</w:t>
      </w:r>
      <w:r w:rsidR="00622E52" w:rsidRPr="00C56319">
        <w:rPr>
          <w:rFonts w:ascii="Book Antiqua" w:hAnsi="Book Antiqua"/>
          <w:sz w:val="24"/>
        </w:rPr>
        <w:t xml:space="preserve"> dithiothreitol</w:t>
      </w:r>
      <w:r w:rsidR="00814B86" w:rsidRPr="00C56319">
        <w:rPr>
          <w:rFonts w:ascii="Book Antiqua" w:hAnsi="Book Antiqua"/>
          <w:sz w:val="24"/>
        </w:rPr>
        <w:t xml:space="preserve"> </w:t>
      </w:r>
      <w:r w:rsidR="00622E52" w:rsidRPr="00C56319">
        <w:rPr>
          <w:rFonts w:ascii="Book Antiqua" w:hAnsi="Book Antiqua"/>
          <w:sz w:val="24"/>
        </w:rPr>
        <w:t xml:space="preserve">combined with two phenol extractions. </w:t>
      </w:r>
      <w:r w:rsidR="00C52A72" w:rsidRPr="00C56319">
        <w:rPr>
          <w:rFonts w:ascii="Book Antiqua" w:hAnsi="Book Antiqua"/>
          <w:sz w:val="24"/>
        </w:rPr>
        <w:t>TOTO-1 iodide, a cell-impermeant and high-affinity nucleic acid stain,</w:t>
      </w:r>
      <w:r w:rsidR="00B04017" w:rsidRPr="00C56319">
        <w:rPr>
          <w:rFonts w:ascii="Book Antiqua" w:hAnsi="Book Antiqua"/>
          <w:sz w:val="24"/>
        </w:rPr>
        <w:t xml:space="preserve"> </w:t>
      </w:r>
      <w:r w:rsidR="003C2604" w:rsidRPr="00C56319">
        <w:rPr>
          <w:rFonts w:ascii="Book Antiqua" w:hAnsi="Book Antiqua"/>
          <w:sz w:val="24"/>
        </w:rPr>
        <w:t>was</w:t>
      </w:r>
      <w:r w:rsidR="00DC2E14" w:rsidRPr="00C56319">
        <w:rPr>
          <w:rFonts w:ascii="Book Antiqua" w:hAnsi="Book Antiqua"/>
          <w:sz w:val="24"/>
        </w:rPr>
        <w:t xml:space="preserve"> used</w:t>
      </w:r>
      <w:r w:rsidR="003C2604" w:rsidRPr="00C56319">
        <w:rPr>
          <w:rFonts w:ascii="Book Antiqua" w:hAnsi="Book Antiqua"/>
          <w:sz w:val="24"/>
        </w:rPr>
        <w:t xml:space="preserve"> </w:t>
      </w:r>
      <w:r w:rsidR="00DC2E14" w:rsidRPr="00C56319">
        <w:rPr>
          <w:rFonts w:ascii="Book Antiqua" w:hAnsi="Book Antiqua"/>
          <w:sz w:val="24"/>
        </w:rPr>
        <w:t>to confirm</w:t>
      </w:r>
      <w:r w:rsidR="003C2604" w:rsidRPr="00C56319">
        <w:rPr>
          <w:rFonts w:ascii="Book Antiqua" w:hAnsi="Book Antiqua"/>
          <w:sz w:val="24"/>
        </w:rPr>
        <w:t xml:space="preserve"> </w:t>
      </w:r>
      <w:r w:rsidR="00B04017" w:rsidRPr="00C56319">
        <w:rPr>
          <w:rFonts w:ascii="Book Antiqua" w:hAnsi="Book Antiqua"/>
          <w:sz w:val="24"/>
        </w:rPr>
        <w:t xml:space="preserve">the existence of eDNA </w:t>
      </w:r>
      <w:r w:rsidR="00165C6F" w:rsidRPr="00C56319">
        <w:rPr>
          <w:rFonts w:ascii="Book Antiqua" w:hAnsi="Book Antiqua"/>
          <w:sz w:val="24"/>
        </w:rPr>
        <w:t>in the</w:t>
      </w:r>
      <w:r w:rsidR="00B04017" w:rsidRPr="00C56319">
        <w:rPr>
          <w:rFonts w:ascii="Book Antiqua" w:hAnsi="Book Antiqua"/>
          <w:sz w:val="24"/>
        </w:rPr>
        <w:t xml:space="preserve"> </w:t>
      </w:r>
      <w:r w:rsidR="003B1213" w:rsidRPr="00C56319">
        <w:rPr>
          <w:rFonts w:ascii="Book Antiqua" w:hAnsi="Book Antiqua"/>
          <w:sz w:val="24"/>
        </w:rPr>
        <w:t>mucus layer</w:t>
      </w:r>
      <w:r w:rsidR="00165C6F" w:rsidRPr="00C56319">
        <w:rPr>
          <w:rFonts w:ascii="Book Antiqua" w:hAnsi="Book Antiqua"/>
          <w:sz w:val="24"/>
        </w:rPr>
        <w:t>s of the small intestine and colon</w:t>
      </w:r>
      <w:r w:rsidR="00776980" w:rsidRPr="00C56319">
        <w:rPr>
          <w:rFonts w:ascii="Book Antiqua" w:hAnsi="Book Antiqua"/>
          <w:sz w:val="24"/>
        </w:rPr>
        <w:t xml:space="preserve"> in healthy </w:t>
      </w:r>
      <w:r w:rsidR="00776980" w:rsidRPr="00C56319">
        <w:rPr>
          <w:rFonts w:ascii="Book Antiqua" w:hAnsi="Book Antiqua"/>
          <w:iCs/>
          <w:sz w:val="24"/>
        </w:rPr>
        <w:t>Male C57BL/6 mice</w:t>
      </w:r>
      <w:r w:rsidR="00B04017" w:rsidRPr="00C56319">
        <w:rPr>
          <w:rFonts w:ascii="Book Antiqua" w:hAnsi="Book Antiqua"/>
          <w:sz w:val="24"/>
        </w:rPr>
        <w:t xml:space="preserve">. </w:t>
      </w:r>
      <w:r w:rsidR="008F47E4" w:rsidRPr="00C56319">
        <w:rPr>
          <w:rFonts w:ascii="Book Antiqua" w:hAnsi="Book Antiqua"/>
          <w:sz w:val="24"/>
        </w:rPr>
        <w:t xml:space="preserve">Composition difference of eDNA and intracellular DNA (iDNA) of the small intestine mucus was studied by Illumina sequencing and terminal restriction fragment length polymorphism (T-RFLP). Stimulation of </w:t>
      </w:r>
      <w:r w:rsidR="00921D1B" w:rsidRPr="00C56319">
        <w:rPr>
          <w:rFonts w:ascii="Book Antiqua" w:hAnsi="Book Antiqua"/>
          <w:sz w:val="24"/>
        </w:rPr>
        <w:t xml:space="preserve">cytokine production by eDNA was studied in </w:t>
      </w:r>
      <w:r w:rsidR="008F47E4" w:rsidRPr="00C56319">
        <w:rPr>
          <w:rFonts w:ascii="Book Antiqua" w:hAnsi="Book Antiqua"/>
          <w:sz w:val="24"/>
        </w:rPr>
        <w:t xml:space="preserve">RAW264.7 </w:t>
      </w:r>
      <w:r w:rsidR="00921D1B" w:rsidRPr="00C56319">
        <w:rPr>
          <w:rFonts w:ascii="Book Antiqua" w:hAnsi="Book Antiqua"/>
          <w:sz w:val="24"/>
        </w:rPr>
        <w:t>c</w:t>
      </w:r>
      <w:r w:rsidR="008F47E4" w:rsidRPr="00C56319">
        <w:rPr>
          <w:rFonts w:ascii="Book Antiqua" w:hAnsi="Book Antiqua"/>
          <w:sz w:val="24"/>
        </w:rPr>
        <w:t xml:space="preserve">ells </w:t>
      </w:r>
      <w:r w:rsidR="00921D1B" w:rsidRPr="00C56319">
        <w:rPr>
          <w:rFonts w:ascii="Book Antiqua" w:hAnsi="Book Antiqua"/>
          <w:i/>
          <w:iCs/>
          <w:sz w:val="24"/>
        </w:rPr>
        <w:t>in vitro</w:t>
      </w:r>
      <w:r w:rsidR="00921D1B" w:rsidRPr="00C56319">
        <w:rPr>
          <w:rFonts w:ascii="Book Antiqua" w:hAnsi="Book Antiqua"/>
          <w:sz w:val="24"/>
        </w:rPr>
        <w:t>.</w:t>
      </w:r>
    </w:p>
    <w:p w14:paraId="44E904BF" w14:textId="77777777" w:rsidR="008609CB" w:rsidRPr="00C56319" w:rsidRDefault="008609CB" w:rsidP="00FE66EF">
      <w:pPr>
        <w:autoSpaceDE w:val="0"/>
        <w:autoSpaceDN w:val="0"/>
        <w:adjustRightInd w:val="0"/>
        <w:snapToGrid w:val="0"/>
        <w:spacing w:line="360" w:lineRule="auto"/>
        <w:rPr>
          <w:rFonts w:ascii="Book Antiqua" w:hAnsi="Book Antiqua" w:cs="TimesNewRomanPS-BoldItalicMT"/>
          <w:b/>
          <w:bCs/>
          <w:i/>
          <w:iCs/>
          <w:kern w:val="0"/>
          <w:sz w:val="24"/>
          <w:lang w:bidi="bo-CN"/>
        </w:rPr>
      </w:pPr>
    </w:p>
    <w:p w14:paraId="5CD52379" w14:textId="6DFFDE30" w:rsidR="008F47E4" w:rsidRPr="00C56319" w:rsidRDefault="008F47E4" w:rsidP="00FE66EF">
      <w:pPr>
        <w:autoSpaceDE w:val="0"/>
        <w:autoSpaceDN w:val="0"/>
        <w:adjustRightInd w:val="0"/>
        <w:snapToGrid w:val="0"/>
        <w:spacing w:line="360" w:lineRule="auto"/>
        <w:rPr>
          <w:rFonts w:ascii="Book Antiqua" w:hAnsi="Book Antiqua" w:cs="TimesNewRomanPS-BoldItalicMT"/>
          <w:b/>
          <w:bCs/>
          <w:i/>
          <w:iCs/>
          <w:kern w:val="0"/>
          <w:sz w:val="24"/>
          <w:lang w:bidi="bo-CN"/>
        </w:rPr>
      </w:pPr>
      <w:r w:rsidRPr="00C56319">
        <w:rPr>
          <w:rFonts w:ascii="Book Antiqua" w:hAnsi="Book Antiqua" w:cs="TimesNewRomanPS-BoldItalicMT"/>
          <w:b/>
          <w:bCs/>
          <w:i/>
          <w:iCs/>
          <w:kern w:val="0"/>
          <w:sz w:val="24"/>
          <w:lang w:bidi="bo-CN"/>
        </w:rPr>
        <w:t>RESULTS</w:t>
      </w:r>
    </w:p>
    <w:p w14:paraId="1DAB9BBD" w14:textId="38BD3B35" w:rsidR="00945F75" w:rsidRPr="00C56319" w:rsidRDefault="00437CC9"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sz w:val="24"/>
        </w:rPr>
        <w:t xml:space="preserve">TOTO-1 iodide straining confirmed </w:t>
      </w:r>
      <w:r w:rsidR="00776980" w:rsidRPr="00C56319">
        <w:rPr>
          <w:rFonts w:ascii="Book Antiqua" w:hAnsi="Book Antiqua"/>
          <w:sz w:val="24"/>
        </w:rPr>
        <w:t>existence</w:t>
      </w:r>
      <w:r w:rsidRPr="00C56319">
        <w:rPr>
          <w:rFonts w:ascii="Book Antiqua" w:hAnsi="Book Antiqua"/>
          <w:sz w:val="24"/>
        </w:rPr>
        <w:t xml:space="preserve"> of eDNA in</w:t>
      </w:r>
      <w:r w:rsidR="00776980" w:rsidRPr="00C56319">
        <w:rPr>
          <w:rFonts w:ascii="Book Antiqua" w:hAnsi="Book Antiqua"/>
          <w:sz w:val="24"/>
        </w:rPr>
        <w:t xml:space="preserve"> </w:t>
      </w:r>
      <w:r w:rsidR="00776980" w:rsidRPr="00C56319">
        <w:rPr>
          <w:rFonts w:ascii="Book Antiqua" w:hAnsi="Book Antiqua"/>
          <w:iCs/>
          <w:sz w:val="24"/>
        </w:rPr>
        <w:t>l</w:t>
      </w:r>
      <w:r w:rsidRPr="00C56319">
        <w:rPr>
          <w:rFonts w:ascii="Book Antiqua" w:hAnsi="Book Antiqua"/>
          <w:iCs/>
          <w:sz w:val="24"/>
        </w:rPr>
        <w:t>oose mucus layer of mouse colon and thin surface mucus layer</w:t>
      </w:r>
      <w:r w:rsidR="00776980" w:rsidRPr="00C56319">
        <w:rPr>
          <w:rFonts w:ascii="Book Antiqua" w:hAnsi="Book Antiqua"/>
          <w:iCs/>
          <w:sz w:val="24"/>
        </w:rPr>
        <w:t xml:space="preserve"> of small intestine</w:t>
      </w:r>
      <w:r w:rsidRPr="00C56319">
        <w:rPr>
          <w:rFonts w:ascii="Book Antiqua" w:hAnsi="Book Antiqua"/>
          <w:iCs/>
          <w:sz w:val="24"/>
        </w:rPr>
        <w:t>.</w:t>
      </w:r>
      <w:r w:rsidRPr="00C56319">
        <w:rPr>
          <w:rFonts w:ascii="Book Antiqua" w:hAnsi="Book Antiqua"/>
          <w:sz w:val="24"/>
        </w:rPr>
        <w:t xml:space="preserve"> </w:t>
      </w:r>
      <w:r w:rsidR="003B1213" w:rsidRPr="00C56319">
        <w:rPr>
          <w:rFonts w:ascii="Book Antiqua" w:hAnsi="Book Antiqua"/>
          <w:sz w:val="24"/>
        </w:rPr>
        <w:t xml:space="preserve">Illumina sequencing analysis </w:t>
      </w:r>
      <w:r w:rsidR="00B00C7F" w:rsidRPr="00C56319">
        <w:rPr>
          <w:rFonts w:ascii="Book Antiqua" w:hAnsi="Book Antiqua"/>
          <w:sz w:val="24"/>
        </w:rPr>
        <w:t>and</w:t>
      </w:r>
      <w:r w:rsidR="008F47E4" w:rsidRPr="00C56319">
        <w:rPr>
          <w:rFonts w:ascii="Book Antiqua" w:hAnsi="Book Antiqua"/>
          <w:sz w:val="24"/>
        </w:rPr>
        <w:t xml:space="preserve"> T-RFLP</w:t>
      </w:r>
      <w:r w:rsidR="00292EFB" w:rsidRPr="00C56319">
        <w:rPr>
          <w:rFonts w:ascii="Book Antiqua" w:hAnsi="Book Antiqua"/>
          <w:sz w:val="24"/>
        </w:rPr>
        <w:t xml:space="preserve"> </w:t>
      </w:r>
      <w:r w:rsidR="003B1213" w:rsidRPr="00C56319">
        <w:rPr>
          <w:rFonts w:ascii="Book Antiqua" w:hAnsi="Book Antiqua"/>
          <w:sz w:val="24"/>
        </w:rPr>
        <w:t>revealed that</w:t>
      </w:r>
      <w:r w:rsidR="009D09A7" w:rsidRPr="00C56319">
        <w:rPr>
          <w:rFonts w:ascii="Book Antiqua" w:hAnsi="Book Antiqua"/>
          <w:sz w:val="24"/>
        </w:rPr>
        <w:t xml:space="preserve"> the composition of</w:t>
      </w:r>
      <w:r w:rsidR="003B1213" w:rsidRPr="00C56319">
        <w:rPr>
          <w:rFonts w:ascii="Book Antiqua" w:hAnsi="Book Antiqua"/>
          <w:sz w:val="24"/>
        </w:rPr>
        <w:t xml:space="preserve"> </w:t>
      </w:r>
      <w:r w:rsidR="00326615" w:rsidRPr="00C56319">
        <w:rPr>
          <w:rFonts w:ascii="Book Antiqua" w:hAnsi="Book Antiqua"/>
          <w:sz w:val="24"/>
        </w:rPr>
        <w:t xml:space="preserve">the </w:t>
      </w:r>
      <w:r w:rsidR="003B1213" w:rsidRPr="00C56319">
        <w:rPr>
          <w:rFonts w:ascii="Book Antiqua" w:hAnsi="Book Antiqua"/>
          <w:sz w:val="24"/>
        </w:rPr>
        <w:t xml:space="preserve">eDNA </w:t>
      </w:r>
      <w:r w:rsidR="009D09A7" w:rsidRPr="00C56319">
        <w:rPr>
          <w:rFonts w:ascii="Book Antiqua" w:hAnsi="Book Antiqua"/>
          <w:sz w:val="24"/>
        </w:rPr>
        <w:t>in</w:t>
      </w:r>
      <w:r w:rsidR="003B1213" w:rsidRPr="00C56319">
        <w:rPr>
          <w:rFonts w:ascii="Book Antiqua" w:hAnsi="Book Antiqua"/>
          <w:sz w:val="24"/>
        </w:rPr>
        <w:t xml:space="preserve"> </w:t>
      </w:r>
      <w:r w:rsidR="00165C6F" w:rsidRPr="00C56319">
        <w:rPr>
          <w:rFonts w:ascii="Book Antiqua" w:hAnsi="Book Antiqua"/>
          <w:sz w:val="24"/>
        </w:rPr>
        <w:t xml:space="preserve">the </w:t>
      </w:r>
      <w:r w:rsidR="003B1213" w:rsidRPr="00C56319">
        <w:rPr>
          <w:rFonts w:ascii="Book Antiqua" w:hAnsi="Book Antiqua"/>
          <w:sz w:val="24"/>
        </w:rPr>
        <w:t xml:space="preserve">small intestine mucus was </w:t>
      </w:r>
      <w:r w:rsidR="00B00C7F" w:rsidRPr="00C56319">
        <w:rPr>
          <w:rFonts w:ascii="Book Antiqua" w:hAnsi="Book Antiqua"/>
          <w:sz w:val="24"/>
        </w:rPr>
        <w:t>significantly different from that of</w:t>
      </w:r>
      <w:r w:rsidR="00165C6F" w:rsidRPr="00C56319">
        <w:rPr>
          <w:rFonts w:ascii="Book Antiqua" w:hAnsi="Book Antiqua"/>
          <w:sz w:val="24"/>
        </w:rPr>
        <w:t xml:space="preserve"> </w:t>
      </w:r>
      <w:r w:rsidR="00326615" w:rsidRPr="00C56319">
        <w:rPr>
          <w:rFonts w:ascii="Book Antiqua" w:hAnsi="Book Antiqua"/>
          <w:sz w:val="24"/>
        </w:rPr>
        <w:t xml:space="preserve">the </w:t>
      </w:r>
      <w:r w:rsidR="00610A5A" w:rsidRPr="00C56319">
        <w:rPr>
          <w:rFonts w:ascii="Book Antiqua" w:hAnsi="Book Antiqua"/>
          <w:sz w:val="24"/>
        </w:rPr>
        <w:t xml:space="preserve">intracellular </w:t>
      </w:r>
      <w:r w:rsidR="00C50A3E" w:rsidRPr="00C56319">
        <w:rPr>
          <w:rFonts w:ascii="Book Antiqua" w:hAnsi="Book Antiqua"/>
          <w:sz w:val="24"/>
        </w:rPr>
        <w:t>iDNA</w:t>
      </w:r>
      <w:r w:rsidR="009D09A7" w:rsidRPr="00C56319">
        <w:rPr>
          <w:rFonts w:ascii="Book Antiqua" w:hAnsi="Book Antiqua"/>
          <w:sz w:val="24"/>
        </w:rPr>
        <w:t xml:space="preserve"> of the small intestine mucus bacteria</w:t>
      </w:r>
      <w:r w:rsidR="003C2604" w:rsidRPr="00C56319">
        <w:rPr>
          <w:rFonts w:ascii="Book Antiqua" w:hAnsi="Book Antiqua"/>
          <w:sz w:val="24"/>
        </w:rPr>
        <w:t>.</w:t>
      </w:r>
      <w:r w:rsidR="004345F9" w:rsidRPr="00C56319">
        <w:rPr>
          <w:rFonts w:ascii="Book Antiqua" w:hAnsi="Book Antiqua"/>
          <w:sz w:val="24"/>
        </w:rPr>
        <w:t xml:space="preserve"> Illumina Miseq sequencing showed that</w:t>
      </w:r>
      <w:r w:rsidR="00292EFB" w:rsidRPr="00C56319">
        <w:rPr>
          <w:rFonts w:ascii="Book Antiqua" w:hAnsi="Book Antiqua"/>
          <w:sz w:val="24"/>
        </w:rPr>
        <w:t xml:space="preserve"> </w:t>
      </w:r>
      <w:r w:rsidR="004345F9" w:rsidRPr="00C56319">
        <w:rPr>
          <w:rFonts w:ascii="Book Antiqua" w:hAnsi="Book Antiqua"/>
          <w:sz w:val="24"/>
        </w:rPr>
        <w:t>t</w:t>
      </w:r>
      <w:r w:rsidR="003C2604" w:rsidRPr="00C56319">
        <w:rPr>
          <w:rFonts w:ascii="Book Antiqua" w:hAnsi="Book Antiqua"/>
          <w:sz w:val="24"/>
        </w:rPr>
        <w:t xml:space="preserve">he </w:t>
      </w:r>
      <w:r w:rsidR="00326615" w:rsidRPr="00C56319">
        <w:rPr>
          <w:rFonts w:ascii="Book Antiqua" w:hAnsi="Book Antiqua"/>
          <w:sz w:val="24"/>
        </w:rPr>
        <w:t>e</w:t>
      </w:r>
      <w:r w:rsidR="00691E42" w:rsidRPr="00C56319">
        <w:rPr>
          <w:rFonts w:ascii="Book Antiqua" w:hAnsi="Book Antiqua"/>
          <w:sz w:val="24"/>
        </w:rPr>
        <w:t xml:space="preserve">DNA </w:t>
      </w:r>
      <w:r w:rsidR="00165C6F" w:rsidRPr="00C56319">
        <w:rPr>
          <w:rFonts w:ascii="Book Antiqua" w:hAnsi="Book Antiqua"/>
          <w:sz w:val="24"/>
        </w:rPr>
        <w:t>sequences</w:t>
      </w:r>
      <w:r w:rsidR="00292EFB" w:rsidRPr="00C56319">
        <w:rPr>
          <w:rFonts w:ascii="Book Antiqua" w:hAnsi="Book Antiqua"/>
          <w:sz w:val="24"/>
        </w:rPr>
        <w:t xml:space="preserve"> </w:t>
      </w:r>
      <w:r w:rsidR="00326615" w:rsidRPr="00C56319">
        <w:rPr>
          <w:rFonts w:ascii="Book Antiqua" w:hAnsi="Book Antiqua"/>
          <w:sz w:val="24"/>
        </w:rPr>
        <w:t>came</w:t>
      </w:r>
      <w:r w:rsidR="004345F9" w:rsidRPr="00C56319">
        <w:rPr>
          <w:rFonts w:ascii="Book Antiqua" w:hAnsi="Book Antiqua"/>
          <w:sz w:val="24"/>
        </w:rPr>
        <w:t xml:space="preserve"> mainly from </w:t>
      </w:r>
      <w:r w:rsidR="007E5BC8" w:rsidRPr="00C56319">
        <w:rPr>
          <w:rFonts w:ascii="Book Antiqua" w:hAnsi="Book Antiqua"/>
          <w:sz w:val="24"/>
        </w:rPr>
        <w:t>g</w:t>
      </w:r>
      <w:r w:rsidR="00D4743B" w:rsidRPr="00C56319">
        <w:rPr>
          <w:rFonts w:ascii="Book Antiqua" w:hAnsi="Book Antiqua"/>
          <w:sz w:val="24"/>
        </w:rPr>
        <w:t>ram-negative</w:t>
      </w:r>
      <w:r w:rsidR="007508AA" w:rsidRPr="00C56319">
        <w:rPr>
          <w:rFonts w:ascii="Book Antiqua" w:hAnsi="Book Antiqua"/>
          <w:sz w:val="24"/>
        </w:rPr>
        <w:t xml:space="preserve"> bacteria</w:t>
      </w:r>
      <w:r w:rsidR="004345F9" w:rsidRPr="00C56319">
        <w:rPr>
          <w:rFonts w:ascii="Book Antiqua" w:hAnsi="Book Antiqua"/>
          <w:sz w:val="24"/>
        </w:rPr>
        <w:t xml:space="preserve"> </w:t>
      </w:r>
      <w:r w:rsidR="00691E42" w:rsidRPr="00C56319">
        <w:rPr>
          <w:rFonts w:ascii="Book Antiqua" w:hAnsi="Book Antiqua"/>
          <w:sz w:val="24"/>
        </w:rPr>
        <w:t xml:space="preserve">of </w:t>
      </w:r>
      <w:r w:rsidR="00D319AD" w:rsidRPr="00C56319">
        <w:rPr>
          <w:rFonts w:ascii="Book Antiqua" w:hAnsi="Book Antiqua"/>
          <w:i/>
          <w:iCs/>
          <w:sz w:val="24"/>
        </w:rPr>
        <w:t>Bacteroida</w:t>
      </w:r>
      <w:r w:rsidR="007E5BC8" w:rsidRPr="00C56319">
        <w:rPr>
          <w:rFonts w:ascii="Book Antiqua" w:hAnsi="Book Antiqua"/>
          <w:i/>
          <w:iCs/>
          <w:sz w:val="24"/>
        </w:rPr>
        <w:t>l</w:t>
      </w:r>
      <w:r w:rsidR="00D319AD" w:rsidRPr="00C56319">
        <w:rPr>
          <w:rFonts w:ascii="Book Antiqua" w:hAnsi="Book Antiqua"/>
          <w:i/>
          <w:iCs/>
          <w:sz w:val="24"/>
        </w:rPr>
        <w:t>es S24-7</w:t>
      </w:r>
      <w:r w:rsidR="004345F9" w:rsidRPr="00C56319">
        <w:rPr>
          <w:rFonts w:ascii="Book Antiqua" w:hAnsi="Book Antiqua"/>
          <w:iCs/>
          <w:sz w:val="24"/>
        </w:rPr>
        <w:t>.</w:t>
      </w:r>
      <w:r w:rsidR="004345F9" w:rsidRPr="00C56319">
        <w:rPr>
          <w:rFonts w:ascii="Book Antiqua" w:hAnsi="Book Antiqua"/>
          <w:i/>
          <w:iCs/>
          <w:sz w:val="24"/>
        </w:rPr>
        <w:t xml:space="preserve"> </w:t>
      </w:r>
      <w:r w:rsidR="00326615" w:rsidRPr="00C56319">
        <w:rPr>
          <w:rFonts w:ascii="Book Antiqua" w:hAnsi="Book Antiqua"/>
          <w:iCs/>
          <w:sz w:val="24"/>
        </w:rPr>
        <w:t>By contrast</w:t>
      </w:r>
      <w:r w:rsidR="004345F9" w:rsidRPr="00C56319">
        <w:rPr>
          <w:rFonts w:ascii="Book Antiqua" w:hAnsi="Book Antiqua"/>
          <w:iCs/>
          <w:sz w:val="24"/>
        </w:rPr>
        <w:t xml:space="preserve">, </w:t>
      </w:r>
      <w:r w:rsidR="007508AA" w:rsidRPr="00C56319">
        <w:rPr>
          <w:rFonts w:ascii="Book Antiqua" w:hAnsi="Book Antiqua"/>
          <w:iCs/>
          <w:sz w:val="24"/>
        </w:rPr>
        <w:t xml:space="preserve">predominant bacteria </w:t>
      </w:r>
      <w:r w:rsidR="00D4743B" w:rsidRPr="00C56319">
        <w:rPr>
          <w:rFonts w:ascii="Book Antiqua" w:hAnsi="Book Antiqua"/>
          <w:iCs/>
          <w:sz w:val="24"/>
        </w:rPr>
        <w:t xml:space="preserve">of the </w:t>
      </w:r>
      <w:r w:rsidR="004345F9" w:rsidRPr="00C56319">
        <w:rPr>
          <w:rFonts w:ascii="Book Antiqua" w:hAnsi="Book Antiqua"/>
          <w:iCs/>
          <w:sz w:val="24"/>
        </w:rPr>
        <w:t xml:space="preserve">small intestine flora </w:t>
      </w:r>
      <w:r w:rsidR="00D4743B" w:rsidRPr="00C56319">
        <w:rPr>
          <w:rFonts w:ascii="Book Antiqua" w:hAnsi="Book Antiqua"/>
          <w:iCs/>
          <w:sz w:val="24"/>
        </w:rPr>
        <w:t>comprised</w:t>
      </w:r>
      <w:r w:rsidR="004345F9" w:rsidRPr="00C56319">
        <w:rPr>
          <w:rFonts w:ascii="Book Antiqua" w:hAnsi="Book Antiqua"/>
          <w:iCs/>
          <w:sz w:val="24"/>
        </w:rPr>
        <w:t xml:space="preserve"> </w:t>
      </w:r>
      <w:r w:rsidR="007E5BC8" w:rsidRPr="00C56319">
        <w:rPr>
          <w:rFonts w:ascii="Book Antiqua" w:hAnsi="Book Antiqua"/>
          <w:iCs/>
          <w:sz w:val="24"/>
        </w:rPr>
        <w:t>g</w:t>
      </w:r>
      <w:r w:rsidR="004345F9" w:rsidRPr="00C56319">
        <w:rPr>
          <w:rFonts w:ascii="Book Antiqua" w:hAnsi="Book Antiqua"/>
          <w:iCs/>
          <w:sz w:val="24"/>
        </w:rPr>
        <w:t>ram-positive bacteria</w:t>
      </w:r>
      <w:r w:rsidR="003B1213" w:rsidRPr="00C56319">
        <w:rPr>
          <w:rFonts w:ascii="Book Antiqua" w:hAnsi="Book Antiqua"/>
          <w:iCs/>
          <w:sz w:val="24"/>
        </w:rPr>
        <w:t>.</w:t>
      </w:r>
      <w:r w:rsidR="00A42A2E" w:rsidRPr="00C56319">
        <w:rPr>
          <w:rFonts w:ascii="Book Antiqua" w:hAnsi="Book Antiqua"/>
          <w:iCs/>
          <w:sz w:val="24"/>
        </w:rPr>
        <w:t xml:space="preserve"> </w:t>
      </w:r>
      <w:r w:rsidR="00945F75" w:rsidRPr="00C56319">
        <w:rPr>
          <w:rFonts w:ascii="Book Antiqua" w:hAnsi="Book Antiqua"/>
          <w:iCs/>
          <w:sz w:val="24"/>
        </w:rPr>
        <w:t>Both eDNA a</w:t>
      </w:r>
      <w:r w:rsidR="007508AA" w:rsidRPr="00C56319">
        <w:rPr>
          <w:rFonts w:ascii="Book Antiqua" w:hAnsi="Book Antiqua"/>
          <w:iCs/>
          <w:sz w:val="24"/>
        </w:rPr>
        <w:t xml:space="preserve">nd iDNA were added to native or </w:t>
      </w:r>
      <w:r w:rsidR="00814B86" w:rsidRPr="00C56319">
        <w:rPr>
          <w:rFonts w:ascii="Book Antiqua" w:hAnsi="Book Antiqua"/>
          <w:iCs/>
          <w:sz w:val="24"/>
        </w:rPr>
        <w:t>lipopolysaccharide</w:t>
      </w:r>
      <w:r w:rsidR="00945F75" w:rsidRPr="00C56319">
        <w:rPr>
          <w:rFonts w:ascii="Book Antiqua" w:hAnsi="Book Antiqua"/>
          <w:iCs/>
          <w:sz w:val="24"/>
        </w:rPr>
        <w:t>-</w:t>
      </w:r>
      <w:r w:rsidR="007508AA" w:rsidRPr="00C56319">
        <w:rPr>
          <w:rFonts w:ascii="Book Antiqua" w:hAnsi="Book Antiqua"/>
          <w:iCs/>
          <w:sz w:val="24"/>
        </w:rPr>
        <w:t xml:space="preserve"> </w:t>
      </w:r>
      <w:r w:rsidR="00945F75" w:rsidRPr="00C56319">
        <w:rPr>
          <w:rFonts w:ascii="Book Antiqua" w:hAnsi="Book Antiqua"/>
          <w:iCs/>
          <w:sz w:val="24"/>
        </w:rPr>
        <w:t xml:space="preserve">stimulated </w:t>
      </w:r>
      <w:r w:rsidR="00B35655" w:rsidRPr="00C56319">
        <w:rPr>
          <w:rFonts w:ascii="Book Antiqua" w:hAnsi="Book Antiqua"/>
          <w:iCs/>
          <w:sz w:val="24"/>
        </w:rPr>
        <w:t xml:space="preserve">Raw267.4 </w:t>
      </w:r>
      <w:r w:rsidR="00524A08" w:rsidRPr="00C56319">
        <w:rPr>
          <w:rFonts w:ascii="Book Antiqua" w:hAnsi="Book Antiqua"/>
          <w:iCs/>
          <w:sz w:val="24"/>
        </w:rPr>
        <w:t>macrophages, respectively</w:t>
      </w:r>
      <w:r w:rsidR="00945F75" w:rsidRPr="00C56319">
        <w:rPr>
          <w:rFonts w:ascii="Book Antiqua" w:hAnsi="Book Antiqua"/>
          <w:iCs/>
          <w:sz w:val="24"/>
        </w:rPr>
        <w:t>.</w:t>
      </w:r>
      <w:r w:rsidR="00524A08" w:rsidRPr="00C56319">
        <w:rPr>
          <w:rFonts w:ascii="Book Antiqua" w:hAnsi="Book Antiqua"/>
          <w:iCs/>
          <w:sz w:val="24"/>
        </w:rPr>
        <w:t xml:space="preserve"> The</w:t>
      </w:r>
      <w:r w:rsidR="00945F75" w:rsidRPr="00C56319">
        <w:rPr>
          <w:rFonts w:ascii="Book Antiqua" w:hAnsi="Book Antiqua"/>
          <w:iCs/>
          <w:sz w:val="24"/>
        </w:rPr>
        <w:t xml:space="preserve"> </w:t>
      </w:r>
      <w:r w:rsidR="00524A08" w:rsidRPr="00C56319">
        <w:rPr>
          <w:rFonts w:ascii="Book Antiqua" w:hAnsi="Book Antiqua"/>
          <w:iCs/>
          <w:sz w:val="24"/>
        </w:rPr>
        <w:t xml:space="preserve">eDNA induced </w:t>
      </w:r>
      <w:r w:rsidR="00C50A3E" w:rsidRPr="00C56319">
        <w:rPr>
          <w:rFonts w:ascii="Book Antiqua" w:hAnsi="Book Antiqua"/>
          <w:iCs/>
          <w:sz w:val="24"/>
        </w:rPr>
        <w:t xml:space="preserve">significantly </w:t>
      </w:r>
      <w:r w:rsidR="00524A08" w:rsidRPr="00C56319">
        <w:rPr>
          <w:rFonts w:ascii="Book Antiqua" w:hAnsi="Book Antiqua"/>
          <w:iCs/>
          <w:sz w:val="24"/>
        </w:rPr>
        <w:t>lower</w:t>
      </w:r>
      <w:r w:rsidR="00F629B8" w:rsidRPr="00C56319">
        <w:rPr>
          <w:rFonts w:ascii="Book Antiqua" w:hAnsi="Book Antiqua"/>
          <w:iCs/>
          <w:sz w:val="24"/>
        </w:rPr>
        <w:t xml:space="preserve"> TNF-α/IL-10 and IL-6/IL-10 ratios</w:t>
      </w:r>
      <w:r w:rsidR="00524A08" w:rsidRPr="00C56319">
        <w:rPr>
          <w:rFonts w:ascii="Book Antiqua" w:hAnsi="Book Antiqua"/>
          <w:iCs/>
          <w:sz w:val="24"/>
        </w:rPr>
        <w:t xml:space="preserve"> than iDNA</w:t>
      </w:r>
      <w:r w:rsidR="00B35655" w:rsidRPr="00C56319">
        <w:rPr>
          <w:rFonts w:ascii="Book Antiqua" w:hAnsi="Book Antiqua"/>
          <w:iCs/>
          <w:sz w:val="24"/>
        </w:rPr>
        <w:t>,</w:t>
      </w:r>
      <w:r w:rsidR="00F629B8" w:rsidRPr="00C56319">
        <w:rPr>
          <w:rFonts w:ascii="Book Antiqua" w:hAnsi="Book Antiqua"/>
          <w:iCs/>
          <w:sz w:val="24"/>
        </w:rPr>
        <w:t xml:space="preserve"> </w:t>
      </w:r>
      <w:r w:rsidR="00524A08" w:rsidRPr="00C56319">
        <w:rPr>
          <w:rFonts w:ascii="Book Antiqua" w:hAnsi="Book Antiqua"/>
          <w:sz w:val="24"/>
        </w:rPr>
        <w:t xml:space="preserve">suggesting the </w:t>
      </w:r>
      <w:r w:rsidR="00C50A3E" w:rsidRPr="00C56319">
        <w:rPr>
          <w:rFonts w:ascii="Book Antiqua" w:hAnsi="Book Antiqua"/>
          <w:sz w:val="24"/>
        </w:rPr>
        <w:t xml:space="preserve">predominancy </w:t>
      </w:r>
      <w:r w:rsidR="00524A08" w:rsidRPr="00C56319">
        <w:rPr>
          <w:rFonts w:ascii="Book Antiqua" w:hAnsi="Book Antiqua"/>
          <w:sz w:val="24"/>
        </w:rPr>
        <w:t>for maintaining immune homeostasis of gut</w:t>
      </w:r>
      <w:r w:rsidR="002E05AA" w:rsidRPr="00C56319">
        <w:rPr>
          <w:rFonts w:ascii="Book Antiqua" w:hAnsi="Book Antiqua"/>
          <w:iCs/>
          <w:sz w:val="24"/>
        </w:rPr>
        <w:t>.</w:t>
      </w:r>
    </w:p>
    <w:p w14:paraId="3A67F5B1" w14:textId="77777777" w:rsidR="008609CB" w:rsidRPr="00C56319" w:rsidRDefault="008609CB" w:rsidP="00FE66EF">
      <w:pPr>
        <w:autoSpaceDE w:val="0"/>
        <w:autoSpaceDN w:val="0"/>
        <w:adjustRightInd w:val="0"/>
        <w:snapToGrid w:val="0"/>
        <w:spacing w:line="360" w:lineRule="auto"/>
        <w:rPr>
          <w:rFonts w:ascii="Book Antiqua" w:hAnsi="Book Antiqua" w:cs="TimesNewRomanPS-BoldItalicMT"/>
          <w:b/>
          <w:bCs/>
          <w:i/>
          <w:iCs/>
          <w:kern w:val="0"/>
          <w:sz w:val="24"/>
          <w:lang w:bidi="bo-CN"/>
        </w:rPr>
      </w:pPr>
    </w:p>
    <w:p w14:paraId="13C23F4E" w14:textId="09A2E23F" w:rsidR="00F53DFB" w:rsidRPr="00C56319" w:rsidRDefault="008F47E4" w:rsidP="00FE66EF">
      <w:pPr>
        <w:autoSpaceDE w:val="0"/>
        <w:autoSpaceDN w:val="0"/>
        <w:adjustRightInd w:val="0"/>
        <w:snapToGrid w:val="0"/>
        <w:spacing w:line="360" w:lineRule="auto"/>
        <w:rPr>
          <w:rFonts w:ascii="Book Antiqua" w:hAnsi="Book Antiqua" w:cs="TimesNewRomanPS-BoldItalicMT"/>
          <w:b/>
          <w:bCs/>
          <w:i/>
          <w:iCs/>
          <w:kern w:val="0"/>
          <w:sz w:val="24"/>
          <w:lang w:bidi="bo-CN"/>
        </w:rPr>
      </w:pPr>
      <w:r w:rsidRPr="00C56319">
        <w:rPr>
          <w:rFonts w:ascii="Book Antiqua" w:hAnsi="Book Antiqua" w:cs="TimesNewRomanPS-BoldItalicMT"/>
          <w:b/>
          <w:bCs/>
          <w:i/>
          <w:iCs/>
          <w:kern w:val="0"/>
          <w:sz w:val="24"/>
          <w:lang w:bidi="bo-CN"/>
        </w:rPr>
        <w:lastRenderedPageBreak/>
        <w:t>CONCLUSION</w:t>
      </w:r>
    </w:p>
    <w:p w14:paraId="70728F2F" w14:textId="4E7E6B32" w:rsidR="008F47E4" w:rsidRPr="00C56319" w:rsidRDefault="008F47E4" w:rsidP="00FE66EF">
      <w:pPr>
        <w:autoSpaceDE w:val="0"/>
        <w:autoSpaceDN w:val="0"/>
        <w:adjustRightInd w:val="0"/>
        <w:snapToGrid w:val="0"/>
        <w:spacing w:line="360" w:lineRule="auto"/>
        <w:rPr>
          <w:rFonts w:ascii="Book Antiqua" w:hAnsi="Book Antiqua" w:cs="TimesNewRomanPS-BoldItalicMT"/>
          <w:b/>
          <w:bCs/>
          <w:i/>
          <w:iCs/>
          <w:kern w:val="0"/>
          <w:sz w:val="24"/>
          <w:lang w:bidi="bo-CN"/>
        </w:rPr>
      </w:pPr>
      <w:r w:rsidRPr="00C56319">
        <w:rPr>
          <w:rFonts w:ascii="Book Antiqua" w:hAnsi="Book Antiqua"/>
          <w:iCs/>
          <w:sz w:val="24"/>
        </w:rPr>
        <w:t>Our results indicated that degraded bacterial genomic DNA</w:t>
      </w:r>
      <w:r w:rsidR="00C50A3E" w:rsidRPr="00C56319">
        <w:rPr>
          <w:rFonts w:ascii="Book Antiqua" w:hAnsi="Book Antiqua"/>
          <w:iCs/>
          <w:sz w:val="24"/>
        </w:rPr>
        <w:t>s were</w:t>
      </w:r>
      <w:r w:rsidRPr="00C56319">
        <w:rPr>
          <w:rFonts w:ascii="Book Antiqua" w:hAnsi="Book Antiqua"/>
          <w:iCs/>
          <w:sz w:val="24"/>
        </w:rPr>
        <w:t xml:space="preserve"> mainly released by gram-negative bacteria, especially by</w:t>
      </w:r>
      <w:r w:rsidR="00C50A3E" w:rsidRPr="00C56319">
        <w:rPr>
          <w:rFonts w:ascii="Book Antiqua" w:hAnsi="Book Antiqua"/>
          <w:iCs/>
          <w:sz w:val="24"/>
        </w:rPr>
        <w:t xml:space="preserve"> </w:t>
      </w:r>
      <w:r w:rsidRPr="00C56319">
        <w:rPr>
          <w:rFonts w:ascii="Book Antiqua" w:hAnsi="Book Antiqua"/>
          <w:i/>
          <w:iCs/>
          <w:sz w:val="24"/>
        </w:rPr>
        <w:t>Bacteroidales-S24-7</w:t>
      </w:r>
      <w:r w:rsidRPr="00C56319">
        <w:rPr>
          <w:rFonts w:ascii="Book Antiqua" w:hAnsi="Book Antiqua"/>
          <w:iCs/>
          <w:sz w:val="24"/>
        </w:rPr>
        <w:t xml:space="preserve"> and </w:t>
      </w:r>
      <w:r w:rsidRPr="00C56319">
        <w:rPr>
          <w:rFonts w:ascii="Book Antiqua" w:hAnsi="Book Antiqua"/>
          <w:i/>
          <w:iCs/>
          <w:sz w:val="24"/>
        </w:rPr>
        <w:t>Stenotrophomonas</w:t>
      </w:r>
      <w:r w:rsidRPr="00C56319">
        <w:rPr>
          <w:rFonts w:ascii="Book Antiqua" w:hAnsi="Book Antiqua"/>
          <w:iCs/>
          <w:sz w:val="24"/>
        </w:rPr>
        <w:t xml:space="preserve"> genus </w:t>
      </w:r>
      <w:r w:rsidR="00C50A3E" w:rsidRPr="00C56319">
        <w:rPr>
          <w:rFonts w:ascii="Book Antiqua" w:hAnsi="Book Antiqua"/>
          <w:iCs/>
          <w:sz w:val="24"/>
        </w:rPr>
        <w:t>in gut mucus of mice.</w:t>
      </w:r>
      <w:r w:rsidRPr="00C56319">
        <w:rPr>
          <w:rFonts w:ascii="Book Antiqua" w:hAnsi="Book Antiqua"/>
          <w:iCs/>
          <w:sz w:val="24"/>
        </w:rPr>
        <w:t xml:space="preserve"> They decreased pro-inflammatory activity compared </w:t>
      </w:r>
      <w:r w:rsidR="00C50A3E" w:rsidRPr="00C56319">
        <w:rPr>
          <w:rFonts w:ascii="Book Antiqua" w:hAnsi="Book Antiqua"/>
          <w:iCs/>
          <w:sz w:val="24"/>
        </w:rPr>
        <w:t>to</w:t>
      </w:r>
      <w:r w:rsidRPr="00C56319">
        <w:rPr>
          <w:rFonts w:ascii="Book Antiqua" w:hAnsi="Book Antiqua"/>
          <w:iCs/>
          <w:sz w:val="24"/>
        </w:rPr>
        <w:t xml:space="preserve"> total gut flora genomic DNA.</w:t>
      </w:r>
    </w:p>
    <w:p w14:paraId="6487F2EC" w14:textId="77777777" w:rsidR="009472D0" w:rsidRPr="00C56319" w:rsidRDefault="009472D0" w:rsidP="00FE66EF">
      <w:pPr>
        <w:autoSpaceDE w:val="0"/>
        <w:autoSpaceDN w:val="0"/>
        <w:adjustRightInd w:val="0"/>
        <w:snapToGrid w:val="0"/>
        <w:spacing w:line="360" w:lineRule="auto"/>
        <w:rPr>
          <w:rFonts w:ascii="Book Antiqua" w:hAnsi="Book Antiqua"/>
          <w:iCs/>
          <w:sz w:val="24"/>
        </w:rPr>
      </w:pPr>
    </w:p>
    <w:p w14:paraId="6DAACF41" w14:textId="3882F65B" w:rsidR="00524A08" w:rsidRPr="00C56319" w:rsidRDefault="00524A08"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b/>
          <w:iCs/>
          <w:sz w:val="24"/>
        </w:rPr>
        <w:t>Key word:</w:t>
      </w:r>
      <w:r w:rsidRPr="00C56319">
        <w:rPr>
          <w:rFonts w:ascii="Book Antiqua" w:hAnsi="Book Antiqua"/>
          <w:iCs/>
          <w:sz w:val="24"/>
        </w:rPr>
        <w:t xml:space="preserve"> </w:t>
      </w:r>
      <w:r w:rsidRPr="00C56319">
        <w:rPr>
          <w:rFonts w:ascii="Book Antiqua" w:hAnsi="Book Antiqua"/>
          <w:iCs/>
          <w:caps/>
          <w:sz w:val="24"/>
        </w:rPr>
        <w:t>b</w:t>
      </w:r>
      <w:r w:rsidRPr="00C56319">
        <w:rPr>
          <w:rFonts w:ascii="Book Antiqua" w:hAnsi="Book Antiqua"/>
          <w:iCs/>
          <w:sz w:val="24"/>
        </w:rPr>
        <w:t xml:space="preserve">acterial extracellular DNA; </w:t>
      </w:r>
      <w:r w:rsidRPr="00C56319">
        <w:rPr>
          <w:rFonts w:ascii="Book Antiqua" w:hAnsi="Book Antiqua"/>
          <w:iCs/>
          <w:caps/>
          <w:sz w:val="24"/>
        </w:rPr>
        <w:t>s</w:t>
      </w:r>
      <w:r w:rsidRPr="00C56319">
        <w:rPr>
          <w:rFonts w:ascii="Book Antiqua" w:hAnsi="Book Antiqua"/>
          <w:iCs/>
          <w:sz w:val="24"/>
        </w:rPr>
        <w:t xml:space="preserve">mall intestine; </w:t>
      </w:r>
      <w:r w:rsidRPr="00C56319">
        <w:rPr>
          <w:rFonts w:ascii="Book Antiqua" w:hAnsi="Book Antiqua"/>
          <w:iCs/>
          <w:caps/>
          <w:sz w:val="24"/>
        </w:rPr>
        <w:t>f</w:t>
      </w:r>
      <w:r w:rsidRPr="00C56319">
        <w:rPr>
          <w:rFonts w:ascii="Book Antiqua" w:hAnsi="Book Antiqua"/>
          <w:iCs/>
          <w:sz w:val="24"/>
        </w:rPr>
        <w:t xml:space="preserve">lora; </w:t>
      </w:r>
      <w:r w:rsidR="00C50A3E" w:rsidRPr="00C56319">
        <w:rPr>
          <w:rFonts w:ascii="Book Antiqua" w:hAnsi="Book Antiqua"/>
          <w:iCs/>
          <w:caps/>
          <w:sz w:val="24"/>
        </w:rPr>
        <w:t>i</w:t>
      </w:r>
      <w:r w:rsidR="00C50A3E" w:rsidRPr="00C56319">
        <w:rPr>
          <w:rFonts w:ascii="Book Antiqua" w:hAnsi="Book Antiqua"/>
          <w:iCs/>
          <w:sz w:val="24"/>
        </w:rPr>
        <w:t>mmune-stimulatory</w:t>
      </w:r>
      <w:r w:rsidRPr="00C56319">
        <w:rPr>
          <w:rFonts w:ascii="Book Antiqua" w:hAnsi="Book Antiqua"/>
          <w:iCs/>
          <w:sz w:val="24"/>
        </w:rPr>
        <w:t xml:space="preserve"> property; </w:t>
      </w:r>
      <w:r w:rsidRPr="00C56319">
        <w:rPr>
          <w:rFonts w:ascii="Book Antiqua" w:hAnsi="Book Antiqua"/>
          <w:iCs/>
          <w:caps/>
          <w:sz w:val="24"/>
        </w:rPr>
        <w:t>m</w:t>
      </w:r>
      <w:r w:rsidRPr="00C56319">
        <w:rPr>
          <w:rFonts w:ascii="Book Antiqua" w:hAnsi="Book Antiqua"/>
          <w:iCs/>
          <w:sz w:val="24"/>
        </w:rPr>
        <w:t>ouse</w:t>
      </w:r>
      <w:r w:rsidR="00C50A3E" w:rsidRPr="00C56319">
        <w:rPr>
          <w:rFonts w:ascii="Book Antiqua" w:hAnsi="Book Antiqua"/>
          <w:iCs/>
          <w:sz w:val="24"/>
        </w:rPr>
        <w:t xml:space="preserve">; </w:t>
      </w:r>
      <w:r w:rsidR="00C50A3E" w:rsidRPr="00C56319">
        <w:rPr>
          <w:rFonts w:ascii="Book Antiqua" w:hAnsi="Book Antiqua"/>
          <w:iCs/>
          <w:caps/>
          <w:sz w:val="24"/>
        </w:rPr>
        <w:t>g</w:t>
      </w:r>
      <w:r w:rsidR="00C50A3E" w:rsidRPr="00C56319">
        <w:rPr>
          <w:rFonts w:ascii="Book Antiqua" w:hAnsi="Book Antiqua"/>
          <w:iCs/>
          <w:sz w:val="24"/>
        </w:rPr>
        <w:t>ut microbiota</w:t>
      </w:r>
    </w:p>
    <w:p w14:paraId="7104AA9F" w14:textId="77777777" w:rsidR="007139A7" w:rsidRPr="00C56319" w:rsidRDefault="007139A7" w:rsidP="00FE66EF">
      <w:pPr>
        <w:autoSpaceDE w:val="0"/>
        <w:autoSpaceDN w:val="0"/>
        <w:adjustRightInd w:val="0"/>
        <w:snapToGrid w:val="0"/>
        <w:spacing w:line="360" w:lineRule="auto"/>
        <w:rPr>
          <w:rFonts w:ascii="Book Antiqua" w:hAnsi="Book Antiqua"/>
          <w:iCs/>
          <w:sz w:val="24"/>
        </w:rPr>
      </w:pPr>
    </w:p>
    <w:p w14:paraId="52464BD3" w14:textId="77777777" w:rsidR="009472D0" w:rsidRPr="00C56319" w:rsidRDefault="009472D0" w:rsidP="009472D0">
      <w:pPr>
        <w:autoSpaceDE w:val="0"/>
        <w:autoSpaceDN w:val="0"/>
        <w:adjustRightInd w:val="0"/>
        <w:snapToGrid w:val="0"/>
        <w:spacing w:line="360" w:lineRule="auto"/>
        <w:rPr>
          <w:rFonts w:ascii="Book Antiqua" w:hAnsi="Book Antiqua"/>
          <w:iCs/>
          <w:sz w:val="24"/>
        </w:rPr>
      </w:pPr>
      <w:bookmarkStart w:id="32" w:name="OLE_LINK363"/>
      <w:bookmarkStart w:id="33" w:name="OLE_LINK364"/>
      <w:bookmarkStart w:id="34" w:name="OLE_LINK359"/>
      <w:bookmarkStart w:id="35" w:name="OLE_LINK1037"/>
      <w:bookmarkStart w:id="36" w:name="OLE_LINK1195"/>
      <w:bookmarkStart w:id="37" w:name="OLE_LINK1140"/>
      <w:bookmarkStart w:id="38" w:name="OLE_LINK1062"/>
      <w:bookmarkStart w:id="39" w:name="OLE_LINK500"/>
      <w:bookmarkStart w:id="40" w:name="OLE_LINK916"/>
      <w:bookmarkStart w:id="41" w:name="OLE_LINK956"/>
      <w:bookmarkStart w:id="42" w:name="OLE_LINK994"/>
      <w:r w:rsidRPr="00C56319">
        <w:rPr>
          <w:rFonts w:ascii="Book Antiqua" w:hAnsi="Book Antiqua"/>
          <w:b/>
          <w:iCs/>
          <w:sz w:val="24"/>
        </w:rPr>
        <w:t>© The Author(s) 2017.</w:t>
      </w:r>
      <w:r w:rsidRPr="00C56319">
        <w:rPr>
          <w:rFonts w:ascii="Book Antiqua" w:hAnsi="Book Antiqua"/>
          <w:iCs/>
          <w:sz w:val="24"/>
        </w:rPr>
        <w:t xml:space="preserve"> Published by Baishideng Publishing Group Inc. All rights reserved.</w:t>
      </w:r>
    </w:p>
    <w:bookmarkEnd w:id="32"/>
    <w:bookmarkEnd w:id="33"/>
    <w:bookmarkEnd w:id="34"/>
    <w:bookmarkEnd w:id="35"/>
    <w:bookmarkEnd w:id="36"/>
    <w:bookmarkEnd w:id="37"/>
    <w:bookmarkEnd w:id="38"/>
    <w:bookmarkEnd w:id="39"/>
    <w:bookmarkEnd w:id="40"/>
    <w:bookmarkEnd w:id="41"/>
    <w:bookmarkEnd w:id="42"/>
    <w:p w14:paraId="4E7F3F65" w14:textId="77777777" w:rsidR="009472D0" w:rsidRPr="00C56319" w:rsidRDefault="009472D0" w:rsidP="00FE66EF">
      <w:pPr>
        <w:autoSpaceDE w:val="0"/>
        <w:autoSpaceDN w:val="0"/>
        <w:adjustRightInd w:val="0"/>
        <w:snapToGrid w:val="0"/>
        <w:spacing w:line="360" w:lineRule="auto"/>
        <w:rPr>
          <w:rFonts w:ascii="Book Antiqua" w:hAnsi="Book Antiqua"/>
          <w:iCs/>
          <w:sz w:val="24"/>
        </w:rPr>
      </w:pPr>
    </w:p>
    <w:p w14:paraId="291179EA" w14:textId="6E1F761D" w:rsidR="002A710C" w:rsidRPr="00C56319" w:rsidRDefault="002A710C"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b/>
          <w:iCs/>
          <w:sz w:val="24"/>
        </w:rPr>
        <w:t>Core tip:</w:t>
      </w:r>
      <w:r w:rsidRPr="00C56319">
        <w:rPr>
          <w:rFonts w:ascii="Book Antiqua" w:hAnsi="Book Antiqua"/>
          <w:iCs/>
          <w:sz w:val="24"/>
        </w:rPr>
        <w:t xml:space="preserve"> Our results revealed that degraded bacterial genomic DNA</w:t>
      </w:r>
      <w:r w:rsidR="00C50A3E" w:rsidRPr="00C56319">
        <w:rPr>
          <w:rFonts w:ascii="Book Antiqua" w:hAnsi="Book Antiqua"/>
          <w:iCs/>
          <w:sz w:val="24"/>
        </w:rPr>
        <w:t>s were</w:t>
      </w:r>
      <w:r w:rsidRPr="00C56319">
        <w:rPr>
          <w:rFonts w:ascii="Book Antiqua" w:hAnsi="Book Antiqua"/>
          <w:iCs/>
          <w:sz w:val="24"/>
        </w:rPr>
        <w:t xml:space="preserve"> mainly released by gram-negative bacteria, especially by </w:t>
      </w:r>
      <w:r w:rsidRPr="00C56319">
        <w:rPr>
          <w:rFonts w:ascii="Book Antiqua" w:hAnsi="Book Antiqua"/>
          <w:i/>
          <w:iCs/>
          <w:sz w:val="24"/>
        </w:rPr>
        <w:t>Bacteroidales-S24-7</w:t>
      </w:r>
      <w:r w:rsidRPr="00C56319">
        <w:rPr>
          <w:rFonts w:ascii="Book Antiqua" w:hAnsi="Book Antiqua"/>
          <w:iCs/>
          <w:sz w:val="24"/>
        </w:rPr>
        <w:t xml:space="preserve"> and </w:t>
      </w:r>
      <w:r w:rsidRPr="00C56319">
        <w:rPr>
          <w:rFonts w:ascii="Book Antiqua" w:hAnsi="Book Antiqua"/>
          <w:i/>
          <w:iCs/>
          <w:sz w:val="24"/>
        </w:rPr>
        <w:t>Stenotrophomonas</w:t>
      </w:r>
      <w:r w:rsidRPr="00C56319">
        <w:rPr>
          <w:rFonts w:ascii="Book Antiqua" w:hAnsi="Book Antiqua"/>
          <w:iCs/>
          <w:sz w:val="24"/>
        </w:rPr>
        <w:t xml:space="preserve"> genus in mucus of mice </w:t>
      </w:r>
      <w:r w:rsidR="00C50A3E" w:rsidRPr="00C56319">
        <w:rPr>
          <w:rFonts w:ascii="Book Antiqua" w:hAnsi="Book Antiqua"/>
          <w:iCs/>
          <w:sz w:val="24"/>
        </w:rPr>
        <w:t>gut</w:t>
      </w:r>
      <w:r w:rsidRPr="00C56319">
        <w:rPr>
          <w:rFonts w:ascii="Book Antiqua" w:hAnsi="Book Antiqua"/>
          <w:iCs/>
          <w:sz w:val="24"/>
        </w:rPr>
        <w:t xml:space="preserve">. They decreased pro-inflammatory activity compared </w:t>
      </w:r>
      <w:r w:rsidR="00C50A3E" w:rsidRPr="00C56319">
        <w:rPr>
          <w:rFonts w:ascii="Book Antiqua" w:hAnsi="Book Antiqua"/>
          <w:iCs/>
          <w:sz w:val="24"/>
        </w:rPr>
        <w:t>to genomic DNA of total gut flora</w:t>
      </w:r>
      <w:r w:rsidRPr="00C56319">
        <w:rPr>
          <w:rFonts w:ascii="Book Antiqua" w:hAnsi="Book Antiqua"/>
          <w:iCs/>
          <w:sz w:val="24"/>
        </w:rPr>
        <w:t xml:space="preserve">. Our study highlights the </w:t>
      </w:r>
      <w:r w:rsidR="00C50A3E" w:rsidRPr="00C56319">
        <w:rPr>
          <w:rFonts w:ascii="Book Antiqua" w:hAnsi="Book Antiqua"/>
          <w:iCs/>
          <w:sz w:val="24"/>
        </w:rPr>
        <w:t xml:space="preserve">bacteria </w:t>
      </w:r>
      <w:r w:rsidRPr="00C56319">
        <w:rPr>
          <w:rFonts w:ascii="Book Antiqua" w:hAnsi="Book Antiqua"/>
          <w:iCs/>
          <w:sz w:val="24"/>
        </w:rPr>
        <w:t>derived DNA</w:t>
      </w:r>
      <w:r w:rsidR="00133F2E" w:rsidRPr="00C56319">
        <w:rPr>
          <w:rFonts w:ascii="Book Antiqua" w:hAnsi="Book Antiqua"/>
          <w:iCs/>
          <w:sz w:val="24"/>
        </w:rPr>
        <w:t>s</w:t>
      </w:r>
      <w:r w:rsidRPr="00C56319">
        <w:rPr>
          <w:rFonts w:ascii="Book Antiqua" w:hAnsi="Book Antiqua"/>
          <w:iCs/>
          <w:sz w:val="24"/>
        </w:rPr>
        <w:t xml:space="preserve"> play </w:t>
      </w:r>
      <w:r w:rsidR="00133F2E" w:rsidRPr="00C56319">
        <w:rPr>
          <w:rFonts w:ascii="Book Antiqua" w:hAnsi="Book Antiqua"/>
          <w:iCs/>
          <w:sz w:val="24"/>
        </w:rPr>
        <w:t xml:space="preserve">an </w:t>
      </w:r>
      <w:r w:rsidRPr="00C56319">
        <w:rPr>
          <w:rFonts w:ascii="Book Antiqua" w:hAnsi="Book Antiqua"/>
          <w:iCs/>
          <w:sz w:val="24"/>
        </w:rPr>
        <w:t xml:space="preserve">important role in modulating local immune response in </w:t>
      </w:r>
      <w:r w:rsidR="00133F2E" w:rsidRPr="00C56319">
        <w:rPr>
          <w:rFonts w:ascii="Book Antiqua" w:hAnsi="Book Antiqua"/>
          <w:iCs/>
          <w:sz w:val="24"/>
        </w:rPr>
        <w:t>mice gut</w:t>
      </w:r>
      <w:r w:rsidRPr="00C56319">
        <w:rPr>
          <w:rFonts w:ascii="Book Antiqua" w:hAnsi="Book Antiqua"/>
          <w:iCs/>
          <w:sz w:val="24"/>
        </w:rPr>
        <w:t xml:space="preserve">. </w:t>
      </w:r>
    </w:p>
    <w:p w14:paraId="09229D61" w14:textId="77777777" w:rsidR="009472D0" w:rsidRPr="00C56319" w:rsidRDefault="009472D0" w:rsidP="00FE66EF">
      <w:pPr>
        <w:autoSpaceDE w:val="0"/>
        <w:autoSpaceDN w:val="0"/>
        <w:adjustRightInd w:val="0"/>
        <w:snapToGrid w:val="0"/>
        <w:spacing w:line="360" w:lineRule="auto"/>
        <w:rPr>
          <w:rFonts w:ascii="Book Antiqua" w:hAnsi="Book Antiqua"/>
          <w:iCs/>
          <w:sz w:val="24"/>
        </w:rPr>
      </w:pPr>
    </w:p>
    <w:p w14:paraId="5EC2C03B" w14:textId="612D72CB" w:rsidR="009472D0" w:rsidRPr="00C56319" w:rsidRDefault="009472D0" w:rsidP="009472D0">
      <w:pPr>
        <w:snapToGrid w:val="0"/>
        <w:spacing w:line="360" w:lineRule="auto"/>
        <w:rPr>
          <w:rFonts w:ascii="Book Antiqua" w:hAnsi="Book Antiqua"/>
          <w:b/>
          <w:sz w:val="24"/>
        </w:rPr>
      </w:pPr>
      <w:r w:rsidRPr="00C56319">
        <w:rPr>
          <w:rFonts w:ascii="Book Antiqua" w:hAnsi="Book Antiqua" w:cs="Tahoma"/>
          <w:kern w:val="0"/>
          <w:sz w:val="24"/>
          <w:lang w:bidi="bo-CN"/>
        </w:rPr>
        <w:t>Qi C,</w:t>
      </w:r>
      <w:r w:rsidRPr="00C56319" w:rsidDel="00844BA9">
        <w:rPr>
          <w:rFonts w:ascii="Book Antiqua" w:hAnsi="Book Antiqua" w:cs="Tahoma"/>
          <w:kern w:val="0"/>
          <w:sz w:val="24"/>
          <w:lang w:bidi="bo-CN"/>
        </w:rPr>
        <w:t xml:space="preserve"> </w:t>
      </w:r>
      <w:r w:rsidRPr="00C56319">
        <w:rPr>
          <w:rFonts w:ascii="Book Antiqua" w:hAnsi="Book Antiqua" w:cs="Tahoma"/>
          <w:kern w:val="0"/>
          <w:sz w:val="24"/>
          <w:lang w:bidi="bo-CN"/>
        </w:rPr>
        <w:t>Li Y, Yu R</w:t>
      </w:r>
      <w:r w:rsidRPr="00C56319">
        <w:rPr>
          <w:rFonts w:ascii="Book Antiqua" w:hAnsi="Book Antiqua" w:cs="Tahoma"/>
          <w:caps/>
          <w:kern w:val="0"/>
          <w:sz w:val="24"/>
          <w:lang w:bidi="bo-CN"/>
        </w:rPr>
        <w:t>q</w:t>
      </w:r>
      <w:r w:rsidRPr="00C56319">
        <w:rPr>
          <w:rFonts w:ascii="Book Antiqua" w:hAnsi="Book Antiqua" w:cs="Tahoma"/>
          <w:kern w:val="0"/>
          <w:sz w:val="24"/>
          <w:lang w:bidi="bo-CN"/>
        </w:rPr>
        <w:t>, Zhou S</w:t>
      </w:r>
      <w:r w:rsidRPr="00C56319">
        <w:rPr>
          <w:rFonts w:ascii="Book Antiqua" w:hAnsi="Book Antiqua" w:cs="Tahoma"/>
          <w:caps/>
          <w:kern w:val="0"/>
          <w:sz w:val="24"/>
          <w:lang w:bidi="bo-CN"/>
        </w:rPr>
        <w:t>l</w:t>
      </w:r>
      <w:r w:rsidRPr="00C56319">
        <w:rPr>
          <w:rFonts w:ascii="Book Antiqua" w:hAnsi="Book Antiqua" w:cs="Tahoma"/>
          <w:kern w:val="0"/>
          <w:sz w:val="24"/>
          <w:lang w:bidi="bo-CN"/>
        </w:rPr>
        <w:t>, Wang X</w:t>
      </w:r>
      <w:r w:rsidRPr="00C56319">
        <w:rPr>
          <w:rFonts w:ascii="Book Antiqua" w:hAnsi="Book Antiqua" w:cs="Tahoma"/>
          <w:caps/>
          <w:kern w:val="0"/>
          <w:sz w:val="24"/>
          <w:lang w:bidi="bo-CN"/>
        </w:rPr>
        <w:t>g</w:t>
      </w:r>
      <w:r w:rsidRPr="00C56319">
        <w:rPr>
          <w:rFonts w:ascii="Book Antiqua" w:hAnsi="Book Antiqua" w:cs="Tahoma"/>
          <w:kern w:val="0"/>
          <w:sz w:val="24"/>
          <w:lang w:bidi="bo-CN"/>
        </w:rPr>
        <w:t>, Le G</w:t>
      </w:r>
      <w:r w:rsidRPr="00C56319">
        <w:rPr>
          <w:rFonts w:ascii="Book Antiqua" w:hAnsi="Book Antiqua" w:cs="Tahoma"/>
          <w:caps/>
          <w:kern w:val="0"/>
          <w:sz w:val="24"/>
          <w:lang w:bidi="bo-CN"/>
        </w:rPr>
        <w:t>w</w:t>
      </w:r>
      <w:r w:rsidRPr="00C56319">
        <w:rPr>
          <w:rFonts w:ascii="Book Antiqua" w:hAnsi="Book Antiqua" w:cs="Tahoma"/>
          <w:kern w:val="0"/>
          <w:sz w:val="24"/>
          <w:lang w:bidi="bo-CN"/>
        </w:rPr>
        <w:t>, Jin Q</w:t>
      </w:r>
      <w:r w:rsidRPr="00C56319">
        <w:rPr>
          <w:rFonts w:ascii="Book Antiqua" w:hAnsi="Book Antiqua" w:cs="Tahoma"/>
          <w:caps/>
          <w:kern w:val="0"/>
          <w:sz w:val="24"/>
          <w:lang w:bidi="bo-CN"/>
        </w:rPr>
        <w:t>z</w:t>
      </w:r>
      <w:r w:rsidRPr="00C56319">
        <w:rPr>
          <w:rFonts w:ascii="Book Antiqua" w:hAnsi="Book Antiqua" w:cs="Tahoma"/>
          <w:kern w:val="0"/>
          <w:sz w:val="24"/>
          <w:lang w:bidi="bo-CN"/>
        </w:rPr>
        <w:t xml:space="preserve">, Xiao H, Sun J. </w:t>
      </w:r>
      <w:r w:rsidRPr="00C56319">
        <w:rPr>
          <w:rFonts w:ascii="Book Antiqua" w:hAnsi="Book Antiqua" w:cs="Tahoma-Bold"/>
          <w:bCs/>
          <w:kern w:val="0"/>
          <w:sz w:val="24"/>
          <w:lang w:bidi="bo-CN"/>
        </w:rPr>
        <w:t xml:space="preserve">Composition and </w:t>
      </w:r>
      <w:r w:rsidRPr="00C56319">
        <w:rPr>
          <w:rFonts w:ascii="Book Antiqua" w:hAnsi="Book Antiqua" w:cs="Tahoma-Bold"/>
          <w:bCs/>
          <w:sz w:val="24"/>
          <w:lang w:bidi="bo-CN"/>
        </w:rPr>
        <w:t>immuno-stimulatory</w:t>
      </w:r>
      <w:r w:rsidRPr="00C56319">
        <w:rPr>
          <w:rFonts w:ascii="Book Antiqua" w:hAnsi="Book Antiqua" w:cs="Tahoma-Bold"/>
          <w:bCs/>
          <w:kern w:val="0"/>
          <w:sz w:val="24"/>
          <w:lang w:bidi="bo-CN"/>
        </w:rPr>
        <w:t xml:space="preserve"> properties of extracellular </w:t>
      </w:r>
      <w:r w:rsidRPr="00C56319">
        <w:rPr>
          <w:rFonts w:ascii="Book Antiqua" w:hAnsi="Book Antiqua" w:cs="Tahoma-Bold"/>
          <w:bCs/>
          <w:caps/>
          <w:kern w:val="0"/>
          <w:sz w:val="24"/>
          <w:lang w:bidi="bo-CN"/>
        </w:rPr>
        <w:t>dna</w:t>
      </w:r>
      <w:r w:rsidRPr="00C56319">
        <w:rPr>
          <w:rFonts w:ascii="Book Antiqua" w:hAnsi="Book Antiqua" w:cs="Tahoma-Bold"/>
          <w:bCs/>
          <w:kern w:val="0"/>
          <w:sz w:val="24"/>
          <w:lang w:bidi="bo-CN"/>
        </w:rPr>
        <w:t xml:space="preserve"> from mouse gut flora. </w:t>
      </w:r>
      <w:bookmarkStart w:id="43" w:name="OLE_LINK1105"/>
      <w:bookmarkStart w:id="44" w:name="OLE_LINK1107"/>
      <w:r w:rsidRPr="00C56319">
        <w:rPr>
          <w:rFonts w:ascii="Book Antiqua" w:hAnsi="Book Antiqua" w:cs="Tahoma-Bold"/>
          <w:bCs/>
          <w:i/>
          <w:kern w:val="0"/>
          <w:sz w:val="24"/>
          <w:lang w:bidi="bo-CN"/>
        </w:rPr>
        <w:t xml:space="preserve">World J Gastroenterol </w:t>
      </w:r>
      <w:r w:rsidRPr="00C56319">
        <w:rPr>
          <w:rFonts w:ascii="Book Antiqua" w:hAnsi="Book Antiqua" w:cs="Tahoma-Bold"/>
          <w:bCs/>
          <w:kern w:val="0"/>
          <w:sz w:val="24"/>
          <w:lang w:bidi="bo-CN"/>
        </w:rPr>
        <w:t>2017; In press</w:t>
      </w:r>
      <w:bookmarkEnd w:id="43"/>
      <w:bookmarkEnd w:id="44"/>
    </w:p>
    <w:p w14:paraId="0FFC3E60" w14:textId="77777777" w:rsidR="009472D0" w:rsidRPr="00C56319" w:rsidRDefault="009472D0" w:rsidP="00FE66EF">
      <w:pPr>
        <w:autoSpaceDE w:val="0"/>
        <w:autoSpaceDN w:val="0"/>
        <w:adjustRightInd w:val="0"/>
        <w:snapToGrid w:val="0"/>
        <w:spacing w:line="360" w:lineRule="auto"/>
        <w:rPr>
          <w:rFonts w:ascii="Book Antiqua" w:hAnsi="Book Antiqua"/>
          <w:iCs/>
          <w:sz w:val="24"/>
        </w:rPr>
      </w:pPr>
    </w:p>
    <w:p w14:paraId="621B1FAE" w14:textId="77777777" w:rsidR="00945F75" w:rsidRPr="00C56319" w:rsidRDefault="00945F75" w:rsidP="00FE66EF">
      <w:pPr>
        <w:widowControl/>
        <w:snapToGrid w:val="0"/>
        <w:spacing w:line="360" w:lineRule="auto"/>
        <w:rPr>
          <w:rFonts w:ascii="Book Antiqua" w:hAnsi="Book Antiqua"/>
          <w:iCs/>
          <w:sz w:val="24"/>
        </w:rPr>
      </w:pPr>
      <w:r w:rsidRPr="00C56319">
        <w:rPr>
          <w:rFonts w:ascii="Book Antiqua" w:hAnsi="Book Antiqua"/>
          <w:iCs/>
          <w:sz w:val="24"/>
        </w:rPr>
        <w:br w:type="page"/>
      </w:r>
    </w:p>
    <w:p w14:paraId="7B31FF74" w14:textId="77777777" w:rsidR="00DB26D1" w:rsidRPr="00C56319" w:rsidRDefault="00DB26D1" w:rsidP="00FE66EF">
      <w:pPr>
        <w:autoSpaceDE w:val="0"/>
        <w:autoSpaceDN w:val="0"/>
        <w:adjustRightInd w:val="0"/>
        <w:snapToGrid w:val="0"/>
        <w:spacing w:line="360" w:lineRule="auto"/>
        <w:rPr>
          <w:rFonts w:ascii="Book Antiqua" w:hAnsi="Book Antiqua" w:cs="Univers-Bold"/>
          <w:b/>
          <w:bCs/>
          <w:kern w:val="0"/>
          <w:sz w:val="24"/>
          <w:lang w:bidi="bo-CN"/>
        </w:rPr>
      </w:pPr>
      <w:r w:rsidRPr="00C56319">
        <w:rPr>
          <w:rFonts w:ascii="Book Antiqua" w:hAnsi="Book Antiqua" w:cs="Univers-Bold"/>
          <w:b/>
          <w:bCs/>
          <w:kern w:val="0"/>
          <w:sz w:val="24"/>
          <w:lang w:bidi="bo-CN"/>
        </w:rPr>
        <w:lastRenderedPageBreak/>
        <w:t>INTRODUCTION</w:t>
      </w:r>
    </w:p>
    <w:p w14:paraId="530791CA" w14:textId="74410AAD" w:rsidR="00AE678B" w:rsidRPr="00C56319" w:rsidRDefault="007F7F19"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cs="Verdana"/>
          <w:kern w:val="0"/>
          <w:sz w:val="24"/>
          <w:lang w:bidi="bo-CN"/>
        </w:rPr>
        <w:t>The intestinal</w:t>
      </w:r>
      <w:r w:rsidRPr="00C56319">
        <w:rPr>
          <w:rFonts w:ascii="Book Antiqua" w:hAnsi="Book Antiqua"/>
          <w:iCs/>
          <w:sz w:val="24"/>
        </w:rPr>
        <w:t xml:space="preserve"> mucosal immune system of mammals evolved to coexist with densely populated microorganisms that reside in the intestinal mucus layer and lumen. The central physiological process for homeostatic immune response in the gut is </w:t>
      </w:r>
      <w:r w:rsidR="003124AC" w:rsidRPr="00C56319">
        <w:rPr>
          <w:rFonts w:ascii="Book Antiqua" w:hAnsi="Book Antiqua"/>
          <w:iCs/>
          <w:sz w:val="24"/>
        </w:rPr>
        <w:t xml:space="preserve">induced </w:t>
      </w:r>
      <w:r w:rsidR="00E12AE6" w:rsidRPr="00C56319">
        <w:rPr>
          <w:rFonts w:ascii="Book Antiqua" w:hAnsi="Book Antiqua"/>
          <w:iCs/>
          <w:sz w:val="24"/>
        </w:rPr>
        <w:t xml:space="preserve">by </w:t>
      </w:r>
      <w:r w:rsidR="003124AC" w:rsidRPr="00C56319">
        <w:rPr>
          <w:rFonts w:ascii="Book Antiqua" w:hAnsi="Book Antiqua"/>
          <w:iCs/>
          <w:sz w:val="24"/>
        </w:rPr>
        <w:t>specific bacterial products</w:t>
      </w:r>
      <w:r w:rsidRPr="00C56319">
        <w:rPr>
          <w:rFonts w:ascii="Book Antiqua" w:hAnsi="Book Antiqua"/>
          <w:iCs/>
          <w:sz w:val="24"/>
        </w:rPr>
        <w:t xml:space="preserve">. </w:t>
      </w:r>
      <w:r w:rsidR="003124AC" w:rsidRPr="00C56319">
        <w:rPr>
          <w:rFonts w:ascii="Book Antiqua" w:hAnsi="Book Antiqua"/>
          <w:iCs/>
          <w:sz w:val="24"/>
        </w:rPr>
        <w:t xml:space="preserve">Unmethylated cytosine–guanine (CpG)-rich DNA is </w:t>
      </w:r>
      <w:r w:rsidR="00E12AE6" w:rsidRPr="00C56319">
        <w:rPr>
          <w:rFonts w:ascii="Book Antiqua" w:hAnsi="Book Antiqua"/>
          <w:iCs/>
          <w:sz w:val="24"/>
        </w:rPr>
        <w:t xml:space="preserve">a </w:t>
      </w:r>
      <w:r w:rsidR="003124AC" w:rsidRPr="00C56319">
        <w:rPr>
          <w:rFonts w:ascii="Book Antiqua" w:hAnsi="Book Antiqua"/>
          <w:iCs/>
          <w:sz w:val="24"/>
        </w:rPr>
        <w:t>typical microbial products that are recognized by the vertebrate innate immune system</w:t>
      </w:r>
      <w:r w:rsidR="0009481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"0732-0582", "author" : [ { "dropping-particle" : "", "family" : "Krieg", "given" : "Arthur M", "non-dropping-particle" : "", "parse-names" : false, "suffix" : "" } ], "container-title" : "Annual review of immunology", "id" : "ITEM-1", "issue" : "1", "issued" : { "date-parts" : [ [ "2002" ] ] }, "page" : "709-760", "publisher" : "Annual Reviews 4139 El Camino Way, PO Box 10139, Palo Alto, CA 94303-0139, USA", "title" : "CPG motifs in bacterial dna and their immune effects*", "type" : "article-journal", "volume" : "20" }, "uris" : [ "http://www.mendeley.com/documents/?uuid=54f5db9b-12d2-4505-8d95-40da78d63ec2" ] } ], "mendeley" : { "formattedCitation" : "&lt;sup&gt;[1]&lt;/sup&gt;", "plainTextFormattedCitation" : "[1]", "previouslyFormattedCitation" : "[1]" }, "properties" : { "noteIndex" : 0 }, "schema" : "https://github.com/citation-style-language/schema/raw/master/csl-citation.json" }</w:instrText>
      </w:r>
      <w:r w:rsidR="00094818" w:rsidRPr="00C56319">
        <w:rPr>
          <w:rFonts w:ascii="Book Antiqua" w:hAnsi="Book Antiqua"/>
          <w:iCs/>
          <w:sz w:val="24"/>
        </w:rPr>
        <w:fldChar w:fldCharType="separate"/>
      </w:r>
      <w:r w:rsidR="0004060F" w:rsidRPr="00C56319">
        <w:rPr>
          <w:rFonts w:ascii="Book Antiqua" w:hAnsi="Book Antiqua"/>
          <w:iCs/>
          <w:noProof/>
          <w:sz w:val="24"/>
          <w:vertAlign w:val="superscript"/>
        </w:rPr>
        <w:t>[1]</w:t>
      </w:r>
      <w:r w:rsidR="00094818" w:rsidRPr="00C56319">
        <w:rPr>
          <w:rFonts w:ascii="Book Antiqua" w:hAnsi="Book Antiqua"/>
          <w:iCs/>
          <w:sz w:val="24"/>
        </w:rPr>
        <w:fldChar w:fldCharType="end"/>
      </w:r>
      <w:r w:rsidR="003124AC" w:rsidRPr="00C56319">
        <w:rPr>
          <w:rFonts w:ascii="Book Antiqua" w:hAnsi="Book Antiqua"/>
          <w:iCs/>
          <w:sz w:val="24"/>
        </w:rPr>
        <w:t xml:space="preserve">. </w:t>
      </w:r>
      <w:r w:rsidR="00AE678B" w:rsidRPr="00C56319">
        <w:rPr>
          <w:rFonts w:ascii="Book Antiqua" w:hAnsi="Book Antiqua"/>
          <w:iCs/>
          <w:sz w:val="24"/>
        </w:rPr>
        <w:t>Exposition to the TLR9 ligand CpG induces strong protective effects in different models of intestinal inflammation</w:t>
      </w:r>
      <w:r w:rsidR="00AE678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"author" : [ { "dropping-particle" : "", "family" : "Donaldson", "given" : "G P", "non-dropping-particle" : "", "parse-names" : false, "suffix" : "" }, { "dropping-particle" : "", "family" : "Lee", "given" : "S M", "non-dropping-particle" : "", "parse-names" : false, "suffix" : "" }, { "dropping-particle" : "", "family" : "Mazmanian", "given" : "S K", "non-dropping-particle" : "", "parse-names" : false, "suffix" : "" } ], "container-title" : "Nature Reviews Microbiology", "id" : "ITEM-1", "issue" : "1", "issued" : { "date-parts" : [ [ "2016" ] ] }, "page" : "20-32", "title" : "Gut biogeography of the bacterial microbiota", "type" : "article-journal", "volume" : "14" }, "uris" : [ "http://www.mendeley.com/documents/?uuid=7a7e8794-e60b-4270-84b2-a58094e19f79" ] } ], "mendeley" : { "formattedCitation" : "&lt;sup&gt;[2]&lt;/sup&gt;", "plainTextFormattedCitation" : "[2]", "previouslyFormattedCitation" : "[2]" }, "properties" : { "noteIndex" : 0 }, "schema" : "https://github.com/citation-style-language/schema/raw/master/csl-citation.json" }</w:instrText>
      </w:r>
      <w:r w:rsidR="00AE678B" w:rsidRPr="00C56319">
        <w:rPr>
          <w:rFonts w:ascii="Book Antiqua" w:hAnsi="Book Antiqua"/>
          <w:iCs/>
          <w:sz w:val="24"/>
        </w:rPr>
        <w:fldChar w:fldCharType="separate"/>
      </w:r>
      <w:r w:rsidR="0004060F" w:rsidRPr="00C56319">
        <w:rPr>
          <w:rFonts w:ascii="Book Antiqua" w:hAnsi="Book Antiqua"/>
          <w:iCs/>
          <w:noProof/>
          <w:sz w:val="24"/>
          <w:vertAlign w:val="superscript"/>
        </w:rPr>
        <w:t>[2</w:t>
      </w:r>
      <w:r w:rsidR="00DD7C99" w:rsidRPr="00C56319">
        <w:rPr>
          <w:rFonts w:ascii="Book Antiqua" w:hAnsi="Book Antiqua"/>
          <w:iCs/>
          <w:noProof/>
          <w:sz w:val="24"/>
          <w:vertAlign w:val="superscript"/>
        </w:rPr>
        <w:t>,3</w:t>
      </w:r>
      <w:r w:rsidR="0004060F" w:rsidRPr="00C56319">
        <w:rPr>
          <w:rFonts w:ascii="Book Antiqua" w:hAnsi="Book Antiqua"/>
          <w:iCs/>
          <w:noProof/>
          <w:sz w:val="24"/>
          <w:vertAlign w:val="superscript"/>
        </w:rPr>
        <w:t>]</w:t>
      </w:r>
      <w:r w:rsidR="00AE678B" w:rsidRPr="00C56319">
        <w:rPr>
          <w:rFonts w:ascii="Book Antiqua" w:hAnsi="Book Antiqua"/>
          <w:iCs/>
          <w:sz w:val="24"/>
        </w:rPr>
        <w:fldChar w:fldCharType="end"/>
      </w:r>
      <w:r w:rsidR="00AE678B" w:rsidRPr="00C56319">
        <w:rPr>
          <w:rFonts w:ascii="Book Antiqua" w:hAnsi="Book Antiqua"/>
          <w:iCs/>
          <w:sz w:val="24"/>
        </w:rPr>
        <w:t xml:space="preserve">. TLR9 activation by bacterial DNA has also been demonstrated to induce degranulation of Paneth cells and to induce increased resistance to </w:t>
      </w:r>
      <w:r w:rsidR="00AE678B" w:rsidRPr="00C56319">
        <w:rPr>
          <w:rFonts w:ascii="Book Antiqua" w:hAnsi="Book Antiqua"/>
          <w:i/>
          <w:sz w:val="24"/>
        </w:rPr>
        <w:t>Salmonella typhimurium</w:t>
      </w:r>
      <w:r w:rsidR="00AE678B" w:rsidRPr="00C56319">
        <w:rPr>
          <w:rFonts w:ascii="Book Antiqua" w:hAnsi="Book Antiqua"/>
          <w:iCs/>
          <w:sz w:val="24"/>
        </w:rPr>
        <w:t xml:space="preserve"> infection</w:t>
      </w:r>
      <w:r w:rsidR="00AE678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"DOI" : "10.1016/S0002-9440(10)63304-4", "ISSN" : "0002-9440 (Print)", "PMID" : "15277213", "abstract" : "The release of antimicrobial peptides and growth factors by Paneth cells is thought to play an important role in protecting the small intestine, but the mechanisms involved have remained obscure. Immunohistochemistry and immunofluorescence showed that Paneth cells express Toll-like receptor 9 (TLR9) in the granules. Injection of mice with oligonucleotides containing CpG sequence (CpG-ODNs) led to a down-modulation of TLR9 and a striking decrease in the number of large secretory granules, consistent with degranulation. Moreover CpG-ODN treatment increased resistance to oral challenge with virulent Salmonella typhimurium. Moreover, our findings demonstrate a sentinel role for Paneth cells through TLR9.", "author" : [ { "dropping-particle" : "", "family" : "Rumio", "given" : "Cristiano", "non-dropping-particle" : "", "parse-names" : false, "suffix" : "" }, { "dropping-particle" : "", "family" : "Besusso", "given" : "Dario", "non-dropping-particle" : "", "parse-names" : false, "suffix" : "" }, { "dropping-particle" : "", "family" : "Palazzo", "given" : "Marco", "non-dropping-particle" : "", "parse-names" : false, "suffix" : "" }, { "dropping-particle" : "", "family" : "Selleri", "given" : "Silvia", "non-dropping-particle" : "", "parse-names" : false, "suffix" : "" }, { "dropping-particle" : "", "family" : "Sfondrini", "given" : "Lucia", "non-dropping-particle" : "", "parse-names" : false, "suffix" : "" }, { "dropping-particle" : "", "family" : "Dubini", "given" : "Francesco", "non-dropping-particle" : "", "parse-names" : false, "suffix" : "" }, { "dropping-particle" : "", "family" : "Menard", "given" : "Sylvie", "non-dropping-particle" : "", "parse-names" : false, "suffix" : "" }, { "dropping-particle" : "", "family" : "Balsari", "given" : "Andrea", "non-dropping-particle" : "", "parse-names" : false, "suffix" : "" } ], "container-title" : "The American journal of pathology", "id" : "ITEM-1", "issue" : "2", "issued" : { "date-parts" : [ [ "2004", "8" ] ] }, "language" : "eng", "page" : "373-381", "publisher-place" : "United States", "title" : "Degranulation of paneth cells via toll-like receptor 9.", "type" : "article-journal", "volume" : "165" }, "uris" : [ "http://www.mendeley.com/documents/?uuid=3ae87784-e612-4053-ad9e-1099d1906e3e" ] } ], "mendeley" : { "formattedCitation" : "&lt;sup&gt;[4]&lt;/sup&gt;", "plainTextFormattedCitation" : "[4]", "previouslyFormattedCitation" : "[4]" }, "properties" : { "noteIndex" : 0 }, "schema" : "https://github.com/citation-style-language/schema/raw/master/csl-citation.json" }</w:instrText>
      </w:r>
      <w:r w:rsidR="00AE678B" w:rsidRPr="00C56319">
        <w:rPr>
          <w:rFonts w:ascii="Book Antiqua" w:hAnsi="Book Antiqua"/>
          <w:iCs/>
          <w:sz w:val="24"/>
        </w:rPr>
        <w:fldChar w:fldCharType="separate"/>
      </w:r>
      <w:r w:rsidR="0004060F" w:rsidRPr="00C56319">
        <w:rPr>
          <w:rFonts w:ascii="Book Antiqua" w:hAnsi="Book Antiqua"/>
          <w:iCs/>
          <w:noProof/>
          <w:sz w:val="24"/>
          <w:vertAlign w:val="superscript"/>
        </w:rPr>
        <w:t>[4]</w:t>
      </w:r>
      <w:r w:rsidR="00AE678B" w:rsidRPr="00C56319">
        <w:rPr>
          <w:rFonts w:ascii="Book Antiqua" w:hAnsi="Book Antiqua"/>
          <w:iCs/>
          <w:sz w:val="24"/>
        </w:rPr>
        <w:fldChar w:fldCharType="end"/>
      </w:r>
      <w:r w:rsidR="00AE678B" w:rsidRPr="00C56319">
        <w:rPr>
          <w:rFonts w:ascii="Book Antiqua" w:hAnsi="Book Antiqua"/>
          <w:iCs/>
          <w:sz w:val="24"/>
        </w:rPr>
        <w:t xml:space="preserve">. However, the specific role of the physiologic microbiota DNA on TLR9 pathway status within the intestine so far remains elusive. Because in the mucosal environment, </w:t>
      </w:r>
      <w:r w:rsidR="00E20F0D" w:rsidRPr="00C56319">
        <w:rPr>
          <w:rFonts w:ascii="Book Antiqua" w:hAnsi="Book Antiqua"/>
          <w:iCs/>
          <w:sz w:val="24"/>
        </w:rPr>
        <w:t>dendritic cells (</w:t>
      </w:r>
      <w:r w:rsidR="00AE678B" w:rsidRPr="00C56319">
        <w:rPr>
          <w:rFonts w:ascii="Book Antiqua" w:hAnsi="Book Antiqua"/>
          <w:iCs/>
          <w:sz w:val="24"/>
        </w:rPr>
        <w:t>DC</w:t>
      </w:r>
      <w:r w:rsidR="00E20F0D" w:rsidRPr="00C56319">
        <w:rPr>
          <w:rFonts w:ascii="Book Antiqua" w:hAnsi="Book Antiqua"/>
          <w:iCs/>
          <w:sz w:val="24"/>
        </w:rPr>
        <w:t>)</w:t>
      </w:r>
      <w:r w:rsidR="00AE678B" w:rsidRPr="00C56319">
        <w:rPr>
          <w:rFonts w:ascii="Book Antiqua" w:hAnsi="Book Antiqua"/>
          <w:iCs/>
          <w:sz w:val="24"/>
        </w:rPr>
        <w:t xml:space="preserve"> and enterocyte permanently monitor the bacterial burden and structure in the gut</w:t>
      </w:r>
      <w:r w:rsidR="00AE678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"author" : [ { "dropping-particle" : "", "family" : "Rescigno", "given" : "M", "non-dropping-particle" : "", "parse-names" : false, "suffix" : "" }, { "dropping-particle" : "", "family" : "Urbano", "given" : "M", "non-dropping-particle" : "", "parse-names" : false, "suffix" : "" }, { "dropping-particle" : "", "family" : "Valzasina", "given" : "B", "non-dropping-particle" : "", "parse-names" : false, "suffix" : "" }, { "dropping-particle" : "", "family" : "Francolini", "given" : "M", "non-dropping-particle" : "", "parse-names" : false, "suffix" : "" }, { "dropping-particle" : "", "family" : "Rotta", "given" : "G", "non-dropping-particle" : "", "parse-names" : false, "suffix" : "" }, { "dropping-particle" : "", "family" : "Bonasio", "given" : "R", "non-dropping-particle" : "", "parse-names" : false, "suffix" : "" }, { "dropping-particle" : "", "family" : "Granucci", "given" : "F", "non-dropping-particle" : "", "parse-names" : false, "suffix" : "" }, { "dropping-particle" : "", "family" : "Kraehenbuhl", "given" : "J P", "non-dropping-particle" : "", "parse-names" : false, "suffix" : "" }, { "dropping-particle" : "", "family" : "Ricciardicastagnoli", "given" : "P", "non-dropping-particle" : "", "parse-names" : false, "suffix" : "" } ], "container-title" : "Nature Immunology", "id" : "ITEM-1", "issue" : "4", "issued" : { "date-parts" : [ [ "2001" ] ] }, "page" : "361", "title" : "Dendritic cells express tight junction proteins and penetrate gut epithelial monolayers to sample bacteria.", "type" : "article-journal", "volume" : "2" }, "uris" : [ "http://www.mendeley.com/documents/?uuid=e63d54c8-154d-4840-a6c1-2a2203092b2b" ] } ], "mendeley" : { "formattedCitation" : "&lt;sup&gt;[5]&lt;/sup&gt;", "plainTextFormattedCitation" : "[5]", "previouslyFormattedCitation" : "[5]" }, "properties" : { "noteIndex" : 0 }, "schema" : "https://github.com/citation-style-language/schema/raw/master/csl-citation.json" }</w:instrText>
      </w:r>
      <w:r w:rsidR="00AE678B" w:rsidRPr="00C56319">
        <w:rPr>
          <w:rFonts w:ascii="Book Antiqua" w:hAnsi="Book Antiqua"/>
          <w:iCs/>
          <w:sz w:val="24"/>
        </w:rPr>
        <w:fldChar w:fldCharType="separate"/>
      </w:r>
      <w:r w:rsidR="0004060F" w:rsidRPr="00C56319">
        <w:rPr>
          <w:rFonts w:ascii="Book Antiqua" w:hAnsi="Book Antiqua"/>
          <w:iCs/>
          <w:noProof/>
          <w:sz w:val="24"/>
          <w:vertAlign w:val="superscript"/>
        </w:rPr>
        <w:t>[5]</w:t>
      </w:r>
      <w:r w:rsidR="00AE678B" w:rsidRPr="00C56319">
        <w:rPr>
          <w:rFonts w:ascii="Book Antiqua" w:hAnsi="Book Antiqua"/>
          <w:iCs/>
          <w:sz w:val="24"/>
        </w:rPr>
        <w:fldChar w:fldCharType="end"/>
      </w:r>
      <w:r w:rsidR="00AE678B" w:rsidRPr="00C56319">
        <w:rPr>
          <w:rFonts w:ascii="Book Antiqua" w:hAnsi="Book Antiqua"/>
          <w:iCs/>
          <w:sz w:val="24"/>
        </w:rPr>
        <w:t xml:space="preserve">, it is conceivable that this physiologic interaction significantly contributes to gut homeostasis. </w:t>
      </w:r>
      <w:r w:rsidR="00D00C51" w:rsidRPr="00C56319">
        <w:rPr>
          <w:rFonts w:ascii="Book Antiqua" w:hAnsi="Book Antiqua"/>
          <w:iCs/>
          <w:sz w:val="24"/>
        </w:rPr>
        <w:t xml:space="preserve">It has </w:t>
      </w:r>
      <w:r w:rsidR="00D56819" w:rsidRPr="00C56319">
        <w:rPr>
          <w:rFonts w:ascii="Book Antiqua" w:hAnsi="Book Antiqua"/>
          <w:iCs/>
          <w:sz w:val="24"/>
        </w:rPr>
        <w:t xml:space="preserve">been </w:t>
      </w:r>
      <w:r w:rsidR="00AE678B" w:rsidRPr="00C56319">
        <w:rPr>
          <w:rFonts w:ascii="Book Antiqua" w:hAnsi="Book Antiqua"/>
          <w:iCs/>
          <w:sz w:val="24"/>
        </w:rPr>
        <w:t>demonstrated</w:t>
      </w:r>
      <w:r w:rsidR="00D00C51" w:rsidRPr="00C56319">
        <w:rPr>
          <w:rFonts w:ascii="Book Antiqua" w:hAnsi="Book Antiqua"/>
          <w:iCs/>
          <w:sz w:val="24"/>
        </w:rPr>
        <w:t xml:space="preserve"> </w:t>
      </w:r>
      <w:r w:rsidR="001824BF" w:rsidRPr="00C56319">
        <w:rPr>
          <w:rFonts w:ascii="Book Antiqua" w:hAnsi="Book Antiqua"/>
          <w:iCs/>
          <w:sz w:val="24"/>
        </w:rPr>
        <w:t xml:space="preserve">that </w:t>
      </w:r>
      <w:r w:rsidR="00D00C51" w:rsidRPr="00C56319">
        <w:rPr>
          <w:rFonts w:ascii="Book Antiqua" w:hAnsi="Book Antiqua"/>
          <w:iCs/>
          <w:sz w:val="24"/>
        </w:rPr>
        <w:t>extracted DNA of g</w:t>
      </w:r>
      <w:r w:rsidR="002B7817" w:rsidRPr="00C56319">
        <w:rPr>
          <w:rFonts w:ascii="Book Antiqua" w:hAnsi="Book Antiqua"/>
          <w:iCs/>
          <w:sz w:val="24"/>
        </w:rPr>
        <w:t xml:space="preserve">ut </w:t>
      </w:r>
      <w:r w:rsidR="00D00C51" w:rsidRPr="00C56319">
        <w:rPr>
          <w:rFonts w:ascii="Book Antiqua" w:hAnsi="Book Antiqua"/>
          <w:iCs/>
          <w:sz w:val="24"/>
        </w:rPr>
        <w:t xml:space="preserve">lumen </w:t>
      </w:r>
      <w:r w:rsidR="002B7817" w:rsidRPr="00C56319">
        <w:rPr>
          <w:rFonts w:ascii="Book Antiqua" w:hAnsi="Book Antiqua"/>
          <w:iCs/>
          <w:sz w:val="24"/>
        </w:rPr>
        <w:t xml:space="preserve">flora </w:t>
      </w:r>
      <w:r w:rsidR="00B86861" w:rsidRPr="00C56319">
        <w:rPr>
          <w:rFonts w:ascii="Book Antiqua" w:hAnsi="Book Antiqua"/>
          <w:iCs/>
          <w:sz w:val="24"/>
        </w:rPr>
        <w:t>limited</w:t>
      </w:r>
      <w:r w:rsidR="00A93142" w:rsidRPr="00C56319">
        <w:rPr>
          <w:rFonts w:ascii="Book Antiqua" w:hAnsi="Book Antiqua"/>
          <w:iCs/>
          <w:sz w:val="24"/>
        </w:rPr>
        <w:t xml:space="preserve"> potently</w:t>
      </w:r>
      <w:r w:rsidR="00B86861" w:rsidRPr="00C56319">
        <w:rPr>
          <w:rFonts w:ascii="Book Antiqua" w:hAnsi="Book Antiqua"/>
          <w:iCs/>
          <w:sz w:val="24"/>
        </w:rPr>
        <w:t xml:space="preserve"> </w:t>
      </w:r>
      <w:r w:rsidR="00201B0A" w:rsidRPr="00C56319">
        <w:rPr>
          <w:rFonts w:ascii="Book Antiqua" w:hAnsi="Book Antiqua"/>
          <w:iCs/>
          <w:sz w:val="24"/>
        </w:rPr>
        <w:t>r</w:t>
      </w:r>
      <w:r w:rsidR="00EA7B27" w:rsidRPr="00C56319">
        <w:rPr>
          <w:rFonts w:ascii="Book Antiqua" w:hAnsi="Book Antiqua"/>
          <w:iCs/>
          <w:sz w:val="24"/>
        </w:rPr>
        <w:t>egulatory T cell (</w:t>
      </w:r>
      <w:r w:rsidR="00B86861" w:rsidRPr="00C56319">
        <w:rPr>
          <w:rFonts w:ascii="Book Antiqua" w:hAnsi="Book Antiqua"/>
          <w:iCs/>
          <w:sz w:val="24"/>
        </w:rPr>
        <w:t>Treg</w:t>
      </w:r>
      <w:r w:rsidR="00EA7B27" w:rsidRPr="00C56319">
        <w:rPr>
          <w:rFonts w:ascii="Book Antiqua" w:hAnsi="Book Antiqua"/>
          <w:iCs/>
          <w:sz w:val="24"/>
        </w:rPr>
        <w:t>)</w:t>
      </w:r>
      <w:r w:rsidR="00B86861" w:rsidRPr="00C56319">
        <w:rPr>
          <w:rFonts w:ascii="Book Antiqua" w:hAnsi="Book Antiqua"/>
          <w:iCs/>
          <w:sz w:val="24"/>
        </w:rPr>
        <w:t xml:space="preserve"> induction by DCs</w:t>
      </w:r>
      <w:r w:rsidR="003207E9" w:rsidRPr="00C56319">
        <w:rPr>
          <w:rFonts w:ascii="Book Antiqua" w:hAnsi="Book Antiqua"/>
          <w:iCs/>
          <w:sz w:val="24"/>
        </w:rPr>
        <w:t xml:space="preserve"> of lamina propria</w:t>
      </w:r>
      <w:r w:rsidR="00D863DC" w:rsidRPr="00C56319">
        <w:rPr>
          <w:rFonts w:ascii="Book Antiqua" w:hAnsi="Book Antiqua"/>
          <w:iCs/>
          <w:sz w:val="24"/>
        </w:rPr>
        <w:t>,</w:t>
      </w:r>
      <w:r w:rsidR="002B7817" w:rsidRPr="00C56319">
        <w:rPr>
          <w:rFonts w:ascii="Book Antiqua" w:hAnsi="Book Antiqua"/>
          <w:iCs/>
          <w:sz w:val="24"/>
        </w:rPr>
        <w:t xml:space="preserve"> </w:t>
      </w:r>
      <w:r w:rsidR="005761D5" w:rsidRPr="00C56319">
        <w:rPr>
          <w:rFonts w:ascii="Book Antiqua" w:hAnsi="Book Antiqua"/>
          <w:iCs/>
          <w:sz w:val="24"/>
        </w:rPr>
        <w:t xml:space="preserve">thus </w:t>
      </w:r>
      <w:r w:rsidR="00D863DC" w:rsidRPr="00C56319">
        <w:rPr>
          <w:rFonts w:ascii="Book Antiqua" w:hAnsi="Book Antiqua"/>
          <w:iCs/>
          <w:sz w:val="24"/>
        </w:rPr>
        <w:t xml:space="preserve">controlling </w:t>
      </w:r>
      <w:r w:rsidR="002B7817" w:rsidRPr="00C56319">
        <w:rPr>
          <w:rFonts w:ascii="Book Antiqua" w:hAnsi="Book Antiqua"/>
          <w:iCs/>
          <w:sz w:val="24"/>
        </w:rPr>
        <w:t xml:space="preserve">the balance between Treg and </w:t>
      </w:r>
      <w:r w:rsidR="00201B0A" w:rsidRPr="00C56319">
        <w:rPr>
          <w:rFonts w:ascii="Book Antiqua" w:hAnsi="Book Antiqua"/>
          <w:iCs/>
          <w:sz w:val="24"/>
        </w:rPr>
        <w:t>e</w:t>
      </w:r>
      <w:r w:rsidR="00EA7B27" w:rsidRPr="00C56319">
        <w:rPr>
          <w:rFonts w:ascii="Book Antiqua" w:hAnsi="Book Antiqua"/>
          <w:iCs/>
          <w:sz w:val="24"/>
        </w:rPr>
        <w:t xml:space="preserve">ffector T cell </w:t>
      </w:r>
      <w:r w:rsidR="002B7817" w:rsidRPr="00C56319">
        <w:rPr>
          <w:rFonts w:ascii="Book Antiqua" w:hAnsi="Book Antiqua"/>
          <w:iCs/>
          <w:sz w:val="24"/>
        </w:rPr>
        <w:t>frequency and function</w:t>
      </w:r>
      <w:r w:rsidR="007952A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"1074-7613", "author" : [ { "dropping-particle" : "", "family" : "Hall", "given" : "Jason A", "non-dropping-particle" : "", "parse-names" : false, "suffix" : "" }, { "dropping-particle" : "", "family" : "Bouladoux", "given" : "Nicolas", "non-dropping-particle" : "", "parse-names" : false, "suffix" : "" }, { "dropping-particle" : "", "family" : "Sun", "given" : "Cheng Ming", "non-dropping-particle" : "", "parse-names" : false, "suffix" : "" }, { "dropping-particle" : "", "family" : "Wohlfert", "given" : "Elizabeth A", "non-dropping-particle" : "", "parse-names" : false, "suffix" : "" }, { "dropping-particle" : "", "family" : "Blank", "given" : "Rebecca B", "non-dropping-particle" : "", "parse-names" : false, "suffix" : "" }, { "dropping-particle" : "", "family" : "Zhu", "given" : "Qing", "non-dropping-particle" : "", "parse-names" : false, "suffix" : "" }, { "dropping-particle" : "", "family" : "Grigg", "given" : "Michael E", "non-dropping-particle" : "", "parse-names" : false, "suffix" : "" }, { "dropping-particle" : "", "family" : "Berzofsky", "given" : "Jay A", "non-dropping-particle" : "", "parse-names" : false, "suffix" : "" }, { "dropping-particle" : "", "family" : "Belkaid", "given" : "Yasmine", "non-dropping-particle" : "", "parse-names" : false, "suffix" : "" } ], "container-title" : "Immunity", "id" : "ITEM-1", "issue" : "4", "issued" : { "date-parts" : [ [ "2008" ] ] }, "page" : "637-649", "publisher" : "Elsevier", "title" : "Commensal DNA limits regulatory T cell conversion and is a natural adjuvant of intestinal immune responses", "type" : "article-journal", "volume" : "29" }, "uris" : [ "http://www.mendeley.com/documents/?uuid=4240e2da-5497-4fde-97d4-d879192ead0a" ] } ], "mendeley" : { "formattedCitation" : "&lt;sup&gt;[6]&lt;/sup&gt;", "plainTextFormattedCitation" : "[6]", "previouslyFormattedCitation" : "[6]" }, "properties" : { "noteIndex" : 0 }, "schema" : "https://github.com/citation-style-language/schema/raw/master/csl-citation.json" }</w:instrText>
      </w:r>
      <w:r w:rsidR="007952A8" w:rsidRPr="00C56319">
        <w:rPr>
          <w:rFonts w:ascii="Book Antiqua" w:hAnsi="Book Antiqua"/>
          <w:iCs/>
          <w:sz w:val="24"/>
        </w:rPr>
        <w:fldChar w:fldCharType="separate"/>
      </w:r>
      <w:r w:rsidR="0004060F" w:rsidRPr="00C56319">
        <w:rPr>
          <w:rFonts w:ascii="Book Antiqua" w:hAnsi="Book Antiqua"/>
          <w:iCs/>
          <w:noProof/>
          <w:sz w:val="24"/>
          <w:vertAlign w:val="superscript"/>
        </w:rPr>
        <w:t>[6]</w:t>
      </w:r>
      <w:r w:rsidR="007952A8" w:rsidRPr="00C56319">
        <w:rPr>
          <w:rFonts w:ascii="Book Antiqua" w:hAnsi="Book Antiqua"/>
          <w:iCs/>
          <w:sz w:val="24"/>
        </w:rPr>
        <w:fldChar w:fldCharType="end"/>
      </w:r>
      <w:r w:rsidR="00C53083" w:rsidRPr="00C56319">
        <w:rPr>
          <w:rFonts w:ascii="Book Antiqua" w:hAnsi="Book Antiqua"/>
          <w:iCs/>
          <w:sz w:val="24"/>
        </w:rPr>
        <w:t>.</w:t>
      </w:r>
      <w:r w:rsidR="00FC3CEE" w:rsidRPr="00C56319">
        <w:rPr>
          <w:rFonts w:ascii="Book Antiqua" w:hAnsi="Book Antiqua"/>
          <w:iCs/>
          <w:sz w:val="24"/>
        </w:rPr>
        <w:t xml:space="preserve"> </w:t>
      </w:r>
    </w:p>
    <w:p w14:paraId="6EC75604" w14:textId="3B48F8FB" w:rsidR="00FF0E76" w:rsidRPr="00C56319" w:rsidRDefault="0094448B" w:rsidP="00BF01DF">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Because of the large amount of bacteria present in the gut, the amount cell-free bacterial DNA is likely to be more significant. S</w:t>
      </w:r>
      <w:r w:rsidR="005761D5" w:rsidRPr="00C56319">
        <w:rPr>
          <w:rFonts w:ascii="Book Antiqua" w:hAnsi="Book Antiqua"/>
          <w:iCs/>
          <w:sz w:val="24"/>
        </w:rPr>
        <w:t xml:space="preserve">mall </w:t>
      </w:r>
      <w:r w:rsidR="00067B86" w:rsidRPr="00C56319">
        <w:rPr>
          <w:rFonts w:ascii="Book Antiqua" w:hAnsi="Book Antiqua"/>
          <w:iCs/>
          <w:sz w:val="24"/>
        </w:rPr>
        <w:t xml:space="preserve">intestine </w:t>
      </w:r>
      <w:r w:rsidR="00AE678B" w:rsidRPr="00C56319">
        <w:rPr>
          <w:rFonts w:ascii="Book Antiqua" w:hAnsi="Book Antiqua"/>
          <w:iCs/>
          <w:sz w:val="24"/>
        </w:rPr>
        <w:t>mucosa-associated bacteria</w:t>
      </w:r>
      <w:r w:rsidR="00067B86" w:rsidRPr="00C56319">
        <w:rPr>
          <w:rFonts w:ascii="Book Antiqua" w:hAnsi="Book Antiqua"/>
          <w:iCs/>
          <w:sz w:val="24"/>
        </w:rPr>
        <w:t xml:space="preserve"> might </w:t>
      </w:r>
      <w:r w:rsidR="005761D5" w:rsidRPr="00C56319">
        <w:rPr>
          <w:rFonts w:ascii="Book Antiqua" w:hAnsi="Book Antiqua"/>
          <w:iCs/>
          <w:sz w:val="24"/>
        </w:rPr>
        <w:t xml:space="preserve">find it </w:t>
      </w:r>
      <w:r w:rsidR="00067B86" w:rsidRPr="00C56319">
        <w:rPr>
          <w:rFonts w:ascii="Book Antiqua" w:hAnsi="Book Antiqua"/>
          <w:iCs/>
          <w:sz w:val="24"/>
        </w:rPr>
        <w:t>easier to release</w:t>
      </w:r>
      <w:r w:rsidR="004D6BFC" w:rsidRPr="00C56319">
        <w:rPr>
          <w:rFonts w:ascii="Book Antiqua" w:hAnsi="Book Antiqua"/>
          <w:iCs/>
          <w:sz w:val="24"/>
        </w:rPr>
        <w:t xml:space="preserve"> extracellular DNA (eDNA) </w:t>
      </w:r>
      <w:r w:rsidR="005761D5" w:rsidRPr="00C56319">
        <w:rPr>
          <w:rFonts w:ascii="Book Antiqua" w:hAnsi="Book Antiqua"/>
          <w:iCs/>
          <w:sz w:val="24"/>
        </w:rPr>
        <w:t>because of the action of antimicrobial peptides</w:t>
      </w:r>
      <w:r w:rsidR="00AE678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"author" : [ { "dropping-particle" : "", "family" : "Rescigno", "given" : "M", "non-dropping-particle" : "", "parse-names" : false, "suffix" : "" }, { "dropping-particle" : "", "family" : "Urbano", "given" : "M", "non-dropping-particle" : "", "parse-names" : false, "suffix" : "" }, { "dropping-particle" : "", "family" : "Valzasina", "given" : "B", "non-dropping-particle" : "", "parse-names" : false, "suffix" : "" }, { "dropping-particle" : "", "family" : "Francolini", "given" : "M", "non-dropping-particle" : "", "parse-names" : false, "suffix" : "" }, { "dropping-particle" : "", "family" : "Rotta", "given" : "G", "non-dropping-particle" : "", "parse-names" : false, "suffix" : "" }, { "dropping-particle" : "", "family" : "Bonasio", "given" : "R", "non-dropping-particle" : "", "parse-names" : false, "suffix" : "" }, { "dropping-particle" : "", "family" : "Granucci", "given" : "F", "non-dropping-particle" : "", "parse-names" : false, "suffix" : "" }, { "dropping-particle" : "", "family" : "Kraehenbuhl", "given" : "J P", "non-dropping-particle" : "", "parse-names" : false, "suffix" : "" }, { "dropping-particle" : "", "family" : "Ricciardicastagnoli", "given" : "P", "non-dropping-particle" : "", "parse-names" : false, "suffix" : "" } ], "container-title" : "Nature Immunology", "id" : "ITEM-1", "issue" : "4", "issued" : { "date-parts" : [ [ "2001" ] ] }, "page" : "361", "title" : "Dendritic cells express tight junction proteins and penetrate gut epithelial monolayers to sample bacteria.", "type" : "article-journal", "volume" : "2" }, "uris" : [ "http://www.mendeley.com/documents/?uuid=e63d54c8-154d-4840-a6c1-2a2203092b2b" ] } ], "mendeley" : { "formattedCitation" : "&lt;sup&gt;[5]&lt;/sup&gt;", "plainTextFormattedCitation" : "[5]", "previouslyFormattedCitation" : "[5]" }, "properties" : { "noteIndex" : 0 }, "schema" : "https://github.com/citation-style-language/schema/raw/master/csl-citation.json" }</w:instrText>
      </w:r>
      <w:r w:rsidR="00AE678B" w:rsidRPr="00C56319">
        <w:rPr>
          <w:rFonts w:ascii="Book Antiqua" w:hAnsi="Book Antiqua"/>
          <w:iCs/>
          <w:sz w:val="24"/>
        </w:rPr>
        <w:fldChar w:fldCharType="separate"/>
      </w:r>
      <w:r w:rsidR="0004060F" w:rsidRPr="00C56319">
        <w:rPr>
          <w:rFonts w:ascii="Book Antiqua" w:hAnsi="Book Antiqua"/>
          <w:iCs/>
          <w:noProof/>
          <w:sz w:val="24"/>
          <w:vertAlign w:val="superscript"/>
        </w:rPr>
        <w:t>[5]</w:t>
      </w:r>
      <w:r w:rsidR="00AE678B" w:rsidRPr="00C56319">
        <w:rPr>
          <w:rFonts w:ascii="Book Antiqua" w:hAnsi="Book Antiqua"/>
          <w:iCs/>
          <w:sz w:val="24"/>
        </w:rPr>
        <w:fldChar w:fldCharType="end"/>
      </w:r>
      <w:r w:rsidR="005761D5" w:rsidRPr="00C56319">
        <w:rPr>
          <w:rFonts w:ascii="Book Antiqua" w:hAnsi="Book Antiqua"/>
          <w:iCs/>
          <w:sz w:val="24"/>
        </w:rPr>
        <w:t xml:space="preserve">, </w:t>
      </w:r>
      <w:r w:rsidR="00067B86" w:rsidRPr="00C56319">
        <w:rPr>
          <w:rFonts w:ascii="Book Antiqua" w:hAnsi="Book Antiqua"/>
          <w:iCs/>
          <w:sz w:val="24"/>
        </w:rPr>
        <w:t xml:space="preserve">which would contact epithelial cells after penetration of </w:t>
      </w:r>
      <w:r w:rsidR="00D863DC" w:rsidRPr="00C56319">
        <w:rPr>
          <w:rFonts w:ascii="Book Antiqua" w:hAnsi="Book Antiqua"/>
          <w:iCs/>
          <w:sz w:val="24"/>
        </w:rPr>
        <w:t xml:space="preserve">the </w:t>
      </w:r>
      <w:r w:rsidR="00067B86" w:rsidRPr="00C56319">
        <w:rPr>
          <w:rFonts w:ascii="Book Antiqua" w:hAnsi="Book Antiqua"/>
          <w:iCs/>
          <w:sz w:val="24"/>
        </w:rPr>
        <w:t xml:space="preserve">thin mucus layer. </w:t>
      </w:r>
      <w:r w:rsidR="004D6BFC" w:rsidRPr="00C56319">
        <w:rPr>
          <w:rFonts w:ascii="Book Antiqua" w:hAnsi="Book Antiqua"/>
          <w:iCs/>
          <w:sz w:val="24"/>
        </w:rPr>
        <w:t>However, evidence is still lacking to support the existence of bacterial eDNA within mucus layer.</w:t>
      </w:r>
      <w:r w:rsidR="00471F5F" w:rsidRPr="00C56319">
        <w:rPr>
          <w:rFonts w:ascii="Book Antiqua" w:hAnsi="Book Antiqua"/>
          <w:iCs/>
          <w:sz w:val="24"/>
        </w:rPr>
        <w:t xml:space="preserve"> </w:t>
      </w:r>
    </w:p>
    <w:p w14:paraId="276B77A2" w14:textId="736A8C3D" w:rsidR="00C919C0" w:rsidRPr="00C56319" w:rsidRDefault="00CC1EB7" w:rsidP="00BF01DF">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It's worth </w:t>
      </w:r>
      <w:r w:rsidR="00D56819" w:rsidRPr="00C56319">
        <w:rPr>
          <w:rFonts w:ascii="Book Antiqua" w:hAnsi="Book Antiqua"/>
          <w:iCs/>
          <w:sz w:val="24"/>
        </w:rPr>
        <w:t xml:space="preserve">to note </w:t>
      </w:r>
      <w:r w:rsidRPr="00C56319">
        <w:rPr>
          <w:rFonts w:ascii="Book Antiqua" w:hAnsi="Book Antiqua"/>
          <w:iCs/>
          <w:sz w:val="24"/>
        </w:rPr>
        <w:t>that</w:t>
      </w:r>
      <w:r w:rsidR="00471F5F" w:rsidRPr="00C56319">
        <w:rPr>
          <w:rFonts w:ascii="Book Antiqua" w:hAnsi="Book Antiqua"/>
          <w:iCs/>
          <w:sz w:val="24"/>
        </w:rPr>
        <w:t xml:space="preserve"> </w:t>
      </w:r>
      <w:r w:rsidR="00AE678B" w:rsidRPr="00C56319">
        <w:rPr>
          <w:rFonts w:ascii="Book Antiqua" w:hAnsi="Book Antiqua"/>
          <w:iCs/>
          <w:sz w:val="24"/>
        </w:rPr>
        <w:t>i</w:t>
      </w:r>
      <w:r w:rsidR="00005CA8" w:rsidRPr="00C56319">
        <w:rPr>
          <w:rFonts w:ascii="Book Antiqua" w:hAnsi="Book Antiqua"/>
          <w:iCs/>
          <w:sz w:val="24"/>
        </w:rPr>
        <w:t>ntestinal epithelial cells do not respond equally to bacterial DNA</w:t>
      </w:r>
      <w:r w:rsidR="00D863DC" w:rsidRPr="00C56319">
        <w:rPr>
          <w:rFonts w:ascii="Book Antiqua" w:hAnsi="Book Antiqua"/>
          <w:iCs/>
          <w:sz w:val="24"/>
        </w:rPr>
        <w:t>,</w:t>
      </w:r>
      <w:r w:rsidR="00005CA8" w:rsidRPr="00C56319">
        <w:rPr>
          <w:rFonts w:ascii="Book Antiqua" w:hAnsi="Book Antiqua"/>
          <w:iCs/>
          <w:sz w:val="24"/>
        </w:rPr>
        <w:t xml:space="preserve"> and are capable of distinguishing between DNA from probiotic strains and DNA from pathogenic strains</w:t>
      </w:r>
      <w:r w:rsidR="00FC5905"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"1933-0219", "author" : [ { "dropping-particle" : "", "family" : "Bouladoux", "given" : "N", "non-dropping-particle" : "", "parse-names" : false, "suffix" : "" }, { "dropping-particle" : "", "family" : "Hall", "given" : "J A", "non-dropping-particle" : "", "parse-names" : false, "suffix" : "" }, { "dropping-particle" : "", "family" : "Grainger", "given" : "J R", "non-dropping-particle" : "", "parse-names" : false, "suffix" : "" }, { "dropping-particle" : "", "family" : "Santos", "given" : "L M", "non-dropping-particle" : "Dos", "parse-names" : false, "suffix" : "" }, { "dropping-particle" : "", "family" : "Kann", "given" : "M G", "non-dropping-particle" : "", "parse-names" : false, "suffix" : "" }, { "dropping-particle" : "", "family" : "Nagarajan", "given" : "V", "non-dropping-particle" : "", "parse-names" : false, "suffix" : "" }, { "dropping-particle" : "", "family" : "Verthelyi", "given" : "D", "non-dropping-particle" : "", "parse-names" : false, "suffix" : "" }, { "dropping-particle" : "", "family" : "Belkaid", "given" : "Y", "non-dropping-particle" : "", "parse-names" : false, "suffix" : "" } ], "container-title" : "Mucosal immunology", "id" : "ITEM-1", "issue" : "6", "issued" : { "date-parts" : [ [ "2012" ] ] }, "page" : "623-634", "publisher" : "Nature Publishing Group", "title" : "Regulatory role of suppressive motifs from commensal DNA", "type" : "article-journal", "volume" : "5" }, "uris" : [ "http://www.mendeley.com/documents/?uuid=eded3a02-6f04-4ca0-89a9-450a84e2ce40" ] } ], "mendeley" : { "formattedCitation" : "&lt;sup&gt;[7]&lt;/sup&gt;", "plainTextFormattedCitation" : "[7]", "previouslyFormattedCitation" : "[7]" }, "properties" : { "noteIndex" : 0 }, "schema" : "https://github.com/citation-style-language/schema/raw/master/csl-citation.json" }</w:instrText>
      </w:r>
      <w:r w:rsidR="00FC5905" w:rsidRPr="00C56319">
        <w:rPr>
          <w:rFonts w:ascii="Book Antiqua" w:hAnsi="Book Antiqua"/>
          <w:iCs/>
          <w:sz w:val="24"/>
        </w:rPr>
        <w:fldChar w:fldCharType="separate"/>
      </w:r>
      <w:r w:rsidR="0004060F" w:rsidRPr="00C56319">
        <w:rPr>
          <w:rFonts w:ascii="Book Antiqua" w:hAnsi="Book Antiqua"/>
          <w:iCs/>
          <w:noProof/>
          <w:sz w:val="24"/>
          <w:vertAlign w:val="superscript"/>
        </w:rPr>
        <w:t>[7]</w:t>
      </w:r>
      <w:r w:rsidR="00FC5905" w:rsidRPr="00C56319">
        <w:rPr>
          <w:rFonts w:ascii="Book Antiqua" w:hAnsi="Book Antiqua"/>
          <w:iCs/>
          <w:sz w:val="24"/>
        </w:rPr>
        <w:fldChar w:fldCharType="end"/>
      </w:r>
      <w:r w:rsidR="00C53083" w:rsidRPr="00C56319">
        <w:rPr>
          <w:rFonts w:ascii="Book Antiqua" w:hAnsi="Book Antiqua"/>
          <w:iCs/>
          <w:sz w:val="24"/>
        </w:rPr>
        <w:t>.</w:t>
      </w:r>
      <w:r w:rsidR="00005CA8" w:rsidRPr="00C56319">
        <w:rPr>
          <w:rFonts w:ascii="Book Antiqua" w:hAnsi="Book Antiqua"/>
          <w:iCs/>
          <w:sz w:val="24"/>
        </w:rPr>
        <w:t xml:space="preserve"> </w:t>
      </w:r>
      <w:r w:rsidR="00AE678B" w:rsidRPr="00C56319">
        <w:rPr>
          <w:rFonts w:ascii="Book Antiqua" w:hAnsi="Book Antiqua"/>
          <w:iCs/>
          <w:sz w:val="24"/>
        </w:rPr>
        <w:t xml:space="preserve">A bioinformatic analysis revealed that small intestine specific bacteria Enterococcus faecalis, Lactobacillus casei, Lactobacillus plantarum and Lactobacillus rhamnosus, </w:t>
      </w:r>
      <w:r w:rsidR="00AE678B" w:rsidRPr="00C56319">
        <w:rPr>
          <w:rFonts w:ascii="Book Antiqua" w:hAnsi="Book Antiqua"/>
          <w:iCs/>
          <w:sz w:val="24"/>
        </w:rPr>
        <w:lastRenderedPageBreak/>
        <w:t>whose strains have been marketed as probiotics, had high counts of GTCGTT motifs, the optimal motif stimulating human TLR9</w:t>
      </w:r>
      <w:r w:rsidR="00AE678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"author" : [ { "dropping-particle" : "", "family" : "Kant", "given" : "R", "non-dropping-particle" : "", "parse-names" : false, "suffix" : "" }, { "dropping-particle" : "", "family" : "Vos", "given" : "W M", "non-dropping-particle" : "de", "parse-names" : false, "suffix" : "" }, { "dropping-particle" : "", "family" : "Palva", "given" : "A", "non-dropping-particle" : "", "parse-names" : false, "suffix" : "" }, { "dropping-particle" : "", "family" : "Satokari", "given" : "R", "non-dropping-particle" : "", "parse-names" : false, "suffix" : "" } ], "container-title" : "Journal of Medical Microbiology", "id" : "ITEM-1", "issue" : "Pt 2", "issued" : { "date-parts" : [ [ "2014" ] ] }, "page" : "293", "title" : "Immunostimulatory CpG motifs in the genomes of gut bacteria and their role in human health and disease.", "type" : "article-journal", "volume" : "63" }, "uris" : [ "http://www.mendeley.com/documents/?uuid=fdd3e58b-1ba0-474c-82ae-369977c81eb8" ] } ], "mendeley" : { "formattedCitation" : "&lt;sup&gt;[8]&lt;/sup&gt;", "plainTextFormattedCitation" : "[8]", "previouslyFormattedCitation" : "[8]" }, "properties" : { "noteIndex" : 0 }, "schema" : "https://github.com/citation-style-language/schema/raw/master/csl-citation.json" }</w:instrText>
      </w:r>
      <w:r w:rsidR="00AE678B" w:rsidRPr="00C56319">
        <w:rPr>
          <w:rFonts w:ascii="Book Antiqua" w:hAnsi="Book Antiqua"/>
          <w:iCs/>
          <w:sz w:val="24"/>
        </w:rPr>
        <w:fldChar w:fldCharType="separate"/>
      </w:r>
      <w:r w:rsidR="0004060F" w:rsidRPr="00C56319">
        <w:rPr>
          <w:rFonts w:ascii="Book Antiqua" w:hAnsi="Book Antiqua"/>
          <w:iCs/>
          <w:noProof/>
          <w:sz w:val="24"/>
          <w:vertAlign w:val="superscript"/>
        </w:rPr>
        <w:t>[8]</w:t>
      </w:r>
      <w:r w:rsidR="00AE678B" w:rsidRPr="00C56319">
        <w:rPr>
          <w:rFonts w:ascii="Book Antiqua" w:hAnsi="Book Antiqua"/>
          <w:iCs/>
          <w:sz w:val="24"/>
        </w:rPr>
        <w:fldChar w:fldCharType="end"/>
      </w:r>
      <w:r w:rsidR="00AE678B" w:rsidRPr="00C56319">
        <w:rPr>
          <w:rFonts w:ascii="Book Antiqua" w:hAnsi="Book Antiqua"/>
          <w:iCs/>
          <w:sz w:val="24"/>
        </w:rPr>
        <w:t xml:space="preserve">. </w:t>
      </w:r>
      <w:r w:rsidR="001824BF" w:rsidRPr="00C56319">
        <w:rPr>
          <w:rFonts w:ascii="Book Antiqua" w:hAnsi="Book Antiqua"/>
          <w:iCs/>
          <w:sz w:val="24"/>
        </w:rPr>
        <w:t>T</w:t>
      </w:r>
      <w:r w:rsidR="00D863DC" w:rsidRPr="00C56319">
        <w:rPr>
          <w:rFonts w:ascii="Book Antiqua" w:hAnsi="Book Antiqua"/>
          <w:iCs/>
          <w:sz w:val="24"/>
        </w:rPr>
        <w:t xml:space="preserve">he </w:t>
      </w:r>
      <w:r w:rsidR="00FC3CEE" w:rsidRPr="00C56319">
        <w:rPr>
          <w:rFonts w:ascii="Book Antiqua" w:hAnsi="Book Antiqua"/>
          <w:iCs/>
          <w:sz w:val="24"/>
        </w:rPr>
        <w:t>q</w:t>
      </w:r>
      <w:r w:rsidR="00005CA8" w:rsidRPr="00C56319">
        <w:rPr>
          <w:rFonts w:ascii="Book Antiqua" w:hAnsi="Book Antiqua"/>
          <w:iCs/>
          <w:sz w:val="24"/>
        </w:rPr>
        <w:t>uantity and resource of CpG DNA can also be viewed as detrimental</w:t>
      </w:r>
      <w:r w:rsidR="00D863DC" w:rsidRPr="00C56319">
        <w:rPr>
          <w:rFonts w:ascii="Book Antiqua" w:hAnsi="Book Antiqua"/>
          <w:iCs/>
          <w:sz w:val="24"/>
        </w:rPr>
        <w:t>,</w:t>
      </w:r>
      <w:r w:rsidR="00005CA8" w:rsidRPr="00C56319">
        <w:rPr>
          <w:rFonts w:ascii="Book Antiqua" w:hAnsi="Book Antiqua"/>
          <w:iCs/>
          <w:sz w:val="24"/>
        </w:rPr>
        <w:t xml:space="preserve"> depending on the host’s physiological status. </w:t>
      </w:r>
      <w:r w:rsidR="00AE678B" w:rsidRPr="00C56319">
        <w:rPr>
          <w:rFonts w:ascii="Book Antiqua" w:hAnsi="Book Antiqua"/>
          <w:iCs/>
          <w:sz w:val="24"/>
        </w:rPr>
        <w:t>Estimation of the load of bacterial released DNA by mucosa-associated bacteria could shed new light on host–microbe interactions across a range of diseases.</w:t>
      </w:r>
      <w:r w:rsidR="00E731B4" w:rsidRPr="00C56319">
        <w:rPr>
          <w:rFonts w:ascii="Book Antiqua" w:hAnsi="Book Antiqua"/>
          <w:iCs/>
          <w:sz w:val="24"/>
        </w:rPr>
        <w:t xml:space="preserve"> </w:t>
      </w:r>
    </w:p>
    <w:p w14:paraId="60D94642" w14:textId="4C05062D" w:rsidR="00B7460A" w:rsidRPr="00C56319" w:rsidRDefault="00D863DC" w:rsidP="00BF01DF">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The present study</w:t>
      </w:r>
      <w:r w:rsidR="0054741B" w:rsidRPr="00C56319">
        <w:rPr>
          <w:rFonts w:ascii="Book Antiqua" w:hAnsi="Book Antiqua"/>
          <w:iCs/>
          <w:sz w:val="24"/>
        </w:rPr>
        <w:t xml:space="preserve"> </w:t>
      </w:r>
      <w:r w:rsidR="00CF3AA8" w:rsidRPr="00C56319">
        <w:rPr>
          <w:rFonts w:ascii="Book Antiqua" w:hAnsi="Book Antiqua"/>
          <w:iCs/>
          <w:sz w:val="24"/>
        </w:rPr>
        <w:t xml:space="preserve">aimed to demonstrate </w:t>
      </w:r>
      <w:r w:rsidR="0054741B" w:rsidRPr="00C56319">
        <w:rPr>
          <w:rFonts w:ascii="Book Antiqua" w:hAnsi="Book Antiqua"/>
          <w:iCs/>
          <w:sz w:val="24"/>
        </w:rPr>
        <w:t xml:space="preserve">the existence </w:t>
      </w:r>
      <w:r w:rsidR="00CF3AA8" w:rsidRPr="00C56319">
        <w:rPr>
          <w:rFonts w:ascii="Book Antiqua" w:hAnsi="Book Antiqua"/>
          <w:iCs/>
          <w:sz w:val="24"/>
        </w:rPr>
        <w:t>mucosa-associated bacteria released</w:t>
      </w:r>
      <w:r w:rsidR="00AC6865" w:rsidRPr="00C56319">
        <w:rPr>
          <w:rFonts w:ascii="Book Antiqua" w:hAnsi="Book Antiqua"/>
          <w:iCs/>
          <w:sz w:val="24"/>
        </w:rPr>
        <w:t xml:space="preserve"> eDNA </w:t>
      </w:r>
      <w:r w:rsidR="00CF3AA8" w:rsidRPr="00C56319">
        <w:rPr>
          <w:rFonts w:ascii="Book Antiqua" w:hAnsi="Book Antiqua"/>
          <w:iCs/>
          <w:sz w:val="24"/>
        </w:rPr>
        <w:t>in</w:t>
      </w:r>
      <w:r w:rsidR="00AC6865" w:rsidRPr="00C56319">
        <w:rPr>
          <w:rFonts w:ascii="Book Antiqua" w:hAnsi="Book Antiqua"/>
          <w:iCs/>
          <w:sz w:val="24"/>
        </w:rPr>
        <w:t xml:space="preserve"> </w:t>
      </w:r>
      <w:r w:rsidR="00D56819" w:rsidRPr="00C56319">
        <w:rPr>
          <w:rFonts w:ascii="Book Antiqua" w:hAnsi="Book Antiqua"/>
          <w:iCs/>
          <w:sz w:val="24"/>
        </w:rPr>
        <w:t xml:space="preserve">the </w:t>
      </w:r>
      <w:r w:rsidR="00AC6865" w:rsidRPr="00C56319">
        <w:rPr>
          <w:rFonts w:ascii="Book Antiqua" w:hAnsi="Book Antiqua"/>
          <w:iCs/>
          <w:sz w:val="24"/>
        </w:rPr>
        <w:t xml:space="preserve">mucus layer </w:t>
      </w:r>
      <w:r w:rsidR="00CF3AA8" w:rsidRPr="00C56319">
        <w:rPr>
          <w:rFonts w:ascii="Book Antiqua" w:hAnsi="Book Antiqua"/>
          <w:iCs/>
          <w:sz w:val="24"/>
        </w:rPr>
        <w:t>in</w:t>
      </w:r>
      <w:r w:rsidR="00AC6865" w:rsidRPr="00C56319">
        <w:rPr>
          <w:rFonts w:ascii="Book Antiqua" w:hAnsi="Book Antiqua"/>
          <w:iCs/>
          <w:sz w:val="24"/>
        </w:rPr>
        <w:t xml:space="preserve"> </w:t>
      </w:r>
      <w:r w:rsidRPr="00C56319">
        <w:rPr>
          <w:rFonts w:ascii="Book Antiqua" w:hAnsi="Book Antiqua"/>
          <w:iCs/>
          <w:sz w:val="24"/>
        </w:rPr>
        <w:t xml:space="preserve">the </w:t>
      </w:r>
      <w:r w:rsidR="00AC6865" w:rsidRPr="00C56319">
        <w:rPr>
          <w:rFonts w:ascii="Book Antiqua" w:hAnsi="Book Antiqua"/>
          <w:iCs/>
          <w:sz w:val="24"/>
        </w:rPr>
        <w:t xml:space="preserve">mouse intestine. </w:t>
      </w:r>
      <w:r w:rsidR="0054741B" w:rsidRPr="00C56319">
        <w:rPr>
          <w:rFonts w:ascii="Book Antiqua" w:hAnsi="Book Antiqua"/>
          <w:iCs/>
          <w:sz w:val="24"/>
        </w:rPr>
        <w:t xml:space="preserve">Furthermore, the major bacterial </w:t>
      </w:r>
      <w:r w:rsidRPr="00C56319">
        <w:rPr>
          <w:rFonts w:ascii="Book Antiqua" w:hAnsi="Book Antiqua"/>
          <w:iCs/>
          <w:sz w:val="24"/>
        </w:rPr>
        <w:t xml:space="preserve">genera </w:t>
      </w:r>
      <w:r w:rsidR="0054741B" w:rsidRPr="00C56319">
        <w:rPr>
          <w:rFonts w:ascii="Book Antiqua" w:hAnsi="Book Antiqua"/>
          <w:iCs/>
          <w:sz w:val="24"/>
        </w:rPr>
        <w:t xml:space="preserve">responsible for the release of eDNA in small intestine mucus layer </w:t>
      </w:r>
      <w:r w:rsidRPr="00C56319">
        <w:rPr>
          <w:rFonts w:ascii="Book Antiqua" w:hAnsi="Book Antiqua"/>
          <w:iCs/>
          <w:sz w:val="24"/>
        </w:rPr>
        <w:t>were</w:t>
      </w:r>
      <w:r w:rsidR="0054741B" w:rsidRPr="00C56319">
        <w:rPr>
          <w:rFonts w:ascii="Book Antiqua" w:hAnsi="Book Antiqua"/>
          <w:iCs/>
          <w:sz w:val="24"/>
        </w:rPr>
        <w:t xml:space="preserve"> identified.</w:t>
      </w:r>
    </w:p>
    <w:p w14:paraId="5992E6AA" w14:textId="77777777" w:rsidR="00BF01DF" w:rsidRPr="00C56319" w:rsidRDefault="00BF01DF" w:rsidP="00FE66EF">
      <w:pPr>
        <w:autoSpaceDE w:val="0"/>
        <w:autoSpaceDN w:val="0"/>
        <w:adjustRightInd w:val="0"/>
        <w:snapToGrid w:val="0"/>
        <w:spacing w:line="360" w:lineRule="auto"/>
        <w:rPr>
          <w:rFonts w:ascii="Book Antiqua" w:hAnsi="Book Antiqua" w:cs="Univers-Bold"/>
          <w:b/>
          <w:bCs/>
          <w:kern w:val="0"/>
          <w:sz w:val="24"/>
          <w:lang w:bidi="bo-CN"/>
        </w:rPr>
      </w:pPr>
    </w:p>
    <w:p w14:paraId="321A42E4" w14:textId="77777777" w:rsidR="00CF3AA8" w:rsidRPr="00C56319" w:rsidRDefault="00CF3AA8" w:rsidP="00FE66EF">
      <w:pPr>
        <w:autoSpaceDE w:val="0"/>
        <w:autoSpaceDN w:val="0"/>
        <w:adjustRightInd w:val="0"/>
        <w:snapToGrid w:val="0"/>
        <w:spacing w:line="360" w:lineRule="auto"/>
        <w:rPr>
          <w:rFonts w:ascii="Book Antiqua" w:hAnsi="Book Antiqua" w:cs="ArialNarrow-BoldItalic"/>
          <w:b/>
          <w:bCs/>
          <w:i/>
          <w:iCs/>
          <w:kern w:val="0"/>
          <w:sz w:val="24"/>
          <w:lang w:bidi="bo-CN"/>
        </w:rPr>
      </w:pPr>
      <w:r w:rsidRPr="00C56319">
        <w:rPr>
          <w:rFonts w:ascii="Book Antiqua" w:hAnsi="Book Antiqua" w:cs="Univers-Bold"/>
          <w:b/>
          <w:bCs/>
          <w:kern w:val="0"/>
          <w:sz w:val="24"/>
          <w:lang w:bidi="bo-CN"/>
        </w:rPr>
        <w:t>MATERIALS AND METHODS</w:t>
      </w:r>
      <w:r w:rsidRPr="00C56319">
        <w:rPr>
          <w:rFonts w:ascii="Book Antiqua" w:hAnsi="Book Antiqua" w:cs="ArialNarrow-BoldItalic"/>
          <w:b/>
          <w:bCs/>
          <w:i/>
          <w:iCs/>
          <w:kern w:val="0"/>
          <w:sz w:val="24"/>
          <w:lang w:bidi="bo-CN"/>
        </w:rPr>
        <w:t xml:space="preserve"> </w:t>
      </w:r>
    </w:p>
    <w:p w14:paraId="47FF69DB" w14:textId="7C3FFF59" w:rsidR="00CF3AA8" w:rsidRPr="00C56319" w:rsidRDefault="00CF3AA8"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cs="ArialNarrow-BoldItalic"/>
          <w:b/>
          <w:bCs/>
          <w:i/>
          <w:iCs/>
          <w:kern w:val="0"/>
          <w:sz w:val="24"/>
          <w:lang w:bidi="bo-CN"/>
        </w:rPr>
        <w:t>Animals</w:t>
      </w:r>
    </w:p>
    <w:p w14:paraId="0493EB1F" w14:textId="30482AB9" w:rsidR="00DC6573" w:rsidRPr="00C56319" w:rsidRDefault="00990B07"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Male C57BL/6</w:t>
      </w:r>
      <w:r w:rsidR="00BE60DD" w:rsidRPr="00C56319">
        <w:rPr>
          <w:rFonts w:ascii="Book Antiqua" w:hAnsi="Book Antiqua"/>
          <w:iCs/>
          <w:sz w:val="24"/>
        </w:rPr>
        <w:t xml:space="preserve"> mice, </w:t>
      </w:r>
      <w:r w:rsidR="00E86DB9" w:rsidRPr="00C56319">
        <w:rPr>
          <w:rFonts w:ascii="Book Antiqua" w:hAnsi="Book Antiqua"/>
          <w:iCs/>
          <w:sz w:val="24"/>
        </w:rPr>
        <w:t>(</w:t>
      </w:r>
      <w:r w:rsidR="00A35A1C" w:rsidRPr="00C56319">
        <w:rPr>
          <w:rFonts w:ascii="Book Antiqua" w:hAnsi="Book Antiqua"/>
          <w:iCs/>
          <w:sz w:val="24"/>
        </w:rPr>
        <w:t>four weeks old</w:t>
      </w:r>
      <w:r w:rsidR="005E02BE" w:rsidRPr="00C56319">
        <w:rPr>
          <w:rFonts w:ascii="Book Antiqua" w:hAnsi="Book Antiqua"/>
          <w:iCs/>
          <w:sz w:val="24"/>
        </w:rPr>
        <w:t>)</w:t>
      </w:r>
      <w:r w:rsidR="00BE60DD" w:rsidRPr="00C56319">
        <w:rPr>
          <w:rFonts w:ascii="Book Antiqua" w:hAnsi="Book Antiqua"/>
          <w:iCs/>
          <w:sz w:val="24"/>
        </w:rPr>
        <w:t xml:space="preserve"> </w:t>
      </w:r>
      <w:r w:rsidR="00922BCB" w:rsidRPr="00C56319">
        <w:rPr>
          <w:rFonts w:ascii="Book Antiqua" w:hAnsi="Book Antiqua"/>
          <w:iCs/>
          <w:sz w:val="24"/>
        </w:rPr>
        <w:t>were purchased from the Model Animal Research Center of Nanjing University (Nanjing, China).</w:t>
      </w:r>
      <w:r w:rsidR="00E8575F" w:rsidRPr="00C56319">
        <w:rPr>
          <w:rFonts w:ascii="Book Antiqua" w:hAnsi="Book Antiqua"/>
          <w:iCs/>
          <w:sz w:val="24"/>
        </w:rPr>
        <w:t xml:space="preserve"> </w:t>
      </w:r>
      <w:r w:rsidR="00C90063" w:rsidRPr="00C56319">
        <w:rPr>
          <w:rFonts w:ascii="Book Antiqua" w:hAnsi="Book Antiqua"/>
          <w:iCs/>
          <w:sz w:val="24"/>
        </w:rPr>
        <w:t>The animal protocol was designed to minimize pain or discomfort to the animals</w:t>
      </w:r>
      <w:r w:rsidR="00681F0B" w:rsidRPr="00C56319">
        <w:rPr>
          <w:rFonts w:ascii="Book Antiqua" w:hAnsi="Book Antiqua"/>
          <w:iCs/>
          <w:sz w:val="24"/>
        </w:rPr>
        <w:t>.</w:t>
      </w:r>
      <w:r w:rsidR="00C90063" w:rsidRPr="00C56319">
        <w:rPr>
          <w:rFonts w:ascii="Book Antiqua" w:hAnsi="Book Antiqua"/>
          <w:iCs/>
          <w:sz w:val="24"/>
        </w:rPr>
        <w:t xml:space="preserve"> The animals were acclimatized to laboratory conditions (23</w:t>
      </w:r>
      <w:r w:rsidR="00DC6A73" w:rsidRPr="00C56319">
        <w:rPr>
          <w:rFonts w:ascii="Book Antiqua" w:hAnsi="Book Antiqua"/>
          <w:iCs/>
          <w:sz w:val="24"/>
          <w:vertAlign w:val="superscript"/>
        </w:rPr>
        <w:t xml:space="preserve"> </w:t>
      </w:r>
      <w:r w:rsidR="00DC6A73" w:rsidRPr="00C56319">
        <w:rPr>
          <w:rFonts w:ascii="Book Antiqua" w:hAnsi="Book Antiqua"/>
          <w:iCs/>
          <w:sz w:val="24"/>
        </w:rPr>
        <w:sym w:font="Symbol" w:char="F0B0"/>
      </w:r>
      <w:r w:rsidR="00DC6A73" w:rsidRPr="00C56319">
        <w:rPr>
          <w:rFonts w:ascii="Book Antiqua" w:hAnsi="Book Antiqua"/>
          <w:iCs/>
          <w:sz w:val="24"/>
        </w:rPr>
        <w:t>C</w:t>
      </w:r>
      <w:r w:rsidR="00C90063" w:rsidRPr="00C56319">
        <w:rPr>
          <w:rFonts w:ascii="Book Antiqua" w:hAnsi="Book Antiqua"/>
          <w:iCs/>
          <w:sz w:val="24"/>
        </w:rPr>
        <w:t>, 12h</w:t>
      </w:r>
      <w:r w:rsidR="00C20B8D" w:rsidRPr="00C56319">
        <w:rPr>
          <w:rFonts w:ascii="Book Antiqua" w:hAnsi="Book Antiqua"/>
          <w:iCs/>
          <w:sz w:val="24"/>
        </w:rPr>
        <w:t>/</w:t>
      </w:r>
      <w:r w:rsidR="00C90063" w:rsidRPr="00C56319">
        <w:rPr>
          <w:rFonts w:ascii="Book Antiqua" w:hAnsi="Book Antiqua"/>
          <w:iCs/>
          <w:sz w:val="24"/>
        </w:rPr>
        <w:t xml:space="preserve">12h light/dark, 50% humidity, </w:t>
      </w:r>
      <w:r w:rsidR="00C90063" w:rsidRPr="00C56319">
        <w:rPr>
          <w:rFonts w:ascii="Book Antiqua" w:hAnsi="Book Antiqua"/>
          <w:i/>
          <w:sz w:val="24"/>
        </w:rPr>
        <w:t>ad libitum</w:t>
      </w:r>
      <w:r w:rsidR="00C90063" w:rsidRPr="00C56319">
        <w:rPr>
          <w:rFonts w:ascii="Book Antiqua" w:hAnsi="Book Antiqua"/>
          <w:iCs/>
          <w:sz w:val="24"/>
        </w:rPr>
        <w:t xml:space="preserve"> access to </w:t>
      </w:r>
      <w:r w:rsidR="00C20B8D" w:rsidRPr="00C56319">
        <w:rPr>
          <w:rFonts w:ascii="Book Antiqua" w:hAnsi="Book Antiqua"/>
          <w:iCs/>
          <w:sz w:val="24"/>
        </w:rPr>
        <w:t>normal chow</w:t>
      </w:r>
      <w:r w:rsidR="00C90063" w:rsidRPr="00C56319">
        <w:rPr>
          <w:rFonts w:ascii="Book Antiqua" w:hAnsi="Book Antiqua"/>
          <w:iCs/>
          <w:sz w:val="24"/>
        </w:rPr>
        <w:t xml:space="preserve"> and water) for </w:t>
      </w:r>
      <w:r w:rsidR="00D31AB4" w:rsidRPr="00C56319">
        <w:rPr>
          <w:rFonts w:ascii="Book Antiqua" w:hAnsi="Book Antiqua"/>
          <w:iCs/>
          <w:sz w:val="24"/>
        </w:rPr>
        <w:t>one</w:t>
      </w:r>
      <w:r w:rsidR="00D56819" w:rsidRPr="00C56319">
        <w:rPr>
          <w:rFonts w:ascii="Book Antiqua" w:hAnsi="Book Antiqua"/>
          <w:iCs/>
          <w:sz w:val="24"/>
        </w:rPr>
        <w:t xml:space="preserve"> week</w:t>
      </w:r>
      <w:r w:rsidR="00C90063" w:rsidRPr="00C56319">
        <w:rPr>
          <w:rFonts w:ascii="Book Antiqua" w:hAnsi="Book Antiqua"/>
          <w:iCs/>
          <w:sz w:val="24"/>
        </w:rPr>
        <w:t xml:space="preserve"> prior to experimentation. </w:t>
      </w:r>
      <w:r w:rsidR="00C20B8D" w:rsidRPr="00C56319">
        <w:rPr>
          <w:rFonts w:ascii="Book Antiqua" w:hAnsi="Book Antiqua"/>
          <w:iCs/>
          <w:sz w:val="24"/>
        </w:rPr>
        <w:t xml:space="preserve">All animals were euthanized by barbiturate overdose (intravenous injection, 150 mg/kg pentobarbital sodium) for tissue collection after being </w:t>
      </w:r>
      <w:r w:rsidR="005C432E" w:rsidRPr="00C56319">
        <w:rPr>
          <w:rFonts w:ascii="Book Antiqua" w:hAnsi="Book Antiqua"/>
          <w:iCs/>
          <w:sz w:val="24"/>
        </w:rPr>
        <w:t>fasted overnight.</w:t>
      </w:r>
    </w:p>
    <w:p w14:paraId="73A7E4BE" w14:textId="77777777" w:rsidR="00BF01DF" w:rsidRPr="00C56319" w:rsidRDefault="00BF01DF" w:rsidP="00FE66EF">
      <w:pPr>
        <w:autoSpaceDE w:val="0"/>
        <w:autoSpaceDN w:val="0"/>
        <w:adjustRightInd w:val="0"/>
        <w:snapToGrid w:val="0"/>
        <w:spacing w:line="360" w:lineRule="auto"/>
        <w:rPr>
          <w:rFonts w:ascii="Book Antiqua" w:hAnsi="Book Antiqua"/>
          <w:b/>
          <w:bCs/>
          <w:i/>
          <w:sz w:val="24"/>
        </w:rPr>
      </w:pPr>
    </w:p>
    <w:p w14:paraId="68253329" w14:textId="0D6C3D21" w:rsidR="00081B9F" w:rsidRPr="00C56319" w:rsidRDefault="00F25BF2"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 xml:space="preserve">Staining of </w:t>
      </w:r>
      <w:r w:rsidR="00201B0A" w:rsidRPr="00C56319">
        <w:rPr>
          <w:rFonts w:ascii="Book Antiqua" w:hAnsi="Book Antiqua"/>
          <w:b/>
          <w:bCs/>
          <w:i/>
          <w:sz w:val="24"/>
        </w:rPr>
        <w:t>g</w:t>
      </w:r>
      <w:r w:rsidRPr="00C56319">
        <w:rPr>
          <w:rFonts w:ascii="Book Antiqua" w:hAnsi="Book Antiqua"/>
          <w:b/>
          <w:bCs/>
          <w:i/>
          <w:sz w:val="24"/>
        </w:rPr>
        <w:t xml:space="preserve">ut </w:t>
      </w:r>
      <w:r w:rsidR="00201B0A" w:rsidRPr="00C56319">
        <w:rPr>
          <w:rFonts w:ascii="Book Antiqua" w:hAnsi="Book Antiqua"/>
          <w:b/>
          <w:bCs/>
          <w:i/>
          <w:sz w:val="24"/>
        </w:rPr>
        <w:t>m</w:t>
      </w:r>
      <w:r w:rsidRPr="00C56319">
        <w:rPr>
          <w:rFonts w:ascii="Book Antiqua" w:hAnsi="Book Antiqua"/>
          <w:b/>
          <w:bCs/>
          <w:i/>
          <w:sz w:val="24"/>
        </w:rPr>
        <w:t xml:space="preserve">ucus and </w:t>
      </w:r>
      <w:r w:rsidR="00201B0A" w:rsidRPr="00C56319">
        <w:rPr>
          <w:rFonts w:ascii="Book Antiqua" w:hAnsi="Book Antiqua"/>
          <w:b/>
          <w:bCs/>
          <w:i/>
          <w:sz w:val="24"/>
        </w:rPr>
        <w:t>b</w:t>
      </w:r>
      <w:r w:rsidRPr="00C56319">
        <w:rPr>
          <w:rFonts w:ascii="Book Antiqua" w:hAnsi="Book Antiqua"/>
          <w:b/>
          <w:bCs/>
          <w:i/>
          <w:sz w:val="24"/>
        </w:rPr>
        <w:t>acterial</w:t>
      </w:r>
      <w:r w:rsidR="00A90302" w:rsidRPr="00C56319">
        <w:rPr>
          <w:rFonts w:ascii="Book Antiqua" w:hAnsi="Book Antiqua"/>
          <w:b/>
          <w:bCs/>
          <w:i/>
          <w:sz w:val="24"/>
        </w:rPr>
        <w:t xml:space="preserve"> eDNA</w:t>
      </w:r>
    </w:p>
    <w:p w14:paraId="39AFB411" w14:textId="7E4376C5" w:rsidR="00F25BF2" w:rsidRPr="00C56319" w:rsidRDefault="005C4D6C" w:rsidP="00FE66EF">
      <w:pPr>
        <w:snapToGrid w:val="0"/>
        <w:spacing w:line="360" w:lineRule="auto"/>
        <w:rPr>
          <w:rFonts w:ascii="Book Antiqua" w:hAnsi="Book Antiqua"/>
          <w:b/>
          <w:bCs/>
          <w:i/>
          <w:iCs/>
          <w:sz w:val="24"/>
        </w:rPr>
      </w:pPr>
      <w:r w:rsidRPr="00C56319">
        <w:rPr>
          <w:rFonts w:ascii="Book Antiqua" w:hAnsi="Book Antiqua"/>
          <w:iCs/>
          <w:sz w:val="24"/>
        </w:rPr>
        <w:t xml:space="preserve">The distal </w:t>
      </w:r>
      <w:r w:rsidR="00F25BF2" w:rsidRPr="00C56319">
        <w:rPr>
          <w:rFonts w:ascii="Book Antiqua" w:hAnsi="Book Antiqua"/>
          <w:iCs/>
          <w:sz w:val="24"/>
        </w:rPr>
        <w:t xml:space="preserve">colon </w:t>
      </w:r>
      <w:r w:rsidR="00F93AB0" w:rsidRPr="00C56319">
        <w:rPr>
          <w:rFonts w:ascii="Book Antiqua" w:hAnsi="Book Antiqua"/>
          <w:iCs/>
          <w:sz w:val="24"/>
        </w:rPr>
        <w:t xml:space="preserve">and small intestine </w:t>
      </w:r>
      <w:r w:rsidR="000709A3" w:rsidRPr="00C56319">
        <w:rPr>
          <w:rFonts w:ascii="Book Antiqua" w:hAnsi="Book Antiqua"/>
          <w:iCs/>
          <w:sz w:val="24"/>
        </w:rPr>
        <w:t>were</w:t>
      </w:r>
      <w:r w:rsidR="00F25BF2" w:rsidRPr="00C56319">
        <w:rPr>
          <w:rFonts w:ascii="Book Antiqua" w:hAnsi="Book Antiqua"/>
          <w:iCs/>
          <w:sz w:val="24"/>
        </w:rPr>
        <w:t xml:space="preserve"> dissected longitudinally and placed in Carnoy’s solution (</w:t>
      </w:r>
      <w:r w:rsidR="000560FE" w:rsidRPr="00C56319">
        <w:rPr>
          <w:rFonts w:ascii="Book Antiqua" w:hAnsi="Book Antiqua"/>
          <w:iCs/>
          <w:sz w:val="24"/>
        </w:rPr>
        <w:t>ethanol:</w:t>
      </w:r>
      <w:r w:rsidR="00F25BF2" w:rsidRPr="00C56319">
        <w:rPr>
          <w:rFonts w:ascii="Book Antiqua" w:hAnsi="Book Antiqua"/>
          <w:iCs/>
          <w:sz w:val="24"/>
        </w:rPr>
        <w:t xml:space="preserve"> </w:t>
      </w:r>
      <w:r w:rsidR="000560FE" w:rsidRPr="00C56319">
        <w:rPr>
          <w:rFonts w:ascii="Book Antiqua" w:hAnsi="Book Antiqua"/>
          <w:iCs/>
          <w:sz w:val="24"/>
        </w:rPr>
        <w:t>chloroform:</w:t>
      </w:r>
      <w:r w:rsidR="00F25BF2" w:rsidRPr="00C56319">
        <w:rPr>
          <w:rFonts w:ascii="Book Antiqua" w:hAnsi="Book Antiqua"/>
          <w:iCs/>
          <w:sz w:val="24"/>
        </w:rPr>
        <w:t xml:space="preserve"> acetic acid = </w:t>
      </w:r>
      <w:r w:rsidR="000560FE" w:rsidRPr="00C56319">
        <w:rPr>
          <w:rFonts w:ascii="Book Antiqua" w:hAnsi="Book Antiqua"/>
          <w:iCs/>
          <w:sz w:val="24"/>
        </w:rPr>
        <w:t>6:3:</w:t>
      </w:r>
      <w:r w:rsidR="00F25BF2" w:rsidRPr="00C56319">
        <w:rPr>
          <w:rFonts w:ascii="Book Antiqua" w:hAnsi="Book Antiqua"/>
          <w:iCs/>
          <w:sz w:val="24"/>
        </w:rPr>
        <w:t xml:space="preserve">1) for 3 h. </w:t>
      </w:r>
      <w:r w:rsidRPr="00C56319">
        <w:rPr>
          <w:rFonts w:ascii="Book Antiqua" w:hAnsi="Book Antiqua"/>
          <w:iCs/>
          <w:sz w:val="24"/>
        </w:rPr>
        <w:t xml:space="preserve">The firm </w:t>
      </w:r>
      <w:r w:rsidR="00F93AB0" w:rsidRPr="00C56319">
        <w:rPr>
          <w:rFonts w:ascii="Book Antiqua" w:hAnsi="Book Antiqua"/>
          <w:iCs/>
          <w:sz w:val="24"/>
        </w:rPr>
        <w:t xml:space="preserve">mucus </w:t>
      </w:r>
      <w:r w:rsidR="00F25BF2" w:rsidRPr="00C56319">
        <w:rPr>
          <w:rFonts w:ascii="Book Antiqua" w:hAnsi="Book Antiqua"/>
          <w:iCs/>
          <w:sz w:val="24"/>
        </w:rPr>
        <w:t xml:space="preserve">layer </w:t>
      </w:r>
      <w:r w:rsidR="00F93AB0" w:rsidRPr="00C56319">
        <w:rPr>
          <w:rFonts w:ascii="Book Antiqua" w:hAnsi="Book Antiqua"/>
          <w:iCs/>
          <w:sz w:val="24"/>
        </w:rPr>
        <w:t xml:space="preserve">of </w:t>
      </w:r>
      <w:r w:rsidRPr="00C56319">
        <w:rPr>
          <w:rFonts w:ascii="Book Antiqua" w:hAnsi="Book Antiqua"/>
          <w:iCs/>
          <w:sz w:val="24"/>
        </w:rPr>
        <w:t xml:space="preserve">the </w:t>
      </w:r>
      <w:r w:rsidR="00F93AB0" w:rsidRPr="00C56319">
        <w:rPr>
          <w:rFonts w:ascii="Book Antiqua" w:hAnsi="Book Antiqua"/>
          <w:iCs/>
          <w:sz w:val="24"/>
        </w:rPr>
        <w:t xml:space="preserve">colon </w:t>
      </w:r>
      <w:r w:rsidR="00F25BF2" w:rsidRPr="00C56319">
        <w:rPr>
          <w:rFonts w:ascii="Book Antiqua" w:hAnsi="Book Antiqua"/>
          <w:iCs/>
          <w:sz w:val="24"/>
        </w:rPr>
        <w:t xml:space="preserve">was fixed </w:t>
      </w:r>
      <w:r w:rsidRPr="00C56319">
        <w:rPr>
          <w:rFonts w:ascii="Book Antiqua" w:hAnsi="Book Antiqua"/>
          <w:iCs/>
          <w:sz w:val="24"/>
        </w:rPr>
        <w:t xml:space="preserve">using </w:t>
      </w:r>
      <w:r w:rsidR="00F25BF2" w:rsidRPr="00C56319">
        <w:rPr>
          <w:rFonts w:ascii="Book Antiqua" w:hAnsi="Book Antiqua"/>
          <w:iCs/>
          <w:sz w:val="24"/>
        </w:rPr>
        <w:t xml:space="preserve">the same method except for scraping </w:t>
      </w:r>
      <w:r w:rsidRPr="00C56319">
        <w:rPr>
          <w:rFonts w:ascii="Book Antiqua" w:hAnsi="Book Antiqua"/>
          <w:iCs/>
          <w:sz w:val="24"/>
        </w:rPr>
        <w:t xml:space="preserve">the </w:t>
      </w:r>
      <w:r w:rsidR="00F25BF2" w:rsidRPr="00C56319">
        <w:rPr>
          <w:rFonts w:ascii="Book Antiqua" w:hAnsi="Book Antiqua"/>
          <w:iCs/>
          <w:sz w:val="24"/>
        </w:rPr>
        <w:t xml:space="preserve">surface slightly. </w:t>
      </w:r>
      <w:r w:rsidR="000709A3" w:rsidRPr="00C56319">
        <w:rPr>
          <w:rFonts w:ascii="Book Antiqua" w:hAnsi="Book Antiqua"/>
          <w:iCs/>
          <w:sz w:val="24"/>
        </w:rPr>
        <w:t>The fixed tissues were then</w:t>
      </w:r>
      <w:r w:rsidR="00F25BF2" w:rsidRPr="00C56319">
        <w:rPr>
          <w:rFonts w:ascii="Book Antiqua" w:hAnsi="Book Antiqua"/>
          <w:iCs/>
          <w:sz w:val="24"/>
        </w:rPr>
        <w:t xml:space="preserve"> </w:t>
      </w:r>
      <w:r w:rsidR="000709A3" w:rsidRPr="00C56319">
        <w:rPr>
          <w:rFonts w:ascii="Book Antiqua" w:hAnsi="Book Antiqua"/>
          <w:iCs/>
          <w:sz w:val="24"/>
        </w:rPr>
        <w:t xml:space="preserve">washed </w:t>
      </w:r>
      <w:r w:rsidR="00E86DB9" w:rsidRPr="00C56319">
        <w:rPr>
          <w:rFonts w:ascii="Book Antiqua" w:hAnsi="Book Antiqua"/>
          <w:iCs/>
          <w:sz w:val="24"/>
        </w:rPr>
        <w:t>twice</w:t>
      </w:r>
      <w:r w:rsidR="00F25BF2" w:rsidRPr="00C56319">
        <w:rPr>
          <w:rFonts w:ascii="Book Antiqua" w:hAnsi="Book Antiqua"/>
          <w:iCs/>
          <w:sz w:val="24"/>
        </w:rPr>
        <w:t xml:space="preserve"> in absolute ethanol for 20 min each, followed by two </w:t>
      </w:r>
      <w:r w:rsidRPr="00C56319">
        <w:rPr>
          <w:rFonts w:ascii="Book Antiqua" w:hAnsi="Book Antiqua"/>
          <w:iCs/>
          <w:sz w:val="24"/>
        </w:rPr>
        <w:t xml:space="preserve">washes </w:t>
      </w:r>
      <w:r w:rsidR="00F25BF2" w:rsidRPr="00C56319">
        <w:rPr>
          <w:rFonts w:ascii="Book Antiqua" w:hAnsi="Book Antiqua"/>
          <w:iCs/>
          <w:sz w:val="24"/>
        </w:rPr>
        <w:t>in xylene for 15 min each</w:t>
      </w:r>
      <w:r w:rsidR="003221C7" w:rsidRPr="00C56319">
        <w:rPr>
          <w:rFonts w:ascii="Book Antiqua" w:hAnsi="Book Antiqua"/>
          <w:iCs/>
          <w:sz w:val="24"/>
        </w:rPr>
        <w:t>,</w:t>
      </w:r>
      <w:r w:rsidR="00F25BF2" w:rsidRPr="00C56319">
        <w:rPr>
          <w:rFonts w:ascii="Book Antiqua" w:hAnsi="Book Antiqua"/>
          <w:iCs/>
          <w:sz w:val="24"/>
        </w:rPr>
        <w:t xml:space="preserve"> before paraffin embedding and sectioning </w:t>
      </w:r>
      <w:r w:rsidR="003221C7" w:rsidRPr="00C56319">
        <w:rPr>
          <w:rFonts w:ascii="Book Antiqua" w:hAnsi="Book Antiqua"/>
          <w:iCs/>
          <w:sz w:val="24"/>
        </w:rPr>
        <w:t xml:space="preserve">as </w:t>
      </w:r>
      <w:r w:rsidR="00F25BF2" w:rsidRPr="00C56319">
        <w:rPr>
          <w:rFonts w:ascii="Book Antiqua" w:hAnsi="Book Antiqua"/>
          <w:iCs/>
          <w:sz w:val="24"/>
        </w:rPr>
        <w:t xml:space="preserve">4-μm-thin sections. The sections </w:t>
      </w:r>
      <w:r w:rsidR="000709A3" w:rsidRPr="00C56319">
        <w:rPr>
          <w:rFonts w:ascii="Book Antiqua" w:hAnsi="Book Antiqua"/>
          <w:iCs/>
          <w:sz w:val="24"/>
        </w:rPr>
        <w:t xml:space="preserve">were </w:t>
      </w:r>
      <w:r w:rsidR="00F25BF2" w:rsidRPr="00C56319">
        <w:rPr>
          <w:rFonts w:ascii="Book Antiqua" w:hAnsi="Book Antiqua"/>
          <w:iCs/>
          <w:sz w:val="24"/>
        </w:rPr>
        <w:t xml:space="preserve">placed on glass after floating on an air bath </w:t>
      </w:r>
      <w:r w:rsidR="003221C7" w:rsidRPr="00C56319">
        <w:rPr>
          <w:rFonts w:ascii="Book Antiqua" w:hAnsi="Book Antiqua"/>
          <w:iCs/>
          <w:sz w:val="24"/>
        </w:rPr>
        <w:t>according</w:t>
      </w:r>
      <w:r w:rsidR="00F25BF2" w:rsidRPr="00C56319">
        <w:rPr>
          <w:rFonts w:ascii="Book Antiqua" w:hAnsi="Book Antiqua"/>
          <w:iCs/>
          <w:sz w:val="24"/>
        </w:rPr>
        <w:t xml:space="preserve"> </w:t>
      </w:r>
      <w:r w:rsidR="003221C7" w:rsidRPr="00C56319">
        <w:rPr>
          <w:rFonts w:ascii="Book Antiqua" w:hAnsi="Book Antiqua"/>
          <w:iCs/>
          <w:sz w:val="24"/>
        </w:rPr>
        <w:t xml:space="preserve">to </w:t>
      </w:r>
      <w:r w:rsidR="00F25BF2" w:rsidRPr="00C56319">
        <w:rPr>
          <w:rFonts w:ascii="Book Antiqua" w:hAnsi="Book Antiqua"/>
          <w:iCs/>
          <w:sz w:val="24"/>
        </w:rPr>
        <w:t>standard procedures</w:t>
      </w:r>
      <w:r w:rsidR="00F93AB0"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"1617795127", "author" : [ { "dropping-particle" : "V", "family" : "Johansson", "given" : "Malin E", "non-dropping-particle" : "", "parse-names" : false, "suffix" : "" }, { "dropping-particle" : "", "family" : "Hansson", "given" : "Gunnar C", "non-dropping-particle" : "", "parse-names" : false, "suffix" : "" } ], "container-title" : "Mucins: Methods and Protocols", "id" : "ITEM-1", "issued" : { "date-parts" : [ [ "2012" ] ] }, "page" : "229-235", "publisher" : "Springer", "title" : "Preservation of mucus in histological sections, immunostaining of mucins in fixed tissue, and localization of bacteria with FISH", "type" : "article-journal" }, "uris" : [ "http://www.mendeley.com/documents/?uuid=cfb84b79-680e-44a0-b215-be008d5a4e9e" ] } ], "mendeley" : { "formattedCitation" : "&lt;sup&gt;[9]&lt;/sup&gt;", "plainTextFormattedCitation" : "[9]", "previouslyFormattedCitation" : "[9]" }, "properties" : { "noteIndex" : 0 }, "schema" : "https://github.com/citation-style-language/schema/raw/master/csl-citation.json" }</w:instrText>
      </w:r>
      <w:r w:rsidR="00F93AB0" w:rsidRPr="00C56319">
        <w:rPr>
          <w:rFonts w:ascii="Book Antiqua" w:hAnsi="Book Antiqua"/>
          <w:iCs/>
          <w:sz w:val="24"/>
        </w:rPr>
        <w:fldChar w:fldCharType="separate"/>
      </w:r>
      <w:r w:rsidR="0004060F" w:rsidRPr="00C56319">
        <w:rPr>
          <w:rFonts w:ascii="Book Antiqua" w:hAnsi="Book Antiqua"/>
          <w:iCs/>
          <w:noProof/>
          <w:sz w:val="24"/>
          <w:vertAlign w:val="superscript"/>
        </w:rPr>
        <w:t>[9]</w:t>
      </w:r>
      <w:r w:rsidR="00F93AB0" w:rsidRPr="00C56319">
        <w:rPr>
          <w:rFonts w:ascii="Book Antiqua" w:hAnsi="Book Antiqua"/>
          <w:iCs/>
          <w:sz w:val="24"/>
        </w:rPr>
        <w:fldChar w:fldCharType="end"/>
      </w:r>
      <w:r w:rsidR="00DC6573" w:rsidRPr="00C56319">
        <w:rPr>
          <w:rFonts w:ascii="Book Antiqua" w:hAnsi="Book Antiqua"/>
          <w:iCs/>
          <w:sz w:val="24"/>
        </w:rPr>
        <w:t>.</w:t>
      </w:r>
      <w:r w:rsidR="00F25BF2" w:rsidRPr="00C56319">
        <w:rPr>
          <w:rFonts w:ascii="Book Antiqua" w:hAnsi="Book Antiqua"/>
          <w:iCs/>
          <w:sz w:val="24"/>
        </w:rPr>
        <w:t xml:space="preserve"> </w:t>
      </w:r>
    </w:p>
    <w:p w14:paraId="249BC5AC" w14:textId="3068E6AD" w:rsidR="00F25BF2" w:rsidRPr="00C56319" w:rsidRDefault="003221C7" w:rsidP="00BF01DF">
      <w:pPr>
        <w:snapToGrid w:val="0"/>
        <w:spacing w:line="360" w:lineRule="auto"/>
        <w:ind w:firstLineChars="100" w:firstLine="240"/>
        <w:rPr>
          <w:rFonts w:ascii="Book Antiqua" w:hAnsi="Book Antiqua"/>
          <w:bCs/>
          <w:i/>
          <w:sz w:val="24"/>
        </w:rPr>
      </w:pPr>
      <w:r w:rsidRPr="00C56319">
        <w:rPr>
          <w:rFonts w:ascii="Book Antiqua" w:hAnsi="Book Antiqua"/>
          <w:iCs/>
          <w:sz w:val="24"/>
        </w:rPr>
        <w:lastRenderedPageBreak/>
        <w:t xml:space="preserve">An alcian </w:t>
      </w:r>
      <w:r w:rsidR="00F25BF2" w:rsidRPr="00C56319">
        <w:rPr>
          <w:rFonts w:ascii="Book Antiqua" w:hAnsi="Book Antiqua"/>
          <w:iCs/>
          <w:sz w:val="24"/>
        </w:rPr>
        <w:t xml:space="preserve">blue-periodic acid </w:t>
      </w:r>
      <w:r w:rsidR="000560FE" w:rsidRPr="00C56319">
        <w:rPr>
          <w:rFonts w:ascii="Book Antiqua" w:hAnsi="Book Antiqua"/>
          <w:iCs/>
          <w:sz w:val="24"/>
        </w:rPr>
        <w:t>Sc</w:t>
      </w:r>
      <w:r w:rsidR="00F25BF2" w:rsidRPr="00C56319">
        <w:rPr>
          <w:rFonts w:ascii="Book Antiqua" w:hAnsi="Book Antiqua"/>
          <w:iCs/>
          <w:sz w:val="24"/>
        </w:rPr>
        <w:t xml:space="preserve">hiff (AB-PAS) staining kit </w:t>
      </w:r>
      <w:r w:rsidRPr="00C56319">
        <w:rPr>
          <w:rFonts w:ascii="Book Antiqua" w:hAnsi="Book Antiqua"/>
          <w:iCs/>
          <w:sz w:val="24"/>
        </w:rPr>
        <w:t xml:space="preserve">was used </w:t>
      </w:r>
      <w:r w:rsidR="00F25BF2" w:rsidRPr="00C56319">
        <w:rPr>
          <w:rFonts w:ascii="Book Antiqua" w:hAnsi="Book Antiqua"/>
          <w:iCs/>
          <w:sz w:val="24"/>
        </w:rPr>
        <w:t xml:space="preserve">to visualize the gut mucus. </w:t>
      </w:r>
      <w:r w:rsidR="00110232" w:rsidRPr="00C56319">
        <w:rPr>
          <w:rFonts w:ascii="Book Antiqua" w:hAnsi="Book Antiqua"/>
          <w:iCs/>
          <w:sz w:val="24"/>
        </w:rPr>
        <w:t xml:space="preserve">Visualization of eDNA in </w:t>
      </w:r>
      <w:r w:rsidRPr="00C56319">
        <w:rPr>
          <w:rFonts w:ascii="Book Antiqua" w:hAnsi="Book Antiqua"/>
          <w:iCs/>
          <w:sz w:val="24"/>
        </w:rPr>
        <w:t xml:space="preserve">the </w:t>
      </w:r>
      <w:r w:rsidR="00110232" w:rsidRPr="00C56319">
        <w:rPr>
          <w:rFonts w:ascii="Book Antiqua" w:hAnsi="Book Antiqua"/>
          <w:iCs/>
          <w:sz w:val="24"/>
        </w:rPr>
        <w:t xml:space="preserve">intestinal biofilm was performed </w:t>
      </w:r>
      <w:r w:rsidRPr="00C56319">
        <w:rPr>
          <w:rFonts w:ascii="Book Antiqua" w:hAnsi="Book Antiqua"/>
          <w:iCs/>
          <w:sz w:val="24"/>
        </w:rPr>
        <w:t xml:space="preserve">using the </w:t>
      </w:r>
      <w:r w:rsidR="00110232" w:rsidRPr="00C56319">
        <w:rPr>
          <w:rFonts w:ascii="Book Antiqua" w:hAnsi="Book Antiqua"/>
          <w:iCs/>
          <w:sz w:val="24"/>
        </w:rPr>
        <w:t>fluorescent dye TOTO-1</w:t>
      </w:r>
      <w:r w:rsidR="00935C87" w:rsidRPr="00C56319">
        <w:rPr>
          <w:rFonts w:ascii="Book Antiqua" w:hAnsi="Book Antiqua"/>
          <w:iCs/>
          <w:sz w:val="24"/>
        </w:rPr>
        <w:t xml:space="preserve"> </w:t>
      </w:r>
      <w:r w:rsidR="004279BE" w:rsidRPr="00C56319">
        <w:rPr>
          <w:rFonts w:ascii="Book Antiqua" w:hAnsi="Book Antiqua"/>
          <w:iCs/>
          <w:sz w:val="24"/>
        </w:rPr>
        <w:t>(Molecular Probes, Eugene, OR, U</w:t>
      </w:r>
      <w:r w:rsidR="00BF01DF" w:rsidRPr="00C56319">
        <w:rPr>
          <w:rFonts w:ascii="Book Antiqua" w:hAnsi="Book Antiqua"/>
          <w:iCs/>
          <w:sz w:val="24"/>
        </w:rPr>
        <w:t>nited States</w:t>
      </w:r>
      <w:r w:rsidR="004279BE" w:rsidRPr="00C56319">
        <w:rPr>
          <w:rFonts w:ascii="Book Antiqua" w:hAnsi="Book Antiqua"/>
          <w:iCs/>
          <w:sz w:val="24"/>
        </w:rPr>
        <w:t>)</w:t>
      </w:r>
      <w:r w:rsidR="00110232" w:rsidRPr="00C56319">
        <w:rPr>
          <w:rFonts w:ascii="Book Antiqua" w:hAnsi="Book Antiqua"/>
          <w:iCs/>
          <w:sz w:val="24"/>
        </w:rPr>
        <w:t>.</w:t>
      </w:r>
    </w:p>
    <w:p w14:paraId="0AFF36D3" w14:textId="77777777" w:rsidR="00BF01DF" w:rsidRPr="00C56319" w:rsidRDefault="00BF01DF" w:rsidP="00FE66EF">
      <w:pPr>
        <w:autoSpaceDE w:val="0"/>
        <w:autoSpaceDN w:val="0"/>
        <w:adjustRightInd w:val="0"/>
        <w:snapToGrid w:val="0"/>
        <w:spacing w:line="360" w:lineRule="auto"/>
        <w:rPr>
          <w:rFonts w:ascii="Book Antiqua" w:hAnsi="Book Antiqua"/>
          <w:b/>
          <w:bCs/>
          <w:i/>
          <w:sz w:val="24"/>
        </w:rPr>
      </w:pPr>
    </w:p>
    <w:p w14:paraId="39EDB640" w14:textId="41E77E6C" w:rsidR="001418A4" w:rsidRPr="00C56319" w:rsidRDefault="00F25BF2"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Isolation of</w:t>
      </w:r>
      <w:r w:rsidR="00427E33" w:rsidRPr="00C56319">
        <w:rPr>
          <w:rFonts w:ascii="Book Antiqua" w:hAnsi="Book Antiqua"/>
          <w:b/>
          <w:bCs/>
          <w:i/>
          <w:sz w:val="24"/>
        </w:rPr>
        <w:t xml:space="preserve"> </w:t>
      </w:r>
      <w:r w:rsidR="00DC6A73" w:rsidRPr="00C56319">
        <w:rPr>
          <w:rFonts w:ascii="Book Antiqua" w:hAnsi="Book Antiqua"/>
          <w:b/>
          <w:bCs/>
          <w:i/>
          <w:sz w:val="24"/>
        </w:rPr>
        <w:t>m</w:t>
      </w:r>
      <w:r w:rsidR="00A90302" w:rsidRPr="00C56319">
        <w:rPr>
          <w:rFonts w:ascii="Book Antiqua" w:hAnsi="Book Antiqua"/>
          <w:b/>
          <w:bCs/>
          <w:i/>
          <w:sz w:val="24"/>
        </w:rPr>
        <w:t xml:space="preserve">ucus </w:t>
      </w:r>
      <w:r w:rsidR="00DC6A73" w:rsidRPr="00C56319">
        <w:rPr>
          <w:rFonts w:ascii="Book Antiqua" w:hAnsi="Book Antiqua"/>
          <w:b/>
          <w:bCs/>
          <w:i/>
          <w:sz w:val="24"/>
        </w:rPr>
        <w:t>b</w:t>
      </w:r>
      <w:r w:rsidR="006E30E1" w:rsidRPr="00C56319">
        <w:rPr>
          <w:rFonts w:ascii="Book Antiqua" w:hAnsi="Book Antiqua"/>
          <w:b/>
          <w:bCs/>
          <w:i/>
          <w:sz w:val="24"/>
        </w:rPr>
        <w:t xml:space="preserve">acterial </w:t>
      </w:r>
      <w:r w:rsidR="00DC6A73" w:rsidRPr="00C56319">
        <w:rPr>
          <w:rFonts w:ascii="Book Antiqua" w:hAnsi="Book Antiqua"/>
          <w:b/>
          <w:bCs/>
          <w:i/>
          <w:sz w:val="24"/>
        </w:rPr>
        <w:t>e</w:t>
      </w:r>
      <w:r w:rsidRPr="00C56319">
        <w:rPr>
          <w:rFonts w:ascii="Book Antiqua" w:hAnsi="Book Antiqua"/>
          <w:b/>
          <w:bCs/>
          <w:i/>
          <w:sz w:val="24"/>
        </w:rPr>
        <w:t>DNA</w:t>
      </w:r>
    </w:p>
    <w:p w14:paraId="06FB14A1" w14:textId="4AD1E779" w:rsidR="000B2E63" w:rsidRPr="00C56319" w:rsidRDefault="00A90302" w:rsidP="00FE66EF">
      <w:pPr>
        <w:snapToGrid w:val="0"/>
        <w:spacing w:line="360" w:lineRule="auto"/>
        <w:rPr>
          <w:rFonts w:ascii="Book Antiqua" w:hAnsi="Book Antiqua"/>
          <w:iCs/>
          <w:sz w:val="24"/>
        </w:rPr>
      </w:pPr>
      <w:r w:rsidRPr="00C56319">
        <w:rPr>
          <w:rFonts w:ascii="Book Antiqua" w:hAnsi="Book Antiqua"/>
          <w:iCs/>
          <w:sz w:val="24"/>
        </w:rPr>
        <w:t>I</w:t>
      </w:r>
      <w:r w:rsidR="000B2E63" w:rsidRPr="00C56319">
        <w:rPr>
          <w:rFonts w:ascii="Book Antiqua" w:hAnsi="Book Antiqua"/>
          <w:iCs/>
          <w:sz w:val="24"/>
        </w:rPr>
        <w:t>leum</w:t>
      </w:r>
      <w:r w:rsidRPr="00C56319">
        <w:rPr>
          <w:rFonts w:ascii="Book Antiqua" w:hAnsi="Book Antiqua"/>
          <w:iCs/>
          <w:sz w:val="24"/>
        </w:rPr>
        <w:t>s</w:t>
      </w:r>
      <w:r w:rsidR="000B2E63" w:rsidRPr="00C56319">
        <w:rPr>
          <w:rFonts w:ascii="Book Antiqua" w:hAnsi="Book Antiqua"/>
          <w:iCs/>
          <w:sz w:val="24"/>
        </w:rPr>
        <w:t xml:space="preserve"> were opened longitudinally</w:t>
      </w:r>
      <w:r w:rsidRPr="00C56319">
        <w:rPr>
          <w:rFonts w:ascii="Book Antiqua" w:hAnsi="Book Antiqua"/>
          <w:iCs/>
          <w:sz w:val="24"/>
        </w:rPr>
        <w:t xml:space="preserve"> and food debris was removed carefully.</w:t>
      </w:r>
      <w:bookmarkStart w:id="45" w:name="OLE_LINK7"/>
      <w:bookmarkStart w:id="46" w:name="OLE_LINK12"/>
      <w:r w:rsidR="006E30E1" w:rsidRPr="00C56319">
        <w:rPr>
          <w:rFonts w:ascii="Book Antiqua" w:hAnsi="Book Antiqua"/>
          <w:iCs/>
          <w:sz w:val="24"/>
        </w:rPr>
        <w:t xml:space="preserve"> The mucus was harvested with PBS containing 0.5 </w:t>
      </w:r>
      <w:r w:rsidR="001E7344" w:rsidRPr="00C56319">
        <w:rPr>
          <w:rFonts w:ascii="Book Antiqua" w:hAnsi="Book Antiqua"/>
          <w:iCs/>
          <w:sz w:val="24"/>
        </w:rPr>
        <w:t>m</w:t>
      </w:r>
      <w:r w:rsidR="00DC6A73" w:rsidRPr="00C56319">
        <w:rPr>
          <w:rFonts w:ascii="Book Antiqua" w:hAnsi="Book Antiqua"/>
          <w:iCs/>
          <w:sz w:val="24"/>
        </w:rPr>
        <w:t>mol/L</w:t>
      </w:r>
      <w:r w:rsidR="006E30E1" w:rsidRPr="00C56319">
        <w:rPr>
          <w:rFonts w:ascii="Book Antiqua" w:hAnsi="Book Antiqua"/>
          <w:iCs/>
          <w:sz w:val="24"/>
        </w:rPr>
        <w:t xml:space="preserve"> </w:t>
      </w:r>
      <w:r w:rsidR="009448A8" w:rsidRPr="00C56319">
        <w:rPr>
          <w:rFonts w:ascii="Book Antiqua" w:hAnsi="Book Antiqua"/>
          <w:iCs/>
          <w:sz w:val="24"/>
        </w:rPr>
        <w:t>dithiothreitol (PBS-</w:t>
      </w:r>
      <w:r w:rsidR="006E30E1" w:rsidRPr="00C56319">
        <w:rPr>
          <w:rFonts w:ascii="Book Antiqua" w:hAnsi="Book Antiqua"/>
          <w:iCs/>
          <w:sz w:val="24"/>
        </w:rPr>
        <w:t>DTT</w:t>
      </w:r>
      <w:r w:rsidR="009448A8" w:rsidRPr="00C56319">
        <w:rPr>
          <w:rFonts w:ascii="Book Antiqua" w:hAnsi="Book Antiqua"/>
          <w:iCs/>
          <w:sz w:val="24"/>
        </w:rPr>
        <w:t>) and incubated for 3 min with gentl</w:t>
      </w:r>
      <w:r w:rsidR="00471F5F" w:rsidRPr="00C56319">
        <w:rPr>
          <w:rFonts w:ascii="Book Antiqua" w:hAnsi="Book Antiqua"/>
          <w:iCs/>
          <w:sz w:val="24"/>
        </w:rPr>
        <w:t>e</w:t>
      </w:r>
      <w:r w:rsidR="009448A8" w:rsidRPr="00C56319">
        <w:rPr>
          <w:rFonts w:ascii="Book Antiqua" w:hAnsi="Book Antiqua"/>
          <w:iCs/>
          <w:sz w:val="24"/>
        </w:rPr>
        <w:t xml:space="preserve"> shak</w:t>
      </w:r>
      <w:r w:rsidR="00471F5F" w:rsidRPr="00C56319">
        <w:rPr>
          <w:rFonts w:ascii="Book Antiqua" w:hAnsi="Book Antiqua"/>
          <w:iCs/>
          <w:sz w:val="24"/>
        </w:rPr>
        <w:t>ing</w:t>
      </w:r>
      <w:r w:rsidR="009448A8" w:rsidRPr="00C56319">
        <w:rPr>
          <w:rFonts w:ascii="Book Antiqua" w:hAnsi="Book Antiqua"/>
          <w:iCs/>
          <w:sz w:val="24"/>
        </w:rPr>
        <w:t>.</w:t>
      </w:r>
      <w:bookmarkStart w:id="47" w:name="OLE_LINK6"/>
      <w:r w:rsidR="00471F5F" w:rsidRPr="00C56319">
        <w:rPr>
          <w:rFonts w:ascii="Book Antiqua" w:hAnsi="Book Antiqua"/>
          <w:iCs/>
          <w:sz w:val="24"/>
        </w:rPr>
        <w:t xml:space="preserve"> </w:t>
      </w:r>
      <w:r w:rsidR="009448A8" w:rsidRPr="00C56319">
        <w:rPr>
          <w:rFonts w:ascii="Book Antiqua" w:hAnsi="Book Antiqua"/>
          <w:iCs/>
          <w:sz w:val="24"/>
        </w:rPr>
        <w:t>It was centrifuged for 10</w:t>
      </w:r>
      <w:r w:rsidR="00CA5120" w:rsidRPr="00C56319">
        <w:rPr>
          <w:rFonts w:ascii="Book Antiqua" w:hAnsi="Book Antiqua"/>
          <w:iCs/>
          <w:sz w:val="24"/>
        </w:rPr>
        <w:t xml:space="preserve"> min</w:t>
      </w:r>
      <w:r w:rsidR="009448A8" w:rsidRPr="00C56319">
        <w:rPr>
          <w:rFonts w:ascii="Book Antiqua" w:hAnsi="Book Antiqua"/>
          <w:iCs/>
          <w:sz w:val="24"/>
        </w:rPr>
        <w:t xml:space="preserve"> under 10000 rpm to harvest released DNA. This step was repeated twice and </w:t>
      </w:r>
      <w:r w:rsidR="00623F3C" w:rsidRPr="00C56319">
        <w:rPr>
          <w:rFonts w:ascii="Book Antiqua" w:hAnsi="Book Antiqua"/>
          <w:iCs/>
          <w:sz w:val="24"/>
        </w:rPr>
        <w:t>the supernatant was pooled. Then, 10% CTAB in 0.7</w:t>
      </w:r>
      <w:r w:rsidR="008D35B5" w:rsidRPr="00C56319">
        <w:rPr>
          <w:rFonts w:ascii="Book Antiqua" w:hAnsi="Book Antiqua"/>
          <w:iCs/>
          <w:sz w:val="24"/>
        </w:rPr>
        <w:t xml:space="preserve"> </w:t>
      </w:r>
      <w:r w:rsidR="00DC6A73" w:rsidRPr="00C56319">
        <w:rPr>
          <w:rFonts w:ascii="Book Antiqua" w:hAnsi="Book Antiqua"/>
          <w:iCs/>
          <w:sz w:val="24"/>
        </w:rPr>
        <w:t>mol/L</w:t>
      </w:r>
      <w:r w:rsidR="00623F3C" w:rsidRPr="00C56319">
        <w:rPr>
          <w:rFonts w:ascii="Book Antiqua" w:hAnsi="Book Antiqua"/>
          <w:iCs/>
          <w:sz w:val="24"/>
        </w:rPr>
        <w:t xml:space="preserve"> NaCl was added. </w:t>
      </w:r>
      <w:r w:rsidR="00335905" w:rsidRPr="00C56319">
        <w:rPr>
          <w:rFonts w:ascii="Book Antiqua" w:hAnsi="Book Antiqua"/>
          <w:iCs/>
          <w:sz w:val="24"/>
        </w:rPr>
        <w:t>Then e</w:t>
      </w:r>
      <w:r w:rsidR="002976A5" w:rsidRPr="00C56319">
        <w:rPr>
          <w:rFonts w:ascii="Book Antiqua" w:hAnsi="Book Antiqua"/>
          <w:iCs/>
          <w:sz w:val="24"/>
        </w:rPr>
        <w:t>thanol precipitation wa</w:t>
      </w:r>
      <w:r w:rsidR="00D56819" w:rsidRPr="00C56319">
        <w:rPr>
          <w:rFonts w:ascii="Book Antiqua" w:hAnsi="Book Antiqua"/>
          <w:iCs/>
          <w:sz w:val="24"/>
        </w:rPr>
        <w:t>s used to concentrate</w:t>
      </w:r>
      <w:r w:rsidR="002976A5" w:rsidRPr="00C56319">
        <w:rPr>
          <w:rFonts w:ascii="Book Antiqua" w:hAnsi="Book Antiqua"/>
          <w:iCs/>
          <w:sz w:val="24"/>
        </w:rPr>
        <w:t xml:space="preserve"> DNA</w:t>
      </w:r>
      <w:r w:rsidR="00623F3C" w:rsidRPr="00C56319">
        <w:rPr>
          <w:rFonts w:ascii="Book Antiqua" w:hAnsi="Book Antiqua"/>
          <w:iCs/>
          <w:sz w:val="24"/>
        </w:rPr>
        <w:t>.</w:t>
      </w:r>
      <w:r w:rsidR="009448A8" w:rsidRPr="00C56319">
        <w:rPr>
          <w:rFonts w:ascii="Book Antiqua" w:hAnsi="Book Antiqua"/>
          <w:iCs/>
          <w:sz w:val="24"/>
        </w:rPr>
        <w:t xml:space="preserve"> </w:t>
      </w:r>
      <w:r w:rsidR="00403866" w:rsidRPr="00C56319">
        <w:rPr>
          <w:rFonts w:ascii="Book Antiqua" w:hAnsi="Book Antiqua"/>
          <w:iCs/>
          <w:sz w:val="24"/>
        </w:rPr>
        <w:t xml:space="preserve">Bead </w:t>
      </w:r>
      <w:r w:rsidR="00F25BF2" w:rsidRPr="00C56319">
        <w:rPr>
          <w:rFonts w:ascii="Book Antiqua" w:hAnsi="Book Antiqua"/>
          <w:iCs/>
          <w:sz w:val="24"/>
        </w:rPr>
        <w:t>beating and the QIAamp</w:t>
      </w:r>
      <w:r w:rsidR="00F25BF2" w:rsidRPr="00F46B2D">
        <w:rPr>
          <w:rFonts w:ascii="Book Antiqua" w:hAnsi="Book Antiqua"/>
          <w:iCs/>
          <w:sz w:val="24"/>
          <w:vertAlign w:val="superscript"/>
        </w:rPr>
        <w:t xml:space="preserve">® </w:t>
      </w:r>
      <w:r w:rsidR="00F25BF2" w:rsidRPr="00C56319">
        <w:rPr>
          <w:rFonts w:ascii="Book Antiqua" w:hAnsi="Book Antiqua"/>
          <w:iCs/>
          <w:sz w:val="24"/>
        </w:rPr>
        <w:t xml:space="preserve">DNA Stool Mini Kit </w:t>
      </w:r>
      <w:r w:rsidR="00935C87" w:rsidRPr="00C56319">
        <w:rPr>
          <w:rFonts w:ascii="Book Antiqua" w:hAnsi="Book Antiqua"/>
          <w:iCs/>
          <w:sz w:val="24"/>
        </w:rPr>
        <w:t xml:space="preserve">(QIAGEN) </w:t>
      </w:r>
      <w:r w:rsidR="00F25BF2" w:rsidRPr="00C56319">
        <w:rPr>
          <w:rFonts w:ascii="Book Antiqua" w:hAnsi="Book Antiqua"/>
          <w:iCs/>
          <w:sz w:val="24"/>
        </w:rPr>
        <w:t xml:space="preserve">were used to </w:t>
      </w:r>
      <w:r w:rsidR="00623F3C" w:rsidRPr="00C56319">
        <w:rPr>
          <w:rFonts w:ascii="Book Antiqua" w:hAnsi="Book Antiqua"/>
          <w:iCs/>
          <w:sz w:val="24"/>
        </w:rPr>
        <w:t xml:space="preserve">extract </w:t>
      </w:r>
      <w:r w:rsidR="00335905" w:rsidRPr="00C56319">
        <w:rPr>
          <w:rFonts w:ascii="Book Antiqua" w:hAnsi="Book Antiqua"/>
          <w:iCs/>
          <w:sz w:val="24"/>
        </w:rPr>
        <w:t>genomic DNA of mucoid bacteria</w:t>
      </w:r>
      <w:r w:rsidR="00F25BF2" w:rsidRPr="00C56319">
        <w:rPr>
          <w:rFonts w:ascii="Book Antiqua" w:hAnsi="Book Antiqua"/>
          <w:iCs/>
          <w:sz w:val="24"/>
        </w:rPr>
        <w:fldChar w:fldCharType="begin"/>
      </w:r>
      <w:r w:rsidR="00F542CB" w:rsidRPr="00C56319">
        <w:rPr>
          <w:rFonts w:ascii="Book Antiqua" w:hAnsi="Book Antiqua"/>
          <w:iCs/>
          <w:sz w:val="24"/>
        </w:rPr>
        <w:instrText xml:space="preserve"> ADDIN EN.CITE &lt;EndNote&gt;&lt;Cite&gt;&lt;Author&gt;Li&lt;/Author&gt;&lt;Year&gt;2003&lt;/Year&gt;&lt;RecNum&gt;1487&lt;/RecNum&gt;&lt;DisplayText&gt;[15]&lt;/DisplayText&gt;&lt;record&gt;&lt;rec-number&gt;1487&lt;/rec-number&gt;&lt;foreign-keys&gt;&lt;key app="EN" db-id="50wxdpzd9vd5r7e9t5b595djrfpttrxw9avp"&gt;1487&lt;/key&gt;&lt;/foreign-keys&gt;&lt;ref-type name="Journal Article"&gt;17&lt;/ref-type&gt;&lt;contributors&gt;&lt;authors&gt;&lt;author&gt;Li, Mei&lt;/author&gt;&lt;author&gt;Gong, Jianhua&lt;/author&gt;&lt;author&gt;Cottrill, Michael&lt;/author&gt;&lt;author&gt;Yu, Hai&lt;/author&gt;&lt;author&gt;de Lange, Cornelis&lt;/author&gt;&lt;author&gt;Burton, Jeremy&lt;/author&gt;&lt;author&gt;Topp, Edward&lt;/author&gt;&lt;/authors&gt;&lt;/contributors&gt;&lt;titles&gt;&lt;title&gt;Evaluation of QIAamp® DNA Stool Mini Kit for ecological studies of gut microbiota&lt;/title&gt;&lt;secondary-title&gt;Journal of Microbiological Methods&lt;/secondary-title&gt;&lt;/titles&gt;&lt;periodical&gt;&lt;full-title&gt;Journal of Microbiological Methods&lt;/full-title&gt;&lt;abbr-1&gt;J. Microbiol. Methods&lt;/abbr-1&gt;&lt;abbr-2&gt;J Microbiol Methods&lt;/abbr-2&gt;&lt;/periodical&gt;&lt;pages&gt;13-20&lt;/pages&gt;&lt;volume&gt;54&lt;/volume&gt;&lt;number&gt;1&lt;/number&gt;&lt;dates&gt;&lt;year&gt;2003&lt;/year&gt;&lt;/dates&gt;&lt;isbn&gt;0167-7012&lt;/isbn&gt;&lt;urls&gt;&lt;/urls&gt;&lt;/record&gt;&lt;/Cite&gt;&lt;/EndNote&gt;</w:instrText>
      </w:r>
      <w:r w:rsidR="00F25BF2" w:rsidRPr="00C56319">
        <w:rPr>
          <w:rFonts w:ascii="Book Antiqua" w:hAnsi="Book Antiqua"/>
          <w:iCs/>
          <w:sz w:val="24"/>
        </w:rPr>
        <w:fldChar w:fldCharType="end"/>
      </w:r>
      <w:r w:rsidR="00F25BF2" w:rsidRPr="00C56319">
        <w:rPr>
          <w:rFonts w:ascii="Book Antiqua" w:hAnsi="Book Antiqua"/>
          <w:iCs/>
          <w:sz w:val="24"/>
        </w:rPr>
        <w:t>.</w:t>
      </w:r>
      <w:bookmarkEnd w:id="45"/>
      <w:bookmarkEnd w:id="46"/>
      <w:bookmarkEnd w:id="47"/>
      <w:r w:rsidR="00C17787" w:rsidRPr="00C56319">
        <w:rPr>
          <w:rFonts w:ascii="Book Antiqua" w:hAnsi="Book Antiqua"/>
          <w:iCs/>
          <w:sz w:val="24"/>
        </w:rPr>
        <w:t xml:space="preserve"> </w:t>
      </w:r>
    </w:p>
    <w:p w14:paraId="71A9EC57" w14:textId="77777777" w:rsidR="008D35B5" w:rsidRPr="00C56319" w:rsidRDefault="008D35B5" w:rsidP="00FE66EF">
      <w:pPr>
        <w:autoSpaceDE w:val="0"/>
        <w:autoSpaceDN w:val="0"/>
        <w:adjustRightInd w:val="0"/>
        <w:snapToGrid w:val="0"/>
        <w:spacing w:line="360" w:lineRule="auto"/>
        <w:rPr>
          <w:rFonts w:ascii="Book Antiqua" w:hAnsi="Book Antiqua"/>
          <w:b/>
          <w:bCs/>
          <w:i/>
          <w:sz w:val="24"/>
        </w:rPr>
      </w:pPr>
    </w:p>
    <w:p w14:paraId="1CAAFC46" w14:textId="1AE8D00E" w:rsidR="001418A4" w:rsidRPr="00C56319" w:rsidRDefault="00A90302"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T</w:t>
      </w:r>
      <w:r w:rsidR="00357703" w:rsidRPr="00C56319">
        <w:rPr>
          <w:rFonts w:ascii="Book Antiqua" w:hAnsi="Book Antiqua"/>
          <w:b/>
          <w:bCs/>
          <w:i/>
          <w:sz w:val="24"/>
        </w:rPr>
        <w:t xml:space="preserve">erminal </w:t>
      </w:r>
      <w:r w:rsidR="00CF3AA8" w:rsidRPr="00C56319">
        <w:rPr>
          <w:rFonts w:ascii="Book Antiqua" w:hAnsi="Book Antiqua"/>
          <w:b/>
          <w:bCs/>
          <w:i/>
          <w:sz w:val="24"/>
        </w:rPr>
        <w:t>r</w:t>
      </w:r>
      <w:r w:rsidR="00040382" w:rsidRPr="00C56319">
        <w:rPr>
          <w:rFonts w:ascii="Book Antiqua" w:hAnsi="Book Antiqua"/>
          <w:b/>
          <w:bCs/>
          <w:i/>
          <w:sz w:val="24"/>
        </w:rPr>
        <w:t xml:space="preserve">estriction </w:t>
      </w:r>
      <w:r w:rsidR="00CF3AA8" w:rsidRPr="00C56319">
        <w:rPr>
          <w:rFonts w:ascii="Book Antiqua" w:hAnsi="Book Antiqua"/>
          <w:b/>
          <w:bCs/>
          <w:i/>
          <w:sz w:val="24"/>
        </w:rPr>
        <w:t>f</w:t>
      </w:r>
      <w:r w:rsidR="00040382" w:rsidRPr="00C56319">
        <w:rPr>
          <w:rFonts w:ascii="Book Antiqua" w:hAnsi="Book Antiqua"/>
          <w:b/>
          <w:bCs/>
          <w:i/>
          <w:sz w:val="24"/>
        </w:rPr>
        <w:t xml:space="preserve">ragment </w:t>
      </w:r>
      <w:r w:rsidR="00CF3AA8" w:rsidRPr="00C56319">
        <w:rPr>
          <w:rFonts w:ascii="Book Antiqua" w:hAnsi="Book Antiqua"/>
          <w:b/>
          <w:bCs/>
          <w:i/>
          <w:sz w:val="24"/>
        </w:rPr>
        <w:t>l</w:t>
      </w:r>
      <w:r w:rsidR="00040382" w:rsidRPr="00C56319">
        <w:rPr>
          <w:rFonts w:ascii="Book Antiqua" w:hAnsi="Book Antiqua"/>
          <w:b/>
          <w:bCs/>
          <w:i/>
          <w:sz w:val="24"/>
        </w:rPr>
        <w:t xml:space="preserve">ength </w:t>
      </w:r>
      <w:r w:rsidR="00CF3AA8" w:rsidRPr="00C56319">
        <w:rPr>
          <w:rFonts w:ascii="Book Antiqua" w:hAnsi="Book Antiqua"/>
          <w:b/>
          <w:bCs/>
          <w:i/>
          <w:sz w:val="24"/>
        </w:rPr>
        <w:t>p</w:t>
      </w:r>
      <w:r w:rsidR="00357703" w:rsidRPr="00C56319">
        <w:rPr>
          <w:rFonts w:ascii="Book Antiqua" w:hAnsi="Book Antiqua"/>
          <w:b/>
          <w:bCs/>
          <w:i/>
          <w:sz w:val="24"/>
        </w:rPr>
        <w:t xml:space="preserve">olymorphism (T-RFLP) </w:t>
      </w:r>
      <w:r w:rsidR="00CF3AA8" w:rsidRPr="00C56319">
        <w:rPr>
          <w:rFonts w:ascii="Book Antiqua" w:hAnsi="Book Antiqua"/>
          <w:b/>
          <w:bCs/>
          <w:i/>
          <w:sz w:val="24"/>
        </w:rPr>
        <w:t>a</w:t>
      </w:r>
      <w:r w:rsidR="00DD3807" w:rsidRPr="00C56319">
        <w:rPr>
          <w:rFonts w:ascii="Book Antiqua" w:hAnsi="Book Antiqua"/>
          <w:b/>
          <w:bCs/>
          <w:i/>
          <w:sz w:val="24"/>
        </w:rPr>
        <w:t>nalysi</w:t>
      </w:r>
      <w:r w:rsidR="00357703" w:rsidRPr="00C56319">
        <w:rPr>
          <w:rFonts w:ascii="Book Antiqua" w:hAnsi="Book Antiqua"/>
          <w:b/>
          <w:bCs/>
          <w:i/>
          <w:sz w:val="24"/>
        </w:rPr>
        <w:t>s</w:t>
      </w:r>
    </w:p>
    <w:p w14:paraId="6953205B" w14:textId="0B426BAF" w:rsidR="000B2E63" w:rsidRPr="00C56319" w:rsidRDefault="00CA5120"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 xml:space="preserve">Primers </w:t>
      </w:r>
      <w:r w:rsidR="00087289" w:rsidRPr="00C56319">
        <w:rPr>
          <w:rFonts w:ascii="Book Antiqua" w:hAnsi="Book Antiqua"/>
          <w:iCs/>
          <w:sz w:val="24"/>
        </w:rPr>
        <w:t xml:space="preserve">334F/939R </w:t>
      </w:r>
      <w:r w:rsidR="00E20F0D" w:rsidRPr="00C56319">
        <w:rPr>
          <w:rFonts w:ascii="Book Antiqua" w:hAnsi="Book Antiqua"/>
          <w:iCs/>
          <w:sz w:val="24"/>
        </w:rPr>
        <w:t>or 338F/806R</w:t>
      </w:r>
      <w:r w:rsidR="00087289"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"DOI" : "10.3402/jom.v6.23408", "ISSN" : "2000-2297 (Electronic)", "PMID" : "25006361", "abstract" : "BACKGROUND: Several studies have reported an association between chronic periodontitis (CP) and cardiovascular diseases. Detection of periodontopathogens, including red complex bacteria (RCB), in vascular lesions has suggested these bacteria to be involved in the pathogenesis of atherosclerosis and abdominal aortic aneurysms. OBJECTIVE: In this study, we investigate bacteria and their DNA in vascular biopsies from patients with vascular diseases (VD; i.e. abdominal aortic aneurysms, atherosclerotic carotid, and common femoral arteries), with and without CP. METHODS: DNA was extracted from vascular biopsies selected from 40 VD patients: 30 with CP and 10 without CP. The V3-V5 region of the 16S rDNA (V3-V5) was polymerase chain reaction (PCR)-amplified, and the amplicons were cloned into Escherichia coli, sequenced, and classified (GenBank and the Human Oral Microbiome database). Species-specific primers were used for the detection of Porphyromonas gingivalis. In addition, 10 randomly selected vascular biopsies from the CP group were subjected to scanning electron microscopy (SEM) for visualization of bacteria. Checkerboard DNA-DNA hybridization was performed to assess the presence of RCB in 10 randomly selected subgingival plaque samples from CP patients. RESULTS: A higher load and mean diversity of bacteria were detected in vascular biopsies from VD patients with CP compared to those without CP. Enterobacteriaceae were frequently detected in vascular biopsies together with cultivable, commensal oral, and not-yet-cultured bacterial species. While 70% of the subgingival plaque samples from CP patients showed presence of RCB, only P. gingivalis was detected in one vascular biopsy. Bacterial cells were seen in all 10 vascular biopsies examined by SEM. CONCLUSIONS: A higher bacterial load and more diverse colonization were detected in VD lesions of CP patients as compared to patients without CP. This indicated that a multitude of bacterial species both from the gut and the oral cavity, rather than exclusively periodontopathogens, may be involved as additional risk factors in the pathogenesis of VD.", "author" : [ { "dropping-particle" : "", "family" : "Armingohar", "given" : "Zahra", "non-dropping-particle" : "", "parse-names" : false, "suffix" : "" }, { "dropping-particle" : "", "family" : "Jorgensen", "given" : "Jorgen J", "non-dropping-particle" : "", "parse-names" : false, "suffix" : "" }, { "dropping-particle" : "", "family" : "Kristoffersen", "given" : "Anne Karin", "non-dropping-particle" : "", "parse-names" : false, "suffix" : "" }, { "dropping-particle" : "", "family" : "Abesha-Belay", "given" : "Emnet", "non-dropping-particle" : "", "parse-names" : false, "suffix" : "" }, { "dropping-particle" : "", "family" : "Olsen", "given" : "Ingar", "non-dropping-particle" : "", "parse-names" : false, "suffix" : "" } ], "container-title" : "Journal of oral microbiology", "id" : "ITEM-1", "issued" : { "date-parts" : [ [ "2014" ] ] }, "language" : "eng", "publisher-place" : "Sweden", "title" : "Bacteria and bacterial DNA in atherosclerotic plaque and aneurysmal wall biopsies from patients with and without periodontitis.", "type" : "article-journal", "volume" : "6" }, "uris" : [ "http://www.mendeley.com/documents/?uuid=f6b438b1-6675-4545-9160-768686606d16" ] } ], "mendeley" : { "formattedCitation" : "&lt;sup&gt;[10]&lt;/sup&gt;", "plainTextFormattedCitation" : "[10]", "previouslyFormattedCitation" : "[10]" }, "properties" : { "noteIndex" : 0 }, "schema" : "https://github.com/citation-style-language/schema/raw/master/csl-citation.json" }</w:instrText>
      </w:r>
      <w:r w:rsidR="00087289" w:rsidRPr="00C56319">
        <w:rPr>
          <w:rFonts w:ascii="Book Antiqua" w:hAnsi="Book Antiqua"/>
          <w:iCs/>
          <w:sz w:val="24"/>
        </w:rPr>
        <w:fldChar w:fldCharType="separate"/>
      </w:r>
      <w:r w:rsidR="0004060F" w:rsidRPr="00C56319">
        <w:rPr>
          <w:rFonts w:ascii="Book Antiqua" w:hAnsi="Book Antiqua"/>
          <w:iCs/>
          <w:noProof/>
          <w:sz w:val="24"/>
          <w:vertAlign w:val="superscript"/>
        </w:rPr>
        <w:t>[10]</w:t>
      </w:r>
      <w:r w:rsidR="00087289" w:rsidRPr="00C56319">
        <w:rPr>
          <w:rFonts w:ascii="Book Antiqua" w:hAnsi="Book Antiqua"/>
          <w:iCs/>
          <w:sz w:val="24"/>
        </w:rPr>
        <w:fldChar w:fldCharType="end"/>
      </w:r>
      <w:r w:rsidR="00CA2382" w:rsidRPr="00C56319">
        <w:rPr>
          <w:rFonts w:ascii="Book Antiqua" w:hAnsi="Book Antiqua"/>
          <w:iCs/>
          <w:sz w:val="24"/>
        </w:rPr>
        <w:t xml:space="preserve"> were labeled with 5</w:t>
      </w:r>
      <w:r w:rsidR="00CA2382" w:rsidRPr="00C56319">
        <w:rPr>
          <w:rFonts w:ascii="Book Antiqua" w:hAnsi="Book Antiqua"/>
          <w:iCs/>
          <w:sz w:val="24"/>
        </w:rPr>
        <w:sym w:font="Symbol" w:char="F0A2"/>
      </w:r>
      <w:r w:rsidR="00CA2382" w:rsidRPr="00C56319">
        <w:rPr>
          <w:rFonts w:ascii="Book Antiqua" w:hAnsi="Book Antiqua"/>
          <w:iCs/>
          <w:sz w:val="24"/>
        </w:rPr>
        <w:t xml:space="preserve"> </w:t>
      </w:r>
      <w:r w:rsidR="00512E78" w:rsidRPr="00C56319">
        <w:rPr>
          <w:rFonts w:ascii="Book Antiqua" w:hAnsi="Book Antiqua"/>
          <w:iCs/>
          <w:sz w:val="24"/>
        </w:rPr>
        <w:t>6-carboxyfluorescein (6-FAM</w:t>
      </w:r>
      <w:r w:rsidR="00A868CB" w:rsidRPr="00C56319">
        <w:rPr>
          <w:rFonts w:ascii="Book Antiqua" w:hAnsi="Book Antiqua"/>
          <w:iCs/>
          <w:sz w:val="24"/>
        </w:rPr>
        <w:t>)</w:t>
      </w:r>
      <w:r w:rsidR="00081B9F" w:rsidRPr="00C56319">
        <w:rPr>
          <w:rFonts w:ascii="Book Antiqua" w:hAnsi="Book Antiqua"/>
          <w:iCs/>
          <w:sz w:val="24"/>
        </w:rPr>
        <w:t xml:space="preserve"> </w:t>
      </w:r>
      <w:r w:rsidR="00CA2382" w:rsidRPr="00C56319">
        <w:rPr>
          <w:rFonts w:ascii="Book Antiqua" w:hAnsi="Book Antiqua"/>
          <w:iCs/>
          <w:sz w:val="24"/>
        </w:rPr>
        <w:t>-labeled (forward) and 5</w:t>
      </w:r>
      <w:r w:rsidR="00CA2382" w:rsidRPr="00C56319">
        <w:rPr>
          <w:rFonts w:ascii="Book Antiqua" w:hAnsi="Book Antiqua"/>
          <w:iCs/>
          <w:sz w:val="24"/>
        </w:rPr>
        <w:sym w:font="Symbol" w:char="F0A2"/>
      </w:r>
      <w:r w:rsidR="00CA2382" w:rsidRPr="00C56319">
        <w:rPr>
          <w:rFonts w:ascii="Book Antiqua" w:hAnsi="Book Antiqua"/>
          <w:iCs/>
          <w:sz w:val="24"/>
        </w:rPr>
        <w:t xml:space="preserve"> </w:t>
      </w:r>
      <w:r w:rsidR="00A868CB" w:rsidRPr="00C56319">
        <w:rPr>
          <w:rFonts w:ascii="Book Antiqua" w:hAnsi="Book Antiqua"/>
          <w:iCs/>
          <w:sz w:val="24"/>
        </w:rPr>
        <w:t>6-Hexachlorofluorescein (HEX)</w:t>
      </w:r>
      <w:r w:rsidR="00CA2382" w:rsidRPr="00C56319">
        <w:rPr>
          <w:rFonts w:ascii="Book Antiqua" w:hAnsi="Book Antiqua"/>
          <w:iCs/>
          <w:sz w:val="24"/>
        </w:rPr>
        <w:t xml:space="preserve">-labeled (reverse). </w:t>
      </w:r>
      <w:r w:rsidR="0072310F" w:rsidRPr="00C56319">
        <w:rPr>
          <w:rFonts w:ascii="Book Antiqua" w:hAnsi="Book Antiqua"/>
          <w:iCs/>
          <w:sz w:val="24"/>
        </w:rPr>
        <w:t>The</w:t>
      </w:r>
      <w:r w:rsidR="00F0228F" w:rsidRPr="00C56319">
        <w:rPr>
          <w:rFonts w:ascii="Book Antiqua" w:hAnsi="Book Antiqua"/>
          <w:iCs/>
          <w:sz w:val="24"/>
        </w:rPr>
        <w:t xml:space="preserve"> </w:t>
      </w:r>
      <w:r w:rsidR="000B2E63" w:rsidRPr="00C56319">
        <w:rPr>
          <w:rFonts w:ascii="Book Antiqua" w:hAnsi="Book Antiqua"/>
          <w:iCs/>
          <w:sz w:val="24"/>
        </w:rPr>
        <w:t>25</w:t>
      </w:r>
      <w:bookmarkStart w:id="48" w:name="OLE_LINK18"/>
      <w:r w:rsidR="0072310F" w:rsidRPr="00C56319">
        <w:rPr>
          <w:rFonts w:ascii="Book Antiqua" w:hAnsi="Book Antiqua"/>
          <w:iCs/>
          <w:sz w:val="24"/>
        </w:rPr>
        <w:t>-</w:t>
      </w:r>
      <w:r w:rsidR="000B2E63" w:rsidRPr="00C56319">
        <w:rPr>
          <w:rFonts w:ascii="Book Antiqua" w:hAnsi="Book Antiqua"/>
          <w:iCs/>
          <w:sz w:val="24"/>
        </w:rPr>
        <w:t>μ</w:t>
      </w:r>
      <w:bookmarkEnd w:id="48"/>
      <w:r w:rsidR="00F0228F" w:rsidRPr="00C56319">
        <w:rPr>
          <w:rFonts w:ascii="Book Antiqua" w:hAnsi="Book Antiqua"/>
          <w:iCs/>
          <w:sz w:val="24"/>
        </w:rPr>
        <w:t>L</w:t>
      </w:r>
      <w:r w:rsidR="000B2E63" w:rsidRPr="00C56319">
        <w:rPr>
          <w:rFonts w:ascii="Book Antiqua" w:hAnsi="Book Antiqua"/>
          <w:iCs/>
          <w:sz w:val="24"/>
        </w:rPr>
        <w:t xml:space="preserve"> PCR </w:t>
      </w:r>
      <w:r w:rsidR="0072310F" w:rsidRPr="00C56319">
        <w:rPr>
          <w:rFonts w:ascii="Book Antiqua" w:hAnsi="Book Antiqua"/>
          <w:iCs/>
          <w:sz w:val="24"/>
        </w:rPr>
        <w:t xml:space="preserve">reaction </w:t>
      </w:r>
      <w:r w:rsidR="000B2E63" w:rsidRPr="00C56319">
        <w:rPr>
          <w:rFonts w:ascii="Book Antiqua" w:hAnsi="Book Antiqua"/>
          <w:iCs/>
          <w:sz w:val="24"/>
        </w:rPr>
        <w:t>contain</w:t>
      </w:r>
      <w:r w:rsidR="0072310F" w:rsidRPr="00C56319">
        <w:rPr>
          <w:rFonts w:ascii="Book Antiqua" w:hAnsi="Book Antiqua"/>
          <w:iCs/>
          <w:sz w:val="24"/>
        </w:rPr>
        <w:t>ed</w:t>
      </w:r>
      <w:r w:rsidR="00F0228F" w:rsidRPr="00C56319">
        <w:rPr>
          <w:rFonts w:ascii="Book Antiqua" w:hAnsi="Book Antiqua"/>
          <w:iCs/>
          <w:sz w:val="24"/>
        </w:rPr>
        <w:t xml:space="preserve"> </w:t>
      </w:r>
      <w:r w:rsidR="000B2E63" w:rsidRPr="00C56319">
        <w:rPr>
          <w:rFonts w:ascii="Book Antiqua" w:hAnsi="Book Antiqua"/>
          <w:iCs/>
          <w:sz w:val="24"/>
        </w:rPr>
        <w:t>1</w:t>
      </w:r>
      <w:r w:rsidR="000560FE" w:rsidRPr="00C56319">
        <w:rPr>
          <w:rFonts w:ascii="Book Antiqua" w:hAnsi="Book Antiqua"/>
          <w:iCs/>
          <w:sz w:val="24"/>
        </w:rPr>
        <w:t xml:space="preserve"> </w:t>
      </w:r>
      <w:r w:rsidR="000B2E63" w:rsidRPr="00C56319">
        <w:rPr>
          <w:rFonts w:ascii="Book Antiqua" w:hAnsi="Book Antiqua"/>
          <w:iCs/>
          <w:sz w:val="24"/>
        </w:rPr>
        <w:t>×</w:t>
      </w:r>
      <w:r w:rsidR="000560FE" w:rsidRPr="00C56319">
        <w:rPr>
          <w:rFonts w:ascii="Book Antiqua" w:hAnsi="Book Antiqua"/>
          <w:iCs/>
          <w:sz w:val="24"/>
        </w:rPr>
        <w:t xml:space="preserve"> </w:t>
      </w:r>
      <w:r w:rsidR="000B2E63" w:rsidRPr="00C56319">
        <w:rPr>
          <w:rFonts w:ascii="Book Antiqua" w:hAnsi="Book Antiqua"/>
          <w:iCs/>
          <w:sz w:val="24"/>
        </w:rPr>
        <w:t xml:space="preserve">PCR buffer, </w:t>
      </w:r>
      <w:r w:rsidR="0072310F" w:rsidRPr="00C56319">
        <w:rPr>
          <w:rFonts w:ascii="Book Antiqua" w:hAnsi="Book Antiqua"/>
          <w:iCs/>
          <w:sz w:val="24"/>
        </w:rPr>
        <w:t>200 μ</w:t>
      </w:r>
      <w:r w:rsidR="00DC6A73" w:rsidRPr="00C56319">
        <w:rPr>
          <w:rFonts w:ascii="Book Antiqua" w:hAnsi="Book Antiqua"/>
          <w:iCs/>
          <w:sz w:val="24"/>
        </w:rPr>
        <w:t>mol/L</w:t>
      </w:r>
      <w:r w:rsidR="0072310F" w:rsidRPr="00C56319">
        <w:rPr>
          <w:rFonts w:ascii="Book Antiqua" w:hAnsi="Book Antiqua"/>
          <w:iCs/>
          <w:sz w:val="24"/>
        </w:rPr>
        <w:t xml:space="preserve"> of </w:t>
      </w:r>
      <w:r w:rsidR="000B2E63" w:rsidRPr="00C56319">
        <w:rPr>
          <w:rFonts w:ascii="Book Antiqua" w:hAnsi="Book Antiqua"/>
          <w:iCs/>
          <w:sz w:val="24"/>
        </w:rPr>
        <w:t>each deoxynucleoside triphosphate,</w:t>
      </w:r>
      <w:r w:rsidR="00F0228F" w:rsidRPr="00C56319">
        <w:rPr>
          <w:rFonts w:ascii="Book Antiqua" w:hAnsi="Book Antiqua"/>
          <w:iCs/>
          <w:sz w:val="24"/>
        </w:rPr>
        <w:t xml:space="preserve"> </w:t>
      </w:r>
      <w:r w:rsidR="000B2E63" w:rsidRPr="00C56319">
        <w:rPr>
          <w:rFonts w:ascii="Book Antiqua" w:hAnsi="Book Antiqua"/>
          <w:iCs/>
          <w:sz w:val="24"/>
        </w:rPr>
        <w:t xml:space="preserve">1.5 </w:t>
      </w:r>
      <w:r w:rsidR="001E7344" w:rsidRPr="00C56319">
        <w:rPr>
          <w:rFonts w:ascii="Book Antiqua" w:hAnsi="Book Antiqua"/>
          <w:iCs/>
          <w:sz w:val="24"/>
        </w:rPr>
        <w:t>m</w:t>
      </w:r>
      <w:r w:rsidR="00DC6A73" w:rsidRPr="00C56319">
        <w:rPr>
          <w:rFonts w:ascii="Book Antiqua" w:hAnsi="Book Antiqua"/>
          <w:iCs/>
          <w:sz w:val="24"/>
        </w:rPr>
        <w:t>mol/L</w:t>
      </w:r>
      <w:r w:rsidR="000B2E63" w:rsidRPr="00C56319">
        <w:rPr>
          <w:rFonts w:ascii="Book Antiqua" w:hAnsi="Book Antiqua"/>
          <w:iCs/>
          <w:sz w:val="24"/>
        </w:rPr>
        <w:t xml:space="preserve"> MgCl</w:t>
      </w:r>
      <w:r w:rsidR="000B2E63" w:rsidRPr="00C56319">
        <w:rPr>
          <w:rFonts w:ascii="Book Antiqua" w:hAnsi="Book Antiqua"/>
          <w:iCs/>
          <w:sz w:val="24"/>
          <w:vertAlign w:val="subscript"/>
        </w:rPr>
        <w:t>2</w:t>
      </w:r>
      <w:r w:rsidR="000B2E63" w:rsidRPr="00C56319">
        <w:rPr>
          <w:rFonts w:ascii="Book Antiqua" w:hAnsi="Book Antiqua"/>
          <w:iCs/>
          <w:sz w:val="24"/>
        </w:rPr>
        <w:t>,</w:t>
      </w:r>
      <w:r w:rsidR="00421626" w:rsidRPr="00C56319">
        <w:rPr>
          <w:rFonts w:ascii="Book Antiqua" w:hAnsi="Book Antiqua"/>
          <w:iCs/>
          <w:sz w:val="24"/>
        </w:rPr>
        <w:t xml:space="preserve"> </w:t>
      </w:r>
      <w:r w:rsidR="0072310F" w:rsidRPr="00C56319">
        <w:rPr>
          <w:rFonts w:ascii="Book Antiqua" w:hAnsi="Book Antiqua"/>
          <w:iCs/>
          <w:sz w:val="24"/>
        </w:rPr>
        <w:t>0.1 μ</w:t>
      </w:r>
      <w:r w:rsidR="00DC6A73" w:rsidRPr="00C56319">
        <w:rPr>
          <w:rFonts w:ascii="Book Antiqua" w:hAnsi="Book Antiqua"/>
          <w:iCs/>
          <w:sz w:val="24"/>
        </w:rPr>
        <w:t>mol/L</w:t>
      </w:r>
      <w:r w:rsidR="000F632D" w:rsidRPr="00C56319">
        <w:rPr>
          <w:rFonts w:ascii="Book Antiqua" w:hAnsi="Book Antiqua"/>
          <w:iCs/>
          <w:sz w:val="24"/>
        </w:rPr>
        <w:t xml:space="preserve"> </w:t>
      </w:r>
      <w:r w:rsidR="0072310F" w:rsidRPr="00C56319">
        <w:rPr>
          <w:rFonts w:ascii="Book Antiqua" w:hAnsi="Book Antiqua"/>
          <w:iCs/>
          <w:sz w:val="24"/>
        </w:rPr>
        <w:t xml:space="preserve">of </w:t>
      </w:r>
      <w:r w:rsidR="000B2E63" w:rsidRPr="00C56319">
        <w:rPr>
          <w:rFonts w:ascii="Book Antiqua" w:hAnsi="Book Antiqua"/>
          <w:iCs/>
          <w:sz w:val="24"/>
        </w:rPr>
        <w:t>each primer,</w:t>
      </w:r>
      <w:r w:rsidR="00F0228F" w:rsidRPr="00C56319">
        <w:rPr>
          <w:rFonts w:ascii="Book Antiqua" w:hAnsi="Book Antiqua"/>
          <w:iCs/>
          <w:sz w:val="24"/>
        </w:rPr>
        <w:t xml:space="preserve"> </w:t>
      </w:r>
      <w:r w:rsidR="000B2E63" w:rsidRPr="00C56319">
        <w:rPr>
          <w:rFonts w:ascii="Book Antiqua" w:hAnsi="Book Antiqua"/>
          <w:iCs/>
          <w:sz w:val="24"/>
        </w:rPr>
        <w:t>100 ng of DNA template, and 0.5 U of Takara Taq DNA polymerase</w:t>
      </w:r>
      <w:r w:rsidR="001E7697"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"0167-7012", "author" : [ { "dropping-particle" : "", "family" : "Li", "given" : "Mei", "non-dropping-particle" : "", "parse-names" : false, "suffix" : "" }, { "dropping-particle" : "", "family" : "Gong", "given" : "Jianhua", "non-dropping-particle" : "", "parse-names" : false, "suffix" : "" }, { "dropping-particle" : "", "family" : "Cottrill", "given" : "Michael", "non-dropping-particle" : "", "parse-names" : false, "suffix" : "" }, { "dropping-particle" : "", "family" : "Yu", "given" : "Hai", "non-dropping-particle" : "", "parse-names" : false, "suffix" : "" }, { "dropping-particle" : "", "family" : "Lange", "given" : "Cornelis", "non-dropping-particle" : "de", "parse-names" : false, "suffix" : "" }, { "dropping-particle" : "", "family" : "Burton", "given" : "Jeremy", "non-dropping-particle" : "", "parse-names" : false, "suffix" : "" }, { "dropping-particle" : "", "family" : "Topp", "given" : "Edward", "non-dropping-particle" : "", "parse-names" : false, "suffix" : "" } ], "container-title" : "Journal of Microbiological Methods", "id" : "ITEM-1", "issue" : "1", "issued" : { "date-parts" : [ [ "2003" ] ] }, "page" : "13-20", "publisher" : "Elsevier", "title" : "Evaluation of QIAamp\u00ae DNA Stool Mini Kit for ecological studies of gut microbiota", "type" : "article-journal", "volume" : "54" }, "uris" : [ "http://www.mendeley.com/documents/?uuid=ca01bf10-2ee8-42b3-9706-ae1998dcacc9" ] } ], "mendeley" : { "formattedCitation" : "&lt;sup&gt;[11]&lt;/sup&gt;", "plainTextFormattedCitation" : "[11]", "previouslyFormattedCitation" : "[11]" }, "properties" : { "noteIndex" : 0 }, "schema" : "https://github.com/citation-style-language/schema/raw/master/csl-citation.json" }</w:instrText>
      </w:r>
      <w:r w:rsidR="001E7697" w:rsidRPr="00C56319">
        <w:rPr>
          <w:rFonts w:ascii="Book Antiqua" w:hAnsi="Book Antiqua"/>
          <w:iCs/>
          <w:sz w:val="24"/>
        </w:rPr>
        <w:fldChar w:fldCharType="separate"/>
      </w:r>
      <w:r w:rsidR="0004060F" w:rsidRPr="00C56319">
        <w:rPr>
          <w:rFonts w:ascii="Book Antiqua" w:hAnsi="Book Antiqua"/>
          <w:iCs/>
          <w:noProof/>
          <w:sz w:val="24"/>
          <w:vertAlign w:val="superscript"/>
        </w:rPr>
        <w:t>[11]</w:t>
      </w:r>
      <w:r w:rsidR="001E7697" w:rsidRPr="00C56319">
        <w:rPr>
          <w:rFonts w:ascii="Book Antiqua" w:hAnsi="Book Antiqua"/>
          <w:iCs/>
          <w:sz w:val="24"/>
        </w:rPr>
        <w:fldChar w:fldCharType="end"/>
      </w:r>
      <w:r w:rsidR="000B2E63" w:rsidRPr="00C56319">
        <w:rPr>
          <w:rFonts w:ascii="Book Antiqua" w:hAnsi="Book Antiqua"/>
          <w:iCs/>
          <w:sz w:val="24"/>
        </w:rPr>
        <w:t xml:space="preserve">. The </w:t>
      </w:r>
      <w:r w:rsidR="00CA2382" w:rsidRPr="00C56319">
        <w:rPr>
          <w:rFonts w:ascii="Book Antiqua" w:hAnsi="Book Antiqua"/>
          <w:iCs/>
          <w:sz w:val="24"/>
        </w:rPr>
        <w:t xml:space="preserve">PCR products were analyzed by </w:t>
      </w:r>
      <w:r w:rsidR="000B2E63" w:rsidRPr="00C56319">
        <w:rPr>
          <w:rFonts w:ascii="Book Antiqua" w:hAnsi="Book Antiqua"/>
          <w:iCs/>
          <w:sz w:val="24"/>
        </w:rPr>
        <w:t>1</w:t>
      </w:r>
      <w:r w:rsidR="00DD3807" w:rsidRPr="00C56319">
        <w:rPr>
          <w:rFonts w:ascii="Book Antiqua" w:hAnsi="Book Antiqua"/>
          <w:iCs/>
          <w:sz w:val="24"/>
        </w:rPr>
        <w:t>.</w:t>
      </w:r>
      <w:r w:rsidR="006A309E" w:rsidRPr="00C56319">
        <w:rPr>
          <w:rFonts w:ascii="Book Antiqua" w:hAnsi="Book Antiqua"/>
          <w:iCs/>
          <w:sz w:val="24"/>
        </w:rPr>
        <w:t>5</w:t>
      </w:r>
      <w:r w:rsidR="000B2E63" w:rsidRPr="00C56319">
        <w:rPr>
          <w:rFonts w:ascii="Book Antiqua" w:hAnsi="Book Antiqua"/>
          <w:iCs/>
          <w:sz w:val="24"/>
        </w:rPr>
        <w:t xml:space="preserve">% </w:t>
      </w:r>
      <w:hyperlink r:id="rId10" w:history="1">
        <w:r w:rsidR="000B2E63" w:rsidRPr="00C56319">
          <w:rPr>
            <w:rFonts w:ascii="Book Antiqua" w:hAnsi="Book Antiqua"/>
            <w:iCs/>
            <w:sz w:val="24"/>
          </w:rPr>
          <w:t>agarose</w:t>
        </w:r>
      </w:hyperlink>
      <w:r w:rsidR="000B2E63" w:rsidRPr="00C56319">
        <w:rPr>
          <w:rFonts w:ascii="Book Antiqua" w:hAnsi="Book Antiqua"/>
          <w:iCs/>
          <w:sz w:val="24"/>
        </w:rPr>
        <w:t xml:space="preserve"> gel electrophoresis.</w:t>
      </w:r>
    </w:p>
    <w:p w14:paraId="350D21EB" w14:textId="2AC9A78E" w:rsidR="000B2E63" w:rsidRPr="00C56319" w:rsidRDefault="000B2E63" w:rsidP="008D35B5">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After purification, the ampli</w:t>
      </w:r>
      <w:r w:rsidR="00661645" w:rsidRPr="00C56319">
        <w:rPr>
          <w:rFonts w:ascii="Book Antiqua" w:hAnsi="Book Antiqua"/>
          <w:iCs/>
          <w:sz w:val="24"/>
        </w:rPr>
        <w:t>fi</w:t>
      </w:r>
      <w:r w:rsidRPr="00C56319">
        <w:rPr>
          <w:rFonts w:ascii="Book Antiqua" w:hAnsi="Book Antiqua"/>
          <w:iCs/>
          <w:sz w:val="24"/>
        </w:rPr>
        <w:t xml:space="preserve">cation products were digested with </w:t>
      </w:r>
      <w:bookmarkStart w:id="49" w:name="OLE_LINK23"/>
      <w:bookmarkStart w:id="50" w:name="OLE_LINK24"/>
      <w:r w:rsidR="00CA5120" w:rsidRPr="00C56319">
        <w:rPr>
          <w:rFonts w:ascii="Book Antiqua" w:hAnsi="Book Antiqua"/>
          <w:iCs/>
          <w:sz w:val="24"/>
        </w:rPr>
        <w:t>DdeI or AluI</w:t>
      </w:r>
      <w:r w:rsidRPr="00C56319">
        <w:rPr>
          <w:rFonts w:ascii="Book Antiqua" w:hAnsi="Book Antiqua"/>
          <w:iCs/>
          <w:sz w:val="24"/>
        </w:rPr>
        <w:t xml:space="preserve">. </w:t>
      </w:r>
      <w:bookmarkEnd w:id="49"/>
      <w:bookmarkEnd w:id="50"/>
      <w:r w:rsidR="008F74C3" w:rsidRPr="00C56319">
        <w:rPr>
          <w:rFonts w:ascii="Book Antiqua" w:hAnsi="Book Antiqua"/>
          <w:iCs/>
          <w:sz w:val="24"/>
        </w:rPr>
        <w:t>The restriction enzyme</w:t>
      </w:r>
      <w:r w:rsidRPr="00C56319">
        <w:rPr>
          <w:rFonts w:ascii="Book Antiqua" w:hAnsi="Book Antiqua"/>
          <w:iCs/>
          <w:sz w:val="24"/>
        </w:rPr>
        <w:t xml:space="preserve"> digestion reaction mixture</w:t>
      </w:r>
      <w:r w:rsidR="004A3990" w:rsidRPr="00C56319">
        <w:rPr>
          <w:rFonts w:ascii="Book Antiqua" w:hAnsi="Book Antiqua"/>
          <w:iCs/>
          <w:sz w:val="24"/>
        </w:rPr>
        <w:t xml:space="preserve"> </w:t>
      </w:r>
      <w:r w:rsidRPr="00C56319">
        <w:rPr>
          <w:rFonts w:ascii="Book Antiqua" w:hAnsi="Book Antiqua"/>
          <w:iCs/>
          <w:sz w:val="24"/>
        </w:rPr>
        <w:t>(20</w:t>
      </w:r>
      <w:r w:rsidR="000560FE" w:rsidRPr="00C56319">
        <w:rPr>
          <w:rFonts w:ascii="Book Antiqua" w:hAnsi="Book Antiqua"/>
          <w:iCs/>
          <w:sz w:val="24"/>
        </w:rPr>
        <w:t xml:space="preserve"> </w:t>
      </w:r>
      <w:r w:rsidRPr="00C56319">
        <w:rPr>
          <w:rFonts w:ascii="Book Antiqua" w:hAnsi="Book Antiqua"/>
          <w:iCs/>
          <w:sz w:val="24"/>
        </w:rPr>
        <w:t>μ</w:t>
      </w:r>
      <w:r w:rsidR="000F632D" w:rsidRPr="00C56319">
        <w:rPr>
          <w:rFonts w:ascii="Book Antiqua" w:hAnsi="Book Antiqua"/>
          <w:iCs/>
          <w:sz w:val="24"/>
        </w:rPr>
        <w:t>L</w:t>
      </w:r>
      <w:r w:rsidRPr="00C56319">
        <w:rPr>
          <w:rFonts w:ascii="Book Antiqua" w:hAnsi="Book Antiqua"/>
          <w:iCs/>
          <w:sz w:val="24"/>
        </w:rPr>
        <w:t>)</w:t>
      </w:r>
      <w:r w:rsidR="00854BB5" w:rsidRPr="00C56319">
        <w:rPr>
          <w:rFonts w:ascii="Book Antiqua" w:hAnsi="Book Antiqua"/>
          <w:iCs/>
          <w:sz w:val="24"/>
        </w:rPr>
        <w:t>,</w:t>
      </w:r>
      <w:r w:rsidRPr="00C56319">
        <w:rPr>
          <w:rFonts w:ascii="Book Antiqua" w:hAnsi="Book Antiqua"/>
          <w:iCs/>
          <w:sz w:val="24"/>
        </w:rPr>
        <w:t xml:space="preserve"> </w:t>
      </w:r>
      <w:r w:rsidR="008F74C3" w:rsidRPr="00C56319">
        <w:rPr>
          <w:rFonts w:ascii="Book Antiqua" w:hAnsi="Book Antiqua"/>
          <w:iCs/>
          <w:sz w:val="24"/>
        </w:rPr>
        <w:t>contain</w:t>
      </w:r>
      <w:r w:rsidR="00854BB5" w:rsidRPr="00C56319">
        <w:rPr>
          <w:rFonts w:ascii="Book Antiqua" w:hAnsi="Book Antiqua"/>
          <w:iCs/>
          <w:sz w:val="24"/>
        </w:rPr>
        <w:t>ing</w:t>
      </w:r>
      <w:r w:rsidR="008F74C3" w:rsidRPr="00C56319">
        <w:rPr>
          <w:rFonts w:ascii="Book Antiqua" w:hAnsi="Book Antiqua"/>
          <w:iCs/>
          <w:sz w:val="24"/>
        </w:rPr>
        <w:t xml:space="preserve"> </w:t>
      </w:r>
      <w:r w:rsidRPr="00C56319">
        <w:rPr>
          <w:rFonts w:ascii="Book Antiqua" w:hAnsi="Book Antiqua"/>
          <w:iCs/>
          <w:sz w:val="24"/>
        </w:rPr>
        <w:t>2</w:t>
      </w:r>
      <w:r w:rsidR="004A3990" w:rsidRPr="00C56319">
        <w:rPr>
          <w:rFonts w:ascii="Book Antiqua" w:hAnsi="Book Antiqua"/>
          <w:iCs/>
          <w:sz w:val="24"/>
        </w:rPr>
        <w:t xml:space="preserve"> </w:t>
      </w:r>
      <w:r w:rsidRPr="00C56319">
        <w:rPr>
          <w:rFonts w:ascii="Book Antiqua" w:hAnsi="Book Antiqua"/>
          <w:iCs/>
          <w:sz w:val="24"/>
        </w:rPr>
        <w:t xml:space="preserve">U of </w:t>
      </w:r>
      <w:r w:rsidR="005F0998" w:rsidRPr="00C56319">
        <w:rPr>
          <w:rFonts w:ascii="Book Antiqua" w:hAnsi="Book Antiqua"/>
          <w:iCs/>
          <w:sz w:val="24"/>
        </w:rPr>
        <w:t>DdeI</w:t>
      </w:r>
      <w:r w:rsidR="004A3990" w:rsidRPr="00C56319">
        <w:rPr>
          <w:rFonts w:ascii="Book Antiqua" w:hAnsi="Book Antiqua"/>
          <w:iCs/>
          <w:sz w:val="24"/>
        </w:rPr>
        <w:t xml:space="preserve"> </w:t>
      </w:r>
      <w:r w:rsidRPr="00C56319">
        <w:rPr>
          <w:rFonts w:ascii="Book Antiqua" w:hAnsi="Book Antiqua"/>
          <w:iCs/>
          <w:sz w:val="24"/>
        </w:rPr>
        <w:t xml:space="preserve">or </w:t>
      </w:r>
      <w:r w:rsidR="005F0998" w:rsidRPr="00C56319">
        <w:rPr>
          <w:rFonts w:ascii="Book Antiqua" w:hAnsi="Book Antiqua"/>
          <w:iCs/>
          <w:sz w:val="24"/>
        </w:rPr>
        <w:t>AluI</w:t>
      </w:r>
      <w:r w:rsidRPr="00C56319">
        <w:rPr>
          <w:rFonts w:ascii="Book Antiqua" w:hAnsi="Book Antiqua"/>
          <w:iCs/>
          <w:sz w:val="24"/>
        </w:rPr>
        <w:t>, 2</w:t>
      </w:r>
      <w:r w:rsidR="004A3990" w:rsidRPr="00C56319">
        <w:rPr>
          <w:rFonts w:ascii="Book Antiqua" w:hAnsi="Book Antiqua"/>
          <w:iCs/>
          <w:sz w:val="24"/>
        </w:rPr>
        <w:t xml:space="preserve"> </w:t>
      </w:r>
      <w:r w:rsidRPr="00C56319">
        <w:rPr>
          <w:rFonts w:ascii="Book Antiqua" w:hAnsi="Book Antiqua"/>
          <w:iCs/>
          <w:sz w:val="24"/>
        </w:rPr>
        <w:t>μ</w:t>
      </w:r>
      <w:r w:rsidR="000F632D" w:rsidRPr="00C56319">
        <w:rPr>
          <w:rFonts w:ascii="Book Antiqua" w:hAnsi="Book Antiqua"/>
          <w:iCs/>
          <w:sz w:val="24"/>
        </w:rPr>
        <w:t>L</w:t>
      </w:r>
      <w:r w:rsidRPr="00C56319">
        <w:rPr>
          <w:rFonts w:ascii="Book Antiqua" w:hAnsi="Book Antiqua"/>
          <w:iCs/>
          <w:sz w:val="24"/>
        </w:rPr>
        <w:t xml:space="preserve"> of 1</w:t>
      </w:r>
      <w:r w:rsidR="000560FE" w:rsidRPr="00C56319">
        <w:rPr>
          <w:rFonts w:ascii="Book Antiqua" w:hAnsi="Book Antiqua"/>
          <w:iCs/>
          <w:sz w:val="24"/>
        </w:rPr>
        <w:t xml:space="preserve"> </w:t>
      </w:r>
      <w:r w:rsidRPr="00C56319">
        <w:rPr>
          <w:rFonts w:ascii="Book Antiqua" w:hAnsi="Book Antiqua"/>
          <w:iCs/>
          <w:sz w:val="24"/>
        </w:rPr>
        <w:t>×</w:t>
      </w:r>
      <w:r w:rsidR="000560FE" w:rsidRPr="00C56319">
        <w:rPr>
          <w:rFonts w:ascii="Book Antiqua" w:hAnsi="Book Antiqua"/>
          <w:iCs/>
          <w:sz w:val="24"/>
        </w:rPr>
        <w:t xml:space="preserve"> </w:t>
      </w:r>
      <w:r w:rsidRPr="00C56319">
        <w:rPr>
          <w:rFonts w:ascii="Book Antiqua" w:hAnsi="Book Antiqua"/>
          <w:iCs/>
          <w:sz w:val="24"/>
        </w:rPr>
        <w:t xml:space="preserve">NEB buffer, </w:t>
      </w:r>
      <w:r w:rsidR="00854BB5" w:rsidRPr="00C56319">
        <w:rPr>
          <w:rFonts w:ascii="Book Antiqua" w:hAnsi="Book Antiqua"/>
          <w:iCs/>
          <w:sz w:val="24"/>
        </w:rPr>
        <w:t xml:space="preserve">and </w:t>
      </w:r>
      <w:r w:rsidRPr="00C56319">
        <w:rPr>
          <w:rFonts w:ascii="Book Antiqua" w:hAnsi="Book Antiqua"/>
          <w:iCs/>
          <w:sz w:val="24"/>
        </w:rPr>
        <w:t xml:space="preserve">500 ng </w:t>
      </w:r>
      <w:r w:rsidR="008F74C3" w:rsidRPr="00C56319">
        <w:rPr>
          <w:rFonts w:ascii="Book Antiqua" w:hAnsi="Book Antiqua"/>
          <w:iCs/>
          <w:sz w:val="24"/>
        </w:rPr>
        <w:t xml:space="preserve">of </w:t>
      </w:r>
      <w:r w:rsidRPr="00C56319">
        <w:rPr>
          <w:rFonts w:ascii="Book Antiqua" w:hAnsi="Book Antiqua"/>
          <w:iCs/>
          <w:sz w:val="24"/>
        </w:rPr>
        <w:t>PCR product</w:t>
      </w:r>
      <w:r w:rsidR="00854BB5" w:rsidRPr="00C56319">
        <w:rPr>
          <w:rFonts w:ascii="Book Antiqua" w:hAnsi="Book Antiqua"/>
          <w:iCs/>
          <w:sz w:val="24"/>
        </w:rPr>
        <w:t>,</w:t>
      </w:r>
      <w:r w:rsidRPr="00C56319">
        <w:rPr>
          <w:rFonts w:ascii="Book Antiqua" w:hAnsi="Book Antiqua"/>
          <w:iCs/>
          <w:sz w:val="24"/>
        </w:rPr>
        <w:t xml:space="preserve"> </w:t>
      </w:r>
      <w:r w:rsidR="00854BB5" w:rsidRPr="00C56319">
        <w:rPr>
          <w:rFonts w:ascii="Book Antiqua" w:hAnsi="Book Antiqua"/>
          <w:iCs/>
          <w:sz w:val="24"/>
        </w:rPr>
        <w:t xml:space="preserve">was </w:t>
      </w:r>
      <w:r w:rsidRPr="00C56319">
        <w:rPr>
          <w:rFonts w:ascii="Book Antiqua" w:hAnsi="Book Antiqua"/>
          <w:iCs/>
          <w:sz w:val="24"/>
        </w:rPr>
        <w:t>incubated at 37</w:t>
      </w:r>
      <w:r w:rsidR="000560FE" w:rsidRPr="00C56319">
        <w:rPr>
          <w:rFonts w:ascii="Book Antiqua" w:hAnsi="Book Antiqua"/>
          <w:iCs/>
          <w:sz w:val="24"/>
        </w:rPr>
        <w:t xml:space="preserve"> </w:t>
      </w:r>
      <w:r w:rsidR="000560FE" w:rsidRPr="00C56319">
        <w:rPr>
          <w:rFonts w:ascii="Book Antiqua" w:hAnsi="Book Antiqua"/>
          <w:iCs/>
          <w:sz w:val="24"/>
        </w:rPr>
        <w:sym w:font="Symbol" w:char="F0B0"/>
      </w:r>
      <w:r w:rsidR="000560FE" w:rsidRPr="00C56319">
        <w:rPr>
          <w:rFonts w:ascii="Book Antiqua" w:hAnsi="Book Antiqua"/>
          <w:iCs/>
          <w:sz w:val="24"/>
        </w:rPr>
        <w:t>C</w:t>
      </w:r>
      <w:r w:rsidRPr="00C56319">
        <w:rPr>
          <w:rFonts w:ascii="Book Antiqua" w:hAnsi="Book Antiqua"/>
          <w:iCs/>
          <w:sz w:val="24"/>
        </w:rPr>
        <w:t xml:space="preserve"> overnight. </w:t>
      </w:r>
      <w:r w:rsidR="00854BB5" w:rsidRPr="00C56319">
        <w:rPr>
          <w:rFonts w:ascii="Book Antiqua" w:hAnsi="Book Antiqua"/>
          <w:iCs/>
          <w:sz w:val="24"/>
        </w:rPr>
        <w:t>Finally</w:t>
      </w:r>
      <w:r w:rsidRPr="00C56319">
        <w:rPr>
          <w:rFonts w:ascii="Book Antiqua" w:hAnsi="Book Antiqua"/>
          <w:iCs/>
          <w:sz w:val="24"/>
        </w:rPr>
        <w:t xml:space="preserve">, the </w:t>
      </w:r>
      <w:r w:rsidR="00854BB5" w:rsidRPr="00C56319">
        <w:rPr>
          <w:rFonts w:ascii="Book Antiqua" w:hAnsi="Book Antiqua"/>
          <w:iCs/>
          <w:sz w:val="24"/>
        </w:rPr>
        <w:t>fluorescently</w:t>
      </w:r>
      <w:r w:rsidR="00CB487E" w:rsidRPr="00C56319">
        <w:rPr>
          <w:rFonts w:ascii="Book Antiqua" w:hAnsi="Book Antiqua"/>
          <w:iCs/>
          <w:sz w:val="24"/>
        </w:rPr>
        <w:t xml:space="preserve"> </w:t>
      </w:r>
      <w:r w:rsidR="004A3990" w:rsidRPr="00C56319">
        <w:rPr>
          <w:rFonts w:ascii="Book Antiqua" w:hAnsi="Book Antiqua"/>
          <w:iCs/>
          <w:sz w:val="24"/>
        </w:rPr>
        <w:t>labeled</w:t>
      </w:r>
      <w:r w:rsidRPr="00C56319">
        <w:rPr>
          <w:rFonts w:ascii="Book Antiqua" w:hAnsi="Book Antiqua"/>
          <w:iCs/>
          <w:sz w:val="24"/>
        </w:rPr>
        <w:t xml:space="preserve"> terminal fragments of sizes between 50</w:t>
      </w:r>
      <w:r w:rsidR="000560FE" w:rsidRPr="00C56319">
        <w:rPr>
          <w:rFonts w:ascii="Book Antiqua" w:hAnsi="Book Antiqua"/>
          <w:iCs/>
          <w:sz w:val="24"/>
        </w:rPr>
        <w:t xml:space="preserve"> </w:t>
      </w:r>
      <w:r w:rsidR="00421626" w:rsidRPr="00C56319">
        <w:rPr>
          <w:rFonts w:ascii="Book Antiqua" w:hAnsi="Book Antiqua"/>
          <w:iCs/>
          <w:sz w:val="24"/>
        </w:rPr>
        <w:t>bp</w:t>
      </w:r>
      <w:r w:rsidRPr="00C56319">
        <w:rPr>
          <w:rFonts w:ascii="Book Antiqua" w:hAnsi="Book Antiqua"/>
          <w:iCs/>
          <w:sz w:val="24"/>
        </w:rPr>
        <w:t xml:space="preserve"> to 500</w:t>
      </w:r>
      <w:r w:rsidR="000560FE" w:rsidRPr="00C56319">
        <w:rPr>
          <w:rFonts w:ascii="Book Antiqua" w:hAnsi="Book Antiqua"/>
          <w:iCs/>
          <w:sz w:val="24"/>
        </w:rPr>
        <w:t xml:space="preserve"> </w:t>
      </w:r>
      <w:r w:rsidRPr="00C56319">
        <w:rPr>
          <w:rFonts w:ascii="Book Antiqua" w:hAnsi="Book Antiqua"/>
          <w:iCs/>
          <w:sz w:val="24"/>
        </w:rPr>
        <w:t xml:space="preserve">bp were analyzed by electrophoresis on an ABI PRISM 310 Genetic Analyzer in </w:t>
      </w:r>
      <w:r w:rsidR="00854BB5" w:rsidRPr="00C56319">
        <w:rPr>
          <w:rFonts w:ascii="Book Antiqua" w:hAnsi="Book Antiqua"/>
          <w:iCs/>
          <w:sz w:val="24"/>
        </w:rPr>
        <w:t xml:space="preserve">the </w:t>
      </w:r>
      <w:r w:rsidRPr="00C56319">
        <w:rPr>
          <w:rFonts w:ascii="Book Antiqua" w:hAnsi="Book Antiqua"/>
          <w:iCs/>
          <w:sz w:val="24"/>
        </w:rPr>
        <w:t>GeneScan mod</w:t>
      </w:r>
      <w:r w:rsidR="00610A5A" w:rsidRPr="00C56319">
        <w:rPr>
          <w:rFonts w:ascii="Book Antiqua" w:hAnsi="Book Antiqua"/>
          <w:iCs/>
          <w:sz w:val="24"/>
        </w:rPr>
        <w:t xml:space="preserve">e. </w:t>
      </w:r>
    </w:p>
    <w:p w14:paraId="122DFAF5" w14:textId="77777777" w:rsidR="008D35B5" w:rsidRPr="00C56319" w:rsidRDefault="008D35B5" w:rsidP="00FE66EF">
      <w:pPr>
        <w:autoSpaceDE w:val="0"/>
        <w:autoSpaceDN w:val="0"/>
        <w:adjustRightInd w:val="0"/>
        <w:snapToGrid w:val="0"/>
        <w:spacing w:line="360" w:lineRule="auto"/>
        <w:rPr>
          <w:rFonts w:ascii="Book Antiqua" w:hAnsi="Book Antiqua"/>
          <w:b/>
          <w:bCs/>
          <w:i/>
          <w:sz w:val="24"/>
        </w:rPr>
      </w:pPr>
    </w:p>
    <w:p w14:paraId="563F5A7E" w14:textId="67C864BA" w:rsidR="00BF12A2" w:rsidRPr="00C56319" w:rsidRDefault="00C42EC5"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 xml:space="preserve">Bacterial 16S rRNA </w:t>
      </w:r>
      <w:r w:rsidR="00CF3AA8" w:rsidRPr="00C56319">
        <w:rPr>
          <w:rFonts w:ascii="Book Antiqua" w:hAnsi="Book Antiqua"/>
          <w:b/>
          <w:bCs/>
          <w:i/>
          <w:sz w:val="24"/>
        </w:rPr>
        <w:t>g</w:t>
      </w:r>
      <w:r w:rsidR="00040382" w:rsidRPr="00C56319">
        <w:rPr>
          <w:rFonts w:ascii="Book Antiqua" w:hAnsi="Book Antiqua"/>
          <w:b/>
          <w:bCs/>
          <w:i/>
          <w:sz w:val="24"/>
        </w:rPr>
        <w:t xml:space="preserve">ene </w:t>
      </w:r>
      <w:r w:rsidR="00CF3AA8" w:rsidRPr="00C56319">
        <w:rPr>
          <w:rFonts w:ascii="Book Antiqua" w:hAnsi="Book Antiqua"/>
          <w:b/>
          <w:bCs/>
          <w:i/>
          <w:sz w:val="24"/>
        </w:rPr>
        <w:t>a</w:t>
      </w:r>
      <w:r w:rsidRPr="00C56319">
        <w:rPr>
          <w:rFonts w:ascii="Book Antiqua" w:hAnsi="Book Antiqua"/>
          <w:b/>
          <w:bCs/>
          <w:i/>
          <w:sz w:val="24"/>
        </w:rPr>
        <w:t xml:space="preserve">mplification and </w:t>
      </w:r>
      <w:r w:rsidR="00CF3AA8" w:rsidRPr="00C56319">
        <w:rPr>
          <w:rFonts w:ascii="Book Antiqua" w:hAnsi="Book Antiqua"/>
          <w:b/>
          <w:bCs/>
          <w:i/>
          <w:sz w:val="24"/>
        </w:rPr>
        <w:t>i</w:t>
      </w:r>
      <w:r w:rsidR="0099342E" w:rsidRPr="00C56319">
        <w:rPr>
          <w:rFonts w:ascii="Book Antiqua" w:hAnsi="Book Antiqua"/>
          <w:b/>
          <w:bCs/>
          <w:i/>
          <w:sz w:val="24"/>
        </w:rPr>
        <w:t xml:space="preserve">llumina MiSeq </w:t>
      </w:r>
      <w:r w:rsidR="00CF3AA8" w:rsidRPr="00C56319">
        <w:rPr>
          <w:rFonts w:ascii="Book Antiqua" w:hAnsi="Book Antiqua"/>
          <w:b/>
          <w:bCs/>
          <w:i/>
          <w:sz w:val="24"/>
        </w:rPr>
        <w:t>s</w:t>
      </w:r>
      <w:r w:rsidR="0099342E" w:rsidRPr="00C56319">
        <w:rPr>
          <w:rFonts w:ascii="Book Antiqua" w:hAnsi="Book Antiqua"/>
          <w:b/>
          <w:bCs/>
          <w:i/>
          <w:sz w:val="24"/>
        </w:rPr>
        <w:t>equencing</w:t>
      </w:r>
    </w:p>
    <w:p w14:paraId="53DB0C90" w14:textId="1E4C443B" w:rsidR="00983E62" w:rsidRPr="00C56319" w:rsidRDefault="00D12566"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 xml:space="preserve">The V4–V5 domains of 16S rRNA genes were amplified using primers </w:t>
      </w:r>
      <w:r w:rsidR="00C42EC5" w:rsidRPr="00C56319">
        <w:rPr>
          <w:rFonts w:ascii="Book Antiqua" w:hAnsi="Book Antiqua"/>
          <w:iCs/>
          <w:sz w:val="24"/>
        </w:rPr>
        <w:t xml:space="preserve">515F </w:t>
      </w:r>
      <w:r w:rsidR="00C42EC5" w:rsidRPr="00C56319">
        <w:rPr>
          <w:rFonts w:ascii="Book Antiqua" w:hAnsi="Book Antiqua"/>
          <w:iCs/>
          <w:sz w:val="24"/>
        </w:rPr>
        <w:lastRenderedPageBreak/>
        <w:t>and 907R</w:t>
      </w:r>
      <w:r w:rsidRPr="00C56319">
        <w:rPr>
          <w:rFonts w:ascii="Book Antiqua" w:hAnsi="Book Antiqua"/>
          <w:iCs/>
          <w:sz w:val="24"/>
        </w:rPr>
        <w:t xml:space="preserve"> (</w:t>
      </w:r>
      <w:r w:rsidR="00323983" w:rsidRPr="00C56319">
        <w:rPr>
          <w:rFonts w:ascii="Book Antiqua" w:hAnsi="Book Antiqua"/>
          <w:iCs/>
          <w:sz w:val="24"/>
        </w:rPr>
        <w:t xml:space="preserve">see </w:t>
      </w:r>
      <w:r w:rsidR="00FB2980" w:rsidRPr="00C56319">
        <w:rPr>
          <w:rFonts w:ascii="Book Antiqua" w:hAnsi="Book Antiqua"/>
          <w:iCs/>
          <w:sz w:val="24"/>
        </w:rPr>
        <w:t>s</w:t>
      </w:r>
      <w:r w:rsidRPr="00C56319">
        <w:rPr>
          <w:rFonts w:ascii="Book Antiqua" w:hAnsi="Book Antiqua"/>
          <w:iCs/>
          <w:sz w:val="24"/>
        </w:rPr>
        <w:t>upplementary method</w:t>
      </w:r>
      <w:r w:rsidR="00323983" w:rsidRPr="00C56319">
        <w:rPr>
          <w:rFonts w:ascii="Book Antiqua" w:hAnsi="Book Antiqua"/>
          <w:iCs/>
          <w:sz w:val="24"/>
        </w:rPr>
        <w:t>s</w:t>
      </w:r>
      <w:r w:rsidRPr="00C56319">
        <w:rPr>
          <w:rFonts w:ascii="Book Antiqua" w:hAnsi="Book Antiqua"/>
          <w:iCs/>
          <w:sz w:val="24"/>
        </w:rPr>
        <w:t>)</w:t>
      </w:r>
      <w:r w:rsidR="00C86668" w:rsidRPr="00C56319">
        <w:rPr>
          <w:rFonts w:ascii="Book Antiqua" w:hAnsi="Book Antiqua"/>
          <w:iCs/>
          <w:sz w:val="24"/>
        </w:rPr>
        <w:t>.</w:t>
      </w:r>
      <w:r w:rsidR="00C42EC5" w:rsidRPr="00C56319">
        <w:rPr>
          <w:rFonts w:ascii="Book Antiqua" w:hAnsi="Book Antiqua"/>
          <w:iCs/>
          <w:sz w:val="24"/>
        </w:rPr>
        <w:t xml:space="preserve"> </w:t>
      </w:r>
      <w:r w:rsidR="00323983" w:rsidRPr="00C56319">
        <w:rPr>
          <w:rFonts w:ascii="Book Antiqua" w:hAnsi="Book Antiqua"/>
          <w:iCs/>
          <w:sz w:val="24"/>
        </w:rPr>
        <w:t xml:space="preserve">The resulting amplicons </w:t>
      </w:r>
      <w:r w:rsidRPr="00C56319">
        <w:rPr>
          <w:rFonts w:ascii="Book Antiqua" w:hAnsi="Book Antiqua"/>
          <w:iCs/>
          <w:sz w:val="24"/>
        </w:rPr>
        <w:t xml:space="preserve">were submitted to the Majorbio Bio-Pharm Technology Co., Ltd. (Shanghai, China) for </w:t>
      </w:r>
      <w:r w:rsidR="000560FE" w:rsidRPr="00C56319">
        <w:rPr>
          <w:rFonts w:ascii="Book Antiqua" w:hAnsi="Book Antiqua"/>
          <w:iCs/>
          <w:sz w:val="24"/>
        </w:rPr>
        <w:t xml:space="preserve">Illumina </w:t>
      </w:r>
      <w:r w:rsidRPr="00C56319">
        <w:rPr>
          <w:rFonts w:ascii="Book Antiqua" w:hAnsi="Book Antiqua"/>
          <w:iCs/>
          <w:sz w:val="24"/>
        </w:rPr>
        <w:t xml:space="preserve">paired-end library preparation, cluster generation, and 300-bp paired-end sequencing on a MiSeq instrument in two separate runs. Details of </w:t>
      </w:r>
      <w:r w:rsidR="00323983" w:rsidRPr="00C56319">
        <w:rPr>
          <w:rFonts w:ascii="Book Antiqua" w:hAnsi="Book Antiqua"/>
          <w:iCs/>
          <w:sz w:val="24"/>
        </w:rPr>
        <w:t xml:space="preserve">the </w:t>
      </w:r>
      <w:r w:rsidRPr="00C56319">
        <w:rPr>
          <w:rFonts w:ascii="Book Antiqua" w:hAnsi="Book Antiqua"/>
          <w:iCs/>
          <w:sz w:val="24"/>
        </w:rPr>
        <w:t xml:space="preserve">PCR amplification </w:t>
      </w:r>
      <w:r w:rsidR="00323983" w:rsidRPr="00C56319">
        <w:rPr>
          <w:rFonts w:ascii="Book Antiqua" w:hAnsi="Book Antiqua"/>
          <w:iCs/>
          <w:sz w:val="24"/>
        </w:rPr>
        <w:t xml:space="preserve">and sequencing </w:t>
      </w:r>
      <w:r w:rsidRPr="00C56319">
        <w:rPr>
          <w:rFonts w:ascii="Book Antiqua" w:hAnsi="Book Antiqua"/>
          <w:iCs/>
          <w:sz w:val="24"/>
        </w:rPr>
        <w:t xml:space="preserve">are described in </w:t>
      </w:r>
      <w:r w:rsidR="00FB2980" w:rsidRPr="00C56319">
        <w:rPr>
          <w:rFonts w:ascii="Book Antiqua" w:hAnsi="Book Antiqua"/>
          <w:iCs/>
          <w:sz w:val="24"/>
        </w:rPr>
        <w:t>s</w:t>
      </w:r>
      <w:r w:rsidR="00323983" w:rsidRPr="00C56319">
        <w:rPr>
          <w:rFonts w:ascii="Book Antiqua" w:hAnsi="Book Antiqua"/>
          <w:iCs/>
          <w:sz w:val="24"/>
        </w:rPr>
        <w:t xml:space="preserve">upplementary </w:t>
      </w:r>
      <w:r w:rsidRPr="00C56319">
        <w:rPr>
          <w:rFonts w:ascii="Book Antiqua" w:hAnsi="Book Antiqua"/>
          <w:iCs/>
          <w:sz w:val="24"/>
        </w:rPr>
        <w:t>information.</w:t>
      </w:r>
      <w:r w:rsidR="009F63CB" w:rsidRPr="00C56319">
        <w:rPr>
          <w:rFonts w:ascii="Book Antiqua" w:hAnsi="Book Antiqua"/>
          <w:iCs/>
          <w:sz w:val="24"/>
        </w:rPr>
        <w:t xml:space="preserve"> </w:t>
      </w:r>
      <w:r w:rsidR="00983E62" w:rsidRPr="00C56319">
        <w:rPr>
          <w:rFonts w:ascii="Book Antiqua" w:hAnsi="Book Antiqua"/>
          <w:iCs/>
          <w:sz w:val="24"/>
        </w:rPr>
        <w:t>The raw reads were deposited in the NCBI Sequence Read Archive (SRA) database (Accession Number:</w:t>
      </w:r>
      <w:r w:rsidR="00B00C05" w:rsidRPr="00C56319">
        <w:rPr>
          <w:rFonts w:ascii="Book Antiqua" w:hAnsi="Book Antiqua"/>
          <w:sz w:val="24"/>
        </w:rPr>
        <w:t xml:space="preserve"> </w:t>
      </w:r>
      <w:r w:rsidR="00B00C05" w:rsidRPr="00C56319">
        <w:rPr>
          <w:rFonts w:ascii="Book Antiqua" w:hAnsi="Book Antiqua"/>
          <w:iCs/>
          <w:sz w:val="24"/>
        </w:rPr>
        <w:t>SRP072153</w:t>
      </w:r>
      <w:r w:rsidR="00983E62" w:rsidRPr="00C56319">
        <w:rPr>
          <w:rFonts w:ascii="Book Antiqua" w:hAnsi="Book Antiqua"/>
          <w:iCs/>
          <w:sz w:val="24"/>
        </w:rPr>
        <w:t>).</w:t>
      </w:r>
    </w:p>
    <w:p w14:paraId="09014C98" w14:textId="77777777" w:rsidR="008D35B5" w:rsidRPr="00C56319" w:rsidRDefault="008D35B5" w:rsidP="00FE66EF">
      <w:pPr>
        <w:autoSpaceDE w:val="0"/>
        <w:autoSpaceDN w:val="0"/>
        <w:adjustRightInd w:val="0"/>
        <w:snapToGrid w:val="0"/>
        <w:spacing w:line="360" w:lineRule="auto"/>
        <w:rPr>
          <w:rFonts w:ascii="Book Antiqua" w:hAnsi="Book Antiqua"/>
          <w:b/>
          <w:bCs/>
          <w:i/>
          <w:sz w:val="24"/>
        </w:rPr>
      </w:pPr>
    </w:p>
    <w:p w14:paraId="3B9AD796" w14:textId="554C74A5" w:rsidR="00BF12A2" w:rsidRPr="00C56319" w:rsidRDefault="005C3A38" w:rsidP="00FE66EF">
      <w:pPr>
        <w:autoSpaceDE w:val="0"/>
        <w:autoSpaceDN w:val="0"/>
        <w:adjustRightInd w:val="0"/>
        <w:snapToGrid w:val="0"/>
        <w:spacing w:line="360" w:lineRule="auto"/>
        <w:rPr>
          <w:rFonts w:ascii="Book Antiqua" w:hAnsi="Book Antiqua"/>
          <w:b/>
          <w:kern w:val="0"/>
          <w:sz w:val="24"/>
        </w:rPr>
      </w:pPr>
      <w:r w:rsidRPr="00C56319">
        <w:rPr>
          <w:rFonts w:ascii="Book Antiqua" w:hAnsi="Book Antiqua"/>
          <w:b/>
          <w:bCs/>
          <w:i/>
          <w:sz w:val="24"/>
        </w:rPr>
        <w:t xml:space="preserve">Stimulation of RAW264.7 </w:t>
      </w:r>
      <w:r w:rsidR="00CF3AA8" w:rsidRPr="00C56319">
        <w:rPr>
          <w:rFonts w:ascii="Book Antiqua" w:hAnsi="Book Antiqua"/>
          <w:b/>
          <w:bCs/>
          <w:i/>
          <w:sz w:val="24"/>
        </w:rPr>
        <w:t>c</w:t>
      </w:r>
      <w:r w:rsidRPr="00C56319">
        <w:rPr>
          <w:rFonts w:ascii="Book Antiqua" w:hAnsi="Book Antiqua"/>
          <w:b/>
          <w:bCs/>
          <w:i/>
          <w:sz w:val="24"/>
        </w:rPr>
        <w:t xml:space="preserve">ells for </w:t>
      </w:r>
      <w:r w:rsidR="00CF3AA8" w:rsidRPr="00C56319">
        <w:rPr>
          <w:rFonts w:ascii="Book Antiqua" w:hAnsi="Book Antiqua"/>
          <w:b/>
          <w:bCs/>
          <w:i/>
          <w:sz w:val="24"/>
        </w:rPr>
        <w:t>c</w:t>
      </w:r>
      <w:r w:rsidRPr="00C56319">
        <w:rPr>
          <w:rFonts w:ascii="Book Antiqua" w:hAnsi="Book Antiqua"/>
          <w:b/>
          <w:bCs/>
          <w:i/>
          <w:sz w:val="24"/>
        </w:rPr>
        <w:t xml:space="preserve">ytokine </w:t>
      </w:r>
      <w:r w:rsidR="00CF3AA8" w:rsidRPr="00C56319">
        <w:rPr>
          <w:rFonts w:ascii="Book Antiqua" w:hAnsi="Book Antiqua"/>
          <w:b/>
          <w:bCs/>
          <w:i/>
          <w:sz w:val="24"/>
        </w:rPr>
        <w:t>p</w:t>
      </w:r>
      <w:r w:rsidRPr="00C56319">
        <w:rPr>
          <w:rFonts w:ascii="Book Antiqua" w:hAnsi="Book Antiqua"/>
          <w:b/>
          <w:bCs/>
          <w:i/>
          <w:sz w:val="24"/>
        </w:rPr>
        <w:t>roduction</w:t>
      </w:r>
    </w:p>
    <w:p w14:paraId="1710170F" w14:textId="60727BAE" w:rsidR="00EB754B" w:rsidRPr="00C56319" w:rsidRDefault="00EB754B"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RAW264.7 cells (</w:t>
      </w:r>
      <w:r w:rsidR="005C3A38" w:rsidRPr="00C56319">
        <w:rPr>
          <w:rFonts w:ascii="Book Antiqua" w:hAnsi="Book Antiqua"/>
          <w:iCs/>
          <w:sz w:val="24"/>
        </w:rPr>
        <w:t>4</w:t>
      </w:r>
      <w:r w:rsidRPr="00C56319">
        <w:rPr>
          <w:rFonts w:ascii="Book Antiqua" w:hAnsi="Book Antiqua"/>
          <w:iCs/>
          <w:sz w:val="24"/>
        </w:rPr>
        <w:t xml:space="preserve"> × 10</w:t>
      </w:r>
      <w:r w:rsidRPr="00C56319">
        <w:rPr>
          <w:rFonts w:ascii="Book Antiqua" w:hAnsi="Book Antiqua"/>
          <w:iCs/>
          <w:sz w:val="24"/>
          <w:vertAlign w:val="superscript"/>
        </w:rPr>
        <w:t xml:space="preserve">6 </w:t>
      </w:r>
      <w:r w:rsidR="005C3A38" w:rsidRPr="00C56319">
        <w:rPr>
          <w:rFonts w:ascii="Book Antiqua" w:hAnsi="Book Antiqua"/>
          <w:iCs/>
          <w:sz w:val="24"/>
        </w:rPr>
        <w:t>cells/</w:t>
      </w:r>
      <w:r w:rsidR="00BF12A2" w:rsidRPr="00C56319">
        <w:rPr>
          <w:rFonts w:ascii="Book Antiqua" w:hAnsi="Book Antiqua"/>
          <w:iCs/>
          <w:sz w:val="24"/>
        </w:rPr>
        <w:t>m</w:t>
      </w:r>
      <w:r w:rsidR="000F632D" w:rsidRPr="00C56319">
        <w:rPr>
          <w:rFonts w:ascii="Book Antiqua" w:hAnsi="Book Antiqua"/>
          <w:iCs/>
          <w:sz w:val="24"/>
        </w:rPr>
        <w:t>L</w:t>
      </w:r>
      <w:r w:rsidR="005C3A38" w:rsidRPr="00C56319">
        <w:rPr>
          <w:rFonts w:ascii="Book Antiqua" w:hAnsi="Book Antiqua"/>
          <w:iCs/>
          <w:sz w:val="24"/>
        </w:rPr>
        <w:t xml:space="preserve">) were </w:t>
      </w:r>
      <w:r w:rsidRPr="00C56319">
        <w:rPr>
          <w:rFonts w:ascii="Book Antiqua" w:hAnsi="Book Antiqua"/>
          <w:iCs/>
          <w:sz w:val="24"/>
        </w:rPr>
        <w:t>treated with medium</w:t>
      </w:r>
      <w:r w:rsidR="005C3A38" w:rsidRPr="00C56319">
        <w:rPr>
          <w:rFonts w:ascii="Book Antiqua" w:hAnsi="Book Antiqua"/>
          <w:iCs/>
          <w:sz w:val="24"/>
        </w:rPr>
        <w:t xml:space="preserve">, </w:t>
      </w:r>
      <w:r w:rsidR="00EA7B27" w:rsidRPr="00C56319">
        <w:rPr>
          <w:rFonts w:ascii="Book Antiqua" w:hAnsi="Book Antiqua"/>
          <w:iCs/>
          <w:sz w:val="24"/>
        </w:rPr>
        <w:t>lipopolysaccharide (</w:t>
      </w:r>
      <w:r w:rsidRPr="00C56319">
        <w:rPr>
          <w:rFonts w:ascii="Book Antiqua" w:hAnsi="Book Antiqua"/>
          <w:iCs/>
          <w:sz w:val="24"/>
        </w:rPr>
        <w:t>LPS</w:t>
      </w:r>
      <w:r w:rsidR="00EA7B27" w:rsidRPr="00C56319">
        <w:rPr>
          <w:rFonts w:ascii="Book Antiqua" w:hAnsi="Book Antiqua"/>
          <w:iCs/>
          <w:sz w:val="24"/>
        </w:rPr>
        <w:t>)</w:t>
      </w:r>
      <w:r w:rsidRPr="00C56319">
        <w:rPr>
          <w:rFonts w:ascii="Book Antiqua" w:hAnsi="Book Antiqua"/>
          <w:iCs/>
          <w:sz w:val="24"/>
        </w:rPr>
        <w:t xml:space="preserve"> (1 </w:t>
      </w:r>
      <w:r w:rsidR="005C3A38" w:rsidRPr="00C56319">
        <w:rPr>
          <w:rFonts w:ascii="Book Antiqua" w:hAnsi="Book Antiqua"/>
          <w:iCs/>
          <w:sz w:val="24"/>
        </w:rPr>
        <w:t>μ</w:t>
      </w:r>
      <w:r w:rsidRPr="00C56319">
        <w:rPr>
          <w:rFonts w:ascii="Book Antiqua" w:hAnsi="Book Antiqua"/>
          <w:iCs/>
          <w:sz w:val="24"/>
        </w:rPr>
        <w:t>g/</w:t>
      </w:r>
      <w:r w:rsidR="00BF12A2" w:rsidRPr="00C56319">
        <w:rPr>
          <w:rFonts w:ascii="Book Antiqua" w:hAnsi="Book Antiqua"/>
          <w:iCs/>
          <w:sz w:val="24"/>
        </w:rPr>
        <w:t>m</w:t>
      </w:r>
      <w:r w:rsidR="000F632D" w:rsidRPr="00C56319">
        <w:rPr>
          <w:rFonts w:ascii="Book Antiqua" w:hAnsi="Book Antiqua"/>
          <w:iCs/>
          <w:sz w:val="24"/>
        </w:rPr>
        <w:t>L</w:t>
      </w:r>
      <w:r w:rsidRPr="00C56319">
        <w:rPr>
          <w:rFonts w:ascii="Book Antiqua" w:hAnsi="Book Antiqua"/>
          <w:iCs/>
          <w:sz w:val="24"/>
        </w:rPr>
        <w:t>)</w:t>
      </w:r>
      <w:r w:rsidR="005C3A38" w:rsidRPr="00C56319">
        <w:rPr>
          <w:rFonts w:ascii="Book Antiqua" w:hAnsi="Book Antiqua"/>
          <w:iCs/>
          <w:sz w:val="24"/>
        </w:rPr>
        <w:t>,</w:t>
      </w:r>
      <w:r w:rsidRPr="00C56319">
        <w:rPr>
          <w:rFonts w:ascii="Book Antiqua" w:hAnsi="Book Antiqua"/>
          <w:iCs/>
          <w:sz w:val="24"/>
        </w:rPr>
        <w:t xml:space="preserve"> </w:t>
      </w:r>
      <w:r w:rsidR="005C3A38" w:rsidRPr="00C56319">
        <w:rPr>
          <w:rFonts w:ascii="Book Antiqua" w:hAnsi="Book Antiqua"/>
          <w:iCs/>
          <w:sz w:val="24"/>
        </w:rPr>
        <w:t>e</w:t>
      </w:r>
      <w:r w:rsidRPr="00C56319">
        <w:rPr>
          <w:rFonts w:ascii="Book Antiqua" w:hAnsi="Book Antiqua"/>
          <w:iCs/>
          <w:sz w:val="24"/>
        </w:rPr>
        <w:t>DNA (</w:t>
      </w:r>
      <w:r w:rsidR="005C3A38" w:rsidRPr="00C56319">
        <w:rPr>
          <w:rFonts w:ascii="Book Antiqua" w:hAnsi="Book Antiqua"/>
          <w:iCs/>
          <w:sz w:val="24"/>
        </w:rPr>
        <w:t>1</w:t>
      </w:r>
      <w:r w:rsidRPr="00C56319">
        <w:rPr>
          <w:rFonts w:ascii="Book Antiqua" w:hAnsi="Book Antiqua"/>
          <w:iCs/>
          <w:sz w:val="24"/>
        </w:rPr>
        <w:t xml:space="preserve"> </w:t>
      </w:r>
      <w:r w:rsidR="005C3A38" w:rsidRPr="00C56319">
        <w:rPr>
          <w:rFonts w:ascii="Book Antiqua" w:hAnsi="Book Antiqua"/>
          <w:iCs/>
          <w:sz w:val="24"/>
        </w:rPr>
        <w:t>n</w:t>
      </w:r>
      <w:r w:rsidRPr="00C56319">
        <w:rPr>
          <w:rFonts w:ascii="Book Antiqua" w:hAnsi="Book Antiqua"/>
          <w:iCs/>
          <w:sz w:val="24"/>
        </w:rPr>
        <w:t>g/</w:t>
      </w:r>
      <w:r w:rsidR="00BF12A2" w:rsidRPr="00C56319">
        <w:rPr>
          <w:rFonts w:ascii="Book Antiqua" w:hAnsi="Book Antiqua"/>
          <w:iCs/>
          <w:sz w:val="24"/>
        </w:rPr>
        <w:t>m</w:t>
      </w:r>
      <w:r w:rsidR="000F632D" w:rsidRPr="00C56319">
        <w:rPr>
          <w:rFonts w:ascii="Book Antiqua" w:hAnsi="Book Antiqua"/>
          <w:iCs/>
          <w:sz w:val="24"/>
        </w:rPr>
        <w:t>L</w:t>
      </w:r>
      <w:r w:rsidRPr="00C56319">
        <w:rPr>
          <w:rFonts w:ascii="Book Antiqua" w:hAnsi="Book Antiqua"/>
          <w:iCs/>
          <w:sz w:val="24"/>
        </w:rPr>
        <w:t xml:space="preserve">), </w:t>
      </w:r>
      <w:r w:rsidR="005C3A38" w:rsidRPr="00C56319">
        <w:rPr>
          <w:rFonts w:ascii="Book Antiqua" w:hAnsi="Book Antiqua"/>
          <w:iCs/>
          <w:sz w:val="24"/>
        </w:rPr>
        <w:t>i</w:t>
      </w:r>
      <w:r w:rsidRPr="00C56319">
        <w:rPr>
          <w:rFonts w:ascii="Book Antiqua" w:hAnsi="Book Antiqua"/>
          <w:iCs/>
          <w:sz w:val="24"/>
        </w:rPr>
        <w:t>DNA (</w:t>
      </w:r>
      <w:r w:rsidR="005C3A38" w:rsidRPr="00C56319">
        <w:rPr>
          <w:rFonts w:ascii="Book Antiqua" w:hAnsi="Book Antiqua"/>
          <w:iCs/>
          <w:sz w:val="24"/>
        </w:rPr>
        <w:t>1</w:t>
      </w:r>
      <w:r w:rsidRPr="00C56319">
        <w:rPr>
          <w:rFonts w:ascii="Book Antiqua" w:hAnsi="Book Antiqua"/>
          <w:iCs/>
          <w:sz w:val="24"/>
        </w:rPr>
        <w:t xml:space="preserve"> </w:t>
      </w:r>
      <w:r w:rsidR="005C3A38" w:rsidRPr="00C56319">
        <w:rPr>
          <w:rFonts w:ascii="Book Antiqua" w:hAnsi="Book Antiqua"/>
          <w:iCs/>
          <w:sz w:val="24"/>
        </w:rPr>
        <w:t>n</w:t>
      </w:r>
      <w:r w:rsidRPr="00C56319">
        <w:rPr>
          <w:rFonts w:ascii="Book Antiqua" w:hAnsi="Book Antiqua"/>
          <w:iCs/>
          <w:sz w:val="24"/>
        </w:rPr>
        <w:t>g/</w:t>
      </w:r>
      <w:r w:rsidR="00BF12A2" w:rsidRPr="00C56319">
        <w:rPr>
          <w:rFonts w:ascii="Book Antiqua" w:hAnsi="Book Antiqua"/>
          <w:iCs/>
          <w:sz w:val="24"/>
        </w:rPr>
        <w:t>m</w:t>
      </w:r>
      <w:r w:rsidR="000F632D" w:rsidRPr="00C56319">
        <w:rPr>
          <w:rFonts w:ascii="Book Antiqua" w:hAnsi="Book Antiqua"/>
          <w:iCs/>
          <w:sz w:val="24"/>
        </w:rPr>
        <w:t>L</w:t>
      </w:r>
      <w:r w:rsidRPr="00C56319">
        <w:rPr>
          <w:rFonts w:ascii="Book Antiqua" w:hAnsi="Book Antiqua"/>
          <w:iCs/>
          <w:sz w:val="24"/>
        </w:rPr>
        <w:t>)</w:t>
      </w:r>
      <w:r w:rsidR="005C3A38" w:rsidRPr="00C56319">
        <w:rPr>
          <w:rFonts w:ascii="Book Antiqua" w:hAnsi="Book Antiqua"/>
          <w:iCs/>
          <w:sz w:val="24"/>
        </w:rPr>
        <w:t xml:space="preserve">, </w:t>
      </w:r>
      <w:r w:rsidR="000560FE" w:rsidRPr="00C56319">
        <w:rPr>
          <w:rFonts w:ascii="Book Antiqua" w:hAnsi="Book Antiqua"/>
          <w:iCs/>
          <w:sz w:val="24"/>
        </w:rPr>
        <w:t>eDNA (</w:t>
      </w:r>
      <w:r w:rsidR="005C3A38" w:rsidRPr="00C56319">
        <w:rPr>
          <w:rFonts w:ascii="Book Antiqua" w:hAnsi="Book Antiqua"/>
          <w:iCs/>
          <w:sz w:val="24"/>
        </w:rPr>
        <w:t>1 ng/</w:t>
      </w:r>
      <w:r w:rsidR="00BF12A2" w:rsidRPr="00C56319">
        <w:rPr>
          <w:rFonts w:ascii="Book Antiqua" w:hAnsi="Book Antiqua"/>
          <w:iCs/>
          <w:sz w:val="24"/>
        </w:rPr>
        <w:t>mL</w:t>
      </w:r>
      <w:r w:rsidR="005C3A38" w:rsidRPr="00C56319">
        <w:rPr>
          <w:rFonts w:ascii="Book Antiqua" w:hAnsi="Book Antiqua"/>
          <w:iCs/>
          <w:sz w:val="24"/>
        </w:rPr>
        <w:t>)+LPS (1 μg/</w:t>
      </w:r>
      <w:r w:rsidR="00BF12A2" w:rsidRPr="00C56319">
        <w:rPr>
          <w:rFonts w:ascii="Book Antiqua" w:hAnsi="Book Antiqua"/>
          <w:iCs/>
          <w:sz w:val="24"/>
        </w:rPr>
        <w:t>m</w:t>
      </w:r>
      <w:r w:rsidR="000F7D39" w:rsidRPr="00C56319">
        <w:rPr>
          <w:rFonts w:ascii="Book Antiqua" w:hAnsi="Book Antiqua"/>
          <w:iCs/>
          <w:sz w:val="24"/>
        </w:rPr>
        <w:t>l</w:t>
      </w:r>
      <w:r w:rsidR="005C3A38" w:rsidRPr="00C56319">
        <w:rPr>
          <w:rFonts w:ascii="Book Antiqua" w:hAnsi="Book Antiqua"/>
          <w:iCs/>
          <w:sz w:val="24"/>
        </w:rPr>
        <w:t xml:space="preserve">) or </w:t>
      </w:r>
      <w:r w:rsidR="000560FE" w:rsidRPr="00C56319">
        <w:rPr>
          <w:rFonts w:ascii="Book Antiqua" w:hAnsi="Book Antiqua"/>
          <w:iCs/>
          <w:sz w:val="24"/>
        </w:rPr>
        <w:t>iDNA (</w:t>
      </w:r>
      <w:r w:rsidR="005C3A38" w:rsidRPr="00C56319">
        <w:rPr>
          <w:rFonts w:ascii="Book Antiqua" w:hAnsi="Book Antiqua"/>
          <w:iCs/>
          <w:sz w:val="24"/>
        </w:rPr>
        <w:t>1 ng/</w:t>
      </w:r>
      <w:r w:rsidR="00BF12A2" w:rsidRPr="00C56319">
        <w:rPr>
          <w:rFonts w:ascii="Book Antiqua" w:hAnsi="Book Antiqua"/>
          <w:iCs/>
          <w:sz w:val="24"/>
        </w:rPr>
        <w:t>m</w:t>
      </w:r>
      <w:r w:rsidR="000F632D" w:rsidRPr="00C56319">
        <w:rPr>
          <w:rFonts w:ascii="Book Antiqua" w:hAnsi="Book Antiqua"/>
          <w:iCs/>
          <w:sz w:val="24"/>
        </w:rPr>
        <w:t>L</w:t>
      </w:r>
      <w:r w:rsidR="005C3A38" w:rsidRPr="00C56319">
        <w:rPr>
          <w:rFonts w:ascii="Book Antiqua" w:hAnsi="Book Antiqua"/>
          <w:iCs/>
          <w:sz w:val="24"/>
        </w:rPr>
        <w:t>)+LPS (1 μg/</w:t>
      </w:r>
      <w:r w:rsidR="00BF12A2" w:rsidRPr="00C56319">
        <w:rPr>
          <w:rFonts w:ascii="Book Antiqua" w:hAnsi="Book Antiqua"/>
          <w:iCs/>
          <w:sz w:val="24"/>
        </w:rPr>
        <w:t>m</w:t>
      </w:r>
      <w:r w:rsidR="000F632D" w:rsidRPr="00C56319">
        <w:rPr>
          <w:rFonts w:ascii="Book Antiqua" w:hAnsi="Book Antiqua"/>
          <w:iCs/>
          <w:sz w:val="24"/>
        </w:rPr>
        <w:t>L</w:t>
      </w:r>
      <w:r w:rsidR="005C3A38" w:rsidRPr="00C56319">
        <w:rPr>
          <w:rFonts w:ascii="Book Antiqua" w:hAnsi="Book Antiqua"/>
          <w:iCs/>
          <w:sz w:val="24"/>
        </w:rPr>
        <w:t>)</w:t>
      </w:r>
      <w:r w:rsidRPr="00C56319">
        <w:rPr>
          <w:rFonts w:ascii="Book Antiqua" w:hAnsi="Book Antiqua"/>
          <w:iCs/>
          <w:sz w:val="24"/>
        </w:rPr>
        <w:t xml:space="preserve"> for </w:t>
      </w:r>
      <w:r w:rsidR="005C3A38" w:rsidRPr="00C56319">
        <w:rPr>
          <w:rFonts w:ascii="Book Antiqua" w:hAnsi="Book Antiqua"/>
          <w:iCs/>
          <w:sz w:val="24"/>
        </w:rPr>
        <w:t>12</w:t>
      </w:r>
      <w:r w:rsidRPr="00C56319">
        <w:rPr>
          <w:rFonts w:ascii="Book Antiqua" w:hAnsi="Book Antiqua"/>
          <w:iCs/>
          <w:sz w:val="24"/>
        </w:rPr>
        <w:t xml:space="preserve"> </w:t>
      </w:r>
      <w:r w:rsidR="00EA7B27" w:rsidRPr="00C56319">
        <w:rPr>
          <w:rFonts w:ascii="Book Antiqua" w:hAnsi="Book Antiqua"/>
          <w:iCs/>
          <w:sz w:val="24"/>
        </w:rPr>
        <w:t>h</w:t>
      </w:r>
      <w:r w:rsidRPr="00C56319">
        <w:rPr>
          <w:rFonts w:ascii="Book Antiqua" w:hAnsi="Book Antiqua"/>
          <w:iCs/>
          <w:sz w:val="24"/>
        </w:rPr>
        <w:t>.</w:t>
      </w:r>
      <w:r w:rsidR="005C3A38" w:rsidRPr="00C56319">
        <w:rPr>
          <w:rFonts w:ascii="Book Antiqua" w:hAnsi="Book Antiqua"/>
          <w:iCs/>
          <w:sz w:val="24"/>
        </w:rPr>
        <w:t xml:space="preserve"> Culture supernatants were analyzed by </w:t>
      </w:r>
      <w:r w:rsidR="004F445A" w:rsidRPr="00C56319">
        <w:rPr>
          <w:rFonts w:ascii="Book Antiqua" w:hAnsi="Book Antiqua"/>
          <w:iCs/>
          <w:sz w:val="24"/>
        </w:rPr>
        <w:t>enzyme linked immunosorbent assays (</w:t>
      </w:r>
      <w:r w:rsidR="005C3A38" w:rsidRPr="00C56319">
        <w:rPr>
          <w:rFonts w:ascii="Book Antiqua" w:hAnsi="Book Antiqua"/>
          <w:iCs/>
          <w:sz w:val="24"/>
        </w:rPr>
        <w:t>ELISA</w:t>
      </w:r>
      <w:r w:rsidR="004F445A" w:rsidRPr="00C56319">
        <w:rPr>
          <w:rFonts w:ascii="Book Antiqua" w:hAnsi="Book Antiqua"/>
          <w:iCs/>
          <w:sz w:val="24"/>
        </w:rPr>
        <w:t>s)</w:t>
      </w:r>
      <w:r w:rsidR="005C3A38" w:rsidRPr="00C56319">
        <w:rPr>
          <w:rFonts w:ascii="Book Antiqua" w:hAnsi="Book Antiqua"/>
          <w:iCs/>
          <w:sz w:val="24"/>
        </w:rPr>
        <w:t xml:space="preserve"> for TNF-α, IL-6, IL-10, or IL-12p40. All recombinant murine cytokines and </w:t>
      </w:r>
      <w:r w:rsidR="004F445A" w:rsidRPr="00C56319">
        <w:rPr>
          <w:rFonts w:ascii="Book Antiqua" w:hAnsi="Book Antiqua"/>
          <w:iCs/>
          <w:sz w:val="24"/>
        </w:rPr>
        <w:t xml:space="preserve">antibodies </w:t>
      </w:r>
      <w:r w:rsidR="005C3A38" w:rsidRPr="00C56319">
        <w:rPr>
          <w:rFonts w:ascii="Book Antiqua" w:hAnsi="Book Antiqua"/>
          <w:iCs/>
          <w:sz w:val="24"/>
        </w:rPr>
        <w:t>specific for murine cytokines were purchased from Xiamen Huijia Biotechnology Co.,</w:t>
      </w:r>
      <w:r w:rsidR="000560FE" w:rsidRPr="00C56319">
        <w:rPr>
          <w:rFonts w:ascii="Book Antiqua" w:hAnsi="Book Antiqua"/>
          <w:iCs/>
          <w:sz w:val="24"/>
        </w:rPr>
        <w:t xml:space="preserve"> </w:t>
      </w:r>
      <w:r w:rsidR="005C3A38" w:rsidRPr="00C56319">
        <w:rPr>
          <w:rFonts w:ascii="Book Antiqua" w:hAnsi="Book Antiqua"/>
          <w:iCs/>
          <w:sz w:val="24"/>
        </w:rPr>
        <w:t>Ltd (</w:t>
      </w:r>
      <w:r w:rsidR="00CD3049" w:rsidRPr="00C56319">
        <w:rPr>
          <w:rFonts w:ascii="Book Antiqua" w:hAnsi="Book Antiqua"/>
          <w:iCs/>
          <w:sz w:val="24"/>
        </w:rPr>
        <w:t>Xiamen</w:t>
      </w:r>
      <w:r w:rsidR="005C3A38" w:rsidRPr="00C56319">
        <w:rPr>
          <w:rFonts w:ascii="Book Antiqua" w:hAnsi="Book Antiqua"/>
          <w:iCs/>
          <w:sz w:val="24"/>
        </w:rPr>
        <w:t xml:space="preserve">, </w:t>
      </w:r>
      <w:r w:rsidR="00CD3049" w:rsidRPr="00C56319">
        <w:rPr>
          <w:rFonts w:ascii="Book Antiqua" w:hAnsi="Book Antiqua"/>
          <w:iCs/>
          <w:sz w:val="24"/>
        </w:rPr>
        <w:t>China)</w:t>
      </w:r>
      <w:r w:rsidR="005C3A38" w:rsidRPr="00C56319">
        <w:rPr>
          <w:rFonts w:ascii="Book Antiqua" w:hAnsi="Book Antiqua"/>
          <w:iCs/>
          <w:sz w:val="24"/>
        </w:rPr>
        <w:t>.</w:t>
      </w:r>
      <w:r w:rsidR="00C17787" w:rsidRPr="00C56319">
        <w:rPr>
          <w:rFonts w:ascii="Book Antiqua" w:hAnsi="Book Antiqua"/>
          <w:iCs/>
          <w:sz w:val="24"/>
        </w:rPr>
        <w:t xml:space="preserve"> Purified DNA was tested for contaminating endotoxins by using a Limulus amebocyte lysate kit (Xiamen Agent Company (Fujian, PR China). Only preparations with endotoxin levels not exceeding 0.05 endotoxin units/mL were used.</w:t>
      </w:r>
    </w:p>
    <w:p w14:paraId="11E4108E" w14:textId="77777777" w:rsidR="008D35B5" w:rsidRPr="00C56319" w:rsidRDefault="008D35B5" w:rsidP="00FE66EF">
      <w:pPr>
        <w:autoSpaceDE w:val="0"/>
        <w:autoSpaceDN w:val="0"/>
        <w:adjustRightInd w:val="0"/>
        <w:snapToGrid w:val="0"/>
        <w:spacing w:line="360" w:lineRule="auto"/>
        <w:rPr>
          <w:rFonts w:ascii="Book Antiqua" w:hAnsi="Book Antiqua"/>
          <w:b/>
          <w:bCs/>
          <w:i/>
          <w:sz w:val="24"/>
        </w:rPr>
      </w:pPr>
    </w:p>
    <w:p w14:paraId="61C55A2B" w14:textId="77777777" w:rsidR="004F445A" w:rsidRPr="00C56319" w:rsidRDefault="007803FA"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 xml:space="preserve">Statistical </w:t>
      </w:r>
      <w:r w:rsidR="00983E62" w:rsidRPr="00C56319">
        <w:rPr>
          <w:rFonts w:ascii="Book Antiqua" w:hAnsi="Book Antiqua"/>
          <w:b/>
          <w:bCs/>
          <w:i/>
          <w:sz w:val="24"/>
        </w:rPr>
        <w:t>a</w:t>
      </w:r>
      <w:r w:rsidRPr="00C56319">
        <w:rPr>
          <w:rFonts w:ascii="Book Antiqua" w:hAnsi="Book Antiqua"/>
          <w:b/>
          <w:bCs/>
          <w:i/>
          <w:sz w:val="24"/>
        </w:rPr>
        <w:t>nalysis</w:t>
      </w:r>
    </w:p>
    <w:p w14:paraId="18D020AB" w14:textId="5DC3888F" w:rsidR="00EE6510" w:rsidRPr="00C56319" w:rsidRDefault="002D4D13"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 xml:space="preserve">The statistical significance of the </w:t>
      </w:r>
      <w:r w:rsidR="004A7BDC" w:rsidRPr="00C56319">
        <w:rPr>
          <w:rFonts w:ascii="Book Antiqua" w:hAnsi="Book Antiqua"/>
          <w:iCs/>
          <w:sz w:val="24"/>
        </w:rPr>
        <w:t xml:space="preserve">comparisons between multiple groups was carried out by ANOVA, followed by Tukey’s test. A 95% confidence interval was considered significant and was defined as </w:t>
      </w:r>
      <w:r w:rsidR="004A7BDC" w:rsidRPr="00C56319">
        <w:rPr>
          <w:rFonts w:ascii="Book Antiqua" w:hAnsi="Book Antiqua"/>
          <w:i/>
          <w:iCs/>
          <w:sz w:val="24"/>
        </w:rPr>
        <w:t>P</w:t>
      </w:r>
      <w:r w:rsidR="004A7BDC" w:rsidRPr="00C56319">
        <w:rPr>
          <w:rFonts w:ascii="Book Antiqua" w:hAnsi="Book Antiqua"/>
          <w:iCs/>
          <w:sz w:val="24"/>
        </w:rPr>
        <w:t xml:space="preserve"> &lt; 0.05. </w:t>
      </w:r>
      <w:r w:rsidRPr="00C56319">
        <w:rPr>
          <w:rFonts w:ascii="Book Antiqua" w:hAnsi="Book Antiqua"/>
          <w:iCs/>
          <w:sz w:val="24"/>
        </w:rPr>
        <w:t>A</w:t>
      </w:r>
      <w:r w:rsidR="007803FA" w:rsidRPr="00C56319">
        <w:rPr>
          <w:rFonts w:ascii="Book Antiqua" w:hAnsi="Book Antiqua"/>
          <w:iCs/>
          <w:sz w:val="24"/>
        </w:rPr>
        <w:t xml:space="preserve">ll values are expressed as </w:t>
      </w:r>
      <w:r w:rsidR="004F445A" w:rsidRPr="00C56319">
        <w:rPr>
          <w:rFonts w:ascii="Book Antiqua" w:hAnsi="Book Antiqua"/>
          <w:iCs/>
          <w:sz w:val="24"/>
        </w:rPr>
        <w:t xml:space="preserve">the </w:t>
      </w:r>
      <w:r w:rsidR="007803FA" w:rsidRPr="00C56319">
        <w:rPr>
          <w:rFonts w:ascii="Book Antiqua" w:hAnsi="Book Antiqua"/>
          <w:iCs/>
          <w:sz w:val="24"/>
        </w:rPr>
        <w:t xml:space="preserve">mean ± standard </w:t>
      </w:r>
      <w:r w:rsidR="00587C27" w:rsidRPr="00C56319">
        <w:rPr>
          <w:rFonts w:ascii="Book Antiqua" w:hAnsi="Book Antiqua"/>
          <w:iCs/>
          <w:sz w:val="24"/>
        </w:rPr>
        <w:t>error of the mean (SEM</w:t>
      </w:r>
      <w:r w:rsidR="007803FA" w:rsidRPr="00C56319">
        <w:rPr>
          <w:rFonts w:ascii="Book Antiqua" w:hAnsi="Book Antiqua"/>
          <w:iCs/>
          <w:sz w:val="24"/>
        </w:rPr>
        <w:t>). Each value is the mean of at lea</w:t>
      </w:r>
      <w:r w:rsidR="00587C27" w:rsidRPr="00C56319">
        <w:rPr>
          <w:rFonts w:ascii="Book Antiqua" w:hAnsi="Book Antiqua"/>
          <w:iCs/>
          <w:sz w:val="24"/>
        </w:rPr>
        <w:t>st three separate experiments.</w:t>
      </w:r>
      <w:r w:rsidR="00F64498" w:rsidRPr="00C56319">
        <w:rPr>
          <w:rFonts w:ascii="Book Antiqua" w:hAnsi="Book Antiqua"/>
          <w:iCs/>
          <w:sz w:val="24"/>
        </w:rPr>
        <w:t xml:space="preserve"> Principal component analyses (PCA) and cluster analysis were used to analyze the terminal restriction fragment (TRF) profiles generated from the T-RFLP experiment, and were combined with the diversity index to study the bacterial communities. PCA plots were generated using the multivariate statistics software Canoco (version 4.5, Microcomputer Power, Ithaca, NY, </w:t>
      </w:r>
      <w:r w:rsidR="00F46B2D" w:rsidRPr="00F46B2D">
        <w:rPr>
          <w:rFonts w:ascii="Book Antiqua" w:hAnsi="Book Antiqua"/>
          <w:iCs/>
          <w:sz w:val="24"/>
        </w:rPr>
        <w:t>United States</w:t>
      </w:r>
      <w:r w:rsidR="00F64498" w:rsidRPr="00C56319">
        <w:rPr>
          <w:rFonts w:ascii="Book Antiqua" w:hAnsi="Book Antiqua"/>
          <w:iCs/>
          <w:sz w:val="24"/>
        </w:rPr>
        <w:t xml:space="preserve">). </w:t>
      </w:r>
      <w:r w:rsidR="00F64498" w:rsidRPr="00C56319">
        <w:rPr>
          <w:rFonts w:ascii="Book Antiqua" w:hAnsi="Book Antiqua"/>
          <w:sz w:val="24"/>
        </w:rPr>
        <w:t xml:space="preserve">The </w:t>
      </w:r>
      <w:r w:rsidR="00F64498" w:rsidRPr="00C56319">
        <w:rPr>
          <w:rFonts w:ascii="Book Antiqua" w:hAnsi="Book Antiqua"/>
          <w:sz w:val="24"/>
        </w:rPr>
        <w:lastRenderedPageBreak/>
        <w:t>biodiversity was measured including the Shannon-Wiener index (H = -∑pi•lnpi); the Simpson Index (D</w:t>
      </w:r>
      <w:r w:rsidR="008D35B5" w:rsidRPr="00C56319">
        <w:rPr>
          <w:rFonts w:ascii="Book Antiqua" w:hAnsi="Book Antiqua"/>
          <w:sz w:val="24"/>
        </w:rPr>
        <w:t xml:space="preserve"> </w:t>
      </w:r>
      <w:r w:rsidR="00F64498" w:rsidRPr="00C56319">
        <w:rPr>
          <w:rFonts w:ascii="Book Antiqua" w:hAnsi="Book Antiqua"/>
          <w:sz w:val="24"/>
        </w:rPr>
        <w:t>=</w:t>
      </w:r>
      <w:r w:rsidR="008D35B5" w:rsidRPr="00C56319">
        <w:rPr>
          <w:rFonts w:ascii="Book Antiqua" w:hAnsi="Book Antiqua"/>
          <w:sz w:val="24"/>
        </w:rPr>
        <w:t xml:space="preserve"> </w:t>
      </w:r>
      <w:r w:rsidR="00F64498" w:rsidRPr="00C56319">
        <w:rPr>
          <w:rFonts w:ascii="Book Antiqua" w:hAnsi="Book Antiqua"/>
          <w:sz w:val="24"/>
        </w:rPr>
        <w:t>1-∑pi^2); and the Evenness Index (E</w:t>
      </w:r>
      <w:r w:rsidR="008D35B5" w:rsidRPr="00C56319">
        <w:rPr>
          <w:rFonts w:ascii="Book Antiqua" w:hAnsi="Book Antiqua"/>
          <w:sz w:val="24"/>
        </w:rPr>
        <w:t xml:space="preserve"> </w:t>
      </w:r>
      <w:r w:rsidR="00F64498" w:rsidRPr="00C56319">
        <w:rPr>
          <w:rFonts w:ascii="Book Antiqua" w:hAnsi="Book Antiqua"/>
          <w:sz w:val="24"/>
        </w:rPr>
        <w:t>=</w:t>
      </w:r>
      <w:r w:rsidR="008D35B5" w:rsidRPr="00C56319">
        <w:rPr>
          <w:rFonts w:ascii="Book Antiqua" w:hAnsi="Book Antiqua"/>
          <w:sz w:val="24"/>
        </w:rPr>
        <w:t xml:space="preserve"> </w:t>
      </w:r>
      <w:r w:rsidR="00F64498" w:rsidRPr="00C56319">
        <w:rPr>
          <w:rFonts w:ascii="Book Antiqua" w:hAnsi="Book Antiqua"/>
          <w:sz w:val="24"/>
        </w:rPr>
        <w:t>H/lnS) according the relative height of each TRF (pi) and sum of the number of TRFs (S) in a sample.</w:t>
      </w:r>
    </w:p>
    <w:p w14:paraId="755BC6F0" w14:textId="77777777" w:rsidR="008D35B5" w:rsidRPr="00C56319" w:rsidRDefault="008D35B5" w:rsidP="00FE66EF">
      <w:pPr>
        <w:autoSpaceDE w:val="0"/>
        <w:autoSpaceDN w:val="0"/>
        <w:adjustRightInd w:val="0"/>
        <w:snapToGrid w:val="0"/>
        <w:spacing w:line="360" w:lineRule="auto"/>
        <w:rPr>
          <w:rFonts w:ascii="Book Antiqua" w:hAnsi="Book Antiqua" w:cs="Univers-Bold"/>
          <w:b/>
          <w:bCs/>
          <w:kern w:val="0"/>
          <w:sz w:val="24"/>
          <w:lang w:bidi="bo-CN"/>
        </w:rPr>
      </w:pPr>
    </w:p>
    <w:p w14:paraId="7D29BDF1" w14:textId="77777777" w:rsidR="00CF3AA8" w:rsidRPr="00C56319" w:rsidRDefault="00CF3AA8" w:rsidP="00FE66EF">
      <w:pPr>
        <w:autoSpaceDE w:val="0"/>
        <w:autoSpaceDN w:val="0"/>
        <w:adjustRightInd w:val="0"/>
        <w:snapToGrid w:val="0"/>
        <w:spacing w:line="360" w:lineRule="auto"/>
        <w:rPr>
          <w:rFonts w:ascii="Book Antiqua" w:hAnsi="Book Antiqua"/>
          <w:b/>
          <w:iCs/>
          <w:sz w:val="24"/>
        </w:rPr>
      </w:pPr>
      <w:r w:rsidRPr="00C56319">
        <w:rPr>
          <w:rFonts w:ascii="Book Antiqua" w:hAnsi="Book Antiqua" w:cs="Univers-Bold"/>
          <w:b/>
          <w:bCs/>
          <w:kern w:val="0"/>
          <w:sz w:val="24"/>
          <w:lang w:bidi="bo-CN"/>
        </w:rPr>
        <w:t>RESULTS</w:t>
      </w:r>
      <w:r w:rsidRPr="00C56319">
        <w:rPr>
          <w:rFonts w:ascii="Book Antiqua" w:hAnsi="Book Antiqua"/>
          <w:b/>
          <w:iCs/>
          <w:sz w:val="24"/>
        </w:rPr>
        <w:t xml:space="preserve"> </w:t>
      </w:r>
    </w:p>
    <w:p w14:paraId="1796BB95" w14:textId="00370E5F" w:rsidR="009F7C81" w:rsidRPr="00C56319" w:rsidRDefault="00040382"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 xml:space="preserve">The </w:t>
      </w:r>
      <w:r w:rsidR="00CF3AA8" w:rsidRPr="00C56319">
        <w:rPr>
          <w:rFonts w:ascii="Book Antiqua" w:hAnsi="Book Antiqua"/>
          <w:b/>
          <w:bCs/>
          <w:i/>
          <w:sz w:val="24"/>
        </w:rPr>
        <w:t>s</w:t>
      </w:r>
      <w:r w:rsidR="003E1D01" w:rsidRPr="00C56319">
        <w:rPr>
          <w:rFonts w:ascii="Book Antiqua" w:hAnsi="Book Antiqua"/>
          <w:b/>
          <w:bCs/>
          <w:i/>
          <w:sz w:val="24"/>
        </w:rPr>
        <w:t>tainin</w:t>
      </w:r>
      <w:r w:rsidRPr="00C56319">
        <w:rPr>
          <w:rFonts w:ascii="Book Antiqua" w:hAnsi="Book Antiqua"/>
          <w:b/>
          <w:bCs/>
          <w:i/>
          <w:sz w:val="24"/>
        </w:rPr>
        <w:t xml:space="preserve">g of </w:t>
      </w:r>
      <w:r w:rsidR="00CF3AA8" w:rsidRPr="00C56319">
        <w:rPr>
          <w:rFonts w:ascii="Book Antiqua" w:hAnsi="Book Antiqua"/>
          <w:b/>
          <w:bCs/>
          <w:i/>
          <w:sz w:val="24"/>
        </w:rPr>
        <w:t>g</w:t>
      </w:r>
      <w:r w:rsidRPr="00C56319">
        <w:rPr>
          <w:rFonts w:ascii="Book Antiqua" w:hAnsi="Book Antiqua"/>
          <w:b/>
          <w:bCs/>
          <w:i/>
          <w:sz w:val="24"/>
        </w:rPr>
        <w:t xml:space="preserve">ut </w:t>
      </w:r>
      <w:r w:rsidR="00CF3AA8" w:rsidRPr="00C56319">
        <w:rPr>
          <w:rFonts w:ascii="Book Antiqua" w:hAnsi="Book Antiqua"/>
          <w:b/>
          <w:bCs/>
          <w:i/>
          <w:sz w:val="24"/>
        </w:rPr>
        <w:t>m</w:t>
      </w:r>
      <w:r w:rsidR="003E1D01" w:rsidRPr="00C56319">
        <w:rPr>
          <w:rFonts w:ascii="Book Antiqua" w:hAnsi="Book Antiqua"/>
          <w:b/>
          <w:bCs/>
          <w:i/>
          <w:sz w:val="24"/>
        </w:rPr>
        <w:t>ucus and eDNA</w:t>
      </w:r>
    </w:p>
    <w:p w14:paraId="7EC7A9FF" w14:textId="77777777" w:rsidR="008D35B5" w:rsidRPr="00C56319" w:rsidRDefault="0007509A"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 xml:space="preserve">As shown in </w:t>
      </w:r>
      <w:r w:rsidR="001D39CE" w:rsidRPr="00C56319">
        <w:rPr>
          <w:rFonts w:ascii="Book Antiqua" w:hAnsi="Book Antiqua"/>
          <w:iCs/>
          <w:sz w:val="24"/>
        </w:rPr>
        <w:t>Figure</w:t>
      </w:r>
      <w:r w:rsidRPr="00C56319">
        <w:rPr>
          <w:rFonts w:ascii="Book Antiqua" w:hAnsi="Book Antiqua"/>
          <w:iCs/>
          <w:sz w:val="24"/>
        </w:rPr>
        <w:t xml:space="preserve"> 1, </w:t>
      </w:r>
      <w:r w:rsidR="003E1D01" w:rsidRPr="00C56319">
        <w:rPr>
          <w:rFonts w:ascii="Book Antiqua" w:hAnsi="Book Antiqua"/>
          <w:iCs/>
          <w:sz w:val="24"/>
        </w:rPr>
        <w:t xml:space="preserve">AB-PAS staining </w:t>
      </w:r>
      <w:r w:rsidR="00E02F40" w:rsidRPr="00C56319">
        <w:rPr>
          <w:rFonts w:ascii="Book Antiqua" w:hAnsi="Book Antiqua"/>
          <w:iCs/>
          <w:sz w:val="24"/>
        </w:rPr>
        <w:t xml:space="preserve">showed </w:t>
      </w:r>
      <w:r w:rsidR="003E1D01" w:rsidRPr="00C56319">
        <w:rPr>
          <w:rFonts w:ascii="Book Antiqua" w:hAnsi="Book Antiqua"/>
          <w:iCs/>
          <w:sz w:val="24"/>
        </w:rPr>
        <w:t xml:space="preserve">apparent </w:t>
      </w:r>
      <w:r w:rsidR="00D169C0" w:rsidRPr="00C56319">
        <w:rPr>
          <w:rFonts w:ascii="Book Antiqua" w:hAnsi="Book Antiqua"/>
          <w:iCs/>
          <w:sz w:val="24"/>
        </w:rPr>
        <w:t xml:space="preserve">differences </w:t>
      </w:r>
      <w:r w:rsidR="009F7C81" w:rsidRPr="00C56319">
        <w:rPr>
          <w:rFonts w:ascii="Book Antiqua" w:hAnsi="Book Antiqua"/>
          <w:iCs/>
          <w:sz w:val="24"/>
        </w:rPr>
        <w:t xml:space="preserve">in </w:t>
      </w:r>
      <w:r w:rsidR="003E1D01" w:rsidRPr="00C56319">
        <w:rPr>
          <w:rFonts w:ascii="Book Antiqua" w:hAnsi="Book Antiqua"/>
          <w:iCs/>
          <w:sz w:val="24"/>
        </w:rPr>
        <w:t>mucus thickness bet</w:t>
      </w:r>
      <w:r w:rsidR="005541FE" w:rsidRPr="00C56319">
        <w:rPr>
          <w:rFonts w:ascii="Book Antiqua" w:hAnsi="Book Antiqua"/>
          <w:iCs/>
          <w:sz w:val="24"/>
        </w:rPr>
        <w:t>ween the intact mucosa and post</w:t>
      </w:r>
      <w:r w:rsidR="00CA469B" w:rsidRPr="00C56319">
        <w:rPr>
          <w:rFonts w:ascii="Book Antiqua" w:hAnsi="Book Antiqua"/>
          <w:iCs/>
          <w:sz w:val="24"/>
        </w:rPr>
        <w:t>-</w:t>
      </w:r>
      <w:r w:rsidR="003E1D01" w:rsidRPr="00C56319">
        <w:rPr>
          <w:rFonts w:ascii="Book Antiqua" w:hAnsi="Book Antiqua"/>
          <w:iCs/>
          <w:sz w:val="24"/>
        </w:rPr>
        <w:t>suction mucosa.</w:t>
      </w:r>
      <w:r w:rsidR="00D169C0" w:rsidRPr="00C56319">
        <w:rPr>
          <w:rStyle w:val="CommentReference"/>
          <w:rFonts w:ascii="Book Antiqua" w:hAnsi="Book Antiqua"/>
          <w:sz w:val="24"/>
          <w:szCs w:val="24"/>
        </w:rPr>
        <w:t xml:space="preserve"> T</w:t>
      </w:r>
      <w:r w:rsidR="00D169C0" w:rsidRPr="00C56319">
        <w:rPr>
          <w:rFonts w:ascii="Book Antiqua" w:hAnsi="Book Antiqua"/>
          <w:iCs/>
          <w:sz w:val="24"/>
        </w:rPr>
        <w:t xml:space="preserve">he </w:t>
      </w:r>
      <w:r w:rsidR="003E1D01" w:rsidRPr="00C56319">
        <w:rPr>
          <w:rFonts w:ascii="Book Antiqua" w:hAnsi="Book Antiqua"/>
          <w:iCs/>
          <w:sz w:val="24"/>
        </w:rPr>
        <w:t xml:space="preserve">loose layer and inner layer of </w:t>
      </w:r>
      <w:r w:rsidR="009F7C81" w:rsidRPr="00C56319">
        <w:rPr>
          <w:rFonts w:ascii="Book Antiqua" w:hAnsi="Book Antiqua"/>
          <w:iCs/>
          <w:sz w:val="24"/>
        </w:rPr>
        <w:t xml:space="preserve">the </w:t>
      </w:r>
      <w:r w:rsidR="003E1D01" w:rsidRPr="00C56319">
        <w:rPr>
          <w:rFonts w:ascii="Book Antiqua" w:hAnsi="Book Antiqua"/>
          <w:iCs/>
          <w:sz w:val="24"/>
        </w:rPr>
        <w:t xml:space="preserve">colon mucus </w:t>
      </w:r>
      <w:r w:rsidR="00BB5C3B" w:rsidRPr="00C56319">
        <w:rPr>
          <w:rFonts w:ascii="Book Antiqua" w:hAnsi="Book Antiqua"/>
          <w:iCs/>
          <w:sz w:val="24"/>
        </w:rPr>
        <w:t xml:space="preserve">were separated </w:t>
      </w:r>
      <w:r w:rsidR="003E1D01" w:rsidRPr="00C56319">
        <w:rPr>
          <w:rFonts w:ascii="Book Antiqua" w:hAnsi="Book Antiqua"/>
          <w:iCs/>
          <w:sz w:val="24"/>
        </w:rPr>
        <w:t>by gentle suction and scraping</w:t>
      </w:r>
      <w:r w:rsidR="00DE16CF" w:rsidRPr="00C56319">
        <w:rPr>
          <w:rFonts w:ascii="Book Antiqua" w:hAnsi="Book Antiqua"/>
          <w:iCs/>
          <w:sz w:val="24"/>
        </w:rPr>
        <w:t xml:space="preserve">, which </w:t>
      </w:r>
      <w:r w:rsidR="00BB5C3B" w:rsidRPr="00C56319">
        <w:rPr>
          <w:rFonts w:ascii="Book Antiqua" w:hAnsi="Book Antiqua"/>
          <w:iCs/>
          <w:sz w:val="24"/>
        </w:rPr>
        <w:t xml:space="preserve">were </w:t>
      </w:r>
      <w:r w:rsidR="008D7E83" w:rsidRPr="00C56319">
        <w:rPr>
          <w:rFonts w:ascii="Book Antiqua" w:hAnsi="Book Antiqua"/>
          <w:iCs/>
          <w:sz w:val="24"/>
        </w:rPr>
        <w:t xml:space="preserve">stained </w:t>
      </w:r>
      <w:r w:rsidR="00DE16CF" w:rsidRPr="00C56319">
        <w:rPr>
          <w:rFonts w:ascii="Book Antiqua" w:hAnsi="Book Antiqua"/>
          <w:iCs/>
          <w:sz w:val="24"/>
        </w:rPr>
        <w:t>blue after PAS staining.</w:t>
      </w:r>
      <w:r w:rsidR="00EA7B27" w:rsidRPr="00C56319">
        <w:rPr>
          <w:rFonts w:ascii="Book Antiqua" w:hAnsi="Book Antiqua"/>
          <w:iCs/>
          <w:sz w:val="24"/>
        </w:rPr>
        <w:t xml:space="preserve"> </w:t>
      </w:r>
      <w:r w:rsidR="008D7E83" w:rsidRPr="00C56319">
        <w:rPr>
          <w:rFonts w:ascii="Book Antiqua" w:hAnsi="Book Antiqua"/>
          <w:iCs/>
          <w:sz w:val="24"/>
        </w:rPr>
        <w:t xml:space="preserve">The impermeant </w:t>
      </w:r>
      <w:r w:rsidR="00EA7B27" w:rsidRPr="00C56319">
        <w:rPr>
          <w:rFonts w:ascii="Book Antiqua" w:hAnsi="Book Antiqua"/>
          <w:iCs/>
          <w:sz w:val="24"/>
        </w:rPr>
        <w:t xml:space="preserve">nucleic acid dye TOTO-1 was used to visualize </w:t>
      </w:r>
      <w:r w:rsidR="008C6293" w:rsidRPr="00C56319">
        <w:rPr>
          <w:rFonts w:ascii="Book Antiqua" w:hAnsi="Book Antiqua"/>
          <w:iCs/>
          <w:sz w:val="24"/>
        </w:rPr>
        <w:t xml:space="preserve">the </w:t>
      </w:r>
      <w:r w:rsidR="00EA7B27" w:rsidRPr="00C56319">
        <w:rPr>
          <w:rFonts w:ascii="Book Antiqua" w:hAnsi="Book Antiqua"/>
          <w:iCs/>
          <w:sz w:val="24"/>
        </w:rPr>
        <w:t>eDNA</w:t>
      </w:r>
      <w:r w:rsidR="002A75E8" w:rsidRPr="00C56319">
        <w:rPr>
          <w:rFonts w:ascii="Book Antiqua" w:hAnsi="Book Antiqua"/>
          <w:iCs/>
          <w:sz w:val="24"/>
        </w:rPr>
        <w:t xml:space="preserve">. This </w:t>
      </w:r>
      <w:r w:rsidR="001201F6" w:rsidRPr="00C56319">
        <w:rPr>
          <w:rFonts w:ascii="Book Antiqua" w:hAnsi="Book Antiqua"/>
          <w:iCs/>
          <w:sz w:val="24"/>
        </w:rPr>
        <w:t xml:space="preserve">fluorescent </w:t>
      </w:r>
      <w:r w:rsidR="003E1D01" w:rsidRPr="00C56319">
        <w:rPr>
          <w:rFonts w:ascii="Book Antiqua" w:hAnsi="Book Antiqua"/>
          <w:iCs/>
          <w:sz w:val="24"/>
        </w:rPr>
        <w:t xml:space="preserve">stain </w:t>
      </w:r>
      <w:r w:rsidR="001201F6" w:rsidRPr="00C56319">
        <w:rPr>
          <w:rFonts w:ascii="Book Antiqua" w:hAnsi="Book Antiqua"/>
          <w:iCs/>
          <w:sz w:val="24"/>
        </w:rPr>
        <w:t xml:space="preserve">can </w:t>
      </w:r>
      <w:r w:rsidR="00344944" w:rsidRPr="00C56319">
        <w:rPr>
          <w:rFonts w:ascii="Book Antiqua" w:hAnsi="Book Antiqua"/>
          <w:iCs/>
          <w:sz w:val="24"/>
        </w:rPr>
        <w:t xml:space="preserve">bind </w:t>
      </w:r>
      <w:r w:rsidR="001201F6" w:rsidRPr="00C56319">
        <w:rPr>
          <w:rFonts w:ascii="Book Antiqua" w:hAnsi="Book Antiqua"/>
          <w:iCs/>
          <w:sz w:val="24"/>
        </w:rPr>
        <w:t xml:space="preserve">DNA molecules </w:t>
      </w:r>
      <w:r w:rsidR="008D7E83" w:rsidRPr="00C56319">
        <w:rPr>
          <w:rFonts w:ascii="Book Antiqua" w:hAnsi="Book Antiqua"/>
          <w:iCs/>
          <w:sz w:val="24"/>
        </w:rPr>
        <w:t xml:space="preserve">via </w:t>
      </w:r>
      <w:r w:rsidR="001201F6" w:rsidRPr="00C56319">
        <w:rPr>
          <w:rFonts w:ascii="Book Antiqua" w:hAnsi="Book Antiqua"/>
          <w:iCs/>
          <w:sz w:val="24"/>
        </w:rPr>
        <w:t xml:space="preserve">its positive </w:t>
      </w:r>
      <w:r w:rsidR="008D7E83" w:rsidRPr="00C56319">
        <w:rPr>
          <w:rFonts w:ascii="Book Antiqua" w:hAnsi="Book Antiqua"/>
          <w:iCs/>
          <w:sz w:val="24"/>
        </w:rPr>
        <w:t xml:space="preserve">charge </w:t>
      </w:r>
      <w:r w:rsidR="001201F6" w:rsidRPr="00C56319">
        <w:rPr>
          <w:rFonts w:ascii="Book Antiqua" w:hAnsi="Book Antiqua"/>
          <w:iCs/>
          <w:sz w:val="24"/>
        </w:rPr>
        <w:t xml:space="preserve">and </w:t>
      </w:r>
      <w:r w:rsidR="008D7E83" w:rsidRPr="00C56319">
        <w:rPr>
          <w:rFonts w:ascii="Book Antiqua" w:hAnsi="Book Antiqua"/>
          <w:iCs/>
          <w:sz w:val="24"/>
        </w:rPr>
        <w:t>emits</w:t>
      </w:r>
      <w:r w:rsidR="00FF3C6B" w:rsidRPr="00C56319">
        <w:rPr>
          <w:rFonts w:ascii="Book Antiqua" w:hAnsi="Book Antiqua"/>
          <w:iCs/>
          <w:sz w:val="24"/>
        </w:rPr>
        <w:t xml:space="preserve"> green fluorescence</w:t>
      </w:r>
      <w:r w:rsidR="005C6EFC" w:rsidRPr="00C56319">
        <w:rPr>
          <w:rFonts w:ascii="Book Antiqua" w:hAnsi="Book Antiqua"/>
          <w:iCs/>
          <w:sz w:val="24"/>
        </w:rPr>
        <w:t xml:space="preserve"> </w:t>
      </w:r>
      <w:r w:rsidR="008D7E83" w:rsidRPr="00C56319">
        <w:rPr>
          <w:rFonts w:ascii="Book Antiqua" w:hAnsi="Book Antiqua"/>
          <w:iCs/>
          <w:sz w:val="24"/>
        </w:rPr>
        <w:t xml:space="preserve">when exited </w:t>
      </w:r>
      <w:r w:rsidR="000E21FB" w:rsidRPr="00C56319">
        <w:rPr>
          <w:rFonts w:ascii="Book Antiqua" w:hAnsi="Book Antiqua"/>
          <w:iCs/>
          <w:sz w:val="24"/>
        </w:rPr>
        <w:t xml:space="preserve">at </w:t>
      </w:r>
      <w:r w:rsidR="00FF3C6B" w:rsidRPr="00C56319">
        <w:rPr>
          <w:rFonts w:ascii="Book Antiqua" w:hAnsi="Book Antiqua"/>
          <w:iCs/>
          <w:sz w:val="24"/>
        </w:rPr>
        <w:t xml:space="preserve">514 nm. </w:t>
      </w:r>
      <w:r w:rsidR="00BB5C3B" w:rsidRPr="00C56319">
        <w:rPr>
          <w:rFonts w:ascii="Book Antiqua" w:hAnsi="Book Antiqua"/>
          <w:iCs/>
          <w:sz w:val="24"/>
        </w:rPr>
        <w:t xml:space="preserve">Mucus is reported to be </w:t>
      </w:r>
      <w:r w:rsidR="00DD56FA" w:rsidRPr="00C56319">
        <w:rPr>
          <w:rFonts w:ascii="Book Antiqua" w:hAnsi="Book Antiqua"/>
          <w:iCs/>
          <w:sz w:val="24"/>
        </w:rPr>
        <w:t xml:space="preserve">composed of two layers with different characteristics </w:t>
      </w:r>
      <w:r w:rsidR="008C6293" w:rsidRPr="00C56319">
        <w:rPr>
          <w:rFonts w:ascii="Book Antiqua" w:hAnsi="Book Antiqua"/>
          <w:iCs/>
          <w:sz w:val="24"/>
        </w:rPr>
        <w:t>and</w:t>
      </w:r>
      <w:r w:rsidR="00DD56FA" w:rsidRPr="00C56319">
        <w:rPr>
          <w:rFonts w:ascii="Book Antiqua" w:hAnsi="Book Antiqua"/>
          <w:iCs/>
          <w:sz w:val="24"/>
        </w:rPr>
        <w:t xml:space="preserve"> </w:t>
      </w:r>
      <w:r w:rsidR="009E62E1" w:rsidRPr="00C56319">
        <w:rPr>
          <w:rFonts w:ascii="Book Antiqua" w:hAnsi="Book Antiqua"/>
          <w:iCs/>
          <w:sz w:val="24"/>
        </w:rPr>
        <w:t xml:space="preserve">completely </w:t>
      </w:r>
      <w:r w:rsidR="00DD56FA" w:rsidRPr="00C56319">
        <w:rPr>
          <w:rFonts w:ascii="Book Antiqua" w:hAnsi="Book Antiqua"/>
          <w:iCs/>
          <w:sz w:val="24"/>
        </w:rPr>
        <w:t>different distribution patterns of bacteria</w:t>
      </w:r>
      <w:r w:rsidR="00251EA1"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"0027-8424", "author" : [ { "dropping-particle" : "V", "family" : "Johansson", "given" : "Malin E", "non-dropping-particle" : "", "parse-names" : false, "suffix" : "" }, { "dropping-particle" : "", "family" : "Phillipson", "given" : "Mia", "non-dropping-particle" : "", "parse-names" : false, "suffix" : "" }, { "dropping-particle" : "", "family" : "Petersson", "given" : "Joel", "non-dropping-particle" : "", "parse-names" : false, "suffix" : "" }, { "dropping-particle" : "", "family" : "Velcich", "given" : "Anna", "non-dropping-particle" : "", "parse-names" : false, "suffix" : "" }, { "dropping-particle" : "", "family" : "Holm", "given" : "Lena", "non-dropping-particle" : "", "parse-names" : false, "suffix" : "" }, { "dropping-particle" : "", "family" : "Hansson", "given" : "Gunnar C", "non-dropping-particle" : "", "parse-names" : false, "suffix" : "" } ], "container-title" : "Proceedings of the national academy of sciences", "id" : "ITEM-1", "issue" : "39", "issued" : { "date-parts" : [ [ "2008" ] ] }, "page" : "15064-15069", "publisher" : "National Acad Sciences", "title" : "The inner of the two Muc2 mucin-dependent mucus layers in colon is devoid of bacteria", "type" : "article-journal", "volume" : "105" }, "uris" : [ "http://www.mendeley.com/documents/?uuid=de713294-5270-446e-ac83-e7ee91b32259" ] } ], "mendeley" : { "formattedCitation" : "&lt;sup&gt;[12]&lt;/sup&gt;", "plainTextFormattedCitation" : "[12]", "previouslyFormattedCitation" : "[12]" }, "properties" : { "noteIndex" : 0 }, "schema" : "https://github.com/citation-style-language/schema/raw/master/csl-citation.json" }</w:instrText>
      </w:r>
      <w:r w:rsidR="00251EA1" w:rsidRPr="00C56319">
        <w:rPr>
          <w:rFonts w:ascii="Book Antiqua" w:hAnsi="Book Antiqua"/>
          <w:iCs/>
          <w:sz w:val="24"/>
        </w:rPr>
        <w:fldChar w:fldCharType="separate"/>
      </w:r>
      <w:r w:rsidR="0004060F" w:rsidRPr="00C56319">
        <w:rPr>
          <w:rFonts w:ascii="Book Antiqua" w:hAnsi="Book Antiqua"/>
          <w:iCs/>
          <w:noProof/>
          <w:sz w:val="24"/>
          <w:vertAlign w:val="superscript"/>
        </w:rPr>
        <w:t>[12]</w:t>
      </w:r>
      <w:r w:rsidR="00251EA1" w:rsidRPr="00C56319">
        <w:rPr>
          <w:rFonts w:ascii="Book Antiqua" w:hAnsi="Book Antiqua"/>
          <w:iCs/>
          <w:sz w:val="24"/>
        </w:rPr>
        <w:fldChar w:fldCharType="end"/>
      </w:r>
      <w:r w:rsidR="00DD56FA" w:rsidRPr="00C56319">
        <w:rPr>
          <w:rFonts w:ascii="Book Antiqua" w:hAnsi="Book Antiqua"/>
          <w:iCs/>
          <w:sz w:val="24"/>
        </w:rPr>
        <w:t xml:space="preserve">. The loose layer </w:t>
      </w:r>
      <w:r w:rsidR="009E62E1" w:rsidRPr="00C56319">
        <w:rPr>
          <w:rFonts w:ascii="Book Antiqua" w:hAnsi="Book Antiqua"/>
          <w:iCs/>
          <w:sz w:val="24"/>
        </w:rPr>
        <w:t xml:space="preserve">contains </w:t>
      </w:r>
      <w:r w:rsidR="00DD56FA" w:rsidRPr="00C56319">
        <w:rPr>
          <w:rFonts w:ascii="Book Antiqua" w:hAnsi="Book Antiqua"/>
          <w:iCs/>
          <w:sz w:val="24"/>
        </w:rPr>
        <w:t xml:space="preserve">bacteria, whereas the firm layer </w:t>
      </w:r>
      <w:r w:rsidR="00BB5C3B" w:rsidRPr="00C56319">
        <w:rPr>
          <w:rFonts w:ascii="Book Antiqua" w:hAnsi="Book Antiqua"/>
          <w:iCs/>
          <w:sz w:val="24"/>
        </w:rPr>
        <w:t xml:space="preserve">is reported to be </w:t>
      </w:r>
      <w:r w:rsidR="00DD56FA" w:rsidRPr="00C56319">
        <w:rPr>
          <w:rFonts w:ascii="Book Antiqua" w:hAnsi="Book Antiqua"/>
          <w:iCs/>
          <w:sz w:val="24"/>
        </w:rPr>
        <w:t>free of bacteria</w:t>
      </w:r>
      <w:r w:rsidR="00B00C05"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"0027-8424", "author" : [ { "dropping-particle" : "V", "family" : "Johansson", "given" : "Malin E", "non-dropping-particle" : "", "parse-names" : false, "suffix" : "" }, { "dropping-particle" : "", "family" : "Phillipson", "given" : "Mia", "non-dropping-particle" : "", "parse-names" : false, "suffix" : "" }, { "dropping-particle" : "", "family" : "Petersson", "given" : "Joel", "non-dropping-particle" : "", "parse-names" : false, "suffix" : "" }, { "dropping-particle" : "", "family" : "Velcich", "given" : "Anna", "non-dropping-particle" : "", "parse-names" : false, "suffix" : "" }, { "dropping-particle" : "", "family" : "Holm", "given" : "Lena", "non-dropping-particle" : "", "parse-names" : false, "suffix" : "" }, { "dropping-particle" : "", "family" : "Hansson", "given" : "Gunnar C", "non-dropping-particle" : "", "parse-names" : false, "suffix" : "" } ], "container-title" : "Proceedings of the national academy of sciences", "id" : "ITEM-1", "issue" : "39", "issued" : { "date-parts" : [ [ "2008" ] ] }, "page" : "15064-15069", "publisher" : "National Acad Sciences", "title" : "The inner of the two Muc2 mucin-dependent mucus layers in colon is devoid of bacteria", "type" : "article-journal", "volume" : "105" }, "uris" : [ "http://www.mendeley.com/documents/?uuid=de713294-5270-446e-ac83-e7ee91b32259" ] } ], "mendeley" : { "formattedCitation" : "&lt;sup&gt;[12]&lt;/sup&gt;", "plainTextFormattedCitation" : "[12]", "previouslyFormattedCitation" : "[12]" }, "properties" : { "noteIndex" : 0 }, "schema" : "https://github.com/citation-style-language/schema/raw/master/csl-citation.json" }</w:instrText>
      </w:r>
      <w:r w:rsidR="00B00C05" w:rsidRPr="00C56319">
        <w:rPr>
          <w:rFonts w:ascii="Book Antiqua" w:hAnsi="Book Antiqua"/>
          <w:iCs/>
          <w:sz w:val="24"/>
        </w:rPr>
        <w:fldChar w:fldCharType="separate"/>
      </w:r>
      <w:r w:rsidR="0004060F" w:rsidRPr="00C56319">
        <w:rPr>
          <w:rFonts w:ascii="Book Antiqua" w:hAnsi="Book Antiqua"/>
          <w:iCs/>
          <w:noProof/>
          <w:sz w:val="24"/>
          <w:vertAlign w:val="superscript"/>
        </w:rPr>
        <w:t>[12]</w:t>
      </w:r>
      <w:r w:rsidR="00B00C05" w:rsidRPr="00C56319">
        <w:rPr>
          <w:rFonts w:ascii="Book Antiqua" w:hAnsi="Book Antiqua"/>
          <w:iCs/>
          <w:sz w:val="24"/>
        </w:rPr>
        <w:fldChar w:fldCharType="end"/>
      </w:r>
      <w:r w:rsidR="00DD56FA" w:rsidRPr="00C56319">
        <w:rPr>
          <w:rFonts w:ascii="Book Antiqua" w:hAnsi="Book Antiqua"/>
          <w:iCs/>
          <w:sz w:val="24"/>
        </w:rPr>
        <w:t xml:space="preserve">. </w:t>
      </w:r>
      <w:r w:rsidRPr="00C56319">
        <w:rPr>
          <w:rFonts w:ascii="Book Antiqua" w:hAnsi="Book Antiqua"/>
          <w:iCs/>
          <w:sz w:val="24"/>
        </w:rPr>
        <w:t>W</w:t>
      </w:r>
      <w:r w:rsidR="003E1D01" w:rsidRPr="00C56319">
        <w:rPr>
          <w:rFonts w:ascii="Book Antiqua" w:hAnsi="Book Antiqua"/>
          <w:iCs/>
          <w:sz w:val="24"/>
        </w:rPr>
        <w:t xml:space="preserve">e </w:t>
      </w:r>
      <w:r w:rsidR="009E62E1" w:rsidRPr="00C56319">
        <w:rPr>
          <w:rFonts w:ascii="Book Antiqua" w:hAnsi="Book Antiqua"/>
          <w:iCs/>
          <w:sz w:val="24"/>
        </w:rPr>
        <w:t xml:space="preserve">could </w:t>
      </w:r>
      <w:r w:rsidR="003E1D01" w:rsidRPr="00C56319">
        <w:rPr>
          <w:rFonts w:ascii="Book Antiqua" w:hAnsi="Book Antiqua"/>
          <w:iCs/>
          <w:sz w:val="24"/>
        </w:rPr>
        <w:t xml:space="preserve">see a </w:t>
      </w:r>
      <w:r w:rsidR="009E62E1" w:rsidRPr="00C56319">
        <w:rPr>
          <w:rFonts w:ascii="Book Antiqua" w:hAnsi="Book Antiqua"/>
          <w:iCs/>
          <w:sz w:val="24"/>
        </w:rPr>
        <w:t xml:space="preserve">clear </w:t>
      </w:r>
      <w:r w:rsidR="003E1D01" w:rsidRPr="00C56319">
        <w:rPr>
          <w:rFonts w:ascii="Book Antiqua" w:hAnsi="Book Antiqua"/>
          <w:iCs/>
          <w:sz w:val="24"/>
        </w:rPr>
        <w:t>deepening of the green fluorescent band</w:t>
      </w:r>
      <w:r w:rsidR="00FB542C" w:rsidRPr="00C56319">
        <w:rPr>
          <w:rFonts w:ascii="Book Antiqua" w:hAnsi="Book Antiqua"/>
          <w:iCs/>
          <w:sz w:val="24"/>
        </w:rPr>
        <w:t xml:space="preserve"> on </w:t>
      </w:r>
      <w:r w:rsidR="009E62E1" w:rsidRPr="00C56319">
        <w:rPr>
          <w:rFonts w:ascii="Book Antiqua" w:hAnsi="Book Antiqua"/>
          <w:iCs/>
          <w:sz w:val="24"/>
        </w:rPr>
        <w:t xml:space="preserve">the </w:t>
      </w:r>
      <w:r w:rsidR="00FB542C" w:rsidRPr="00C56319">
        <w:rPr>
          <w:rFonts w:ascii="Book Antiqua" w:hAnsi="Book Antiqua"/>
          <w:iCs/>
          <w:sz w:val="24"/>
        </w:rPr>
        <w:t xml:space="preserve">colon </w:t>
      </w:r>
      <w:r w:rsidR="00D75E78" w:rsidRPr="00C56319">
        <w:rPr>
          <w:rFonts w:ascii="Book Antiqua" w:hAnsi="Book Antiqua"/>
          <w:iCs/>
          <w:sz w:val="24"/>
        </w:rPr>
        <w:t>surface</w:t>
      </w:r>
      <w:r w:rsidR="003E1D01" w:rsidRPr="00C56319">
        <w:rPr>
          <w:rFonts w:ascii="Book Antiqua" w:hAnsi="Book Antiqua"/>
          <w:iCs/>
          <w:sz w:val="24"/>
        </w:rPr>
        <w:t>, which proved the existence of specific microbial communities</w:t>
      </w:r>
      <w:r w:rsidR="004607BA" w:rsidRPr="00C56319">
        <w:rPr>
          <w:rFonts w:ascii="Book Antiqua" w:hAnsi="Book Antiqua"/>
          <w:iCs/>
          <w:sz w:val="24"/>
        </w:rPr>
        <w:t>,</w:t>
      </w:r>
      <w:r w:rsidR="003E1D01" w:rsidRPr="00C56319">
        <w:rPr>
          <w:rFonts w:ascii="Book Antiqua" w:hAnsi="Book Antiqua"/>
          <w:iCs/>
          <w:sz w:val="24"/>
        </w:rPr>
        <w:t xml:space="preserve"> </w:t>
      </w:r>
      <w:r w:rsidR="004607BA" w:rsidRPr="00C56319">
        <w:rPr>
          <w:rFonts w:ascii="Book Antiqua" w:hAnsi="Book Antiqua"/>
          <w:iCs/>
          <w:sz w:val="24"/>
        </w:rPr>
        <w:t>which we</w:t>
      </w:r>
      <w:r w:rsidR="003E1D01" w:rsidRPr="00C56319">
        <w:rPr>
          <w:rFonts w:ascii="Book Antiqua" w:hAnsi="Book Antiqua"/>
          <w:iCs/>
          <w:sz w:val="24"/>
        </w:rPr>
        <w:t xml:space="preserve"> attributed to the release of eDNA</w:t>
      </w:r>
      <w:r w:rsidR="00FB542C" w:rsidRPr="00C56319">
        <w:rPr>
          <w:rFonts w:ascii="Book Antiqua" w:hAnsi="Book Antiqua"/>
          <w:iCs/>
          <w:sz w:val="24"/>
        </w:rPr>
        <w:t xml:space="preserve"> in </w:t>
      </w:r>
      <w:r w:rsidR="004607BA" w:rsidRPr="00C56319">
        <w:rPr>
          <w:rFonts w:ascii="Book Antiqua" w:hAnsi="Book Antiqua"/>
          <w:iCs/>
          <w:sz w:val="24"/>
        </w:rPr>
        <w:t xml:space="preserve">the </w:t>
      </w:r>
      <w:r w:rsidR="00FB542C" w:rsidRPr="00C56319">
        <w:rPr>
          <w:rFonts w:ascii="Book Antiqua" w:hAnsi="Book Antiqua"/>
          <w:iCs/>
          <w:sz w:val="24"/>
        </w:rPr>
        <w:t>gut mucus loose</w:t>
      </w:r>
      <w:r w:rsidR="00DD56FA" w:rsidRPr="00C56319">
        <w:rPr>
          <w:rFonts w:ascii="Book Antiqua" w:hAnsi="Book Antiqua"/>
          <w:iCs/>
          <w:sz w:val="24"/>
        </w:rPr>
        <w:t xml:space="preserve"> layer</w:t>
      </w:r>
      <w:r w:rsidR="003E1D01" w:rsidRPr="00C56319">
        <w:rPr>
          <w:rFonts w:ascii="Book Antiqua" w:hAnsi="Book Antiqua"/>
          <w:iCs/>
          <w:sz w:val="24"/>
        </w:rPr>
        <w:t xml:space="preserve">. </w:t>
      </w:r>
      <w:r w:rsidR="003712CE" w:rsidRPr="00C56319">
        <w:rPr>
          <w:rFonts w:ascii="Book Antiqua" w:hAnsi="Book Antiqua"/>
          <w:iCs/>
          <w:sz w:val="24"/>
        </w:rPr>
        <w:t xml:space="preserve">By contrast, </w:t>
      </w:r>
      <w:r w:rsidR="003E1D01" w:rsidRPr="00C56319">
        <w:rPr>
          <w:rFonts w:ascii="Book Antiqua" w:hAnsi="Book Antiqua"/>
          <w:iCs/>
          <w:sz w:val="24"/>
        </w:rPr>
        <w:t xml:space="preserve">the </w:t>
      </w:r>
      <w:hyperlink r:id="rId11" w:history="1">
        <w:r w:rsidR="003E1D01" w:rsidRPr="00C56319">
          <w:rPr>
            <w:rFonts w:ascii="Book Antiqua" w:hAnsi="Book Antiqua"/>
            <w:iCs/>
            <w:sz w:val="24"/>
          </w:rPr>
          <w:t>fluorescence</w:t>
        </w:r>
      </w:hyperlink>
      <w:r w:rsidR="003E1D01" w:rsidRPr="00C56319">
        <w:rPr>
          <w:rFonts w:ascii="Book Antiqua" w:hAnsi="Book Antiqua"/>
          <w:iCs/>
          <w:sz w:val="24"/>
        </w:rPr>
        <w:t> </w:t>
      </w:r>
      <w:hyperlink r:id="rId12" w:history="1">
        <w:r w:rsidR="003E1D01" w:rsidRPr="00C56319">
          <w:rPr>
            <w:rFonts w:ascii="Book Antiqua" w:hAnsi="Book Antiqua"/>
            <w:iCs/>
            <w:sz w:val="24"/>
          </w:rPr>
          <w:t>intensity</w:t>
        </w:r>
      </w:hyperlink>
      <w:r w:rsidR="003712CE" w:rsidRPr="00C56319">
        <w:rPr>
          <w:rFonts w:ascii="Book Antiqua" w:hAnsi="Book Antiqua"/>
          <w:iCs/>
          <w:sz w:val="24"/>
        </w:rPr>
        <w:t xml:space="preserve"> of </w:t>
      </w:r>
      <w:r w:rsidR="004607BA" w:rsidRPr="00C56319">
        <w:rPr>
          <w:rFonts w:ascii="Book Antiqua" w:hAnsi="Book Antiqua"/>
          <w:iCs/>
          <w:sz w:val="24"/>
        </w:rPr>
        <w:t xml:space="preserve">the </w:t>
      </w:r>
      <w:r w:rsidR="003712CE" w:rsidRPr="00C56319">
        <w:rPr>
          <w:rFonts w:ascii="Book Antiqua" w:hAnsi="Book Antiqua"/>
          <w:iCs/>
          <w:sz w:val="24"/>
        </w:rPr>
        <w:t>inner mucus</w:t>
      </w:r>
      <w:r w:rsidR="00D75E78" w:rsidRPr="00C56319">
        <w:rPr>
          <w:rFonts w:ascii="Book Antiqua" w:hAnsi="Book Antiqua"/>
          <w:iCs/>
          <w:sz w:val="24"/>
        </w:rPr>
        <w:t xml:space="preserve"> </w:t>
      </w:r>
      <w:r w:rsidR="003E1D01" w:rsidRPr="00C56319">
        <w:rPr>
          <w:rFonts w:ascii="Book Antiqua" w:hAnsi="Book Antiqua"/>
          <w:iCs/>
          <w:sz w:val="24"/>
        </w:rPr>
        <w:t xml:space="preserve">was </w:t>
      </w:r>
      <w:r w:rsidR="004607BA" w:rsidRPr="00C56319">
        <w:rPr>
          <w:rFonts w:ascii="Book Antiqua" w:hAnsi="Book Antiqua"/>
          <w:iCs/>
          <w:sz w:val="24"/>
        </w:rPr>
        <w:t xml:space="preserve">much </w:t>
      </w:r>
      <w:r w:rsidR="003E1D01" w:rsidRPr="00C56319">
        <w:rPr>
          <w:rFonts w:ascii="Book Antiqua" w:hAnsi="Book Antiqua"/>
          <w:iCs/>
          <w:sz w:val="24"/>
        </w:rPr>
        <w:t>w</w:t>
      </w:r>
      <w:r w:rsidR="003712CE" w:rsidRPr="00C56319">
        <w:rPr>
          <w:rFonts w:ascii="Book Antiqua" w:hAnsi="Book Antiqua"/>
          <w:iCs/>
          <w:sz w:val="24"/>
        </w:rPr>
        <w:t xml:space="preserve">eaker, </w:t>
      </w:r>
      <w:r w:rsidR="003E1D01" w:rsidRPr="00C56319">
        <w:rPr>
          <w:rFonts w:ascii="Book Antiqua" w:hAnsi="Book Antiqua"/>
          <w:iCs/>
          <w:sz w:val="24"/>
        </w:rPr>
        <w:t xml:space="preserve">which </w:t>
      </w:r>
      <w:r w:rsidR="004607BA" w:rsidRPr="00C56319">
        <w:rPr>
          <w:rFonts w:ascii="Book Antiqua" w:hAnsi="Book Antiqua"/>
          <w:iCs/>
          <w:sz w:val="24"/>
        </w:rPr>
        <w:t xml:space="preserve">suggested no </w:t>
      </w:r>
      <w:r w:rsidR="003E1D01" w:rsidRPr="00C56319">
        <w:rPr>
          <w:rFonts w:ascii="Book Antiqua" w:hAnsi="Book Antiqua"/>
          <w:iCs/>
          <w:sz w:val="24"/>
        </w:rPr>
        <w:t xml:space="preserve">eDNA </w:t>
      </w:r>
      <w:r w:rsidR="004607BA" w:rsidRPr="00C56319">
        <w:rPr>
          <w:rFonts w:ascii="Book Antiqua" w:hAnsi="Book Antiqua"/>
          <w:iCs/>
          <w:sz w:val="24"/>
        </w:rPr>
        <w:t>release because of</w:t>
      </w:r>
      <w:r w:rsidR="003E1D01" w:rsidRPr="00C56319">
        <w:rPr>
          <w:rFonts w:ascii="Book Antiqua" w:hAnsi="Book Antiqua"/>
          <w:iCs/>
          <w:sz w:val="24"/>
        </w:rPr>
        <w:t xml:space="preserve"> the </w:t>
      </w:r>
      <w:r w:rsidR="00BB5C3B" w:rsidRPr="00C56319">
        <w:rPr>
          <w:rFonts w:ascii="Book Antiqua" w:hAnsi="Book Antiqua"/>
          <w:iCs/>
          <w:sz w:val="24"/>
        </w:rPr>
        <w:t xml:space="preserve">absence </w:t>
      </w:r>
      <w:r w:rsidR="003E1D01" w:rsidRPr="00C56319">
        <w:rPr>
          <w:rFonts w:ascii="Book Antiqua" w:hAnsi="Book Antiqua"/>
          <w:iCs/>
          <w:sz w:val="24"/>
        </w:rPr>
        <w:t xml:space="preserve">of bacteria in this </w:t>
      </w:r>
      <w:r w:rsidR="003712CE" w:rsidRPr="00C56319">
        <w:rPr>
          <w:rFonts w:ascii="Book Antiqua" w:hAnsi="Book Antiqua"/>
          <w:iCs/>
          <w:sz w:val="24"/>
        </w:rPr>
        <w:t>firm</w:t>
      </w:r>
      <w:r w:rsidR="003E1D01" w:rsidRPr="00C56319">
        <w:rPr>
          <w:rFonts w:ascii="Book Antiqua" w:hAnsi="Book Antiqua"/>
          <w:iCs/>
          <w:sz w:val="24"/>
        </w:rPr>
        <w:t xml:space="preserve"> layer. </w:t>
      </w:r>
      <w:r w:rsidR="00D75E78" w:rsidRPr="00C56319">
        <w:rPr>
          <w:rFonts w:ascii="Book Antiqua" w:hAnsi="Book Antiqua"/>
          <w:iCs/>
          <w:sz w:val="24"/>
        </w:rPr>
        <w:t xml:space="preserve">In </w:t>
      </w:r>
      <w:r w:rsidR="004607BA" w:rsidRPr="00C56319">
        <w:rPr>
          <w:rFonts w:ascii="Book Antiqua" w:hAnsi="Book Antiqua"/>
          <w:iCs/>
          <w:sz w:val="24"/>
        </w:rPr>
        <w:t xml:space="preserve">the </w:t>
      </w:r>
      <w:r w:rsidR="00D75E78" w:rsidRPr="00C56319">
        <w:rPr>
          <w:rFonts w:ascii="Book Antiqua" w:hAnsi="Book Antiqua"/>
          <w:iCs/>
          <w:sz w:val="24"/>
        </w:rPr>
        <w:t xml:space="preserve">small intestine, </w:t>
      </w:r>
      <w:r w:rsidR="004607BA" w:rsidRPr="00C56319">
        <w:rPr>
          <w:rFonts w:ascii="Book Antiqua" w:hAnsi="Book Antiqua"/>
          <w:iCs/>
          <w:sz w:val="24"/>
        </w:rPr>
        <w:t xml:space="preserve">the </w:t>
      </w:r>
      <w:r w:rsidR="00D75E78" w:rsidRPr="00C56319">
        <w:rPr>
          <w:rFonts w:ascii="Book Antiqua" w:hAnsi="Book Antiqua"/>
          <w:iCs/>
          <w:sz w:val="24"/>
        </w:rPr>
        <w:t xml:space="preserve">thin surface mucus layer was positive </w:t>
      </w:r>
      <w:r w:rsidR="004607BA" w:rsidRPr="00C56319">
        <w:rPr>
          <w:rFonts w:ascii="Book Antiqua" w:hAnsi="Book Antiqua"/>
          <w:iCs/>
          <w:sz w:val="24"/>
        </w:rPr>
        <w:t xml:space="preserve">for </w:t>
      </w:r>
      <w:r w:rsidR="00D75E78" w:rsidRPr="00C56319">
        <w:rPr>
          <w:rFonts w:ascii="Book Antiqua" w:hAnsi="Book Antiqua"/>
          <w:iCs/>
          <w:sz w:val="24"/>
        </w:rPr>
        <w:t xml:space="preserve">TOTO-1 straining. </w:t>
      </w:r>
      <w:r w:rsidR="00FE2F96" w:rsidRPr="00C56319">
        <w:rPr>
          <w:rFonts w:ascii="Book Antiqua" w:hAnsi="Book Antiqua"/>
          <w:iCs/>
          <w:sz w:val="24"/>
        </w:rPr>
        <w:t xml:space="preserve">Note that </w:t>
      </w:r>
      <w:r w:rsidR="007B63CC" w:rsidRPr="00C56319">
        <w:rPr>
          <w:rFonts w:ascii="Book Antiqua" w:hAnsi="Book Antiqua"/>
          <w:iCs/>
          <w:sz w:val="24"/>
        </w:rPr>
        <w:t xml:space="preserve">the bottom of </w:t>
      </w:r>
      <w:r w:rsidR="004607BA" w:rsidRPr="00C56319">
        <w:rPr>
          <w:rFonts w:ascii="Book Antiqua" w:hAnsi="Book Antiqua"/>
          <w:iCs/>
          <w:sz w:val="24"/>
        </w:rPr>
        <w:t xml:space="preserve">the </w:t>
      </w:r>
      <w:r w:rsidR="00FE2F96" w:rsidRPr="00C56319">
        <w:rPr>
          <w:rFonts w:ascii="Book Antiqua" w:hAnsi="Book Antiqua"/>
          <w:iCs/>
          <w:sz w:val="24"/>
        </w:rPr>
        <w:t xml:space="preserve">crypt </w:t>
      </w:r>
      <w:r w:rsidR="007B63CC" w:rsidRPr="00C56319">
        <w:rPr>
          <w:rFonts w:ascii="Book Antiqua" w:hAnsi="Book Antiqua"/>
          <w:iCs/>
          <w:sz w:val="24"/>
        </w:rPr>
        <w:t xml:space="preserve">lumen </w:t>
      </w:r>
      <w:r w:rsidR="004607BA" w:rsidRPr="00C56319">
        <w:rPr>
          <w:rFonts w:ascii="Book Antiqua" w:hAnsi="Book Antiqua"/>
          <w:iCs/>
          <w:sz w:val="24"/>
        </w:rPr>
        <w:t xml:space="preserve">was </w:t>
      </w:r>
      <w:r w:rsidR="00FE2F96" w:rsidRPr="00C56319">
        <w:rPr>
          <w:rFonts w:ascii="Book Antiqua" w:hAnsi="Book Antiqua"/>
          <w:iCs/>
          <w:sz w:val="24"/>
        </w:rPr>
        <w:t xml:space="preserve">positive and stained green under </w:t>
      </w:r>
      <w:r w:rsidR="00146889" w:rsidRPr="00C56319">
        <w:rPr>
          <w:rFonts w:ascii="Book Antiqua" w:hAnsi="Book Antiqua"/>
          <w:iCs/>
          <w:sz w:val="24"/>
        </w:rPr>
        <w:t xml:space="preserve">the </w:t>
      </w:r>
      <w:r w:rsidR="007B63CC" w:rsidRPr="00C56319">
        <w:rPr>
          <w:rFonts w:ascii="Book Antiqua" w:hAnsi="Book Antiqua"/>
          <w:iCs/>
          <w:sz w:val="24"/>
        </w:rPr>
        <w:t xml:space="preserve">confocal </w:t>
      </w:r>
      <w:r w:rsidR="00CA469B" w:rsidRPr="00C56319">
        <w:rPr>
          <w:rFonts w:ascii="Book Antiqua" w:hAnsi="Book Antiqua"/>
          <w:iCs/>
          <w:sz w:val="24"/>
        </w:rPr>
        <w:t>microscope, which</w:t>
      </w:r>
      <w:r w:rsidR="007B63CC" w:rsidRPr="00C56319">
        <w:rPr>
          <w:rFonts w:ascii="Book Antiqua" w:hAnsi="Book Antiqua"/>
          <w:iCs/>
          <w:sz w:val="24"/>
        </w:rPr>
        <w:t xml:space="preserve"> might be explained by the accumulation of eDNA </w:t>
      </w:r>
      <w:r w:rsidR="00146889" w:rsidRPr="00C56319">
        <w:rPr>
          <w:rFonts w:ascii="Book Antiqua" w:hAnsi="Book Antiqua"/>
          <w:iCs/>
          <w:sz w:val="24"/>
        </w:rPr>
        <w:t xml:space="preserve">around </w:t>
      </w:r>
      <w:r w:rsidR="007B63CC" w:rsidRPr="00C56319">
        <w:rPr>
          <w:rFonts w:ascii="Book Antiqua" w:hAnsi="Book Antiqua"/>
          <w:iCs/>
          <w:sz w:val="24"/>
        </w:rPr>
        <w:t>such cells.</w:t>
      </w:r>
      <w:r w:rsidR="00FE2F96" w:rsidRPr="00C56319">
        <w:rPr>
          <w:rFonts w:ascii="Book Antiqua" w:hAnsi="Book Antiqua"/>
          <w:iCs/>
          <w:sz w:val="24"/>
        </w:rPr>
        <w:t xml:space="preserve"> </w:t>
      </w:r>
    </w:p>
    <w:p w14:paraId="5FB967DD" w14:textId="77777777" w:rsidR="0082271D" w:rsidRPr="00C56319" w:rsidRDefault="0082271D" w:rsidP="00FE66EF">
      <w:pPr>
        <w:autoSpaceDE w:val="0"/>
        <w:autoSpaceDN w:val="0"/>
        <w:adjustRightInd w:val="0"/>
        <w:snapToGrid w:val="0"/>
        <w:spacing w:line="360" w:lineRule="auto"/>
        <w:rPr>
          <w:rFonts w:ascii="Book Antiqua" w:hAnsi="Book Antiqua"/>
          <w:iCs/>
          <w:sz w:val="24"/>
        </w:rPr>
      </w:pPr>
    </w:p>
    <w:p w14:paraId="7A640471" w14:textId="77777777" w:rsidR="005D6F4B" w:rsidRPr="00C56319" w:rsidRDefault="004A3990"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Result</w:t>
      </w:r>
      <w:r w:rsidR="00675E00" w:rsidRPr="00C56319">
        <w:rPr>
          <w:rFonts w:ascii="Book Antiqua" w:hAnsi="Book Antiqua"/>
          <w:b/>
          <w:bCs/>
          <w:i/>
          <w:sz w:val="24"/>
        </w:rPr>
        <w:t>s</w:t>
      </w:r>
      <w:r w:rsidRPr="00C56319">
        <w:rPr>
          <w:rFonts w:ascii="Book Antiqua" w:hAnsi="Book Antiqua"/>
          <w:b/>
          <w:bCs/>
          <w:i/>
          <w:sz w:val="24"/>
        </w:rPr>
        <w:t xml:space="preserve"> of T-RFLP</w:t>
      </w:r>
    </w:p>
    <w:p w14:paraId="19D0062E" w14:textId="7C334385" w:rsidR="004A3990" w:rsidRPr="00C56319" w:rsidRDefault="004A3990"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The T-RFLP data representing the gut microbial community profiles were analyzed using multivariate statistics for the intestinal mucus</w:t>
      </w:r>
      <w:r w:rsidR="004C78E7" w:rsidRPr="00C56319">
        <w:rPr>
          <w:rFonts w:ascii="Book Antiqua" w:hAnsi="Book Antiqua"/>
          <w:iCs/>
          <w:sz w:val="24"/>
        </w:rPr>
        <w:t xml:space="preserve"> separately</w:t>
      </w:r>
      <w:r w:rsidRPr="00C56319">
        <w:rPr>
          <w:rFonts w:ascii="Book Antiqua" w:hAnsi="Book Antiqua"/>
          <w:iCs/>
          <w:sz w:val="24"/>
        </w:rPr>
        <w:t xml:space="preserve">. First, </w:t>
      </w:r>
      <w:r w:rsidR="004C78E7" w:rsidRPr="00C56319">
        <w:rPr>
          <w:rFonts w:ascii="Book Antiqua" w:hAnsi="Book Antiqua"/>
          <w:iCs/>
          <w:sz w:val="24"/>
        </w:rPr>
        <w:t xml:space="preserve">the </w:t>
      </w:r>
      <w:r w:rsidRPr="00C56319">
        <w:rPr>
          <w:rFonts w:ascii="Book Antiqua" w:hAnsi="Book Antiqua"/>
          <w:iCs/>
          <w:sz w:val="24"/>
        </w:rPr>
        <w:t xml:space="preserve">T-RFLP data from each individual </w:t>
      </w:r>
      <w:r w:rsidR="004C78E7" w:rsidRPr="00C56319">
        <w:rPr>
          <w:rFonts w:ascii="Book Antiqua" w:hAnsi="Book Antiqua"/>
          <w:iCs/>
          <w:sz w:val="24"/>
        </w:rPr>
        <w:t xml:space="preserve">were </w:t>
      </w:r>
      <w:r w:rsidRPr="00C56319">
        <w:rPr>
          <w:rFonts w:ascii="Book Antiqua" w:hAnsi="Book Antiqua"/>
          <w:iCs/>
          <w:sz w:val="24"/>
        </w:rPr>
        <w:t xml:space="preserve">normalized and entered into a </w:t>
      </w:r>
      <w:r w:rsidRPr="00C56319">
        <w:rPr>
          <w:rFonts w:ascii="Book Antiqua" w:hAnsi="Book Antiqua"/>
          <w:iCs/>
          <w:sz w:val="24"/>
        </w:rPr>
        <w:lastRenderedPageBreak/>
        <w:t xml:space="preserve">data matrix that </w:t>
      </w:r>
      <w:r w:rsidR="000C573C" w:rsidRPr="00C56319">
        <w:rPr>
          <w:rFonts w:ascii="Book Antiqua" w:hAnsi="Book Antiqua"/>
          <w:iCs/>
          <w:sz w:val="24"/>
        </w:rPr>
        <w:t xml:space="preserve">comprised </w:t>
      </w:r>
      <w:r w:rsidRPr="00C56319">
        <w:rPr>
          <w:rFonts w:ascii="Book Antiqua" w:hAnsi="Book Antiqua"/>
          <w:iCs/>
          <w:sz w:val="24"/>
        </w:rPr>
        <w:t xml:space="preserve">the TRFs as variables and individuals as objects. </w:t>
      </w:r>
      <w:r w:rsidR="000C573C" w:rsidRPr="00C56319">
        <w:rPr>
          <w:rFonts w:ascii="Book Antiqua" w:hAnsi="Book Antiqua"/>
          <w:iCs/>
          <w:sz w:val="24"/>
        </w:rPr>
        <w:t xml:space="preserve">A </w:t>
      </w:r>
      <w:r w:rsidRPr="00C56319">
        <w:rPr>
          <w:rFonts w:ascii="Book Antiqua" w:hAnsi="Book Antiqua"/>
          <w:iCs/>
          <w:sz w:val="24"/>
        </w:rPr>
        <w:t>consensus T-RFLP profile from each biological replicate was constructed by averaging the technical duplicates</w:t>
      </w:r>
      <w:r w:rsidR="003F78BE"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"0099-2240", "author" : [ { "dropping-particle" : "", "family" : "Nagashima", "given" : "Koji", "non-dropping-particle" : "", "parse-names" : false, "suffix" : "" }, { "dropping-particle" : "", "family" : "Hisada", "given" : "Takayoshi", "non-dropping-particle" : "", "parse-names" : false, "suffix" : "" }, { "dropping-particle" : "", "family" : "Sato", "given" : "Maremi", "non-dropping-particle" : "", "parse-names" : false, "suffix" : "" }, { "dropping-particle" : "", "family" : "Mochizuki", "given" : "Jun", "non-dropping-particle" : "", "parse-names" : false, "suffix" : "" } ], "container-title" : "Applied and Environmental Microbiology", "id" : "ITEM-1", "issue" : "2", "issued" : { "date-parts" : [ [ "2003" ] ] }, "page" : "1251-1262", "publisher" : "Am Soc Microbiol", "title" : "Application of new primer-enzyme combinations to terminal restriction fragment length polymorphism profiling of bacterial populations in human feces", "type" : "article-journal", "volume" : "69" }, "uris" : [ "http://www.mendeley.com/documents/?uuid=3180162b-a3ac-4a03-9c15-093485ddfa63" ] } ], "mendeley" : { "formattedCitation" : "&lt;sup&gt;[13]&lt;/sup&gt;", "plainTextFormattedCitation" : "[13]", "previouslyFormattedCitation" : "[13]" }, "properties" : { "noteIndex" : 0 }, "schema" : "https://github.com/citation-style-language/schema/raw/master/csl-citation.json" }</w:instrText>
      </w:r>
      <w:r w:rsidR="003F78BE" w:rsidRPr="00C56319">
        <w:rPr>
          <w:rFonts w:ascii="Book Antiqua" w:hAnsi="Book Antiqua"/>
          <w:iCs/>
          <w:sz w:val="24"/>
        </w:rPr>
        <w:fldChar w:fldCharType="separate"/>
      </w:r>
      <w:r w:rsidR="0004060F" w:rsidRPr="00C56319">
        <w:rPr>
          <w:rFonts w:ascii="Book Antiqua" w:hAnsi="Book Antiqua"/>
          <w:iCs/>
          <w:noProof/>
          <w:sz w:val="24"/>
          <w:vertAlign w:val="superscript"/>
        </w:rPr>
        <w:t>[13]</w:t>
      </w:r>
      <w:r w:rsidR="003F78BE" w:rsidRPr="00C56319">
        <w:rPr>
          <w:rFonts w:ascii="Book Antiqua" w:hAnsi="Book Antiqua"/>
          <w:iCs/>
          <w:sz w:val="24"/>
        </w:rPr>
        <w:fldChar w:fldCharType="end"/>
      </w:r>
      <w:r w:rsidRPr="00C56319">
        <w:rPr>
          <w:rFonts w:ascii="Book Antiqua" w:hAnsi="Book Antiqua"/>
          <w:iCs/>
          <w:sz w:val="24"/>
        </w:rPr>
        <w:t>.</w:t>
      </w:r>
    </w:p>
    <w:p w14:paraId="5C89C30A" w14:textId="186630A0" w:rsidR="005803D6" w:rsidRPr="00C56319" w:rsidRDefault="004C78E7" w:rsidP="00F40479">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The analysis </w:t>
      </w:r>
      <w:r w:rsidR="000D592F" w:rsidRPr="00C56319">
        <w:rPr>
          <w:rFonts w:ascii="Book Antiqua" w:hAnsi="Book Antiqua"/>
          <w:iCs/>
          <w:sz w:val="24"/>
        </w:rPr>
        <w:t xml:space="preserve">of </w:t>
      </w:r>
      <w:r w:rsidR="003F78BE" w:rsidRPr="00C56319">
        <w:rPr>
          <w:rFonts w:ascii="Book Antiqua" w:hAnsi="Book Antiqua"/>
          <w:iCs/>
          <w:sz w:val="24"/>
        </w:rPr>
        <w:t xml:space="preserve">PCA </w:t>
      </w:r>
      <w:r w:rsidR="000D592F" w:rsidRPr="00C56319">
        <w:rPr>
          <w:rFonts w:ascii="Book Antiqua" w:hAnsi="Book Antiqua"/>
          <w:iCs/>
          <w:sz w:val="24"/>
        </w:rPr>
        <w:t xml:space="preserve">in </w:t>
      </w:r>
      <w:r w:rsidR="001D39CE" w:rsidRPr="00C56319">
        <w:rPr>
          <w:rFonts w:ascii="Book Antiqua" w:hAnsi="Book Antiqua"/>
          <w:iCs/>
          <w:sz w:val="24"/>
        </w:rPr>
        <w:t>Figure</w:t>
      </w:r>
      <w:r w:rsidR="000D592F" w:rsidRPr="00C56319">
        <w:rPr>
          <w:rFonts w:ascii="Book Antiqua" w:hAnsi="Book Antiqua"/>
          <w:iCs/>
          <w:sz w:val="24"/>
        </w:rPr>
        <w:t xml:space="preserve"> </w:t>
      </w:r>
      <w:r w:rsidR="0007509A" w:rsidRPr="00C56319">
        <w:rPr>
          <w:rFonts w:ascii="Book Antiqua" w:hAnsi="Book Antiqua"/>
          <w:iCs/>
          <w:sz w:val="24"/>
        </w:rPr>
        <w:t>2</w:t>
      </w:r>
      <w:r w:rsidR="000D592F" w:rsidRPr="00C56319">
        <w:rPr>
          <w:rFonts w:ascii="Book Antiqua" w:hAnsi="Book Antiqua"/>
          <w:iCs/>
          <w:sz w:val="24"/>
        </w:rPr>
        <w:t xml:space="preserve"> clearly demonstrated remarkably different </w:t>
      </w:r>
      <w:r w:rsidR="00F049F2" w:rsidRPr="00C56319">
        <w:rPr>
          <w:rFonts w:ascii="Book Antiqua" w:hAnsi="Book Antiqua"/>
          <w:iCs/>
          <w:sz w:val="24"/>
        </w:rPr>
        <w:t>T</w:t>
      </w:r>
      <w:r w:rsidR="004A3990" w:rsidRPr="00C56319">
        <w:rPr>
          <w:rFonts w:ascii="Book Antiqua" w:hAnsi="Book Antiqua"/>
          <w:iCs/>
          <w:sz w:val="24"/>
        </w:rPr>
        <w:t xml:space="preserve">RF </w:t>
      </w:r>
      <w:r w:rsidR="000D592F" w:rsidRPr="00C56319">
        <w:rPr>
          <w:rFonts w:ascii="Book Antiqua" w:hAnsi="Book Antiqua"/>
          <w:iCs/>
          <w:sz w:val="24"/>
        </w:rPr>
        <w:t xml:space="preserve">profiles </w:t>
      </w:r>
      <w:r w:rsidR="00D23A30" w:rsidRPr="00C56319">
        <w:rPr>
          <w:rFonts w:ascii="Book Antiqua" w:hAnsi="Book Antiqua"/>
          <w:iCs/>
          <w:sz w:val="24"/>
        </w:rPr>
        <w:t xml:space="preserve">between </w:t>
      </w:r>
      <w:r w:rsidR="000D592F" w:rsidRPr="00C56319">
        <w:rPr>
          <w:rFonts w:ascii="Book Antiqua" w:hAnsi="Book Antiqua"/>
          <w:iCs/>
          <w:sz w:val="24"/>
        </w:rPr>
        <w:t>eDNA and iDNA,</w:t>
      </w:r>
      <w:r w:rsidR="00457B86" w:rsidRPr="00C56319">
        <w:rPr>
          <w:rFonts w:ascii="Book Antiqua" w:hAnsi="Book Antiqua"/>
          <w:iCs/>
          <w:sz w:val="24"/>
        </w:rPr>
        <w:t xml:space="preserve"> </w:t>
      </w:r>
      <w:r w:rsidRPr="00C56319">
        <w:rPr>
          <w:rFonts w:ascii="Book Antiqua" w:hAnsi="Book Antiqua"/>
          <w:iCs/>
          <w:sz w:val="24"/>
        </w:rPr>
        <w:t xml:space="preserve">using </w:t>
      </w:r>
      <w:r w:rsidR="00D23A30" w:rsidRPr="00C56319">
        <w:rPr>
          <w:rFonts w:ascii="Book Antiqua" w:hAnsi="Book Antiqua"/>
          <w:iCs/>
          <w:sz w:val="24"/>
        </w:rPr>
        <w:t xml:space="preserve">either </w:t>
      </w:r>
      <w:r w:rsidR="005F0998" w:rsidRPr="00C56319">
        <w:rPr>
          <w:rFonts w:ascii="Book Antiqua" w:hAnsi="Book Antiqua"/>
          <w:iCs/>
          <w:sz w:val="24"/>
        </w:rPr>
        <w:t>AluI</w:t>
      </w:r>
      <w:r w:rsidR="00457B86" w:rsidRPr="00C56319">
        <w:rPr>
          <w:rFonts w:ascii="Book Antiqua" w:hAnsi="Book Antiqua"/>
          <w:iCs/>
          <w:sz w:val="24"/>
        </w:rPr>
        <w:t xml:space="preserve"> (</w:t>
      </w:r>
      <w:r w:rsidR="001D39CE" w:rsidRPr="00C56319">
        <w:rPr>
          <w:rFonts w:ascii="Book Antiqua" w:hAnsi="Book Antiqua"/>
          <w:iCs/>
          <w:sz w:val="24"/>
        </w:rPr>
        <w:t>Figure</w:t>
      </w:r>
      <w:r w:rsidR="00457B86" w:rsidRPr="00C56319">
        <w:rPr>
          <w:rFonts w:ascii="Book Antiqua" w:hAnsi="Book Antiqua"/>
          <w:iCs/>
          <w:sz w:val="24"/>
        </w:rPr>
        <w:t xml:space="preserve"> </w:t>
      </w:r>
      <w:r w:rsidR="0007509A" w:rsidRPr="00C56319">
        <w:rPr>
          <w:rFonts w:ascii="Book Antiqua" w:hAnsi="Book Antiqua"/>
          <w:iCs/>
          <w:sz w:val="24"/>
        </w:rPr>
        <w:t>2</w:t>
      </w:r>
      <w:r w:rsidR="00457B86" w:rsidRPr="00C56319">
        <w:rPr>
          <w:rFonts w:ascii="Book Antiqua" w:hAnsi="Book Antiqua"/>
          <w:iCs/>
          <w:caps/>
          <w:sz w:val="24"/>
        </w:rPr>
        <w:t>a</w:t>
      </w:r>
      <w:r w:rsidR="00457B86" w:rsidRPr="00C56319">
        <w:rPr>
          <w:rFonts w:ascii="Book Antiqua" w:hAnsi="Book Antiqua"/>
          <w:iCs/>
          <w:sz w:val="24"/>
        </w:rPr>
        <w:t xml:space="preserve">) or </w:t>
      </w:r>
      <w:r w:rsidR="005F0998" w:rsidRPr="00C56319">
        <w:rPr>
          <w:rFonts w:ascii="Book Antiqua" w:hAnsi="Book Antiqua"/>
          <w:iCs/>
          <w:sz w:val="24"/>
        </w:rPr>
        <w:t>DdeI</w:t>
      </w:r>
      <w:r w:rsidR="00457B86" w:rsidRPr="00C56319">
        <w:rPr>
          <w:rFonts w:ascii="Book Antiqua" w:hAnsi="Book Antiqua"/>
          <w:iCs/>
          <w:sz w:val="24"/>
        </w:rPr>
        <w:t xml:space="preserve"> (</w:t>
      </w:r>
      <w:r w:rsidR="001D39CE" w:rsidRPr="00C56319">
        <w:rPr>
          <w:rFonts w:ascii="Book Antiqua" w:hAnsi="Book Antiqua"/>
          <w:iCs/>
          <w:sz w:val="24"/>
        </w:rPr>
        <w:t>Figure</w:t>
      </w:r>
      <w:r w:rsidR="00457B86" w:rsidRPr="00C56319">
        <w:rPr>
          <w:rFonts w:ascii="Book Antiqua" w:hAnsi="Book Antiqua"/>
          <w:iCs/>
          <w:sz w:val="24"/>
        </w:rPr>
        <w:t xml:space="preserve"> </w:t>
      </w:r>
      <w:r w:rsidR="0007509A" w:rsidRPr="00C56319">
        <w:rPr>
          <w:rFonts w:ascii="Book Antiqua" w:hAnsi="Book Antiqua"/>
          <w:iCs/>
          <w:sz w:val="24"/>
        </w:rPr>
        <w:t>2</w:t>
      </w:r>
      <w:r w:rsidR="00457B86" w:rsidRPr="00C56319">
        <w:rPr>
          <w:rFonts w:ascii="Book Antiqua" w:hAnsi="Book Antiqua"/>
          <w:iCs/>
          <w:caps/>
          <w:sz w:val="24"/>
        </w:rPr>
        <w:t>b</w:t>
      </w:r>
      <w:r w:rsidR="00DA1904" w:rsidRPr="00C56319">
        <w:rPr>
          <w:rFonts w:ascii="Book Antiqua" w:hAnsi="Book Antiqua"/>
          <w:iCs/>
          <w:sz w:val="24"/>
        </w:rPr>
        <w:t xml:space="preserve">). Samples </w:t>
      </w:r>
      <w:r w:rsidR="00457B86" w:rsidRPr="00C56319">
        <w:rPr>
          <w:rFonts w:ascii="Book Antiqua" w:hAnsi="Book Antiqua"/>
          <w:iCs/>
          <w:sz w:val="24"/>
        </w:rPr>
        <w:t xml:space="preserve">from eDNA or iDNA were </w:t>
      </w:r>
      <w:r w:rsidR="0042692D" w:rsidRPr="00C56319">
        <w:rPr>
          <w:rFonts w:ascii="Book Antiqua" w:hAnsi="Book Antiqua"/>
          <w:iCs/>
          <w:sz w:val="24"/>
        </w:rPr>
        <w:t xml:space="preserve">found to </w:t>
      </w:r>
      <w:r w:rsidR="00457B86" w:rsidRPr="00C56319">
        <w:rPr>
          <w:rFonts w:ascii="Book Antiqua" w:hAnsi="Book Antiqua"/>
          <w:iCs/>
          <w:sz w:val="24"/>
        </w:rPr>
        <w:t>gather in a concentrated area and</w:t>
      </w:r>
      <w:r w:rsidR="00DA1904" w:rsidRPr="00C56319">
        <w:rPr>
          <w:rFonts w:ascii="Book Antiqua" w:hAnsi="Book Antiqua"/>
          <w:iCs/>
          <w:sz w:val="24"/>
        </w:rPr>
        <w:t xml:space="preserve"> w</w:t>
      </w:r>
      <w:r w:rsidR="00F81363" w:rsidRPr="00C56319">
        <w:rPr>
          <w:rFonts w:ascii="Book Antiqua" w:hAnsi="Book Antiqua"/>
          <w:iCs/>
          <w:sz w:val="24"/>
        </w:rPr>
        <w:t>er</w:t>
      </w:r>
      <w:r w:rsidR="00DA1904" w:rsidRPr="00C56319">
        <w:rPr>
          <w:rFonts w:ascii="Book Antiqua" w:hAnsi="Book Antiqua"/>
          <w:iCs/>
          <w:sz w:val="24"/>
        </w:rPr>
        <w:t>e separate</w:t>
      </w:r>
      <w:r w:rsidR="00457B86" w:rsidRPr="00C56319">
        <w:rPr>
          <w:rFonts w:ascii="Book Antiqua" w:hAnsi="Book Antiqua"/>
          <w:iCs/>
          <w:sz w:val="24"/>
        </w:rPr>
        <w:t xml:space="preserve"> from </w:t>
      </w:r>
      <w:r w:rsidR="00DA1904" w:rsidRPr="00C56319">
        <w:rPr>
          <w:rFonts w:ascii="Book Antiqua" w:hAnsi="Book Antiqua"/>
          <w:iCs/>
          <w:sz w:val="24"/>
        </w:rPr>
        <w:t xml:space="preserve">each </w:t>
      </w:r>
      <w:r w:rsidR="00457B86" w:rsidRPr="00C56319">
        <w:rPr>
          <w:rFonts w:ascii="Book Antiqua" w:hAnsi="Book Antiqua"/>
          <w:iCs/>
          <w:sz w:val="24"/>
        </w:rPr>
        <w:t xml:space="preserve">other. </w:t>
      </w:r>
      <w:r w:rsidR="004A3990" w:rsidRPr="00C56319">
        <w:rPr>
          <w:rFonts w:ascii="Book Antiqua" w:hAnsi="Book Antiqua"/>
          <w:iCs/>
          <w:sz w:val="24"/>
        </w:rPr>
        <w:t>The results indicate</w:t>
      </w:r>
      <w:r w:rsidR="00457B86" w:rsidRPr="00C56319">
        <w:rPr>
          <w:rFonts w:ascii="Book Antiqua" w:hAnsi="Book Antiqua"/>
          <w:iCs/>
          <w:sz w:val="24"/>
        </w:rPr>
        <w:t>d</w:t>
      </w:r>
      <w:r w:rsidR="004A3990" w:rsidRPr="00C56319">
        <w:rPr>
          <w:rFonts w:ascii="Book Antiqua" w:hAnsi="Book Antiqua"/>
          <w:iCs/>
          <w:sz w:val="24"/>
        </w:rPr>
        <w:t xml:space="preserve"> that the</w:t>
      </w:r>
      <w:r w:rsidR="00F94C98" w:rsidRPr="00C56319">
        <w:rPr>
          <w:rFonts w:ascii="Book Antiqua" w:hAnsi="Book Antiqua"/>
          <w:iCs/>
          <w:sz w:val="24"/>
        </w:rPr>
        <w:t xml:space="preserve"> component</w:t>
      </w:r>
      <w:r w:rsidR="00457B86" w:rsidRPr="00C56319">
        <w:rPr>
          <w:rFonts w:ascii="Book Antiqua" w:hAnsi="Book Antiqua"/>
          <w:iCs/>
          <w:sz w:val="24"/>
        </w:rPr>
        <w:t xml:space="preserve">s </w:t>
      </w:r>
      <w:r w:rsidR="00F94C98" w:rsidRPr="00C56319">
        <w:rPr>
          <w:rFonts w:ascii="Book Antiqua" w:hAnsi="Book Antiqua"/>
          <w:iCs/>
          <w:sz w:val="24"/>
        </w:rPr>
        <w:t>of eDNA</w:t>
      </w:r>
      <w:r w:rsidR="004A3990" w:rsidRPr="00C56319">
        <w:rPr>
          <w:rFonts w:ascii="Book Antiqua" w:hAnsi="Book Antiqua"/>
          <w:iCs/>
          <w:sz w:val="24"/>
        </w:rPr>
        <w:t xml:space="preserve"> varied greatly</w:t>
      </w:r>
      <w:r w:rsidR="00F94C98" w:rsidRPr="00C56319">
        <w:rPr>
          <w:rFonts w:ascii="Book Antiqua" w:hAnsi="Book Antiqua"/>
          <w:iCs/>
          <w:sz w:val="24"/>
        </w:rPr>
        <w:t xml:space="preserve"> from</w:t>
      </w:r>
      <w:r w:rsidR="00DA1904" w:rsidRPr="00C56319">
        <w:rPr>
          <w:rFonts w:ascii="Book Antiqua" w:hAnsi="Book Antiqua"/>
          <w:iCs/>
          <w:sz w:val="24"/>
        </w:rPr>
        <w:t xml:space="preserve"> those</w:t>
      </w:r>
      <w:r w:rsidR="00F94C98" w:rsidRPr="00C56319">
        <w:rPr>
          <w:rFonts w:ascii="Book Antiqua" w:hAnsi="Book Antiqua"/>
          <w:iCs/>
          <w:sz w:val="24"/>
        </w:rPr>
        <w:t xml:space="preserve"> </w:t>
      </w:r>
      <w:r w:rsidR="00DA1904" w:rsidRPr="00C56319">
        <w:rPr>
          <w:rFonts w:ascii="Book Antiqua" w:hAnsi="Book Antiqua"/>
          <w:iCs/>
          <w:sz w:val="24"/>
        </w:rPr>
        <w:t xml:space="preserve">of </w:t>
      </w:r>
      <w:r w:rsidR="00F94C98" w:rsidRPr="00C56319">
        <w:rPr>
          <w:rFonts w:ascii="Book Antiqua" w:hAnsi="Book Antiqua"/>
          <w:iCs/>
          <w:sz w:val="24"/>
        </w:rPr>
        <w:t>iDNA</w:t>
      </w:r>
      <w:r w:rsidR="004A3990" w:rsidRPr="00C56319">
        <w:rPr>
          <w:rFonts w:ascii="Book Antiqua" w:hAnsi="Book Antiqua"/>
          <w:iCs/>
          <w:sz w:val="24"/>
        </w:rPr>
        <w:t xml:space="preserve">, </w:t>
      </w:r>
      <w:r w:rsidR="00DA1904" w:rsidRPr="00C56319">
        <w:rPr>
          <w:rFonts w:ascii="Book Antiqua" w:hAnsi="Book Antiqua"/>
          <w:iCs/>
          <w:sz w:val="24"/>
        </w:rPr>
        <w:t xml:space="preserve">indicating that they were </w:t>
      </w:r>
      <w:r w:rsidR="00F94C98" w:rsidRPr="00C56319">
        <w:rPr>
          <w:rFonts w:ascii="Book Antiqua" w:hAnsi="Book Antiqua"/>
          <w:iCs/>
          <w:sz w:val="24"/>
        </w:rPr>
        <w:t xml:space="preserve">derived from two different bacterial communities. </w:t>
      </w:r>
    </w:p>
    <w:p w14:paraId="2C0C368B" w14:textId="6AFE644B" w:rsidR="00345935" w:rsidRPr="00C56319" w:rsidRDefault="004A3990" w:rsidP="00F40479">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The cluster analysis </w:t>
      </w:r>
      <w:r w:rsidR="005803D6" w:rsidRPr="00C56319">
        <w:rPr>
          <w:rFonts w:ascii="Book Antiqua" w:hAnsi="Book Antiqua"/>
          <w:iCs/>
          <w:sz w:val="24"/>
        </w:rPr>
        <w:t xml:space="preserve">in </w:t>
      </w:r>
      <w:r w:rsidR="00C56319" w:rsidRPr="00C56319">
        <w:rPr>
          <w:rFonts w:ascii="Book Antiqua" w:hAnsi="Book Antiqua"/>
          <w:iCs/>
          <w:caps/>
          <w:sz w:val="24"/>
        </w:rPr>
        <w:t>s</w:t>
      </w:r>
      <w:r w:rsidR="00C56319" w:rsidRPr="00C56319">
        <w:rPr>
          <w:rFonts w:ascii="Book Antiqua" w:hAnsi="Book Antiqua"/>
          <w:iCs/>
          <w:sz w:val="24"/>
        </w:rPr>
        <w:t>upplementary</w:t>
      </w:r>
      <w:r w:rsidR="00C56319">
        <w:rPr>
          <w:rFonts w:ascii="Book Antiqua" w:hAnsi="Book Antiqua" w:hint="eastAsia"/>
          <w:iCs/>
          <w:sz w:val="24"/>
        </w:rPr>
        <w:t xml:space="preserve"> </w:t>
      </w:r>
      <w:r w:rsidR="001D39CE" w:rsidRPr="00C56319">
        <w:rPr>
          <w:rFonts w:ascii="Book Antiqua" w:hAnsi="Book Antiqua"/>
          <w:iCs/>
          <w:sz w:val="24"/>
        </w:rPr>
        <w:t>Figure</w:t>
      </w:r>
      <w:r w:rsidR="00C56319">
        <w:rPr>
          <w:rFonts w:ascii="Book Antiqua" w:hAnsi="Book Antiqua" w:hint="eastAsia"/>
          <w:iCs/>
          <w:sz w:val="24"/>
        </w:rPr>
        <w:t xml:space="preserve"> </w:t>
      </w:r>
      <w:r w:rsidR="005541FE" w:rsidRPr="00C56319">
        <w:rPr>
          <w:rFonts w:ascii="Book Antiqua" w:hAnsi="Book Antiqua"/>
          <w:iCs/>
          <w:sz w:val="24"/>
        </w:rPr>
        <w:t>1</w:t>
      </w:r>
      <w:r w:rsidR="00C56319">
        <w:rPr>
          <w:rFonts w:ascii="Book Antiqua" w:hAnsi="Book Antiqua" w:hint="eastAsia"/>
          <w:iCs/>
          <w:sz w:val="24"/>
        </w:rPr>
        <w:t xml:space="preserve"> </w:t>
      </w:r>
      <w:r w:rsidRPr="00C56319">
        <w:rPr>
          <w:rFonts w:ascii="Book Antiqua" w:hAnsi="Book Antiqua"/>
          <w:iCs/>
          <w:sz w:val="24"/>
        </w:rPr>
        <w:t xml:space="preserve">showed that eDNA </w:t>
      </w:r>
      <w:r w:rsidR="00CA469B" w:rsidRPr="00C56319">
        <w:rPr>
          <w:rFonts w:ascii="Book Antiqua" w:hAnsi="Book Antiqua"/>
          <w:iCs/>
          <w:sz w:val="24"/>
        </w:rPr>
        <w:t xml:space="preserve">was </w:t>
      </w:r>
      <w:r w:rsidRPr="00C56319">
        <w:rPr>
          <w:rFonts w:ascii="Book Antiqua" w:hAnsi="Book Antiqua"/>
          <w:iCs/>
          <w:sz w:val="24"/>
        </w:rPr>
        <w:t xml:space="preserve">clustered separately from </w:t>
      </w:r>
      <w:r w:rsidR="00E921E0" w:rsidRPr="00C56319">
        <w:rPr>
          <w:rFonts w:ascii="Book Antiqua" w:hAnsi="Book Antiqua"/>
          <w:iCs/>
          <w:sz w:val="24"/>
        </w:rPr>
        <w:t>iDNA</w:t>
      </w:r>
      <w:r w:rsidR="00272931" w:rsidRPr="00C56319">
        <w:rPr>
          <w:rFonts w:ascii="Book Antiqua" w:hAnsi="Book Antiqua"/>
          <w:iCs/>
          <w:sz w:val="24"/>
        </w:rPr>
        <w:t xml:space="preserve">, </w:t>
      </w:r>
      <w:r w:rsidR="00345935" w:rsidRPr="00C56319">
        <w:rPr>
          <w:rFonts w:ascii="Book Antiqua" w:hAnsi="Book Antiqua"/>
          <w:iCs/>
          <w:sz w:val="24"/>
        </w:rPr>
        <w:t>which</w:t>
      </w:r>
      <w:r w:rsidR="002045C4" w:rsidRPr="00C56319">
        <w:rPr>
          <w:rFonts w:ascii="Book Antiqua" w:hAnsi="Book Antiqua"/>
          <w:iCs/>
          <w:sz w:val="24"/>
        </w:rPr>
        <w:t xml:space="preserve"> </w:t>
      </w:r>
      <w:r w:rsidR="00DA1904" w:rsidRPr="00C56319">
        <w:rPr>
          <w:rFonts w:ascii="Book Antiqua" w:hAnsi="Book Antiqua"/>
          <w:iCs/>
          <w:sz w:val="24"/>
        </w:rPr>
        <w:t>agreed</w:t>
      </w:r>
      <w:r w:rsidR="00E921E0" w:rsidRPr="00C56319">
        <w:rPr>
          <w:rFonts w:ascii="Book Antiqua" w:hAnsi="Book Antiqua"/>
          <w:iCs/>
          <w:sz w:val="24"/>
        </w:rPr>
        <w:t xml:space="preserve"> with the conclusion of PCA</w:t>
      </w:r>
      <w:r w:rsidRPr="00C56319">
        <w:rPr>
          <w:rFonts w:ascii="Book Antiqua" w:hAnsi="Book Antiqua"/>
          <w:iCs/>
          <w:sz w:val="24"/>
        </w:rPr>
        <w:t xml:space="preserve">. </w:t>
      </w:r>
      <w:r w:rsidR="002045C4" w:rsidRPr="00C56319">
        <w:rPr>
          <w:rFonts w:ascii="Book Antiqua" w:hAnsi="Book Antiqua"/>
          <w:iCs/>
          <w:sz w:val="24"/>
        </w:rPr>
        <w:t>T</w:t>
      </w:r>
      <w:r w:rsidRPr="00C56319">
        <w:rPr>
          <w:rFonts w:ascii="Book Antiqua" w:hAnsi="Book Antiqua"/>
          <w:iCs/>
          <w:sz w:val="24"/>
        </w:rPr>
        <w:t xml:space="preserve">he unique TRFs </w:t>
      </w:r>
      <w:r w:rsidR="002045C4" w:rsidRPr="00C56319">
        <w:rPr>
          <w:rFonts w:ascii="Book Antiqua" w:hAnsi="Book Antiqua"/>
          <w:iCs/>
          <w:sz w:val="24"/>
        </w:rPr>
        <w:t xml:space="preserve">were extracted </w:t>
      </w:r>
      <w:r w:rsidRPr="00C56319">
        <w:rPr>
          <w:rFonts w:ascii="Book Antiqua" w:hAnsi="Book Antiqua"/>
          <w:iCs/>
          <w:sz w:val="24"/>
        </w:rPr>
        <w:t>that be</w:t>
      </w:r>
      <w:r w:rsidR="00620319" w:rsidRPr="00C56319">
        <w:rPr>
          <w:rFonts w:ascii="Book Antiqua" w:hAnsi="Book Antiqua"/>
          <w:iCs/>
          <w:sz w:val="24"/>
        </w:rPr>
        <w:t>long</w:t>
      </w:r>
      <w:r w:rsidR="004279BE" w:rsidRPr="00C56319">
        <w:rPr>
          <w:rFonts w:ascii="Book Antiqua" w:hAnsi="Book Antiqua"/>
          <w:iCs/>
          <w:sz w:val="24"/>
        </w:rPr>
        <w:t>ed</w:t>
      </w:r>
      <w:r w:rsidR="00620319" w:rsidRPr="00C56319">
        <w:rPr>
          <w:rFonts w:ascii="Book Antiqua" w:hAnsi="Book Antiqua"/>
          <w:iCs/>
          <w:sz w:val="24"/>
        </w:rPr>
        <w:t xml:space="preserve"> </w:t>
      </w:r>
      <w:r w:rsidR="00993C4B" w:rsidRPr="00C56319">
        <w:rPr>
          <w:rFonts w:ascii="Book Antiqua" w:hAnsi="Book Antiqua"/>
          <w:iCs/>
          <w:sz w:val="24"/>
        </w:rPr>
        <w:t xml:space="preserve">to the </w:t>
      </w:r>
      <w:r w:rsidR="00620319" w:rsidRPr="00C56319">
        <w:rPr>
          <w:rFonts w:ascii="Book Antiqua" w:hAnsi="Book Antiqua"/>
          <w:iCs/>
          <w:sz w:val="24"/>
        </w:rPr>
        <w:t>iDNA or eDNA</w:t>
      </w:r>
      <w:r w:rsidRPr="00C56319">
        <w:rPr>
          <w:rFonts w:ascii="Book Antiqua" w:hAnsi="Book Antiqua"/>
          <w:iCs/>
          <w:sz w:val="24"/>
        </w:rPr>
        <w:t xml:space="preserve">. Some unique TRFs from the same set </w:t>
      </w:r>
      <w:r w:rsidR="00CA469B" w:rsidRPr="00C56319">
        <w:rPr>
          <w:rFonts w:ascii="Book Antiqua" w:hAnsi="Book Antiqua"/>
          <w:iCs/>
          <w:sz w:val="24"/>
        </w:rPr>
        <w:t xml:space="preserve">could </w:t>
      </w:r>
      <w:r w:rsidRPr="00C56319">
        <w:rPr>
          <w:rFonts w:ascii="Book Antiqua" w:hAnsi="Book Antiqua"/>
          <w:iCs/>
          <w:sz w:val="24"/>
        </w:rPr>
        <w:t xml:space="preserve">be filtered for further </w:t>
      </w:r>
      <w:r w:rsidR="00F60D0C" w:rsidRPr="00C56319">
        <w:rPr>
          <w:rFonts w:ascii="Book Antiqua" w:hAnsi="Book Antiqua"/>
          <w:iCs/>
          <w:sz w:val="24"/>
        </w:rPr>
        <w:t>confirmation</w:t>
      </w:r>
      <w:r w:rsidRPr="00C56319">
        <w:rPr>
          <w:rFonts w:ascii="Book Antiqua" w:hAnsi="Book Antiqua"/>
          <w:iCs/>
          <w:sz w:val="24"/>
        </w:rPr>
        <w:t xml:space="preserve">. </w:t>
      </w:r>
      <w:r w:rsidR="00993C4B" w:rsidRPr="00C56319">
        <w:rPr>
          <w:rFonts w:ascii="Book Antiqua" w:hAnsi="Book Antiqua"/>
          <w:iCs/>
          <w:sz w:val="24"/>
        </w:rPr>
        <w:t>T</w:t>
      </w:r>
      <w:r w:rsidRPr="00C56319">
        <w:rPr>
          <w:rFonts w:ascii="Book Antiqua" w:hAnsi="Book Antiqua"/>
          <w:iCs/>
          <w:sz w:val="24"/>
        </w:rPr>
        <w:t xml:space="preserve">he TRFs </w:t>
      </w:r>
      <w:r w:rsidR="00F01329" w:rsidRPr="00C56319">
        <w:rPr>
          <w:rFonts w:ascii="Book Antiqua" w:hAnsi="Book Antiqua"/>
          <w:iCs/>
          <w:sz w:val="24"/>
        </w:rPr>
        <w:t xml:space="preserve">in </w:t>
      </w:r>
      <w:r w:rsidR="00C56319" w:rsidRPr="00C56319">
        <w:rPr>
          <w:rFonts w:ascii="Book Antiqua" w:hAnsi="Book Antiqua"/>
          <w:iCs/>
          <w:caps/>
          <w:sz w:val="24"/>
        </w:rPr>
        <w:t>s</w:t>
      </w:r>
      <w:r w:rsidR="00C56319" w:rsidRPr="00C56319">
        <w:rPr>
          <w:rFonts w:ascii="Book Antiqua" w:hAnsi="Book Antiqua"/>
          <w:iCs/>
          <w:sz w:val="24"/>
        </w:rPr>
        <w:t>upplementary</w:t>
      </w:r>
      <w:r w:rsidR="00C56319">
        <w:rPr>
          <w:rFonts w:ascii="Book Antiqua" w:hAnsi="Book Antiqua" w:hint="eastAsia"/>
          <w:iCs/>
          <w:sz w:val="24"/>
        </w:rPr>
        <w:t xml:space="preserve"> </w:t>
      </w:r>
      <w:r w:rsidR="001D39CE" w:rsidRPr="00C56319">
        <w:rPr>
          <w:rFonts w:ascii="Book Antiqua" w:hAnsi="Book Antiqua"/>
          <w:iCs/>
          <w:sz w:val="24"/>
        </w:rPr>
        <w:t>Figure</w:t>
      </w:r>
      <w:r w:rsidR="00C56319">
        <w:rPr>
          <w:rFonts w:ascii="Book Antiqua" w:hAnsi="Book Antiqua"/>
          <w:iCs/>
          <w:sz w:val="24"/>
        </w:rPr>
        <w:t xml:space="preserve"> 1 </w:t>
      </w:r>
      <w:r w:rsidR="00F01329" w:rsidRPr="00C56319">
        <w:rPr>
          <w:rFonts w:ascii="Book Antiqua" w:hAnsi="Book Antiqua"/>
          <w:iCs/>
          <w:caps/>
          <w:sz w:val="24"/>
        </w:rPr>
        <w:t>a</w:t>
      </w:r>
      <w:r w:rsidR="00C56319">
        <w:rPr>
          <w:rFonts w:ascii="Book Antiqua" w:hAnsi="Book Antiqua" w:hint="eastAsia"/>
          <w:iCs/>
          <w:sz w:val="24"/>
        </w:rPr>
        <w:t xml:space="preserve"> </w:t>
      </w:r>
      <w:r w:rsidR="00C56319">
        <w:rPr>
          <w:rFonts w:ascii="Book Antiqua" w:hAnsi="Book Antiqua"/>
          <w:iCs/>
          <w:sz w:val="24"/>
        </w:rPr>
        <w:t xml:space="preserve">and </w:t>
      </w:r>
      <w:r w:rsidR="00F01329" w:rsidRPr="00C56319">
        <w:rPr>
          <w:rFonts w:ascii="Book Antiqua" w:hAnsi="Book Antiqua"/>
          <w:iCs/>
          <w:caps/>
          <w:sz w:val="24"/>
        </w:rPr>
        <w:t>c</w:t>
      </w:r>
      <w:r w:rsidR="00C56319">
        <w:rPr>
          <w:rFonts w:ascii="Book Antiqua" w:hAnsi="Book Antiqua" w:hint="eastAsia"/>
          <w:iCs/>
          <w:caps/>
          <w:sz w:val="24"/>
        </w:rPr>
        <w:t xml:space="preserve"> </w:t>
      </w:r>
      <w:r w:rsidR="00F01329" w:rsidRPr="00C56319">
        <w:rPr>
          <w:rFonts w:ascii="Book Antiqua" w:hAnsi="Book Antiqua"/>
          <w:iCs/>
          <w:sz w:val="24"/>
        </w:rPr>
        <w:t xml:space="preserve">were specific </w:t>
      </w:r>
      <w:r w:rsidR="00993C4B" w:rsidRPr="00C56319">
        <w:rPr>
          <w:rFonts w:ascii="Book Antiqua" w:hAnsi="Book Antiqua"/>
          <w:iCs/>
          <w:sz w:val="24"/>
        </w:rPr>
        <w:t xml:space="preserve">for the </w:t>
      </w:r>
      <w:r w:rsidR="00F01329" w:rsidRPr="00C56319">
        <w:rPr>
          <w:rFonts w:ascii="Book Antiqua" w:hAnsi="Book Antiqua"/>
          <w:iCs/>
          <w:sz w:val="24"/>
        </w:rPr>
        <w:t xml:space="preserve">iDNA </w:t>
      </w:r>
      <w:r w:rsidR="00993C4B" w:rsidRPr="00C56319">
        <w:rPr>
          <w:rFonts w:ascii="Book Antiqua" w:hAnsi="Book Antiqua"/>
          <w:iCs/>
          <w:sz w:val="24"/>
        </w:rPr>
        <w:t xml:space="preserve">using </w:t>
      </w:r>
      <w:r w:rsidR="005F0998" w:rsidRPr="00C56319">
        <w:rPr>
          <w:rFonts w:ascii="Book Antiqua" w:hAnsi="Book Antiqua"/>
          <w:iCs/>
          <w:sz w:val="24"/>
        </w:rPr>
        <w:t>AluI</w:t>
      </w:r>
      <w:r w:rsidR="00F01329" w:rsidRPr="00C56319">
        <w:rPr>
          <w:rFonts w:ascii="Book Antiqua" w:hAnsi="Book Antiqua"/>
          <w:iCs/>
          <w:sz w:val="24"/>
        </w:rPr>
        <w:t xml:space="preserve"> and </w:t>
      </w:r>
      <w:r w:rsidR="005F0998" w:rsidRPr="00C56319">
        <w:rPr>
          <w:rFonts w:ascii="Book Antiqua" w:hAnsi="Book Antiqua"/>
          <w:iCs/>
          <w:sz w:val="24"/>
        </w:rPr>
        <w:t>DdeI</w:t>
      </w:r>
      <w:r w:rsidR="00F01329" w:rsidRPr="00C56319">
        <w:rPr>
          <w:rFonts w:ascii="Book Antiqua" w:hAnsi="Book Antiqua"/>
          <w:iCs/>
          <w:sz w:val="24"/>
        </w:rPr>
        <w:t xml:space="preserve"> respectively, while </w:t>
      </w:r>
      <w:r w:rsidR="00993C4B" w:rsidRPr="00C56319">
        <w:rPr>
          <w:rFonts w:ascii="Book Antiqua" w:hAnsi="Book Antiqua"/>
          <w:iCs/>
          <w:sz w:val="24"/>
        </w:rPr>
        <w:t xml:space="preserve">the </w:t>
      </w:r>
      <w:r w:rsidR="00F01329" w:rsidRPr="00C56319">
        <w:rPr>
          <w:rFonts w:ascii="Book Antiqua" w:hAnsi="Book Antiqua"/>
          <w:iCs/>
          <w:sz w:val="24"/>
        </w:rPr>
        <w:t xml:space="preserve">TRFs in </w:t>
      </w:r>
      <w:r w:rsidR="00C56319" w:rsidRPr="00C56319">
        <w:rPr>
          <w:rFonts w:ascii="Book Antiqua" w:hAnsi="Book Antiqua"/>
          <w:iCs/>
          <w:caps/>
          <w:sz w:val="24"/>
        </w:rPr>
        <w:t>s</w:t>
      </w:r>
      <w:r w:rsidR="00C56319" w:rsidRPr="00C56319">
        <w:rPr>
          <w:rFonts w:ascii="Book Antiqua" w:hAnsi="Book Antiqua"/>
          <w:iCs/>
          <w:sz w:val="24"/>
        </w:rPr>
        <w:t>upplementary</w:t>
      </w:r>
      <w:r w:rsidR="00C56319">
        <w:rPr>
          <w:rFonts w:ascii="Book Antiqua" w:hAnsi="Book Antiqua" w:hint="eastAsia"/>
          <w:iCs/>
          <w:sz w:val="24"/>
        </w:rPr>
        <w:t xml:space="preserve"> </w:t>
      </w:r>
      <w:r w:rsidR="001D39CE" w:rsidRPr="00C56319">
        <w:rPr>
          <w:rFonts w:ascii="Book Antiqua" w:hAnsi="Book Antiqua"/>
          <w:iCs/>
          <w:sz w:val="24"/>
        </w:rPr>
        <w:t>Figure</w:t>
      </w:r>
      <w:r w:rsidR="00C56319">
        <w:rPr>
          <w:rFonts w:ascii="Book Antiqua" w:hAnsi="Book Antiqua"/>
          <w:iCs/>
          <w:sz w:val="24"/>
        </w:rPr>
        <w:t xml:space="preserve"> </w:t>
      </w:r>
      <w:r w:rsidR="00C2301D" w:rsidRPr="00C56319">
        <w:rPr>
          <w:rFonts w:ascii="Book Antiqua" w:hAnsi="Book Antiqua"/>
          <w:iCs/>
          <w:sz w:val="24"/>
        </w:rPr>
        <w:t>1</w:t>
      </w:r>
      <w:r w:rsidR="00C56319">
        <w:rPr>
          <w:rFonts w:ascii="Book Antiqua" w:hAnsi="Book Antiqua" w:hint="eastAsia"/>
          <w:iCs/>
          <w:sz w:val="24"/>
        </w:rPr>
        <w:t xml:space="preserve"> </w:t>
      </w:r>
      <w:r w:rsidR="00F01329" w:rsidRPr="00C56319">
        <w:rPr>
          <w:rFonts w:ascii="Book Antiqua" w:hAnsi="Book Antiqua"/>
          <w:iCs/>
          <w:caps/>
          <w:sz w:val="24"/>
        </w:rPr>
        <w:t>b</w:t>
      </w:r>
      <w:r w:rsidR="00C56319">
        <w:rPr>
          <w:rFonts w:ascii="Book Antiqua" w:hAnsi="Book Antiqua" w:hint="eastAsia"/>
          <w:iCs/>
          <w:sz w:val="24"/>
        </w:rPr>
        <w:t xml:space="preserve"> </w:t>
      </w:r>
      <w:r w:rsidR="00F01329" w:rsidRPr="00C56319">
        <w:rPr>
          <w:rFonts w:ascii="Book Antiqua" w:hAnsi="Book Antiqua"/>
          <w:iCs/>
          <w:sz w:val="24"/>
        </w:rPr>
        <w:t>and</w:t>
      </w:r>
      <w:r w:rsidR="00C56319">
        <w:rPr>
          <w:rFonts w:ascii="Book Antiqua" w:hAnsi="Book Antiqua" w:hint="eastAsia"/>
          <w:iCs/>
          <w:sz w:val="24"/>
        </w:rPr>
        <w:t xml:space="preserve"> </w:t>
      </w:r>
      <w:r w:rsidR="00F01329" w:rsidRPr="00C56319">
        <w:rPr>
          <w:rFonts w:ascii="Book Antiqua" w:hAnsi="Book Antiqua"/>
          <w:iCs/>
          <w:caps/>
          <w:sz w:val="24"/>
        </w:rPr>
        <w:t>d</w:t>
      </w:r>
      <w:r w:rsidR="00C56319">
        <w:rPr>
          <w:rFonts w:ascii="Book Antiqua" w:hAnsi="Book Antiqua" w:hint="eastAsia"/>
          <w:iCs/>
          <w:sz w:val="24"/>
        </w:rPr>
        <w:t xml:space="preserve"> </w:t>
      </w:r>
      <w:r w:rsidR="00F01329" w:rsidRPr="00C56319">
        <w:rPr>
          <w:rFonts w:ascii="Book Antiqua" w:hAnsi="Book Antiqua"/>
          <w:iCs/>
          <w:sz w:val="24"/>
        </w:rPr>
        <w:t xml:space="preserve">belonged to eDNA </w:t>
      </w:r>
      <w:r w:rsidR="00993C4B" w:rsidRPr="00C56319">
        <w:rPr>
          <w:rFonts w:ascii="Book Antiqua" w:hAnsi="Book Antiqua"/>
          <w:iCs/>
          <w:sz w:val="24"/>
        </w:rPr>
        <w:t xml:space="preserve">using </w:t>
      </w:r>
      <w:r w:rsidR="00F01329" w:rsidRPr="00C56319">
        <w:rPr>
          <w:rFonts w:ascii="Book Antiqua" w:hAnsi="Book Antiqua"/>
          <w:iCs/>
          <w:sz w:val="24"/>
        </w:rPr>
        <w:t xml:space="preserve">the two endonucleases. </w:t>
      </w:r>
    </w:p>
    <w:p w14:paraId="6B953927" w14:textId="6F9CEE54" w:rsidR="005B61C3" w:rsidRPr="00C56319" w:rsidRDefault="00E22116" w:rsidP="00F40479">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By analyzing the diversity i</w:t>
      </w:r>
      <w:r w:rsidR="00D25115" w:rsidRPr="00C56319">
        <w:rPr>
          <w:rFonts w:ascii="Book Antiqua" w:hAnsi="Book Antiqua"/>
          <w:iCs/>
          <w:sz w:val="24"/>
        </w:rPr>
        <w:t xml:space="preserve">ndex </w:t>
      </w:r>
      <w:r w:rsidR="00993C4B" w:rsidRPr="00C56319">
        <w:rPr>
          <w:rFonts w:ascii="Book Antiqua" w:hAnsi="Book Antiqua"/>
          <w:iCs/>
          <w:sz w:val="24"/>
        </w:rPr>
        <w:t>(</w:t>
      </w:r>
      <w:r w:rsidR="004279BE" w:rsidRPr="00C56319">
        <w:rPr>
          <w:rFonts w:ascii="Book Antiqua" w:hAnsi="Book Antiqua"/>
          <w:iCs/>
          <w:sz w:val="24"/>
        </w:rPr>
        <w:t>T</w:t>
      </w:r>
      <w:r w:rsidR="00D25115" w:rsidRPr="00C56319">
        <w:rPr>
          <w:rFonts w:ascii="Book Antiqua" w:hAnsi="Book Antiqua"/>
          <w:iCs/>
          <w:sz w:val="24"/>
        </w:rPr>
        <w:t xml:space="preserve">able </w:t>
      </w:r>
      <w:r w:rsidR="0079355B" w:rsidRPr="00C56319">
        <w:rPr>
          <w:rFonts w:ascii="Book Antiqua" w:hAnsi="Book Antiqua"/>
          <w:iCs/>
          <w:sz w:val="24"/>
        </w:rPr>
        <w:t>1</w:t>
      </w:r>
      <w:r w:rsidR="00993C4B" w:rsidRPr="00C56319">
        <w:rPr>
          <w:rFonts w:ascii="Book Antiqua" w:hAnsi="Book Antiqua"/>
          <w:iCs/>
          <w:sz w:val="24"/>
        </w:rPr>
        <w:t>)</w:t>
      </w:r>
      <w:r w:rsidR="004A3990" w:rsidRPr="00C56319">
        <w:rPr>
          <w:rFonts w:ascii="Book Antiqua" w:hAnsi="Book Antiqua"/>
          <w:iCs/>
          <w:sz w:val="24"/>
        </w:rPr>
        <w:t xml:space="preserve">, </w:t>
      </w:r>
      <w:r w:rsidR="00A13133" w:rsidRPr="00C56319">
        <w:rPr>
          <w:rFonts w:ascii="Book Antiqua" w:hAnsi="Book Antiqua"/>
          <w:iCs/>
          <w:sz w:val="24"/>
        </w:rPr>
        <w:t xml:space="preserve">the values of </w:t>
      </w:r>
      <w:r w:rsidR="00FB2980" w:rsidRPr="00C56319">
        <w:rPr>
          <w:rFonts w:ascii="Book Antiqua" w:hAnsi="Book Antiqua"/>
          <w:iCs/>
          <w:sz w:val="24"/>
        </w:rPr>
        <w:t xml:space="preserve">Shannon-wiener </w:t>
      </w:r>
      <w:r w:rsidR="004279BE" w:rsidRPr="00C56319">
        <w:rPr>
          <w:rFonts w:ascii="Book Antiqua" w:hAnsi="Book Antiqua"/>
          <w:iCs/>
          <w:sz w:val="24"/>
        </w:rPr>
        <w:t>i</w:t>
      </w:r>
      <w:r w:rsidR="00FB2980" w:rsidRPr="00C56319">
        <w:rPr>
          <w:rFonts w:ascii="Book Antiqua" w:hAnsi="Book Antiqua"/>
          <w:iCs/>
          <w:sz w:val="24"/>
        </w:rPr>
        <w:t>ndex, equitability index</w:t>
      </w:r>
      <w:r w:rsidR="004279BE" w:rsidRPr="00C56319">
        <w:rPr>
          <w:rFonts w:ascii="Book Antiqua" w:hAnsi="Book Antiqua"/>
          <w:iCs/>
          <w:sz w:val="24"/>
        </w:rPr>
        <w:t>,</w:t>
      </w:r>
      <w:r w:rsidR="00FB2980" w:rsidRPr="00C56319">
        <w:rPr>
          <w:rFonts w:ascii="Book Antiqua" w:hAnsi="Book Antiqua"/>
          <w:iCs/>
          <w:sz w:val="24"/>
        </w:rPr>
        <w:t xml:space="preserve"> and Simpson’s diversity </w:t>
      </w:r>
      <w:r w:rsidR="004279BE" w:rsidRPr="00C56319">
        <w:rPr>
          <w:rFonts w:ascii="Book Antiqua" w:hAnsi="Book Antiqua"/>
          <w:iCs/>
          <w:sz w:val="24"/>
        </w:rPr>
        <w:t>i</w:t>
      </w:r>
      <w:r w:rsidR="00FB2980" w:rsidRPr="00C56319">
        <w:rPr>
          <w:rFonts w:ascii="Book Antiqua" w:hAnsi="Book Antiqua"/>
          <w:iCs/>
          <w:sz w:val="24"/>
        </w:rPr>
        <w:t>ndex</w:t>
      </w:r>
      <w:r w:rsidR="00A13133" w:rsidRPr="00C56319">
        <w:rPr>
          <w:rFonts w:ascii="Book Antiqua" w:hAnsi="Book Antiqua"/>
          <w:iCs/>
          <w:sz w:val="24"/>
        </w:rPr>
        <w:t xml:space="preserve"> from </w:t>
      </w:r>
      <w:r w:rsidR="004B4585" w:rsidRPr="00C56319">
        <w:rPr>
          <w:rFonts w:ascii="Book Antiqua" w:hAnsi="Book Antiqua"/>
          <w:iCs/>
          <w:sz w:val="24"/>
        </w:rPr>
        <w:t xml:space="preserve">the </w:t>
      </w:r>
      <w:r w:rsidR="00A13133" w:rsidRPr="00C56319">
        <w:rPr>
          <w:rFonts w:ascii="Book Antiqua" w:hAnsi="Book Antiqua"/>
          <w:iCs/>
          <w:sz w:val="24"/>
        </w:rPr>
        <w:t xml:space="preserve">eDNA were </w:t>
      </w:r>
      <w:r w:rsidR="004B4585" w:rsidRPr="00C56319">
        <w:rPr>
          <w:rFonts w:ascii="Book Antiqua" w:hAnsi="Book Antiqua"/>
          <w:iCs/>
          <w:sz w:val="24"/>
        </w:rPr>
        <w:t xml:space="preserve">observed to be </w:t>
      </w:r>
      <w:r w:rsidR="00344944" w:rsidRPr="00C56319">
        <w:rPr>
          <w:rFonts w:ascii="Book Antiqua" w:hAnsi="Book Antiqua"/>
          <w:iCs/>
          <w:sz w:val="24"/>
        </w:rPr>
        <w:t>smaller</w:t>
      </w:r>
      <w:r w:rsidR="00D77518" w:rsidRPr="00C56319">
        <w:rPr>
          <w:rFonts w:ascii="Book Antiqua" w:hAnsi="Book Antiqua"/>
          <w:iCs/>
          <w:sz w:val="24"/>
        </w:rPr>
        <w:t xml:space="preserve"> </w:t>
      </w:r>
      <w:r w:rsidR="00F01329" w:rsidRPr="00C56319">
        <w:rPr>
          <w:rFonts w:ascii="Book Antiqua" w:hAnsi="Book Antiqua"/>
          <w:iCs/>
          <w:sz w:val="24"/>
        </w:rPr>
        <w:t xml:space="preserve">than </w:t>
      </w:r>
      <w:r w:rsidR="004B4585" w:rsidRPr="00C56319">
        <w:rPr>
          <w:rFonts w:ascii="Book Antiqua" w:hAnsi="Book Antiqua"/>
          <w:iCs/>
          <w:sz w:val="24"/>
        </w:rPr>
        <w:t xml:space="preserve">those </w:t>
      </w:r>
      <w:r w:rsidR="00F01329" w:rsidRPr="00C56319">
        <w:rPr>
          <w:rFonts w:ascii="Book Antiqua" w:hAnsi="Book Antiqua"/>
          <w:iCs/>
          <w:sz w:val="24"/>
        </w:rPr>
        <w:t>in</w:t>
      </w:r>
      <w:r w:rsidR="00A13133" w:rsidRPr="00C56319">
        <w:rPr>
          <w:rFonts w:ascii="Book Antiqua" w:hAnsi="Book Antiqua"/>
          <w:iCs/>
          <w:sz w:val="24"/>
        </w:rPr>
        <w:t xml:space="preserve"> </w:t>
      </w:r>
      <w:r w:rsidR="004B4585" w:rsidRPr="00C56319">
        <w:rPr>
          <w:rFonts w:ascii="Book Antiqua" w:hAnsi="Book Antiqua"/>
          <w:iCs/>
          <w:sz w:val="24"/>
        </w:rPr>
        <w:t xml:space="preserve">the </w:t>
      </w:r>
      <w:r w:rsidR="00A967E8" w:rsidRPr="00C56319">
        <w:rPr>
          <w:rFonts w:ascii="Book Antiqua" w:hAnsi="Book Antiqua"/>
          <w:iCs/>
          <w:sz w:val="24"/>
        </w:rPr>
        <w:t>iDNA</w:t>
      </w:r>
      <w:r w:rsidR="00D77518" w:rsidRPr="00C56319">
        <w:rPr>
          <w:rFonts w:ascii="Book Antiqua" w:hAnsi="Book Antiqua"/>
          <w:iCs/>
          <w:sz w:val="24"/>
        </w:rPr>
        <w:t xml:space="preserve"> (</w:t>
      </w:r>
      <w:r w:rsidR="00D77518" w:rsidRPr="00C56319">
        <w:rPr>
          <w:rFonts w:ascii="Book Antiqua" w:hAnsi="Book Antiqua"/>
          <w:i/>
          <w:iCs/>
          <w:sz w:val="24"/>
        </w:rPr>
        <w:t>P</w:t>
      </w:r>
      <w:r w:rsidR="004B4585" w:rsidRPr="00C56319">
        <w:rPr>
          <w:rFonts w:ascii="Book Antiqua" w:hAnsi="Book Antiqua"/>
          <w:iCs/>
          <w:sz w:val="24"/>
        </w:rPr>
        <w:t xml:space="preserve"> </w:t>
      </w:r>
      <w:r w:rsidR="00D77518" w:rsidRPr="00C56319">
        <w:rPr>
          <w:rFonts w:ascii="Book Antiqua" w:hAnsi="Book Antiqua"/>
          <w:iCs/>
          <w:sz w:val="24"/>
        </w:rPr>
        <w:t>&lt;</w:t>
      </w:r>
      <w:r w:rsidR="004B4585" w:rsidRPr="00C56319">
        <w:rPr>
          <w:rFonts w:ascii="Book Antiqua" w:hAnsi="Book Antiqua"/>
          <w:iCs/>
          <w:sz w:val="24"/>
        </w:rPr>
        <w:t xml:space="preserve"> </w:t>
      </w:r>
      <w:r w:rsidR="00D77518" w:rsidRPr="00C56319">
        <w:rPr>
          <w:rFonts w:ascii="Book Antiqua" w:hAnsi="Book Antiqua"/>
          <w:iCs/>
          <w:sz w:val="24"/>
        </w:rPr>
        <w:t>0.05)</w:t>
      </w:r>
      <w:r w:rsidR="002422A7" w:rsidRPr="00C56319">
        <w:rPr>
          <w:rFonts w:ascii="Book Antiqua" w:hAnsi="Book Antiqua"/>
          <w:iCs/>
          <w:sz w:val="24"/>
        </w:rPr>
        <w:t xml:space="preserve">. </w:t>
      </w:r>
      <w:r w:rsidR="00D95319" w:rsidRPr="00C56319">
        <w:rPr>
          <w:rFonts w:ascii="Book Antiqua" w:hAnsi="Book Antiqua"/>
          <w:iCs/>
          <w:sz w:val="24"/>
        </w:rPr>
        <w:t>The</w:t>
      </w:r>
      <w:r w:rsidR="00D77518" w:rsidRPr="00C56319">
        <w:rPr>
          <w:rFonts w:ascii="Book Antiqua" w:hAnsi="Book Antiqua"/>
          <w:iCs/>
          <w:sz w:val="24"/>
        </w:rPr>
        <w:t xml:space="preserve"> lower </w:t>
      </w:r>
      <w:r w:rsidR="005437FE" w:rsidRPr="00C56319">
        <w:rPr>
          <w:rFonts w:ascii="Book Antiqua" w:hAnsi="Book Antiqua"/>
          <w:iCs/>
          <w:sz w:val="24"/>
        </w:rPr>
        <w:t xml:space="preserve">index values </w:t>
      </w:r>
      <w:r w:rsidR="00D95319" w:rsidRPr="00C56319">
        <w:rPr>
          <w:rFonts w:ascii="Book Antiqua" w:hAnsi="Book Antiqua"/>
          <w:iCs/>
          <w:sz w:val="24"/>
        </w:rPr>
        <w:t xml:space="preserve">indicate </w:t>
      </w:r>
      <w:r w:rsidR="00D77518" w:rsidRPr="00C56319">
        <w:rPr>
          <w:rFonts w:ascii="Book Antiqua" w:hAnsi="Book Antiqua"/>
          <w:iCs/>
          <w:sz w:val="24"/>
        </w:rPr>
        <w:t>p</w:t>
      </w:r>
      <w:r w:rsidR="00A967E8" w:rsidRPr="00C56319">
        <w:rPr>
          <w:rFonts w:ascii="Book Antiqua" w:hAnsi="Book Antiqua"/>
          <w:iCs/>
          <w:sz w:val="24"/>
        </w:rPr>
        <w:t>oorer</w:t>
      </w:r>
      <w:r w:rsidR="00206131" w:rsidRPr="00C56319">
        <w:rPr>
          <w:rFonts w:ascii="Book Antiqua" w:hAnsi="Book Antiqua"/>
          <w:iCs/>
          <w:sz w:val="24"/>
        </w:rPr>
        <w:t xml:space="preserve"> </w:t>
      </w:r>
      <w:r w:rsidR="001D2F3C" w:rsidRPr="00C56319">
        <w:rPr>
          <w:rFonts w:ascii="Book Antiqua" w:hAnsi="Book Antiqua"/>
          <w:iCs/>
          <w:sz w:val="24"/>
        </w:rPr>
        <w:t xml:space="preserve">abundance </w:t>
      </w:r>
      <w:r w:rsidR="00206131" w:rsidRPr="00C56319">
        <w:rPr>
          <w:rFonts w:ascii="Book Antiqua" w:hAnsi="Book Antiqua"/>
          <w:iCs/>
          <w:sz w:val="24"/>
        </w:rPr>
        <w:t xml:space="preserve">and stability </w:t>
      </w:r>
      <w:r w:rsidR="00E262FF" w:rsidRPr="00C56319">
        <w:rPr>
          <w:rFonts w:ascii="Book Antiqua" w:hAnsi="Book Antiqua"/>
          <w:iCs/>
          <w:sz w:val="24"/>
        </w:rPr>
        <w:t xml:space="preserve">of the </w:t>
      </w:r>
      <w:r w:rsidR="00D77518" w:rsidRPr="00C56319">
        <w:rPr>
          <w:rFonts w:ascii="Book Antiqua" w:hAnsi="Book Antiqua"/>
          <w:iCs/>
          <w:sz w:val="24"/>
        </w:rPr>
        <w:t>e</w:t>
      </w:r>
      <w:r w:rsidR="00206131" w:rsidRPr="00C56319">
        <w:rPr>
          <w:rFonts w:ascii="Book Antiqua" w:hAnsi="Book Antiqua"/>
          <w:iCs/>
          <w:sz w:val="24"/>
        </w:rPr>
        <w:t>DNA</w:t>
      </w:r>
      <w:r w:rsidR="001D2F3C" w:rsidRPr="00C56319">
        <w:rPr>
          <w:rFonts w:ascii="Book Antiqua" w:hAnsi="Book Antiqua"/>
          <w:iCs/>
          <w:sz w:val="24"/>
        </w:rPr>
        <w:t xml:space="preserve">. </w:t>
      </w:r>
      <w:r w:rsidR="00D95319" w:rsidRPr="00C56319">
        <w:rPr>
          <w:rFonts w:ascii="Book Antiqua" w:hAnsi="Book Antiqua"/>
          <w:iCs/>
          <w:sz w:val="24"/>
        </w:rPr>
        <w:t>T</w:t>
      </w:r>
      <w:r w:rsidR="001D2F3C" w:rsidRPr="00C56319">
        <w:rPr>
          <w:rFonts w:ascii="Book Antiqua" w:hAnsi="Book Antiqua"/>
          <w:iCs/>
          <w:sz w:val="24"/>
        </w:rPr>
        <w:t xml:space="preserve">he special properties of eDNA microbiota </w:t>
      </w:r>
      <w:r w:rsidR="00D95319" w:rsidRPr="00C56319">
        <w:rPr>
          <w:rFonts w:ascii="Book Antiqua" w:hAnsi="Book Antiqua"/>
          <w:iCs/>
          <w:sz w:val="24"/>
        </w:rPr>
        <w:t xml:space="preserve">could be the factor </w:t>
      </w:r>
      <w:r w:rsidR="00CA469B" w:rsidRPr="00C56319">
        <w:rPr>
          <w:rFonts w:ascii="Book Antiqua" w:hAnsi="Book Antiqua"/>
          <w:iCs/>
          <w:sz w:val="24"/>
        </w:rPr>
        <w:t xml:space="preserve">that </w:t>
      </w:r>
      <w:r w:rsidR="001D2F3C" w:rsidRPr="00C56319">
        <w:rPr>
          <w:rFonts w:ascii="Book Antiqua" w:hAnsi="Book Antiqua"/>
          <w:iCs/>
          <w:sz w:val="24"/>
        </w:rPr>
        <w:t>distinguish</w:t>
      </w:r>
      <w:r w:rsidR="00CA469B" w:rsidRPr="00C56319">
        <w:rPr>
          <w:rFonts w:ascii="Book Antiqua" w:hAnsi="Book Antiqua"/>
          <w:iCs/>
          <w:sz w:val="24"/>
        </w:rPr>
        <w:t>es</w:t>
      </w:r>
      <w:r w:rsidR="001D2F3C" w:rsidRPr="00C56319">
        <w:rPr>
          <w:rFonts w:ascii="Book Antiqua" w:hAnsi="Book Antiqua"/>
          <w:iCs/>
          <w:sz w:val="24"/>
        </w:rPr>
        <w:t xml:space="preserve"> </w:t>
      </w:r>
      <w:r w:rsidR="00CA469B" w:rsidRPr="00C56319">
        <w:rPr>
          <w:rFonts w:ascii="Book Antiqua" w:hAnsi="Book Antiqua"/>
          <w:iCs/>
          <w:sz w:val="24"/>
        </w:rPr>
        <w:t xml:space="preserve">them </w:t>
      </w:r>
      <w:r w:rsidR="001D2F3C" w:rsidRPr="00C56319">
        <w:rPr>
          <w:rFonts w:ascii="Book Antiqua" w:hAnsi="Book Antiqua"/>
          <w:iCs/>
          <w:sz w:val="24"/>
        </w:rPr>
        <w:t xml:space="preserve">from </w:t>
      </w:r>
      <w:r w:rsidR="00CA469B" w:rsidRPr="00C56319">
        <w:rPr>
          <w:rFonts w:ascii="Book Antiqua" w:hAnsi="Book Antiqua"/>
          <w:iCs/>
          <w:sz w:val="24"/>
        </w:rPr>
        <w:t xml:space="preserve">the </w:t>
      </w:r>
      <w:r w:rsidR="001D2F3C" w:rsidRPr="00C56319">
        <w:rPr>
          <w:rFonts w:ascii="Book Antiqua" w:hAnsi="Book Antiqua"/>
          <w:iCs/>
          <w:sz w:val="24"/>
        </w:rPr>
        <w:t xml:space="preserve">iDNA resource. </w:t>
      </w:r>
      <w:r w:rsidR="007D7E99" w:rsidRPr="00C56319">
        <w:rPr>
          <w:rFonts w:ascii="Book Antiqua" w:hAnsi="Book Antiqua"/>
          <w:iCs/>
          <w:sz w:val="24"/>
        </w:rPr>
        <w:t xml:space="preserve">However, </w:t>
      </w:r>
      <w:r w:rsidR="00D95319" w:rsidRPr="00C56319">
        <w:rPr>
          <w:rFonts w:ascii="Book Antiqua" w:hAnsi="Book Antiqua"/>
          <w:iCs/>
          <w:sz w:val="24"/>
        </w:rPr>
        <w:t xml:space="preserve">further studies are needed to provide </w:t>
      </w:r>
      <w:r w:rsidR="007D7E99" w:rsidRPr="00C56319">
        <w:rPr>
          <w:rFonts w:ascii="Book Antiqua" w:hAnsi="Book Antiqua"/>
          <w:iCs/>
          <w:sz w:val="24"/>
        </w:rPr>
        <w:t xml:space="preserve">more evidence </w:t>
      </w:r>
      <w:r w:rsidR="00D95319" w:rsidRPr="00C56319">
        <w:rPr>
          <w:rFonts w:ascii="Book Antiqua" w:hAnsi="Book Antiqua"/>
          <w:iCs/>
          <w:sz w:val="24"/>
        </w:rPr>
        <w:t>to authenticate</w:t>
      </w:r>
      <w:r w:rsidR="00CA469B" w:rsidRPr="00C56319">
        <w:rPr>
          <w:rFonts w:ascii="Book Antiqua" w:hAnsi="Book Antiqua"/>
          <w:iCs/>
          <w:sz w:val="24"/>
        </w:rPr>
        <w:t xml:space="preserve"> </w:t>
      </w:r>
      <w:r w:rsidR="007D7E99" w:rsidRPr="00C56319">
        <w:rPr>
          <w:rFonts w:ascii="Book Antiqua" w:hAnsi="Book Antiqua"/>
          <w:iCs/>
          <w:sz w:val="24"/>
        </w:rPr>
        <w:t xml:space="preserve">the </w:t>
      </w:r>
      <w:r w:rsidR="005B61C3" w:rsidRPr="00C56319">
        <w:rPr>
          <w:rFonts w:ascii="Book Antiqua" w:hAnsi="Book Antiqua"/>
          <w:iCs/>
          <w:sz w:val="24"/>
        </w:rPr>
        <w:t>particularity</w:t>
      </w:r>
      <w:r w:rsidR="007D7E99" w:rsidRPr="00C56319">
        <w:rPr>
          <w:rFonts w:ascii="Book Antiqua" w:hAnsi="Book Antiqua"/>
          <w:iCs/>
          <w:sz w:val="24"/>
        </w:rPr>
        <w:t xml:space="preserve"> of </w:t>
      </w:r>
      <w:r w:rsidR="005B61C3" w:rsidRPr="00C56319">
        <w:rPr>
          <w:rFonts w:ascii="Book Antiqua" w:hAnsi="Book Antiqua"/>
          <w:iCs/>
          <w:sz w:val="24"/>
        </w:rPr>
        <w:t>eDNA.</w:t>
      </w:r>
    </w:p>
    <w:p w14:paraId="48B51A46" w14:textId="77777777" w:rsidR="008D35B5" w:rsidRPr="00C56319" w:rsidRDefault="008D35B5" w:rsidP="00FE66EF">
      <w:pPr>
        <w:autoSpaceDE w:val="0"/>
        <w:autoSpaceDN w:val="0"/>
        <w:adjustRightInd w:val="0"/>
        <w:snapToGrid w:val="0"/>
        <w:spacing w:line="360" w:lineRule="auto"/>
        <w:rPr>
          <w:rFonts w:ascii="Book Antiqua" w:hAnsi="Book Antiqua"/>
          <w:b/>
          <w:bCs/>
          <w:i/>
          <w:sz w:val="24"/>
        </w:rPr>
      </w:pPr>
    </w:p>
    <w:p w14:paraId="4807D064" w14:textId="0D881015" w:rsidR="00081B9F" w:rsidRPr="00C56319" w:rsidRDefault="00040382" w:rsidP="00FE66EF">
      <w:pPr>
        <w:autoSpaceDE w:val="0"/>
        <w:autoSpaceDN w:val="0"/>
        <w:adjustRightInd w:val="0"/>
        <w:snapToGrid w:val="0"/>
        <w:spacing w:line="360" w:lineRule="auto"/>
        <w:rPr>
          <w:rFonts w:ascii="Book Antiqua" w:hAnsi="Book Antiqua"/>
          <w:b/>
          <w:bCs/>
          <w:i/>
          <w:sz w:val="24"/>
        </w:rPr>
      </w:pPr>
      <w:r w:rsidRPr="00C56319">
        <w:rPr>
          <w:rFonts w:ascii="Book Antiqua" w:hAnsi="Book Antiqua"/>
          <w:b/>
          <w:bCs/>
          <w:i/>
          <w:sz w:val="24"/>
        </w:rPr>
        <w:t>R</w:t>
      </w:r>
      <w:r w:rsidR="00256F88" w:rsidRPr="00C56319">
        <w:rPr>
          <w:rFonts w:ascii="Book Antiqua" w:hAnsi="Book Antiqua"/>
          <w:b/>
          <w:bCs/>
          <w:i/>
          <w:sz w:val="24"/>
        </w:rPr>
        <w:t xml:space="preserve">esults of </w:t>
      </w:r>
      <w:r w:rsidR="00F46B2D" w:rsidRPr="00C56319">
        <w:rPr>
          <w:rFonts w:ascii="Book Antiqua" w:hAnsi="Book Antiqua"/>
          <w:b/>
          <w:bCs/>
          <w:i/>
          <w:sz w:val="24"/>
        </w:rPr>
        <w:t xml:space="preserve">illumina </w:t>
      </w:r>
      <w:r w:rsidR="00081B9F" w:rsidRPr="00C56319">
        <w:rPr>
          <w:rFonts w:ascii="Book Antiqua" w:hAnsi="Book Antiqua"/>
          <w:b/>
          <w:bCs/>
          <w:i/>
          <w:sz w:val="24"/>
        </w:rPr>
        <w:t xml:space="preserve">MiSeq </w:t>
      </w:r>
      <w:r w:rsidR="00F46B2D" w:rsidRPr="00C56319">
        <w:rPr>
          <w:rFonts w:ascii="Book Antiqua" w:hAnsi="Book Antiqua"/>
          <w:b/>
          <w:bCs/>
          <w:i/>
          <w:sz w:val="24"/>
        </w:rPr>
        <w:t>sequencing</w:t>
      </w:r>
    </w:p>
    <w:p w14:paraId="36211D63" w14:textId="161D8E35" w:rsidR="00002719" w:rsidRPr="00C56319" w:rsidRDefault="00DD3B02" w:rsidP="00FE66EF">
      <w:pPr>
        <w:autoSpaceDE w:val="0"/>
        <w:autoSpaceDN w:val="0"/>
        <w:adjustRightInd w:val="0"/>
        <w:snapToGrid w:val="0"/>
        <w:spacing w:line="360" w:lineRule="auto"/>
        <w:rPr>
          <w:rFonts w:ascii="Book Antiqua" w:hAnsi="Book Antiqua"/>
          <w:sz w:val="24"/>
        </w:rPr>
      </w:pPr>
      <w:r w:rsidRPr="00C56319">
        <w:rPr>
          <w:rFonts w:ascii="Book Antiqua" w:hAnsi="Book Antiqua"/>
          <w:iCs/>
          <w:sz w:val="24"/>
        </w:rPr>
        <w:t xml:space="preserve">We </w:t>
      </w:r>
      <w:r w:rsidR="00574B3F" w:rsidRPr="00C56319">
        <w:rPr>
          <w:rFonts w:ascii="Book Antiqua" w:hAnsi="Book Antiqua"/>
          <w:iCs/>
          <w:sz w:val="24"/>
        </w:rPr>
        <w:t xml:space="preserve">failed to amplify 16s rRNA gene </w:t>
      </w:r>
      <w:r w:rsidR="00141031" w:rsidRPr="00C56319">
        <w:rPr>
          <w:rFonts w:ascii="Book Antiqua" w:hAnsi="Book Antiqua"/>
          <w:iCs/>
          <w:sz w:val="24"/>
        </w:rPr>
        <w:t xml:space="preserve">from the </w:t>
      </w:r>
      <w:r w:rsidR="00574B3F" w:rsidRPr="00C56319">
        <w:rPr>
          <w:rFonts w:ascii="Book Antiqua" w:hAnsi="Book Antiqua"/>
          <w:iCs/>
          <w:sz w:val="24"/>
        </w:rPr>
        <w:t>eDNA using primer</w:t>
      </w:r>
      <w:r w:rsidR="00141031" w:rsidRPr="00C56319">
        <w:rPr>
          <w:rFonts w:ascii="Book Antiqua" w:hAnsi="Book Antiqua"/>
          <w:iCs/>
          <w:sz w:val="24"/>
        </w:rPr>
        <w:t>s</w:t>
      </w:r>
      <w:r w:rsidR="00574B3F" w:rsidRPr="00C56319">
        <w:rPr>
          <w:rFonts w:ascii="Book Antiqua" w:hAnsi="Book Antiqua"/>
          <w:iCs/>
          <w:sz w:val="24"/>
        </w:rPr>
        <w:t xml:space="preserve"> </w:t>
      </w:r>
      <w:r w:rsidR="00B542E1" w:rsidRPr="00C56319">
        <w:rPr>
          <w:rFonts w:ascii="Book Antiqua" w:hAnsi="Book Antiqua"/>
          <w:iCs/>
          <w:sz w:val="24"/>
        </w:rPr>
        <w:t>338F/806R</w:t>
      </w:r>
      <w:r w:rsidR="00574B3F" w:rsidRPr="00C56319">
        <w:rPr>
          <w:rFonts w:ascii="Book Antiqua" w:hAnsi="Book Antiqua"/>
          <w:iCs/>
          <w:sz w:val="24"/>
        </w:rPr>
        <w:t xml:space="preserve">, which </w:t>
      </w:r>
      <w:r w:rsidR="005F37F4" w:rsidRPr="00C56319">
        <w:rPr>
          <w:rFonts w:ascii="Book Antiqua" w:hAnsi="Book Antiqua"/>
          <w:iCs/>
          <w:sz w:val="24"/>
        </w:rPr>
        <w:t>should have generated</w:t>
      </w:r>
      <w:r w:rsidR="00574B3F" w:rsidRPr="00C56319">
        <w:rPr>
          <w:rFonts w:ascii="Book Antiqua" w:hAnsi="Book Antiqua"/>
          <w:iCs/>
          <w:sz w:val="24"/>
        </w:rPr>
        <w:t xml:space="preserve"> </w:t>
      </w:r>
      <w:r w:rsidR="005F37F4" w:rsidRPr="00C56319">
        <w:rPr>
          <w:rFonts w:ascii="Book Antiqua" w:hAnsi="Book Antiqua"/>
          <w:iCs/>
          <w:sz w:val="24"/>
        </w:rPr>
        <w:t xml:space="preserve">a </w:t>
      </w:r>
      <w:r w:rsidR="00B542E1" w:rsidRPr="00C56319">
        <w:rPr>
          <w:rFonts w:ascii="Book Antiqua" w:hAnsi="Book Antiqua"/>
          <w:iCs/>
          <w:sz w:val="24"/>
        </w:rPr>
        <w:t>468</w:t>
      </w:r>
      <w:r w:rsidR="00516912" w:rsidRPr="00C56319">
        <w:rPr>
          <w:rFonts w:ascii="Book Antiqua" w:hAnsi="Book Antiqua"/>
          <w:iCs/>
          <w:sz w:val="24"/>
        </w:rPr>
        <w:t xml:space="preserve"> </w:t>
      </w:r>
      <w:r w:rsidR="00B542E1" w:rsidRPr="00C56319">
        <w:rPr>
          <w:rFonts w:ascii="Book Antiqua" w:hAnsi="Book Antiqua"/>
          <w:iCs/>
          <w:sz w:val="24"/>
        </w:rPr>
        <w:t>bp</w:t>
      </w:r>
      <w:r w:rsidR="005F37F4" w:rsidRPr="00C56319">
        <w:rPr>
          <w:rFonts w:ascii="Book Antiqua" w:hAnsi="Book Antiqua"/>
          <w:iCs/>
          <w:sz w:val="24"/>
        </w:rPr>
        <w:t xml:space="preserve"> amplicon</w:t>
      </w:r>
      <w:r w:rsidR="00574B3F" w:rsidRPr="00C56319">
        <w:rPr>
          <w:rFonts w:ascii="Book Antiqua" w:hAnsi="Book Antiqua"/>
          <w:iCs/>
          <w:sz w:val="24"/>
        </w:rPr>
        <w:t xml:space="preserve"> (data not shown). </w:t>
      </w:r>
      <w:r w:rsidR="005F37F4" w:rsidRPr="00C56319">
        <w:rPr>
          <w:rFonts w:ascii="Book Antiqua" w:hAnsi="Book Antiqua"/>
          <w:iCs/>
          <w:sz w:val="24"/>
        </w:rPr>
        <w:t>Using</w:t>
      </w:r>
      <w:r w:rsidR="00574B3F" w:rsidRPr="00C56319">
        <w:rPr>
          <w:rFonts w:ascii="Book Antiqua" w:hAnsi="Book Antiqua"/>
          <w:iCs/>
          <w:sz w:val="24"/>
        </w:rPr>
        <w:t xml:space="preserve"> primer</w:t>
      </w:r>
      <w:r w:rsidR="005F37F4" w:rsidRPr="00C56319">
        <w:rPr>
          <w:rFonts w:ascii="Book Antiqua" w:hAnsi="Book Antiqua"/>
          <w:iCs/>
          <w:sz w:val="24"/>
        </w:rPr>
        <w:t>s</w:t>
      </w:r>
      <w:r w:rsidR="00574B3F" w:rsidRPr="00C56319">
        <w:rPr>
          <w:rFonts w:ascii="Book Antiqua" w:hAnsi="Book Antiqua"/>
          <w:iCs/>
          <w:sz w:val="24"/>
        </w:rPr>
        <w:t xml:space="preserve"> </w:t>
      </w:r>
      <w:r w:rsidRPr="00C56319">
        <w:rPr>
          <w:rFonts w:ascii="Book Antiqua" w:hAnsi="Book Antiqua"/>
          <w:iCs/>
          <w:sz w:val="24"/>
        </w:rPr>
        <w:t>515F/907R</w:t>
      </w:r>
      <w:r w:rsidR="00CB487E" w:rsidRPr="00C56319">
        <w:rPr>
          <w:rFonts w:ascii="Book Antiqua" w:hAnsi="Book Antiqua"/>
          <w:iCs/>
          <w:sz w:val="24"/>
        </w:rPr>
        <w:t>,</w:t>
      </w:r>
      <w:r w:rsidR="00574B3F" w:rsidRPr="00C56319">
        <w:rPr>
          <w:rFonts w:ascii="Book Antiqua" w:hAnsi="Book Antiqua"/>
          <w:iCs/>
          <w:sz w:val="24"/>
        </w:rPr>
        <w:t xml:space="preserve"> </w:t>
      </w:r>
      <w:r w:rsidR="005F37F4" w:rsidRPr="00C56319">
        <w:rPr>
          <w:rFonts w:ascii="Book Antiqua" w:hAnsi="Book Antiqua"/>
          <w:iCs/>
          <w:sz w:val="24"/>
        </w:rPr>
        <w:t xml:space="preserve">we </w:t>
      </w:r>
      <w:r w:rsidRPr="00C56319">
        <w:rPr>
          <w:rFonts w:ascii="Book Antiqua" w:hAnsi="Book Antiqua"/>
          <w:iCs/>
          <w:sz w:val="24"/>
        </w:rPr>
        <w:t>produc</w:t>
      </w:r>
      <w:r w:rsidR="00574B3F" w:rsidRPr="00C56319">
        <w:rPr>
          <w:rFonts w:ascii="Book Antiqua" w:hAnsi="Book Antiqua"/>
          <w:iCs/>
          <w:sz w:val="24"/>
        </w:rPr>
        <w:t xml:space="preserve">ed </w:t>
      </w:r>
      <w:r w:rsidR="005F37F4" w:rsidRPr="00C56319">
        <w:rPr>
          <w:rFonts w:ascii="Book Antiqua" w:hAnsi="Book Antiqua"/>
          <w:iCs/>
          <w:sz w:val="24"/>
        </w:rPr>
        <w:t>a 392</w:t>
      </w:r>
      <w:r w:rsidR="00CB487E" w:rsidRPr="00C56319">
        <w:rPr>
          <w:rFonts w:ascii="Book Antiqua" w:hAnsi="Book Antiqua"/>
          <w:iCs/>
          <w:sz w:val="24"/>
        </w:rPr>
        <w:t>-</w:t>
      </w:r>
      <w:r w:rsidR="005F37F4" w:rsidRPr="00C56319">
        <w:rPr>
          <w:rFonts w:ascii="Book Antiqua" w:hAnsi="Book Antiqua"/>
          <w:iCs/>
          <w:sz w:val="24"/>
        </w:rPr>
        <w:t xml:space="preserve">bp </w:t>
      </w:r>
      <w:r w:rsidR="00574B3F" w:rsidRPr="00C56319">
        <w:rPr>
          <w:rFonts w:ascii="Book Antiqua" w:hAnsi="Book Antiqua"/>
          <w:iCs/>
          <w:sz w:val="24"/>
        </w:rPr>
        <w:t xml:space="preserve">product </w:t>
      </w:r>
      <w:r w:rsidR="005F37F4" w:rsidRPr="00C56319">
        <w:rPr>
          <w:rFonts w:ascii="Book Antiqua" w:hAnsi="Book Antiqua"/>
          <w:iCs/>
          <w:sz w:val="24"/>
        </w:rPr>
        <w:t>successfully</w:t>
      </w:r>
      <w:r w:rsidRPr="00C56319">
        <w:rPr>
          <w:rFonts w:ascii="Book Antiqua" w:hAnsi="Book Antiqua"/>
          <w:iCs/>
          <w:sz w:val="24"/>
        </w:rPr>
        <w:t>.</w:t>
      </w:r>
      <w:r w:rsidR="00574B3F" w:rsidRPr="00C56319">
        <w:rPr>
          <w:rFonts w:ascii="Book Antiqua" w:hAnsi="Book Antiqua"/>
          <w:iCs/>
          <w:sz w:val="24"/>
        </w:rPr>
        <w:t xml:space="preserve"> </w:t>
      </w:r>
      <w:r w:rsidR="00E12AE6" w:rsidRPr="00C56319">
        <w:rPr>
          <w:rFonts w:ascii="Book Antiqua" w:hAnsi="Book Antiqua"/>
          <w:iCs/>
          <w:sz w:val="24"/>
        </w:rPr>
        <w:t>Consistent with our T-RLFP analysis, the sequencing results of this amplicon indicated a significant difference in proportions of major phyla between the eDNA and the iDNA (</w:t>
      </w:r>
      <w:r w:rsidR="001D39CE" w:rsidRPr="00C56319">
        <w:rPr>
          <w:rFonts w:ascii="Book Antiqua" w:hAnsi="Book Antiqua"/>
          <w:iCs/>
          <w:sz w:val="24"/>
        </w:rPr>
        <w:t>Figure</w:t>
      </w:r>
      <w:r w:rsidR="00E12AE6" w:rsidRPr="00C56319">
        <w:rPr>
          <w:rFonts w:ascii="Book Antiqua" w:hAnsi="Book Antiqua"/>
          <w:iCs/>
          <w:sz w:val="24"/>
        </w:rPr>
        <w:t xml:space="preserve"> 2). </w:t>
      </w:r>
      <w:r w:rsidR="00FD05B6" w:rsidRPr="00C56319">
        <w:rPr>
          <w:rFonts w:ascii="Book Antiqua" w:hAnsi="Book Antiqua"/>
          <w:i/>
          <w:iCs/>
          <w:sz w:val="24"/>
        </w:rPr>
        <w:t>Firmicutes</w:t>
      </w:r>
      <w:r w:rsidR="00FD05B6" w:rsidRPr="00C56319">
        <w:rPr>
          <w:rFonts w:ascii="Book Antiqua" w:hAnsi="Book Antiqua"/>
          <w:iCs/>
          <w:sz w:val="24"/>
        </w:rPr>
        <w:t xml:space="preserve"> was the most abundant group in </w:t>
      </w:r>
      <w:r w:rsidR="00516912" w:rsidRPr="00C56319">
        <w:rPr>
          <w:rFonts w:ascii="Book Antiqua" w:hAnsi="Book Antiqua"/>
          <w:iCs/>
          <w:sz w:val="24"/>
        </w:rPr>
        <w:lastRenderedPageBreak/>
        <w:t xml:space="preserve">the </w:t>
      </w:r>
      <w:r w:rsidR="00FD05B6" w:rsidRPr="00C56319">
        <w:rPr>
          <w:rFonts w:ascii="Book Antiqua" w:hAnsi="Book Antiqua"/>
          <w:iCs/>
          <w:sz w:val="24"/>
        </w:rPr>
        <w:t xml:space="preserve">iDNA </w:t>
      </w:r>
      <w:r w:rsidR="00516912" w:rsidRPr="00C56319">
        <w:rPr>
          <w:rFonts w:ascii="Book Antiqua" w:hAnsi="Book Antiqua"/>
          <w:iCs/>
          <w:sz w:val="24"/>
        </w:rPr>
        <w:t>(</w:t>
      </w:r>
      <w:r w:rsidR="00EC69D9" w:rsidRPr="00C56319">
        <w:rPr>
          <w:rFonts w:ascii="Book Antiqua" w:hAnsi="Book Antiqua"/>
          <w:iCs/>
          <w:sz w:val="24"/>
        </w:rPr>
        <w:t>68</w:t>
      </w:r>
      <w:r w:rsidR="009716B7" w:rsidRPr="00C56319">
        <w:rPr>
          <w:rFonts w:ascii="Book Antiqua" w:hAnsi="Book Antiqua"/>
          <w:iCs/>
          <w:sz w:val="24"/>
        </w:rPr>
        <w:t>%-</w:t>
      </w:r>
      <w:r w:rsidR="00EC69D9" w:rsidRPr="00C56319">
        <w:rPr>
          <w:rFonts w:ascii="Book Antiqua" w:hAnsi="Book Antiqua"/>
          <w:iCs/>
          <w:sz w:val="24"/>
        </w:rPr>
        <w:t>77%</w:t>
      </w:r>
      <w:r w:rsidR="00516912" w:rsidRPr="00C56319">
        <w:rPr>
          <w:rFonts w:ascii="Book Antiqua" w:hAnsi="Book Antiqua"/>
          <w:iCs/>
          <w:sz w:val="24"/>
        </w:rPr>
        <w:t>)</w:t>
      </w:r>
      <w:r w:rsidR="00FD05B6" w:rsidRPr="00C56319">
        <w:rPr>
          <w:rFonts w:ascii="Book Antiqua" w:hAnsi="Book Antiqua"/>
          <w:iCs/>
          <w:sz w:val="24"/>
        </w:rPr>
        <w:t xml:space="preserve">, </w:t>
      </w:r>
      <w:r w:rsidR="00EC69D9" w:rsidRPr="00C56319">
        <w:rPr>
          <w:rFonts w:ascii="Book Antiqua" w:hAnsi="Book Antiqua"/>
          <w:iCs/>
          <w:sz w:val="24"/>
        </w:rPr>
        <w:t xml:space="preserve">while 11% </w:t>
      </w:r>
      <w:r w:rsidR="00EC69D9" w:rsidRPr="00C56319">
        <w:rPr>
          <w:rFonts w:ascii="Book Antiqua" w:hAnsi="Book Antiqua"/>
          <w:i/>
          <w:iCs/>
          <w:sz w:val="24"/>
        </w:rPr>
        <w:t>Bacteroidetes</w:t>
      </w:r>
      <w:r w:rsidR="00EC69D9" w:rsidRPr="00C56319">
        <w:rPr>
          <w:rFonts w:ascii="Book Antiqua" w:hAnsi="Book Antiqua"/>
          <w:iCs/>
          <w:sz w:val="24"/>
        </w:rPr>
        <w:t xml:space="preserve"> occupied second place. Whereas </w:t>
      </w:r>
      <w:r w:rsidR="00420B9A" w:rsidRPr="00C56319">
        <w:rPr>
          <w:rFonts w:ascii="Book Antiqua" w:hAnsi="Book Antiqua"/>
          <w:iCs/>
          <w:sz w:val="24"/>
        </w:rPr>
        <w:t>in the</w:t>
      </w:r>
      <w:r w:rsidR="00EC69D9" w:rsidRPr="00C56319">
        <w:rPr>
          <w:rFonts w:ascii="Book Antiqua" w:hAnsi="Book Antiqua"/>
          <w:iCs/>
          <w:sz w:val="24"/>
        </w:rPr>
        <w:t xml:space="preserve"> eDNA, we found that </w:t>
      </w:r>
      <w:r w:rsidR="00FD05B6" w:rsidRPr="00C56319">
        <w:rPr>
          <w:rFonts w:ascii="Book Antiqua" w:hAnsi="Book Antiqua"/>
          <w:i/>
          <w:iCs/>
          <w:sz w:val="24"/>
        </w:rPr>
        <w:t>Bacteroi</w:t>
      </w:r>
      <w:r w:rsidR="00DF1813" w:rsidRPr="00C56319">
        <w:rPr>
          <w:rFonts w:ascii="Book Antiqua" w:hAnsi="Book Antiqua"/>
          <w:i/>
          <w:iCs/>
          <w:sz w:val="24"/>
        </w:rPr>
        <w:t>detes</w:t>
      </w:r>
      <w:r w:rsidR="00DF1813" w:rsidRPr="00C56319">
        <w:rPr>
          <w:rFonts w:ascii="Book Antiqua" w:hAnsi="Book Antiqua"/>
          <w:iCs/>
          <w:sz w:val="24"/>
        </w:rPr>
        <w:t xml:space="preserve"> and </w:t>
      </w:r>
      <w:r w:rsidR="00DF1813" w:rsidRPr="00C56319">
        <w:rPr>
          <w:rFonts w:ascii="Book Antiqua" w:hAnsi="Book Antiqua"/>
          <w:i/>
          <w:iCs/>
          <w:sz w:val="24"/>
        </w:rPr>
        <w:t>Proteobacteria</w:t>
      </w:r>
      <w:r w:rsidR="00DF1813" w:rsidRPr="00C56319">
        <w:rPr>
          <w:rFonts w:ascii="Book Antiqua" w:hAnsi="Book Antiqua"/>
          <w:iCs/>
          <w:sz w:val="24"/>
        </w:rPr>
        <w:t xml:space="preserve"> were more dominant</w:t>
      </w:r>
      <w:r w:rsidR="00420B9A" w:rsidRPr="00C56319">
        <w:rPr>
          <w:rFonts w:ascii="Book Antiqua" w:hAnsi="Book Antiqua"/>
          <w:iCs/>
          <w:sz w:val="24"/>
        </w:rPr>
        <w:t xml:space="preserve"> at</w:t>
      </w:r>
      <w:r w:rsidR="00EC69D9" w:rsidRPr="00C56319">
        <w:rPr>
          <w:rFonts w:ascii="Book Antiqua" w:hAnsi="Book Antiqua"/>
          <w:iCs/>
          <w:sz w:val="24"/>
        </w:rPr>
        <w:t xml:space="preserve"> 54</w:t>
      </w:r>
      <w:r w:rsidR="008302A8" w:rsidRPr="00C56319">
        <w:rPr>
          <w:rFonts w:ascii="Book Antiqua" w:hAnsi="Book Antiqua"/>
          <w:iCs/>
          <w:sz w:val="24"/>
        </w:rPr>
        <w:t xml:space="preserve"> </w:t>
      </w:r>
      <w:r w:rsidR="00EC69D9" w:rsidRPr="00C56319">
        <w:rPr>
          <w:rFonts w:ascii="Book Antiqua" w:hAnsi="Book Antiqua"/>
          <w:iCs/>
          <w:sz w:val="24"/>
        </w:rPr>
        <w:t>% and 29</w:t>
      </w:r>
      <w:r w:rsidR="008302A8" w:rsidRPr="00C56319">
        <w:rPr>
          <w:rFonts w:ascii="Book Antiqua" w:hAnsi="Book Antiqua"/>
          <w:iCs/>
          <w:sz w:val="24"/>
        </w:rPr>
        <w:t xml:space="preserve"> </w:t>
      </w:r>
      <w:r w:rsidR="00EC69D9" w:rsidRPr="00C56319">
        <w:rPr>
          <w:rFonts w:ascii="Book Antiqua" w:hAnsi="Book Antiqua"/>
          <w:iCs/>
          <w:sz w:val="24"/>
        </w:rPr>
        <w:t>%</w:t>
      </w:r>
      <w:r w:rsidR="00810D0E" w:rsidRPr="00C56319">
        <w:rPr>
          <w:rFonts w:ascii="Book Antiqua" w:hAnsi="Book Antiqua"/>
          <w:iCs/>
          <w:sz w:val="24"/>
        </w:rPr>
        <w:t>,</w:t>
      </w:r>
      <w:r w:rsidR="00EC69D9" w:rsidRPr="00C56319">
        <w:rPr>
          <w:rFonts w:ascii="Book Antiqua" w:hAnsi="Book Antiqua"/>
          <w:iCs/>
          <w:sz w:val="24"/>
        </w:rPr>
        <w:t xml:space="preserve"> respectively</w:t>
      </w:r>
      <w:r w:rsidR="00DF1813" w:rsidRPr="00C56319">
        <w:rPr>
          <w:rFonts w:ascii="Book Antiqua" w:hAnsi="Book Antiqua"/>
          <w:iCs/>
          <w:sz w:val="24"/>
        </w:rPr>
        <w:t xml:space="preserve">. Analysis </w:t>
      </w:r>
      <w:r w:rsidR="00420B9A" w:rsidRPr="00C56319">
        <w:rPr>
          <w:rFonts w:ascii="Book Antiqua" w:hAnsi="Book Antiqua"/>
          <w:iCs/>
          <w:sz w:val="24"/>
        </w:rPr>
        <w:t xml:space="preserve">at the </w:t>
      </w:r>
      <w:r w:rsidR="00DF1813" w:rsidRPr="00C56319">
        <w:rPr>
          <w:rFonts w:ascii="Book Antiqua" w:hAnsi="Book Antiqua"/>
          <w:iCs/>
          <w:sz w:val="24"/>
        </w:rPr>
        <w:t>genus level</w:t>
      </w:r>
      <w:r w:rsidR="00420B9A" w:rsidRPr="00C56319">
        <w:rPr>
          <w:rFonts w:ascii="Book Antiqua" w:hAnsi="Book Antiqua"/>
          <w:iCs/>
          <w:sz w:val="24"/>
        </w:rPr>
        <w:t xml:space="preserve"> (</w:t>
      </w:r>
      <w:r w:rsidR="001D39CE" w:rsidRPr="00C56319">
        <w:rPr>
          <w:rFonts w:ascii="Book Antiqua" w:hAnsi="Book Antiqua"/>
          <w:iCs/>
          <w:sz w:val="24"/>
        </w:rPr>
        <w:t>Figure</w:t>
      </w:r>
      <w:r w:rsidR="00DF1813" w:rsidRPr="00C56319">
        <w:rPr>
          <w:rFonts w:ascii="Book Antiqua" w:hAnsi="Book Antiqua"/>
          <w:iCs/>
          <w:sz w:val="24"/>
        </w:rPr>
        <w:t xml:space="preserve"> </w:t>
      </w:r>
      <w:r w:rsidR="0007509A" w:rsidRPr="00C56319">
        <w:rPr>
          <w:rFonts w:ascii="Book Antiqua" w:hAnsi="Book Antiqua"/>
          <w:iCs/>
          <w:sz w:val="24"/>
        </w:rPr>
        <w:t>3</w:t>
      </w:r>
      <w:r w:rsidR="000A647C" w:rsidRPr="00C56319">
        <w:rPr>
          <w:rFonts w:ascii="Book Antiqua" w:hAnsi="Book Antiqua"/>
          <w:iCs/>
          <w:sz w:val="24"/>
        </w:rPr>
        <w:t xml:space="preserve"> </w:t>
      </w:r>
      <w:r w:rsidR="00E02F40" w:rsidRPr="00C56319">
        <w:rPr>
          <w:rFonts w:ascii="Book Antiqua" w:hAnsi="Book Antiqua"/>
          <w:iCs/>
          <w:sz w:val="24"/>
        </w:rPr>
        <w:t xml:space="preserve">and </w:t>
      </w:r>
      <w:r w:rsidR="00C56319" w:rsidRPr="00C56319">
        <w:rPr>
          <w:rFonts w:ascii="Book Antiqua" w:hAnsi="Book Antiqua"/>
          <w:iCs/>
          <w:caps/>
          <w:sz w:val="24"/>
        </w:rPr>
        <w:t>s</w:t>
      </w:r>
      <w:r w:rsidR="00C56319" w:rsidRPr="00C56319">
        <w:rPr>
          <w:rFonts w:ascii="Book Antiqua" w:hAnsi="Book Antiqua"/>
          <w:iCs/>
          <w:sz w:val="24"/>
        </w:rPr>
        <w:t>upplementary</w:t>
      </w:r>
      <w:r w:rsidR="00C56319">
        <w:rPr>
          <w:rFonts w:ascii="Book Antiqua" w:hAnsi="Book Antiqua" w:hint="eastAsia"/>
          <w:iCs/>
          <w:sz w:val="24"/>
        </w:rPr>
        <w:t xml:space="preserve"> </w:t>
      </w:r>
      <w:r w:rsidR="00E02F40" w:rsidRPr="00C56319">
        <w:rPr>
          <w:rFonts w:ascii="Book Antiqua" w:hAnsi="Book Antiqua"/>
          <w:iCs/>
          <w:sz w:val="24"/>
        </w:rPr>
        <w:t>T</w:t>
      </w:r>
      <w:r w:rsidR="00A7260D" w:rsidRPr="00C56319">
        <w:rPr>
          <w:rFonts w:ascii="Book Antiqua" w:hAnsi="Book Antiqua"/>
          <w:iCs/>
          <w:sz w:val="24"/>
        </w:rPr>
        <w:t>able</w:t>
      </w:r>
      <w:r w:rsidR="00C56319">
        <w:rPr>
          <w:rFonts w:ascii="Book Antiqua" w:hAnsi="Book Antiqua" w:hint="eastAsia"/>
          <w:iCs/>
          <w:sz w:val="24"/>
        </w:rPr>
        <w:t xml:space="preserve"> </w:t>
      </w:r>
      <w:r w:rsidR="00C93688" w:rsidRPr="00C56319">
        <w:rPr>
          <w:rFonts w:ascii="Book Antiqua" w:hAnsi="Book Antiqua"/>
          <w:iCs/>
          <w:sz w:val="24"/>
        </w:rPr>
        <w:t>1</w:t>
      </w:r>
      <w:r w:rsidR="00420B9A" w:rsidRPr="00C56319">
        <w:rPr>
          <w:rFonts w:ascii="Book Antiqua" w:hAnsi="Book Antiqua"/>
          <w:iCs/>
          <w:sz w:val="24"/>
        </w:rPr>
        <w:t>)</w:t>
      </w:r>
      <w:r w:rsidR="00A7260D" w:rsidRPr="00C56319">
        <w:rPr>
          <w:rFonts w:ascii="Book Antiqua" w:hAnsi="Book Antiqua"/>
          <w:iCs/>
          <w:sz w:val="24"/>
        </w:rPr>
        <w:t xml:space="preserve"> </w:t>
      </w:r>
      <w:r w:rsidR="002D7D1D" w:rsidRPr="00C56319">
        <w:rPr>
          <w:rFonts w:ascii="Book Antiqua" w:hAnsi="Book Antiqua"/>
          <w:iCs/>
          <w:sz w:val="24"/>
        </w:rPr>
        <w:t>provided</w:t>
      </w:r>
      <w:r w:rsidR="00173E08" w:rsidRPr="00C56319">
        <w:rPr>
          <w:rFonts w:ascii="Book Antiqua" w:hAnsi="Book Antiqua"/>
          <w:iCs/>
          <w:sz w:val="24"/>
        </w:rPr>
        <w:t xml:space="preserve"> more detailed information.</w:t>
      </w:r>
      <w:r w:rsidR="00FA1798" w:rsidRPr="00C56319">
        <w:rPr>
          <w:rFonts w:ascii="Book Antiqua" w:hAnsi="Book Antiqua"/>
          <w:iCs/>
          <w:sz w:val="24"/>
        </w:rPr>
        <w:t xml:space="preserve"> </w:t>
      </w:r>
      <w:r w:rsidR="00902638" w:rsidRPr="00C56319">
        <w:rPr>
          <w:rFonts w:ascii="Book Antiqua" w:hAnsi="Book Antiqua"/>
          <w:iCs/>
          <w:sz w:val="24"/>
        </w:rPr>
        <w:t>The</w:t>
      </w:r>
      <w:r w:rsidR="00F85085" w:rsidRPr="00C56319">
        <w:rPr>
          <w:rFonts w:ascii="Book Antiqua" w:hAnsi="Book Antiqua"/>
          <w:iCs/>
          <w:sz w:val="24"/>
        </w:rPr>
        <w:t xml:space="preserve"> results</w:t>
      </w:r>
      <w:r w:rsidR="00902638" w:rsidRPr="00C56319">
        <w:rPr>
          <w:rFonts w:ascii="Book Antiqua" w:hAnsi="Book Antiqua"/>
          <w:iCs/>
          <w:sz w:val="24"/>
        </w:rPr>
        <w:t xml:space="preserve"> revealed that </w:t>
      </w:r>
      <w:r w:rsidR="008302A8" w:rsidRPr="00C56319">
        <w:rPr>
          <w:rFonts w:ascii="Book Antiqua" w:hAnsi="Book Antiqua"/>
          <w:iCs/>
          <w:sz w:val="24"/>
        </w:rPr>
        <w:t xml:space="preserve">genera </w:t>
      </w:r>
      <w:r w:rsidR="000A647C" w:rsidRPr="00C56319">
        <w:rPr>
          <w:rFonts w:ascii="Book Antiqua" w:hAnsi="Book Antiqua"/>
          <w:iCs/>
          <w:sz w:val="24"/>
        </w:rPr>
        <w:t xml:space="preserve">of </w:t>
      </w:r>
      <w:r w:rsidR="00A7260D" w:rsidRPr="00C56319">
        <w:rPr>
          <w:rFonts w:ascii="Book Antiqua" w:hAnsi="Book Antiqua"/>
          <w:iCs/>
          <w:sz w:val="24"/>
        </w:rPr>
        <w:t xml:space="preserve">two </w:t>
      </w:r>
      <w:r w:rsidR="007E5BC8" w:rsidRPr="00C56319">
        <w:rPr>
          <w:rFonts w:ascii="Book Antiqua" w:hAnsi="Book Antiqua"/>
          <w:iCs/>
          <w:sz w:val="24"/>
        </w:rPr>
        <w:t>g</w:t>
      </w:r>
      <w:r w:rsidR="00516912" w:rsidRPr="00C56319">
        <w:rPr>
          <w:rFonts w:ascii="Book Antiqua" w:hAnsi="Book Antiqua"/>
          <w:iCs/>
          <w:sz w:val="24"/>
        </w:rPr>
        <w:t>ram-negative</w:t>
      </w:r>
      <w:r w:rsidR="00A7260D" w:rsidRPr="00C56319">
        <w:rPr>
          <w:rFonts w:ascii="Book Antiqua" w:hAnsi="Book Antiqua"/>
          <w:iCs/>
          <w:sz w:val="24"/>
        </w:rPr>
        <w:t xml:space="preserve"> bacteria, </w:t>
      </w:r>
      <w:r w:rsidR="00F85085" w:rsidRPr="00C56319">
        <w:rPr>
          <w:rFonts w:ascii="Book Antiqua" w:hAnsi="Book Antiqua"/>
          <w:i/>
          <w:iCs/>
          <w:sz w:val="24"/>
        </w:rPr>
        <w:t>Bacteroida</w:t>
      </w:r>
      <w:r w:rsidR="007E5BC8" w:rsidRPr="00C56319">
        <w:rPr>
          <w:rFonts w:ascii="Book Antiqua" w:hAnsi="Book Antiqua"/>
          <w:i/>
          <w:iCs/>
          <w:sz w:val="24"/>
        </w:rPr>
        <w:t>l</w:t>
      </w:r>
      <w:r w:rsidR="00F85085" w:rsidRPr="00C56319">
        <w:rPr>
          <w:rFonts w:ascii="Book Antiqua" w:hAnsi="Book Antiqua"/>
          <w:i/>
          <w:iCs/>
          <w:sz w:val="24"/>
        </w:rPr>
        <w:t>es</w:t>
      </w:r>
      <w:r w:rsidR="00423553" w:rsidRPr="00C56319">
        <w:rPr>
          <w:rFonts w:ascii="Book Antiqua" w:hAnsi="Book Antiqua"/>
          <w:i/>
          <w:iCs/>
          <w:sz w:val="24"/>
        </w:rPr>
        <w:t xml:space="preserve"> S24-7</w:t>
      </w:r>
      <w:r w:rsidR="00A7260D" w:rsidRPr="00C56319">
        <w:rPr>
          <w:rFonts w:ascii="Book Antiqua" w:hAnsi="Book Antiqua"/>
          <w:i/>
          <w:iCs/>
          <w:sz w:val="24"/>
        </w:rPr>
        <w:t xml:space="preserve"> </w:t>
      </w:r>
      <w:r w:rsidR="00A7260D" w:rsidRPr="00C56319">
        <w:rPr>
          <w:rFonts w:ascii="Book Antiqua" w:hAnsi="Book Antiqua"/>
          <w:iCs/>
          <w:sz w:val="24"/>
        </w:rPr>
        <w:t xml:space="preserve">and </w:t>
      </w:r>
      <w:r w:rsidR="000A647C" w:rsidRPr="00C56319">
        <w:rPr>
          <w:rFonts w:ascii="Book Antiqua" w:hAnsi="Book Antiqua"/>
          <w:i/>
          <w:iCs/>
          <w:sz w:val="24"/>
        </w:rPr>
        <w:t>Stenotrophomonas</w:t>
      </w:r>
      <w:r w:rsidR="009716B7" w:rsidRPr="00C56319">
        <w:rPr>
          <w:rFonts w:ascii="Book Antiqua" w:hAnsi="Book Antiqua"/>
          <w:i/>
          <w:iCs/>
          <w:sz w:val="24"/>
        </w:rPr>
        <w:t xml:space="preserve"> </w:t>
      </w:r>
      <w:r w:rsidR="000A647C" w:rsidRPr="00C56319">
        <w:rPr>
          <w:rFonts w:ascii="Book Antiqua" w:hAnsi="Book Antiqua"/>
          <w:iCs/>
          <w:sz w:val="24"/>
        </w:rPr>
        <w:t xml:space="preserve">were </w:t>
      </w:r>
      <w:r w:rsidR="00A7260D" w:rsidRPr="00C56319">
        <w:rPr>
          <w:rFonts w:ascii="Book Antiqua" w:hAnsi="Book Antiqua"/>
          <w:iCs/>
          <w:sz w:val="24"/>
        </w:rPr>
        <w:t xml:space="preserve">the </w:t>
      </w:r>
      <w:r w:rsidR="00C21B78" w:rsidRPr="00C56319">
        <w:rPr>
          <w:rFonts w:ascii="Book Antiqua" w:hAnsi="Book Antiqua"/>
          <w:iCs/>
          <w:sz w:val="24"/>
        </w:rPr>
        <w:t>dominant</w:t>
      </w:r>
      <w:r w:rsidR="00C21B78" w:rsidRPr="00C56319" w:rsidDel="00C21B78">
        <w:rPr>
          <w:rFonts w:ascii="Book Antiqua" w:hAnsi="Book Antiqua"/>
          <w:iCs/>
          <w:sz w:val="24"/>
        </w:rPr>
        <w:t xml:space="preserve"> </w:t>
      </w:r>
      <w:r w:rsidR="008302A8" w:rsidRPr="00C56319">
        <w:rPr>
          <w:rFonts w:ascii="Book Antiqua" w:hAnsi="Book Antiqua"/>
          <w:iCs/>
          <w:sz w:val="24"/>
        </w:rPr>
        <w:t>genera</w:t>
      </w:r>
      <w:r w:rsidR="008302A8" w:rsidRPr="00C56319" w:rsidDel="00C21B78">
        <w:rPr>
          <w:rFonts w:ascii="Book Antiqua" w:hAnsi="Book Antiqua"/>
          <w:iCs/>
          <w:sz w:val="24"/>
        </w:rPr>
        <w:t xml:space="preserve"> </w:t>
      </w:r>
      <w:r w:rsidR="000A647C" w:rsidRPr="00C56319">
        <w:rPr>
          <w:rFonts w:ascii="Book Antiqua" w:hAnsi="Book Antiqua"/>
          <w:iCs/>
          <w:sz w:val="24"/>
        </w:rPr>
        <w:t xml:space="preserve">in </w:t>
      </w:r>
      <w:r w:rsidR="008302A8" w:rsidRPr="00C56319">
        <w:rPr>
          <w:rFonts w:ascii="Book Antiqua" w:hAnsi="Book Antiqua"/>
          <w:iCs/>
          <w:sz w:val="24"/>
        </w:rPr>
        <w:t xml:space="preserve">the </w:t>
      </w:r>
      <w:r w:rsidR="000A647C" w:rsidRPr="00C56319">
        <w:rPr>
          <w:rFonts w:ascii="Book Antiqua" w:hAnsi="Book Antiqua"/>
          <w:iCs/>
          <w:sz w:val="24"/>
        </w:rPr>
        <w:t>eDNA resource</w:t>
      </w:r>
      <w:r w:rsidR="008302A8" w:rsidRPr="00C56319">
        <w:rPr>
          <w:rFonts w:ascii="Book Antiqua" w:hAnsi="Book Antiqua"/>
          <w:iCs/>
          <w:sz w:val="24"/>
        </w:rPr>
        <w:t>,</w:t>
      </w:r>
      <w:r w:rsidR="000A647C" w:rsidRPr="00C56319">
        <w:rPr>
          <w:rFonts w:ascii="Book Antiqua" w:hAnsi="Book Antiqua"/>
          <w:iCs/>
          <w:sz w:val="24"/>
        </w:rPr>
        <w:t xml:space="preserve"> </w:t>
      </w:r>
      <w:r w:rsidR="008302A8" w:rsidRPr="00C56319">
        <w:rPr>
          <w:rFonts w:ascii="Book Antiqua" w:hAnsi="Book Antiqua"/>
          <w:iCs/>
          <w:sz w:val="24"/>
        </w:rPr>
        <w:t>reaching</w:t>
      </w:r>
      <w:r w:rsidR="000A647C" w:rsidRPr="00C56319">
        <w:rPr>
          <w:rFonts w:ascii="Book Antiqua" w:hAnsi="Book Antiqua"/>
          <w:iCs/>
          <w:sz w:val="24"/>
        </w:rPr>
        <w:t xml:space="preserve"> a proportion of 77</w:t>
      </w:r>
      <w:r w:rsidR="009716B7" w:rsidRPr="00C56319">
        <w:rPr>
          <w:rFonts w:ascii="Book Antiqua" w:hAnsi="Book Antiqua"/>
          <w:iCs/>
          <w:sz w:val="24"/>
        </w:rPr>
        <w:t>%-</w:t>
      </w:r>
      <w:r w:rsidR="000A647C" w:rsidRPr="00C56319">
        <w:rPr>
          <w:rFonts w:ascii="Book Antiqua" w:hAnsi="Book Antiqua"/>
          <w:iCs/>
          <w:sz w:val="24"/>
        </w:rPr>
        <w:t>91%. While</w:t>
      </w:r>
      <w:r w:rsidR="00415AC6" w:rsidRPr="00C56319">
        <w:rPr>
          <w:rFonts w:ascii="Book Antiqua" w:hAnsi="Book Antiqua"/>
          <w:iCs/>
          <w:sz w:val="24"/>
        </w:rPr>
        <w:t xml:space="preserve"> two </w:t>
      </w:r>
      <w:r w:rsidR="007E5BC8" w:rsidRPr="00C56319">
        <w:rPr>
          <w:rFonts w:ascii="Book Antiqua" w:hAnsi="Book Antiqua"/>
          <w:iCs/>
          <w:sz w:val="24"/>
        </w:rPr>
        <w:t>g</w:t>
      </w:r>
      <w:r w:rsidR="00516912" w:rsidRPr="00C56319">
        <w:rPr>
          <w:rFonts w:ascii="Book Antiqua" w:hAnsi="Book Antiqua"/>
          <w:iCs/>
          <w:sz w:val="24"/>
        </w:rPr>
        <w:t>ram-positive</w:t>
      </w:r>
      <w:r w:rsidR="00415AC6" w:rsidRPr="00C56319">
        <w:rPr>
          <w:rFonts w:ascii="Book Antiqua" w:hAnsi="Book Antiqua"/>
          <w:iCs/>
          <w:sz w:val="24"/>
        </w:rPr>
        <w:t xml:space="preserve"> </w:t>
      </w:r>
      <w:r w:rsidR="00516912" w:rsidRPr="00C56319">
        <w:rPr>
          <w:rFonts w:ascii="Book Antiqua" w:hAnsi="Book Antiqua"/>
          <w:iCs/>
          <w:sz w:val="24"/>
        </w:rPr>
        <w:t>genera</w:t>
      </w:r>
      <w:r w:rsidR="00415AC6" w:rsidRPr="00C56319">
        <w:rPr>
          <w:rFonts w:ascii="Book Antiqua" w:hAnsi="Book Antiqua"/>
          <w:iCs/>
          <w:sz w:val="24"/>
        </w:rPr>
        <w:t>,</w:t>
      </w:r>
      <w:r w:rsidR="000A647C" w:rsidRPr="00C56319">
        <w:rPr>
          <w:rFonts w:ascii="Book Antiqua" w:hAnsi="Book Antiqua"/>
          <w:i/>
          <w:iCs/>
          <w:sz w:val="24"/>
        </w:rPr>
        <w:t xml:space="preserve"> Staphyloc</w:t>
      </w:r>
      <w:r w:rsidR="005D2F25" w:rsidRPr="00C56319">
        <w:rPr>
          <w:rFonts w:ascii="Book Antiqua" w:hAnsi="Book Antiqua"/>
          <w:i/>
          <w:iCs/>
          <w:sz w:val="24"/>
        </w:rPr>
        <w:t>occus</w:t>
      </w:r>
      <w:r w:rsidR="00415AC6" w:rsidRPr="00C56319">
        <w:rPr>
          <w:rFonts w:ascii="Book Antiqua" w:hAnsi="Book Antiqua"/>
          <w:i/>
          <w:iCs/>
          <w:sz w:val="24"/>
        </w:rPr>
        <w:t xml:space="preserve"> </w:t>
      </w:r>
      <w:r w:rsidR="00415AC6" w:rsidRPr="00C56319">
        <w:rPr>
          <w:rFonts w:ascii="Book Antiqua" w:hAnsi="Book Antiqua"/>
          <w:iCs/>
          <w:sz w:val="24"/>
        </w:rPr>
        <w:t>and</w:t>
      </w:r>
      <w:r w:rsidR="00415AC6" w:rsidRPr="00C56319">
        <w:rPr>
          <w:rFonts w:ascii="Book Antiqua" w:hAnsi="Book Antiqua"/>
          <w:i/>
          <w:iCs/>
          <w:sz w:val="24"/>
        </w:rPr>
        <w:t xml:space="preserve"> </w:t>
      </w:r>
      <w:r w:rsidR="005D2F25" w:rsidRPr="00C56319">
        <w:rPr>
          <w:rFonts w:ascii="Book Antiqua" w:hAnsi="Book Antiqua"/>
          <w:i/>
          <w:iCs/>
          <w:sz w:val="24"/>
        </w:rPr>
        <w:t>Allobaculum</w:t>
      </w:r>
      <w:r w:rsidR="00415AC6" w:rsidRPr="00C56319">
        <w:rPr>
          <w:rFonts w:ascii="Book Antiqua" w:hAnsi="Book Antiqua"/>
          <w:i/>
          <w:iCs/>
          <w:sz w:val="24"/>
        </w:rPr>
        <w:t>,</w:t>
      </w:r>
      <w:r w:rsidR="00810D0E" w:rsidRPr="00C56319">
        <w:rPr>
          <w:rFonts w:ascii="Book Antiqua" w:hAnsi="Book Antiqua"/>
          <w:i/>
          <w:iCs/>
          <w:sz w:val="24"/>
        </w:rPr>
        <w:t xml:space="preserve"> </w:t>
      </w:r>
      <w:r w:rsidR="005D2F25" w:rsidRPr="00C56319">
        <w:rPr>
          <w:rFonts w:ascii="Book Antiqua" w:hAnsi="Book Antiqua"/>
          <w:iCs/>
          <w:sz w:val="24"/>
        </w:rPr>
        <w:t>were main components in iDNA</w:t>
      </w:r>
      <w:r w:rsidR="00415AC6" w:rsidRPr="00C56319">
        <w:rPr>
          <w:rFonts w:ascii="Book Antiqua" w:hAnsi="Book Antiqua"/>
          <w:iCs/>
          <w:sz w:val="24"/>
        </w:rPr>
        <w:t xml:space="preserve">. </w:t>
      </w:r>
      <w:r w:rsidR="00516912" w:rsidRPr="00C56319">
        <w:rPr>
          <w:rFonts w:ascii="Book Antiqua" w:hAnsi="Book Antiqua"/>
          <w:iCs/>
          <w:sz w:val="24"/>
        </w:rPr>
        <w:t xml:space="preserve">The </w:t>
      </w:r>
      <w:r w:rsidR="00415AC6" w:rsidRPr="00C56319">
        <w:rPr>
          <w:rFonts w:ascii="Book Antiqua" w:hAnsi="Book Antiqua"/>
          <w:iCs/>
          <w:sz w:val="24"/>
        </w:rPr>
        <w:t>iDNA also contain</w:t>
      </w:r>
      <w:r w:rsidR="00516912" w:rsidRPr="00C56319">
        <w:rPr>
          <w:rFonts w:ascii="Book Antiqua" w:hAnsi="Book Antiqua"/>
          <w:iCs/>
          <w:sz w:val="24"/>
        </w:rPr>
        <w:t>ed a</w:t>
      </w:r>
      <w:r w:rsidR="00415AC6" w:rsidRPr="00C56319">
        <w:rPr>
          <w:rFonts w:ascii="Book Antiqua" w:hAnsi="Book Antiqua"/>
          <w:iCs/>
          <w:sz w:val="24"/>
        </w:rPr>
        <w:t xml:space="preserve"> small quantity of </w:t>
      </w:r>
      <w:r w:rsidR="00415AC6" w:rsidRPr="00C56319">
        <w:rPr>
          <w:rFonts w:ascii="Book Antiqua" w:hAnsi="Book Antiqua"/>
          <w:i/>
          <w:iCs/>
          <w:sz w:val="24"/>
        </w:rPr>
        <w:t>Bacteroida</w:t>
      </w:r>
      <w:r w:rsidR="007E5BC8" w:rsidRPr="00C56319">
        <w:rPr>
          <w:rFonts w:ascii="Book Antiqua" w:hAnsi="Book Antiqua"/>
          <w:i/>
          <w:iCs/>
          <w:sz w:val="24"/>
        </w:rPr>
        <w:t>l</w:t>
      </w:r>
      <w:r w:rsidR="00415AC6" w:rsidRPr="00C56319">
        <w:rPr>
          <w:rFonts w:ascii="Book Antiqua" w:hAnsi="Book Antiqua"/>
          <w:i/>
          <w:iCs/>
          <w:sz w:val="24"/>
        </w:rPr>
        <w:t>es S24-7</w:t>
      </w:r>
      <w:r w:rsidR="005D2F25" w:rsidRPr="00C56319">
        <w:rPr>
          <w:rFonts w:ascii="Book Antiqua" w:hAnsi="Book Antiqua"/>
          <w:i/>
          <w:iCs/>
          <w:sz w:val="24"/>
        </w:rPr>
        <w:t xml:space="preserve">. </w:t>
      </w:r>
      <w:r w:rsidR="004279BE" w:rsidRPr="00C56319">
        <w:rPr>
          <w:rFonts w:ascii="Book Antiqua" w:hAnsi="Book Antiqua"/>
          <w:sz w:val="24"/>
        </w:rPr>
        <w:t>Gram-negative genera represented 83.4 % of the genera in the eDNA and gram-positive ones represented 86.1 % of the genera in the iDNA</w:t>
      </w:r>
    </w:p>
    <w:p w14:paraId="2C51EE63" w14:textId="69BA5A66" w:rsidR="004C5095" w:rsidRPr="00C56319" w:rsidRDefault="004C5095" w:rsidP="009716B7">
      <w:pPr>
        <w:autoSpaceDE w:val="0"/>
        <w:autoSpaceDN w:val="0"/>
        <w:adjustRightInd w:val="0"/>
        <w:snapToGrid w:val="0"/>
        <w:spacing w:line="360" w:lineRule="auto"/>
        <w:ind w:firstLineChars="100" w:firstLine="240"/>
        <w:rPr>
          <w:rFonts w:ascii="Book Antiqua" w:hAnsi="Book Antiqua"/>
          <w:i/>
          <w:iCs/>
          <w:sz w:val="24"/>
        </w:rPr>
      </w:pPr>
      <w:r w:rsidRPr="00C56319">
        <w:rPr>
          <w:rFonts w:ascii="Book Antiqua" w:hAnsi="Book Antiqua"/>
          <w:iCs/>
          <w:sz w:val="24"/>
        </w:rPr>
        <w:t xml:space="preserve">The results of fluorescence in situ hybridization with probes for </w:t>
      </w:r>
      <w:r w:rsidRPr="00C56319">
        <w:rPr>
          <w:rFonts w:ascii="Book Antiqua" w:hAnsi="Book Antiqua"/>
          <w:i/>
          <w:iCs/>
          <w:sz w:val="24"/>
        </w:rPr>
        <w:t>Bacteroida</w:t>
      </w:r>
      <w:r w:rsidR="007E5BC8" w:rsidRPr="00C56319">
        <w:rPr>
          <w:rFonts w:ascii="Book Antiqua" w:hAnsi="Book Antiqua"/>
          <w:i/>
          <w:iCs/>
          <w:sz w:val="24"/>
        </w:rPr>
        <w:t>l</w:t>
      </w:r>
      <w:r w:rsidRPr="00C56319">
        <w:rPr>
          <w:rFonts w:ascii="Book Antiqua" w:hAnsi="Book Antiqua"/>
          <w:i/>
          <w:iCs/>
          <w:sz w:val="24"/>
        </w:rPr>
        <w:t>es</w:t>
      </w:r>
      <w:r w:rsidRPr="00C56319">
        <w:rPr>
          <w:rFonts w:ascii="Book Antiqua" w:hAnsi="Book Antiqua"/>
          <w:iCs/>
          <w:sz w:val="24"/>
        </w:rPr>
        <w:t xml:space="preserve"> and </w:t>
      </w:r>
      <w:r w:rsidRPr="00C56319">
        <w:rPr>
          <w:rFonts w:ascii="Book Antiqua" w:hAnsi="Book Antiqua"/>
          <w:i/>
          <w:iCs/>
          <w:sz w:val="24"/>
        </w:rPr>
        <w:t>Staphylococcus</w:t>
      </w:r>
      <w:r w:rsidRPr="00C56319">
        <w:rPr>
          <w:rFonts w:ascii="Book Antiqua" w:hAnsi="Book Antiqua"/>
          <w:iCs/>
          <w:sz w:val="24"/>
        </w:rPr>
        <w:t xml:space="preserve"> demonstrated different degrees of positive reaction in </w:t>
      </w:r>
      <w:r w:rsidR="003F4262" w:rsidRPr="00C56319">
        <w:rPr>
          <w:rFonts w:ascii="Book Antiqua" w:hAnsi="Book Antiqua"/>
          <w:iCs/>
          <w:sz w:val="24"/>
        </w:rPr>
        <w:t xml:space="preserve">the </w:t>
      </w:r>
      <w:r w:rsidRPr="00C56319">
        <w:rPr>
          <w:rFonts w:ascii="Book Antiqua" w:hAnsi="Book Antiqua"/>
          <w:iCs/>
          <w:sz w:val="24"/>
        </w:rPr>
        <w:t>crypt lumen</w:t>
      </w:r>
      <w:r w:rsidR="00E1238D" w:rsidRPr="00C56319">
        <w:rPr>
          <w:rFonts w:ascii="Book Antiqua" w:hAnsi="Book Antiqua"/>
          <w:iCs/>
          <w:sz w:val="24"/>
        </w:rPr>
        <w:t xml:space="preserve"> (</w:t>
      </w:r>
      <w:r w:rsidR="00C56319" w:rsidRPr="00C56319">
        <w:rPr>
          <w:rFonts w:ascii="Book Antiqua" w:hAnsi="Book Antiqua"/>
          <w:iCs/>
          <w:caps/>
          <w:sz w:val="24"/>
        </w:rPr>
        <w:t>s</w:t>
      </w:r>
      <w:r w:rsidR="00C56319" w:rsidRPr="00C56319">
        <w:rPr>
          <w:rFonts w:ascii="Book Antiqua" w:hAnsi="Book Antiqua"/>
          <w:iCs/>
          <w:sz w:val="24"/>
        </w:rPr>
        <w:t>upplementary</w:t>
      </w:r>
      <w:r w:rsidR="00C56319">
        <w:rPr>
          <w:rFonts w:ascii="Book Antiqua" w:hAnsi="Book Antiqua" w:hint="eastAsia"/>
          <w:iCs/>
          <w:sz w:val="24"/>
        </w:rPr>
        <w:t xml:space="preserve"> </w:t>
      </w:r>
      <w:r w:rsidR="001D39CE" w:rsidRPr="00C56319">
        <w:rPr>
          <w:rFonts w:ascii="Book Antiqua" w:hAnsi="Book Antiqua"/>
          <w:iCs/>
          <w:sz w:val="24"/>
        </w:rPr>
        <w:t>Figure</w:t>
      </w:r>
      <w:r w:rsidR="00E1238D" w:rsidRPr="00C56319">
        <w:rPr>
          <w:rFonts w:ascii="Book Antiqua" w:hAnsi="Book Antiqua"/>
          <w:iCs/>
          <w:sz w:val="24"/>
        </w:rPr>
        <w:t xml:space="preserve"> 2)</w:t>
      </w:r>
      <w:r w:rsidRPr="00C56319">
        <w:rPr>
          <w:rFonts w:ascii="Book Antiqua" w:hAnsi="Book Antiqua"/>
          <w:iCs/>
          <w:sz w:val="24"/>
        </w:rPr>
        <w:t xml:space="preserve">. </w:t>
      </w:r>
      <w:r w:rsidR="003F4262" w:rsidRPr="00C56319">
        <w:rPr>
          <w:rFonts w:ascii="Book Antiqua" w:hAnsi="Book Antiqua"/>
          <w:iCs/>
          <w:sz w:val="24"/>
        </w:rPr>
        <w:t xml:space="preserve">These results indicated </w:t>
      </w:r>
      <w:r w:rsidRPr="00C56319">
        <w:rPr>
          <w:rFonts w:ascii="Book Antiqua" w:hAnsi="Book Antiqua"/>
          <w:iCs/>
          <w:sz w:val="24"/>
        </w:rPr>
        <w:t xml:space="preserve">that eDNA of gram-negative </w:t>
      </w:r>
      <w:r w:rsidR="003F4262" w:rsidRPr="00C56319">
        <w:rPr>
          <w:rFonts w:ascii="Book Antiqua" w:hAnsi="Book Antiqua"/>
          <w:iCs/>
          <w:sz w:val="24"/>
        </w:rPr>
        <w:t xml:space="preserve">genera </w:t>
      </w:r>
      <w:r w:rsidRPr="00C56319">
        <w:rPr>
          <w:rFonts w:ascii="Book Antiqua" w:hAnsi="Book Antiqua"/>
          <w:iCs/>
          <w:sz w:val="24"/>
        </w:rPr>
        <w:t xml:space="preserve">often migrate to </w:t>
      </w:r>
      <w:r w:rsidR="003F4262" w:rsidRPr="00C56319">
        <w:rPr>
          <w:rFonts w:ascii="Book Antiqua" w:hAnsi="Book Antiqua"/>
          <w:iCs/>
          <w:sz w:val="24"/>
        </w:rPr>
        <w:t xml:space="preserve">the </w:t>
      </w:r>
      <w:r w:rsidRPr="00C56319">
        <w:rPr>
          <w:rFonts w:ascii="Book Antiqua" w:hAnsi="Book Antiqua"/>
          <w:iCs/>
          <w:sz w:val="24"/>
        </w:rPr>
        <w:t>crypt.</w:t>
      </w:r>
    </w:p>
    <w:p w14:paraId="56BE7205" w14:textId="1FDB9CBF" w:rsidR="005D6C53" w:rsidRPr="00C56319" w:rsidRDefault="00C56319" w:rsidP="00C56319">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Supplementary</w:t>
      </w:r>
      <w:r>
        <w:rPr>
          <w:rFonts w:ascii="Book Antiqua" w:hAnsi="Book Antiqua" w:hint="eastAsia"/>
          <w:iCs/>
          <w:sz w:val="24"/>
        </w:rPr>
        <w:t xml:space="preserve"> </w:t>
      </w:r>
      <w:r w:rsidR="001D39CE" w:rsidRPr="00C56319">
        <w:rPr>
          <w:rFonts w:ascii="Book Antiqua" w:hAnsi="Book Antiqua"/>
          <w:iCs/>
          <w:sz w:val="24"/>
        </w:rPr>
        <w:t>Figure</w:t>
      </w:r>
      <w:r>
        <w:rPr>
          <w:rFonts w:ascii="Book Antiqua" w:hAnsi="Book Antiqua" w:hint="eastAsia"/>
          <w:iCs/>
          <w:sz w:val="24"/>
        </w:rPr>
        <w:t xml:space="preserve"> </w:t>
      </w:r>
      <w:r w:rsidR="004C5095" w:rsidRPr="00C56319">
        <w:rPr>
          <w:rFonts w:ascii="Book Antiqua" w:hAnsi="Book Antiqua"/>
          <w:iCs/>
          <w:sz w:val="24"/>
        </w:rPr>
        <w:t xml:space="preserve">3 </w:t>
      </w:r>
      <w:r w:rsidR="005D6C53" w:rsidRPr="00C56319">
        <w:rPr>
          <w:rFonts w:ascii="Book Antiqua" w:hAnsi="Book Antiqua"/>
          <w:iCs/>
          <w:sz w:val="24"/>
        </w:rPr>
        <w:t>showed</w:t>
      </w:r>
      <w:r w:rsidR="0083348D" w:rsidRPr="00C56319">
        <w:rPr>
          <w:rFonts w:ascii="Book Antiqua" w:hAnsi="Book Antiqua"/>
          <w:iCs/>
          <w:sz w:val="24"/>
        </w:rPr>
        <w:t xml:space="preserve"> that other </w:t>
      </w:r>
      <w:r w:rsidR="005D6C53" w:rsidRPr="00C56319">
        <w:rPr>
          <w:rFonts w:ascii="Book Antiqua" w:hAnsi="Book Antiqua"/>
          <w:iCs/>
          <w:sz w:val="24"/>
        </w:rPr>
        <w:t xml:space="preserve">detectable </w:t>
      </w:r>
      <w:r w:rsidR="0084571B" w:rsidRPr="00C56319">
        <w:rPr>
          <w:rFonts w:ascii="Book Antiqua" w:hAnsi="Book Antiqua"/>
          <w:iCs/>
          <w:sz w:val="24"/>
        </w:rPr>
        <w:t>bacteria, such as</w:t>
      </w:r>
      <w:r w:rsidR="0084571B" w:rsidRPr="00C56319">
        <w:rPr>
          <w:rFonts w:ascii="Book Antiqua" w:hAnsi="Book Antiqua"/>
          <w:i/>
          <w:iCs/>
          <w:sz w:val="24"/>
        </w:rPr>
        <w:t xml:space="preserve"> </w:t>
      </w:r>
      <w:r w:rsidR="0083348D" w:rsidRPr="00C56319">
        <w:rPr>
          <w:rFonts w:ascii="Book Antiqua" w:hAnsi="Book Antiqua"/>
          <w:i/>
          <w:iCs/>
          <w:sz w:val="24"/>
        </w:rPr>
        <w:t xml:space="preserve">Lactobacillus, </w:t>
      </w:r>
      <w:r w:rsidR="00516912" w:rsidRPr="00C56319">
        <w:rPr>
          <w:rFonts w:ascii="Book Antiqua" w:hAnsi="Book Antiqua"/>
          <w:i/>
          <w:iCs/>
          <w:sz w:val="24"/>
        </w:rPr>
        <w:t>Facklamia,</w:t>
      </w:r>
      <w:r w:rsidR="0083348D" w:rsidRPr="00C56319">
        <w:rPr>
          <w:rFonts w:ascii="Book Antiqua" w:hAnsi="Book Antiqua"/>
          <w:i/>
          <w:iCs/>
          <w:sz w:val="24"/>
        </w:rPr>
        <w:t xml:space="preserve"> </w:t>
      </w:r>
      <w:r w:rsidR="0083348D" w:rsidRPr="00C56319">
        <w:rPr>
          <w:rFonts w:ascii="Book Antiqua" w:hAnsi="Book Antiqua"/>
          <w:iCs/>
          <w:sz w:val="24"/>
        </w:rPr>
        <w:t>and</w:t>
      </w:r>
      <w:r w:rsidR="0083348D" w:rsidRPr="00C56319">
        <w:rPr>
          <w:rFonts w:ascii="Book Antiqua" w:hAnsi="Book Antiqua"/>
          <w:i/>
          <w:iCs/>
          <w:sz w:val="24"/>
        </w:rPr>
        <w:t xml:space="preserve"> Ralstonia</w:t>
      </w:r>
      <w:r w:rsidR="005D6C53" w:rsidRPr="00C56319">
        <w:rPr>
          <w:rFonts w:ascii="Book Antiqua" w:hAnsi="Book Antiqua"/>
          <w:iCs/>
          <w:sz w:val="24"/>
        </w:rPr>
        <w:t xml:space="preserve"> were significantly different between eDNA and iDNA. All these results suggested that the different </w:t>
      </w:r>
      <w:r w:rsidR="00516912" w:rsidRPr="00C56319">
        <w:rPr>
          <w:rFonts w:ascii="Book Antiqua" w:hAnsi="Book Antiqua"/>
          <w:iCs/>
          <w:sz w:val="24"/>
        </w:rPr>
        <w:t xml:space="preserve">constituents </w:t>
      </w:r>
      <w:r w:rsidR="005D6C53" w:rsidRPr="00C56319">
        <w:rPr>
          <w:rFonts w:ascii="Book Antiqua" w:hAnsi="Book Antiqua"/>
          <w:iCs/>
          <w:sz w:val="24"/>
        </w:rPr>
        <w:t xml:space="preserve">and proportions of micro-community in </w:t>
      </w:r>
      <w:r w:rsidR="0084571B" w:rsidRPr="00C56319">
        <w:rPr>
          <w:rFonts w:ascii="Book Antiqua" w:hAnsi="Book Antiqua"/>
          <w:iCs/>
          <w:sz w:val="24"/>
        </w:rPr>
        <w:t xml:space="preserve">the </w:t>
      </w:r>
      <w:r w:rsidR="005D6C53" w:rsidRPr="00C56319">
        <w:rPr>
          <w:rFonts w:ascii="Book Antiqua" w:hAnsi="Book Antiqua"/>
          <w:iCs/>
          <w:sz w:val="24"/>
        </w:rPr>
        <w:t xml:space="preserve">eDNA and iDNA </w:t>
      </w:r>
      <w:r w:rsidR="00516912" w:rsidRPr="00C56319">
        <w:rPr>
          <w:rFonts w:ascii="Book Antiqua" w:hAnsi="Book Antiqua"/>
          <w:iCs/>
          <w:sz w:val="24"/>
        </w:rPr>
        <w:t>might</w:t>
      </w:r>
      <w:r w:rsidR="005D6C53" w:rsidRPr="00C56319">
        <w:rPr>
          <w:rFonts w:ascii="Book Antiqua" w:hAnsi="Book Antiqua"/>
          <w:iCs/>
          <w:sz w:val="24"/>
        </w:rPr>
        <w:t xml:space="preserve"> </w:t>
      </w:r>
      <w:r w:rsidR="00920D0B" w:rsidRPr="00C56319">
        <w:rPr>
          <w:rFonts w:ascii="Book Antiqua" w:hAnsi="Book Antiqua"/>
          <w:iCs/>
          <w:sz w:val="24"/>
        </w:rPr>
        <w:t>explain</w:t>
      </w:r>
      <w:r w:rsidR="005D6C53" w:rsidRPr="00C56319">
        <w:rPr>
          <w:rFonts w:ascii="Book Antiqua" w:hAnsi="Book Antiqua"/>
          <w:iCs/>
          <w:sz w:val="24"/>
        </w:rPr>
        <w:t xml:space="preserve"> their specific function</w:t>
      </w:r>
      <w:r w:rsidR="00920D0B" w:rsidRPr="00C56319">
        <w:rPr>
          <w:rFonts w:ascii="Book Antiqua" w:hAnsi="Book Antiqua"/>
          <w:iCs/>
          <w:sz w:val="24"/>
        </w:rPr>
        <w:t>s</w:t>
      </w:r>
      <w:r w:rsidR="005D6C53" w:rsidRPr="00C56319">
        <w:rPr>
          <w:rFonts w:ascii="Book Antiqua" w:hAnsi="Book Antiqua"/>
          <w:iCs/>
          <w:sz w:val="24"/>
        </w:rPr>
        <w:t>.</w:t>
      </w:r>
    </w:p>
    <w:p w14:paraId="63291689" w14:textId="1EA57D7A" w:rsidR="009C3722" w:rsidRPr="00C56319" w:rsidRDefault="00920D0B" w:rsidP="009716B7">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Furthermore</w:t>
      </w:r>
      <w:r w:rsidR="004A4923" w:rsidRPr="00C56319">
        <w:rPr>
          <w:rFonts w:ascii="Book Antiqua" w:hAnsi="Book Antiqua"/>
          <w:iCs/>
          <w:sz w:val="24"/>
        </w:rPr>
        <w:t xml:space="preserve">, the </w:t>
      </w:r>
      <w:r w:rsidR="00904AE4" w:rsidRPr="00C56319">
        <w:rPr>
          <w:rFonts w:ascii="Book Antiqua" w:hAnsi="Book Antiqua"/>
          <w:iCs/>
          <w:sz w:val="24"/>
        </w:rPr>
        <w:t xml:space="preserve">16S rRNA marker gene sequences </w:t>
      </w:r>
      <w:r w:rsidRPr="00C56319">
        <w:rPr>
          <w:rFonts w:ascii="Book Antiqua" w:hAnsi="Book Antiqua"/>
          <w:iCs/>
          <w:sz w:val="24"/>
        </w:rPr>
        <w:t>were</w:t>
      </w:r>
      <w:r w:rsidR="00904AE4" w:rsidRPr="00C56319">
        <w:rPr>
          <w:rFonts w:ascii="Book Antiqua" w:hAnsi="Book Antiqua"/>
          <w:iCs/>
          <w:sz w:val="24"/>
        </w:rPr>
        <w:t xml:space="preserve"> used to establish the predictive functional </w:t>
      </w:r>
      <w:r w:rsidRPr="00C56319">
        <w:rPr>
          <w:rFonts w:ascii="Book Antiqua" w:hAnsi="Book Antiqua"/>
          <w:iCs/>
          <w:sz w:val="24"/>
        </w:rPr>
        <w:t xml:space="preserve">profiles </w:t>
      </w:r>
      <w:r w:rsidR="00904AE4" w:rsidRPr="00C56319">
        <w:rPr>
          <w:rFonts w:ascii="Book Antiqua" w:hAnsi="Book Antiqua"/>
          <w:iCs/>
          <w:sz w:val="24"/>
        </w:rPr>
        <w:t xml:space="preserve">of </w:t>
      </w:r>
      <w:r w:rsidRPr="00C56319">
        <w:rPr>
          <w:rFonts w:ascii="Book Antiqua" w:hAnsi="Book Antiqua"/>
          <w:iCs/>
          <w:sz w:val="24"/>
        </w:rPr>
        <w:t xml:space="preserve">the </w:t>
      </w:r>
      <w:r w:rsidR="00904AE4" w:rsidRPr="00C56319">
        <w:rPr>
          <w:rFonts w:ascii="Book Antiqua" w:hAnsi="Book Antiqua"/>
          <w:iCs/>
          <w:sz w:val="24"/>
        </w:rPr>
        <w:t>microbial communities</w:t>
      </w:r>
      <w:r w:rsidR="008E161C" w:rsidRPr="00C56319">
        <w:rPr>
          <w:rFonts w:ascii="Book Antiqua" w:hAnsi="Book Antiqua"/>
          <w:iCs/>
          <w:sz w:val="24"/>
        </w:rPr>
        <w:t xml:space="preserve"> </w:t>
      </w:r>
      <w:r w:rsidRPr="00C56319">
        <w:rPr>
          <w:rFonts w:ascii="Book Antiqua" w:hAnsi="Book Antiqua"/>
          <w:iCs/>
          <w:sz w:val="24"/>
        </w:rPr>
        <w:t xml:space="preserve">using </w:t>
      </w:r>
      <w:r w:rsidR="008E161C" w:rsidRPr="00C56319">
        <w:rPr>
          <w:rFonts w:ascii="Book Antiqua" w:hAnsi="Book Antiqua"/>
          <w:iCs/>
          <w:sz w:val="24"/>
        </w:rPr>
        <w:t xml:space="preserve">PICRUST </w:t>
      </w:r>
      <w:r w:rsidRPr="00C56319">
        <w:rPr>
          <w:rFonts w:ascii="Book Antiqua" w:hAnsi="Book Antiqua"/>
          <w:iCs/>
          <w:sz w:val="24"/>
        </w:rPr>
        <w:t>(</w:t>
      </w:r>
      <w:r w:rsidR="00C56319" w:rsidRPr="00C56319">
        <w:rPr>
          <w:rFonts w:ascii="Book Antiqua" w:hAnsi="Book Antiqua"/>
          <w:iCs/>
          <w:caps/>
          <w:sz w:val="24"/>
        </w:rPr>
        <w:t>s</w:t>
      </w:r>
      <w:r w:rsidR="00C56319" w:rsidRPr="00C56319">
        <w:rPr>
          <w:rFonts w:ascii="Book Antiqua" w:hAnsi="Book Antiqua"/>
          <w:iCs/>
          <w:sz w:val="24"/>
        </w:rPr>
        <w:t>upplementary</w:t>
      </w:r>
      <w:r w:rsidR="00C56319">
        <w:rPr>
          <w:rFonts w:ascii="Book Antiqua" w:hAnsi="Book Antiqua" w:hint="eastAsia"/>
          <w:iCs/>
          <w:sz w:val="24"/>
        </w:rPr>
        <w:t xml:space="preserve"> </w:t>
      </w:r>
      <w:r w:rsidR="001D39CE" w:rsidRPr="00C56319">
        <w:rPr>
          <w:rFonts w:ascii="Book Antiqua" w:hAnsi="Book Antiqua"/>
          <w:iCs/>
          <w:sz w:val="24"/>
        </w:rPr>
        <w:t>Figure</w:t>
      </w:r>
      <w:r w:rsidR="00977400" w:rsidRPr="00C56319">
        <w:rPr>
          <w:rFonts w:ascii="Book Antiqua" w:hAnsi="Book Antiqua"/>
          <w:iCs/>
          <w:sz w:val="24"/>
        </w:rPr>
        <w:t xml:space="preserve"> </w:t>
      </w:r>
      <w:r w:rsidR="004C5095" w:rsidRPr="00C56319">
        <w:rPr>
          <w:rFonts w:ascii="Book Antiqua" w:hAnsi="Book Antiqua"/>
          <w:iCs/>
          <w:sz w:val="24"/>
        </w:rPr>
        <w:t>4</w:t>
      </w:r>
      <w:r w:rsidRPr="00C56319">
        <w:rPr>
          <w:rFonts w:ascii="Book Antiqua" w:hAnsi="Book Antiqua"/>
          <w:iCs/>
          <w:sz w:val="24"/>
        </w:rPr>
        <w:t>)</w:t>
      </w:r>
      <w:r w:rsidR="008E161C" w:rsidRPr="00C56319">
        <w:rPr>
          <w:rFonts w:ascii="Book Antiqua" w:hAnsi="Book Antiqua"/>
          <w:iCs/>
          <w:sz w:val="24"/>
        </w:rPr>
        <w:t>.</w:t>
      </w:r>
      <w:r w:rsidR="00AF0348" w:rsidRPr="00C56319">
        <w:rPr>
          <w:rFonts w:ascii="Book Antiqua" w:hAnsi="Book Antiqua"/>
          <w:iCs/>
          <w:sz w:val="24"/>
        </w:rPr>
        <w:t xml:space="preserve"> Interestingly, </w:t>
      </w:r>
      <w:r w:rsidR="00516912" w:rsidRPr="00C56319">
        <w:rPr>
          <w:rFonts w:ascii="Book Antiqua" w:hAnsi="Book Antiqua"/>
          <w:iCs/>
          <w:sz w:val="24"/>
        </w:rPr>
        <w:t xml:space="preserve">the </w:t>
      </w:r>
      <w:r w:rsidR="00927341" w:rsidRPr="00C56319">
        <w:rPr>
          <w:rFonts w:ascii="Book Antiqua" w:hAnsi="Book Antiqua"/>
          <w:iCs/>
          <w:sz w:val="24"/>
        </w:rPr>
        <w:t>operational taxonomic unit (OTU)</w:t>
      </w:r>
      <w:r w:rsidR="00AF0348" w:rsidRPr="00C56319">
        <w:rPr>
          <w:rFonts w:ascii="Book Antiqua" w:hAnsi="Book Antiqua"/>
          <w:iCs/>
          <w:sz w:val="24"/>
        </w:rPr>
        <w:t xml:space="preserve"> abundance</w:t>
      </w:r>
      <w:r w:rsidR="00516912" w:rsidRPr="00C56319">
        <w:rPr>
          <w:rFonts w:ascii="Book Antiqua" w:hAnsi="Book Antiqua"/>
          <w:iCs/>
          <w:sz w:val="24"/>
        </w:rPr>
        <w:t>s</w:t>
      </w:r>
      <w:r w:rsidR="00AF0348" w:rsidRPr="00C56319">
        <w:rPr>
          <w:rFonts w:ascii="Book Antiqua" w:hAnsi="Book Antiqua"/>
          <w:iCs/>
          <w:sz w:val="24"/>
        </w:rPr>
        <w:t xml:space="preserve"> </w:t>
      </w:r>
      <w:r w:rsidR="00927341" w:rsidRPr="00C56319">
        <w:rPr>
          <w:rFonts w:ascii="Book Antiqua" w:hAnsi="Book Antiqua"/>
          <w:iCs/>
          <w:sz w:val="24"/>
        </w:rPr>
        <w:t>representing certain</w:t>
      </w:r>
      <w:r w:rsidR="00AF0348" w:rsidRPr="00C56319">
        <w:rPr>
          <w:rFonts w:ascii="Book Antiqua" w:hAnsi="Book Antiqua"/>
          <w:iCs/>
          <w:sz w:val="24"/>
        </w:rPr>
        <w:t xml:space="preserve"> specific functions in eDNA were generally higher than </w:t>
      </w:r>
      <w:r w:rsidR="00927341" w:rsidRPr="00C56319">
        <w:rPr>
          <w:rFonts w:ascii="Book Antiqua" w:hAnsi="Book Antiqua"/>
          <w:iCs/>
          <w:sz w:val="24"/>
        </w:rPr>
        <w:t xml:space="preserve">those of the </w:t>
      </w:r>
      <w:r w:rsidR="00AF0348" w:rsidRPr="00C56319">
        <w:rPr>
          <w:rFonts w:ascii="Book Antiqua" w:hAnsi="Book Antiqua"/>
          <w:iCs/>
          <w:sz w:val="24"/>
        </w:rPr>
        <w:t>iDNA</w:t>
      </w:r>
      <w:r w:rsidR="00927341" w:rsidRPr="00C56319">
        <w:rPr>
          <w:rFonts w:ascii="Book Antiqua" w:hAnsi="Book Antiqua"/>
          <w:iCs/>
          <w:sz w:val="24"/>
        </w:rPr>
        <w:t>; for example,</w:t>
      </w:r>
      <w:r w:rsidR="00AF0348" w:rsidRPr="00C56319">
        <w:rPr>
          <w:rFonts w:ascii="Book Antiqua" w:hAnsi="Book Antiqua"/>
          <w:iCs/>
          <w:sz w:val="24"/>
        </w:rPr>
        <w:t xml:space="preserve"> cell motility (N), vesicular transport (U), and cell membrane biogenesis (M), which have been confirmed to be closely </w:t>
      </w:r>
      <w:r w:rsidR="00B9461F" w:rsidRPr="00C56319">
        <w:rPr>
          <w:rFonts w:ascii="Book Antiqua" w:hAnsi="Book Antiqua"/>
          <w:iCs/>
          <w:sz w:val="24"/>
        </w:rPr>
        <w:t xml:space="preserve">associated </w:t>
      </w:r>
      <w:r w:rsidR="00AF0348" w:rsidRPr="00C56319">
        <w:rPr>
          <w:rFonts w:ascii="Book Antiqua" w:hAnsi="Book Antiqua"/>
          <w:iCs/>
          <w:sz w:val="24"/>
        </w:rPr>
        <w:t xml:space="preserve">the function of </w:t>
      </w:r>
      <w:r w:rsidR="00B9461F" w:rsidRPr="00C56319">
        <w:rPr>
          <w:rFonts w:ascii="Book Antiqua" w:hAnsi="Book Antiqua"/>
          <w:iCs/>
          <w:sz w:val="24"/>
        </w:rPr>
        <w:t xml:space="preserve">the </w:t>
      </w:r>
      <w:r w:rsidR="00AF0348" w:rsidRPr="00C56319">
        <w:rPr>
          <w:rFonts w:ascii="Book Antiqua" w:hAnsi="Book Antiqua"/>
          <w:iCs/>
          <w:sz w:val="24"/>
        </w:rPr>
        <w:t xml:space="preserve">eDNA. </w:t>
      </w:r>
    </w:p>
    <w:p w14:paraId="29FF1227" w14:textId="77777777" w:rsidR="009716B7" w:rsidRPr="00C56319" w:rsidRDefault="009716B7" w:rsidP="009716B7">
      <w:pPr>
        <w:autoSpaceDE w:val="0"/>
        <w:autoSpaceDN w:val="0"/>
        <w:adjustRightInd w:val="0"/>
        <w:snapToGrid w:val="0"/>
        <w:spacing w:line="360" w:lineRule="auto"/>
        <w:ind w:firstLineChars="100" w:firstLine="240"/>
        <w:rPr>
          <w:rFonts w:ascii="Book Antiqua" w:hAnsi="Book Antiqua"/>
          <w:iCs/>
          <w:sz w:val="24"/>
        </w:rPr>
      </w:pPr>
    </w:p>
    <w:p w14:paraId="61CBA011" w14:textId="562F41C9" w:rsidR="00B9461F" w:rsidRPr="00C56319" w:rsidRDefault="00B9461F" w:rsidP="00FE66EF">
      <w:pPr>
        <w:autoSpaceDE w:val="0"/>
        <w:autoSpaceDN w:val="0"/>
        <w:adjustRightInd w:val="0"/>
        <w:snapToGrid w:val="0"/>
        <w:spacing w:line="360" w:lineRule="auto"/>
        <w:rPr>
          <w:rFonts w:ascii="Book Antiqua" w:eastAsia="TT134o00" w:hAnsi="Book Antiqua"/>
          <w:b/>
          <w:i/>
          <w:kern w:val="0"/>
          <w:sz w:val="24"/>
        </w:rPr>
      </w:pPr>
      <w:r w:rsidRPr="00C56319">
        <w:rPr>
          <w:rFonts w:ascii="Book Antiqua" w:eastAsia="TT134o00" w:hAnsi="Book Antiqua"/>
          <w:b/>
          <w:i/>
          <w:kern w:val="0"/>
          <w:sz w:val="24"/>
        </w:rPr>
        <w:t xml:space="preserve">Cytokine production from Raw264.7 was stimulated differently by </w:t>
      </w:r>
      <w:r w:rsidR="00E723CA" w:rsidRPr="00C56319">
        <w:rPr>
          <w:rFonts w:ascii="Book Antiqua" w:eastAsia="TT134o00" w:hAnsi="Book Antiqua"/>
          <w:b/>
          <w:i/>
          <w:kern w:val="0"/>
          <w:sz w:val="24"/>
        </w:rPr>
        <w:t>eDNA and iDN</w:t>
      </w:r>
      <w:r w:rsidRPr="00C56319">
        <w:rPr>
          <w:rFonts w:ascii="Book Antiqua" w:eastAsia="TT134o00" w:hAnsi="Book Antiqua"/>
          <w:b/>
          <w:i/>
          <w:kern w:val="0"/>
          <w:sz w:val="24"/>
        </w:rPr>
        <w:t>A</w:t>
      </w:r>
    </w:p>
    <w:p w14:paraId="2DCC1D49" w14:textId="4BDE1650" w:rsidR="00E723CA" w:rsidRPr="00C56319" w:rsidRDefault="0007509A" w:rsidP="00267FA1">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 xml:space="preserve">As shown in </w:t>
      </w:r>
      <w:r w:rsidR="001D39CE" w:rsidRPr="00C56319">
        <w:rPr>
          <w:rFonts w:ascii="Book Antiqua" w:hAnsi="Book Antiqua"/>
          <w:iCs/>
          <w:sz w:val="24"/>
        </w:rPr>
        <w:t>Figure</w:t>
      </w:r>
      <w:r w:rsidRPr="00C56319">
        <w:rPr>
          <w:rFonts w:ascii="Book Antiqua" w:hAnsi="Book Antiqua"/>
          <w:iCs/>
          <w:sz w:val="24"/>
        </w:rPr>
        <w:t xml:space="preserve"> 4, t</w:t>
      </w:r>
      <w:r w:rsidR="002259C0" w:rsidRPr="00C56319">
        <w:rPr>
          <w:rFonts w:ascii="Book Antiqua" w:hAnsi="Book Antiqua"/>
          <w:iCs/>
          <w:sz w:val="24"/>
        </w:rPr>
        <w:t>he</w:t>
      </w:r>
      <w:r w:rsidR="00585293" w:rsidRPr="00C56319">
        <w:rPr>
          <w:rFonts w:ascii="Book Antiqua" w:hAnsi="Book Antiqua"/>
          <w:iCs/>
          <w:sz w:val="24"/>
        </w:rPr>
        <w:t xml:space="preserve"> production of inflammatory cytokine</w:t>
      </w:r>
      <w:r w:rsidR="002259C0" w:rsidRPr="00C56319">
        <w:rPr>
          <w:rFonts w:ascii="Book Antiqua" w:hAnsi="Book Antiqua"/>
          <w:iCs/>
          <w:sz w:val="24"/>
        </w:rPr>
        <w:t>s</w:t>
      </w:r>
      <w:r w:rsidR="00585293" w:rsidRPr="00C56319">
        <w:rPr>
          <w:rFonts w:ascii="Book Antiqua" w:hAnsi="Book Antiqua"/>
          <w:iCs/>
          <w:sz w:val="24"/>
        </w:rPr>
        <w:t xml:space="preserve"> </w:t>
      </w:r>
      <w:r w:rsidR="002259C0" w:rsidRPr="00C56319">
        <w:rPr>
          <w:rFonts w:ascii="Book Antiqua" w:hAnsi="Book Antiqua"/>
          <w:iCs/>
          <w:sz w:val="24"/>
        </w:rPr>
        <w:t xml:space="preserve">TNF-α, and </w:t>
      </w:r>
      <w:r w:rsidR="002259C0" w:rsidRPr="00C56319">
        <w:rPr>
          <w:rFonts w:ascii="Book Antiqua" w:hAnsi="Book Antiqua"/>
          <w:iCs/>
          <w:sz w:val="24"/>
        </w:rPr>
        <w:lastRenderedPageBreak/>
        <w:t xml:space="preserve">IL-6 </w:t>
      </w:r>
      <w:r w:rsidR="00585293" w:rsidRPr="00C56319">
        <w:rPr>
          <w:rFonts w:ascii="Book Antiqua" w:hAnsi="Book Antiqua"/>
          <w:iCs/>
          <w:sz w:val="24"/>
        </w:rPr>
        <w:t>in Raw264.7 macrophage</w:t>
      </w:r>
      <w:r w:rsidR="002259C0" w:rsidRPr="00C56319">
        <w:rPr>
          <w:rFonts w:ascii="Book Antiqua" w:hAnsi="Book Antiqua"/>
          <w:iCs/>
          <w:sz w:val="24"/>
        </w:rPr>
        <w:t>s were stimulated significantly</w:t>
      </w:r>
      <w:r w:rsidR="00585293" w:rsidRPr="00C56319">
        <w:rPr>
          <w:rFonts w:ascii="Book Antiqua" w:hAnsi="Book Antiqua"/>
          <w:iCs/>
          <w:sz w:val="24"/>
        </w:rPr>
        <w:t xml:space="preserve"> </w:t>
      </w:r>
      <w:r w:rsidR="002259C0" w:rsidRPr="00C56319">
        <w:rPr>
          <w:rFonts w:ascii="Book Antiqua" w:hAnsi="Book Antiqua"/>
          <w:iCs/>
          <w:sz w:val="24"/>
        </w:rPr>
        <w:t xml:space="preserve">by </w:t>
      </w:r>
      <w:r w:rsidR="00585293" w:rsidRPr="00C56319">
        <w:rPr>
          <w:rFonts w:ascii="Book Antiqua" w:hAnsi="Book Antiqua"/>
          <w:iCs/>
          <w:sz w:val="24"/>
        </w:rPr>
        <w:t>b</w:t>
      </w:r>
      <w:r w:rsidR="007F7B06" w:rsidRPr="00C56319">
        <w:rPr>
          <w:rFonts w:ascii="Book Antiqua" w:hAnsi="Book Antiqua"/>
          <w:iCs/>
          <w:sz w:val="24"/>
        </w:rPr>
        <w:t>oth eDNA and iDNA (</w:t>
      </w:r>
      <w:r w:rsidR="007F7B06" w:rsidRPr="00C56319">
        <w:rPr>
          <w:rFonts w:ascii="Book Antiqua" w:hAnsi="Book Antiqua"/>
          <w:i/>
          <w:iCs/>
          <w:sz w:val="24"/>
        </w:rPr>
        <w:t>P</w:t>
      </w:r>
      <w:r w:rsidR="002259C0" w:rsidRPr="00C56319">
        <w:rPr>
          <w:rFonts w:ascii="Book Antiqua" w:hAnsi="Book Antiqua"/>
          <w:iCs/>
          <w:sz w:val="24"/>
        </w:rPr>
        <w:t xml:space="preserve"> </w:t>
      </w:r>
      <w:r w:rsidR="007F7B06" w:rsidRPr="00C56319">
        <w:rPr>
          <w:rFonts w:ascii="Book Antiqua" w:hAnsi="Book Antiqua"/>
          <w:iCs/>
          <w:sz w:val="24"/>
        </w:rPr>
        <w:t>&lt;</w:t>
      </w:r>
      <w:r w:rsidR="002259C0" w:rsidRPr="00C56319">
        <w:rPr>
          <w:rFonts w:ascii="Book Antiqua" w:hAnsi="Book Antiqua"/>
          <w:iCs/>
          <w:sz w:val="24"/>
        </w:rPr>
        <w:t xml:space="preserve"> </w:t>
      </w:r>
      <w:r w:rsidR="007F7B06" w:rsidRPr="00C56319">
        <w:rPr>
          <w:rFonts w:ascii="Book Antiqua" w:hAnsi="Book Antiqua"/>
          <w:iCs/>
          <w:sz w:val="24"/>
        </w:rPr>
        <w:t>0.05). Only eDNA promote</w:t>
      </w:r>
      <w:r w:rsidR="002259C0" w:rsidRPr="00C56319">
        <w:rPr>
          <w:rFonts w:ascii="Book Antiqua" w:hAnsi="Book Antiqua"/>
          <w:iCs/>
          <w:sz w:val="24"/>
        </w:rPr>
        <w:t>d</w:t>
      </w:r>
      <w:r w:rsidR="007F7B06" w:rsidRPr="00C56319">
        <w:rPr>
          <w:rFonts w:ascii="Book Antiqua" w:hAnsi="Book Antiqua"/>
          <w:iCs/>
          <w:sz w:val="24"/>
        </w:rPr>
        <w:t xml:space="preserve"> </w:t>
      </w:r>
      <w:r w:rsidR="002259C0" w:rsidRPr="00C56319">
        <w:rPr>
          <w:rFonts w:ascii="Book Antiqua" w:hAnsi="Book Antiqua"/>
          <w:iCs/>
          <w:sz w:val="24"/>
        </w:rPr>
        <w:t xml:space="preserve">a </w:t>
      </w:r>
      <w:r w:rsidR="002A75E8" w:rsidRPr="00C56319">
        <w:rPr>
          <w:rFonts w:ascii="Book Antiqua" w:hAnsi="Book Antiqua"/>
          <w:iCs/>
          <w:sz w:val="24"/>
        </w:rPr>
        <w:t>very low</w:t>
      </w:r>
      <w:r w:rsidR="002259C0" w:rsidRPr="00C56319">
        <w:rPr>
          <w:rFonts w:ascii="Book Antiqua" w:hAnsi="Book Antiqua"/>
          <w:iCs/>
          <w:sz w:val="24"/>
        </w:rPr>
        <w:t>,</w:t>
      </w:r>
      <w:r w:rsidR="002A75E8" w:rsidRPr="00C56319">
        <w:rPr>
          <w:rFonts w:ascii="Book Antiqua" w:hAnsi="Book Antiqua"/>
          <w:iCs/>
          <w:sz w:val="24"/>
        </w:rPr>
        <w:t xml:space="preserve"> but significant</w:t>
      </w:r>
      <w:r w:rsidR="00A83B39" w:rsidRPr="00C56319">
        <w:rPr>
          <w:rFonts w:ascii="Book Antiqua" w:hAnsi="Book Antiqua"/>
          <w:iCs/>
          <w:sz w:val="24"/>
        </w:rPr>
        <w:t>ly</w:t>
      </w:r>
      <w:r w:rsidR="002A75E8" w:rsidRPr="00C56319">
        <w:rPr>
          <w:rFonts w:ascii="Book Antiqua" w:hAnsi="Book Antiqua"/>
          <w:iCs/>
          <w:sz w:val="24"/>
        </w:rPr>
        <w:t xml:space="preserve"> higher</w:t>
      </w:r>
      <w:r w:rsidR="00A83B39" w:rsidRPr="00C56319">
        <w:rPr>
          <w:rFonts w:ascii="Book Antiqua" w:hAnsi="Book Antiqua"/>
          <w:iCs/>
          <w:sz w:val="24"/>
        </w:rPr>
        <w:t xml:space="preserve"> compared with the iDNA,</w:t>
      </w:r>
      <w:r w:rsidR="002A75E8" w:rsidRPr="00C56319">
        <w:rPr>
          <w:rFonts w:ascii="Book Antiqua" w:hAnsi="Book Antiqua"/>
          <w:iCs/>
          <w:sz w:val="24"/>
        </w:rPr>
        <w:t xml:space="preserve"> level of </w:t>
      </w:r>
      <w:r w:rsidR="007F7B06" w:rsidRPr="00C56319">
        <w:rPr>
          <w:rFonts w:ascii="Book Antiqua" w:hAnsi="Book Antiqua"/>
          <w:iCs/>
          <w:sz w:val="24"/>
        </w:rPr>
        <w:t>IL-12 (</w:t>
      </w:r>
      <w:r w:rsidR="00267FA1" w:rsidRPr="00C56319">
        <w:rPr>
          <w:rFonts w:ascii="Book Antiqua" w:hAnsi="Book Antiqua"/>
          <w:i/>
          <w:iCs/>
          <w:sz w:val="24"/>
        </w:rPr>
        <w:t>P</w:t>
      </w:r>
      <w:r w:rsidR="009716B7" w:rsidRPr="00C56319">
        <w:rPr>
          <w:rFonts w:ascii="Book Antiqua" w:hAnsi="Book Antiqua"/>
          <w:iCs/>
          <w:sz w:val="24"/>
        </w:rPr>
        <w:t xml:space="preserve"> </w:t>
      </w:r>
      <w:r w:rsidR="007F7B06" w:rsidRPr="00C56319">
        <w:rPr>
          <w:rFonts w:ascii="Book Antiqua" w:hAnsi="Book Antiqua"/>
          <w:iCs/>
          <w:sz w:val="24"/>
        </w:rPr>
        <w:t>&lt;</w:t>
      </w:r>
      <w:r w:rsidR="009716B7" w:rsidRPr="00C56319">
        <w:rPr>
          <w:rFonts w:ascii="Book Antiqua" w:hAnsi="Book Antiqua"/>
          <w:iCs/>
          <w:sz w:val="24"/>
        </w:rPr>
        <w:t xml:space="preserve"> </w:t>
      </w:r>
      <w:r w:rsidR="007F7B06" w:rsidRPr="00C56319">
        <w:rPr>
          <w:rFonts w:ascii="Book Antiqua" w:hAnsi="Book Antiqua"/>
          <w:iCs/>
          <w:sz w:val="24"/>
        </w:rPr>
        <w:t xml:space="preserve">0.05). However, iDNA </w:t>
      </w:r>
      <w:r w:rsidR="00A83B39" w:rsidRPr="00C56319">
        <w:rPr>
          <w:rFonts w:ascii="Book Antiqua" w:hAnsi="Book Antiqua"/>
          <w:iCs/>
          <w:sz w:val="24"/>
        </w:rPr>
        <w:t xml:space="preserve">suppressed the production of </w:t>
      </w:r>
      <w:r w:rsidR="00A8292B" w:rsidRPr="00C56319">
        <w:rPr>
          <w:rFonts w:ascii="Book Antiqua" w:hAnsi="Book Antiqua"/>
          <w:iCs/>
          <w:sz w:val="24"/>
        </w:rPr>
        <w:t>the anti-</w:t>
      </w:r>
      <w:r w:rsidR="00FB2980" w:rsidRPr="00C56319">
        <w:rPr>
          <w:rFonts w:ascii="Book Antiqua" w:hAnsi="Book Antiqua"/>
          <w:iCs/>
          <w:sz w:val="24"/>
        </w:rPr>
        <w:t xml:space="preserve"> </w:t>
      </w:r>
      <w:r w:rsidR="00A8292B" w:rsidRPr="00C56319">
        <w:rPr>
          <w:rFonts w:ascii="Book Antiqua" w:hAnsi="Book Antiqua"/>
          <w:iCs/>
          <w:sz w:val="24"/>
        </w:rPr>
        <w:t xml:space="preserve">inflammatory cytokine </w:t>
      </w:r>
      <w:r w:rsidR="007F7B06" w:rsidRPr="00C56319">
        <w:rPr>
          <w:rFonts w:ascii="Book Antiqua" w:hAnsi="Book Antiqua"/>
          <w:iCs/>
          <w:sz w:val="24"/>
        </w:rPr>
        <w:t>IL-10</w:t>
      </w:r>
      <w:r w:rsidR="00A8292B" w:rsidRPr="00C56319">
        <w:rPr>
          <w:rFonts w:ascii="Book Antiqua" w:hAnsi="Book Antiqua"/>
          <w:iCs/>
          <w:sz w:val="24"/>
        </w:rPr>
        <w:t xml:space="preserve"> significantly</w:t>
      </w:r>
      <w:r w:rsidR="007F7B06" w:rsidRPr="00C56319">
        <w:rPr>
          <w:rFonts w:ascii="Book Antiqua" w:hAnsi="Book Antiqua"/>
          <w:iCs/>
          <w:sz w:val="24"/>
        </w:rPr>
        <w:t xml:space="preserve"> (</w:t>
      </w:r>
      <w:r w:rsidR="00267FA1" w:rsidRPr="00C56319">
        <w:rPr>
          <w:rFonts w:ascii="Book Antiqua" w:hAnsi="Book Antiqua"/>
          <w:i/>
          <w:iCs/>
          <w:sz w:val="24"/>
        </w:rPr>
        <w:t>P</w:t>
      </w:r>
      <w:r w:rsidR="00A83B39" w:rsidRPr="00C56319">
        <w:rPr>
          <w:rFonts w:ascii="Book Antiqua" w:hAnsi="Book Antiqua"/>
          <w:iCs/>
          <w:sz w:val="24"/>
        </w:rPr>
        <w:t xml:space="preserve"> </w:t>
      </w:r>
      <w:r w:rsidR="007F7B06" w:rsidRPr="00C56319">
        <w:rPr>
          <w:rFonts w:ascii="Book Antiqua" w:hAnsi="Book Antiqua"/>
          <w:iCs/>
          <w:sz w:val="24"/>
        </w:rPr>
        <w:t>&lt;</w:t>
      </w:r>
      <w:r w:rsidR="00A83B39" w:rsidRPr="00C56319">
        <w:rPr>
          <w:rFonts w:ascii="Book Antiqua" w:hAnsi="Book Antiqua"/>
          <w:iCs/>
          <w:sz w:val="24"/>
        </w:rPr>
        <w:t xml:space="preserve"> </w:t>
      </w:r>
      <w:r w:rsidR="007F7B06" w:rsidRPr="00C56319">
        <w:rPr>
          <w:rFonts w:ascii="Book Antiqua" w:hAnsi="Book Antiqua"/>
          <w:iCs/>
          <w:sz w:val="24"/>
        </w:rPr>
        <w:t xml:space="preserve">0.05). LPS </w:t>
      </w:r>
      <w:r w:rsidR="00A8292B" w:rsidRPr="00C56319">
        <w:rPr>
          <w:rFonts w:ascii="Book Antiqua" w:hAnsi="Book Antiqua"/>
          <w:iCs/>
          <w:sz w:val="24"/>
        </w:rPr>
        <w:t xml:space="preserve">stimulated the production of </w:t>
      </w:r>
      <w:r w:rsidR="007F7B06" w:rsidRPr="00C56319">
        <w:rPr>
          <w:rFonts w:ascii="Book Antiqua" w:hAnsi="Book Antiqua"/>
          <w:iCs/>
          <w:sz w:val="24"/>
        </w:rPr>
        <w:t xml:space="preserve">all </w:t>
      </w:r>
      <w:r w:rsidR="00516912" w:rsidRPr="00C56319">
        <w:rPr>
          <w:rFonts w:ascii="Book Antiqua" w:hAnsi="Book Antiqua"/>
          <w:iCs/>
          <w:sz w:val="24"/>
        </w:rPr>
        <w:t>cytokines</w:t>
      </w:r>
      <w:r w:rsidR="00A8292B" w:rsidRPr="00C56319">
        <w:rPr>
          <w:rFonts w:ascii="Book Antiqua" w:hAnsi="Book Antiqua"/>
          <w:iCs/>
          <w:sz w:val="24"/>
        </w:rPr>
        <w:t xml:space="preserve"> significantly</w:t>
      </w:r>
      <w:r w:rsidR="00516912" w:rsidRPr="00C56319">
        <w:rPr>
          <w:rFonts w:ascii="Book Antiqua" w:hAnsi="Book Antiqua"/>
          <w:iCs/>
          <w:sz w:val="24"/>
        </w:rPr>
        <w:t xml:space="preserve"> </w:t>
      </w:r>
      <w:r w:rsidR="007F7B06" w:rsidRPr="00C56319">
        <w:rPr>
          <w:rFonts w:ascii="Book Antiqua" w:hAnsi="Book Antiqua"/>
          <w:iCs/>
          <w:sz w:val="24"/>
        </w:rPr>
        <w:t>(</w:t>
      </w:r>
      <w:r w:rsidR="00267FA1" w:rsidRPr="00C56319">
        <w:rPr>
          <w:rFonts w:ascii="Book Antiqua" w:hAnsi="Book Antiqua"/>
          <w:i/>
          <w:iCs/>
          <w:sz w:val="24"/>
        </w:rPr>
        <w:t>P</w:t>
      </w:r>
      <w:r w:rsidR="00516912" w:rsidRPr="00C56319">
        <w:rPr>
          <w:rFonts w:ascii="Book Antiqua" w:hAnsi="Book Antiqua"/>
          <w:iCs/>
          <w:sz w:val="24"/>
        </w:rPr>
        <w:t xml:space="preserve"> </w:t>
      </w:r>
      <w:r w:rsidR="007F7B06" w:rsidRPr="00C56319">
        <w:rPr>
          <w:rFonts w:ascii="Book Antiqua" w:hAnsi="Book Antiqua"/>
          <w:iCs/>
          <w:sz w:val="24"/>
        </w:rPr>
        <w:t>&lt;</w:t>
      </w:r>
      <w:r w:rsidR="00516912" w:rsidRPr="00C56319">
        <w:rPr>
          <w:rFonts w:ascii="Book Antiqua" w:hAnsi="Book Antiqua"/>
          <w:iCs/>
          <w:sz w:val="24"/>
        </w:rPr>
        <w:t xml:space="preserve"> </w:t>
      </w:r>
      <w:r w:rsidR="007F7B06" w:rsidRPr="00C56319">
        <w:rPr>
          <w:rFonts w:ascii="Book Antiqua" w:hAnsi="Book Antiqua"/>
          <w:iCs/>
          <w:sz w:val="24"/>
        </w:rPr>
        <w:t>0.01)</w:t>
      </w:r>
      <w:r w:rsidR="00585293" w:rsidRPr="00C56319">
        <w:rPr>
          <w:rFonts w:ascii="Book Antiqua" w:hAnsi="Book Antiqua"/>
          <w:iCs/>
          <w:sz w:val="24"/>
        </w:rPr>
        <w:t>, which</w:t>
      </w:r>
      <w:r w:rsidR="007F7B06" w:rsidRPr="00C56319">
        <w:rPr>
          <w:rFonts w:ascii="Book Antiqua" w:hAnsi="Book Antiqua"/>
          <w:iCs/>
          <w:sz w:val="24"/>
        </w:rPr>
        <w:t xml:space="preserve"> w</w:t>
      </w:r>
      <w:r w:rsidR="00585293" w:rsidRPr="00C56319">
        <w:rPr>
          <w:rFonts w:ascii="Book Antiqua" w:hAnsi="Book Antiqua"/>
          <w:iCs/>
          <w:sz w:val="24"/>
        </w:rPr>
        <w:t>ere</w:t>
      </w:r>
      <w:r w:rsidR="007F7B06" w:rsidRPr="00C56319">
        <w:rPr>
          <w:rFonts w:ascii="Book Antiqua" w:hAnsi="Book Antiqua"/>
          <w:iCs/>
          <w:sz w:val="24"/>
        </w:rPr>
        <w:t xml:space="preserve"> greatly suppressed</w:t>
      </w:r>
      <w:r w:rsidR="00585293" w:rsidRPr="00C56319">
        <w:rPr>
          <w:rFonts w:ascii="Book Antiqua" w:hAnsi="Book Antiqua"/>
          <w:iCs/>
          <w:sz w:val="24"/>
        </w:rPr>
        <w:t xml:space="preserve"> when cell</w:t>
      </w:r>
      <w:r w:rsidR="00A83B39" w:rsidRPr="00C56319">
        <w:rPr>
          <w:rFonts w:ascii="Book Antiqua" w:hAnsi="Book Antiqua"/>
          <w:iCs/>
          <w:sz w:val="24"/>
        </w:rPr>
        <w:t>s</w:t>
      </w:r>
      <w:r w:rsidR="00585293" w:rsidRPr="00C56319">
        <w:rPr>
          <w:rFonts w:ascii="Book Antiqua" w:hAnsi="Book Antiqua"/>
          <w:iCs/>
          <w:sz w:val="24"/>
        </w:rPr>
        <w:t xml:space="preserve"> were</w:t>
      </w:r>
      <w:r w:rsidR="007F7B06" w:rsidRPr="00C56319">
        <w:rPr>
          <w:rFonts w:ascii="Book Antiqua" w:hAnsi="Book Antiqua"/>
          <w:iCs/>
          <w:sz w:val="24"/>
        </w:rPr>
        <w:t xml:space="preserve"> exposed to </w:t>
      </w:r>
      <w:r w:rsidR="00585293" w:rsidRPr="00C56319">
        <w:rPr>
          <w:rFonts w:ascii="Book Antiqua" w:hAnsi="Book Antiqua"/>
          <w:iCs/>
          <w:sz w:val="24"/>
        </w:rPr>
        <w:t>iDNA simultaneously (</w:t>
      </w:r>
      <w:r w:rsidR="00267FA1" w:rsidRPr="00C56319">
        <w:rPr>
          <w:rFonts w:ascii="Book Antiqua" w:hAnsi="Book Antiqua"/>
          <w:i/>
          <w:iCs/>
          <w:sz w:val="24"/>
        </w:rPr>
        <w:t>P</w:t>
      </w:r>
      <w:r w:rsidR="00516912" w:rsidRPr="00C56319">
        <w:rPr>
          <w:rFonts w:ascii="Book Antiqua" w:hAnsi="Book Antiqua"/>
          <w:iCs/>
          <w:sz w:val="24"/>
        </w:rPr>
        <w:t xml:space="preserve"> </w:t>
      </w:r>
      <w:r w:rsidR="00585293" w:rsidRPr="00C56319">
        <w:rPr>
          <w:rFonts w:ascii="Book Antiqua" w:hAnsi="Book Antiqua"/>
          <w:iCs/>
          <w:sz w:val="24"/>
        </w:rPr>
        <w:t>&lt;</w:t>
      </w:r>
      <w:r w:rsidR="00516912" w:rsidRPr="00C56319">
        <w:rPr>
          <w:rFonts w:ascii="Book Antiqua" w:hAnsi="Book Antiqua"/>
          <w:iCs/>
          <w:sz w:val="24"/>
        </w:rPr>
        <w:t xml:space="preserve"> </w:t>
      </w:r>
      <w:r w:rsidR="00585293" w:rsidRPr="00C56319">
        <w:rPr>
          <w:rFonts w:ascii="Book Antiqua" w:hAnsi="Book Antiqua"/>
          <w:iCs/>
          <w:sz w:val="24"/>
        </w:rPr>
        <w:t xml:space="preserve">0.05). </w:t>
      </w:r>
      <w:r w:rsidR="00075F4C" w:rsidRPr="00C56319">
        <w:rPr>
          <w:rFonts w:ascii="Book Antiqua" w:hAnsi="Book Antiqua"/>
          <w:iCs/>
          <w:sz w:val="24"/>
        </w:rPr>
        <w:t>Only t</w:t>
      </w:r>
      <w:r w:rsidR="00A83B39" w:rsidRPr="00C56319">
        <w:rPr>
          <w:rFonts w:ascii="Book Antiqua" w:hAnsi="Book Antiqua"/>
          <w:iCs/>
          <w:sz w:val="24"/>
        </w:rPr>
        <w:t xml:space="preserve">he </w:t>
      </w:r>
      <w:r w:rsidR="00585293" w:rsidRPr="00C56319">
        <w:rPr>
          <w:rFonts w:ascii="Book Antiqua" w:hAnsi="Book Antiqua"/>
          <w:iCs/>
          <w:sz w:val="24"/>
        </w:rPr>
        <w:t>iDNA show</w:t>
      </w:r>
      <w:r w:rsidR="00075F4C" w:rsidRPr="00C56319">
        <w:rPr>
          <w:rFonts w:ascii="Book Antiqua" w:hAnsi="Book Antiqua"/>
          <w:iCs/>
          <w:sz w:val="24"/>
        </w:rPr>
        <w:t>ed</w:t>
      </w:r>
      <w:r w:rsidR="00585293" w:rsidRPr="00C56319">
        <w:rPr>
          <w:rFonts w:ascii="Book Antiqua" w:hAnsi="Book Antiqua"/>
          <w:iCs/>
          <w:sz w:val="24"/>
        </w:rPr>
        <w:t xml:space="preserve"> </w:t>
      </w:r>
      <w:r w:rsidR="00075F4C" w:rsidRPr="00C56319">
        <w:rPr>
          <w:rFonts w:ascii="Book Antiqua" w:hAnsi="Book Antiqua"/>
          <w:iCs/>
          <w:sz w:val="24"/>
        </w:rPr>
        <w:t xml:space="preserve">an </w:t>
      </w:r>
      <w:r w:rsidR="00585293" w:rsidRPr="00C56319">
        <w:rPr>
          <w:rFonts w:ascii="Book Antiqua" w:hAnsi="Book Antiqua"/>
          <w:iCs/>
          <w:sz w:val="24"/>
        </w:rPr>
        <w:t>inhibitory effect on LPS stimulated IL-12 prod</w:t>
      </w:r>
      <w:r w:rsidR="002A75E8" w:rsidRPr="00C56319">
        <w:rPr>
          <w:rFonts w:ascii="Book Antiqua" w:hAnsi="Book Antiqua"/>
          <w:iCs/>
          <w:sz w:val="24"/>
        </w:rPr>
        <w:t>u</w:t>
      </w:r>
      <w:r w:rsidR="00585293" w:rsidRPr="00C56319">
        <w:rPr>
          <w:rFonts w:ascii="Book Antiqua" w:hAnsi="Book Antiqua"/>
          <w:iCs/>
          <w:sz w:val="24"/>
        </w:rPr>
        <w:t>ction (</w:t>
      </w:r>
      <w:r w:rsidR="00267FA1" w:rsidRPr="00C56319">
        <w:rPr>
          <w:rFonts w:ascii="Book Antiqua" w:hAnsi="Book Antiqua"/>
          <w:i/>
          <w:iCs/>
          <w:sz w:val="24"/>
        </w:rPr>
        <w:t>P</w:t>
      </w:r>
      <w:r w:rsidR="00516912" w:rsidRPr="00C56319">
        <w:rPr>
          <w:rFonts w:ascii="Book Antiqua" w:hAnsi="Book Antiqua"/>
          <w:iCs/>
          <w:sz w:val="24"/>
        </w:rPr>
        <w:t xml:space="preserve"> </w:t>
      </w:r>
      <w:r w:rsidR="00585293" w:rsidRPr="00C56319">
        <w:rPr>
          <w:rFonts w:ascii="Book Antiqua" w:hAnsi="Book Antiqua"/>
          <w:iCs/>
          <w:sz w:val="24"/>
        </w:rPr>
        <w:t>&lt;</w:t>
      </w:r>
      <w:r w:rsidR="00516912" w:rsidRPr="00C56319">
        <w:rPr>
          <w:rFonts w:ascii="Book Antiqua" w:hAnsi="Book Antiqua"/>
          <w:iCs/>
          <w:sz w:val="24"/>
        </w:rPr>
        <w:t xml:space="preserve"> </w:t>
      </w:r>
      <w:r w:rsidR="00585293" w:rsidRPr="00C56319">
        <w:rPr>
          <w:rFonts w:ascii="Book Antiqua" w:hAnsi="Book Antiqua"/>
          <w:iCs/>
          <w:sz w:val="24"/>
        </w:rPr>
        <w:t>0.05).</w:t>
      </w:r>
      <w:r w:rsidR="00267FA1" w:rsidRPr="00C56319">
        <w:rPr>
          <w:rFonts w:ascii="Book Antiqua" w:hAnsi="Book Antiqua"/>
          <w:sz w:val="24"/>
        </w:rPr>
        <w:t xml:space="preserve"> </w:t>
      </w:r>
      <w:r w:rsidR="00F111BC" w:rsidRPr="00C56319">
        <w:rPr>
          <w:rFonts w:ascii="Book Antiqua" w:hAnsi="Book Antiqua"/>
          <w:iCs/>
          <w:sz w:val="24"/>
        </w:rPr>
        <w:t>Considering the ratio of proinflammatory cytokine to</w:t>
      </w:r>
      <w:r w:rsidR="002A75E8" w:rsidRPr="00C56319">
        <w:rPr>
          <w:rFonts w:ascii="Book Antiqua" w:hAnsi="Book Antiqua"/>
          <w:iCs/>
          <w:sz w:val="24"/>
        </w:rPr>
        <w:t xml:space="preserve"> </w:t>
      </w:r>
      <w:r w:rsidR="00F111BC" w:rsidRPr="00C56319">
        <w:rPr>
          <w:rFonts w:ascii="Book Antiqua" w:hAnsi="Book Antiqua"/>
          <w:iCs/>
          <w:sz w:val="24"/>
        </w:rPr>
        <w:t xml:space="preserve">IL-10, </w:t>
      </w:r>
      <w:r w:rsidR="00075F4C" w:rsidRPr="00C56319">
        <w:rPr>
          <w:rFonts w:ascii="Book Antiqua" w:hAnsi="Book Antiqua"/>
          <w:iCs/>
          <w:sz w:val="24"/>
        </w:rPr>
        <w:t xml:space="preserve">the </w:t>
      </w:r>
      <w:r w:rsidR="00516912" w:rsidRPr="00C56319">
        <w:rPr>
          <w:rFonts w:ascii="Book Antiqua" w:hAnsi="Book Antiqua"/>
          <w:iCs/>
          <w:sz w:val="24"/>
        </w:rPr>
        <w:t xml:space="preserve">iDNA </w:t>
      </w:r>
      <w:r w:rsidR="00585293" w:rsidRPr="00C56319">
        <w:rPr>
          <w:rFonts w:ascii="Book Antiqua" w:hAnsi="Book Antiqua"/>
          <w:iCs/>
          <w:sz w:val="24"/>
        </w:rPr>
        <w:t xml:space="preserve">showed </w:t>
      </w:r>
      <w:r w:rsidR="00075F4C" w:rsidRPr="00C56319">
        <w:rPr>
          <w:rFonts w:ascii="Book Antiqua" w:hAnsi="Book Antiqua"/>
          <w:iCs/>
          <w:sz w:val="24"/>
        </w:rPr>
        <w:t xml:space="preserve">a </w:t>
      </w:r>
      <w:r w:rsidR="00585293" w:rsidRPr="00C56319">
        <w:rPr>
          <w:rFonts w:ascii="Book Antiqua" w:hAnsi="Book Antiqua"/>
          <w:iCs/>
          <w:sz w:val="24"/>
        </w:rPr>
        <w:t xml:space="preserve">stronger proinflammatory effect than </w:t>
      </w:r>
      <w:r w:rsidR="00075F4C" w:rsidRPr="00C56319">
        <w:rPr>
          <w:rFonts w:ascii="Book Antiqua" w:hAnsi="Book Antiqua"/>
          <w:iCs/>
          <w:sz w:val="24"/>
        </w:rPr>
        <w:t xml:space="preserve">the </w:t>
      </w:r>
      <w:r w:rsidR="00585293" w:rsidRPr="00C56319">
        <w:rPr>
          <w:rFonts w:ascii="Book Antiqua" w:hAnsi="Book Antiqua"/>
          <w:iCs/>
          <w:sz w:val="24"/>
        </w:rPr>
        <w:t>eDNA and LPS</w:t>
      </w:r>
      <w:r w:rsidR="00075F4C" w:rsidRPr="00C56319">
        <w:rPr>
          <w:rFonts w:ascii="Book Antiqua" w:hAnsi="Book Antiqua"/>
          <w:iCs/>
          <w:sz w:val="24"/>
        </w:rPr>
        <w:t>,</w:t>
      </w:r>
      <w:r w:rsidR="00585293" w:rsidRPr="00C56319">
        <w:rPr>
          <w:rFonts w:ascii="Book Antiqua" w:hAnsi="Book Antiqua"/>
          <w:iCs/>
          <w:sz w:val="24"/>
        </w:rPr>
        <w:t xml:space="preserve"> </w:t>
      </w:r>
      <w:r w:rsidR="00A8292B" w:rsidRPr="00C56319">
        <w:rPr>
          <w:rFonts w:ascii="Book Antiqua" w:hAnsi="Book Antiqua"/>
          <w:iCs/>
          <w:sz w:val="24"/>
        </w:rPr>
        <w:t xml:space="preserve">which was </w:t>
      </w:r>
      <w:r w:rsidR="00075F4C" w:rsidRPr="00C56319">
        <w:rPr>
          <w:rFonts w:ascii="Book Antiqua" w:hAnsi="Book Antiqua"/>
          <w:iCs/>
          <w:sz w:val="24"/>
        </w:rPr>
        <w:t>reflected in the</w:t>
      </w:r>
      <w:r w:rsidR="00585293" w:rsidRPr="00C56319">
        <w:rPr>
          <w:rFonts w:ascii="Book Antiqua" w:hAnsi="Book Antiqua"/>
          <w:iCs/>
          <w:sz w:val="24"/>
        </w:rPr>
        <w:t xml:space="preserve"> significantly higher TNF-a/IL-10 and IL-6/IL-10</w:t>
      </w:r>
      <w:r w:rsidR="00075F4C" w:rsidRPr="00C56319">
        <w:rPr>
          <w:rFonts w:ascii="Book Antiqua" w:hAnsi="Book Antiqua"/>
          <w:iCs/>
          <w:sz w:val="24"/>
        </w:rPr>
        <w:t xml:space="preserve"> levels</w:t>
      </w:r>
      <w:r w:rsidR="00585293" w:rsidRPr="00C56319">
        <w:rPr>
          <w:rFonts w:ascii="Book Antiqua" w:hAnsi="Book Antiqua"/>
          <w:iCs/>
          <w:sz w:val="24"/>
        </w:rPr>
        <w:t xml:space="preserve"> (</w:t>
      </w:r>
      <w:r w:rsidR="00267FA1" w:rsidRPr="00C56319">
        <w:rPr>
          <w:rFonts w:ascii="Book Antiqua" w:hAnsi="Book Antiqua"/>
          <w:i/>
          <w:iCs/>
          <w:sz w:val="24"/>
        </w:rPr>
        <w:t>P</w:t>
      </w:r>
      <w:r w:rsidR="00075F4C" w:rsidRPr="00C56319">
        <w:rPr>
          <w:rFonts w:ascii="Book Antiqua" w:hAnsi="Book Antiqua"/>
          <w:iCs/>
          <w:sz w:val="24"/>
        </w:rPr>
        <w:t xml:space="preserve"> </w:t>
      </w:r>
      <w:r w:rsidR="00585293" w:rsidRPr="00C56319">
        <w:rPr>
          <w:rFonts w:ascii="Book Antiqua" w:hAnsi="Book Antiqua"/>
          <w:iCs/>
          <w:sz w:val="24"/>
        </w:rPr>
        <w:t>&lt;</w:t>
      </w:r>
      <w:r w:rsidR="00075F4C" w:rsidRPr="00C56319">
        <w:rPr>
          <w:rFonts w:ascii="Book Antiqua" w:hAnsi="Book Antiqua"/>
          <w:iCs/>
          <w:sz w:val="24"/>
        </w:rPr>
        <w:t xml:space="preserve"> </w:t>
      </w:r>
      <w:r w:rsidR="00585293" w:rsidRPr="00C56319">
        <w:rPr>
          <w:rFonts w:ascii="Book Antiqua" w:hAnsi="Book Antiqua"/>
          <w:iCs/>
          <w:sz w:val="24"/>
        </w:rPr>
        <w:t>0.01).</w:t>
      </w:r>
    </w:p>
    <w:p w14:paraId="0C08544E" w14:textId="77777777" w:rsidR="0082271D" w:rsidRPr="00C56319" w:rsidRDefault="0082271D" w:rsidP="00FE66EF">
      <w:pPr>
        <w:autoSpaceDE w:val="0"/>
        <w:autoSpaceDN w:val="0"/>
        <w:adjustRightInd w:val="0"/>
        <w:snapToGrid w:val="0"/>
        <w:spacing w:line="360" w:lineRule="auto"/>
        <w:rPr>
          <w:rFonts w:ascii="Book Antiqua" w:hAnsi="Book Antiqua"/>
          <w:iCs/>
          <w:sz w:val="24"/>
        </w:rPr>
      </w:pPr>
    </w:p>
    <w:p w14:paraId="7DEBFCCF" w14:textId="77777777" w:rsidR="00CF3AA8" w:rsidRPr="00C56319" w:rsidRDefault="00CF3AA8"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cs="Univers-Bold"/>
          <w:b/>
          <w:bCs/>
          <w:kern w:val="0"/>
          <w:sz w:val="24"/>
          <w:lang w:bidi="bo-CN"/>
        </w:rPr>
        <w:t>DISCUSSION</w:t>
      </w:r>
      <w:r w:rsidRPr="00C56319">
        <w:rPr>
          <w:rFonts w:ascii="Book Antiqua" w:hAnsi="Book Antiqua"/>
          <w:iCs/>
          <w:sz w:val="24"/>
        </w:rPr>
        <w:t xml:space="preserve"> </w:t>
      </w:r>
    </w:p>
    <w:p w14:paraId="0863B03B" w14:textId="3E82E79C" w:rsidR="00C8035C" w:rsidRPr="00C56319" w:rsidRDefault="00470D88" w:rsidP="00FE66EF">
      <w:pPr>
        <w:autoSpaceDE w:val="0"/>
        <w:autoSpaceDN w:val="0"/>
        <w:adjustRightInd w:val="0"/>
        <w:snapToGrid w:val="0"/>
        <w:spacing w:line="360" w:lineRule="auto"/>
        <w:rPr>
          <w:rFonts w:ascii="Book Antiqua" w:hAnsi="Book Antiqua"/>
          <w:iCs/>
          <w:sz w:val="24"/>
        </w:rPr>
      </w:pPr>
      <w:r w:rsidRPr="00C56319">
        <w:rPr>
          <w:rFonts w:ascii="Book Antiqua" w:hAnsi="Book Antiqua"/>
          <w:iCs/>
          <w:sz w:val="24"/>
        </w:rPr>
        <w:t>I</w:t>
      </w:r>
      <w:r w:rsidR="005606FD" w:rsidRPr="00C56319">
        <w:rPr>
          <w:rFonts w:ascii="Book Antiqua" w:hAnsi="Book Antiqua"/>
          <w:iCs/>
          <w:sz w:val="24"/>
        </w:rPr>
        <w:t xml:space="preserve">n the present study, </w:t>
      </w:r>
      <w:r w:rsidR="00D21591" w:rsidRPr="00C56319">
        <w:rPr>
          <w:rFonts w:ascii="Book Antiqua" w:hAnsi="Book Antiqua"/>
          <w:iCs/>
          <w:sz w:val="24"/>
        </w:rPr>
        <w:t xml:space="preserve">we </w:t>
      </w:r>
      <w:r w:rsidRPr="00C56319">
        <w:rPr>
          <w:rFonts w:ascii="Book Antiqua" w:hAnsi="Book Antiqua"/>
          <w:iCs/>
          <w:sz w:val="24"/>
        </w:rPr>
        <w:t xml:space="preserve">extracted </w:t>
      </w:r>
      <w:r w:rsidR="00E63532" w:rsidRPr="00C56319">
        <w:rPr>
          <w:rFonts w:ascii="Book Antiqua" w:hAnsi="Book Antiqua"/>
          <w:iCs/>
          <w:sz w:val="24"/>
        </w:rPr>
        <w:t xml:space="preserve">eDNA </w:t>
      </w:r>
      <w:r w:rsidR="005606FD" w:rsidRPr="00C56319">
        <w:rPr>
          <w:rFonts w:ascii="Book Antiqua" w:hAnsi="Book Antiqua"/>
          <w:iCs/>
          <w:sz w:val="24"/>
        </w:rPr>
        <w:t xml:space="preserve">from </w:t>
      </w:r>
      <w:r w:rsidRPr="00C56319">
        <w:rPr>
          <w:rFonts w:ascii="Book Antiqua" w:hAnsi="Book Antiqua"/>
          <w:iCs/>
          <w:sz w:val="24"/>
        </w:rPr>
        <w:t>mice</w:t>
      </w:r>
      <w:r w:rsidR="005606FD" w:rsidRPr="00C56319">
        <w:rPr>
          <w:rFonts w:ascii="Book Antiqua" w:hAnsi="Book Antiqua"/>
          <w:iCs/>
          <w:sz w:val="24"/>
        </w:rPr>
        <w:t xml:space="preserve"> </w:t>
      </w:r>
      <w:r w:rsidR="00E02F40" w:rsidRPr="00C56319">
        <w:rPr>
          <w:rFonts w:ascii="Book Antiqua" w:hAnsi="Book Antiqua"/>
          <w:iCs/>
          <w:sz w:val="24"/>
        </w:rPr>
        <w:t>small intestinal and</w:t>
      </w:r>
      <w:r w:rsidR="00B84A7A" w:rsidRPr="00C56319">
        <w:rPr>
          <w:rFonts w:ascii="Book Antiqua" w:hAnsi="Book Antiqua"/>
          <w:iCs/>
          <w:sz w:val="24"/>
        </w:rPr>
        <w:t xml:space="preserve"> </w:t>
      </w:r>
      <w:r w:rsidR="00E02F40" w:rsidRPr="00C56319">
        <w:rPr>
          <w:rFonts w:ascii="Book Antiqua" w:hAnsi="Book Antiqua"/>
          <w:iCs/>
          <w:sz w:val="24"/>
        </w:rPr>
        <w:t>colon</w:t>
      </w:r>
      <w:r w:rsidR="00E63532" w:rsidRPr="00C56319">
        <w:rPr>
          <w:rFonts w:ascii="Book Antiqua" w:hAnsi="Book Antiqua"/>
          <w:iCs/>
          <w:sz w:val="24"/>
        </w:rPr>
        <w:t xml:space="preserve"> and establish</w:t>
      </w:r>
      <w:r w:rsidR="005606FD" w:rsidRPr="00C56319">
        <w:rPr>
          <w:rFonts w:ascii="Book Antiqua" w:hAnsi="Book Antiqua"/>
          <w:iCs/>
          <w:sz w:val="24"/>
        </w:rPr>
        <w:t>ed</w:t>
      </w:r>
      <w:r w:rsidR="00E63532" w:rsidRPr="00C56319">
        <w:rPr>
          <w:rFonts w:ascii="Book Antiqua" w:hAnsi="Book Antiqua"/>
          <w:iCs/>
          <w:sz w:val="24"/>
        </w:rPr>
        <w:t xml:space="preserve"> a suitable PCR-</w:t>
      </w:r>
      <w:r w:rsidR="002A75E8" w:rsidRPr="00C56319">
        <w:rPr>
          <w:rFonts w:ascii="Book Antiqua" w:hAnsi="Book Antiqua"/>
          <w:iCs/>
          <w:sz w:val="24"/>
        </w:rPr>
        <w:t>T</w:t>
      </w:r>
      <w:r w:rsidR="00E63532" w:rsidRPr="00C56319">
        <w:rPr>
          <w:rFonts w:ascii="Book Antiqua" w:hAnsi="Book Antiqua"/>
          <w:iCs/>
          <w:sz w:val="24"/>
        </w:rPr>
        <w:t xml:space="preserve">RFLP protocol to distinguish the </w:t>
      </w:r>
      <w:r w:rsidR="00E1238D" w:rsidRPr="00C56319">
        <w:rPr>
          <w:rFonts w:ascii="Book Antiqua" w:hAnsi="Book Antiqua"/>
          <w:iCs/>
          <w:sz w:val="24"/>
        </w:rPr>
        <w:t>microorganism</w:t>
      </w:r>
      <w:r w:rsidR="00E63532" w:rsidRPr="00C56319">
        <w:rPr>
          <w:rFonts w:ascii="Book Antiqua" w:hAnsi="Book Antiqua"/>
          <w:iCs/>
          <w:sz w:val="24"/>
        </w:rPr>
        <w:t xml:space="preserve"> </w:t>
      </w:r>
      <w:r w:rsidR="00E1238D" w:rsidRPr="00C56319">
        <w:rPr>
          <w:rFonts w:ascii="Book Antiqua" w:hAnsi="Book Antiqua"/>
          <w:iCs/>
          <w:sz w:val="24"/>
        </w:rPr>
        <w:t>diversity, which</w:t>
      </w:r>
      <w:r w:rsidR="00E63532" w:rsidRPr="00C56319">
        <w:rPr>
          <w:rFonts w:ascii="Book Antiqua" w:hAnsi="Book Antiqua"/>
          <w:iCs/>
          <w:sz w:val="24"/>
        </w:rPr>
        <w:t xml:space="preserve"> consisted </w:t>
      </w:r>
      <w:r w:rsidR="00B351C8" w:rsidRPr="00C56319">
        <w:rPr>
          <w:rFonts w:ascii="Book Antiqua" w:hAnsi="Book Antiqua"/>
          <w:iCs/>
          <w:sz w:val="24"/>
        </w:rPr>
        <w:t xml:space="preserve">of </w:t>
      </w:r>
      <w:r w:rsidR="00E63532" w:rsidRPr="00C56319">
        <w:rPr>
          <w:rFonts w:ascii="Book Antiqua" w:hAnsi="Book Antiqua"/>
          <w:iCs/>
          <w:sz w:val="24"/>
        </w:rPr>
        <w:t xml:space="preserve">eDNA and </w:t>
      </w:r>
      <w:r w:rsidR="00332105" w:rsidRPr="00C56319">
        <w:rPr>
          <w:rFonts w:ascii="Book Antiqua" w:hAnsi="Book Antiqua"/>
          <w:iCs/>
          <w:sz w:val="24"/>
        </w:rPr>
        <w:t>i</w:t>
      </w:r>
      <w:r w:rsidR="00E63532" w:rsidRPr="00C56319">
        <w:rPr>
          <w:rFonts w:ascii="Book Antiqua" w:hAnsi="Book Antiqua"/>
          <w:iCs/>
          <w:sz w:val="24"/>
        </w:rPr>
        <w:t>DNA.</w:t>
      </w:r>
      <w:r w:rsidR="0053305C" w:rsidRPr="00C56319">
        <w:rPr>
          <w:rFonts w:ascii="Book Antiqua" w:hAnsi="Book Antiqua"/>
          <w:iCs/>
          <w:sz w:val="24"/>
        </w:rPr>
        <w:t xml:space="preserve"> </w:t>
      </w:r>
      <w:r w:rsidR="003B0E9E" w:rsidRPr="00C56319">
        <w:rPr>
          <w:rFonts w:ascii="Book Antiqua" w:hAnsi="Book Antiqua"/>
          <w:iCs/>
          <w:sz w:val="24"/>
        </w:rPr>
        <w:t xml:space="preserve">Analysis of the </w:t>
      </w:r>
      <w:r w:rsidR="009C3A9C" w:rsidRPr="00C56319">
        <w:rPr>
          <w:rFonts w:ascii="Book Antiqua" w:hAnsi="Book Antiqua"/>
          <w:iCs/>
          <w:sz w:val="24"/>
        </w:rPr>
        <w:t xml:space="preserve">Illumina MiSeq sequencing </w:t>
      </w:r>
      <w:r w:rsidR="003B0E9E" w:rsidRPr="00C56319">
        <w:rPr>
          <w:rFonts w:ascii="Book Antiqua" w:hAnsi="Book Antiqua"/>
          <w:iCs/>
          <w:sz w:val="24"/>
        </w:rPr>
        <w:t>dat</w:t>
      </w:r>
      <w:r w:rsidR="002517E6" w:rsidRPr="00C56319">
        <w:rPr>
          <w:rFonts w:ascii="Book Antiqua" w:hAnsi="Book Antiqua"/>
          <w:iCs/>
          <w:sz w:val="24"/>
        </w:rPr>
        <w:t>a</w:t>
      </w:r>
      <w:r w:rsidR="003B0E9E" w:rsidRPr="00C56319">
        <w:rPr>
          <w:rFonts w:ascii="Book Antiqua" w:hAnsi="Book Antiqua"/>
          <w:iCs/>
          <w:sz w:val="24"/>
        </w:rPr>
        <w:t xml:space="preserve"> </w:t>
      </w:r>
      <w:r w:rsidR="009C3A9C" w:rsidRPr="00C56319">
        <w:rPr>
          <w:rFonts w:ascii="Book Antiqua" w:hAnsi="Book Antiqua"/>
          <w:iCs/>
          <w:sz w:val="24"/>
        </w:rPr>
        <w:t>demonstrated the significantly different constitution</w:t>
      </w:r>
      <w:r w:rsidR="003B0E9E" w:rsidRPr="00C56319">
        <w:rPr>
          <w:rFonts w:ascii="Book Antiqua" w:hAnsi="Book Antiqua"/>
          <w:iCs/>
          <w:sz w:val="24"/>
        </w:rPr>
        <w:t>s</w:t>
      </w:r>
      <w:r w:rsidR="009C3A9C" w:rsidRPr="00C56319">
        <w:rPr>
          <w:rFonts w:ascii="Book Antiqua" w:hAnsi="Book Antiqua"/>
          <w:iCs/>
          <w:sz w:val="24"/>
        </w:rPr>
        <w:t xml:space="preserve"> and function</w:t>
      </w:r>
      <w:r w:rsidR="003B0E9E" w:rsidRPr="00C56319">
        <w:rPr>
          <w:rFonts w:ascii="Book Antiqua" w:hAnsi="Book Antiqua"/>
          <w:iCs/>
          <w:sz w:val="24"/>
        </w:rPr>
        <w:t>s</w:t>
      </w:r>
      <w:r w:rsidR="009C3A9C" w:rsidRPr="00C56319">
        <w:rPr>
          <w:rFonts w:ascii="Book Antiqua" w:hAnsi="Book Antiqua"/>
          <w:iCs/>
          <w:sz w:val="24"/>
        </w:rPr>
        <w:t xml:space="preserve"> between </w:t>
      </w:r>
      <w:r w:rsidR="003B0E9E" w:rsidRPr="00C56319">
        <w:rPr>
          <w:rFonts w:ascii="Book Antiqua" w:hAnsi="Book Antiqua"/>
          <w:iCs/>
          <w:sz w:val="24"/>
        </w:rPr>
        <w:t xml:space="preserve">the </w:t>
      </w:r>
      <w:r w:rsidR="009C3A9C" w:rsidRPr="00C56319">
        <w:rPr>
          <w:rFonts w:ascii="Book Antiqua" w:hAnsi="Book Antiqua"/>
          <w:iCs/>
          <w:sz w:val="24"/>
        </w:rPr>
        <w:t xml:space="preserve">eDNA and iDNA. </w:t>
      </w:r>
      <w:r w:rsidR="003B0E9E" w:rsidRPr="00C56319">
        <w:rPr>
          <w:rFonts w:ascii="Book Antiqua" w:hAnsi="Book Antiqua"/>
          <w:iCs/>
          <w:sz w:val="24"/>
        </w:rPr>
        <w:t xml:space="preserve">Our results provided a sound basis for </w:t>
      </w:r>
      <w:r w:rsidR="00250D88" w:rsidRPr="00C56319">
        <w:rPr>
          <w:rFonts w:ascii="Book Antiqua" w:hAnsi="Book Antiqua"/>
          <w:iCs/>
          <w:sz w:val="24"/>
        </w:rPr>
        <w:t xml:space="preserve">research </w:t>
      </w:r>
      <w:r w:rsidR="003B0E9E" w:rsidRPr="00C56319">
        <w:rPr>
          <w:rFonts w:ascii="Book Antiqua" w:hAnsi="Book Antiqua"/>
          <w:iCs/>
          <w:sz w:val="24"/>
        </w:rPr>
        <w:t xml:space="preserve">into the structure and function of </w:t>
      </w:r>
      <w:r w:rsidR="00250D88" w:rsidRPr="00C56319">
        <w:rPr>
          <w:rFonts w:ascii="Book Antiqua" w:hAnsi="Book Antiqua"/>
          <w:iCs/>
          <w:sz w:val="24"/>
        </w:rPr>
        <w:t xml:space="preserve">eDNA from </w:t>
      </w:r>
      <w:r w:rsidR="003B0E9E" w:rsidRPr="00C56319">
        <w:rPr>
          <w:rFonts w:ascii="Book Antiqua" w:hAnsi="Book Antiqua"/>
          <w:iCs/>
          <w:sz w:val="24"/>
        </w:rPr>
        <w:t xml:space="preserve">the </w:t>
      </w:r>
      <w:r w:rsidR="00250D88" w:rsidRPr="00C56319">
        <w:rPr>
          <w:rFonts w:ascii="Book Antiqua" w:hAnsi="Book Antiqua"/>
          <w:iCs/>
          <w:sz w:val="24"/>
        </w:rPr>
        <w:t xml:space="preserve">aspect of </w:t>
      </w:r>
      <w:r w:rsidR="00E1238D" w:rsidRPr="00C56319">
        <w:rPr>
          <w:rFonts w:ascii="Book Antiqua" w:hAnsi="Book Antiqua"/>
          <w:iCs/>
          <w:sz w:val="24"/>
        </w:rPr>
        <w:t>microorganism</w:t>
      </w:r>
      <w:r w:rsidR="00250D88" w:rsidRPr="00C56319">
        <w:rPr>
          <w:rFonts w:ascii="Book Antiqua" w:hAnsi="Book Antiqua"/>
          <w:iCs/>
          <w:sz w:val="24"/>
        </w:rPr>
        <w:t xml:space="preserve"> diversity.</w:t>
      </w:r>
    </w:p>
    <w:p w14:paraId="736C80FA" w14:textId="4DED2873" w:rsidR="00E23FA7" w:rsidRPr="00C56319" w:rsidRDefault="007C5B02" w:rsidP="00267FA1">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AB-PAS and TOTO-1 staining revealed that eDNA </w:t>
      </w:r>
      <w:r w:rsidR="00146075" w:rsidRPr="00C56319">
        <w:rPr>
          <w:rFonts w:ascii="Book Antiqua" w:hAnsi="Book Antiqua"/>
          <w:iCs/>
          <w:sz w:val="24"/>
        </w:rPr>
        <w:t xml:space="preserve">was </w:t>
      </w:r>
      <w:r w:rsidR="00A61774" w:rsidRPr="00C56319">
        <w:rPr>
          <w:rFonts w:ascii="Book Antiqua" w:hAnsi="Book Antiqua"/>
          <w:iCs/>
          <w:sz w:val="24"/>
        </w:rPr>
        <w:t xml:space="preserve">enriched in </w:t>
      </w:r>
      <w:r w:rsidR="002517E6" w:rsidRPr="00C56319">
        <w:rPr>
          <w:rFonts w:ascii="Book Antiqua" w:hAnsi="Book Antiqua"/>
          <w:iCs/>
          <w:sz w:val="24"/>
        </w:rPr>
        <w:t xml:space="preserve">the </w:t>
      </w:r>
      <w:r w:rsidR="00A61774" w:rsidRPr="00C56319">
        <w:rPr>
          <w:rFonts w:ascii="Book Antiqua" w:hAnsi="Book Antiqua"/>
          <w:iCs/>
          <w:sz w:val="24"/>
        </w:rPr>
        <w:t xml:space="preserve">mucus layer of </w:t>
      </w:r>
      <w:r w:rsidR="00146075" w:rsidRPr="00C56319">
        <w:rPr>
          <w:rFonts w:ascii="Book Antiqua" w:hAnsi="Book Antiqua"/>
          <w:iCs/>
          <w:sz w:val="24"/>
        </w:rPr>
        <w:t xml:space="preserve">the </w:t>
      </w:r>
      <w:r w:rsidR="00A61774" w:rsidRPr="00C56319">
        <w:rPr>
          <w:rFonts w:ascii="Book Antiqua" w:hAnsi="Book Antiqua"/>
          <w:iCs/>
          <w:sz w:val="24"/>
        </w:rPr>
        <w:t>colon and small intestine</w:t>
      </w:r>
      <w:r w:rsidRPr="00C56319">
        <w:rPr>
          <w:rFonts w:ascii="Book Antiqua" w:hAnsi="Book Antiqua"/>
          <w:iCs/>
          <w:sz w:val="24"/>
        </w:rPr>
        <w:t xml:space="preserve">. </w:t>
      </w:r>
      <w:r w:rsidR="00146075" w:rsidRPr="00C56319">
        <w:rPr>
          <w:rFonts w:ascii="Book Antiqua" w:hAnsi="Book Antiqua"/>
          <w:iCs/>
          <w:sz w:val="24"/>
        </w:rPr>
        <w:t>Some of the eDNA</w:t>
      </w:r>
      <w:r w:rsidR="00AB3AAB" w:rsidRPr="00C56319">
        <w:rPr>
          <w:rFonts w:ascii="Book Antiqua" w:hAnsi="Book Antiqua"/>
          <w:iCs/>
          <w:sz w:val="24"/>
        </w:rPr>
        <w:t xml:space="preserve"> would be derived from shed epithelial cells</w:t>
      </w:r>
      <w:r w:rsidR="002517E6" w:rsidRPr="00C56319">
        <w:rPr>
          <w:rFonts w:ascii="Book Antiqua" w:hAnsi="Book Antiqua"/>
          <w:iCs/>
          <w:sz w:val="24"/>
        </w:rPr>
        <w:t>,</w:t>
      </w:r>
      <w:r w:rsidR="00AB3AAB" w:rsidRPr="00C56319">
        <w:rPr>
          <w:rFonts w:ascii="Book Antiqua" w:hAnsi="Book Antiqua"/>
          <w:iCs/>
          <w:sz w:val="24"/>
        </w:rPr>
        <w:t xml:space="preserve"> </w:t>
      </w:r>
      <w:r w:rsidR="00146075" w:rsidRPr="00C56319">
        <w:rPr>
          <w:rFonts w:ascii="Book Antiqua" w:hAnsi="Book Antiqua"/>
          <w:iCs/>
          <w:sz w:val="24"/>
        </w:rPr>
        <w:t xml:space="preserve">approximately </w:t>
      </w:r>
      <w:r w:rsidR="00AB3AAB" w:rsidRPr="00C56319">
        <w:rPr>
          <w:rFonts w:ascii="Book Antiqua" w:hAnsi="Book Antiqua"/>
          <w:iCs/>
          <w:sz w:val="24"/>
        </w:rPr>
        <w:t xml:space="preserve">1400 cells are shed from each villus </w:t>
      </w:r>
      <w:r w:rsidR="00146075" w:rsidRPr="00C56319">
        <w:rPr>
          <w:rFonts w:ascii="Book Antiqua" w:hAnsi="Book Antiqua"/>
          <w:iCs/>
          <w:sz w:val="24"/>
        </w:rPr>
        <w:t xml:space="preserve">every </w:t>
      </w:r>
      <w:r w:rsidR="00AB3AAB" w:rsidRPr="00C56319">
        <w:rPr>
          <w:rFonts w:ascii="Book Antiqua" w:hAnsi="Book Antiqua"/>
          <w:iCs/>
          <w:sz w:val="24"/>
        </w:rPr>
        <w:t>24 h</w:t>
      </w:r>
      <w:r w:rsidR="00AB3AA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"0950-1991", "author" : [ { "dropping-particle" : "", "family" : "Potten", "given" : "Christopher S", "non-dropping-particle" : "", "parse-names" : false, "suffix" : "" }, { "dropping-particle" : "", "family" : "Loeffler", "given" : "Markus", "non-dropping-particle" : "", "parse-names" : false, "suffix" : "" } ], "container-title" : "Development", "id" : "ITEM-1", "issue" : "4", "issued" : { "date-parts" : [ [ "1990" ] ] }, "page" : "1001-1020", "publisher" : "The Company of Biologists Ltd", "title" : "Stem cells: attributes, cycles, spirals, pitfalls and uncertainties. Lessons for and from the crypt", "type" : "article-journal", "volume" : "110" }, "uris" : [ "http://www.mendeley.com/documents/?uuid=667d5b30-6a66-4198-aa04-c9ff10642add" ] } ], "mendeley" : { "formattedCitation" : "&lt;sup&gt;[14]&lt;/sup&gt;", "plainTextFormattedCitation" : "[14]", "previouslyFormattedCitation" : "[14]" }, "properties" : { "noteIndex" : 0 }, "schema" : "https://github.com/citation-style-language/schema/raw/master/csl-citation.json" }</w:instrText>
      </w:r>
      <w:r w:rsidR="00AB3AAB" w:rsidRPr="00C56319">
        <w:rPr>
          <w:rFonts w:ascii="Book Antiqua" w:hAnsi="Book Antiqua"/>
          <w:iCs/>
          <w:sz w:val="24"/>
        </w:rPr>
        <w:fldChar w:fldCharType="separate"/>
      </w:r>
      <w:r w:rsidR="0004060F" w:rsidRPr="00C56319">
        <w:rPr>
          <w:rFonts w:ascii="Book Antiqua" w:hAnsi="Book Antiqua"/>
          <w:iCs/>
          <w:noProof/>
          <w:sz w:val="24"/>
          <w:vertAlign w:val="superscript"/>
        </w:rPr>
        <w:t>[14]</w:t>
      </w:r>
      <w:r w:rsidR="00AB3AAB" w:rsidRPr="00C56319">
        <w:rPr>
          <w:rFonts w:ascii="Book Antiqua" w:hAnsi="Book Antiqua"/>
          <w:iCs/>
          <w:sz w:val="24"/>
        </w:rPr>
        <w:fldChar w:fldCharType="end"/>
      </w:r>
      <w:r w:rsidR="00436C70" w:rsidRPr="00C56319">
        <w:rPr>
          <w:rFonts w:ascii="Book Antiqua" w:hAnsi="Book Antiqua"/>
          <w:iCs/>
          <w:sz w:val="24"/>
        </w:rPr>
        <w:t xml:space="preserve">. </w:t>
      </w:r>
      <w:r w:rsidR="00AB3AAB" w:rsidRPr="00C56319">
        <w:rPr>
          <w:rFonts w:ascii="Book Antiqua" w:hAnsi="Book Antiqua"/>
          <w:iCs/>
          <w:sz w:val="24"/>
        </w:rPr>
        <w:t xml:space="preserve">Our study confirmed that some </w:t>
      </w:r>
      <w:r w:rsidR="00AB19F3" w:rsidRPr="00C56319">
        <w:rPr>
          <w:rFonts w:ascii="Book Antiqua" w:hAnsi="Book Antiqua"/>
          <w:iCs/>
          <w:sz w:val="24"/>
        </w:rPr>
        <w:t xml:space="preserve">mucus </w:t>
      </w:r>
      <w:r w:rsidR="00AB3AAB" w:rsidRPr="00C56319">
        <w:rPr>
          <w:rFonts w:ascii="Book Antiqua" w:hAnsi="Book Antiqua"/>
          <w:iCs/>
          <w:sz w:val="24"/>
        </w:rPr>
        <w:t xml:space="preserve">DNA originated from intestinal bacteria. </w:t>
      </w:r>
      <w:r w:rsidR="00795D4A" w:rsidRPr="00C56319">
        <w:rPr>
          <w:rFonts w:ascii="Book Antiqua" w:hAnsi="Book Antiqua"/>
          <w:iCs/>
          <w:sz w:val="24"/>
        </w:rPr>
        <w:t>In contrast to pig small intestine crypts</w:t>
      </w:r>
      <w:r w:rsidR="00795D4A"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"1932-6203", "author" : [ { "dropping-particle" : "", "family" : "Macierzanka", "given" : "Adam", "non-dropping-particle" : "", "parse-names" : false, "suffix" : "" }, { "dropping-particle" : "", "family" : "Mackie", "given" : "Alan R", "non-dropping-particle" : "", "parse-names" : false, "suffix" : "" }, { "dropping-particle" : "", "family" : "Bajka", "given" : "Balazs H", "non-dropping-particle" : "", "parse-names" : false, "suffix" : "" }, { "dropping-particle" : "", "family" : "Rigby", "given" : "Neil M", "non-dropping-particle" : "", "parse-names" : false, "suffix" : "" }, { "dropping-particle" : "", "family" : "Nau", "given" : "Fran\u00e7oise", "non-dropping-particle" : "", "parse-names" : false, "suffix" : "" }, { "dropping-particle" : "", "family" : "Dupont", "given" : "Didier", "non-dropping-particle" : "", "parse-names" : false, "suffix" : "" } ], "container-title" : "PloS one", "id" : "ITEM-1", "issue" : "4", "issued" : { "date-parts" : [ [ "2014" ] ] }, "page" : "e95274", "publisher" : "Public Library of Science", "title" : "Transport of particles in intestinal mucus under simulated infant and adult physiological conditions: Impact of mucus structure and extracellular DNA", "type" : "article-journal", "volume" : "9" }, "uris" : [ "http://www.mendeley.com/documents/?uuid=73ff3f0b-2ba6-441f-b9fa-a0d2bd9161e0" ] } ], "mendeley" : { "formattedCitation" : "&lt;sup&gt;[15]&lt;/sup&gt;", "plainTextFormattedCitation" : "[15]", "previouslyFormattedCitation" : "[15]" }, "properties" : { "noteIndex" : 0 }, "schema" : "https://github.com/citation-style-language/schema/raw/master/csl-citation.json" }</w:instrText>
      </w:r>
      <w:r w:rsidR="00795D4A" w:rsidRPr="00C56319">
        <w:rPr>
          <w:rFonts w:ascii="Book Antiqua" w:hAnsi="Book Antiqua"/>
          <w:iCs/>
          <w:sz w:val="24"/>
        </w:rPr>
        <w:fldChar w:fldCharType="separate"/>
      </w:r>
      <w:r w:rsidR="0004060F" w:rsidRPr="00C56319">
        <w:rPr>
          <w:rFonts w:ascii="Book Antiqua" w:hAnsi="Book Antiqua"/>
          <w:iCs/>
          <w:noProof/>
          <w:sz w:val="24"/>
          <w:vertAlign w:val="superscript"/>
        </w:rPr>
        <w:t>[15]</w:t>
      </w:r>
      <w:r w:rsidR="00795D4A" w:rsidRPr="00C56319">
        <w:rPr>
          <w:rFonts w:ascii="Book Antiqua" w:hAnsi="Book Antiqua"/>
          <w:iCs/>
          <w:sz w:val="24"/>
        </w:rPr>
        <w:fldChar w:fldCharType="end"/>
      </w:r>
      <w:r w:rsidR="00795D4A" w:rsidRPr="00C56319">
        <w:rPr>
          <w:rFonts w:ascii="Book Antiqua" w:hAnsi="Book Antiqua"/>
          <w:iCs/>
          <w:sz w:val="24"/>
        </w:rPr>
        <w:t xml:space="preserve">, </w:t>
      </w:r>
      <w:r w:rsidR="006D0944" w:rsidRPr="00C56319">
        <w:rPr>
          <w:rFonts w:ascii="Book Antiqua" w:hAnsi="Book Antiqua"/>
          <w:iCs/>
          <w:sz w:val="24"/>
        </w:rPr>
        <w:t xml:space="preserve">eDNA was observed frequently </w:t>
      </w:r>
      <w:r w:rsidR="00EF3BCE" w:rsidRPr="00C56319">
        <w:rPr>
          <w:rFonts w:ascii="Book Antiqua" w:hAnsi="Book Antiqua"/>
          <w:iCs/>
          <w:sz w:val="24"/>
        </w:rPr>
        <w:t>at the bottom of the crypts of Lieberkühn</w:t>
      </w:r>
      <w:r w:rsidR="00795D4A" w:rsidRPr="00C56319">
        <w:rPr>
          <w:rFonts w:ascii="Book Antiqua" w:hAnsi="Book Antiqua"/>
          <w:iCs/>
          <w:sz w:val="24"/>
        </w:rPr>
        <w:t xml:space="preserve"> in mice. </w:t>
      </w:r>
      <w:r w:rsidR="006D0944" w:rsidRPr="00C56319">
        <w:rPr>
          <w:rFonts w:ascii="Book Antiqua" w:hAnsi="Book Antiqua"/>
          <w:iCs/>
          <w:sz w:val="24"/>
        </w:rPr>
        <w:t xml:space="preserve">This </w:t>
      </w:r>
      <w:r w:rsidR="00EF3BCE" w:rsidRPr="00C56319">
        <w:rPr>
          <w:rFonts w:ascii="Book Antiqua" w:hAnsi="Book Antiqua"/>
          <w:iCs/>
          <w:sz w:val="24"/>
        </w:rPr>
        <w:t xml:space="preserve">might be the result of </w:t>
      </w:r>
      <w:r w:rsidR="006D0944" w:rsidRPr="00C56319">
        <w:rPr>
          <w:rFonts w:ascii="Book Antiqua" w:hAnsi="Book Antiqua"/>
          <w:iCs/>
          <w:sz w:val="24"/>
        </w:rPr>
        <w:t xml:space="preserve">the </w:t>
      </w:r>
      <w:r w:rsidR="00EF3BCE" w:rsidRPr="00C56319">
        <w:rPr>
          <w:rFonts w:ascii="Book Antiqua" w:hAnsi="Book Antiqua"/>
          <w:iCs/>
          <w:sz w:val="24"/>
        </w:rPr>
        <w:t xml:space="preserve">accumulation of eDNA migrating from </w:t>
      </w:r>
      <w:r w:rsidR="006D0944" w:rsidRPr="00C56319">
        <w:rPr>
          <w:rFonts w:ascii="Book Antiqua" w:hAnsi="Book Antiqua"/>
          <w:iCs/>
          <w:sz w:val="24"/>
        </w:rPr>
        <w:t xml:space="preserve">the </w:t>
      </w:r>
      <w:r w:rsidR="00EF3BCE" w:rsidRPr="00C56319">
        <w:rPr>
          <w:rFonts w:ascii="Book Antiqua" w:hAnsi="Book Antiqua"/>
          <w:iCs/>
          <w:sz w:val="24"/>
        </w:rPr>
        <w:t>mucus layer</w:t>
      </w:r>
      <w:r w:rsidR="006D0944" w:rsidRPr="00C56319">
        <w:rPr>
          <w:rFonts w:ascii="Book Antiqua" w:hAnsi="Book Antiqua"/>
          <w:iCs/>
          <w:sz w:val="24"/>
        </w:rPr>
        <w:t>,</w:t>
      </w:r>
      <w:r w:rsidR="00EF3BCE" w:rsidRPr="00C56319">
        <w:rPr>
          <w:rFonts w:ascii="Book Antiqua" w:hAnsi="Book Antiqua"/>
          <w:iCs/>
          <w:sz w:val="24"/>
        </w:rPr>
        <w:t xml:space="preserve"> which </w:t>
      </w:r>
      <w:r w:rsidR="008141BF" w:rsidRPr="00C56319">
        <w:rPr>
          <w:rFonts w:ascii="Book Antiqua" w:hAnsi="Book Antiqua"/>
          <w:iCs/>
          <w:sz w:val="24"/>
        </w:rPr>
        <w:t>cannot prevent</w:t>
      </w:r>
      <w:r w:rsidR="00EF3BCE" w:rsidRPr="00C56319">
        <w:rPr>
          <w:rFonts w:ascii="Book Antiqua" w:hAnsi="Book Antiqua"/>
          <w:iCs/>
          <w:sz w:val="24"/>
        </w:rPr>
        <w:t xml:space="preserve"> the diffusion of linear DNAs</w:t>
      </w:r>
      <w:r w:rsidR="00EF3BCE"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"DOI" : "10.1529/biophysj.105.077404", "ISSN" : "0006-3495 (Print)", "PMID" : "16632500", "abstract" : "DNA represents a promising therapeutic and prophylactic macromolecule in treating genetic diseases, infectious diseases and cancers. The therapeutic potential of DNA is directly related to how DNA transports within the targeted tissue. In this study, fluorescence photobleaching recovery was used to examine the diffusion of plasmid DNAs with various size (2.7-8.3 kb), topology, and in the presence of transfection reagents in mucus. We observed that DNAs diffused slower when size of DNAs increased; supercoiled DNAs diffused faster than linear ones; mucus did not reduce the diffusion of linear DNAs but retarded the diffusion of supercoiled DNAs. Diffusion data were fitted to models of a polymer chain diffusing in gel systems. Diffusion of linear DNAs in mucus were better described by the Zimm model with a scaling factor of -0.8, and supercoiled DNAs showed a reptational behavior with a scaling factor of -1.3. Based on the Zimm model, the pore size of bovine mucus was estimated and agreed well with previous experimental data. In the presence of transfection reagents, e.g., liposomes, the diffusion of DNAs increased by a factor of 2 in mucus. By using bovine mucus as a model system, this work suggests that DNA size, topology, and the presence of transfection reagents may affect the diffusion of DNA in tissues, and thus the therapeutic effects of DNA.", "author" : [ { "dropping-particle" : "", "family" : "Shen", "given" : "Hong", "non-dropping-particle" : "", "parse-names" : false, "suffix" : "" }, { "dropping-particle" : "", "family" : "Hu", "given" : "Yueyue", "non-dropping-particle" : "", "parse-names" : false, "suffix" : "" }, { "dropping-particle" : "", "family" : "Saltzman", "given" : "W M", "non-dropping-particle" : "", "parse-names" : false, "suffix" : "" } ], "container-title" : "Biophysical journal", "id" : "ITEM-1", "issue" : "2", "issued" : { "date-parts" : [ [ "2006", "7" ] ] }, "language" : "eng", "page" : "639-644", "publisher-place" : "United States", "title" : "DNA diffusion in mucus: effect of size, topology of DNAs, and transfection reagents.", "type" : "article-journal", "volume" : "91" }, "uris" : [ "http://www.mendeley.com/documents/?uuid=6b5cb17c-5f3a-44e2-9d9d-ca8c6b4fcb8f" ] } ], "mendeley" : { "formattedCitation" : "&lt;sup&gt;[16]&lt;/sup&gt;", "plainTextFormattedCitation" : "[16]", "previouslyFormattedCitation" : "[16]" }, "properties" : { "noteIndex" : 0 }, "schema" : "https://github.com/citation-style-language/schema/raw/master/csl-citation.json" }</w:instrText>
      </w:r>
      <w:r w:rsidR="00EF3BCE" w:rsidRPr="00C56319">
        <w:rPr>
          <w:rFonts w:ascii="Book Antiqua" w:hAnsi="Book Antiqua"/>
          <w:iCs/>
          <w:sz w:val="24"/>
        </w:rPr>
        <w:fldChar w:fldCharType="separate"/>
      </w:r>
      <w:r w:rsidR="0004060F" w:rsidRPr="00C56319">
        <w:rPr>
          <w:rFonts w:ascii="Book Antiqua" w:hAnsi="Book Antiqua"/>
          <w:iCs/>
          <w:noProof/>
          <w:sz w:val="24"/>
          <w:vertAlign w:val="superscript"/>
        </w:rPr>
        <w:t>[16]</w:t>
      </w:r>
      <w:r w:rsidR="00EF3BCE" w:rsidRPr="00C56319">
        <w:rPr>
          <w:rFonts w:ascii="Book Antiqua" w:hAnsi="Book Antiqua"/>
          <w:iCs/>
          <w:sz w:val="24"/>
        </w:rPr>
        <w:fldChar w:fldCharType="end"/>
      </w:r>
      <w:r w:rsidR="00EF3BCE" w:rsidRPr="00C56319">
        <w:rPr>
          <w:rFonts w:ascii="Book Antiqua" w:hAnsi="Book Antiqua"/>
          <w:iCs/>
          <w:sz w:val="24"/>
        </w:rPr>
        <w:t xml:space="preserve">. </w:t>
      </w:r>
      <w:r w:rsidR="00AB3AAB" w:rsidRPr="00C56319">
        <w:rPr>
          <w:rFonts w:ascii="Book Antiqua" w:hAnsi="Book Antiqua"/>
          <w:iCs/>
          <w:sz w:val="24"/>
        </w:rPr>
        <w:t xml:space="preserve">These </w:t>
      </w:r>
      <w:r w:rsidR="00795D4A" w:rsidRPr="00C56319">
        <w:rPr>
          <w:rFonts w:ascii="Book Antiqua" w:hAnsi="Book Antiqua"/>
          <w:iCs/>
          <w:sz w:val="24"/>
        </w:rPr>
        <w:t>e</w:t>
      </w:r>
      <w:r w:rsidR="00AB3AAB" w:rsidRPr="00C56319">
        <w:rPr>
          <w:rFonts w:ascii="Book Antiqua" w:hAnsi="Book Antiqua"/>
          <w:iCs/>
          <w:sz w:val="24"/>
        </w:rPr>
        <w:t>DNA</w:t>
      </w:r>
      <w:r w:rsidR="008141BF" w:rsidRPr="00C56319">
        <w:rPr>
          <w:rFonts w:ascii="Book Antiqua" w:hAnsi="Book Antiqua"/>
          <w:iCs/>
          <w:sz w:val="24"/>
        </w:rPr>
        <w:t>s</w:t>
      </w:r>
      <w:r w:rsidR="00AB3AAB" w:rsidRPr="00C56319">
        <w:rPr>
          <w:rFonts w:ascii="Book Antiqua" w:hAnsi="Book Antiqua"/>
          <w:iCs/>
          <w:sz w:val="24"/>
        </w:rPr>
        <w:t xml:space="preserve"> might </w:t>
      </w:r>
      <w:r w:rsidR="00EF3BCE" w:rsidRPr="00C56319">
        <w:rPr>
          <w:rFonts w:ascii="Book Antiqua" w:hAnsi="Book Antiqua"/>
          <w:iCs/>
          <w:sz w:val="24"/>
        </w:rPr>
        <w:t xml:space="preserve">also </w:t>
      </w:r>
      <w:r w:rsidR="00AB3AAB" w:rsidRPr="00C56319">
        <w:rPr>
          <w:rFonts w:ascii="Book Antiqua" w:hAnsi="Book Antiqua"/>
          <w:iCs/>
          <w:sz w:val="24"/>
        </w:rPr>
        <w:t xml:space="preserve">be released by </w:t>
      </w:r>
      <w:r w:rsidR="00AB19F3" w:rsidRPr="00C56319">
        <w:rPr>
          <w:rFonts w:ascii="Book Antiqua" w:hAnsi="Book Antiqua"/>
          <w:iCs/>
          <w:sz w:val="24"/>
        </w:rPr>
        <w:t>bacteria kill</w:t>
      </w:r>
      <w:r w:rsidR="00B351C8" w:rsidRPr="00C56319">
        <w:rPr>
          <w:rFonts w:ascii="Book Antiqua" w:hAnsi="Book Antiqua"/>
          <w:iCs/>
          <w:sz w:val="24"/>
        </w:rPr>
        <w:t>ed</w:t>
      </w:r>
      <w:r w:rsidR="00AB19F3" w:rsidRPr="00C56319">
        <w:rPr>
          <w:rFonts w:ascii="Book Antiqua" w:hAnsi="Book Antiqua"/>
          <w:iCs/>
          <w:sz w:val="24"/>
        </w:rPr>
        <w:t xml:space="preserve"> by</w:t>
      </w:r>
      <w:r w:rsidR="00AB3AAB" w:rsidRPr="00C56319">
        <w:rPr>
          <w:rFonts w:ascii="Book Antiqua" w:hAnsi="Book Antiqua"/>
          <w:iCs/>
          <w:sz w:val="24"/>
        </w:rPr>
        <w:t xml:space="preserve"> </w:t>
      </w:r>
      <w:r w:rsidR="003E0ADC" w:rsidRPr="00C56319">
        <w:rPr>
          <w:rFonts w:ascii="Book Antiqua" w:hAnsi="Book Antiqua"/>
          <w:iCs/>
          <w:sz w:val="24"/>
        </w:rPr>
        <w:t>antimicrobial peptide</w:t>
      </w:r>
      <w:r w:rsidR="00B351C8" w:rsidRPr="00C56319">
        <w:rPr>
          <w:rFonts w:ascii="Book Antiqua" w:hAnsi="Book Antiqua"/>
          <w:iCs/>
          <w:sz w:val="24"/>
        </w:rPr>
        <w:t>s</w:t>
      </w:r>
      <w:r w:rsidR="003E0ADC" w:rsidRPr="00C56319">
        <w:rPr>
          <w:rFonts w:ascii="Book Antiqua" w:hAnsi="Book Antiqua"/>
          <w:iCs/>
          <w:sz w:val="24"/>
        </w:rPr>
        <w:t xml:space="preserve"> </w:t>
      </w:r>
      <w:r w:rsidR="00E23FA7" w:rsidRPr="00C56319">
        <w:rPr>
          <w:rFonts w:ascii="Book Antiqua" w:hAnsi="Book Antiqua"/>
          <w:iCs/>
          <w:sz w:val="24"/>
        </w:rPr>
        <w:t>secreted by Paneth cells residing at the base of the small intestinal crypts</w:t>
      </w:r>
      <w:r w:rsidR="00AB3AAB"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"abstract" : "Objectives: The intestinal mucosa is constantly exposed to a dense and highly dynamic microbial flora and challenged by a variety of enteropathogenic bacteria. Antibacterial protection is provided in part by Paneth cell-derived antibacterial peptides such as the \u03b1-defensins. The mechanism of peptide-mediated antibacterial control and its functional importance for gut homeostasis has recently been appreciated in patients with Crohn\u2019s ileitis. In the present study, the spatial distribution of antimicrobial peptides was analysed within the small intestinal anatomical compartments such as the intestinal crypts, the overlaying mucus and the luminal content.Methods: Preparations from the different intestinal locations as well as whole mouse small intestine were extracted and separated by reversed-phase high-performance liquid chromatography. Antibacterial activity was determined in extracts, and the presence of antimicrobial peptides/proteins was confirmed by N-terminal sequencing, mass spectrometry analysis and immunodetection.Results: The secreted antibacterial activity was largely confined to the layer of mucus, whereas only minute amounts of activity were noted in the luminal content. The extractable activity originating from either crypt/mucus/lumen compartments respectively (given as a percentage) was for Listeria monocytogenes, 48 (4)/44 (4)/8 (8); Enterococcus faecalis, 44 (10)/49 (3)/7 (7); Bacterium megaterium, 56 (4)/42 (3)/2 (1); Streptococcus pyogenes, 48 (4)/46 (3)/6 (6); Escherichia coli, 46 (4)/47 (3)/7 (7); and Salmonella enterica sv. Typhimurium, 38 (3)/43 (7)/19 (10). A spectrum of antimicrobial peptides was identified in isolated mucus, which exhibited strong and contact-dependent antibacterial activity against both commensal and pathogenic bacteria.Conclusion: These findings show that secreted antimicrobial peptides are retained by the surface-overlaying mucus and thereby provide a combined physical and antibacterial barrier to prevent bacterial attachment and invasion. This distribution facilitates high local peptide concentration on vulnerable mucosal surfaces, while still allowing the presence of an enteric microbiota. ", "author" : [ { "dropping-particle" : "", "family" : "Meyer-Hoffert", "given" : "U", "non-dropping-particle" : "", "parse-names" : false, "suffix" : "" }, { "dropping-particle" : "", "family" : "Hornef", "given" : "M W", "non-dropping-particle" : "", "parse-names" : false, "suffix" : "" }, { "dropping-particle" : "", "family" : "Henriques-Normark", "given" : "B", "non-dropping-particle" : "", "parse-names" : false, "suffix" : "" }, { "dropping-particle" : "", "family" : "Axelsson", "given" : "L-G", "non-dropping-particle" : "", "parse-names" : false, "suffix" : "" }, { "dropping-particle" : "", "family" : "Midtvedt", "given" : "T", "non-dropping-particle" : "", "parse-names" : false, "suffix" : "" }, { "dropping-particle" : "", "family" : "P\u00fctsep", "given" : "K", "non-dropping-particle" : "", "parse-names" : false, "suffix" : "" }, { "dropping-particle" : "", "family" : "Andersson", "given" : "M", "non-dropping-particle" : "", "parse-names" : false, "suffix" : "" } ], "container-title" : "Gut ", "id" : "ITEM-1", "issue" : "6 ", "issued" : { "date-parts" : [ [ "2008", "6", "1" ] ] }, "note" : "10.1136/gut.2007.141481", "page" : "764-771", "title" : "Secreted enteric antimicrobial activity localises to the mucus surface layer", "type" : "article-journal", "volume" : "57 " }, "uris" : [ "http://www.mendeley.com/documents/?uuid=2b15624c-afab-4dc9-a24d-6fea7e7b28bd" ] } ], "mendeley" : { "formattedCitation" : "&lt;sup&gt;[17]&lt;/sup&gt;", "plainTextFormattedCitation" : "[17]", "previouslyFormattedCitation" : "[17]" }, "properties" : { "noteIndex" : 0 }, "schema" : "https://github.com/citation-style-language/schema/raw/master/csl-citation.json" }</w:instrText>
      </w:r>
      <w:r w:rsidR="00AB3AAB" w:rsidRPr="00C56319">
        <w:rPr>
          <w:rFonts w:ascii="Book Antiqua" w:hAnsi="Book Antiqua"/>
          <w:iCs/>
          <w:sz w:val="24"/>
        </w:rPr>
        <w:fldChar w:fldCharType="separate"/>
      </w:r>
      <w:r w:rsidR="0004060F" w:rsidRPr="00C56319">
        <w:rPr>
          <w:rFonts w:ascii="Book Antiqua" w:hAnsi="Book Antiqua"/>
          <w:iCs/>
          <w:noProof/>
          <w:sz w:val="24"/>
          <w:vertAlign w:val="superscript"/>
        </w:rPr>
        <w:t>[17]</w:t>
      </w:r>
      <w:r w:rsidR="00AB3AAB" w:rsidRPr="00C56319">
        <w:rPr>
          <w:rFonts w:ascii="Book Antiqua" w:hAnsi="Book Antiqua"/>
          <w:iCs/>
          <w:sz w:val="24"/>
        </w:rPr>
        <w:fldChar w:fldCharType="end"/>
      </w:r>
      <w:r w:rsidR="00AB3AAB" w:rsidRPr="00C56319">
        <w:rPr>
          <w:rFonts w:ascii="Book Antiqua" w:hAnsi="Book Antiqua"/>
          <w:iCs/>
          <w:sz w:val="24"/>
        </w:rPr>
        <w:t>.</w:t>
      </w:r>
      <w:r w:rsidR="000B137C" w:rsidRPr="00C56319">
        <w:rPr>
          <w:rFonts w:ascii="Book Antiqua" w:hAnsi="Book Antiqua"/>
          <w:iCs/>
          <w:sz w:val="24"/>
        </w:rPr>
        <w:t xml:space="preserve"> </w:t>
      </w:r>
      <w:r w:rsidR="00B351C8" w:rsidRPr="00C56319">
        <w:rPr>
          <w:rFonts w:ascii="Book Antiqua" w:hAnsi="Book Antiqua"/>
          <w:iCs/>
          <w:sz w:val="24"/>
        </w:rPr>
        <w:t xml:space="preserve">The </w:t>
      </w:r>
      <w:r w:rsidR="00AE3F66" w:rsidRPr="00C56319">
        <w:rPr>
          <w:rFonts w:ascii="Book Antiqua" w:hAnsi="Book Antiqua"/>
          <w:iCs/>
          <w:sz w:val="24"/>
        </w:rPr>
        <w:t xml:space="preserve">sentinel role </w:t>
      </w:r>
      <w:r w:rsidR="008141BF" w:rsidRPr="00C56319">
        <w:rPr>
          <w:rFonts w:ascii="Book Antiqua" w:hAnsi="Book Antiqua"/>
          <w:iCs/>
          <w:sz w:val="24"/>
        </w:rPr>
        <w:t xml:space="preserve">of </w:t>
      </w:r>
      <w:r w:rsidR="00AE3F66" w:rsidRPr="00C56319">
        <w:rPr>
          <w:rFonts w:ascii="Book Antiqua" w:hAnsi="Book Antiqua"/>
          <w:iCs/>
          <w:sz w:val="24"/>
        </w:rPr>
        <w:t xml:space="preserve">Paneth cells </w:t>
      </w:r>
      <w:r w:rsidR="008141BF" w:rsidRPr="00C56319">
        <w:rPr>
          <w:rFonts w:ascii="Book Antiqua" w:hAnsi="Book Antiqua"/>
          <w:iCs/>
          <w:sz w:val="24"/>
        </w:rPr>
        <w:t xml:space="preserve">requires the </w:t>
      </w:r>
      <w:r w:rsidR="00AE3F66" w:rsidRPr="00C56319">
        <w:rPr>
          <w:rFonts w:ascii="Book Antiqua" w:hAnsi="Book Antiqua"/>
          <w:iCs/>
          <w:sz w:val="24"/>
        </w:rPr>
        <w:t xml:space="preserve">interaction between TLR9 and </w:t>
      </w:r>
      <w:r w:rsidR="00AE3F66" w:rsidRPr="00C56319">
        <w:rPr>
          <w:rFonts w:ascii="Book Antiqua" w:hAnsi="Book Antiqua"/>
          <w:iCs/>
          <w:sz w:val="24"/>
        </w:rPr>
        <w:lastRenderedPageBreak/>
        <w:t>DNA containing CpG sequence</w:t>
      </w:r>
      <w:r w:rsidR="008141BF" w:rsidRPr="00C56319">
        <w:rPr>
          <w:rFonts w:ascii="Book Antiqua" w:hAnsi="Book Antiqua"/>
          <w:iCs/>
          <w:sz w:val="24"/>
        </w:rPr>
        <w:t>s</w:t>
      </w:r>
      <w:r w:rsidR="00AE3F66"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"DOI" : "10.1016/S0002-9440(10)63304-4", "ISSN" : "0002-9440 (Print)", "PMID" : "15277213", "abstract" : "The release of antimicrobial peptides and growth factors by Paneth cells is thought to play an important role in protecting the small intestine, but the mechanisms involved have remained obscure. Immunohistochemistry and immunofluorescence showed that Paneth cells express Toll-like receptor 9 (TLR9) in the granules. Injection of mice with oligonucleotides containing CpG sequence (CpG-ODNs) led to a down-modulation of TLR9 and a striking decrease in the number of large secretory granules, consistent with degranulation. Moreover CpG-ODN treatment increased resistance to oral challenge with virulent Salmonella typhimurium. Moreover, our findings demonstrate a sentinel role for Paneth cells through TLR9.", "author" : [ { "dropping-particle" : "", "family" : "Rumio", "given" : "Cristiano", "non-dropping-particle" : "", "parse-names" : false, "suffix" : "" }, { "dropping-particle" : "", "family" : "Besusso", "given" : "Dario", "non-dropping-particle" : "", "parse-names" : false, "suffix" : "" }, { "dropping-particle" : "", "family" : "Palazzo", "given" : "Marco", "non-dropping-particle" : "", "parse-names" : false, "suffix" : "" }, { "dropping-particle" : "", "family" : "Selleri", "given" : "Silvia", "non-dropping-particle" : "", "parse-names" : false, "suffix" : "" }, { "dropping-particle" : "", "family" : "Sfondrini", "given" : "Lucia", "non-dropping-particle" : "", "parse-names" : false, "suffix" : "" }, { "dropping-particle" : "", "family" : "Dubini", "given" : "Francesco", "non-dropping-particle" : "", "parse-names" : false, "suffix" : "" }, { "dropping-particle" : "", "family" : "Menard", "given" : "Sylvie", "non-dropping-particle" : "", "parse-names" : false, "suffix" : "" }, { "dropping-particle" : "", "family" : "Balsari", "given" : "Andrea", "non-dropping-particle" : "", "parse-names" : false, "suffix" : "" } ], "container-title" : "The American journal of pathology", "id" : "ITEM-1", "issue" : "2", "issued" : { "date-parts" : [ [ "2004", "8" ] ] }, "language" : "eng", "page" : "373-381", "publisher-place" : "United States", "title" : "Degranulation of paneth cells via toll-like receptor 9.", "type" : "article-journal", "volume" : "165" }, "uris" : [ "http://www.mendeley.com/documents/?uuid=3ae87784-e612-4053-ad9e-1099d1906e3e" ] } ], "mendeley" : { "formattedCitation" : "&lt;sup&gt;[4]&lt;/sup&gt;", "plainTextFormattedCitation" : "[4]", "previouslyFormattedCitation" : "[4]" }, "properties" : { "noteIndex" : 0 }, "schema" : "https://github.com/citation-style-language/schema/raw/master/csl-citation.json" }</w:instrText>
      </w:r>
      <w:r w:rsidR="00AE3F66" w:rsidRPr="00C56319">
        <w:rPr>
          <w:rFonts w:ascii="Book Antiqua" w:hAnsi="Book Antiqua"/>
          <w:iCs/>
          <w:sz w:val="24"/>
        </w:rPr>
        <w:fldChar w:fldCharType="separate"/>
      </w:r>
      <w:r w:rsidR="0004060F" w:rsidRPr="00C56319">
        <w:rPr>
          <w:rFonts w:ascii="Book Antiqua" w:hAnsi="Book Antiqua"/>
          <w:iCs/>
          <w:noProof/>
          <w:sz w:val="24"/>
          <w:vertAlign w:val="superscript"/>
        </w:rPr>
        <w:t>[4</w:t>
      </w:r>
      <w:r w:rsidR="00DD7C99" w:rsidRPr="00C56319">
        <w:rPr>
          <w:rFonts w:ascii="Book Antiqua" w:hAnsi="Book Antiqua"/>
          <w:iCs/>
          <w:noProof/>
          <w:sz w:val="24"/>
          <w:vertAlign w:val="superscript"/>
        </w:rPr>
        <w:t>,18</w:t>
      </w:r>
      <w:r w:rsidR="0004060F" w:rsidRPr="00C56319">
        <w:rPr>
          <w:rFonts w:ascii="Book Antiqua" w:hAnsi="Book Antiqua"/>
          <w:iCs/>
          <w:noProof/>
          <w:sz w:val="24"/>
          <w:vertAlign w:val="superscript"/>
        </w:rPr>
        <w:t>]</w:t>
      </w:r>
      <w:r w:rsidR="00AE3F66" w:rsidRPr="00C56319">
        <w:rPr>
          <w:rFonts w:ascii="Book Antiqua" w:hAnsi="Book Antiqua"/>
          <w:iCs/>
          <w:sz w:val="24"/>
        </w:rPr>
        <w:fldChar w:fldCharType="end"/>
      </w:r>
      <w:r w:rsidR="008141BF" w:rsidRPr="00C56319">
        <w:rPr>
          <w:rFonts w:ascii="Book Antiqua" w:hAnsi="Book Antiqua"/>
          <w:iCs/>
          <w:sz w:val="24"/>
        </w:rPr>
        <w:t xml:space="preserve">; </w:t>
      </w:r>
      <w:r w:rsidR="00B351C8" w:rsidRPr="00C56319">
        <w:rPr>
          <w:rFonts w:ascii="Book Antiqua" w:hAnsi="Book Antiqua"/>
          <w:iCs/>
          <w:sz w:val="24"/>
        </w:rPr>
        <w:t xml:space="preserve">therefore, </w:t>
      </w:r>
      <w:r w:rsidR="00E00F31" w:rsidRPr="00C56319">
        <w:rPr>
          <w:rFonts w:ascii="Book Antiqua" w:hAnsi="Book Antiqua"/>
          <w:iCs/>
          <w:sz w:val="24"/>
        </w:rPr>
        <w:t xml:space="preserve">crypt eDNA might play </w:t>
      </w:r>
      <w:r w:rsidR="008141BF" w:rsidRPr="00C56319">
        <w:rPr>
          <w:rFonts w:ascii="Book Antiqua" w:hAnsi="Book Antiqua"/>
          <w:iCs/>
          <w:sz w:val="24"/>
        </w:rPr>
        <w:t xml:space="preserve">significant </w:t>
      </w:r>
      <w:r w:rsidR="00E00F31" w:rsidRPr="00C56319">
        <w:rPr>
          <w:rFonts w:ascii="Book Antiqua" w:hAnsi="Book Antiqua"/>
          <w:iCs/>
          <w:sz w:val="24"/>
        </w:rPr>
        <w:t xml:space="preserve">role in maintaining small intestine immune homeostasis. </w:t>
      </w:r>
    </w:p>
    <w:p w14:paraId="249CE3D8" w14:textId="45A72108" w:rsidR="0041588F" w:rsidRPr="00C56319" w:rsidRDefault="0079355B" w:rsidP="00267FA1">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We used </w:t>
      </w:r>
      <w:r w:rsidR="0002170C" w:rsidRPr="00C56319">
        <w:rPr>
          <w:rFonts w:ascii="Book Antiqua" w:hAnsi="Book Antiqua"/>
          <w:iCs/>
          <w:sz w:val="24"/>
        </w:rPr>
        <w:t>D</w:t>
      </w:r>
      <w:r w:rsidR="00332105" w:rsidRPr="00C56319">
        <w:rPr>
          <w:rFonts w:ascii="Book Antiqua" w:hAnsi="Book Antiqua"/>
          <w:iCs/>
          <w:sz w:val="24"/>
        </w:rPr>
        <w:t>TT</w:t>
      </w:r>
      <w:r w:rsidRPr="00C56319">
        <w:rPr>
          <w:rFonts w:ascii="Book Antiqua" w:hAnsi="Book Antiqua"/>
          <w:iCs/>
          <w:sz w:val="24"/>
        </w:rPr>
        <w:t xml:space="preserve"> in eDNA extraction.</w:t>
      </w:r>
      <w:r w:rsidR="00443D84" w:rsidRPr="00C56319">
        <w:rPr>
          <w:rFonts w:ascii="Book Antiqua" w:hAnsi="Book Antiqua"/>
          <w:iCs/>
          <w:sz w:val="24"/>
        </w:rPr>
        <w:t xml:space="preserve"> </w:t>
      </w:r>
      <w:r w:rsidR="00470D88" w:rsidRPr="00C56319">
        <w:rPr>
          <w:rFonts w:ascii="Book Antiqua" w:hAnsi="Book Antiqua"/>
          <w:iCs/>
          <w:sz w:val="24"/>
        </w:rPr>
        <w:t>It</w:t>
      </w:r>
      <w:r w:rsidRPr="00C56319">
        <w:rPr>
          <w:rFonts w:ascii="Book Antiqua" w:hAnsi="Book Antiqua"/>
          <w:iCs/>
          <w:sz w:val="24"/>
        </w:rPr>
        <w:t xml:space="preserve"> is</w:t>
      </w:r>
      <w:r w:rsidR="00443D84" w:rsidRPr="00C56319">
        <w:rPr>
          <w:rFonts w:ascii="Book Antiqua" w:hAnsi="Book Antiqua"/>
          <w:iCs/>
          <w:sz w:val="24"/>
        </w:rPr>
        <w:t xml:space="preserve"> a strong reducing agent</w:t>
      </w:r>
      <w:r w:rsidRPr="00C56319">
        <w:rPr>
          <w:rFonts w:ascii="Book Antiqua" w:hAnsi="Book Antiqua"/>
          <w:iCs/>
          <w:sz w:val="24"/>
        </w:rPr>
        <w:t xml:space="preserve"> that </w:t>
      </w:r>
      <w:r w:rsidR="00443D84" w:rsidRPr="00C56319">
        <w:rPr>
          <w:rFonts w:ascii="Book Antiqua" w:hAnsi="Book Antiqua"/>
          <w:iCs/>
          <w:sz w:val="24"/>
        </w:rPr>
        <w:t xml:space="preserve">can </w:t>
      </w:r>
      <w:r w:rsidR="005D6CBB" w:rsidRPr="00C56319">
        <w:rPr>
          <w:rFonts w:ascii="Book Antiqua" w:hAnsi="Book Antiqua"/>
          <w:iCs/>
          <w:sz w:val="24"/>
        </w:rPr>
        <w:t xml:space="preserve">break </w:t>
      </w:r>
      <w:r w:rsidR="00443D84" w:rsidRPr="00C56319">
        <w:rPr>
          <w:rFonts w:ascii="Book Antiqua" w:hAnsi="Book Antiqua"/>
          <w:iCs/>
          <w:sz w:val="24"/>
        </w:rPr>
        <w:t>protein disulfide bonds to</w:t>
      </w:r>
      <w:r w:rsidR="005D6CBB" w:rsidRPr="00C56319">
        <w:rPr>
          <w:rFonts w:ascii="Book Antiqua" w:hAnsi="Book Antiqua"/>
          <w:iCs/>
          <w:sz w:val="24"/>
        </w:rPr>
        <w:t xml:space="preserve"> aid </w:t>
      </w:r>
      <w:r w:rsidR="00443D84" w:rsidRPr="00C56319">
        <w:rPr>
          <w:rFonts w:ascii="Book Antiqua" w:hAnsi="Book Antiqua"/>
          <w:iCs/>
          <w:sz w:val="24"/>
        </w:rPr>
        <w:t>its dissolution</w:t>
      </w:r>
      <w:r w:rsidR="008D3CBB" w:rsidRPr="00C56319">
        <w:rPr>
          <w:rFonts w:ascii="Book Antiqua" w:hAnsi="Book Antiqua"/>
          <w:iCs/>
          <w:sz w:val="24"/>
        </w:rPr>
        <w:t xml:space="preserve">. </w:t>
      </w:r>
      <w:r w:rsidR="005D6CBB" w:rsidRPr="00C56319">
        <w:rPr>
          <w:rFonts w:ascii="Book Antiqua" w:hAnsi="Book Antiqua"/>
          <w:iCs/>
          <w:sz w:val="24"/>
        </w:rPr>
        <w:t xml:space="preserve">Using </w:t>
      </w:r>
      <w:r w:rsidR="008D3CBB" w:rsidRPr="00C56319">
        <w:rPr>
          <w:rFonts w:ascii="Book Antiqua" w:hAnsi="Book Antiqua"/>
          <w:iCs/>
          <w:sz w:val="24"/>
        </w:rPr>
        <w:t>DTT</w:t>
      </w:r>
      <w:r w:rsidR="00E23FA7" w:rsidRPr="00C56319">
        <w:rPr>
          <w:rFonts w:ascii="Book Antiqua" w:hAnsi="Book Antiqua"/>
          <w:iCs/>
          <w:sz w:val="24"/>
        </w:rPr>
        <w:t xml:space="preserve"> </w:t>
      </w:r>
      <w:r w:rsidR="005D6CBB" w:rsidRPr="00C56319">
        <w:rPr>
          <w:rFonts w:ascii="Book Antiqua" w:hAnsi="Book Antiqua"/>
          <w:iCs/>
          <w:sz w:val="24"/>
        </w:rPr>
        <w:t xml:space="preserve">allowed the efficient extraction of </w:t>
      </w:r>
      <w:r w:rsidR="00E23FA7" w:rsidRPr="00C56319">
        <w:rPr>
          <w:rFonts w:ascii="Book Antiqua" w:hAnsi="Book Antiqua"/>
          <w:iCs/>
          <w:sz w:val="24"/>
        </w:rPr>
        <w:t>eDNA</w:t>
      </w:r>
      <w:r w:rsidR="005D6CBB" w:rsidRPr="00C56319">
        <w:rPr>
          <w:rFonts w:ascii="Book Antiqua" w:hAnsi="Book Antiqua"/>
          <w:iCs/>
          <w:sz w:val="24"/>
        </w:rPr>
        <w:t>,</w:t>
      </w:r>
      <w:r w:rsidR="00E23FA7" w:rsidRPr="00C56319">
        <w:rPr>
          <w:rFonts w:ascii="Book Antiqua" w:hAnsi="Book Antiqua"/>
          <w:iCs/>
          <w:sz w:val="24"/>
        </w:rPr>
        <w:t xml:space="preserve"> demonstrating </w:t>
      </w:r>
      <w:r w:rsidR="005D6CBB" w:rsidRPr="00C56319">
        <w:rPr>
          <w:rFonts w:ascii="Book Antiqua" w:hAnsi="Book Antiqua"/>
          <w:iCs/>
          <w:sz w:val="24"/>
        </w:rPr>
        <w:t xml:space="preserve">disruption of the </w:t>
      </w:r>
      <w:r w:rsidR="00E23FA7" w:rsidRPr="00C56319">
        <w:rPr>
          <w:rFonts w:ascii="Book Antiqua" w:hAnsi="Book Antiqua"/>
          <w:iCs/>
          <w:sz w:val="24"/>
        </w:rPr>
        <w:t>interaction between eDNA and mucin</w:t>
      </w:r>
      <w:r w:rsidR="00184B94" w:rsidRPr="00C56319">
        <w:rPr>
          <w:rFonts w:ascii="Book Antiqua" w:hAnsi="Book Antiqua"/>
          <w:iCs/>
          <w:sz w:val="24"/>
        </w:rPr>
        <w:t>.</w:t>
      </w:r>
      <w:r w:rsidR="00795D4A" w:rsidRPr="00C56319">
        <w:rPr>
          <w:rFonts w:ascii="Book Antiqua" w:hAnsi="Book Antiqua"/>
          <w:iCs/>
          <w:sz w:val="24"/>
        </w:rPr>
        <w:t xml:space="preserve"> This </w:t>
      </w:r>
      <w:r w:rsidR="00344944" w:rsidRPr="00C56319">
        <w:rPr>
          <w:rFonts w:ascii="Book Antiqua" w:hAnsi="Book Antiqua"/>
          <w:iCs/>
          <w:sz w:val="24"/>
        </w:rPr>
        <w:t>i</w:t>
      </w:r>
      <w:r w:rsidR="00795D4A" w:rsidRPr="00C56319">
        <w:rPr>
          <w:rFonts w:ascii="Book Antiqua" w:hAnsi="Book Antiqua"/>
          <w:iCs/>
          <w:sz w:val="24"/>
        </w:rPr>
        <w:t xml:space="preserve">s </w:t>
      </w:r>
      <w:r w:rsidR="008D3CBB" w:rsidRPr="00C56319">
        <w:rPr>
          <w:rFonts w:ascii="Book Antiqua" w:hAnsi="Book Antiqua"/>
          <w:iCs/>
          <w:sz w:val="24"/>
        </w:rPr>
        <w:t xml:space="preserve">in agreement </w:t>
      </w:r>
      <w:r w:rsidR="00795D4A" w:rsidRPr="00C56319">
        <w:rPr>
          <w:rFonts w:ascii="Book Antiqua" w:hAnsi="Book Antiqua"/>
          <w:iCs/>
          <w:sz w:val="24"/>
        </w:rPr>
        <w:t xml:space="preserve">with </w:t>
      </w:r>
      <w:r w:rsidR="00E928C1" w:rsidRPr="00C56319">
        <w:rPr>
          <w:rFonts w:ascii="Book Antiqua" w:hAnsi="Book Antiqua"/>
          <w:iCs/>
          <w:sz w:val="24"/>
        </w:rPr>
        <w:t xml:space="preserve">the finding of Macierzanka that </w:t>
      </w:r>
      <w:r w:rsidR="00795D4A" w:rsidRPr="00C56319">
        <w:rPr>
          <w:rFonts w:ascii="Book Antiqua" w:hAnsi="Book Antiqua"/>
          <w:iCs/>
          <w:sz w:val="24"/>
        </w:rPr>
        <w:t xml:space="preserve">both large and small DNA particulates appeared to form a network or </w:t>
      </w:r>
      <w:r w:rsidR="00676EE9" w:rsidRPr="00C56319">
        <w:rPr>
          <w:rFonts w:ascii="Book Antiqua" w:hAnsi="Book Antiqua"/>
          <w:iCs/>
          <w:sz w:val="24"/>
        </w:rPr>
        <w:t xml:space="preserve">were </w:t>
      </w:r>
      <w:r w:rsidR="00795D4A" w:rsidRPr="00C56319">
        <w:rPr>
          <w:rFonts w:ascii="Book Antiqua" w:hAnsi="Book Antiqua"/>
          <w:iCs/>
          <w:sz w:val="24"/>
        </w:rPr>
        <w:t>held in place by the mucin network</w:t>
      </w:r>
      <w:r w:rsidR="00E928C1"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"1932-6203", "author" : [ { "dropping-particle" : "", "family" : "Macierzanka", "given" : "Adam", "non-dropping-particle" : "", "parse-names" : false, "suffix" : "" }, { "dropping-particle" : "", "family" : "Mackie", "given" : "Alan R", "non-dropping-particle" : "", "parse-names" : false, "suffix" : "" }, { "dropping-particle" : "", "family" : "Bajka", "given" : "Balazs H", "non-dropping-particle" : "", "parse-names" : false, "suffix" : "" }, { "dropping-particle" : "", "family" : "Rigby", "given" : "Neil M", "non-dropping-particle" : "", "parse-names" : false, "suffix" : "" }, { "dropping-particle" : "", "family" : "Nau", "given" : "Fran\u00e7oise", "non-dropping-particle" : "", "parse-names" : false, "suffix" : "" }, { "dropping-particle" : "", "family" : "Dupont", "given" : "Didier", "non-dropping-particle" : "", "parse-names" : false, "suffix" : "" } ], "container-title" : "PloS one", "id" : "ITEM-1", "issue" : "4", "issued" : { "date-parts" : [ [ "2014" ] ] }, "page" : "e95274", "publisher" : "Public Library of Science", "title" : "Transport of particles in intestinal mucus under simulated infant and adult physiological conditions: Impact of mucus structure and extracellular DNA", "type" : "article-journal", "volume" : "9" }, "uris" : [ "http://www.mendeley.com/documents/?uuid=73ff3f0b-2ba6-441f-b9fa-a0d2bd9161e0" ] } ], "mendeley" : { "formattedCitation" : "&lt;sup&gt;[15]&lt;/sup&gt;", "plainTextFormattedCitation" : "[15]", "previouslyFormattedCitation" : "[15]" }, "properties" : { "noteIndex" : 0 }, "schema" : "https://github.com/citation-style-language/schema/raw/master/csl-citation.json" }</w:instrText>
      </w:r>
      <w:r w:rsidR="00E928C1" w:rsidRPr="00C56319">
        <w:rPr>
          <w:rFonts w:ascii="Book Antiqua" w:hAnsi="Book Antiqua"/>
          <w:iCs/>
          <w:sz w:val="24"/>
        </w:rPr>
        <w:fldChar w:fldCharType="separate"/>
      </w:r>
      <w:r w:rsidR="0004060F" w:rsidRPr="00C56319">
        <w:rPr>
          <w:rFonts w:ascii="Book Antiqua" w:hAnsi="Book Antiqua"/>
          <w:iCs/>
          <w:noProof/>
          <w:sz w:val="24"/>
          <w:vertAlign w:val="superscript"/>
        </w:rPr>
        <w:t>[15]</w:t>
      </w:r>
      <w:r w:rsidR="00E928C1" w:rsidRPr="00C56319">
        <w:rPr>
          <w:rFonts w:ascii="Book Antiqua" w:hAnsi="Book Antiqua"/>
          <w:iCs/>
          <w:sz w:val="24"/>
        </w:rPr>
        <w:fldChar w:fldCharType="end"/>
      </w:r>
      <w:r w:rsidR="00E928C1" w:rsidRPr="00C56319">
        <w:rPr>
          <w:rFonts w:ascii="Book Antiqua" w:hAnsi="Book Antiqua"/>
          <w:iCs/>
          <w:sz w:val="24"/>
        </w:rPr>
        <w:t xml:space="preserve">. </w:t>
      </w:r>
    </w:p>
    <w:p w14:paraId="31DD9409" w14:textId="66041504" w:rsidR="00C964D5" w:rsidRPr="00C56319" w:rsidRDefault="00ED07A4" w:rsidP="00267FA1">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In consideration of relative lower integrity </w:t>
      </w:r>
      <w:r w:rsidR="00676EE9" w:rsidRPr="00C56319">
        <w:rPr>
          <w:rFonts w:ascii="Book Antiqua" w:hAnsi="Book Antiqua"/>
          <w:iCs/>
          <w:sz w:val="24"/>
        </w:rPr>
        <w:t xml:space="preserve">of </w:t>
      </w:r>
      <w:r w:rsidRPr="00C56319">
        <w:rPr>
          <w:rFonts w:ascii="Book Antiqua" w:hAnsi="Book Antiqua"/>
          <w:iCs/>
          <w:sz w:val="24"/>
        </w:rPr>
        <w:t xml:space="preserve">eDNA </w:t>
      </w:r>
      <w:r w:rsidR="00676EE9" w:rsidRPr="00C56319">
        <w:rPr>
          <w:rFonts w:ascii="Book Antiqua" w:hAnsi="Book Antiqua"/>
          <w:iCs/>
          <w:sz w:val="24"/>
        </w:rPr>
        <w:t xml:space="preserve">compared with </w:t>
      </w:r>
      <w:r w:rsidR="00332105" w:rsidRPr="00C56319">
        <w:rPr>
          <w:rFonts w:ascii="Book Antiqua" w:hAnsi="Book Antiqua"/>
          <w:iCs/>
          <w:sz w:val="24"/>
        </w:rPr>
        <w:t>i</w:t>
      </w:r>
      <w:r w:rsidRPr="00C56319">
        <w:rPr>
          <w:rFonts w:ascii="Book Antiqua" w:hAnsi="Book Antiqua"/>
          <w:iCs/>
          <w:sz w:val="24"/>
        </w:rPr>
        <w:t>DNA, primer selection was carried out before T-RFLP analysis, t</w:t>
      </w:r>
      <w:r w:rsidR="007F6497" w:rsidRPr="00C56319">
        <w:rPr>
          <w:rFonts w:ascii="Book Antiqua" w:hAnsi="Book Antiqua"/>
          <w:iCs/>
          <w:sz w:val="24"/>
        </w:rPr>
        <w:t>o recover a high percentage of bacterial species</w:t>
      </w:r>
      <w:r w:rsidR="00676EE9" w:rsidRPr="00C56319">
        <w:rPr>
          <w:rFonts w:ascii="Book Antiqua" w:hAnsi="Book Antiqua"/>
          <w:iCs/>
          <w:sz w:val="24"/>
        </w:rPr>
        <w:t xml:space="preserve">. </w:t>
      </w:r>
      <w:r w:rsidR="00391A57" w:rsidRPr="00C56319">
        <w:rPr>
          <w:rFonts w:ascii="Book Antiqua" w:hAnsi="Book Antiqua"/>
          <w:iCs/>
          <w:sz w:val="24"/>
        </w:rPr>
        <w:t>Primer</w:t>
      </w:r>
      <w:r w:rsidR="00676EE9" w:rsidRPr="00C56319">
        <w:rPr>
          <w:rFonts w:ascii="Book Antiqua" w:hAnsi="Book Antiqua"/>
          <w:iCs/>
          <w:sz w:val="24"/>
        </w:rPr>
        <w:t>s</w:t>
      </w:r>
      <w:r w:rsidR="00391A57" w:rsidRPr="00C56319">
        <w:rPr>
          <w:rFonts w:ascii="Book Antiqua" w:hAnsi="Book Antiqua"/>
          <w:iCs/>
          <w:sz w:val="24"/>
        </w:rPr>
        <w:t xml:space="preserve"> </w:t>
      </w:r>
      <w:r w:rsidR="00A624C7" w:rsidRPr="00C56319">
        <w:rPr>
          <w:rFonts w:ascii="Book Antiqua" w:hAnsi="Book Antiqua"/>
          <w:iCs/>
          <w:sz w:val="24"/>
        </w:rPr>
        <w:t>27F/1492R and 530F/1492R</w:t>
      </w:r>
      <w:r w:rsidR="00676EE9" w:rsidRPr="00C56319">
        <w:rPr>
          <w:rFonts w:ascii="Book Antiqua" w:hAnsi="Book Antiqua"/>
          <w:iCs/>
          <w:sz w:val="24"/>
        </w:rPr>
        <w:t>,</w:t>
      </w:r>
      <w:r w:rsidR="00A624C7" w:rsidRPr="00C56319">
        <w:rPr>
          <w:rFonts w:ascii="Book Antiqua" w:hAnsi="Book Antiqua"/>
          <w:iCs/>
          <w:sz w:val="24"/>
        </w:rPr>
        <w:t xml:space="preserve"> </w:t>
      </w:r>
      <w:r w:rsidR="00241026" w:rsidRPr="00C56319">
        <w:rPr>
          <w:rFonts w:ascii="Book Antiqua" w:hAnsi="Book Antiqua"/>
          <w:iCs/>
          <w:sz w:val="24"/>
        </w:rPr>
        <w:t xml:space="preserve">which have been </w:t>
      </w:r>
      <w:r w:rsidR="00676EE9" w:rsidRPr="00C56319">
        <w:rPr>
          <w:rFonts w:ascii="Book Antiqua" w:hAnsi="Book Antiqua"/>
          <w:iCs/>
          <w:sz w:val="24"/>
        </w:rPr>
        <w:t xml:space="preserve">used </w:t>
      </w:r>
      <w:r w:rsidR="00241026" w:rsidRPr="00C56319">
        <w:rPr>
          <w:rFonts w:ascii="Book Antiqua" w:hAnsi="Book Antiqua"/>
          <w:iCs/>
          <w:sz w:val="24"/>
        </w:rPr>
        <w:t xml:space="preserve">widely </w:t>
      </w:r>
      <w:r w:rsidR="00A624C7" w:rsidRPr="00C56319">
        <w:rPr>
          <w:rFonts w:ascii="Book Antiqua" w:hAnsi="Book Antiqua"/>
          <w:iCs/>
          <w:sz w:val="24"/>
        </w:rPr>
        <w:t>in previous studies</w:t>
      </w:r>
      <w:r w:rsidR="00295990" w:rsidRPr="00C56319">
        <w:rPr>
          <w:rFonts w:ascii="Book Antiqua" w:hAnsi="Book Antiqua"/>
          <w:iCs/>
          <w:sz w:val="24"/>
        </w:rPr>
        <w:t>,</w:t>
      </w:r>
      <w:r w:rsidR="00A624C7" w:rsidRPr="00C56319">
        <w:rPr>
          <w:rFonts w:ascii="Book Antiqua" w:hAnsi="Book Antiqua"/>
          <w:iCs/>
          <w:sz w:val="24"/>
        </w:rPr>
        <w:t xml:space="preserve"> </w:t>
      </w:r>
      <w:r w:rsidR="00CA1DEF" w:rsidRPr="00C56319">
        <w:rPr>
          <w:rFonts w:ascii="Book Antiqua" w:hAnsi="Book Antiqua"/>
          <w:iCs/>
          <w:sz w:val="24"/>
        </w:rPr>
        <w:t>were</w:t>
      </w:r>
      <w:r w:rsidR="00A624C7" w:rsidRPr="00C56319">
        <w:rPr>
          <w:rFonts w:ascii="Book Antiqua" w:hAnsi="Book Antiqua"/>
          <w:iCs/>
          <w:sz w:val="24"/>
        </w:rPr>
        <w:t xml:space="preserve"> found </w:t>
      </w:r>
      <w:r w:rsidR="00676EE9" w:rsidRPr="00C56319">
        <w:rPr>
          <w:rFonts w:ascii="Book Antiqua" w:hAnsi="Book Antiqua"/>
          <w:iCs/>
          <w:sz w:val="24"/>
        </w:rPr>
        <w:t xml:space="preserve">to be </w:t>
      </w:r>
      <w:r w:rsidR="00A624C7" w:rsidRPr="00C56319">
        <w:rPr>
          <w:rFonts w:ascii="Book Antiqua" w:hAnsi="Book Antiqua"/>
          <w:iCs/>
          <w:sz w:val="24"/>
        </w:rPr>
        <w:t xml:space="preserve">unsuitable for the amplification of 16S rRNA fragments from </w:t>
      </w:r>
      <w:r w:rsidR="00391A57" w:rsidRPr="00C56319">
        <w:rPr>
          <w:rFonts w:ascii="Book Antiqua" w:hAnsi="Book Antiqua"/>
          <w:iCs/>
          <w:sz w:val="24"/>
        </w:rPr>
        <w:t>mucus eDNA</w:t>
      </w:r>
      <w:r w:rsidR="0079355B" w:rsidRPr="00C56319">
        <w:rPr>
          <w:rFonts w:ascii="Book Antiqua" w:hAnsi="Book Antiqua"/>
          <w:iCs/>
          <w:sz w:val="24"/>
        </w:rPr>
        <w:t xml:space="preserve"> (data not shown)</w:t>
      </w:r>
      <w:r w:rsidR="009020C6" w:rsidRPr="00C56319">
        <w:rPr>
          <w:rFonts w:ascii="Book Antiqua" w:hAnsi="Book Antiqua"/>
          <w:iCs/>
          <w:sz w:val="24"/>
        </w:rPr>
        <w:t xml:space="preserve">. </w:t>
      </w:r>
      <w:r w:rsidR="00CA1DEF" w:rsidRPr="00C56319">
        <w:rPr>
          <w:rFonts w:ascii="Book Antiqua" w:hAnsi="Book Antiqua"/>
          <w:iCs/>
          <w:sz w:val="24"/>
        </w:rPr>
        <w:t>T</w:t>
      </w:r>
      <w:r w:rsidR="009020C6" w:rsidRPr="00C56319">
        <w:rPr>
          <w:rFonts w:ascii="Book Antiqua" w:hAnsi="Book Antiqua"/>
          <w:iCs/>
          <w:sz w:val="24"/>
        </w:rPr>
        <w:t>he primer</w:t>
      </w:r>
      <w:r w:rsidR="00295990" w:rsidRPr="00C56319">
        <w:rPr>
          <w:rFonts w:ascii="Book Antiqua" w:hAnsi="Book Antiqua"/>
          <w:iCs/>
          <w:sz w:val="24"/>
        </w:rPr>
        <w:t>s</w:t>
      </w:r>
      <w:r w:rsidR="00A624C7" w:rsidRPr="00C56319">
        <w:rPr>
          <w:rFonts w:ascii="Book Antiqua" w:hAnsi="Book Antiqua"/>
          <w:iCs/>
          <w:sz w:val="24"/>
        </w:rPr>
        <w:t xml:space="preserve"> 334F/939R</w:t>
      </w:r>
      <w:r w:rsidR="00D90564" w:rsidRPr="00C56319">
        <w:rPr>
          <w:rFonts w:ascii="Book Antiqua" w:hAnsi="Book Antiqua"/>
          <w:iCs/>
          <w:sz w:val="24"/>
        </w:rPr>
        <w:t xml:space="preserve"> (</w:t>
      </w:r>
      <w:r w:rsidR="009E4A19" w:rsidRPr="00C56319">
        <w:rPr>
          <w:rFonts w:ascii="Book Antiqua" w:hAnsi="Book Antiqua"/>
          <w:iCs/>
          <w:sz w:val="24"/>
        </w:rPr>
        <w:t>V</w:t>
      </w:r>
      <w:r w:rsidR="00D90564" w:rsidRPr="00C56319">
        <w:rPr>
          <w:rFonts w:ascii="Book Antiqua" w:hAnsi="Book Antiqua"/>
          <w:iCs/>
          <w:sz w:val="24"/>
        </w:rPr>
        <w:t>3–</w:t>
      </w:r>
      <w:r w:rsidR="00B35A4F" w:rsidRPr="00C56319">
        <w:rPr>
          <w:rFonts w:ascii="Book Antiqua" w:hAnsi="Book Antiqua"/>
          <w:iCs/>
          <w:sz w:val="24"/>
        </w:rPr>
        <w:t>V5</w:t>
      </w:r>
      <w:r w:rsidR="00D90564" w:rsidRPr="00C56319">
        <w:rPr>
          <w:rFonts w:ascii="Book Antiqua" w:hAnsi="Book Antiqua"/>
          <w:iCs/>
          <w:sz w:val="24"/>
        </w:rPr>
        <w:t>)</w:t>
      </w:r>
      <w:r w:rsidR="00E23FA7" w:rsidRPr="00C56319">
        <w:rPr>
          <w:rFonts w:ascii="Book Antiqua" w:hAnsi="Book Antiqua"/>
          <w:iCs/>
          <w:sz w:val="24"/>
        </w:rPr>
        <w:t>, produce</w:t>
      </w:r>
      <w:r w:rsidR="00CA1DEF" w:rsidRPr="00C56319">
        <w:rPr>
          <w:rFonts w:ascii="Book Antiqua" w:hAnsi="Book Antiqua"/>
          <w:iCs/>
          <w:sz w:val="24"/>
        </w:rPr>
        <w:t>d</w:t>
      </w:r>
      <w:r w:rsidR="00E23FA7" w:rsidRPr="00C56319">
        <w:rPr>
          <w:rFonts w:ascii="Book Antiqua" w:hAnsi="Book Antiqua"/>
          <w:iCs/>
          <w:sz w:val="24"/>
        </w:rPr>
        <w:t xml:space="preserve"> </w:t>
      </w:r>
      <w:r w:rsidR="00295990" w:rsidRPr="00C56319">
        <w:rPr>
          <w:rFonts w:ascii="Book Antiqua" w:hAnsi="Book Antiqua"/>
          <w:iCs/>
          <w:sz w:val="24"/>
        </w:rPr>
        <w:t xml:space="preserve">a </w:t>
      </w:r>
      <w:r w:rsidR="00E23FA7" w:rsidRPr="00C56319">
        <w:rPr>
          <w:rFonts w:ascii="Book Antiqua" w:hAnsi="Book Antiqua"/>
          <w:iCs/>
          <w:sz w:val="24"/>
        </w:rPr>
        <w:t>relative</w:t>
      </w:r>
      <w:r w:rsidR="00CA1DEF" w:rsidRPr="00C56319">
        <w:rPr>
          <w:rFonts w:ascii="Book Antiqua" w:hAnsi="Book Antiqua"/>
          <w:iCs/>
          <w:sz w:val="24"/>
        </w:rPr>
        <w:t>ly</w:t>
      </w:r>
      <w:r w:rsidR="00E23FA7" w:rsidRPr="00C56319">
        <w:rPr>
          <w:rFonts w:ascii="Book Antiqua" w:hAnsi="Book Antiqua"/>
          <w:iCs/>
          <w:sz w:val="24"/>
        </w:rPr>
        <w:t xml:space="preserve"> small product</w:t>
      </w:r>
      <w:r w:rsidR="00295990" w:rsidRPr="00C56319">
        <w:rPr>
          <w:rFonts w:ascii="Book Antiqua" w:hAnsi="Book Antiqua"/>
          <w:iCs/>
          <w:sz w:val="24"/>
        </w:rPr>
        <w:t xml:space="preserve"> that was </w:t>
      </w:r>
      <w:r w:rsidR="00A624C7" w:rsidRPr="00C56319">
        <w:rPr>
          <w:rFonts w:ascii="Book Antiqua" w:hAnsi="Book Antiqua"/>
          <w:iCs/>
          <w:sz w:val="24"/>
        </w:rPr>
        <w:t>highly specific for</w:t>
      </w:r>
      <w:r w:rsidR="00F50CCF" w:rsidRPr="00C56319">
        <w:rPr>
          <w:rFonts w:ascii="Book Antiqua" w:hAnsi="Book Antiqua"/>
          <w:iCs/>
          <w:sz w:val="24"/>
        </w:rPr>
        <w:t xml:space="preserve"> the spectrum of</w:t>
      </w:r>
      <w:r w:rsidR="00A624C7" w:rsidRPr="00C56319">
        <w:rPr>
          <w:rFonts w:ascii="Book Antiqua" w:hAnsi="Book Antiqua"/>
          <w:iCs/>
          <w:sz w:val="24"/>
        </w:rPr>
        <w:t xml:space="preserve"> bacterial species</w:t>
      </w:r>
      <w:r w:rsidR="00F50CCF" w:rsidRPr="00C56319">
        <w:rPr>
          <w:rFonts w:ascii="Book Antiqua" w:hAnsi="Book Antiqua"/>
          <w:iCs/>
          <w:sz w:val="24"/>
        </w:rPr>
        <w:t xml:space="preserve"> in </w:t>
      </w:r>
      <w:r w:rsidR="009020C6" w:rsidRPr="00C56319">
        <w:rPr>
          <w:rFonts w:ascii="Book Antiqua" w:hAnsi="Book Antiqua"/>
          <w:iCs/>
          <w:sz w:val="24"/>
        </w:rPr>
        <w:t>mucus eDNA</w:t>
      </w:r>
      <w:r w:rsidR="00E23FA7" w:rsidRPr="00C56319">
        <w:rPr>
          <w:rFonts w:ascii="Book Antiqua" w:hAnsi="Book Antiqua"/>
          <w:iCs/>
          <w:sz w:val="24"/>
        </w:rPr>
        <w:t xml:space="preserve">, suggesting that eDNA was </w:t>
      </w:r>
      <w:r w:rsidR="00E928C1" w:rsidRPr="00C56319">
        <w:rPr>
          <w:rFonts w:ascii="Book Antiqua" w:hAnsi="Book Antiqua"/>
          <w:iCs/>
          <w:sz w:val="24"/>
        </w:rPr>
        <w:t>degraded</w:t>
      </w:r>
      <w:r w:rsidR="00E23FA7" w:rsidRPr="00C56319">
        <w:rPr>
          <w:rFonts w:ascii="Book Antiqua" w:hAnsi="Book Antiqua"/>
          <w:iCs/>
          <w:sz w:val="24"/>
        </w:rPr>
        <w:t xml:space="preserve"> genomic DNA.</w:t>
      </w:r>
      <w:r w:rsidR="00E928C1" w:rsidRPr="00C56319">
        <w:rPr>
          <w:rFonts w:ascii="Book Antiqua" w:hAnsi="Book Antiqua"/>
          <w:iCs/>
          <w:sz w:val="24"/>
        </w:rPr>
        <w:t xml:space="preserve"> </w:t>
      </w:r>
      <w:r w:rsidR="002976A5" w:rsidRPr="00C56319">
        <w:rPr>
          <w:rFonts w:ascii="Book Antiqua" w:hAnsi="Book Antiqua"/>
          <w:iCs/>
          <w:sz w:val="24"/>
        </w:rPr>
        <w:t>This is in agreement with the finding</w:t>
      </w:r>
      <w:r w:rsidR="00E928C1" w:rsidRPr="00C56319">
        <w:rPr>
          <w:rFonts w:ascii="Book Antiqua" w:hAnsi="Book Antiqua"/>
          <w:iCs/>
          <w:sz w:val="24"/>
        </w:rPr>
        <w:t xml:space="preserve"> in pig</w:t>
      </w:r>
      <w:r w:rsidR="00295990" w:rsidRPr="00C56319">
        <w:rPr>
          <w:rFonts w:ascii="Book Antiqua" w:hAnsi="Book Antiqua"/>
          <w:iCs/>
          <w:sz w:val="24"/>
        </w:rPr>
        <w:t>s</w:t>
      </w:r>
      <w:r w:rsidR="00E928C1" w:rsidRPr="00C56319">
        <w:rPr>
          <w:rFonts w:ascii="Book Antiqua" w:hAnsi="Book Antiqua"/>
          <w:iCs/>
          <w:sz w:val="24"/>
        </w:rPr>
        <w:t xml:space="preserve"> that degraded nuclei embedded in mucus </w:t>
      </w:r>
      <w:r w:rsidR="00295990" w:rsidRPr="00C56319">
        <w:rPr>
          <w:rFonts w:ascii="Book Antiqua" w:hAnsi="Book Antiqua"/>
          <w:iCs/>
          <w:sz w:val="24"/>
        </w:rPr>
        <w:t xml:space="preserve">was </w:t>
      </w:r>
      <w:r w:rsidR="00E928C1" w:rsidRPr="00C56319">
        <w:rPr>
          <w:rFonts w:ascii="Book Antiqua" w:hAnsi="Book Antiqua"/>
          <w:iCs/>
          <w:sz w:val="24"/>
        </w:rPr>
        <w:t>often fragmented</w:t>
      </w:r>
      <w:r w:rsidR="00E928C1"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"1932-6203", "author" : [ { "dropping-particle" : "", "family" : "Macierzanka", "given" : "Adam", "non-dropping-particle" : "", "parse-names" : false, "suffix" : "" }, { "dropping-particle" : "", "family" : "Mackie", "given" : "Alan R", "non-dropping-particle" : "", "parse-names" : false, "suffix" : "" }, { "dropping-particle" : "", "family" : "Bajka", "given" : "Balazs H", "non-dropping-particle" : "", "parse-names" : false, "suffix" : "" }, { "dropping-particle" : "", "family" : "Rigby", "given" : "Neil M", "non-dropping-particle" : "", "parse-names" : false, "suffix" : "" }, { "dropping-particle" : "", "family" : "Nau", "given" : "Fran\u00e7oise", "non-dropping-particle" : "", "parse-names" : false, "suffix" : "" }, { "dropping-particle" : "", "family" : "Dupont", "given" : "Didier", "non-dropping-particle" : "", "parse-names" : false, "suffix" : "" } ], "container-title" : "PloS one", "id" : "ITEM-1", "issue" : "4", "issued" : { "date-parts" : [ [ "2014" ] ] }, "page" : "e95274", "publisher" : "Public Library of Science", "title" : "Transport of particles in intestinal mucus under simulated infant and adult physiological conditions: Impact of mucus structure and extracellular DNA", "type" : "article-journal", "volume" : "9" }, "uris" : [ "http://www.mendeley.com/documents/?uuid=73ff3f0b-2ba6-441f-b9fa-a0d2bd9161e0" ] } ], "mendeley" : { "formattedCitation" : "&lt;sup&gt;[15]&lt;/sup&gt;", "plainTextFormattedCitation" : "[15]", "previouslyFormattedCitation" : "[15]" }, "properties" : { "noteIndex" : 0 }, "schema" : "https://github.com/citation-style-language/schema/raw/master/csl-citation.json" }</w:instrText>
      </w:r>
      <w:r w:rsidR="00E928C1" w:rsidRPr="00C56319">
        <w:rPr>
          <w:rFonts w:ascii="Book Antiqua" w:hAnsi="Book Antiqua"/>
          <w:iCs/>
          <w:sz w:val="24"/>
        </w:rPr>
        <w:fldChar w:fldCharType="separate"/>
      </w:r>
      <w:r w:rsidR="0004060F" w:rsidRPr="00C56319">
        <w:rPr>
          <w:rFonts w:ascii="Book Antiqua" w:hAnsi="Book Antiqua"/>
          <w:iCs/>
          <w:noProof/>
          <w:sz w:val="24"/>
          <w:vertAlign w:val="superscript"/>
        </w:rPr>
        <w:t>[15]</w:t>
      </w:r>
      <w:r w:rsidR="00E928C1" w:rsidRPr="00C56319">
        <w:rPr>
          <w:rFonts w:ascii="Book Antiqua" w:hAnsi="Book Antiqua"/>
          <w:iCs/>
          <w:sz w:val="24"/>
        </w:rPr>
        <w:fldChar w:fldCharType="end"/>
      </w:r>
      <w:r w:rsidR="00E928C1" w:rsidRPr="00C56319">
        <w:rPr>
          <w:rFonts w:ascii="Book Antiqua" w:hAnsi="Book Antiqua"/>
          <w:iCs/>
          <w:sz w:val="24"/>
        </w:rPr>
        <w:t>.</w:t>
      </w:r>
      <w:r w:rsidR="00275AD9" w:rsidRPr="00C56319">
        <w:rPr>
          <w:rFonts w:ascii="Book Antiqua" w:hAnsi="Book Antiqua"/>
          <w:iCs/>
          <w:sz w:val="24"/>
        </w:rPr>
        <w:t xml:space="preserve"> </w:t>
      </w:r>
      <w:r w:rsidR="00295990" w:rsidRPr="00C56319">
        <w:rPr>
          <w:rFonts w:ascii="Book Antiqua" w:hAnsi="Book Antiqua"/>
          <w:iCs/>
          <w:sz w:val="24"/>
        </w:rPr>
        <w:t>This was confirmed</w:t>
      </w:r>
      <w:r w:rsidR="00574B3F" w:rsidRPr="00C56319">
        <w:rPr>
          <w:rFonts w:ascii="Book Antiqua" w:hAnsi="Book Antiqua"/>
          <w:iCs/>
          <w:sz w:val="24"/>
        </w:rPr>
        <w:t xml:space="preserve"> </w:t>
      </w:r>
      <w:r w:rsidR="000A0B52" w:rsidRPr="00C56319">
        <w:rPr>
          <w:rFonts w:ascii="Book Antiqua" w:hAnsi="Book Antiqua"/>
          <w:iCs/>
          <w:sz w:val="24"/>
        </w:rPr>
        <w:t>by</w:t>
      </w:r>
      <w:r w:rsidR="00574B3F" w:rsidRPr="00C56319">
        <w:rPr>
          <w:rFonts w:ascii="Book Antiqua" w:hAnsi="Book Antiqua"/>
          <w:iCs/>
          <w:sz w:val="24"/>
        </w:rPr>
        <w:t xml:space="preserve"> </w:t>
      </w:r>
      <w:r w:rsidR="00A956B4" w:rsidRPr="00C56319">
        <w:rPr>
          <w:rFonts w:ascii="Book Antiqua" w:hAnsi="Book Antiqua"/>
          <w:iCs/>
          <w:sz w:val="24"/>
        </w:rPr>
        <w:t xml:space="preserve">Illumina MiSeq sequencing analysis, </w:t>
      </w:r>
      <w:r w:rsidR="00CA1DEF" w:rsidRPr="00C56319">
        <w:rPr>
          <w:rFonts w:ascii="Book Antiqua" w:hAnsi="Book Antiqua"/>
          <w:iCs/>
          <w:sz w:val="24"/>
        </w:rPr>
        <w:t xml:space="preserve">where </w:t>
      </w:r>
      <w:r w:rsidR="00A956B4" w:rsidRPr="00C56319">
        <w:rPr>
          <w:rFonts w:ascii="Book Antiqua" w:hAnsi="Book Antiqua"/>
          <w:iCs/>
          <w:sz w:val="24"/>
        </w:rPr>
        <w:t>primer</w:t>
      </w:r>
      <w:r w:rsidR="00A41185" w:rsidRPr="00C56319">
        <w:rPr>
          <w:rFonts w:ascii="Book Antiqua" w:hAnsi="Book Antiqua"/>
          <w:iCs/>
          <w:sz w:val="24"/>
        </w:rPr>
        <w:t>s</w:t>
      </w:r>
      <w:r w:rsidR="00A956B4" w:rsidRPr="00C56319">
        <w:rPr>
          <w:rFonts w:ascii="Book Antiqua" w:hAnsi="Book Antiqua"/>
          <w:iCs/>
          <w:sz w:val="24"/>
        </w:rPr>
        <w:t xml:space="preserve"> 515F/907R</w:t>
      </w:r>
      <w:r w:rsidR="00267FA1" w:rsidRPr="00C56319">
        <w:rPr>
          <w:rFonts w:ascii="Book Antiqua" w:hAnsi="Book Antiqua"/>
          <w:iCs/>
          <w:sz w:val="24"/>
        </w:rPr>
        <w:t xml:space="preserve"> </w:t>
      </w:r>
      <w:r w:rsidR="00A41185" w:rsidRPr="00C56319">
        <w:rPr>
          <w:rFonts w:ascii="Book Antiqua" w:hAnsi="Book Antiqua"/>
          <w:iCs/>
          <w:sz w:val="24"/>
        </w:rPr>
        <w:t xml:space="preserve">were </w:t>
      </w:r>
      <w:r w:rsidR="00CA1DEF" w:rsidRPr="00C56319">
        <w:rPr>
          <w:rFonts w:ascii="Book Antiqua" w:hAnsi="Book Antiqua"/>
          <w:iCs/>
          <w:sz w:val="24"/>
        </w:rPr>
        <w:t xml:space="preserve">more </w:t>
      </w:r>
      <w:r w:rsidR="00A956B4" w:rsidRPr="00C56319">
        <w:rPr>
          <w:rFonts w:ascii="Book Antiqua" w:hAnsi="Book Antiqua"/>
          <w:iCs/>
          <w:sz w:val="24"/>
        </w:rPr>
        <w:t>success</w:t>
      </w:r>
      <w:r w:rsidR="00CA1DEF" w:rsidRPr="00C56319">
        <w:rPr>
          <w:rFonts w:ascii="Book Antiqua" w:hAnsi="Book Antiqua"/>
          <w:iCs/>
          <w:sz w:val="24"/>
        </w:rPr>
        <w:t>ful</w:t>
      </w:r>
      <w:r w:rsidR="00A956B4" w:rsidRPr="00C56319">
        <w:rPr>
          <w:rFonts w:ascii="Book Antiqua" w:hAnsi="Book Antiqua"/>
          <w:iCs/>
          <w:sz w:val="24"/>
        </w:rPr>
        <w:t xml:space="preserve"> in PCR </w:t>
      </w:r>
      <w:r w:rsidR="00A41185" w:rsidRPr="00C56319">
        <w:rPr>
          <w:rFonts w:ascii="Book Antiqua" w:hAnsi="Book Antiqua"/>
          <w:iCs/>
          <w:sz w:val="24"/>
        </w:rPr>
        <w:t xml:space="preserve">compared with </w:t>
      </w:r>
      <w:r w:rsidR="00A956B4" w:rsidRPr="00C56319">
        <w:rPr>
          <w:rFonts w:ascii="Book Antiqua" w:hAnsi="Book Antiqua"/>
          <w:iCs/>
          <w:sz w:val="24"/>
        </w:rPr>
        <w:t>primer</w:t>
      </w:r>
      <w:r w:rsidR="00A41185" w:rsidRPr="00C56319">
        <w:rPr>
          <w:rFonts w:ascii="Book Antiqua" w:hAnsi="Book Antiqua"/>
          <w:iCs/>
          <w:sz w:val="24"/>
        </w:rPr>
        <w:t>s</w:t>
      </w:r>
      <w:r w:rsidR="00A956B4" w:rsidRPr="00C56319">
        <w:rPr>
          <w:rFonts w:ascii="Book Antiqua" w:hAnsi="Book Antiqua"/>
          <w:iCs/>
          <w:sz w:val="24"/>
        </w:rPr>
        <w:t xml:space="preserve"> 338F/806R.</w:t>
      </w:r>
    </w:p>
    <w:p w14:paraId="1C84EA73" w14:textId="35C6FA7F" w:rsidR="004A3990" w:rsidRPr="00C56319" w:rsidRDefault="00AC7764" w:rsidP="00267FA1">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 xml:space="preserve">PCA of T-RFLP and Illumina MiSeq sequencing </w:t>
      </w:r>
      <w:r w:rsidR="00A41185" w:rsidRPr="00C56319">
        <w:rPr>
          <w:rFonts w:ascii="Book Antiqua" w:hAnsi="Book Antiqua"/>
          <w:iCs/>
          <w:sz w:val="24"/>
        </w:rPr>
        <w:t xml:space="preserve">data </w:t>
      </w:r>
      <w:r w:rsidRPr="00C56319">
        <w:rPr>
          <w:rFonts w:ascii="Book Antiqua" w:hAnsi="Book Antiqua"/>
          <w:iCs/>
          <w:sz w:val="24"/>
        </w:rPr>
        <w:t xml:space="preserve">revealed significant </w:t>
      </w:r>
      <w:r w:rsidR="004E4625" w:rsidRPr="00C56319">
        <w:rPr>
          <w:rFonts w:ascii="Book Antiqua" w:hAnsi="Book Antiqua"/>
          <w:iCs/>
          <w:sz w:val="24"/>
        </w:rPr>
        <w:t xml:space="preserve">differences </w:t>
      </w:r>
      <w:r w:rsidRPr="00C56319">
        <w:rPr>
          <w:rFonts w:ascii="Book Antiqua" w:hAnsi="Book Antiqua"/>
          <w:iCs/>
          <w:sz w:val="24"/>
        </w:rPr>
        <w:t>between iDNA and eDNA</w:t>
      </w:r>
      <w:r w:rsidR="00A41185" w:rsidRPr="00C56319">
        <w:rPr>
          <w:rFonts w:ascii="Book Antiqua" w:hAnsi="Book Antiqua"/>
          <w:iCs/>
          <w:sz w:val="24"/>
        </w:rPr>
        <w:t>,</w:t>
      </w:r>
      <w:r w:rsidRPr="00C56319">
        <w:rPr>
          <w:rFonts w:ascii="Book Antiqua" w:hAnsi="Book Antiqua"/>
          <w:iCs/>
          <w:sz w:val="24"/>
        </w:rPr>
        <w:t xml:space="preserve"> suggesting that </w:t>
      </w:r>
      <w:r w:rsidR="00A41185" w:rsidRPr="00C56319">
        <w:rPr>
          <w:rFonts w:ascii="Book Antiqua" w:hAnsi="Book Antiqua"/>
          <w:iCs/>
          <w:sz w:val="24"/>
        </w:rPr>
        <w:t xml:space="preserve">the </w:t>
      </w:r>
      <w:r w:rsidRPr="00C56319">
        <w:rPr>
          <w:rFonts w:ascii="Book Antiqua" w:hAnsi="Book Antiqua"/>
          <w:iCs/>
          <w:sz w:val="24"/>
        </w:rPr>
        <w:t xml:space="preserve">eDNA </w:t>
      </w:r>
      <w:r w:rsidR="00A41185" w:rsidRPr="00C56319">
        <w:rPr>
          <w:rFonts w:ascii="Book Antiqua" w:hAnsi="Book Antiqua"/>
          <w:iCs/>
          <w:sz w:val="24"/>
        </w:rPr>
        <w:t xml:space="preserve">release </w:t>
      </w:r>
      <w:r w:rsidRPr="00C56319">
        <w:rPr>
          <w:rFonts w:ascii="Book Antiqua" w:hAnsi="Book Antiqua"/>
          <w:iCs/>
          <w:sz w:val="24"/>
        </w:rPr>
        <w:t>characteristic</w:t>
      </w:r>
      <w:r w:rsidR="00A41185" w:rsidRPr="00C56319">
        <w:rPr>
          <w:rFonts w:ascii="Book Antiqua" w:hAnsi="Book Antiqua"/>
          <w:iCs/>
          <w:sz w:val="24"/>
        </w:rPr>
        <w:t>s</w:t>
      </w:r>
      <w:r w:rsidRPr="00C56319">
        <w:rPr>
          <w:rFonts w:ascii="Book Antiqua" w:hAnsi="Book Antiqua"/>
          <w:iCs/>
          <w:sz w:val="24"/>
        </w:rPr>
        <w:t xml:space="preserve"> varied among strains in </w:t>
      </w:r>
      <w:r w:rsidR="00A41185" w:rsidRPr="00C56319">
        <w:rPr>
          <w:rFonts w:ascii="Book Antiqua" w:hAnsi="Book Antiqua"/>
          <w:iCs/>
          <w:sz w:val="24"/>
        </w:rPr>
        <w:t xml:space="preserve">the </w:t>
      </w:r>
      <w:r w:rsidRPr="00C56319">
        <w:rPr>
          <w:rFonts w:ascii="Book Antiqua" w:hAnsi="Book Antiqua"/>
          <w:iCs/>
          <w:sz w:val="24"/>
        </w:rPr>
        <w:t xml:space="preserve">small microbiota. </w:t>
      </w:r>
      <w:r w:rsidR="00A41185" w:rsidRPr="00C56319">
        <w:rPr>
          <w:rFonts w:ascii="Book Antiqua" w:hAnsi="Book Antiqua"/>
          <w:iCs/>
          <w:sz w:val="24"/>
        </w:rPr>
        <w:t>The</w:t>
      </w:r>
      <w:r w:rsidR="00A02A45" w:rsidRPr="00C56319">
        <w:rPr>
          <w:rFonts w:ascii="Book Antiqua" w:hAnsi="Book Antiqua"/>
          <w:iCs/>
          <w:sz w:val="24"/>
        </w:rPr>
        <w:t xml:space="preserve"> eDNA was </w:t>
      </w:r>
      <w:r w:rsidR="004565D0" w:rsidRPr="00C56319">
        <w:rPr>
          <w:rFonts w:ascii="Book Antiqua" w:hAnsi="Book Antiqua"/>
          <w:iCs/>
          <w:sz w:val="24"/>
        </w:rPr>
        <w:t xml:space="preserve">mainly </w:t>
      </w:r>
      <w:r w:rsidR="00A02A45" w:rsidRPr="00C56319">
        <w:rPr>
          <w:rFonts w:ascii="Book Antiqua" w:hAnsi="Book Antiqua"/>
          <w:iCs/>
          <w:sz w:val="24"/>
        </w:rPr>
        <w:t xml:space="preserve">released by </w:t>
      </w:r>
      <w:r w:rsidR="007E5BC8" w:rsidRPr="00C56319">
        <w:rPr>
          <w:rFonts w:ascii="Book Antiqua" w:hAnsi="Book Antiqua"/>
          <w:iCs/>
          <w:sz w:val="24"/>
        </w:rPr>
        <w:t>g</w:t>
      </w:r>
      <w:r w:rsidR="00E1238D" w:rsidRPr="00C56319">
        <w:rPr>
          <w:rFonts w:ascii="Book Antiqua" w:hAnsi="Book Antiqua"/>
          <w:iCs/>
          <w:sz w:val="24"/>
        </w:rPr>
        <w:t>ram-negative</w:t>
      </w:r>
      <w:r w:rsidR="00A02A45" w:rsidRPr="00C56319">
        <w:rPr>
          <w:rFonts w:ascii="Book Antiqua" w:hAnsi="Book Antiqua"/>
          <w:iCs/>
          <w:sz w:val="24"/>
        </w:rPr>
        <w:t xml:space="preserve"> bacteria </w:t>
      </w:r>
      <w:r w:rsidR="007C4F0E" w:rsidRPr="00C56319">
        <w:rPr>
          <w:rFonts w:ascii="Book Antiqua" w:hAnsi="Book Antiqua"/>
          <w:iCs/>
          <w:sz w:val="24"/>
        </w:rPr>
        <w:t>of the</w:t>
      </w:r>
      <w:r w:rsidR="00A02A45" w:rsidRPr="00C56319">
        <w:rPr>
          <w:rFonts w:ascii="Book Antiqua" w:hAnsi="Book Antiqua"/>
          <w:iCs/>
          <w:sz w:val="24"/>
        </w:rPr>
        <w:t xml:space="preserve"> </w:t>
      </w:r>
      <w:r w:rsidR="00E1238D" w:rsidRPr="00C56319">
        <w:rPr>
          <w:rFonts w:ascii="Book Antiqua" w:hAnsi="Book Antiqua"/>
          <w:i/>
          <w:iCs/>
          <w:sz w:val="24"/>
        </w:rPr>
        <w:t>Bacteroidales</w:t>
      </w:r>
      <w:r w:rsidR="00E1238D" w:rsidRPr="00C56319">
        <w:rPr>
          <w:rFonts w:ascii="Book Antiqua" w:hAnsi="Book Antiqua"/>
          <w:iCs/>
          <w:sz w:val="24"/>
        </w:rPr>
        <w:t xml:space="preserve"> </w:t>
      </w:r>
      <w:r w:rsidR="00A02A45" w:rsidRPr="00C56319">
        <w:rPr>
          <w:rFonts w:ascii="Book Antiqua" w:hAnsi="Book Antiqua"/>
          <w:i/>
          <w:iCs/>
          <w:sz w:val="24"/>
        </w:rPr>
        <w:t>S24-7</w:t>
      </w:r>
      <w:r w:rsidR="00E143B0" w:rsidRPr="00C56319">
        <w:rPr>
          <w:rFonts w:ascii="Book Antiqua" w:hAnsi="Book Antiqua"/>
          <w:iCs/>
          <w:sz w:val="24"/>
        </w:rPr>
        <w:t xml:space="preserve"> and</w:t>
      </w:r>
      <w:r w:rsidR="00A02A45" w:rsidRPr="00C56319">
        <w:rPr>
          <w:rFonts w:ascii="Book Antiqua" w:hAnsi="Book Antiqua"/>
          <w:iCs/>
          <w:sz w:val="24"/>
        </w:rPr>
        <w:t xml:space="preserve"> </w:t>
      </w:r>
      <w:r w:rsidR="00A02A45" w:rsidRPr="00C56319">
        <w:rPr>
          <w:rFonts w:ascii="Book Antiqua" w:hAnsi="Book Antiqua"/>
          <w:i/>
          <w:iCs/>
          <w:sz w:val="24"/>
        </w:rPr>
        <w:t>Stenotrophomonas</w:t>
      </w:r>
      <w:r w:rsidR="007C4F0E" w:rsidRPr="00C56319">
        <w:rPr>
          <w:rFonts w:ascii="Book Antiqua" w:hAnsi="Book Antiqua"/>
          <w:iCs/>
          <w:sz w:val="24"/>
        </w:rPr>
        <w:t xml:space="preserve"> genera</w:t>
      </w:r>
      <w:r w:rsidR="00A02A45" w:rsidRPr="00C56319">
        <w:rPr>
          <w:rFonts w:ascii="Book Antiqua" w:hAnsi="Book Antiqua"/>
          <w:iCs/>
          <w:sz w:val="24"/>
        </w:rPr>
        <w:t xml:space="preserve">. </w:t>
      </w:r>
      <w:r w:rsidR="002976A5" w:rsidRPr="00C56319">
        <w:rPr>
          <w:rFonts w:ascii="Book Antiqua" w:hAnsi="Book Antiqua"/>
          <w:iCs/>
          <w:sz w:val="24"/>
        </w:rPr>
        <w:t>G</w:t>
      </w:r>
      <w:r w:rsidR="004565D0" w:rsidRPr="00C56319">
        <w:rPr>
          <w:rFonts w:ascii="Book Antiqua" w:hAnsi="Book Antiqua"/>
          <w:iCs/>
          <w:sz w:val="24"/>
        </w:rPr>
        <w:t xml:space="preserve">ram </w:t>
      </w:r>
      <w:r w:rsidR="007C4F0E" w:rsidRPr="00C56319">
        <w:rPr>
          <w:rFonts w:ascii="Book Antiqua" w:hAnsi="Book Antiqua"/>
          <w:iCs/>
          <w:sz w:val="24"/>
        </w:rPr>
        <w:t>negative-</w:t>
      </w:r>
      <w:r w:rsidR="004565D0" w:rsidRPr="00C56319">
        <w:rPr>
          <w:rFonts w:ascii="Book Antiqua" w:hAnsi="Book Antiqua"/>
          <w:iCs/>
          <w:sz w:val="24"/>
        </w:rPr>
        <w:t xml:space="preserve">bacteria contain eDNA </w:t>
      </w:r>
      <w:r w:rsidR="007C4F0E" w:rsidRPr="00C56319">
        <w:rPr>
          <w:rFonts w:ascii="Book Antiqua" w:hAnsi="Book Antiqua"/>
          <w:iCs/>
          <w:sz w:val="24"/>
        </w:rPr>
        <w:t xml:space="preserve">specifically </w:t>
      </w:r>
      <w:r w:rsidR="004565D0" w:rsidRPr="00C56319">
        <w:rPr>
          <w:rFonts w:ascii="Book Antiqua" w:hAnsi="Book Antiqua"/>
          <w:iCs/>
          <w:sz w:val="24"/>
        </w:rPr>
        <w:t xml:space="preserve">associated with </w:t>
      </w:r>
      <w:r w:rsidR="007C4F0E" w:rsidRPr="00C56319">
        <w:rPr>
          <w:rFonts w:ascii="Book Antiqua" w:hAnsi="Book Antiqua"/>
          <w:iCs/>
          <w:sz w:val="24"/>
        </w:rPr>
        <w:t xml:space="preserve">the </w:t>
      </w:r>
      <w:r w:rsidR="00642AE3" w:rsidRPr="00C56319">
        <w:rPr>
          <w:rFonts w:ascii="Book Antiqua" w:hAnsi="Book Antiqua"/>
          <w:iCs/>
          <w:sz w:val="24"/>
        </w:rPr>
        <w:t>outer membrane vesicle</w:t>
      </w:r>
      <w:r w:rsidR="004E6754" w:rsidRPr="00C56319">
        <w:rPr>
          <w:rFonts w:ascii="Book Antiqua" w:hAnsi="Book Antiqua"/>
          <w:iCs/>
          <w:sz w:val="24"/>
        </w:rPr>
        <w:t xml:space="preserve"> (</w:t>
      </w:r>
      <w:r w:rsidR="00642AE3" w:rsidRPr="00C56319">
        <w:rPr>
          <w:rFonts w:ascii="Book Antiqua" w:hAnsi="Book Antiqua"/>
          <w:iCs/>
          <w:sz w:val="24"/>
        </w:rPr>
        <w:t>O</w:t>
      </w:r>
      <w:r w:rsidR="004E6754" w:rsidRPr="00C56319">
        <w:rPr>
          <w:rFonts w:ascii="Book Antiqua" w:hAnsi="Book Antiqua"/>
          <w:iCs/>
          <w:sz w:val="24"/>
        </w:rPr>
        <w:t>MV)</w:t>
      </w:r>
      <w:r w:rsidR="004565D0"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"0099-2240", "abstract" : "Recently, DNA packaged within nuclease-resistant membrane vesicles of Neisseria gonorrhoeae and Borrelia burgdorferi was described. This study assayed 18 species of gram-negative and gram-positive eubacteria for nuclease-protected DNA associated with extracellular membrane vesicles. Vesicles from only the gram-negative bacteria contained nuclease-protected linear or supercoiled DNAs or both. IMAGES: ", "author" : [ { "dropping-particle" : "", "family" : "Dorward", "given" : "David W", "non-dropping-particle" : "", "parse-names" : false, "suffix" : "" }, { "dropping-particle" : "", "family" : "Garon", "given" : "Claude F", "non-dropping-particle" : "", "parse-names" : false, "suffix" : "" } ], "container-title" : "Applied and Environmental Microbiology", "id" : "ITEM-1", "issue" : "6", "issued" : { "date-parts" : [ [ "1990", "6" ] ] }, "page" : "1960-1962", "title" : "DNA Is Packaged within Membrane-Derived Vesicles of Gram-Negative but Not Gram-Positive Bacteria", "type" : "article-journal", "volume" : "56" }, "uris" : [ "http://www.mendeley.com/documents/?uuid=89c01813-f72b-43c9-8b9b-5c36990be4f9" ] } ], "mendeley" : { "formattedCitation" : "&lt;sup&gt;[19]&lt;/sup&gt;", "plainTextFormattedCitation" : "[19]", "previouslyFormattedCitation" : "[19]" }, "properties" : { "noteIndex" : 0 }, "schema" : "https://github.com/citation-style-language/schema/raw/master/csl-citation.json" }</w:instrText>
      </w:r>
      <w:r w:rsidR="004565D0" w:rsidRPr="00C56319">
        <w:rPr>
          <w:rFonts w:ascii="Book Antiqua" w:hAnsi="Book Antiqua"/>
          <w:iCs/>
          <w:sz w:val="24"/>
        </w:rPr>
        <w:fldChar w:fldCharType="separate"/>
      </w:r>
      <w:r w:rsidR="0004060F" w:rsidRPr="00C56319">
        <w:rPr>
          <w:rFonts w:ascii="Book Antiqua" w:hAnsi="Book Antiqua"/>
          <w:iCs/>
          <w:noProof/>
          <w:sz w:val="24"/>
          <w:vertAlign w:val="superscript"/>
        </w:rPr>
        <w:t>[19</w:t>
      </w:r>
      <w:r w:rsidR="00267FA1" w:rsidRPr="00C56319">
        <w:rPr>
          <w:rFonts w:ascii="Book Antiqua" w:hAnsi="Book Antiqua"/>
          <w:iCs/>
          <w:noProof/>
          <w:sz w:val="24"/>
          <w:vertAlign w:val="superscript"/>
        </w:rPr>
        <w:t>,20</w:t>
      </w:r>
      <w:r w:rsidR="0004060F" w:rsidRPr="00C56319">
        <w:rPr>
          <w:rFonts w:ascii="Book Antiqua" w:hAnsi="Book Antiqua"/>
          <w:iCs/>
          <w:noProof/>
          <w:sz w:val="24"/>
          <w:vertAlign w:val="superscript"/>
        </w:rPr>
        <w:t>]</w:t>
      </w:r>
      <w:r w:rsidR="004565D0" w:rsidRPr="00C56319">
        <w:rPr>
          <w:rFonts w:ascii="Book Antiqua" w:hAnsi="Book Antiqua"/>
          <w:iCs/>
          <w:sz w:val="24"/>
        </w:rPr>
        <w:fldChar w:fldCharType="end"/>
      </w:r>
      <w:r w:rsidR="004565D0" w:rsidRPr="00C56319">
        <w:rPr>
          <w:rFonts w:ascii="Book Antiqua" w:hAnsi="Book Antiqua"/>
          <w:iCs/>
          <w:sz w:val="24"/>
        </w:rPr>
        <w:t xml:space="preserve">. </w:t>
      </w:r>
      <w:r w:rsidR="007622D1" w:rsidRPr="00C56319">
        <w:rPr>
          <w:rFonts w:ascii="Book Antiqua" w:hAnsi="Book Antiqua"/>
          <w:iCs/>
          <w:sz w:val="24"/>
        </w:rPr>
        <w:t xml:space="preserve">The </w:t>
      </w:r>
      <w:r w:rsidR="004E6754" w:rsidRPr="00C56319">
        <w:rPr>
          <w:rFonts w:ascii="Book Antiqua" w:hAnsi="Book Antiqua"/>
          <w:iCs/>
          <w:sz w:val="24"/>
        </w:rPr>
        <w:t xml:space="preserve">presence of </w:t>
      </w:r>
      <w:r w:rsidR="00642AE3" w:rsidRPr="00C56319">
        <w:rPr>
          <w:rFonts w:ascii="Book Antiqua" w:hAnsi="Book Antiqua"/>
          <w:iCs/>
          <w:sz w:val="24"/>
        </w:rPr>
        <w:t>O</w:t>
      </w:r>
      <w:r w:rsidR="004E6754" w:rsidRPr="00C56319">
        <w:rPr>
          <w:rFonts w:ascii="Book Antiqua" w:hAnsi="Book Antiqua"/>
          <w:iCs/>
          <w:sz w:val="24"/>
        </w:rPr>
        <w:t xml:space="preserve">MV-associated DNA within </w:t>
      </w:r>
      <w:r w:rsidR="007E5BC8" w:rsidRPr="00C56319">
        <w:rPr>
          <w:rFonts w:ascii="Book Antiqua" w:hAnsi="Book Antiqua"/>
          <w:iCs/>
          <w:sz w:val="24"/>
        </w:rPr>
        <w:t>g</w:t>
      </w:r>
      <w:r w:rsidR="007C4F0E" w:rsidRPr="00C56319">
        <w:rPr>
          <w:rFonts w:ascii="Book Antiqua" w:hAnsi="Book Antiqua"/>
          <w:iCs/>
          <w:sz w:val="24"/>
        </w:rPr>
        <w:t>ram-</w:t>
      </w:r>
      <w:r w:rsidR="004E6754" w:rsidRPr="00C56319">
        <w:rPr>
          <w:rFonts w:ascii="Book Antiqua" w:hAnsi="Book Antiqua"/>
          <w:iCs/>
          <w:sz w:val="24"/>
        </w:rPr>
        <w:t xml:space="preserve">negative bacteria biofilms has </w:t>
      </w:r>
      <w:r w:rsidR="007622D1" w:rsidRPr="00C56319">
        <w:rPr>
          <w:rFonts w:ascii="Book Antiqua" w:hAnsi="Book Antiqua"/>
          <w:iCs/>
          <w:sz w:val="24"/>
        </w:rPr>
        <w:t xml:space="preserve">also </w:t>
      </w:r>
      <w:r w:rsidR="004E6754" w:rsidRPr="00C56319">
        <w:rPr>
          <w:rFonts w:ascii="Book Antiqua" w:hAnsi="Book Antiqua"/>
          <w:iCs/>
          <w:sz w:val="24"/>
        </w:rPr>
        <w:t>been confirmed</w:t>
      </w:r>
      <w:r w:rsidR="004E6754"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"DOI" : "10.1128/JB.00717-08", "ISSN" : "0021-9193", "abstract" : "The biofilm matrix contributes to the chemistry, structure, and function of biofilms. Biofilm-derived membrane vesicles (MVs) and DNA, both matrix components, demonstrated concentration-, pH-, and cation-dependent interactions. Furthermore, MV-DNA association influenced MV surface properties. This bears consequences for the reactivity and availability for interaction of matrix polymers and other constituents. ", "author" : [ { "dropping-particle" : "", "family" : "Schooling", "given" : "Sarah R", "non-dropping-particle" : "", "parse-names" : false, "suffix" : "" }, { "dropping-particle" : "", "family" : "Hubley", "given" : "Amanda", "non-dropping-particle" : "", "parse-names" : false, "suffix" : "" }, { "dropping-particle" : "", "family" : "Beveridge", "given" : "Terry J", "non-dropping-particle" : "", "parse-names" : false, "suffix" : "" } ], "container-title" : "Journal of Bacteriology", "id" : "ITEM-1", "issue" : "13", "issued" : { "date-parts" : [ [ "2009", "7", "8" ] ] }, "page" : "4097-4102", "publisher" : "American Society for Microbiology (ASM)", "title" : "Interactions of DNA with Biofilm-Derived Membrane Vesicles  ", "type" : "article-journal", "volume" : "191" }, "uris" : [ "http://www.mendeley.com/documents/?uuid=b097f115-5872-4a37-bb70-739802a87b24" ] } ], "mendeley" : { "formattedCitation" : "&lt;sup&gt;[21]&lt;/sup&gt;", "plainTextFormattedCitation" : "[21]", "previouslyFormattedCitation" : "[21]" }, "properties" : { "noteIndex" : 0 }, "schema" : "https://github.com/citation-style-language/schema/raw/master/csl-citation.json" }</w:instrText>
      </w:r>
      <w:r w:rsidR="004E6754" w:rsidRPr="00C56319">
        <w:rPr>
          <w:rFonts w:ascii="Book Antiqua" w:hAnsi="Book Antiqua"/>
          <w:iCs/>
          <w:sz w:val="24"/>
        </w:rPr>
        <w:fldChar w:fldCharType="separate"/>
      </w:r>
      <w:r w:rsidR="0004060F" w:rsidRPr="00C56319">
        <w:rPr>
          <w:rFonts w:ascii="Book Antiqua" w:hAnsi="Book Antiqua"/>
          <w:iCs/>
          <w:noProof/>
          <w:sz w:val="24"/>
          <w:vertAlign w:val="superscript"/>
        </w:rPr>
        <w:t>[21]</w:t>
      </w:r>
      <w:r w:rsidR="004E6754" w:rsidRPr="00C56319">
        <w:rPr>
          <w:rFonts w:ascii="Book Antiqua" w:hAnsi="Book Antiqua"/>
          <w:iCs/>
          <w:sz w:val="24"/>
        </w:rPr>
        <w:fldChar w:fldCharType="end"/>
      </w:r>
      <w:r w:rsidR="004E6754" w:rsidRPr="00C56319">
        <w:rPr>
          <w:rFonts w:ascii="Book Antiqua" w:hAnsi="Book Antiqua"/>
          <w:iCs/>
          <w:sz w:val="24"/>
        </w:rPr>
        <w:t xml:space="preserve">. </w:t>
      </w:r>
      <w:r w:rsidR="00ED07A4" w:rsidRPr="00C56319">
        <w:rPr>
          <w:rFonts w:ascii="Book Antiqua" w:hAnsi="Book Antiqua"/>
          <w:iCs/>
          <w:sz w:val="24"/>
        </w:rPr>
        <w:t xml:space="preserve">In the present study, </w:t>
      </w:r>
      <w:r w:rsidR="007C4F0E" w:rsidRPr="00C56319">
        <w:rPr>
          <w:rFonts w:ascii="Book Antiqua" w:hAnsi="Book Antiqua"/>
          <w:iCs/>
          <w:sz w:val="24"/>
        </w:rPr>
        <w:t xml:space="preserve">the </w:t>
      </w:r>
      <w:r w:rsidR="001B3082" w:rsidRPr="00C56319">
        <w:rPr>
          <w:rFonts w:ascii="Book Antiqua" w:hAnsi="Book Antiqua"/>
          <w:iCs/>
          <w:sz w:val="24"/>
        </w:rPr>
        <w:t xml:space="preserve">result of PICRUST </w:t>
      </w:r>
      <w:r w:rsidR="007C4F0E" w:rsidRPr="00C56319">
        <w:rPr>
          <w:rFonts w:ascii="Book Antiqua" w:hAnsi="Book Antiqua"/>
          <w:iCs/>
          <w:sz w:val="24"/>
        </w:rPr>
        <w:t xml:space="preserve">analysis </w:t>
      </w:r>
      <w:r w:rsidR="00ED07A4" w:rsidRPr="00C56319">
        <w:rPr>
          <w:rFonts w:ascii="Book Antiqua" w:hAnsi="Book Antiqua"/>
          <w:iCs/>
          <w:sz w:val="24"/>
        </w:rPr>
        <w:t>of eDNA and iDNA sequence</w:t>
      </w:r>
      <w:r w:rsidR="007C4F0E" w:rsidRPr="00C56319">
        <w:rPr>
          <w:rFonts w:ascii="Book Antiqua" w:hAnsi="Book Antiqua"/>
          <w:iCs/>
          <w:sz w:val="24"/>
        </w:rPr>
        <w:t>s</w:t>
      </w:r>
      <w:r w:rsidR="00ED07A4" w:rsidRPr="00C56319">
        <w:rPr>
          <w:rFonts w:ascii="Book Antiqua" w:hAnsi="Book Antiqua"/>
          <w:iCs/>
          <w:sz w:val="24"/>
        </w:rPr>
        <w:t xml:space="preserve"> showed </w:t>
      </w:r>
      <w:r w:rsidR="001B3082" w:rsidRPr="00C56319">
        <w:rPr>
          <w:rFonts w:ascii="Book Antiqua" w:hAnsi="Book Antiqua"/>
          <w:iCs/>
          <w:sz w:val="24"/>
        </w:rPr>
        <w:t xml:space="preserve">that function of vesicular transport and cell membrane biogenesis were related to </w:t>
      </w:r>
      <w:r w:rsidR="007C4F0E" w:rsidRPr="00C56319">
        <w:rPr>
          <w:rFonts w:ascii="Book Antiqua" w:hAnsi="Book Antiqua"/>
          <w:iCs/>
          <w:sz w:val="24"/>
        </w:rPr>
        <w:t xml:space="preserve">the </w:t>
      </w:r>
      <w:r w:rsidR="001B3082" w:rsidRPr="00C56319">
        <w:rPr>
          <w:rFonts w:ascii="Book Antiqua" w:hAnsi="Book Antiqua"/>
          <w:iCs/>
          <w:sz w:val="24"/>
        </w:rPr>
        <w:t>bacteria</w:t>
      </w:r>
      <w:r w:rsidR="007622D1" w:rsidRPr="00C56319">
        <w:rPr>
          <w:rFonts w:ascii="Book Antiqua" w:hAnsi="Book Antiqua"/>
          <w:iCs/>
          <w:sz w:val="24"/>
        </w:rPr>
        <w:t>l</w:t>
      </w:r>
      <w:r w:rsidR="001B3082" w:rsidRPr="00C56319">
        <w:rPr>
          <w:rFonts w:ascii="Book Antiqua" w:hAnsi="Book Antiqua"/>
          <w:iCs/>
          <w:sz w:val="24"/>
        </w:rPr>
        <w:t xml:space="preserve"> source of </w:t>
      </w:r>
      <w:r w:rsidR="007C4F0E" w:rsidRPr="00C56319">
        <w:rPr>
          <w:rFonts w:ascii="Book Antiqua" w:hAnsi="Book Antiqua"/>
          <w:iCs/>
          <w:sz w:val="24"/>
        </w:rPr>
        <w:t xml:space="preserve">the </w:t>
      </w:r>
      <w:r w:rsidR="001B3082" w:rsidRPr="00C56319">
        <w:rPr>
          <w:rFonts w:ascii="Book Antiqua" w:hAnsi="Book Antiqua"/>
          <w:iCs/>
          <w:sz w:val="24"/>
        </w:rPr>
        <w:t xml:space="preserve">eDNA. </w:t>
      </w:r>
      <w:r w:rsidR="00ED07A4" w:rsidRPr="00C56319">
        <w:rPr>
          <w:rFonts w:ascii="Book Antiqua" w:hAnsi="Book Antiqua"/>
          <w:iCs/>
          <w:sz w:val="24"/>
        </w:rPr>
        <w:t xml:space="preserve">This result might suggest </w:t>
      </w:r>
      <w:r w:rsidR="008D7631" w:rsidRPr="00C56319">
        <w:rPr>
          <w:rFonts w:ascii="Book Antiqua" w:hAnsi="Book Antiqua"/>
          <w:iCs/>
          <w:sz w:val="24"/>
        </w:rPr>
        <w:t>the</w:t>
      </w:r>
      <w:r w:rsidR="00ED07A4" w:rsidRPr="00C56319">
        <w:rPr>
          <w:rFonts w:ascii="Book Antiqua" w:hAnsi="Book Antiqua"/>
          <w:iCs/>
          <w:sz w:val="24"/>
        </w:rPr>
        <w:t xml:space="preserve"> presence of OMV-associated DNA in </w:t>
      </w:r>
      <w:r w:rsidR="008D7631" w:rsidRPr="00C56319">
        <w:rPr>
          <w:rFonts w:ascii="Book Antiqua" w:hAnsi="Book Antiqua"/>
          <w:iCs/>
          <w:sz w:val="24"/>
        </w:rPr>
        <w:t xml:space="preserve">the </w:t>
      </w:r>
      <w:r w:rsidR="00ED07A4" w:rsidRPr="00C56319">
        <w:rPr>
          <w:rFonts w:ascii="Book Antiqua" w:hAnsi="Book Antiqua"/>
          <w:iCs/>
          <w:sz w:val="24"/>
        </w:rPr>
        <w:t xml:space="preserve">eDNA. </w:t>
      </w:r>
      <w:r w:rsidR="008D7631" w:rsidRPr="00C56319">
        <w:rPr>
          <w:rFonts w:ascii="Book Antiqua" w:hAnsi="Book Antiqua"/>
          <w:iCs/>
          <w:sz w:val="24"/>
        </w:rPr>
        <w:t xml:space="preserve">In </w:t>
      </w:r>
      <w:r w:rsidR="008D7631" w:rsidRPr="00C56319">
        <w:rPr>
          <w:rFonts w:ascii="Book Antiqua" w:hAnsi="Book Antiqua"/>
          <w:iCs/>
          <w:sz w:val="24"/>
        </w:rPr>
        <w:lastRenderedPageBreak/>
        <w:t>particular</w:t>
      </w:r>
      <w:r w:rsidR="00786821" w:rsidRPr="00C56319">
        <w:rPr>
          <w:rFonts w:ascii="Book Antiqua" w:hAnsi="Book Antiqua"/>
          <w:iCs/>
          <w:sz w:val="24"/>
        </w:rPr>
        <w:t xml:space="preserve">, </w:t>
      </w:r>
      <w:r w:rsidR="008D7631" w:rsidRPr="00C56319">
        <w:rPr>
          <w:rFonts w:ascii="Book Antiqua" w:hAnsi="Book Antiqua"/>
          <w:iCs/>
          <w:sz w:val="24"/>
        </w:rPr>
        <w:t xml:space="preserve">the genus </w:t>
      </w:r>
      <w:r w:rsidR="0084604E" w:rsidRPr="00C56319">
        <w:rPr>
          <w:rFonts w:ascii="Book Antiqua" w:hAnsi="Book Antiqua"/>
          <w:i/>
          <w:iCs/>
          <w:sz w:val="24"/>
        </w:rPr>
        <w:t>Stenotrophomonas</w:t>
      </w:r>
      <w:r w:rsidR="004565D0" w:rsidRPr="00C56319">
        <w:rPr>
          <w:rFonts w:ascii="Book Antiqua" w:hAnsi="Book Antiqua"/>
          <w:i/>
          <w:iCs/>
          <w:sz w:val="24"/>
        </w:rPr>
        <w:t xml:space="preserve"> </w:t>
      </w:r>
      <w:r w:rsidR="00305EB5" w:rsidRPr="00C56319">
        <w:rPr>
          <w:rFonts w:ascii="Book Antiqua" w:hAnsi="Book Antiqua"/>
          <w:iCs/>
          <w:sz w:val="24"/>
        </w:rPr>
        <w:t>release</w:t>
      </w:r>
      <w:r w:rsidR="00F7599F" w:rsidRPr="00C56319">
        <w:rPr>
          <w:rFonts w:ascii="Book Antiqua" w:hAnsi="Book Antiqua"/>
          <w:iCs/>
          <w:sz w:val="24"/>
        </w:rPr>
        <w:t>d</w:t>
      </w:r>
      <w:r w:rsidR="00305EB5" w:rsidRPr="00C56319">
        <w:rPr>
          <w:rFonts w:ascii="Book Antiqua" w:hAnsi="Book Antiqua"/>
          <w:iCs/>
          <w:sz w:val="24"/>
        </w:rPr>
        <w:t xml:space="preserve"> eDNA </w:t>
      </w:r>
      <w:r w:rsidR="008D7631" w:rsidRPr="00C56319">
        <w:rPr>
          <w:rFonts w:ascii="Book Antiqua" w:hAnsi="Book Antiqua"/>
          <w:iCs/>
          <w:sz w:val="24"/>
        </w:rPr>
        <w:t>in</w:t>
      </w:r>
      <w:r w:rsidR="00305EB5" w:rsidRPr="00C56319">
        <w:rPr>
          <w:rFonts w:ascii="Book Antiqua" w:hAnsi="Book Antiqua"/>
          <w:iCs/>
          <w:sz w:val="24"/>
        </w:rPr>
        <w:t xml:space="preserve">to </w:t>
      </w:r>
      <w:r w:rsidR="008D7631" w:rsidRPr="00C56319">
        <w:rPr>
          <w:rFonts w:ascii="Book Antiqua" w:hAnsi="Book Antiqua"/>
          <w:iCs/>
          <w:sz w:val="24"/>
        </w:rPr>
        <w:t xml:space="preserve">the </w:t>
      </w:r>
      <w:r w:rsidR="00305EB5" w:rsidRPr="00C56319">
        <w:rPr>
          <w:rFonts w:ascii="Book Antiqua" w:hAnsi="Book Antiqua"/>
          <w:iCs/>
          <w:sz w:val="24"/>
        </w:rPr>
        <w:t>mucus</w:t>
      </w:r>
      <w:r w:rsidR="008D7631" w:rsidRPr="00C56319">
        <w:rPr>
          <w:rFonts w:ascii="Book Antiqua" w:hAnsi="Book Antiqua"/>
          <w:iCs/>
          <w:sz w:val="24"/>
        </w:rPr>
        <w:t xml:space="preserve">, as demonstrated by </w:t>
      </w:r>
      <w:r w:rsidR="00ED07A4" w:rsidRPr="00C56319">
        <w:rPr>
          <w:rFonts w:ascii="Book Antiqua" w:hAnsi="Book Antiqua"/>
          <w:iCs/>
          <w:sz w:val="24"/>
        </w:rPr>
        <w:t xml:space="preserve">significant difference </w:t>
      </w:r>
      <w:r w:rsidR="008D7631" w:rsidRPr="00C56319">
        <w:rPr>
          <w:rFonts w:ascii="Book Antiqua" w:hAnsi="Book Antiqua"/>
          <w:iCs/>
          <w:sz w:val="24"/>
        </w:rPr>
        <w:t xml:space="preserve">in </w:t>
      </w:r>
      <w:r w:rsidR="00ED07A4" w:rsidRPr="00C56319">
        <w:rPr>
          <w:rFonts w:ascii="Book Antiqua" w:hAnsi="Book Antiqua"/>
          <w:iCs/>
          <w:sz w:val="24"/>
        </w:rPr>
        <w:t>their proportion</w:t>
      </w:r>
      <w:r w:rsidR="008D7631" w:rsidRPr="00C56319">
        <w:rPr>
          <w:rFonts w:ascii="Book Antiqua" w:hAnsi="Book Antiqua"/>
          <w:iCs/>
          <w:sz w:val="24"/>
        </w:rPr>
        <w:t>s</w:t>
      </w:r>
      <w:r w:rsidR="00ED07A4" w:rsidRPr="00C56319">
        <w:rPr>
          <w:rFonts w:ascii="Book Antiqua" w:hAnsi="Book Antiqua"/>
          <w:iCs/>
          <w:sz w:val="24"/>
        </w:rPr>
        <w:t xml:space="preserve"> in </w:t>
      </w:r>
      <w:r w:rsidR="008D7631" w:rsidRPr="00C56319">
        <w:rPr>
          <w:rFonts w:ascii="Book Antiqua" w:hAnsi="Book Antiqua"/>
          <w:iCs/>
          <w:sz w:val="24"/>
        </w:rPr>
        <w:t xml:space="preserve">the </w:t>
      </w:r>
      <w:r w:rsidR="00ED07A4" w:rsidRPr="00C56319">
        <w:rPr>
          <w:rFonts w:ascii="Book Antiqua" w:hAnsi="Book Antiqua"/>
          <w:iCs/>
          <w:sz w:val="24"/>
        </w:rPr>
        <w:t>eDNA and iDNA</w:t>
      </w:r>
      <w:r w:rsidR="00305EB5" w:rsidRPr="00C56319">
        <w:rPr>
          <w:rFonts w:ascii="Book Antiqua" w:hAnsi="Book Antiqua"/>
          <w:iCs/>
          <w:sz w:val="24"/>
        </w:rPr>
        <w:t>.</w:t>
      </w:r>
      <w:r w:rsidR="002972F2" w:rsidRPr="00C56319">
        <w:rPr>
          <w:rFonts w:ascii="Book Antiqua" w:hAnsi="Book Antiqua"/>
          <w:iCs/>
          <w:sz w:val="24"/>
        </w:rPr>
        <w:t xml:space="preserve"> </w:t>
      </w:r>
      <w:r w:rsidR="00665C95" w:rsidRPr="00C56319">
        <w:rPr>
          <w:rFonts w:ascii="Book Antiqua" w:hAnsi="Book Antiqua"/>
          <w:iCs/>
          <w:sz w:val="24"/>
        </w:rPr>
        <w:t xml:space="preserve">Members of this </w:t>
      </w:r>
      <w:r w:rsidR="00615258" w:rsidRPr="00C56319">
        <w:rPr>
          <w:rFonts w:ascii="Book Antiqua" w:hAnsi="Book Antiqua"/>
          <w:iCs/>
          <w:sz w:val="24"/>
        </w:rPr>
        <w:t xml:space="preserve">genus </w:t>
      </w:r>
      <w:r w:rsidR="00967FA9" w:rsidRPr="00C56319">
        <w:rPr>
          <w:rFonts w:ascii="Book Antiqua" w:hAnsi="Book Antiqua"/>
          <w:iCs/>
          <w:sz w:val="24"/>
        </w:rPr>
        <w:t xml:space="preserve">are </w:t>
      </w:r>
      <w:r w:rsidR="00615258" w:rsidRPr="00C56319">
        <w:rPr>
          <w:rFonts w:ascii="Book Antiqua" w:hAnsi="Book Antiqua"/>
          <w:iCs/>
          <w:sz w:val="24"/>
        </w:rPr>
        <w:t xml:space="preserve">strict aerobic </w:t>
      </w:r>
      <w:r w:rsidR="00967FA9" w:rsidRPr="00C56319">
        <w:rPr>
          <w:rFonts w:ascii="Book Antiqua" w:hAnsi="Book Antiqua"/>
          <w:iCs/>
          <w:sz w:val="24"/>
        </w:rPr>
        <w:t xml:space="preserve">bacteria that </w:t>
      </w:r>
      <w:r w:rsidR="00615258" w:rsidRPr="00C56319">
        <w:rPr>
          <w:rFonts w:ascii="Book Antiqua" w:hAnsi="Book Antiqua"/>
          <w:iCs/>
          <w:sz w:val="24"/>
        </w:rPr>
        <w:t xml:space="preserve">belong to the γ-β subclass of </w:t>
      </w:r>
      <w:r w:rsidR="00804178" w:rsidRPr="00C56319">
        <w:rPr>
          <w:rFonts w:ascii="Book Antiqua" w:hAnsi="Book Antiqua"/>
          <w:i/>
          <w:iCs/>
          <w:sz w:val="24"/>
        </w:rPr>
        <w:t>Proteobacteria</w:t>
      </w:r>
      <w:r w:rsidR="0061525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"1466-5034", "author" : [ { "dropping-particle" : "", "family" : "Anzai", "given" : "Yojiro", "non-dropping-particle" : "", "parse-names" : false, "suffix" : "" }, { "dropping-particle" : "", "family" : "Kim", "given" : "Hongik", "non-dropping-particle" : "", "parse-names" : false, "suffix" : "" }, { "dropping-particle" : "", "family" : "Park", "given" : "Ju-Young", "non-dropping-particle" : "", "parse-names" : false, "suffix" : "" }, { "dropping-particle" : "", "family" : "Wakabayashi", "given" : "Hisatsugu", "non-dropping-particle" : "", "parse-names" : false, "suffix" : "" }, { "dropping-particle" : "", "family" : "Oyaizu", "given" : "Hiroshi", "non-dropping-particle" : "", "parse-names" : false, "suffix" : "" } ], "container-title" : "International Journal of Systematic and Evolutionary Microbiology", "id" : "ITEM-1", "issue" : "4", "issued" : { "date-parts" : [ [ "2000" ] ] }, "page" : "1563-1589", "publisher" : "Microbiology Society", "title" : "Phylogenetic affiliation of the pseudomonads based on 16S rRNA sequence.", "type" : "article-journal", "volume" : "50" }, "uris" : [ "http://www.mendeley.com/documents/?uuid=eb7c2633-ccf6-4d9e-9d4f-35fb2f2ae828" ] } ], "mendeley" : { "formattedCitation" : "&lt;sup&gt;[22]&lt;/sup&gt;", "plainTextFormattedCitation" : "[22]", "previouslyFormattedCitation" : "[22]" }, "properties" : { "noteIndex" : 0 }, "schema" : "https://github.com/citation-style-language/schema/raw/master/csl-citation.json" }</w:instrText>
      </w:r>
      <w:r w:rsidR="00615258" w:rsidRPr="00C56319">
        <w:rPr>
          <w:rFonts w:ascii="Book Antiqua" w:hAnsi="Book Antiqua"/>
          <w:iCs/>
          <w:sz w:val="24"/>
        </w:rPr>
        <w:fldChar w:fldCharType="separate"/>
      </w:r>
      <w:r w:rsidR="0004060F" w:rsidRPr="00C56319">
        <w:rPr>
          <w:rFonts w:ascii="Book Antiqua" w:hAnsi="Book Antiqua"/>
          <w:iCs/>
          <w:noProof/>
          <w:sz w:val="24"/>
          <w:vertAlign w:val="superscript"/>
        </w:rPr>
        <w:t>[22]</w:t>
      </w:r>
      <w:r w:rsidR="00615258" w:rsidRPr="00C56319">
        <w:rPr>
          <w:rFonts w:ascii="Book Antiqua" w:hAnsi="Book Antiqua"/>
          <w:iCs/>
          <w:sz w:val="24"/>
        </w:rPr>
        <w:fldChar w:fldCharType="end"/>
      </w:r>
      <w:r w:rsidR="00615258" w:rsidRPr="00C56319">
        <w:rPr>
          <w:rFonts w:ascii="Book Antiqua" w:hAnsi="Book Antiqua"/>
          <w:iCs/>
          <w:sz w:val="24"/>
        </w:rPr>
        <w:t xml:space="preserve">. </w:t>
      </w:r>
      <w:r w:rsidR="00F7599F" w:rsidRPr="00C56319">
        <w:rPr>
          <w:rFonts w:ascii="Book Antiqua" w:hAnsi="Book Antiqua"/>
          <w:i/>
          <w:iCs/>
          <w:sz w:val="24"/>
        </w:rPr>
        <w:t>Stenotrophomonas</w:t>
      </w:r>
      <w:r w:rsidR="00F7599F" w:rsidRPr="00C56319">
        <w:rPr>
          <w:rFonts w:ascii="Book Antiqua" w:hAnsi="Book Antiqua"/>
          <w:iCs/>
          <w:sz w:val="24"/>
        </w:rPr>
        <w:t xml:space="preserve"> is reported </w:t>
      </w:r>
      <w:r w:rsidR="00615258" w:rsidRPr="00C56319">
        <w:rPr>
          <w:rFonts w:ascii="Book Antiqua" w:hAnsi="Book Antiqua"/>
          <w:iCs/>
          <w:sz w:val="24"/>
        </w:rPr>
        <w:t xml:space="preserve">as </w:t>
      </w:r>
      <w:r w:rsidR="00F7599F" w:rsidRPr="00C56319">
        <w:rPr>
          <w:rFonts w:ascii="Book Antiqua" w:hAnsi="Book Antiqua"/>
          <w:iCs/>
          <w:sz w:val="24"/>
        </w:rPr>
        <w:t xml:space="preserve">a </w:t>
      </w:r>
      <w:r w:rsidR="00615258" w:rsidRPr="00C56319">
        <w:rPr>
          <w:rFonts w:ascii="Book Antiqua" w:hAnsi="Book Antiqua"/>
          <w:iCs/>
          <w:sz w:val="24"/>
        </w:rPr>
        <w:t>dominant member of the plant-associated bacterial community</w:t>
      </w:r>
      <w:r w:rsidR="0061525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"ISBN" : "9048194482", "author" : [ { "dropping-particle" : "", "family" : "Berg", "given" : "Gabriele", "non-dropping-particle" : "", "parse-names" : false, "suffix" : "" }, { "dropping-particle" : "", "family" : "Egamberdieva", "given" : "Dilfuza", "non-dropping-particle" : "", "parse-names" : false, "suffix" : "" }, { "dropping-particle" : "", "family" : "Lugtenberg", "given" : "Ben", "non-dropping-particle" : "", "parse-names" : false, "suffix" : "" }, { "dropping-particle" : "", "family" : "Hagemann", "given" : "Martin", "non-dropping-particle" : "", "parse-names" : false, "suffix" : "" } ], "container-title" : "Symbioses and Stress", "id" : "ITEM-1", "issued" : { "date-parts" : [ [ "2010" ] ] }, "page" : "445-460", "publisher" : "Springer", "title" : "Symbiotic plant\u2013microbe interactions: stress protection, plant growth promotion, and biocontrol by Stenotrophomonas", "type" : "chapter" }, "uris" : [ "http://www.mendeley.com/documents/?uuid=cfdcc538-5fb6-4990-b21c-f42f6b38f5a7" ] } ], "mendeley" : { "formattedCitation" : "&lt;sup&gt;[23]&lt;/sup&gt;", "plainTextFormattedCitation" : "[23]", "previouslyFormattedCitation" : "[23]" }, "properties" : { "noteIndex" : 0 }, "schema" : "https://github.com/citation-style-language/schema/raw/master/csl-citation.json" }</w:instrText>
      </w:r>
      <w:r w:rsidR="00615258" w:rsidRPr="00C56319">
        <w:rPr>
          <w:rFonts w:ascii="Book Antiqua" w:hAnsi="Book Antiqua"/>
          <w:iCs/>
          <w:sz w:val="24"/>
        </w:rPr>
        <w:fldChar w:fldCharType="separate"/>
      </w:r>
      <w:r w:rsidR="0004060F" w:rsidRPr="00C56319">
        <w:rPr>
          <w:rFonts w:ascii="Book Antiqua" w:hAnsi="Book Antiqua"/>
          <w:iCs/>
          <w:noProof/>
          <w:sz w:val="24"/>
          <w:vertAlign w:val="superscript"/>
        </w:rPr>
        <w:t>[23]</w:t>
      </w:r>
      <w:r w:rsidR="00615258" w:rsidRPr="00C56319">
        <w:rPr>
          <w:rFonts w:ascii="Book Antiqua" w:hAnsi="Book Antiqua"/>
          <w:iCs/>
          <w:sz w:val="24"/>
        </w:rPr>
        <w:fldChar w:fldCharType="end"/>
      </w:r>
      <w:r w:rsidR="00615258" w:rsidRPr="00C56319">
        <w:rPr>
          <w:rFonts w:ascii="Book Antiqua" w:hAnsi="Book Antiqua"/>
          <w:iCs/>
          <w:sz w:val="24"/>
        </w:rPr>
        <w:t xml:space="preserve">. </w:t>
      </w:r>
      <w:r w:rsidR="00E143B0" w:rsidRPr="00C56319">
        <w:rPr>
          <w:rFonts w:ascii="Book Antiqua" w:hAnsi="Book Antiqua"/>
          <w:iCs/>
          <w:sz w:val="24"/>
        </w:rPr>
        <w:t>It</w:t>
      </w:r>
      <w:r w:rsidR="00615258" w:rsidRPr="00C56319">
        <w:rPr>
          <w:rFonts w:ascii="Book Antiqua" w:hAnsi="Book Antiqua"/>
          <w:iCs/>
          <w:sz w:val="24"/>
        </w:rPr>
        <w:t xml:space="preserve"> </w:t>
      </w:r>
      <w:r w:rsidR="004B6F5C" w:rsidRPr="00C56319">
        <w:rPr>
          <w:rFonts w:ascii="Book Antiqua" w:hAnsi="Book Antiqua"/>
          <w:iCs/>
          <w:sz w:val="24"/>
        </w:rPr>
        <w:t xml:space="preserve">has also been reported </w:t>
      </w:r>
      <w:r w:rsidR="00615258" w:rsidRPr="00C56319">
        <w:rPr>
          <w:rFonts w:ascii="Book Antiqua" w:hAnsi="Book Antiqua"/>
          <w:iCs/>
          <w:sz w:val="24"/>
        </w:rPr>
        <w:t xml:space="preserve">in </w:t>
      </w:r>
      <w:r w:rsidR="004B6F5C" w:rsidRPr="00C56319">
        <w:rPr>
          <w:rFonts w:ascii="Book Antiqua" w:hAnsi="Book Antiqua"/>
          <w:iCs/>
          <w:sz w:val="24"/>
        </w:rPr>
        <w:t xml:space="preserve">the </w:t>
      </w:r>
      <w:r w:rsidR="00615258" w:rsidRPr="00C56319">
        <w:rPr>
          <w:rFonts w:ascii="Book Antiqua" w:hAnsi="Book Antiqua"/>
          <w:iCs/>
          <w:sz w:val="24"/>
        </w:rPr>
        <w:t>colonic mucosa-associated microbiota of healthy human</w:t>
      </w:r>
      <w:r w:rsidR="00967FA9" w:rsidRPr="00C56319">
        <w:rPr>
          <w:rFonts w:ascii="Book Antiqua" w:hAnsi="Book Antiqua"/>
          <w:iCs/>
          <w:sz w:val="24"/>
        </w:rPr>
        <w:t>s</w:t>
      </w:r>
      <w:r w:rsidR="0061525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"0027-8424", "author" : [ { "dropping-particle" : "", "family" : "Rausch", "given" : "Philipp", "non-dropping-particle" : "", "parse-names" : false, "suffix" : "" }, { "dropping-particle" : "", "family" : "Rehman", "given" : "Ateequr", "non-dropping-particle" : "", "parse-names" : false, "suffix" : "" }, { "dropping-particle" : "", "family" : "K\u00fcnzel", "given" : "Sven", "non-dropping-particle" : "", "parse-names" : false, "suffix" : "" }, { "dropping-particle" : "", "family" : "H\u00e4sler", "given" : "Robert", "non-dropping-particle" : "", "parse-names" : false, "suffix" : "" }, { "dropping-particle" : "", "family" : "Ott", "given" : "Stephan J", "non-dropping-particle" : "", "parse-names" : false, "suffix" : "" }, { "dropping-particle" : "", "family" : "Schreiber", "given" : "Stefan", "non-dropping-particle" : "", "parse-names" : false, "suffix" : "" }, { "dropping-particle" : "", "family" : "Rosenstiel", "given" : "Philip", "non-dropping-particle" : "", "parse-names" : false, "suffix" : "" }, { "dropping-particle" : "", "family" : "Franke", "given" : "Andre", "non-dropping-particle" : "", "parse-names" : false, "suffix" : "" }, { "dropping-particle" : "", "family" : "Baines", "given" : "John F", "non-dropping-particle" : "", "parse-names" : false, "suffix" : "" } ], "container-title" : "Proceedings of the National Academy of Sciences", "id" : "ITEM-1", "issue" : "47", "issued" : { "date-parts" : [ [ "2011" ] ] }, "page" : "19030-19035", "publisher" : "National Acad Sciences", "title" : "Colonic mucosa-associated microbiota is influenced by an interaction of Crohn disease and FUT2 (Secretor) genotype", "type" : "article-journal", "volume" : "108" }, "uris" : [ "http://www.mendeley.com/documents/?uuid=882a5f98-2d57-4a28-942b-231ba0aa5ac5" ] } ], "mendeley" : { "formattedCitation" : "&lt;sup&gt;[24]&lt;/sup&gt;", "plainTextFormattedCitation" : "[24]", "previouslyFormattedCitation" : "[24]" }, "properties" : { "noteIndex" : 0 }, "schema" : "https://github.com/citation-style-language/schema/raw/master/csl-citation.json" }</w:instrText>
      </w:r>
      <w:r w:rsidR="00615258" w:rsidRPr="00C56319">
        <w:rPr>
          <w:rFonts w:ascii="Book Antiqua" w:hAnsi="Book Antiqua"/>
          <w:iCs/>
          <w:sz w:val="24"/>
        </w:rPr>
        <w:fldChar w:fldCharType="separate"/>
      </w:r>
      <w:r w:rsidR="0004060F" w:rsidRPr="00C56319">
        <w:rPr>
          <w:rFonts w:ascii="Book Antiqua" w:hAnsi="Book Antiqua"/>
          <w:iCs/>
          <w:noProof/>
          <w:sz w:val="24"/>
          <w:vertAlign w:val="superscript"/>
        </w:rPr>
        <w:t>[24]</w:t>
      </w:r>
      <w:r w:rsidR="00615258" w:rsidRPr="00C56319">
        <w:rPr>
          <w:rFonts w:ascii="Book Antiqua" w:hAnsi="Book Antiqua"/>
          <w:iCs/>
          <w:sz w:val="24"/>
        </w:rPr>
        <w:fldChar w:fldCharType="end"/>
      </w:r>
      <w:r w:rsidR="00615258" w:rsidRPr="00C56319">
        <w:rPr>
          <w:rFonts w:ascii="Book Antiqua" w:hAnsi="Book Antiqua"/>
          <w:iCs/>
          <w:sz w:val="24"/>
        </w:rPr>
        <w:t xml:space="preserve"> and</w:t>
      </w:r>
      <w:r w:rsidR="00967FA9" w:rsidRPr="00C56319">
        <w:rPr>
          <w:rFonts w:ascii="Book Antiqua" w:hAnsi="Book Antiqua"/>
          <w:iCs/>
          <w:sz w:val="24"/>
        </w:rPr>
        <w:t xml:space="preserve"> the</w:t>
      </w:r>
      <w:r w:rsidR="00615258" w:rsidRPr="00C56319">
        <w:rPr>
          <w:rFonts w:ascii="Book Antiqua" w:hAnsi="Book Antiqua"/>
          <w:iCs/>
          <w:sz w:val="24"/>
        </w:rPr>
        <w:t xml:space="preserve"> mouse colonic crypt</w:t>
      </w:r>
      <w:r w:rsidR="0061525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"2150-7511", "author" : [ { "dropping-particle" : "", "family" : "P\u00e9dron", "given" : "Thierry", "non-dropping-particle" : "", "parse-names" : false, "suffix" : "" }, { "dropping-particle" : "", "family" : "Mulet", "given" : "C\u00e9line", "non-dropping-particle" : "", "parse-names" : false, "suffix" : "" }, { "dropping-particle" : "", "family" : "Dauga", "given" : "Catherine", "non-dropping-particle" : "", "parse-names" : false, "suffix" : "" }, { "dropping-particle" : "", "family" : "Frangeul", "given" : "Lionel", "non-dropping-particle" : "", "parse-names" : false, "suffix" : "" }, { "dropping-particle" : "", "family" : "Chervaux", "given" : "Christian", "non-dropping-particle" : "", "parse-names" : false, "suffix" : "" }, { "dropping-particle" : "", "family" : "Grompone", "given" : "Gianfranco", "non-dropping-particle" : "", "parse-names" : false, "suffix" : "" }, { "dropping-particle" : "", "family" : "Sansonetti", "given" : "Philippe J", "non-dropping-particle" : "", "parse-names" : false, "suffix" : "" } ], "container-title" : "MBio", "id" : "ITEM-1", "issue" : "3", "issued" : { "date-parts" : [ [ "2012" ] ] }, "page" : "e00116-12", "publisher" : "Am Soc Microbiol", "title" : "A crypt-specific core microbiota resides in the mouse colon", "type" : "article-journal", "volume" : "3" }, "uris" : [ "http://www.mendeley.com/documents/?uuid=9687bfc4-8055-4afe-a4ba-4a0c9f0e2d8a" ] } ], "mendeley" : { "formattedCitation" : "&lt;sup&gt;[25]&lt;/sup&gt;", "plainTextFormattedCitation" : "[25]", "previouslyFormattedCitation" : "[25]" }, "properties" : { "noteIndex" : 0 }, "schema" : "https://github.com/citation-style-language/schema/raw/master/csl-citation.json" }</w:instrText>
      </w:r>
      <w:r w:rsidR="00615258" w:rsidRPr="00C56319">
        <w:rPr>
          <w:rFonts w:ascii="Book Antiqua" w:hAnsi="Book Antiqua"/>
          <w:iCs/>
          <w:sz w:val="24"/>
        </w:rPr>
        <w:fldChar w:fldCharType="separate"/>
      </w:r>
      <w:r w:rsidR="0004060F" w:rsidRPr="00C56319">
        <w:rPr>
          <w:rFonts w:ascii="Book Antiqua" w:hAnsi="Book Antiqua"/>
          <w:iCs/>
          <w:noProof/>
          <w:sz w:val="24"/>
          <w:vertAlign w:val="superscript"/>
        </w:rPr>
        <w:t>[25]</w:t>
      </w:r>
      <w:r w:rsidR="00615258" w:rsidRPr="00C56319">
        <w:rPr>
          <w:rFonts w:ascii="Book Antiqua" w:hAnsi="Book Antiqua"/>
          <w:iCs/>
          <w:sz w:val="24"/>
        </w:rPr>
        <w:fldChar w:fldCharType="end"/>
      </w:r>
      <w:r w:rsidR="00615258" w:rsidRPr="00C56319">
        <w:rPr>
          <w:rFonts w:ascii="Book Antiqua" w:hAnsi="Book Antiqua"/>
          <w:iCs/>
          <w:sz w:val="24"/>
        </w:rPr>
        <w:t xml:space="preserve">. Notable features of this genus are </w:t>
      </w:r>
      <w:r w:rsidR="004B6F5C" w:rsidRPr="00C56319">
        <w:rPr>
          <w:rFonts w:ascii="Book Antiqua" w:hAnsi="Book Antiqua"/>
          <w:iCs/>
          <w:sz w:val="24"/>
        </w:rPr>
        <w:t xml:space="preserve">their </w:t>
      </w:r>
      <w:r w:rsidR="00615258" w:rsidRPr="00C56319">
        <w:rPr>
          <w:rFonts w:ascii="Book Antiqua" w:hAnsi="Book Antiqua"/>
          <w:iCs/>
          <w:sz w:val="24"/>
        </w:rPr>
        <w:t>weak invasiveness</w:t>
      </w:r>
      <w:r w:rsidR="00630DB7" w:rsidRPr="00C56319">
        <w:rPr>
          <w:rFonts w:ascii="Book Antiqua" w:hAnsi="Book Antiqua"/>
          <w:iCs/>
          <w:sz w:val="24"/>
        </w:rPr>
        <w:t>,</w:t>
      </w:r>
      <w:r w:rsidR="00615258" w:rsidRPr="00C56319">
        <w:rPr>
          <w:rFonts w:ascii="Book Antiqua" w:hAnsi="Book Antiqua"/>
          <w:iCs/>
          <w:sz w:val="24"/>
        </w:rPr>
        <w:t xml:space="preserve"> variety of colonization mechanisms</w:t>
      </w:r>
      <w:r w:rsidR="00967FA9" w:rsidRPr="00C56319">
        <w:rPr>
          <w:rFonts w:ascii="Book Antiqua" w:hAnsi="Book Antiqua"/>
          <w:iCs/>
          <w:sz w:val="24"/>
        </w:rPr>
        <w:t>,</w:t>
      </w:r>
      <w:r w:rsidR="00615258" w:rsidRPr="00C56319">
        <w:rPr>
          <w:rFonts w:ascii="Book Antiqua" w:hAnsi="Book Antiqua"/>
          <w:iCs/>
          <w:sz w:val="24"/>
        </w:rPr>
        <w:t xml:space="preserve"> and strong ability to form biofilms, making </w:t>
      </w:r>
      <w:r w:rsidR="00630DB7" w:rsidRPr="00C56319">
        <w:rPr>
          <w:rFonts w:ascii="Book Antiqua" w:hAnsi="Book Antiqua"/>
          <w:iCs/>
          <w:sz w:val="24"/>
        </w:rPr>
        <w:t xml:space="preserve">them </w:t>
      </w:r>
      <w:r w:rsidR="00615258" w:rsidRPr="00C56319">
        <w:rPr>
          <w:rFonts w:ascii="Book Antiqua" w:hAnsi="Book Antiqua"/>
          <w:iCs/>
          <w:sz w:val="24"/>
        </w:rPr>
        <w:t>a successful colonizer of various hosts</w:t>
      </w:r>
      <w:r w:rsidR="00615258"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"1740-1526", "author" : [ { "dropping-particle" : "", "family" : "Ryan", "given" : "Robert P", "non-dropping-particle" : "", "parse-names" : false, "suffix" : "" }, { "dropping-particle" : "", "family" : "Monchy", "given" : "Sebastien", "non-dropping-particle" : "", "parse-names" : false, "suffix" : "" }, { "dropping-particle" : "", "family" : "Cardinale", "given" : "Massimiliano", "non-dropping-particle" : "", "parse-names" : false, "suffix" : "" }, { "dropping-particle" : "", "family" : "Taghavi", "given" : "Safiyh", "non-dropping-particle" : "", "parse-names" : false, "suffix" : "" }, { "dropping-particle" : "", "family" : "Crossman", "given" : "Lisa", "non-dropping-particle" : "", "parse-names" : false, "suffix" : "" }, { "dropping-particle" : "", "family" : "Avison", "given" : "Matthew B", "non-dropping-particle" : "", "parse-names" : false, "suffix" : "" }, { "dropping-particle" : "", "family" : "Berg", "given" : "Gabriele", "non-dropping-particle" : "", "parse-names" : false, "suffix" : "" }, { "dropping-particle" : "", "family" : "Lelie", "given" : "Daniel", "non-dropping-particle" : "van der", "parse-names" : false, "suffix" : "" }, { "dropping-particle" : "", "family" : "Dow", "given" : "J Maxwell", "non-dropping-particle" : "", "parse-names" : false, "suffix" : "" } ], "container-title" : "Nature Reviews Microbiology", "id" : "ITEM-1", "issue" : "7", "issued" : { "date-parts" : [ [ "2009" ] ] }, "page" : "514-525", "publisher" : "Nature Publishing Group", "title" : "The versatility and adaptation of bacteria from the genus Stenotrophomonas", "type" : "article-journal", "volume" : "7" }, "uris" : [ "http://www.mendeley.com/documents/?uuid=c2fc33a0-7c84-453f-a1ea-c60a26decf1c" ] } ], "mendeley" : { "formattedCitation" : "&lt;sup&gt;[26]&lt;/sup&gt;", "plainTextFormattedCitation" : "[26]", "previouslyFormattedCitation" : "[26]" }, "properties" : { "noteIndex" : 0 }, "schema" : "https://github.com/citation-style-language/schema/raw/master/csl-citation.json" }</w:instrText>
      </w:r>
      <w:r w:rsidR="00615258" w:rsidRPr="00C56319">
        <w:rPr>
          <w:rFonts w:ascii="Book Antiqua" w:hAnsi="Book Antiqua"/>
          <w:iCs/>
          <w:sz w:val="24"/>
        </w:rPr>
        <w:fldChar w:fldCharType="separate"/>
      </w:r>
      <w:r w:rsidR="0004060F" w:rsidRPr="00C56319">
        <w:rPr>
          <w:rFonts w:ascii="Book Antiqua" w:hAnsi="Book Antiqua"/>
          <w:iCs/>
          <w:noProof/>
          <w:sz w:val="24"/>
          <w:vertAlign w:val="superscript"/>
        </w:rPr>
        <w:t>[26]</w:t>
      </w:r>
      <w:r w:rsidR="00615258" w:rsidRPr="00C56319">
        <w:rPr>
          <w:rFonts w:ascii="Book Antiqua" w:hAnsi="Book Antiqua"/>
          <w:iCs/>
          <w:sz w:val="24"/>
        </w:rPr>
        <w:fldChar w:fldCharType="end"/>
      </w:r>
      <w:r w:rsidR="00615258" w:rsidRPr="00C56319">
        <w:rPr>
          <w:rFonts w:ascii="Book Antiqua" w:hAnsi="Book Antiqua"/>
          <w:iCs/>
          <w:sz w:val="24"/>
        </w:rPr>
        <w:t>.</w:t>
      </w:r>
      <w:r w:rsidR="00CF579F" w:rsidRPr="00C56319">
        <w:rPr>
          <w:rFonts w:ascii="Book Antiqua" w:hAnsi="Book Antiqua"/>
          <w:iCs/>
          <w:sz w:val="24"/>
        </w:rPr>
        <w:t xml:space="preserve"> </w:t>
      </w:r>
      <w:r w:rsidR="00E143B0" w:rsidRPr="00C56319">
        <w:rPr>
          <w:rFonts w:ascii="Book Antiqua" w:hAnsi="Book Antiqua"/>
          <w:iCs/>
          <w:sz w:val="24"/>
        </w:rPr>
        <w:t xml:space="preserve">Further </w:t>
      </w:r>
      <w:r w:rsidR="00F25B75" w:rsidRPr="00C56319">
        <w:rPr>
          <w:rFonts w:ascii="Book Antiqua" w:hAnsi="Book Antiqua"/>
          <w:iCs/>
          <w:sz w:val="24"/>
        </w:rPr>
        <w:t xml:space="preserve">studies </w:t>
      </w:r>
      <w:r w:rsidR="00E143B0" w:rsidRPr="00C56319">
        <w:rPr>
          <w:rFonts w:ascii="Book Antiqua" w:hAnsi="Book Antiqua"/>
          <w:iCs/>
          <w:sz w:val="24"/>
        </w:rPr>
        <w:t xml:space="preserve">should be carried out to clarify </w:t>
      </w:r>
      <w:r w:rsidR="00F25B75" w:rsidRPr="00C56319">
        <w:rPr>
          <w:rFonts w:ascii="Book Antiqua" w:hAnsi="Book Antiqua"/>
          <w:iCs/>
          <w:sz w:val="24"/>
        </w:rPr>
        <w:t xml:space="preserve">the mechanism involved in the release of </w:t>
      </w:r>
      <w:r w:rsidR="00E143B0" w:rsidRPr="00C56319">
        <w:rPr>
          <w:rFonts w:ascii="Book Antiqua" w:hAnsi="Book Antiqua"/>
          <w:i/>
          <w:iCs/>
          <w:sz w:val="24"/>
        </w:rPr>
        <w:t>Stenotrophomonas</w:t>
      </w:r>
      <w:r w:rsidR="00E143B0" w:rsidRPr="00C56319">
        <w:rPr>
          <w:rFonts w:ascii="Book Antiqua" w:hAnsi="Book Antiqua"/>
          <w:iCs/>
          <w:sz w:val="24"/>
        </w:rPr>
        <w:t xml:space="preserve"> </w:t>
      </w:r>
      <w:r w:rsidR="00967FA9" w:rsidRPr="00C56319">
        <w:rPr>
          <w:rFonts w:ascii="Book Antiqua" w:hAnsi="Book Antiqua"/>
          <w:iCs/>
          <w:sz w:val="24"/>
        </w:rPr>
        <w:t xml:space="preserve">eDNA </w:t>
      </w:r>
      <w:r w:rsidR="00E143B0" w:rsidRPr="00C56319">
        <w:rPr>
          <w:rFonts w:ascii="Book Antiqua" w:hAnsi="Book Antiqua"/>
          <w:iCs/>
          <w:sz w:val="24"/>
        </w:rPr>
        <w:t xml:space="preserve">into </w:t>
      </w:r>
      <w:r w:rsidR="00967FA9" w:rsidRPr="00C56319">
        <w:rPr>
          <w:rFonts w:ascii="Book Antiqua" w:hAnsi="Book Antiqua"/>
          <w:iCs/>
          <w:sz w:val="24"/>
        </w:rPr>
        <w:t xml:space="preserve">the </w:t>
      </w:r>
      <w:r w:rsidR="00E143B0" w:rsidRPr="00C56319">
        <w:rPr>
          <w:rFonts w:ascii="Book Antiqua" w:hAnsi="Book Antiqua"/>
          <w:iCs/>
          <w:sz w:val="24"/>
        </w:rPr>
        <w:t xml:space="preserve">mucus layer and </w:t>
      </w:r>
      <w:r w:rsidR="00F25B75" w:rsidRPr="00C56319">
        <w:rPr>
          <w:rFonts w:ascii="Book Antiqua" w:hAnsi="Book Antiqua"/>
          <w:iCs/>
          <w:sz w:val="24"/>
        </w:rPr>
        <w:t xml:space="preserve">their </w:t>
      </w:r>
      <w:r w:rsidR="00E143B0" w:rsidRPr="00C56319">
        <w:rPr>
          <w:rFonts w:ascii="Book Antiqua" w:hAnsi="Book Antiqua"/>
          <w:iCs/>
          <w:sz w:val="24"/>
        </w:rPr>
        <w:t>physiological significance.</w:t>
      </w:r>
      <w:r w:rsidR="00642AE3" w:rsidRPr="00C56319">
        <w:rPr>
          <w:rFonts w:ascii="Book Antiqua" w:hAnsi="Book Antiqua"/>
          <w:iCs/>
          <w:sz w:val="24"/>
        </w:rPr>
        <w:t xml:space="preserve"> </w:t>
      </w:r>
      <w:r w:rsidR="007C5B02" w:rsidRPr="00C56319">
        <w:rPr>
          <w:rFonts w:ascii="Book Antiqua" w:hAnsi="Book Antiqua"/>
          <w:iCs/>
          <w:sz w:val="24"/>
        </w:rPr>
        <w:t xml:space="preserve">Our findings are </w:t>
      </w:r>
      <w:r w:rsidR="00642AE3" w:rsidRPr="00C56319">
        <w:rPr>
          <w:rFonts w:ascii="Book Antiqua" w:hAnsi="Book Antiqua"/>
          <w:iCs/>
          <w:sz w:val="24"/>
        </w:rPr>
        <w:t xml:space="preserve">also </w:t>
      </w:r>
      <w:r w:rsidR="007C5B02" w:rsidRPr="00C56319">
        <w:rPr>
          <w:rFonts w:ascii="Book Antiqua" w:hAnsi="Book Antiqua"/>
          <w:iCs/>
          <w:sz w:val="24"/>
        </w:rPr>
        <w:t xml:space="preserve">in </w:t>
      </w:r>
      <w:r w:rsidR="00F25B75" w:rsidRPr="00C56319">
        <w:rPr>
          <w:rFonts w:ascii="Book Antiqua" w:hAnsi="Book Antiqua"/>
          <w:iCs/>
          <w:sz w:val="24"/>
        </w:rPr>
        <w:t>agreement</w:t>
      </w:r>
      <w:r w:rsidR="007C5B02" w:rsidRPr="00C56319">
        <w:rPr>
          <w:rFonts w:ascii="Book Antiqua" w:hAnsi="Book Antiqua"/>
          <w:iCs/>
          <w:sz w:val="24"/>
        </w:rPr>
        <w:t xml:space="preserve"> with </w:t>
      </w:r>
      <w:r w:rsidR="00967FA9" w:rsidRPr="00C56319">
        <w:rPr>
          <w:rFonts w:ascii="Book Antiqua" w:hAnsi="Book Antiqua"/>
          <w:iCs/>
          <w:sz w:val="24"/>
        </w:rPr>
        <w:t xml:space="preserve">those of </w:t>
      </w:r>
      <w:r w:rsidR="00F25B75" w:rsidRPr="00C56319">
        <w:rPr>
          <w:rFonts w:ascii="Book Antiqua" w:hAnsi="Book Antiqua"/>
          <w:iCs/>
          <w:sz w:val="24"/>
        </w:rPr>
        <w:t>Ou et al.</w:t>
      </w:r>
      <w:r w:rsidR="00967FA9" w:rsidRPr="00C56319">
        <w:rPr>
          <w:rFonts w:ascii="Book Antiqua" w:hAnsi="Book Antiqua"/>
          <w:iCs/>
          <w:sz w:val="24"/>
        </w:rPr>
        <w:t>,</w:t>
      </w:r>
      <w:r w:rsidR="00F25B75" w:rsidRPr="00C56319">
        <w:rPr>
          <w:rFonts w:ascii="Book Antiqua" w:hAnsi="Book Antiqua"/>
          <w:iCs/>
          <w:sz w:val="24"/>
        </w:rPr>
        <w:t xml:space="preserve"> who reported </w:t>
      </w:r>
      <w:r w:rsidR="007C5B02" w:rsidRPr="00C56319">
        <w:rPr>
          <w:rFonts w:ascii="Book Antiqua" w:hAnsi="Book Antiqua"/>
          <w:iCs/>
          <w:sz w:val="24"/>
        </w:rPr>
        <w:t xml:space="preserve">a predominance of </w:t>
      </w:r>
      <w:r w:rsidR="007C5B02" w:rsidRPr="00C56319">
        <w:rPr>
          <w:rFonts w:ascii="Book Antiqua" w:hAnsi="Book Antiqua"/>
          <w:i/>
          <w:iCs/>
          <w:sz w:val="24"/>
        </w:rPr>
        <w:t xml:space="preserve">Streptococci </w:t>
      </w:r>
      <w:r w:rsidR="007C5B02" w:rsidRPr="00C56319">
        <w:rPr>
          <w:rFonts w:ascii="Book Antiqua" w:hAnsi="Book Antiqua"/>
          <w:iCs/>
          <w:sz w:val="24"/>
        </w:rPr>
        <w:t xml:space="preserve">in </w:t>
      </w:r>
      <w:r w:rsidR="00967FA9" w:rsidRPr="00C56319">
        <w:rPr>
          <w:rFonts w:ascii="Book Antiqua" w:hAnsi="Book Antiqua"/>
          <w:iCs/>
          <w:sz w:val="24"/>
        </w:rPr>
        <w:t xml:space="preserve">the </w:t>
      </w:r>
      <w:r w:rsidR="007C5B02" w:rsidRPr="00C56319">
        <w:rPr>
          <w:rFonts w:ascii="Book Antiqua" w:hAnsi="Book Antiqua"/>
          <w:iCs/>
          <w:sz w:val="24"/>
        </w:rPr>
        <w:t>small intestine mucus</w:t>
      </w:r>
      <w:r w:rsidR="00037C55"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"0002-9270", "author" : [ { "dropping-particle" : "", "family" : "Ou", "given" : "Gangwei", "non-dropping-particle" : "", "parse-names" : false, "suffix" : "" }, { "dropping-particle" : "", "family" : "Hedberg", "given" : "Maria", "non-dropping-particle" : "", "parse-names" : false, "suffix" : "" }, { "dropping-particle" : "", "family" : "H\u00f6rstedt", "given" : "Per", "non-dropping-particle" : "", "parse-names" : false, "suffix" : "" }, { "dropping-particle" : "", "family" : "Baranov", "given" : "Vladimir", "non-dropping-particle" : "", "parse-names" : false, "suffix" : "" }, { "dropping-particle" : "", "family" : "Forsberg", "given" : "G\u00f6te", "non-dropping-particle" : "", "parse-names" : false, "suffix" : "" }, { "dropping-particle" : "", "family" : "Drobni", "given" : "Mirva", "non-dropping-particle" : "", "parse-names" : false, "suffix" : "" }, { "dropping-particle" : "", "family" : "Sandstr\u00f6m", "given" : "Olof", "non-dropping-particle" : "", "parse-names" : false, "suffix" : "" }, { "dropping-particle" : "", "family" : "Wai", "given" : "Sun Nyunt", "non-dropping-particle" : "", "parse-names" : false, "suffix" : "" }, { "dropping-particle" : "", "family" : "Johansson", "given" : "Ingegerd", "non-dropping-particle" : "", "parse-names" : false, "suffix" : "" }, { "dropping-particle" : "", "family" : "Hammarstr\u00f6m", "given" : "Marie-Louise", "non-dropping-particle" : "", "parse-names" : false, "suffix" : "" } ], "container-title" : "The American journal of gastroenterology", "id" : "ITEM-1", "issue" : "12", "issued" : { "date-parts" : [ [ "2009" ] ] }, "publisher" : "Nature Publishing Group", "title" : "Proximal small intestinal microbiota and identification of rod-shaped bacteria associated with childhood celiac disease", "type" : "article-journal", "volume" : "104" }, "uris" : [ "http://www.mendeley.com/documents/?uuid=ca562f50-f85a-4c03-909c-69eb962856ea" ] } ], "mendeley" : { "formattedCitation" : "&lt;sup&gt;[27]&lt;/sup&gt;", "plainTextFormattedCitation" : "[27]", "previouslyFormattedCitation" : "[27]" }, "properties" : { "noteIndex" : 0 }, "schema" : "https://github.com/citation-style-language/schema/raw/master/csl-citation.json" }</w:instrText>
      </w:r>
      <w:r w:rsidR="00037C55" w:rsidRPr="00C56319">
        <w:rPr>
          <w:rFonts w:ascii="Book Antiqua" w:hAnsi="Book Antiqua"/>
          <w:iCs/>
          <w:sz w:val="24"/>
        </w:rPr>
        <w:fldChar w:fldCharType="separate"/>
      </w:r>
      <w:r w:rsidR="0004060F" w:rsidRPr="00C56319">
        <w:rPr>
          <w:rFonts w:ascii="Book Antiqua" w:hAnsi="Book Antiqua"/>
          <w:iCs/>
          <w:noProof/>
          <w:sz w:val="24"/>
          <w:vertAlign w:val="superscript"/>
        </w:rPr>
        <w:t>[27]</w:t>
      </w:r>
      <w:r w:rsidR="00037C55" w:rsidRPr="00C56319">
        <w:rPr>
          <w:rFonts w:ascii="Book Antiqua" w:hAnsi="Book Antiqua"/>
          <w:iCs/>
          <w:sz w:val="24"/>
        </w:rPr>
        <w:fldChar w:fldCharType="end"/>
      </w:r>
      <w:r w:rsidR="007C5B02" w:rsidRPr="00C56319">
        <w:rPr>
          <w:rFonts w:ascii="Book Antiqua" w:hAnsi="Book Antiqua"/>
          <w:iCs/>
          <w:sz w:val="24"/>
        </w:rPr>
        <w:t>.</w:t>
      </w:r>
      <w:r w:rsidR="00642AE3" w:rsidRPr="00C56319">
        <w:rPr>
          <w:rFonts w:ascii="Book Antiqua" w:hAnsi="Book Antiqua"/>
          <w:iCs/>
          <w:sz w:val="24"/>
        </w:rPr>
        <w:t xml:space="preserve"> </w:t>
      </w:r>
      <w:r w:rsidR="00102A97" w:rsidRPr="00C56319">
        <w:rPr>
          <w:rFonts w:ascii="Book Antiqua" w:hAnsi="Book Antiqua"/>
          <w:iCs/>
          <w:sz w:val="24"/>
        </w:rPr>
        <w:t xml:space="preserve">Itzek et al. reported </w:t>
      </w:r>
      <w:r w:rsidR="004E3675" w:rsidRPr="00C56319">
        <w:rPr>
          <w:rFonts w:ascii="Book Antiqua" w:hAnsi="Book Antiqua"/>
          <w:iCs/>
          <w:sz w:val="24"/>
        </w:rPr>
        <w:t xml:space="preserve">that certain oral </w:t>
      </w:r>
      <w:r w:rsidR="00967FA9" w:rsidRPr="00C56319">
        <w:rPr>
          <w:rFonts w:ascii="Book Antiqua" w:hAnsi="Book Antiqua"/>
          <w:i/>
          <w:iCs/>
          <w:sz w:val="24"/>
        </w:rPr>
        <w:t xml:space="preserve">Streptococci </w:t>
      </w:r>
      <w:r w:rsidR="004E3675" w:rsidRPr="00C56319">
        <w:rPr>
          <w:rFonts w:ascii="Book Antiqua" w:hAnsi="Book Antiqua"/>
          <w:iCs/>
          <w:sz w:val="24"/>
        </w:rPr>
        <w:t>produce H</w:t>
      </w:r>
      <w:r w:rsidR="004E3675" w:rsidRPr="00C56319">
        <w:rPr>
          <w:rFonts w:ascii="Book Antiqua" w:hAnsi="Book Antiqua"/>
          <w:iCs/>
          <w:sz w:val="24"/>
          <w:vertAlign w:val="subscript"/>
        </w:rPr>
        <w:t>2</w:t>
      </w:r>
      <w:r w:rsidR="004E3675" w:rsidRPr="00C56319">
        <w:rPr>
          <w:rFonts w:ascii="Book Antiqua" w:hAnsi="Book Antiqua"/>
          <w:iCs/>
          <w:sz w:val="24"/>
        </w:rPr>
        <w:t>O</w:t>
      </w:r>
      <w:r w:rsidR="004E3675" w:rsidRPr="00C56319">
        <w:rPr>
          <w:rFonts w:ascii="Book Antiqua" w:hAnsi="Book Antiqua"/>
          <w:iCs/>
          <w:sz w:val="24"/>
          <w:vertAlign w:val="subscript"/>
        </w:rPr>
        <w:t>2</w:t>
      </w:r>
      <w:r w:rsidR="00967FA9" w:rsidRPr="00C56319">
        <w:rPr>
          <w:rFonts w:ascii="Book Antiqua" w:hAnsi="Book Antiqua"/>
          <w:iCs/>
          <w:sz w:val="24"/>
        </w:rPr>
        <w:t xml:space="preserve">, which </w:t>
      </w:r>
      <w:r w:rsidR="004E3675" w:rsidRPr="00C56319">
        <w:rPr>
          <w:rFonts w:ascii="Book Antiqua" w:hAnsi="Book Antiqua"/>
          <w:iCs/>
          <w:sz w:val="24"/>
        </w:rPr>
        <w:t>causes the release of eDNA to promote biofilm formation</w:t>
      </w:r>
      <w:r w:rsidR="00037C55"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"DOI" : "10.1128/JB.05791-11", "ISSN" : "1098-5530 (Electronic)", "PMID" : "21984796", "abstract" : "Certain oral streptococci produce H(2)O(2) under aerobic growth conditions to inhibit competing species like Streptococcus mutans. Additionally, H(2)O(2) production causes the release of extracellular DNA (eDNA). eDNA can participate in several important functions: biofilm formation and cell-cell aggregation are supported by eDNA, while eDNA can serve as a nutrient and as an antimicrobial agent by chelating essential cations. eDNA contains DNA fragments of a size that has the potential to transfer genomic information. By using Streptococcus gordonii as a model organism for streptococcal H(2)O(2) production, H(2)O(2)-dependent eDNA release was further investigated. Under defined growth conditions, the eDNA release process was shown to be entirely dependent on H(2)O(2). Chromosomal DNA damage seems to be the intrinsic signal for the release, although only actively growing cells were proficient eDNA donors. Interestingly, the process of eDNA production was found to be coupled with the induction of the S. gordonii natural competence system. Consequently, the production of H(2)O(2) triggered the transfer of antibiotic resistance genes. These results suggest that H(2)O(2) is potentially much more than a simple toxic metabolic by-product; rather, its production could serve as an important environmental signal that facilitates species evolution by transfer of genetic information and an increase in the mutation rate.", "author" : [ { "dropping-particle" : "", "family" : "Itzek", "given" : "Andreas", "non-dropping-particle" : "", "parse-names" : false, "suffix" : "" }, { "dropping-particle" : "", "family" : "Zheng", "given" : "Lanyan", "non-dropping-particle" : "", "parse-names" : false, "suffix" : "" }, { "dropping-particle" : "", "family" : "Chen", "given" : "Zhiyun", "non-dropping-particle" : "", "parse-names" : false, "suffix" : "" }, { "dropping-particle" : "", "family" : "Merritt", "given" : "Justin", "non-dropping-particle" : "", "parse-names" : false, "suffix" : "" }, { "dropping-particle" : "", "family" : "Kreth", "given" : "Jens", "non-dropping-particle" : "", "parse-names" : false, "suffix" : "" } ], "container-title" : "Journal of bacteriology", "id" : "ITEM-1", "issue" : "24", "issued" : { "date-parts" : [ [ "2011", "12" ] ] }, "language" : "eng", "page" : "6912-6922", "publisher-place" : "United States", "title" : "Hydrogen peroxide-dependent DNA release and transfer of antibiotic resistance genes in Streptococcus gordonii.", "type" : "article-journal", "volume" : "193" }, "uris" : [ "http://www.mendeley.com/documents/?uuid=089e6798-90a5-4d07-81ee-09eebed8fe6c" ] } ], "mendeley" : { "formattedCitation" : "&lt;sup&gt;[28]&lt;/sup&gt;", "plainTextFormattedCitation" : "[28]", "previouslyFormattedCitation" : "[28]" }, "properties" : { "noteIndex" : 0 }, "schema" : "https://github.com/citation-style-language/schema/raw/master/csl-citation.json" }</w:instrText>
      </w:r>
      <w:r w:rsidR="00037C55" w:rsidRPr="00C56319">
        <w:rPr>
          <w:rFonts w:ascii="Book Antiqua" w:hAnsi="Book Antiqua"/>
          <w:iCs/>
          <w:sz w:val="24"/>
        </w:rPr>
        <w:fldChar w:fldCharType="separate"/>
      </w:r>
      <w:r w:rsidR="0004060F" w:rsidRPr="00C56319">
        <w:rPr>
          <w:rFonts w:ascii="Book Antiqua" w:hAnsi="Book Antiqua"/>
          <w:iCs/>
          <w:noProof/>
          <w:sz w:val="24"/>
          <w:vertAlign w:val="superscript"/>
        </w:rPr>
        <w:t>[28]</w:t>
      </w:r>
      <w:r w:rsidR="00037C55" w:rsidRPr="00C56319">
        <w:rPr>
          <w:rFonts w:ascii="Book Antiqua" w:hAnsi="Book Antiqua"/>
          <w:iCs/>
          <w:sz w:val="24"/>
        </w:rPr>
        <w:fldChar w:fldCharType="end"/>
      </w:r>
      <w:r w:rsidR="00037C55" w:rsidRPr="00C56319">
        <w:rPr>
          <w:rFonts w:ascii="Book Antiqua" w:hAnsi="Book Antiqua"/>
          <w:iCs/>
          <w:sz w:val="24"/>
        </w:rPr>
        <w:t xml:space="preserve">. </w:t>
      </w:r>
      <w:r w:rsidR="004E3675" w:rsidRPr="00C56319">
        <w:rPr>
          <w:rFonts w:ascii="Book Antiqua" w:hAnsi="Book Antiqua"/>
          <w:iCs/>
          <w:sz w:val="24"/>
        </w:rPr>
        <w:t xml:space="preserve"> </w:t>
      </w:r>
      <w:r w:rsidR="00102A97" w:rsidRPr="00C56319">
        <w:rPr>
          <w:rFonts w:ascii="Book Antiqua" w:hAnsi="Book Antiqua"/>
          <w:iCs/>
          <w:sz w:val="24"/>
        </w:rPr>
        <w:t>However</w:t>
      </w:r>
      <w:r w:rsidR="00E63107" w:rsidRPr="00C56319">
        <w:rPr>
          <w:rFonts w:ascii="Book Antiqua" w:hAnsi="Book Antiqua"/>
          <w:iCs/>
          <w:sz w:val="24"/>
        </w:rPr>
        <w:t>,</w:t>
      </w:r>
      <w:r w:rsidR="00102A97" w:rsidRPr="00C56319">
        <w:rPr>
          <w:rFonts w:ascii="Book Antiqua" w:hAnsi="Book Antiqua"/>
          <w:iCs/>
          <w:sz w:val="24"/>
        </w:rPr>
        <w:t xml:space="preserve"> in </w:t>
      </w:r>
      <w:r w:rsidR="00E63107" w:rsidRPr="00C56319">
        <w:rPr>
          <w:rFonts w:ascii="Book Antiqua" w:hAnsi="Book Antiqua"/>
          <w:iCs/>
          <w:sz w:val="24"/>
        </w:rPr>
        <w:t xml:space="preserve">the present </w:t>
      </w:r>
      <w:r w:rsidR="00102A97" w:rsidRPr="00C56319">
        <w:rPr>
          <w:rFonts w:ascii="Book Antiqua" w:hAnsi="Book Antiqua"/>
          <w:iCs/>
          <w:sz w:val="24"/>
        </w:rPr>
        <w:t>study</w:t>
      </w:r>
      <w:r w:rsidR="00E63107" w:rsidRPr="00C56319">
        <w:rPr>
          <w:rFonts w:ascii="Book Antiqua" w:hAnsi="Book Antiqua"/>
          <w:iCs/>
          <w:sz w:val="24"/>
        </w:rPr>
        <w:t>,</w:t>
      </w:r>
      <w:r w:rsidR="00102A97" w:rsidRPr="00C56319">
        <w:rPr>
          <w:rFonts w:ascii="Book Antiqua" w:hAnsi="Book Antiqua"/>
          <w:iCs/>
          <w:sz w:val="24"/>
        </w:rPr>
        <w:t xml:space="preserve"> this </w:t>
      </w:r>
      <w:r w:rsidR="00377C66" w:rsidRPr="00C56319">
        <w:rPr>
          <w:rFonts w:ascii="Book Antiqua" w:hAnsi="Book Antiqua"/>
          <w:iCs/>
          <w:sz w:val="24"/>
        </w:rPr>
        <w:t>genus release</w:t>
      </w:r>
      <w:r w:rsidR="004E3675" w:rsidRPr="00C56319">
        <w:rPr>
          <w:rFonts w:ascii="Book Antiqua" w:hAnsi="Book Antiqua"/>
          <w:iCs/>
          <w:sz w:val="24"/>
        </w:rPr>
        <w:t>d</w:t>
      </w:r>
      <w:r w:rsidR="00377C66" w:rsidRPr="00C56319">
        <w:rPr>
          <w:rFonts w:ascii="Book Antiqua" w:hAnsi="Book Antiqua"/>
          <w:iCs/>
          <w:sz w:val="24"/>
        </w:rPr>
        <w:t xml:space="preserve"> </w:t>
      </w:r>
      <w:r w:rsidR="002976A5" w:rsidRPr="00C56319">
        <w:rPr>
          <w:rFonts w:ascii="Book Antiqua" w:hAnsi="Book Antiqua"/>
          <w:iCs/>
          <w:sz w:val="24"/>
        </w:rPr>
        <w:t xml:space="preserve">trace </w:t>
      </w:r>
      <w:r w:rsidR="00377C66" w:rsidRPr="00C56319">
        <w:rPr>
          <w:rFonts w:ascii="Book Antiqua" w:hAnsi="Book Antiqua"/>
          <w:iCs/>
          <w:sz w:val="24"/>
        </w:rPr>
        <w:t>eDNA</w:t>
      </w:r>
      <w:r w:rsidR="00102A97" w:rsidRPr="00C56319">
        <w:rPr>
          <w:rFonts w:ascii="Book Antiqua" w:hAnsi="Book Antiqua"/>
          <w:iCs/>
          <w:sz w:val="24"/>
        </w:rPr>
        <w:t>,</w:t>
      </w:r>
      <w:r w:rsidR="004E3675" w:rsidRPr="00C56319">
        <w:rPr>
          <w:rFonts w:ascii="Book Antiqua" w:hAnsi="Book Antiqua"/>
          <w:iCs/>
          <w:sz w:val="24"/>
        </w:rPr>
        <w:t xml:space="preserve"> </w:t>
      </w:r>
      <w:r w:rsidR="00102A97" w:rsidRPr="00C56319">
        <w:rPr>
          <w:rFonts w:ascii="Book Antiqua" w:hAnsi="Book Antiqua"/>
          <w:iCs/>
          <w:sz w:val="24"/>
        </w:rPr>
        <w:t xml:space="preserve">indicating </w:t>
      </w:r>
      <w:r w:rsidR="00E63107" w:rsidRPr="00C56319">
        <w:rPr>
          <w:rFonts w:ascii="Book Antiqua" w:hAnsi="Book Antiqua"/>
          <w:iCs/>
          <w:sz w:val="24"/>
        </w:rPr>
        <w:t xml:space="preserve">that </w:t>
      </w:r>
      <w:r w:rsidR="00102A97" w:rsidRPr="00C56319">
        <w:rPr>
          <w:rFonts w:ascii="Book Antiqua" w:hAnsi="Book Antiqua"/>
          <w:iCs/>
          <w:sz w:val="24"/>
        </w:rPr>
        <w:t xml:space="preserve">habitat </w:t>
      </w:r>
      <w:r w:rsidR="00E63107" w:rsidRPr="00C56319">
        <w:rPr>
          <w:rFonts w:ascii="Book Antiqua" w:hAnsi="Book Antiqua"/>
          <w:iCs/>
          <w:sz w:val="24"/>
        </w:rPr>
        <w:t>is a</w:t>
      </w:r>
      <w:r w:rsidR="00102A97" w:rsidRPr="00C56319">
        <w:rPr>
          <w:rFonts w:ascii="Book Antiqua" w:hAnsi="Book Antiqua"/>
          <w:iCs/>
          <w:sz w:val="24"/>
        </w:rPr>
        <w:t xml:space="preserve"> key factor in their eDNA releasing property.</w:t>
      </w:r>
      <w:r w:rsidR="004E3675" w:rsidRPr="00C56319">
        <w:rPr>
          <w:rFonts w:ascii="Book Antiqua" w:hAnsi="Book Antiqua"/>
          <w:iCs/>
          <w:sz w:val="24"/>
        </w:rPr>
        <w:t xml:space="preserve"> </w:t>
      </w:r>
      <w:r w:rsidR="00A575E5" w:rsidRPr="00C56319">
        <w:rPr>
          <w:rFonts w:ascii="Book Antiqua" w:hAnsi="Book Antiqua"/>
          <w:i/>
          <w:iCs/>
          <w:sz w:val="24"/>
        </w:rPr>
        <w:t xml:space="preserve">Streptococci </w:t>
      </w:r>
      <w:r w:rsidR="00E63107" w:rsidRPr="00C56319">
        <w:rPr>
          <w:rFonts w:ascii="Book Antiqua" w:hAnsi="Book Antiqua"/>
          <w:iCs/>
          <w:sz w:val="24"/>
        </w:rPr>
        <w:t xml:space="preserve">have </w:t>
      </w:r>
      <w:r w:rsidR="00A575E5" w:rsidRPr="00C56319">
        <w:rPr>
          <w:rFonts w:ascii="Book Antiqua" w:hAnsi="Book Antiqua"/>
          <w:iCs/>
          <w:sz w:val="24"/>
        </w:rPr>
        <w:t xml:space="preserve">been </w:t>
      </w:r>
      <w:r w:rsidR="00D443BF" w:rsidRPr="00C56319">
        <w:rPr>
          <w:rFonts w:ascii="Book Antiqua" w:hAnsi="Book Antiqua"/>
          <w:iCs/>
          <w:sz w:val="24"/>
        </w:rPr>
        <w:t xml:space="preserve">reported to </w:t>
      </w:r>
      <w:r w:rsidR="00A575E5" w:rsidRPr="00C56319">
        <w:rPr>
          <w:rFonts w:ascii="Book Antiqua" w:hAnsi="Book Antiqua"/>
          <w:iCs/>
          <w:sz w:val="24"/>
        </w:rPr>
        <w:t xml:space="preserve">attach to </w:t>
      </w:r>
      <w:r w:rsidR="00E63107" w:rsidRPr="00C56319">
        <w:rPr>
          <w:rFonts w:ascii="Book Antiqua" w:hAnsi="Book Antiqua"/>
          <w:i/>
          <w:iCs/>
          <w:sz w:val="24"/>
        </w:rPr>
        <w:t>Bacteroide</w:t>
      </w:r>
      <w:r w:rsidR="00E63107" w:rsidRPr="00C56319">
        <w:rPr>
          <w:rFonts w:ascii="Book Antiqua" w:hAnsi="Book Antiqua"/>
          <w:iCs/>
          <w:sz w:val="24"/>
        </w:rPr>
        <w:t>s-</w:t>
      </w:r>
      <w:r w:rsidR="00A575E5" w:rsidRPr="00C56319">
        <w:rPr>
          <w:rFonts w:ascii="Book Antiqua" w:hAnsi="Book Antiqua"/>
          <w:iCs/>
          <w:sz w:val="24"/>
        </w:rPr>
        <w:t>produced OMV</w:t>
      </w:r>
      <w:r w:rsidR="00A575E5"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"ISSN" : "0902-0055 (Print)", "PMID" : "2561775", "abstract" : "Outer membrane vesicles purified from Bacteroides gingivalis culture supernatant  bound to serum coated hydroxyapatite (SeHA). The immobilized vesicles served as receptors for a number of species of oral streptococci. The binding of Streptococcus sanguis 12 to SeHA was increased 10 times by the vesicles. Vesicle-associated binding increased proportionally with an increase in the number of bound vesicles. Arginine and lactose both partially reduced binding of S. sanguis. Heating the vesicles destroyed their binding ability whereas heating S. sanguis reduced but did not eliminate vesicle-mediated binding.", "author" : [ { "dropping-particle" : "", "family" : "Singh", "given" : "U", "non-dropping-particle" : "", "parse-names" : false, "suffix" : "" }, { "dropping-particle" : "", "family" : "Grenier", "given" : "D", "non-dropping-particle" : "", "parse-names" : false, "suffix" : "" }, { "dropping-particle" : "", "family" : "McBride", "given" : "B C", "non-dropping-particle" : "", "parse-names" : false, "suffix" : "" } ], "container-title" : "Oral microbiology and immunology", "id" : "ITEM-1", "issue" : "4", "issued" : { "date-parts" : [ [ "1989", "12" ] ] }, "language" : "eng", "page" : "199-203", "publisher-place" : "DENMARK", "title" : "Bacteroides gingivalis vesicles mediate attachment of streptococci to serum-coated hydroxyapatite.", "type" : "article-journal", "volume" : "4" }, "uris" : [ "http://www.mendeley.com/documents/?uuid=e8ed2e64-98e6-448a-b10b-48b9674a0f7b" ] } ], "mendeley" : { "formattedCitation" : "&lt;sup&gt;[29]&lt;/sup&gt;", "plainTextFormattedCitation" : "[29]", "previouslyFormattedCitation" : "[29]" }, "properties" : { "noteIndex" : 0 }, "schema" : "https://github.com/citation-style-language/schema/raw/master/csl-citation.json" }</w:instrText>
      </w:r>
      <w:r w:rsidR="00A575E5" w:rsidRPr="00C56319">
        <w:rPr>
          <w:rFonts w:ascii="Book Antiqua" w:hAnsi="Book Antiqua"/>
          <w:iCs/>
          <w:sz w:val="24"/>
        </w:rPr>
        <w:fldChar w:fldCharType="separate"/>
      </w:r>
      <w:r w:rsidR="0004060F" w:rsidRPr="00C56319">
        <w:rPr>
          <w:rFonts w:ascii="Book Antiqua" w:hAnsi="Book Antiqua"/>
          <w:iCs/>
          <w:noProof/>
          <w:sz w:val="24"/>
          <w:vertAlign w:val="superscript"/>
        </w:rPr>
        <w:t>[29]</w:t>
      </w:r>
      <w:r w:rsidR="00A575E5" w:rsidRPr="00C56319">
        <w:rPr>
          <w:rFonts w:ascii="Book Antiqua" w:hAnsi="Book Antiqua"/>
          <w:iCs/>
          <w:sz w:val="24"/>
        </w:rPr>
        <w:fldChar w:fldCharType="end"/>
      </w:r>
      <w:r w:rsidR="00E63107" w:rsidRPr="00C56319">
        <w:rPr>
          <w:rFonts w:ascii="Book Antiqua" w:hAnsi="Book Antiqua"/>
          <w:iCs/>
          <w:sz w:val="24"/>
        </w:rPr>
        <w:t xml:space="preserve">, which </w:t>
      </w:r>
      <w:r w:rsidR="00A575E5" w:rsidRPr="00C56319">
        <w:rPr>
          <w:rFonts w:ascii="Book Antiqua" w:hAnsi="Book Antiqua"/>
          <w:iCs/>
          <w:sz w:val="24"/>
        </w:rPr>
        <w:t>might help the</w:t>
      </w:r>
      <w:r w:rsidR="00E63107" w:rsidRPr="00C56319">
        <w:rPr>
          <w:rFonts w:ascii="Book Antiqua" w:hAnsi="Book Antiqua"/>
          <w:iCs/>
          <w:sz w:val="24"/>
        </w:rPr>
        <w:t xml:space="preserve">ir incorporation </w:t>
      </w:r>
      <w:r w:rsidR="0009190E" w:rsidRPr="00C56319">
        <w:rPr>
          <w:rFonts w:ascii="Book Antiqua" w:hAnsi="Book Antiqua"/>
          <w:iCs/>
          <w:sz w:val="24"/>
        </w:rPr>
        <w:t>in</w:t>
      </w:r>
      <w:r w:rsidR="00A575E5" w:rsidRPr="00C56319">
        <w:rPr>
          <w:rFonts w:ascii="Book Antiqua" w:hAnsi="Book Antiqua"/>
          <w:iCs/>
          <w:sz w:val="24"/>
        </w:rPr>
        <w:t xml:space="preserve">to </w:t>
      </w:r>
      <w:r w:rsidR="00E63107" w:rsidRPr="00C56319">
        <w:rPr>
          <w:rFonts w:ascii="Book Antiqua" w:hAnsi="Book Antiqua"/>
          <w:iCs/>
          <w:sz w:val="24"/>
        </w:rPr>
        <w:t xml:space="preserve">the </w:t>
      </w:r>
      <w:r w:rsidR="0009190E" w:rsidRPr="00C56319">
        <w:rPr>
          <w:rFonts w:ascii="Book Antiqua" w:hAnsi="Book Antiqua"/>
          <w:iCs/>
          <w:sz w:val="24"/>
        </w:rPr>
        <w:t xml:space="preserve">mucus biofilm without </w:t>
      </w:r>
      <w:r w:rsidR="00D443BF" w:rsidRPr="00C56319">
        <w:rPr>
          <w:rFonts w:ascii="Book Antiqua" w:hAnsi="Book Antiqua"/>
          <w:iCs/>
          <w:sz w:val="24"/>
        </w:rPr>
        <w:t xml:space="preserve">actively releasing </w:t>
      </w:r>
      <w:r w:rsidR="0009190E" w:rsidRPr="00C56319">
        <w:rPr>
          <w:rFonts w:ascii="Book Antiqua" w:hAnsi="Book Antiqua"/>
          <w:iCs/>
          <w:sz w:val="24"/>
        </w:rPr>
        <w:t xml:space="preserve">eDNA. </w:t>
      </w:r>
    </w:p>
    <w:p w14:paraId="16751192" w14:textId="5591FFA8" w:rsidR="00F111BC" w:rsidRPr="00C56319" w:rsidRDefault="00E63107" w:rsidP="00267FA1">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B</w:t>
      </w:r>
      <w:r w:rsidR="00237160" w:rsidRPr="00C56319">
        <w:rPr>
          <w:rFonts w:ascii="Book Antiqua" w:hAnsi="Book Antiqua"/>
          <w:iCs/>
          <w:sz w:val="24"/>
        </w:rPr>
        <w:t xml:space="preserve">acterial DNA </w:t>
      </w:r>
      <w:r w:rsidR="0002170C" w:rsidRPr="00C56319">
        <w:rPr>
          <w:rFonts w:ascii="Book Antiqua" w:hAnsi="Book Antiqua"/>
          <w:iCs/>
          <w:sz w:val="24"/>
        </w:rPr>
        <w:t>stimulates</w:t>
      </w:r>
      <w:r w:rsidR="00237160" w:rsidRPr="00C56319">
        <w:rPr>
          <w:rFonts w:ascii="Book Antiqua" w:hAnsi="Book Antiqua"/>
          <w:iCs/>
          <w:sz w:val="24"/>
        </w:rPr>
        <w:t xml:space="preserve"> not only potent pro-inflammatory activities</w:t>
      </w:r>
      <w:r w:rsidR="00206829" w:rsidRPr="00C56319">
        <w:rPr>
          <w:rFonts w:ascii="Book Antiqua" w:hAnsi="Book Antiqua"/>
          <w:iCs/>
          <w:sz w:val="24"/>
        </w:rPr>
        <w:t>,</w:t>
      </w:r>
      <w:r w:rsidR="00237160" w:rsidRPr="00C56319">
        <w:rPr>
          <w:rFonts w:ascii="Book Antiqua" w:hAnsi="Book Antiqua"/>
          <w:iCs/>
          <w:sz w:val="24"/>
        </w:rPr>
        <w:t xml:space="preserve"> but also the interferon regulatory factor pathway that induces anti-inflammatory activities</w:t>
      </w:r>
      <w:r w:rsidR="0002170C"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"author" : [ { "dropping-particle" : "", "family" : "Kumagai", "given" : "Yutaro", "non-dropping-particle" : "", "parse-names" : false, "suffix" : "" }, { "dropping-particle" : "", "family" : "Takeuchi", "given" : "Osamu", "non-dropping-particle" : "", "parse-names" : false, "suffix" : "" }, { "dropping-particle" : "", "family" : "Akira", "given" : "Shizuo", "non-dropping-particle" : "", "parse-names" : false, "suffix" : "" } ], "container-title" : "Advanced Drug Delivery Reviews", "id" : "ITEM-1", "issue" : "7", "issued" : { "date-parts" : [ [ "2008" ] ] }, "page" : "795-804", "title" : "TLR9 as a key receptor for the recognition of DNA", "type" : "article-journal", "volume" : "60" }, "uris" : [ "http://www.mendeley.com/documents/?uuid=bc0de244-6a8c-45a7-b6fe-b08429018bfb" ] } ], "mendeley" : { "formattedCitation" : "&lt;sup&gt;[30]&lt;/sup&gt;", "plainTextFormattedCitation" : "[30]", "previouslyFormattedCitation" : "[30]" }, "properties" : { "noteIndex" : 0 }, "schema" : "https://github.com/citation-style-language/schema/raw/master/csl-citation.json" }</w:instrText>
      </w:r>
      <w:r w:rsidR="0002170C" w:rsidRPr="00C56319">
        <w:rPr>
          <w:rFonts w:ascii="Book Antiqua" w:hAnsi="Book Antiqua"/>
          <w:iCs/>
          <w:sz w:val="24"/>
        </w:rPr>
        <w:fldChar w:fldCharType="separate"/>
      </w:r>
      <w:r w:rsidR="0004060F" w:rsidRPr="00C56319">
        <w:rPr>
          <w:rFonts w:ascii="Book Antiqua" w:hAnsi="Book Antiqua"/>
          <w:iCs/>
          <w:noProof/>
          <w:sz w:val="24"/>
          <w:vertAlign w:val="superscript"/>
        </w:rPr>
        <w:t>[30]</w:t>
      </w:r>
      <w:r w:rsidR="0002170C" w:rsidRPr="00C56319">
        <w:rPr>
          <w:rFonts w:ascii="Book Antiqua" w:hAnsi="Book Antiqua"/>
          <w:iCs/>
          <w:sz w:val="24"/>
        </w:rPr>
        <w:fldChar w:fldCharType="end"/>
      </w:r>
      <w:r w:rsidR="00237160" w:rsidRPr="00C56319">
        <w:rPr>
          <w:rFonts w:ascii="Book Antiqua" w:hAnsi="Book Antiqua"/>
          <w:iCs/>
          <w:sz w:val="24"/>
        </w:rPr>
        <w:t>. In the present</w:t>
      </w:r>
      <w:r w:rsidR="00206829" w:rsidRPr="00C56319">
        <w:rPr>
          <w:rFonts w:ascii="Book Antiqua" w:hAnsi="Book Antiqua"/>
          <w:iCs/>
          <w:sz w:val="24"/>
        </w:rPr>
        <w:t xml:space="preserve"> study, </w:t>
      </w:r>
      <w:r w:rsidR="00237160" w:rsidRPr="00C56319">
        <w:rPr>
          <w:rFonts w:ascii="Book Antiqua" w:hAnsi="Book Antiqua"/>
          <w:iCs/>
          <w:sz w:val="24"/>
        </w:rPr>
        <w:t xml:space="preserve">iDNA and eDNA showed </w:t>
      </w:r>
      <w:r w:rsidR="00F111BC" w:rsidRPr="00C56319">
        <w:rPr>
          <w:rFonts w:ascii="Book Antiqua" w:hAnsi="Book Antiqua"/>
          <w:iCs/>
          <w:sz w:val="24"/>
        </w:rPr>
        <w:t>distinct cytokine stimulation pattern</w:t>
      </w:r>
      <w:r w:rsidR="00206829" w:rsidRPr="00C56319">
        <w:rPr>
          <w:rFonts w:ascii="Book Antiqua" w:hAnsi="Book Antiqua"/>
          <w:iCs/>
          <w:sz w:val="24"/>
        </w:rPr>
        <w:t>s</w:t>
      </w:r>
      <w:r w:rsidR="00F111BC" w:rsidRPr="00C56319">
        <w:rPr>
          <w:rFonts w:ascii="Book Antiqua" w:hAnsi="Book Antiqua"/>
          <w:iCs/>
          <w:sz w:val="24"/>
        </w:rPr>
        <w:t xml:space="preserve">. </w:t>
      </w:r>
      <w:r w:rsidR="00206829" w:rsidRPr="00C56319">
        <w:rPr>
          <w:rFonts w:ascii="Book Antiqua" w:hAnsi="Book Antiqua"/>
          <w:iCs/>
          <w:sz w:val="24"/>
        </w:rPr>
        <w:t xml:space="preserve">The </w:t>
      </w:r>
      <w:r w:rsidR="00F111BC" w:rsidRPr="00C56319">
        <w:rPr>
          <w:rFonts w:ascii="Book Antiqua" w:hAnsi="Book Antiqua"/>
          <w:iCs/>
          <w:sz w:val="24"/>
        </w:rPr>
        <w:t xml:space="preserve">eDNA showed </w:t>
      </w:r>
      <w:r w:rsidR="00206829" w:rsidRPr="00C56319">
        <w:rPr>
          <w:rFonts w:ascii="Book Antiqua" w:hAnsi="Book Antiqua"/>
          <w:iCs/>
          <w:sz w:val="24"/>
        </w:rPr>
        <w:t xml:space="preserve">a </w:t>
      </w:r>
      <w:r w:rsidR="00F111BC" w:rsidRPr="00C56319">
        <w:rPr>
          <w:rFonts w:ascii="Book Antiqua" w:hAnsi="Book Antiqua"/>
          <w:iCs/>
          <w:sz w:val="24"/>
        </w:rPr>
        <w:t>lower pro-inflammatory effect</w:t>
      </w:r>
      <w:r w:rsidR="00206829" w:rsidRPr="00C56319">
        <w:rPr>
          <w:rFonts w:ascii="Book Antiqua" w:hAnsi="Book Antiqua"/>
          <w:iCs/>
          <w:sz w:val="24"/>
        </w:rPr>
        <w:t>,</w:t>
      </w:r>
      <w:r w:rsidR="001715FC" w:rsidRPr="00C56319">
        <w:rPr>
          <w:rFonts w:ascii="Book Antiqua" w:hAnsi="Book Antiqua"/>
          <w:iCs/>
          <w:sz w:val="24"/>
        </w:rPr>
        <w:t xml:space="preserve"> according </w:t>
      </w:r>
      <w:r w:rsidR="00206829" w:rsidRPr="00C56319">
        <w:rPr>
          <w:rFonts w:ascii="Book Antiqua" w:hAnsi="Book Antiqua"/>
          <w:iCs/>
          <w:sz w:val="24"/>
        </w:rPr>
        <w:t xml:space="preserve">to the </w:t>
      </w:r>
      <w:r w:rsidR="001715FC" w:rsidRPr="00C56319">
        <w:rPr>
          <w:rFonts w:ascii="Book Antiqua" w:hAnsi="Book Antiqua"/>
          <w:iCs/>
          <w:sz w:val="24"/>
        </w:rPr>
        <w:t>low TNF-a/IL-10 and IL-6/IL-10</w:t>
      </w:r>
      <w:r w:rsidR="00206829" w:rsidRPr="00C56319">
        <w:rPr>
          <w:rFonts w:ascii="Book Antiqua" w:hAnsi="Book Antiqua"/>
          <w:iCs/>
          <w:sz w:val="24"/>
        </w:rPr>
        <w:t xml:space="preserve"> levels</w:t>
      </w:r>
      <w:r w:rsidR="001715FC" w:rsidRPr="00C56319">
        <w:rPr>
          <w:rFonts w:ascii="Book Antiqua" w:hAnsi="Book Antiqua"/>
          <w:iCs/>
          <w:sz w:val="24"/>
        </w:rPr>
        <w:t>, and induced very low levels of IL-12.</w:t>
      </w:r>
      <w:r w:rsidR="00F111BC" w:rsidRPr="00C56319">
        <w:rPr>
          <w:rFonts w:ascii="Book Antiqua" w:hAnsi="Book Antiqua"/>
          <w:iCs/>
          <w:sz w:val="24"/>
        </w:rPr>
        <w:t xml:space="preserve"> </w:t>
      </w:r>
      <w:r w:rsidR="00415AC6" w:rsidRPr="00C56319">
        <w:rPr>
          <w:rFonts w:ascii="Book Antiqua" w:hAnsi="Book Antiqua"/>
          <w:iCs/>
          <w:sz w:val="24"/>
        </w:rPr>
        <w:t xml:space="preserve">TLR-9 activation </w:t>
      </w:r>
      <w:r w:rsidR="00206829" w:rsidRPr="00C56319">
        <w:rPr>
          <w:rFonts w:ascii="Book Antiqua" w:hAnsi="Book Antiqua"/>
          <w:iCs/>
          <w:sz w:val="24"/>
        </w:rPr>
        <w:t xml:space="preserve">by </w:t>
      </w:r>
      <w:r w:rsidR="00415AC6" w:rsidRPr="00C56319">
        <w:rPr>
          <w:rFonts w:ascii="Book Antiqua" w:hAnsi="Book Antiqua"/>
          <w:iCs/>
          <w:sz w:val="24"/>
        </w:rPr>
        <w:t>bacterial DNA is dependent on the individual [</w:t>
      </w:r>
      <w:r w:rsidR="00B24FA5" w:rsidRPr="00C56319">
        <w:rPr>
          <w:rFonts w:ascii="Book Antiqua" w:hAnsi="Book Antiqua"/>
          <w:iCs/>
          <w:sz w:val="24"/>
        </w:rPr>
        <w:t>CpG</w:t>
      </w:r>
      <w:r w:rsidR="00415AC6" w:rsidRPr="00C56319">
        <w:rPr>
          <w:rFonts w:ascii="Book Antiqua" w:hAnsi="Book Antiqua"/>
          <w:iCs/>
          <w:sz w:val="24"/>
        </w:rPr>
        <w:t>] content and intracellular delivery rate</w:t>
      </w:r>
      <w:r w:rsidR="00FF5DCF" w:rsidRPr="00C56319">
        <w:rPr>
          <w:rFonts w:ascii="Book Antiqua" w:hAnsi="Book Antiqua"/>
          <w:iCs/>
          <w:sz w:val="24"/>
        </w:rPr>
        <w:fldChar w:fldCharType="begin" w:fldLock="1"/>
      </w:r>
      <w:r w:rsidR="0004060F" w:rsidRPr="00C56319">
        <w:rPr>
          <w:rFonts w:ascii="Book Antiqua" w:hAnsi="Book Antiqua"/>
          <w:iCs/>
          <w:sz w:val="24"/>
        </w:rPr>
        <w:instrText>ADDIN CSL_CITATION { "citationItems" : [ { "id" : "ITEM-1", "itemData" : { "author" : [ { "dropping-particle" : "", "family" : "Dalpke", "given" : "A", "non-dropping-particle" : "", "parse-names" : false, "suffix" : "" }, { "dropping-particle" : "", "family" : "Frank", "given" : "J", "non-dropping-particle" : "", "parse-names" : false, "suffix" : "" }, { "dropping-particle" : "", "family" : "Peter", "given" : "M", "non-dropping-particle" : "", "parse-names" : false, "suffix" : "" }, { "dropping-particle" : "", "family" : "Heeg", "given" : "K", "non-dropping-particle" : "", "parse-names" : false, "suffix" : "" } ], "container-title" : "Infection &amp; Immunity", "id" : "ITEM-1", "issue" : "2", "issued" : { "date-parts" : [ [ "2006" ] ] }, "page" : "940-946", "title" : "Activation of Toll-Like Receptor 9 by DNA from Different Bacterial Species", "type" : "article-journal", "volume" : "74" }, "uris" : [ "http://www.mendeley.com/documents/?uuid=3aa1f084-c9be-4cbe-8784-9af063bf408d" ] } ], "mendeley" : { "formattedCitation" : "&lt;sup&gt;[31]&lt;/sup&gt;", "plainTextFormattedCitation" : "[31]", "previouslyFormattedCitation" : "[31]" }, "properties" : { "noteIndex" : 0 }, "schema" : "https://github.com/citation-style-language/schema/raw/master/csl-citation.json" }</w:instrText>
      </w:r>
      <w:r w:rsidR="00FF5DCF" w:rsidRPr="00C56319">
        <w:rPr>
          <w:rFonts w:ascii="Book Antiqua" w:hAnsi="Book Antiqua"/>
          <w:iCs/>
          <w:sz w:val="24"/>
        </w:rPr>
        <w:fldChar w:fldCharType="separate"/>
      </w:r>
      <w:r w:rsidR="0004060F" w:rsidRPr="00C56319">
        <w:rPr>
          <w:rFonts w:ascii="Book Antiqua" w:hAnsi="Book Antiqua"/>
          <w:iCs/>
          <w:noProof/>
          <w:sz w:val="24"/>
          <w:vertAlign w:val="superscript"/>
        </w:rPr>
        <w:t>[31]</w:t>
      </w:r>
      <w:r w:rsidR="00FF5DCF" w:rsidRPr="00C56319">
        <w:rPr>
          <w:rFonts w:ascii="Book Antiqua" w:hAnsi="Book Antiqua"/>
          <w:iCs/>
          <w:sz w:val="24"/>
        </w:rPr>
        <w:fldChar w:fldCharType="end"/>
      </w:r>
      <w:r w:rsidR="00415AC6" w:rsidRPr="00C56319">
        <w:rPr>
          <w:rFonts w:ascii="Book Antiqua" w:hAnsi="Book Antiqua"/>
          <w:iCs/>
          <w:sz w:val="24"/>
        </w:rPr>
        <w:t xml:space="preserve">. </w:t>
      </w:r>
      <w:r w:rsidR="00206829" w:rsidRPr="00C56319">
        <w:rPr>
          <w:rFonts w:ascii="Book Antiqua" w:hAnsi="Book Antiqua"/>
          <w:iCs/>
          <w:sz w:val="24"/>
        </w:rPr>
        <w:t xml:space="preserve">Thus, it </w:t>
      </w:r>
      <w:r w:rsidR="00FF5DCF" w:rsidRPr="00C56319">
        <w:rPr>
          <w:rFonts w:ascii="Book Antiqua" w:hAnsi="Book Antiqua"/>
          <w:iCs/>
          <w:sz w:val="24"/>
        </w:rPr>
        <w:t xml:space="preserve">is necessary to further study </w:t>
      </w:r>
      <w:r w:rsidR="00017CCD" w:rsidRPr="00C56319">
        <w:rPr>
          <w:rFonts w:ascii="Book Antiqua" w:hAnsi="Book Antiqua"/>
          <w:iCs/>
          <w:sz w:val="24"/>
        </w:rPr>
        <w:t xml:space="preserve">the </w:t>
      </w:r>
      <w:r w:rsidR="00FF5DCF" w:rsidRPr="00C56319">
        <w:rPr>
          <w:rFonts w:ascii="Book Antiqua" w:hAnsi="Book Antiqua"/>
          <w:iCs/>
          <w:sz w:val="24"/>
        </w:rPr>
        <w:t xml:space="preserve">difference in </w:t>
      </w:r>
      <w:r w:rsidR="00017CCD" w:rsidRPr="00C56319">
        <w:rPr>
          <w:rFonts w:ascii="Book Antiqua" w:hAnsi="Book Antiqua"/>
          <w:iCs/>
          <w:sz w:val="24"/>
        </w:rPr>
        <w:t xml:space="preserve">the </w:t>
      </w:r>
      <w:r w:rsidR="00B24FA5" w:rsidRPr="00C56319">
        <w:rPr>
          <w:rFonts w:ascii="Book Antiqua" w:hAnsi="Book Antiqua"/>
          <w:iCs/>
          <w:sz w:val="24"/>
        </w:rPr>
        <w:t>CpG</w:t>
      </w:r>
      <w:r w:rsidR="00017CCD" w:rsidRPr="00C56319">
        <w:rPr>
          <w:rFonts w:ascii="Book Antiqua" w:hAnsi="Book Antiqua"/>
          <w:iCs/>
          <w:sz w:val="24"/>
        </w:rPr>
        <w:t xml:space="preserve"> </w:t>
      </w:r>
      <w:r w:rsidR="00FF5DCF" w:rsidRPr="00C56319">
        <w:rPr>
          <w:rFonts w:ascii="Book Antiqua" w:hAnsi="Book Antiqua"/>
          <w:iCs/>
          <w:sz w:val="24"/>
        </w:rPr>
        <w:t>content</w:t>
      </w:r>
      <w:r w:rsidR="00017CCD" w:rsidRPr="00C56319">
        <w:rPr>
          <w:rFonts w:ascii="Book Antiqua" w:hAnsi="Book Antiqua"/>
          <w:iCs/>
          <w:sz w:val="24"/>
        </w:rPr>
        <w:t>s</w:t>
      </w:r>
      <w:r w:rsidR="00FF5DCF" w:rsidRPr="00C56319">
        <w:rPr>
          <w:rFonts w:ascii="Book Antiqua" w:hAnsi="Book Antiqua"/>
          <w:iCs/>
          <w:sz w:val="24"/>
        </w:rPr>
        <w:t xml:space="preserve"> </w:t>
      </w:r>
      <w:r w:rsidR="00643DCB" w:rsidRPr="00C56319">
        <w:rPr>
          <w:rFonts w:ascii="Book Antiqua" w:hAnsi="Book Antiqua"/>
          <w:iCs/>
          <w:sz w:val="24"/>
        </w:rPr>
        <w:t>of eDNA and iDNA</w:t>
      </w:r>
    </w:p>
    <w:p w14:paraId="3222F4B3" w14:textId="5C3BCD59" w:rsidR="005E71D8" w:rsidRPr="00C56319" w:rsidRDefault="00E1213C" w:rsidP="00267FA1">
      <w:pPr>
        <w:autoSpaceDE w:val="0"/>
        <w:autoSpaceDN w:val="0"/>
        <w:adjustRightInd w:val="0"/>
        <w:snapToGrid w:val="0"/>
        <w:spacing w:line="360" w:lineRule="auto"/>
        <w:ind w:firstLineChars="100" w:firstLine="240"/>
        <w:rPr>
          <w:rFonts w:ascii="Book Antiqua" w:hAnsi="Book Antiqua"/>
          <w:iCs/>
          <w:sz w:val="24"/>
        </w:rPr>
      </w:pPr>
      <w:r w:rsidRPr="00C56319">
        <w:rPr>
          <w:rFonts w:ascii="Book Antiqua" w:hAnsi="Book Antiqua"/>
          <w:iCs/>
          <w:sz w:val="24"/>
        </w:rPr>
        <w:t>In conclusion, o</w:t>
      </w:r>
      <w:r w:rsidR="00016860" w:rsidRPr="00C56319">
        <w:rPr>
          <w:rFonts w:ascii="Book Antiqua" w:hAnsi="Book Antiqua"/>
          <w:iCs/>
          <w:sz w:val="24"/>
        </w:rPr>
        <w:t xml:space="preserve">ur results indicated </w:t>
      </w:r>
      <w:r w:rsidR="00C76903" w:rsidRPr="00C56319">
        <w:rPr>
          <w:rFonts w:ascii="Book Antiqua" w:hAnsi="Book Antiqua"/>
          <w:iCs/>
          <w:sz w:val="24"/>
        </w:rPr>
        <w:t xml:space="preserve">that </w:t>
      </w:r>
      <w:r w:rsidR="005E71D8" w:rsidRPr="00C56319">
        <w:rPr>
          <w:rFonts w:ascii="Book Antiqua" w:hAnsi="Book Antiqua"/>
          <w:iCs/>
          <w:sz w:val="24"/>
        </w:rPr>
        <w:t xml:space="preserve">eDNA </w:t>
      </w:r>
      <w:r w:rsidR="00E1238D" w:rsidRPr="00C56319">
        <w:rPr>
          <w:rFonts w:ascii="Book Antiqua" w:hAnsi="Book Antiqua"/>
          <w:iCs/>
          <w:sz w:val="24"/>
        </w:rPr>
        <w:t xml:space="preserve">is </w:t>
      </w:r>
      <w:r w:rsidR="005E71D8" w:rsidRPr="00C56319">
        <w:rPr>
          <w:rFonts w:ascii="Book Antiqua" w:hAnsi="Book Antiqua"/>
          <w:iCs/>
          <w:sz w:val="24"/>
        </w:rPr>
        <w:t xml:space="preserve">located in </w:t>
      </w:r>
      <w:r w:rsidR="00017CCD" w:rsidRPr="00C56319">
        <w:rPr>
          <w:rFonts w:ascii="Book Antiqua" w:hAnsi="Book Antiqua"/>
          <w:iCs/>
          <w:sz w:val="24"/>
        </w:rPr>
        <w:t xml:space="preserve">the </w:t>
      </w:r>
      <w:r w:rsidR="005E71D8" w:rsidRPr="00C56319">
        <w:rPr>
          <w:rFonts w:ascii="Book Antiqua" w:hAnsi="Book Antiqua"/>
          <w:iCs/>
          <w:sz w:val="24"/>
        </w:rPr>
        <w:t xml:space="preserve">intestine mucus layer and </w:t>
      </w:r>
      <w:r w:rsidR="00017CCD" w:rsidRPr="00C56319">
        <w:rPr>
          <w:rFonts w:ascii="Book Antiqua" w:hAnsi="Book Antiqua"/>
          <w:iCs/>
          <w:sz w:val="24"/>
        </w:rPr>
        <w:t xml:space="preserve">at the </w:t>
      </w:r>
      <w:r w:rsidR="005E71D8" w:rsidRPr="00C56319">
        <w:rPr>
          <w:rFonts w:ascii="Book Antiqua" w:hAnsi="Book Antiqua"/>
          <w:iCs/>
          <w:sz w:val="24"/>
        </w:rPr>
        <w:t xml:space="preserve">bottom of </w:t>
      </w:r>
      <w:r w:rsidR="00017CCD" w:rsidRPr="00C56319">
        <w:rPr>
          <w:rFonts w:ascii="Book Antiqua" w:hAnsi="Book Antiqua"/>
          <w:iCs/>
          <w:sz w:val="24"/>
        </w:rPr>
        <w:t xml:space="preserve">the </w:t>
      </w:r>
      <w:r w:rsidR="005E71D8" w:rsidRPr="00C56319">
        <w:rPr>
          <w:rFonts w:ascii="Book Antiqua" w:hAnsi="Book Antiqua"/>
          <w:iCs/>
          <w:sz w:val="24"/>
        </w:rPr>
        <w:t xml:space="preserve">crypt lumen in </w:t>
      </w:r>
      <w:r w:rsidR="00017CCD" w:rsidRPr="00C56319">
        <w:rPr>
          <w:rFonts w:ascii="Book Antiqua" w:hAnsi="Book Antiqua"/>
          <w:iCs/>
          <w:sz w:val="24"/>
        </w:rPr>
        <w:t xml:space="preserve">the </w:t>
      </w:r>
      <w:r w:rsidR="005E71D8" w:rsidRPr="00C56319">
        <w:rPr>
          <w:rFonts w:ascii="Book Antiqua" w:hAnsi="Book Antiqua"/>
          <w:iCs/>
          <w:sz w:val="24"/>
        </w:rPr>
        <w:t xml:space="preserve">small intestine. </w:t>
      </w:r>
      <w:bookmarkStart w:id="51" w:name="OLE_LINK3"/>
      <w:bookmarkStart w:id="52" w:name="OLE_LINK4"/>
      <w:r w:rsidR="006415C0" w:rsidRPr="00C56319">
        <w:rPr>
          <w:rFonts w:ascii="Book Antiqua" w:hAnsi="Book Antiqua"/>
          <w:iCs/>
          <w:sz w:val="24"/>
        </w:rPr>
        <w:t>DTT</w:t>
      </w:r>
      <w:r w:rsidR="00016860" w:rsidRPr="00C56319">
        <w:rPr>
          <w:rFonts w:ascii="Book Antiqua" w:hAnsi="Book Antiqua"/>
          <w:iCs/>
          <w:sz w:val="24"/>
        </w:rPr>
        <w:t xml:space="preserve"> </w:t>
      </w:r>
      <w:r w:rsidR="00DD3B02" w:rsidRPr="00C56319">
        <w:rPr>
          <w:rFonts w:ascii="Book Antiqua" w:hAnsi="Book Antiqua"/>
          <w:iCs/>
          <w:sz w:val="24"/>
        </w:rPr>
        <w:t>promote</w:t>
      </w:r>
      <w:r w:rsidR="005E71D8" w:rsidRPr="00C56319">
        <w:rPr>
          <w:rFonts w:ascii="Book Antiqua" w:hAnsi="Book Antiqua"/>
          <w:iCs/>
          <w:sz w:val="24"/>
        </w:rPr>
        <w:t>d</w:t>
      </w:r>
      <w:r w:rsidR="00DD3B02" w:rsidRPr="00C56319">
        <w:rPr>
          <w:rFonts w:ascii="Book Antiqua" w:hAnsi="Book Antiqua"/>
          <w:iCs/>
          <w:sz w:val="24"/>
        </w:rPr>
        <w:t xml:space="preserve"> </w:t>
      </w:r>
      <w:r w:rsidR="00017CCD" w:rsidRPr="00C56319">
        <w:rPr>
          <w:rFonts w:ascii="Book Antiqua" w:hAnsi="Book Antiqua"/>
          <w:iCs/>
          <w:sz w:val="24"/>
        </w:rPr>
        <w:t xml:space="preserve">the </w:t>
      </w:r>
      <w:r w:rsidR="00DD3B02" w:rsidRPr="00C56319">
        <w:rPr>
          <w:rFonts w:ascii="Book Antiqua" w:hAnsi="Book Antiqua"/>
          <w:iCs/>
          <w:sz w:val="24"/>
        </w:rPr>
        <w:t xml:space="preserve">release of bacterial eDNA from </w:t>
      </w:r>
      <w:r w:rsidR="00017CCD" w:rsidRPr="00C56319">
        <w:rPr>
          <w:rFonts w:ascii="Book Antiqua" w:hAnsi="Book Antiqua"/>
          <w:iCs/>
          <w:sz w:val="24"/>
        </w:rPr>
        <w:t xml:space="preserve">the </w:t>
      </w:r>
      <w:r w:rsidR="00DD3B02" w:rsidRPr="00C56319">
        <w:rPr>
          <w:rFonts w:ascii="Book Antiqua" w:hAnsi="Book Antiqua"/>
          <w:iCs/>
          <w:sz w:val="24"/>
        </w:rPr>
        <w:t>small intestine mucus layer</w:t>
      </w:r>
      <w:r w:rsidR="00044FD7" w:rsidRPr="00C56319">
        <w:rPr>
          <w:rFonts w:ascii="Book Antiqua" w:hAnsi="Book Antiqua"/>
          <w:iCs/>
          <w:sz w:val="24"/>
        </w:rPr>
        <w:t xml:space="preserve">. </w:t>
      </w:r>
      <w:r w:rsidR="00DD3B02" w:rsidRPr="00C56319">
        <w:rPr>
          <w:rFonts w:ascii="Book Antiqua" w:hAnsi="Book Antiqua"/>
          <w:iCs/>
          <w:sz w:val="24"/>
        </w:rPr>
        <w:lastRenderedPageBreak/>
        <w:t xml:space="preserve">These </w:t>
      </w:r>
      <w:r w:rsidR="005E71D8" w:rsidRPr="00C56319">
        <w:rPr>
          <w:rFonts w:ascii="Book Antiqua" w:hAnsi="Book Antiqua"/>
          <w:iCs/>
          <w:sz w:val="24"/>
        </w:rPr>
        <w:t>eDNAs</w:t>
      </w:r>
      <w:r w:rsidR="00A82775" w:rsidRPr="00C56319">
        <w:rPr>
          <w:rFonts w:ascii="Book Antiqua" w:hAnsi="Book Antiqua"/>
          <w:iCs/>
          <w:sz w:val="24"/>
        </w:rPr>
        <w:t xml:space="preserve"> w</w:t>
      </w:r>
      <w:r w:rsidR="005E71D8" w:rsidRPr="00C56319">
        <w:rPr>
          <w:rFonts w:ascii="Book Antiqua" w:hAnsi="Book Antiqua"/>
          <w:iCs/>
          <w:sz w:val="24"/>
        </w:rPr>
        <w:t>ere</w:t>
      </w:r>
      <w:r w:rsidR="00A82775" w:rsidRPr="00C56319">
        <w:rPr>
          <w:rFonts w:ascii="Book Antiqua" w:hAnsi="Book Antiqua"/>
          <w:iCs/>
          <w:sz w:val="24"/>
        </w:rPr>
        <w:t xml:space="preserve"> degraded </w:t>
      </w:r>
      <w:r w:rsidR="00E1238D" w:rsidRPr="00C56319">
        <w:rPr>
          <w:rFonts w:ascii="Book Antiqua" w:hAnsi="Book Antiqua"/>
          <w:iCs/>
          <w:sz w:val="24"/>
        </w:rPr>
        <w:t>bacterial genomic</w:t>
      </w:r>
      <w:r w:rsidR="00FF5DCF" w:rsidRPr="00C56319">
        <w:rPr>
          <w:rFonts w:ascii="Book Antiqua" w:hAnsi="Book Antiqua"/>
          <w:iCs/>
          <w:sz w:val="24"/>
        </w:rPr>
        <w:t xml:space="preserve"> DNA</w:t>
      </w:r>
      <w:r w:rsidR="005E71D8" w:rsidRPr="00C56319">
        <w:rPr>
          <w:rFonts w:ascii="Book Antiqua" w:hAnsi="Book Antiqua"/>
          <w:iCs/>
          <w:sz w:val="24"/>
        </w:rPr>
        <w:t xml:space="preserve"> mai</w:t>
      </w:r>
      <w:r w:rsidR="00BF12A5" w:rsidRPr="00C56319">
        <w:rPr>
          <w:rFonts w:ascii="Book Antiqua" w:hAnsi="Book Antiqua"/>
          <w:iCs/>
          <w:sz w:val="24"/>
        </w:rPr>
        <w:t>n</w:t>
      </w:r>
      <w:r w:rsidR="005E71D8" w:rsidRPr="00C56319">
        <w:rPr>
          <w:rFonts w:ascii="Book Antiqua" w:hAnsi="Book Antiqua"/>
          <w:iCs/>
          <w:sz w:val="24"/>
        </w:rPr>
        <w:t xml:space="preserve">ly released by </w:t>
      </w:r>
      <w:r w:rsidR="007E5BC8" w:rsidRPr="00C56319">
        <w:rPr>
          <w:rFonts w:ascii="Book Antiqua" w:hAnsi="Book Antiqua"/>
          <w:iCs/>
          <w:sz w:val="24"/>
        </w:rPr>
        <w:t>g</w:t>
      </w:r>
      <w:r w:rsidR="00E1238D" w:rsidRPr="00C56319">
        <w:rPr>
          <w:rFonts w:ascii="Book Antiqua" w:hAnsi="Book Antiqua"/>
          <w:iCs/>
          <w:sz w:val="24"/>
        </w:rPr>
        <w:t>ram-negative</w:t>
      </w:r>
      <w:r w:rsidR="005E71D8" w:rsidRPr="00C56319">
        <w:rPr>
          <w:rFonts w:ascii="Book Antiqua" w:hAnsi="Book Antiqua"/>
          <w:iCs/>
          <w:sz w:val="24"/>
        </w:rPr>
        <w:t xml:space="preserve"> bacteria, especially by </w:t>
      </w:r>
      <w:r w:rsidR="00017CCD" w:rsidRPr="00C56319">
        <w:rPr>
          <w:rFonts w:ascii="Book Antiqua" w:hAnsi="Book Antiqua"/>
          <w:iCs/>
          <w:sz w:val="24"/>
        </w:rPr>
        <w:t xml:space="preserve">the </w:t>
      </w:r>
      <w:r w:rsidR="00852441" w:rsidRPr="00C56319">
        <w:rPr>
          <w:rFonts w:ascii="Book Antiqua" w:hAnsi="Book Antiqua"/>
          <w:i/>
          <w:iCs/>
          <w:sz w:val="24"/>
        </w:rPr>
        <w:t>Bacteroidales-S24-7</w:t>
      </w:r>
      <w:r w:rsidR="005E71D8" w:rsidRPr="00C56319">
        <w:rPr>
          <w:rFonts w:ascii="Book Antiqua" w:hAnsi="Book Antiqua"/>
          <w:iCs/>
          <w:sz w:val="24"/>
        </w:rPr>
        <w:t xml:space="preserve"> </w:t>
      </w:r>
      <w:r w:rsidR="00276493" w:rsidRPr="00C56319">
        <w:rPr>
          <w:rFonts w:ascii="Book Antiqua" w:hAnsi="Book Antiqua"/>
          <w:iCs/>
          <w:sz w:val="24"/>
        </w:rPr>
        <w:t xml:space="preserve">and </w:t>
      </w:r>
      <w:r w:rsidR="00276493" w:rsidRPr="00C56319">
        <w:rPr>
          <w:rFonts w:ascii="Book Antiqua" w:hAnsi="Book Antiqua"/>
          <w:i/>
          <w:iCs/>
          <w:sz w:val="24"/>
        </w:rPr>
        <w:t>Stenotrophomonas</w:t>
      </w:r>
      <w:r w:rsidR="00276493" w:rsidRPr="00C56319">
        <w:rPr>
          <w:rFonts w:ascii="Book Antiqua" w:hAnsi="Book Antiqua"/>
          <w:iCs/>
          <w:sz w:val="24"/>
        </w:rPr>
        <w:t xml:space="preserve"> </w:t>
      </w:r>
      <w:r w:rsidR="005E71D8" w:rsidRPr="00C56319">
        <w:rPr>
          <w:rFonts w:ascii="Book Antiqua" w:hAnsi="Book Antiqua"/>
          <w:iCs/>
          <w:sz w:val="24"/>
        </w:rPr>
        <w:t xml:space="preserve">genus. </w:t>
      </w:r>
      <w:r w:rsidR="00017CCD" w:rsidRPr="00C56319">
        <w:rPr>
          <w:rFonts w:ascii="Book Antiqua" w:hAnsi="Book Antiqua"/>
          <w:iCs/>
          <w:sz w:val="24"/>
        </w:rPr>
        <w:t xml:space="preserve">The eDNA </w:t>
      </w:r>
      <w:r w:rsidR="006C254D" w:rsidRPr="00C56319">
        <w:rPr>
          <w:rFonts w:ascii="Book Antiqua" w:hAnsi="Book Antiqua"/>
          <w:iCs/>
          <w:sz w:val="24"/>
        </w:rPr>
        <w:t xml:space="preserve">showed decreased pro-inflammatory activity </w:t>
      </w:r>
      <w:r w:rsidR="00017CCD" w:rsidRPr="00C56319">
        <w:rPr>
          <w:rFonts w:ascii="Book Antiqua" w:hAnsi="Book Antiqua"/>
          <w:iCs/>
          <w:sz w:val="24"/>
        </w:rPr>
        <w:t xml:space="preserve">compared with </w:t>
      </w:r>
      <w:r w:rsidR="006C254D" w:rsidRPr="00C56319">
        <w:rPr>
          <w:rFonts w:ascii="Book Antiqua" w:hAnsi="Book Antiqua"/>
          <w:iCs/>
          <w:sz w:val="24"/>
        </w:rPr>
        <w:t xml:space="preserve">total gut flora genomic DNA. </w:t>
      </w:r>
      <w:r w:rsidR="005E71D8" w:rsidRPr="00C56319">
        <w:rPr>
          <w:rFonts w:ascii="Book Antiqua" w:hAnsi="Book Antiqua"/>
          <w:iCs/>
          <w:sz w:val="24"/>
        </w:rPr>
        <w:t xml:space="preserve">Further </w:t>
      </w:r>
      <w:r w:rsidR="00C76903" w:rsidRPr="00C56319">
        <w:rPr>
          <w:rFonts w:ascii="Book Antiqua" w:hAnsi="Book Antiqua"/>
          <w:iCs/>
          <w:sz w:val="24"/>
        </w:rPr>
        <w:t xml:space="preserve">studies are </w:t>
      </w:r>
      <w:r w:rsidR="005E71D8" w:rsidRPr="00C56319">
        <w:rPr>
          <w:rFonts w:ascii="Book Antiqua" w:hAnsi="Book Antiqua"/>
          <w:iCs/>
          <w:sz w:val="24"/>
        </w:rPr>
        <w:t xml:space="preserve">needed to clarify the </w:t>
      </w:r>
      <w:r w:rsidR="00017CCD" w:rsidRPr="00C56319">
        <w:rPr>
          <w:rFonts w:ascii="Book Antiqua" w:hAnsi="Book Antiqua"/>
          <w:iCs/>
          <w:sz w:val="24"/>
        </w:rPr>
        <w:t xml:space="preserve">actual </w:t>
      </w:r>
      <w:r w:rsidR="00C76903" w:rsidRPr="00C56319">
        <w:rPr>
          <w:rFonts w:ascii="Book Antiqua" w:hAnsi="Book Antiqua"/>
          <w:iCs/>
          <w:sz w:val="24"/>
        </w:rPr>
        <w:t xml:space="preserve">source </w:t>
      </w:r>
      <w:r w:rsidR="005E71D8" w:rsidRPr="00C56319">
        <w:rPr>
          <w:rFonts w:ascii="Book Antiqua" w:hAnsi="Book Antiqua"/>
          <w:iCs/>
          <w:sz w:val="24"/>
        </w:rPr>
        <w:t>of eDNA, and its relationship</w:t>
      </w:r>
      <w:r w:rsidR="00017CCD" w:rsidRPr="00C56319">
        <w:rPr>
          <w:rFonts w:ascii="Book Antiqua" w:hAnsi="Book Antiqua"/>
          <w:iCs/>
          <w:sz w:val="24"/>
        </w:rPr>
        <w:t xml:space="preserve"> with the </w:t>
      </w:r>
      <w:r w:rsidR="005E71D8" w:rsidRPr="00C56319">
        <w:rPr>
          <w:rFonts w:ascii="Book Antiqua" w:hAnsi="Book Antiqua"/>
          <w:iCs/>
          <w:sz w:val="24"/>
        </w:rPr>
        <w:t xml:space="preserve">gut immune response, especially </w:t>
      </w:r>
      <w:r w:rsidR="00C76903" w:rsidRPr="00C56319">
        <w:rPr>
          <w:rFonts w:ascii="Book Antiqua" w:hAnsi="Book Antiqua"/>
          <w:iCs/>
          <w:sz w:val="24"/>
        </w:rPr>
        <w:t xml:space="preserve">the </w:t>
      </w:r>
      <w:r w:rsidR="005E71D8" w:rsidRPr="00C56319">
        <w:rPr>
          <w:rFonts w:ascii="Book Antiqua" w:hAnsi="Book Antiqua"/>
          <w:iCs/>
          <w:sz w:val="24"/>
        </w:rPr>
        <w:t>production of AMP</w:t>
      </w:r>
      <w:r w:rsidR="00017CCD" w:rsidRPr="00C56319">
        <w:rPr>
          <w:rFonts w:ascii="Book Antiqua" w:hAnsi="Book Antiqua"/>
          <w:iCs/>
          <w:sz w:val="24"/>
        </w:rPr>
        <w:t>s</w:t>
      </w:r>
      <w:r w:rsidR="005E71D8" w:rsidRPr="00C56319">
        <w:rPr>
          <w:rFonts w:ascii="Book Antiqua" w:hAnsi="Book Antiqua"/>
          <w:iCs/>
          <w:sz w:val="24"/>
        </w:rPr>
        <w:t xml:space="preserve"> in Paneth cells of </w:t>
      </w:r>
      <w:r w:rsidR="00017CCD" w:rsidRPr="00C56319">
        <w:rPr>
          <w:rFonts w:ascii="Book Antiqua" w:hAnsi="Book Antiqua"/>
          <w:iCs/>
          <w:sz w:val="24"/>
        </w:rPr>
        <w:t xml:space="preserve">the </w:t>
      </w:r>
      <w:r w:rsidR="005E71D8" w:rsidRPr="00C56319">
        <w:rPr>
          <w:rFonts w:ascii="Book Antiqua" w:hAnsi="Book Antiqua"/>
          <w:iCs/>
          <w:sz w:val="24"/>
        </w:rPr>
        <w:t>small intestine crypt.</w:t>
      </w:r>
    </w:p>
    <w:p w14:paraId="15BA4A41" w14:textId="77777777" w:rsidR="002A076E" w:rsidRPr="00C56319" w:rsidRDefault="002A076E" w:rsidP="002A076E">
      <w:pPr>
        <w:autoSpaceDE w:val="0"/>
        <w:autoSpaceDN w:val="0"/>
        <w:adjustRightInd w:val="0"/>
        <w:snapToGrid w:val="0"/>
        <w:spacing w:line="360" w:lineRule="auto"/>
        <w:rPr>
          <w:rFonts w:ascii="Book Antiqua" w:hAnsi="Book Antiqua"/>
          <w:iCs/>
          <w:sz w:val="24"/>
        </w:rPr>
      </w:pPr>
    </w:p>
    <w:p w14:paraId="3D121A85" w14:textId="5694D094" w:rsidR="002A076E" w:rsidRPr="00C56319" w:rsidRDefault="002A076E" w:rsidP="002A076E">
      <w:pPr>
        <w:snapToGrid w:val="0"/>
        <w:spacing w:line="360" w:lineRule="auto"/>
        <w:rPr>
          <w:rFonts w:ascii="Book Antiqua" w:hAnsi="Book Antiqua"/>
          <w:b/>
          <w:caps/>
          <w:sz w:val="24"/>
        </w:rPr>
      </w:pPr>
      <w:r w:rsidRPr="00C56319">
        <w:rPr>
          <w:rFonts w:ascii="Book Antiqua" w:hAnsi="Book Antiqua" w:cs="Segoe UI"/>
          <w:b/>
          <w:caps/>
          <w:sz w:val="24"/>
          <w:shd w:val="clear" w:color="auto" w:fill="FFFFFF"/>
        </w:rPr>
        <w:t>Article Highlights</w:t>
      </w:r>
    </w:p>
    <w:p w14:paraId="7A9043BE" w14:textId="70A81BA0" w:rsidR="002A076E" w:rsidRPr="00C56319" w:rsidRDefault="002A076E" w:rsidP="002A076E">
      <w:pPr>
        <w:snapToGrid w:val="0"/>
        <w:spacing w:line="360" w:lineRule="auto"/>
        <w:rPr>
          <w:rFonts w:ascii="Book Antiqua" w:hAnsi="Book Antiqua"/>
          <w:b/>
          <w:i/>
          <w:sz w:val="24"/>
        </w:rPr>
      </w:pPr>
      <w:r w:rsidRPr="00C56319">
        <w:rPr>
          <w:rFonts w:ascii="Book Antiqua" w:hAnsi="Book Antiqua"/>
          <w:b/>
          <w:i/>
          <w:sz w:val="24"/>
        </w:rPr>
        <w:t>Research background</w:t>
      </w:r>
    </w:p>
    <w:p w14:paraId="0B83D1A7" w14:textId="27CB972C" w:rsidR="002A076E" w:rsidRPr="00C56319" w:rsidRDefault="006C07FD" w:rsidP="006C07FD">
      <w:pPr>
        <w:snapToGrid w:val="0"/>
        <w:spacing w:line="360" w:lineRule="auto"/>
        <w:rPr>
          <w:rFonts w:ascii="Book Antiqua" w:eastAsiaTheme="minorEastAsia" w:hAnsi="Book Antiqua"/>
          <w:sz w:val="24"/>
        </w:rPr>
      </w:pPr>
      <w:r w:rsidRPr="00C56319">
        <w:rPr>
          <w:rFonts w:ascii="Book Antiqua" w:hAnsi="Book Antiqua"/>
          <w:sz w:val="24"/>
        </w:rPr>
        <w:t>Many studies strongly suggest that signals</w:t>
      </w:r>
      <w:r w:rsidR="004264F4" w:rsidRPr="00C56319">
        <w:rPr>
          <w:rFonts w:ascii="Book Antiqua" w:hAnsi="Book Antiqua"/>
          <w:sz w:val="24"/>
        </w:rPr>
        <w:t>,</w:t>
      </w:r>
      <w:r w:rsidRPr="00C56319">
        <w:rPr>
          <w:rFonts w:ascii="Book Antiqua" w:hAnsi="Book Antiqua"/>
          <w:sz w:val="24"/>
        </w:rPr>
        <w:t xml:space="preserve"> </w:t>
      </w:r>
      <w:r w:rsidR="004264F4" w:rsidRPr="00C56319">
        <w:rPr>
          <w:rFonts w:ascii="Book Antiqua" w:hAnsi="Book Antiqua"/>
          <w:sz w:val="24"/>
        </w:rPr>
        <w:t xml:space="preserve">including bacterial DNA, </w:t>
      </w:r>
      <w:r w:rsidRPr="00C56319">
        <w:rPr>
          <w:rFonts w:ascii="Book Antiqua" w:hAnsi="Book Antiqua"/>
          <w:sz w:val="24"/>
        </w:rPr>
        <w:t>from colonizing microbes greatly alter host local immune system</w:t>
      </w:r>
      <w:r w:rsidR="004264F4" w:rsidRPr="00C56319">
        <w:rPr>
          <w:rFonts w:ascii="Book Antiqua" w:hAnsi="Book Antiqua"/>
          <w:sz w:val="24"/>
        </w:rPr>
        <w:t xml:space="preserve"> in gut</w:t>
      </w:r>
      <w:r w:rsidR="002A076E" w:rsidRPr="00C56319">
        <w:rPr>
          <w:rFonts w:ascii="Book Antiqua" w:hAnsi="Book Antiqua"/>
          <w:sz w:val="24"/>
        </w:rPr>
        <w:t>.</w:t>
      </w:r>
      <w:r w:rsidRPr="00C56319">
        <w:rPr>
          <w:rFonts w:ascii="Book Antiqua" w:hAnsi="Book Antiqua"/>
          <w:sz w:val="24"/>
        </w:rPr>
        <w:t xml:space="preserve"> </w:t>
      </w:r>
      <w:r w:rsidR="003D3703" w:rsidRPr="00C56319">
        <w:rPr>
          <w:rFonts w:ascii="Book Antiqua" w:hAnsi="Book Antiqua"/>
          <w:sz w:val="24"/>
        </w:rPr>
        <w:t>B</w:t>
      </w:r>
      <w:r w:rsidRPr="00C56319">
        <w:rPr>
          <w:rFonts w:ascii="Book Antiqua" w:hAnsi="Book Antiqua"/>
          <w:sz w:val="24"/>
        </w:rPr>
        <w:t>acteria</w:t>
      </w:r>
      <w:r w:rsidR="00801CF0" w:rsidRPr="00C56319">
        <w:rPr>
          <w:rFonts w:ascii="Book Antiqua" w:hAnsi="Book Antiqua"/>
          <w:sz w:val="24"/>
        </w:rPr>
        <w:t>l</w:t>
      </w:r>
      <w:r w:rsidRPr="00C56319">
        <w:rPr>
          <w:rFonts w:ascii="Book Antiqua" w:hAnsi="Book Antiqua"/>
          <w:sz w:val="24"/>
        </w:rPr>
        <w:t xml:space="preserve"> cell</w:t>
      </w:r>
      <w:r w:rsidR="00801CF0" w:rsidRPr="00C56319">
        <w:rPr>
          <w:rFonts w:ascii="Book Antiqua" w:hAnsi="Book Antiqua"/>
          <w:sz w:val="24"/>
        </w:rPr>
        <w:t>s</w:t>
      </w:r>
      <w:r w:rsidRPr="00C56319">
        <w:rPr>
          <w:rFonts w:ascii="Book Antiqua" w:hAnsi="Book Antiqua"/>
          <w:sz w:val="24"/>
        </w:rPr>
        <w:t xml:space="preserve"> do not contact with enterocyte</w:t>
      </w:r>
      <w:r w:rsidR="003D3703" w:rsidRPr="00C56319">
        <w:rPr>
          <w:rFonts w:ascii="Book Antiqua" w:hAnsi="Book Antiqua"/>
          <w:sz w:val="24"/>
        </w:rPr>
        <w:t xml:space="preserve"> at normal physiological status.</w:t>
      </w:r>
      <w:r w:rsidRPr="00C56319">
        <w:rPr>
          <w:rFonts w:ascii="Book Antiqua" w:hAnsi="Book Antiqua"/>
          <w:sz w:val="24"/>
        </w:rPr>
        <w:t xml:space="preserve"> </w:t>
      </w:r>
      <w:r w:rsidR="003D3703" w:rsidRPr="00C56319">
        <w:rPr>
          <w:rFonts w:ascii="Book Antiqua" w:hAnsi="Book Antiqua"/>
          <w:sz w:val="24"/>
        </w:rPr>
        <w:t>They might release</w:t>
      </w:r>
      <w:r w:rsidRPr="00C56319">
        <w:rPr>
          <w:rFonts w:ascii="Book Antiqua" w:hAnsi="Book Antiqua"/>
          <w:sz w:val="24"/>
        </w:rPr>
        <w:t xml:space="preserve"> DNA </w:t>
      </w:r>
      <w:r w:rsidR="003D3703" w:rsidRPr="00C56319">
        <w:rPr>
          <w:rFonts w:ascii="Book Antiqua" w:hAnsi="Book Antiqua"/>
          <w:sz w:val="24"/>
        </w:rPr>
        <w:t>into</w:t>
      </w:r>
      <w:r w:rsidRPr="00C56319">
        <w:rPr>
          <w:rFonts w:ascii="Book Antiqua" w:hAnsi="Book Antiqua"/>
          <w:sz w:val="24"/>
        </w:rPr>
        <w:t xml:space="preserve"> mucus layer to </w:t>
      </w:r>
      <w:r w:rsidR="003D3703" w:rsidRPr="00C56319">
        <w:rPr>
          <w:rFonts w:ascii="Book Antiqua" w:hAnsi="Book Antiqua"/>
          <w:sz w:val="24"/>
        </w:rPr>
        <w:t>influence</w:t>
      </w:r>
      <w:r w:rsidRPr="00C56319">
        <w:rPr>
          <w:rFonts w:ascii="Book Antiqua" w:hAnsi="Book Antiqua"/>
          <w:sz w:val="24"/>
        </w:rPr>
        <w:t xml:space="preserve"> </w:t>
      </w:r>
      <w:r w:rsidR="003D3703" w:rsidRPr="00C56319">
        <w:rPr>
          <w:rFonts w:ascii="Book Antiqua" w:hAnsi="Book Antiqua"/>
          <w:sz w:val="24"/>
        </w:rPr>
        <w:t xml:space="preserve">host </w:t>
      </w:r>
      <w:r w:rsidRPr="00C56319">
        <w:rPr>
          <w:rFonts w:ascii="Book Antiqua" w:hAnsi="Book Antiqua"/>
          <w:sz w:val="24"/>
        </w:rPr>
        <w:t>innate immune cell</w:t>
      </w:r>
      <w:r w:rsidR="003D3703" w:rsidRPr="00C56319">
        <w:rPr>
          <w:rFonts w:ascii="Book Antiqua" w:hAnsi="Book Antiqua"/>
          <w:sz w:val="24"/>
        </w:rPr>
        <w:t xml:space="preserve"> through specific receptor,</w:t>
      </w:r>
      <w:r w:rsidR="004264F4" w:rsidRPr="00C56319">
        <w:rPr>
          <w:rFonts w:ascii="Book Antiqua" w:hAnsi="Book Antiqua"/>
          <w:sz w:val="24"/>
        </w:rPr>
        <w:t xml:space="preserve"> like</w:t>
      </w:r>
      <w:r w:rsidR="003D3703" w:rsidRPr="00C56319">
        <w:rPr>
          <w:rFonts w:ascii="Book Antiqua" w:hAnsi="Book Antiqua"/>
          <w:sz w:val="24"/>
        </w:rPr>
        <w:t xml:space="preserve"> toll like receptor </w:t>
      </w:r>
      <w:r w:rsidR="00801CF0" w:rsidRPr="00C56319">
        <w:rPr>
          <w:rFonts w:ascii="Book Antiqua" w:hAnsi="Book Antiqua"/>
          <w:sz w:val="24"/>
        </w:rPr>
        <w:t>9</w:t>
      </w:r>
      <w:r w:rsidRPr="00C56319">
        <w:rPr>
          <w:rFonts w:ascii="Book Antiqua" w:hAnsi="Book Antiqua"/>
          <w:sz w:val="24"/>
        </w:rPr>
        <w:t>.</w:t>
      </w:r>
      <w:r w:rsidR="000858FA" w:rsidRPr="00C56319">
        <w:rPr>
          <w:rFonts w:ascii="Book Antiqua" w:hAnsi="Book Antiqua"/>
          <w:sz w:val="24"/>
        </w:rPr>
        <w:t xml:space="preserve"> </w:t>
      </w:r>
      <w:r w:rsidR="00801CF0" w:rsidRPr="00C56319">
        <w:rPr>
          <w:rFonts w:ascii="Book Antiqua" w:hAnsi="Book Antiqua"/>
          <w:sz w:val="24"/>
        </w:rPr>
        <w:t>Evidence</w:t>
      </w:r>
      <w:r w:rsidR="000858FA" w:rsidRPr="00C56319">
        <w:rPr>
          <w:rFonts w:ascii="Book Antiqua" w:hAnsi="Book Antiqua"/>
          <w:sz w:val="24"/>
        </w:rPr>
        <w:t xml:space="preserve"> support</w:t>
      </w:r>
      <w:r w:rsidR="00801CF0" w:rsidRPr="00C56319">
        <w:rPr>
          <w:rFonts w:ascii="Book Antiqua" w:hAnsi="Book Antiqua"/>
          <w:sz w:val="24"/>
        </w:rPr>
        <w:t>ing</w:t>
      </w:r>
      <w:r w:rsidR="000858FA" w:rsidRPr="00C56319">
        <w:rPr>
          <w:rFonts w:ascii="Book Antiqua" w:hAnsi="Book Antiqua"/>
          <w:sz w:val="24"/>
        </w:rPr>
        <w:t xml:space="preserve"> this hypothesis</w:t>
      </w:r>
      <w:r w:rsidR="00801CF0" w:rsidRPr="00C56319">
        <w:rPr>
          <w:rFonts w:ascii="Book Antiqua" w:hAnsi="Book Antiqua"/>
          <w:sz w:val="24"/>
        </w:rPr>
        <w:t xml:space="preserve"> is needed</w:t>
      </w:r>
      <w:r w:rsidR="000858FA" w:rsidRPr="00C56319">
        <w:rPr>
          <w:rFonts w:ascii="Book Antiqua" w:hAnsi="Book Antiqua"/>
          <w:sz w:val="24"/>
        </w:rPr>
        <w:t>.</w:t>
      </w:r>
    </w:p>
    <w:p w14:paraId="5B0EB049" w14:textId="77777777" w:rsidR="002A076E" w:rsidRPr="00C56319" w:rsidRDefault="002A076E" w:rsidP="002A076E">
      <w:pPr>
        <w:snapToGrid w:val="0"/>
        <w:spacing w:line="360" w:lineRule="auto"/>
        <w:rPr>
          <w:rFonts w:ascii="Book Antiqua" w:eastAsiaTheme="minorEastAsia" w:hAnsi="Book Antiqua"/>
          <w:sz w:val="24"/>
        </w:rPr>
      </w:pPr>
    </w:p>
    <w:p w14:paraId="5D8DB856" w14:textId="7C38B4DE" w:rsidR="002A076E" w:rsidRPr="00C56319" w:rsidRDefault="002A076E" w:rsidP="002A076E">
      <w:pPr>
        <w:snapToGrid w:val="0"/>
        <w:spacing w:line="360" w:lineRule="auto"/>
        <w:rPr>
          <w:rFonts w:ascii="Book Antiqua" w:hAnsi="Book Antiqua"/>
          <w:b/>
          <w:i/>
          <w:sz w:val="24"/>
        </w:rPr>
      </w:pPr>
      <w:r w:rsidRPr="00C56319">
        <w:rPr>
          <w:rFonts w:ascii="Book Antiqua" w:hAnsi="Book Antiqua"/>
          <w:b/>
          <w:i/>
          <w:sz w:val="24"/>
        </w:rPr>
        <w:t>Research motivation</w:t>
      </w:r>
    </w:p>
    <w:p w14:paraId="20E59096" w14:textId="220B35F3" w:rsidR="002A076E" w:rsidRPr="00C56319" w:rsidRDefault="000858FA" w:rsidP="002A076E">
      <w:pPr>
        <w:snapToGrid w:val="0"/>
        <w:spacing w:line="360" w:lineRule="auto"/>
        <w:rPr>
          <w:rFonts w:ascii="Book Antiqua" w:eastAsiaTheme="minorEastAsia" w:hAnsi="Book Antiqua"/>
          <w:sz w:val="24"/>
        </w:rPr>
      </w:pPr>
      <w:r w:rsidRPr="00C56319">
        <w:rPr>
          <w:rFonts w:ascii="Book Antiqua" w:hAnsi="Book Antiqua"/>
          <w:sz w:val="24"/>
        </w:rPr>
        <w:t xml:space="preserve">This research investigated the existence of extracellular bacterial DNA (eDNA) </w:t>
      </w:r>
      <w:r w:rsidR="00B47139" w:rsidRPr="00C56319">
        <w:rPr>
          <w:rFonts w:ascii="Book Antiqua" w:hAnsi="Book Antiqua"/>
          <w:sz w:val="24"/>
        </w:rPr>
        <w:t>in mouse gut</w:t>
      </w:r>
      <w:r w:rsidRPr="00C56319">
        <w:rPr>
          <w:rFonts w:ascii="Book Antiqua" w:hAnsi="Book Antiqua"/>
          <w:sz w:val="24"/>
        </w:rPr>
        <w:t xml:space="preserve"> mucus layer</w:t>
      </w:r>
      <w:r w:rsidR="00B47139" w:rsidRPr="00C56319">
        <w:rPr>
          <w:rFonts w:ascii="Book Antiqua" w:hAnsi="Book Antiqua"/>
          <w:sz w:val="24"/>
        </w:rPr>
        <w:t>,</w:t>
      </w:r>
      <w:r w:rsidR="00A05629" w:rsidRPr="00C56319">
        <w:rPr>
          <w:rFonts w:ascii="Book Antiqua" w:hAnsi="Book Antiqua"/>
          <w:sz w:val="24"/>
        </w:rPr>
        <w:t xml:space="preserve"> their resource and </w:t>
      </w:r>
      <w:r w:rsidR="00801CF0" w:rsidRPr="00C56319">
        <w:rPr>
          <w:rFonts w:ascii="Book Antiqua" w:hAnsi="Book Antiqua"/>
          <w:sz w:val="24"/>
        </w:rPr>
        <w:t xml:space="preserve">the immune modulatory </w:t>
      </w:r>
      <w:r w:rsidR="00A05629" w:rsidRPr="00C56319">
        <w:rPr>
          <w:rFonts w:ascii="Book Antiqua" w:hAnsi="Book Antiqua"/>
          <w:sz w:val="24"/>
        </w:rPr>
        <w:t>function</w:t>
      </w:r>
      <w:r w:rsidR="00B47139" w:rsidRPr="00C56319">
        <w:rPr>
          <w:rFonts w:ascii="Book Antiqua" w:hAnsi="Book Antiqua"/>
          <w:sz w:val="24"/>
        </w:rPr>
        <w:t>.</w:t>
      </w:r>
      <w:r w:rsidR="00A05629" w:rsidRPr="00C56319">
        <w:rPr>
          <w:rFonts w:ascii="Book Antiqua" w:hAnsi="Book Antiqua"/>
          <w:sz w:val="24"/>
        </w:rPr>
        <w:t xml:space="preserve"> There were differences in DNA</w:t>
      </w:r>
      <w:r w:rsidR="00801CF0" w:rsidRPr="00C56319">
        <w:rPr>
          <w:rFonts w:ascii="Book Antiqua" w:hAnsi="Book Antiqua"/>
          <w:sz w:val="24"/>
        </w:rPr>
        <w:t>s</w:t>
      </w:r>
      <w:r w:rsidR="00A05629" w:rsidRPr="00C56319">
        <w:rPr>
          <w:rFonts w:ascii="Book Antiqua" w:hAnsi="Book Antiqua"/>
          <w:sz w:val="24"/>
        </w:rPr>
        <w:t xml:space="preserve"> immuno-stimulatory properties among different bacteria</w:t>
      </w:r>
      <w:r w:rsidR="00CF66A2" w:rsidRPr="00C56319">
        <w:rPr>
          <w:rFonts w:ascii="Book Antiqua" w:hAnsi="Book Antiqua"/>
          <w:sz w:val="24"/>
        </w:rPr>
        <w:t xml:space="preserve"> as reported by other researchers</w:t>
      </w:r>
      <w:r w:rsidR="00A05629" w:rsidRPr="00C56319">
        <w:rPr>
          <w:rFonts w:ascii="Book Antiqua" w:hAnsi="Book Antiqua"/>
          <w:sz w:val="24"/>
        </w:rPr>
        <w:t>. Therefore, host immune response would be</w:t>
      </w:r>
      <w:r w:rsidR="00CF66A2" w:rsidRPr="00C56319">
        <w:rPr>
          <w:rFonts w:ascii="Book Antiqua" w:hAnsi="Book Antiqua"/>
          <w:sz w:val="24"/>
        </w:rPr>
        <w:t xml:space="preserve"> modulation </w:t>
      </w:r>
      <w:r w:rsidR="00A05629" w:rsidRPr="00C56319">
        <w:rPr>
          <w:rFonts w:ascii="Book Antiqua" w:hAnsi="Book Antiqua"/>
          <w:sz w:val="24"/>
        </w:rPr>
        <w:t xml:space="preserve">by </w:t>
      </w:r>
      <w:r w:rsidR="00801CF0" w:rsidRPr="00C56319">
        <w:rPr>
          <w:rFonts w:ascii="Book Antiqua" w:hAnsi="Book Antiqua"/>
          <w:sz w:val="24"/>
        </w:rPr>
        <w:t xml:space="preserve">targeted </w:t>
      </w:r>
      <w:r w:rsidR="00CF66A2" w:rsidRPr="00C56319">
        <w:rPr>
          <w:rFonts w:ascii="Book Antiqua" w:hAnsi="Book Antiqua"/>
          <w:sz w:val="24"/>
        </w:rPr>
        <w:t>chang</w:t>
      </w:r>
      <w:r w:rsidR="00A05629" w:rsidRPr="00C56319">
        <w:rPr>
          <w:rFonts w:ascii="Book Antiqua" w:hAnsi="Book Antiqua"/>
          <w:sz w:val="24"/>
        </w:rPr>
        <w:t xml:space="preserve">ing </w:t>
      </w:r>
      <w:r w:rsidR="00801CF0" w:rsidRPr="00C56319">
        <w:rPr>
          <w:rFonts w:ascii="Book Antiqua" w:hAnsi="Book Antiqua"/>
          <w:sz w:val="24"/>
        </w:rPr>
        <w:t xml:space="preserve">of </w:t>
      </w:r>
      <w:r w:rsidR="00CF66A2" w:rsidRPr="00C56319">
        <w:rPr>
          <w:rFonts w:ascii="Book Antiqua" w:hAnsi="Book Antiqua"/>
          <w:sz w:val="24"/>
        </w:rPr>
        <w:t>DNA</w:t>
      </w:r>
      <w:r w:rsidR="00801CF0" w:rsidRPr="00C56319">
        <w:rPr>
          <w:rFonts w:ascii="Book Antiqua" w:hAnsi="Book Antiqua"/>
          <w:sz w:val="24"/>
        </w:rPr>
        <w:t>s</w:t>
      </w:r>
      <w:r w:rsidR="00CF66A2" w:rsidRPr="00C56319">
        <w:rPr>
          <w:rFonts w:ascii="Book Antiqua" w:hAnsi="Book Antiqua"/>
          <w:sz w:val="24"/>
        </w:rPr>
        <w:t xml:space="preserve"> releasing bacteria in </w:t>
      </w:r>
      <w:r w:rsidR="00A05629" w:rsidRPr="00C56319">
        <w:rPr>
          <w:rFonts w:ascii="Book Antiqua" w:hAnsi="Book Antiqua"/>
          <w:sz w:val="24"/>
        </w:rPr>
        <w:t xml:space="preserve">mucus </w:t>
      </w:r>
      <w:r w:rsidR="00CF66A2" w:rsidRPr="00C56319">
        <w:rPr>
          <w:rFonts w:ascii="Book Antiqua" w:hAnsi="Book Antiqua"/>
          <w:sz w:val="24"/>
        </w:rPr>
        <w:t>through specific medicine or food component</w:t>
      </w:r>
      <w:r w:rsidR="00801CF0" w:rsidRPr="00C56319">
        <w:rPr>
          <w:rFonts w:ascii="Book Antiqua" w:hAnsi="Book Antiqua"/>
          <w:sz w:val="24"/>
        </w:rPr>
        <w:t>s</w:t>
      </w:r>
      <w:r w:rsidR="00A05629" w:rsidRPr="00C56319">
        <w:rPr>
          <w:rFonts w:ascii="Book Antiqua" w:hAnsi="Book Antiqua"/>
          <w:sz w:val="24"/>
        </w:rPr>
        <w:t>.</w:t>
      </w:r>
    </w:p>
    <w:p w14:paraId="21E8A010" w14:textId="77777777" w:rsidR="002A076E" w:rsidRPr="00C56319" w:rsidRDefault="002A076E" w:rsidP="002A076E">
      <w:pPr>
        <w:snapToGrid w:val="0"/>
        <w:spacing w:line="360" w:lineRule="auto"/>
        <w:rPr>
          <w:rFonts w:ascii="Book Antiqua" w:eastAsiaTheme="minorEastAsia" w:hAnsi="Book Antiqua"/>
          <w:b/>
          <w:sz w:val="24"/>
        </w:rPr>
      </w:pPr>
    </w:p>
    <w:p w14:paraId="745149EB" w14:textId="7C7022C1" w:rsidR="002A076E" w:rsidRPr="00C56319" w:rsidRDefault="00C56319" w:rsidP="002A076E">
      <w:pPr>
        <w:snapToGrid w:val="0"/>
        <w:spacing w:line="360" w:lineRule="auto"/>
        <w:rPr>
          <w:rFonts w:ascii="Book Antiqua" w:hAnsi="Book Antiqua"/>
          <w:b/>
          <w:i/>
          <w:sz w:val="24"/>
        </w:rPr>
      </w:pPr>
      <w:r w:rsidRPr="00C56319">
        <w:rPr>
          <w:rFonts w:ascii="Book Antiqua" w:hAnsi="Book Antiqua"/>
          <w:b/>
          <w:i/>
          <w:sz w:val="24"/>
        </w:rPr>
        <w:t>Research objectives</w:t>
      </w:r>
    </w:p>
    <w:p w14:paraId="6D8DC0D8" w14:textId="23217FF3" w:rsidR="002A076E" w:rsidRPr="00C56319" w:rsidRDefault="00DC49F8" w:rsidP="002A076E">
      <w:pPr>
        <w:snapToGrid w:val="0"/>
        <w:spacing w:line="360" w:lineRule="auto"/>
        <w:rPr>
          <w:rFonts w:ascii="Book Antiqua" w:eastAsiaTheme="minorEastAsia" w:hAnsi="Book Antiqua"/>
          <w:b/>
          <w:sz w:val="24"/>
        </w:rPr>
      </w:pPr>
      <w:r w:rsidRPr="00C56319">
        <w:rPr>
          <w:rFonts w:ascii="Book Antiqua" w:hAnsi="Book Antiqua"/>
          <w:sz w:val="24"/>
        </w:rPr>
        <w:t xml:space="preserve">This study was aimed to confirm the </w:t>
      </w:r>
      <w:hyperlink r:id="rId13" w:tgtFrame="_blank" w:history="1">
        <w:r w:rsidRPr="00C56319">
          <w:rPr>
            <w:rFonts w:ascii="Book Antiqua" w:hAnsi="Book Antiqua"/>
            <w:sz w:val="24"/>
          </w:rPr>
          <w:t>existence</w:t>
        </w:r>
      </w:hyperlink>
      <w:r w:rsidRPr="00C56319">
        <w:rPr>
          <w:rFonts w:ascii="Book Antiqua" w:hAnsi="Book Antiqua"/>
          <w:sz w:val="24"/>
        </w:rPr>
        <w:t xml:space="preserve"> of bacterial eDNA</w:t>
      </w:r>
      <w:r w:rsidR="00801CF0" w:rsidRPr="00C56319">
        <w:rPr>
          <w:rFonts w:ascii="Book Antiqua" w:hAnsi="Book Antiqua"/>
          <w:sz w:val="24"/>
        </w:rPr>
        <w:t>s</w:t>
      </w:r>
      <w:r w:rsidRPr="00C56319">
        <w:rPr>
          <w:rFonts w:ascii="Book Antiqua" w:hAnsi="Book Antiqua"/>
          <w:sz w:val="24"/>
        </w:rPr>
        <w:t xml:space="preserve"> in mouse gut mucus layer, and to identify bacterial genus</w:t>
      </w:r>
      <w:r w:rsidR="00B03A1F" w:rsidRPr="00C56319">
        <w:rPr>
          <w:rFonts w:ascii="Book Antiqua" w:hAnsi="Book Antiqua"/>
          <w:sz w:val="24"/>
        </w:rPr>
        <w:t xml:space="preserve"> that release them. Immuno-stimulatory properties</w:t>
      </w:r>
      <w:r w:rsidR="002A076E" w:rsidRPr="00C56319">
        <w:rPr>
          <w:rFonts w:ascii="Book Antiqua" w:hAnsi="Book Antiqua"/>
          <w:sz w:val="24"/>
        </w:rPr>
        <w:t xml:space="preserve"> </w:t>
      </w:r>
      <w:r w:rsidR="00B03A1F" w:rsidRPr="00C56319">
        <w:rPr>
          <w:rFonts w:ascii="Book Antiqua" w:hAnsi="Book Antiqua"/>
          <w:sz w:val="24"/>
        </w:rPr>
        <w:t xml:space="preserve">of eDNAs were also studied </w:t>
      </w:r>
      <w:r w:rsidR="00B03A1F" w:rsidRPr="00C56319">
        <w:rPr>
          <w:rFonts w:ascii="Book Antiqua" w:hAnsi="Book Antiqua"/>
          <w:i/>
          <w:iCs/>
          <w:sz w:val="24"/>
        </w:rPr>
        <w:t>in vitro</w:t>
      </w:r>
      <w:r w:rsidR="00B03A1F" w:rsidRPr="00C56319">
        <w:rPr>
          <w:rFonts w:ascii="Book Antiqua" w:hAnsi="Book Antiqua"/>
          <w:sz w:val="24"/>
        </w:rPr>
        <w:t xml:space="preserve">. </w:t>
      </w:r>
      <w:r w:rsidR="00B47139" w:rsidRPr="00C56319">
        <w:rPr>
          <w:rFonts w:ascii="Book Antiqua" w:hAnsi="Book Antiqua"/>
          <w:sz w:val="24"/>
        </w:rPr>
        <w:t>This provided basic knowledge about bacteria and host interaction through bacterial DNA</w:t>
      </w:r>
      <w:r w:rsidR="00801CF0" w:rsidRPr="00C56319">
        <w:rPr>
          <w:rFonts w:ascii="Book Antiqua" w:hAnsi="Book Antiqua"/>
          <w:sz w:val="24"/>
        </w:rPr>
        <w:t>s</w:t>
      </w:r>
      <w:r w:rsidR="00B47139" w:rsidRPr="00C56319">
        <w:rPr>
          <w:rFonts w:ascii="Book Antiqua" w:hAnsi="Book Antiqua"/>
          <w:sz w:val="24"/>
        </w:rPr>
        <w:t xml:space="preserve"> and related signal pathway. This will also promote nutritional </w:t>
      </w:r>
      <w:r w:rsidR="00B47139" w:rsidRPr="00C56319">
        <w:rPr>
          <w:rFonts w:ascii="Book Antiqua" w:hAnsi="Book Antiqua"/>
          <w:sz w:val="24"/>
        </w:rPr>
        <w:lastRenderedPageBreak/>
        <w:t>strategy development to modulate local immune response through changing DNA releasing microbiota.</w:t>
      </w:r>
    </w:p>
    <w:p w14:paraId="722BFDB3" w14:textId="77777777" w:rsidR="002A076E" w:rsidRPr="00C56319" w:rsidRDefault="002A076E" w:rsidP="002A076E">
      <w:pPr>
        <w:snapToGrid w:val="0"/>
        <w:spacing w:line="360" w:lineRule="auto"/>
        <w:rPr>
          <w:rFonts w:ascii="Book Antiqua" w:eastAsiaTheme="minorEastAsia" w:hAnsi="Book Antiqua"/>
          <w:b/>
          <w:sz w:val="24"/>
        </w:rPr>
      </w:pPr>
    </w:p>
    <w:p w14:paraId="1CB0B723" w14:textId="74F2366E" w:rsidR="002A076E" w:rsidRPr="00C56319" w:rsidRDefault="002A076E" w:rsidP="002A076E">
      <w:pPr>
        <w:snapToGrid w:val="0"/>
        <w:spacing w:line="360" w:lineRule="auto"/>
        <w:rPr>
          <w:rFonts w:ascii="Book Antiqua" w:hAnsi="Book Antiqua"/>
          <w:b/>
          <w:i/>
          <w:sz w:val="24"/>
        </w:rPr>
      </w:pPr>
      <w:r w:rsidRPr="00C56319">
        <w:rPr>
          <w:rFonts w:ascii="Book Antiqua" w:hAnsi="Book Antiqua"/>
          <w:b/>
          <w:i/>
          <w:sz w:val="24"/>
        </w:rPr>
        <w:t>Research methods</w:t>
      </w:r>
    </w:p>
    <w:p w14:paraId="23E3A581" w14:textId="3F19BE99" w:rsidR="002A076E" w:rsidRPr="00C56319" w:rsidRDefault="00082913" w:rsidP="002A076E">
      <w:pPr>
        <w:snapToGrid w:val="0"/>
        <w:spacing w:line="360" w:lineRule="auto"/>
        <w:rPr>
          <w:rFonts w:ascii="Book Antiqua" w:hAnsi="Book Antiqua"/>
          <w:sz w:val="24"/>
        </w:rPr>
      </w:pPr>
      <w:r w:rsidRPr="00C56319">
        <w:rPr>
          <w:rFonts w:ascii="Book Antiqua" w:hAnsi="Book Antiqua"/>
          <w:sz w:val="24"/>
        </w:rPr>
        <w:t xml:space="preserve">Bacterial </w:t>
      </w:r>
      <w:r w:rsidR="004264F4" w:rsidRPr="00C56319">
        <w:rPr>
          <w:rFonts w:ascii="Book Antiqua" w:hAnsi="Book Antiqua"/>
          <w:sz w:val="24"/>
        </w:rPr>
        <w:t>e</w:t>
      </w:r>
      <w:r w:rsidRPr="00C56319">
        <w:rPr>
          <w:rFonts w:ascii="Book Antiqua" w:hAnsi="Book Antiqua"/>
          <w:sz w:val="24"/>
        </w:rPr>
        <w:t>DNA</w:t>
      </w:r>
      <w:r w:rsidR="00801CF0" w:rsidRPr="00C56319">
        <w:rPr>
          <w:rFonts w:ascii="Book Antiqua" w:hAnsi="Book Antiqua"/>
          <w:sz w:val="24"/>
        </w:rPr>
        <w:t>s</w:t>
      </w:r>
      <w:r w:rsidRPr="00C56319">
        <w:rPr>
          <w:rFonts w:ascii="Book Antiqua" w:hAnsi="Book Antiqua"/>
          <w:sz w:val="24"/>
        </w:rPr>
        <w:t xml:space="preserve"> in mucus layer and crypts were visualized by TOTO-1 stain. </w:t>
      </w:r>
      <w:r w:rsidR="00CF66A2" w:rsidRPr="00C56319">
        <w:rPr>
          <w:rFonts w:ascii="Book Antiqua" w:hAnsi="Book Antiqua"/>
          <w:sz w:val="24"/>
        </w:rPr>
        <w:t xml:space="preserve">Small intestine mucosal microbiota and </w:t>
      </w:r>
      <w:r w:rsidR="004264F4" w:rsidRPr="00C56319">
        <w:rPr>
          <w:rFonts w:ascii="Book Antiqua" w:hAnsi="Book Antiqua"/>
          <w:sz w:val="24"/>
        </w:rPr>
        <w:t>e</w:t>
      </w:r>
      <w:r w:rsidR="00CF66A2" w:rsidRPr="00C56319">
        <w:rPr>
          <w:rFonts w:ascii="Book Antiqua" w:hAnsi="Book Antiqua"/>
          <w:sz w:val="24"/>
        </w:rPr>
        <w:t>DNA</w:t>
      </w:r>
      <w:r w:rsidR="00801CF0" w:rsidRPr="00C56319">
        <w:rPr>
          <w:rFonts w:ascii="Book Antiqua" w:hAnsi="Book Antiqua"/>
          <w:sz w:val="24"/>
        </w:rPr>
        <w:t>s</w:t>
      </w:r>
      <w:r w:rsidR="00CF66A2" w:rsidRPr="00C56319">
        <w:rPr>
          <w:rFonts w:ascii="Book Antiqua" w:hAnsi="Book Antiqua"/>
          <w:sz w:val="24"/>
        </w:rPr>
        <w:t xml:space="preserve"> were analyzed using T-RFLP, Illumina MiSeq amplicon sequencing.</w:t>
      </w:r>
      <w:r w:rsidR="00C56319" w:rsidRPr="00C56319">
        <w:rPr>
          <w:rFonts w:ascii="Book Antiqua" w:hAnsi="Book Antiqua" w:hint="eastAsia"/>
          <w:sz w:val="24"/>
        </w:rPr>
        <w:t xml:space="preserve"> </w:t>
      </w:r>
      <w:r w:rsidRPr="00C56319">
        <w:rPr>
          <w:rFonts w:ascii="Book Antiqua" w:hAnsi="Book Antiqua"/>
          <w:sz w:val="24"/>
        </w:rPr>
        <w:t>Immuno-stimulatory effects of m</w:t>
      </w:r>
      <w:r w:rsidR="00CF66A2" w:rsidRPr="00C56319">
        <w:rPr>
          <w:rFonts w:ascii="Book Antiqua" w:hAnsi="Book Antiqua"/>
          <w:sz w:val="24"/>
        </w:rPr>
        <w:t xml:space="preserve">icrobiota and </w:t>
      </w:r>
      <w:r w:rsidR="004264F4" w:rsidRPr="00C56319">
        <w:rPr>
          <w:rFonts w:ascii="Book Antiqua" w:hAnsi="Book Antiqua"/>
          <w:sz w:val="24"/>
        </w:rPr>
        <w:t>e</w:t>
      </w:r>
      <w:r w:rsidR="00CF66A2" w:rsidRPr="00C56319">
        <w:rPr>
          <w:rFonts w:ascii="Book Antiqua" w:hAnsi="Book Antiqua"/>
          <w:sz w:val="24"/>
        </w:rPr>
        <w:t>DNA</w:t>
      </w:r>
      <w:r w:rsidR="00801CF0" w:rsidRPr="00C56319">
        <w:rPr>
          <w:rFonts w:ascii="Book Antiqua" w:hAnsi="Book Antiqua"/>
          <w:sz w:val="24"/>
        </w:rPr>
        <w:t>s</w:t>
      </w:r>
      <w:r w:rsidR="00CF66A2" w:rsidRPr="00C56319">
        <w:rPr>
          <w:rFonts w:ascii="Book Antiqua" w:hAnsi="Book Antiqua"/>
          <w:sz w:val="24"/>
        </w:rPr>
        <w:t xml:space="preserve"> were determined </w:t>
      </w:r>
      <w:r w:rsidRPr="00C56319">
        <w:rPr>
          <w:rFonts w:ascii="Book Antiqua" w:hAnsi="Book Antiqua"/>
          <w:sz w:val="24"/>
        </w:rPr>
        <w:t xml:space="preserve">after </w:t>
      </w:r>
      <w:r w:rsidR="00CF66A2" w:rsidRPr="00C56319">
        <w:rPr>
          <w:rFonts w:ascii="Book Antiqua" w:hAnsi="Book Antiqua"/>
          <w:sz w:val="24"/>
        </w:rPr>
        <w:t>incubat</w:t>
      </w:r>
      <w:r w:rsidRPr="00C56319">
        <w:rPr>
          <w:rFonts w:ascii="Book Antiqua" w:hAnsi="Book Antiqua"/>
          <w:sz w:val="24"/>
        </w:rPr>
        <w:t>ion</w:t>
      </w:r>
      <w:r w:rsidR="00CF66A2" w:rsidRPr="00C56319">
        <w:rPr>
          <w:rFonts w:ascii="Book Antiqua" w:hAnsi="Book Antiqua"/>
          <w:sz w:val="24"/>
        </w:rPr>
        <w:t xml:space="preserve"> with RAW264.7 mouse macrophages</w:t>
      </w:r>
      <w:r w:rsidRPr="00C56319">
        <w:rPr>
          <w:rFonts w:ascii="Book Antiqua" w:hAnsi="Book Antiqua"/>
          <w:sz w:val="24"/>
        </w:rPr>
        <w:t>.</w:t>
      </w:r>
    </w:p>
    <w:p w14:paraId="3A8C9596" w14:textId="77777777" w:rsidR="00082913" w:rsidRPr="00C56319" w:rsidRDefault="00082913" w:rsidP="002A076E">
      <w:pPr>
        <w:snapToGrid w:val="0"/>
        <w:spacing w:line="360" w:lineRule="auto"/>
        <w:rPr>
          <w:rFonts w:ascii="Book Antiqua" w:eastAsiaTheme="minorEastAsia" w:hAnsi="Book Antiqua"/>
          <w:b/>
          <w:sz w:val="24"/>
        </w:rPr>
      </w:pPr>
    </w:p>
    <w:p w14:paraId="6F511CDA" w14:textId="59B1C1F5" w:rsidR="002A076E" w:rsidRPr="00C56319" w:rsidRDefault="002A076E" w:rsidP="002A076E">
      <w:pPr>
        <w:snapToGrid w:val="0"/>
        <w:spacing w:line="360" w:lineRule="auto"/>
        <w:rPr>
          <w:rFonts w:ascii="Book Antiqua" w:hAnsi="Book Antiqua"/>
          <w:b/>
          <w:i/>
          <w:sz w:val="24"/>
        </w:rPr>
      </w:pPr>
      <w:r w:rsidRPr="00C56319">
        <w:rPr>
          <w:rFonts w:ascii="Book Antiqua" w:hAnsi="Book Antiqua"/>
          <w:b/>
          <w:i/>
          <w:sz w:val="24"/>
        </w:rPr>
        <w:t>Research results</w:t>
      </w:r>
    </w:p>
    <w:p w14:paraId="2F8784A6" w14:textId="54F66127" w:rsidR="004264F4" w:rsidRPr="00C56319" w:rsidRDefault="004264F4" w:rsidP="004264F4">
      <w:pPr>
        <w:snapToGrid w:val="0"/>
        <w:spacing w:line="360" w:lineRule="auto"/>
        <w:rPr>
          <w:rFonts w:ascii="Book Antiqua" w:hAnsi="Book Antiqua"/>
          <w:sz w:val="24"/>
        </w:rPr>
      </w:pPr>
      <w:r w:rsidRPr="00C56319">
        <w:rPr>
          <w:rFonts w:ascii="Book Antiqua" w:hAnsi="Book Antiqua"/>
          <w:sz w:val="24"/>
        </w:rPr>
        <w:t>TOTO-1 iodide straining confirmed existence of eDNA</w:t>
      </w:r>
      <w:r w:rsidR="00801CF0" w:rsidRPr="00C56319">
        <w:rPr>
          <w:rFonts w:ascii="Book Antiqua" w:hAnsi="Book Antiqua"/>
          <w:sz w:val="24"/>
        </w:rPr>
        <w:t>s in</w:t>
      </w:r>
      <w:r w:rsidRPr="00C56319">
        <w:rPr>
          <w:rFonts w:ascii="Book Antiqua" w:hAnsi="Book Antiqua"/>
          <w:sz w:val="24"/>
        </w:rPr>
        <w:t xml:space="preserve"> mucus layer. The composition of the eDNA was significantly different from that of the intracellular DNA</w:t>
      </w:r>
      <w:r w:rsidR="00801CF0" w:rsidRPr="00C56319">
        <w:rPr>
          <w:rFonts w:ascii="Book Antiqua" w:hAnsi="Book Antiqua"/>
          <w:sz w:val="24"/>
        </w:rPr>
        <w:t xml:space="preserve"> </w:t>
      </w:r>
      <w:r w:rsidRPr="00C56319">
        <w:rPr>
          <w:rFonts w:ascii="Book Antiqua" w:hAnsi="Book Antiqua"/>
          <w:sz w:val="24"/>
        </w:rPr>
        <w:t xml:space="preserve">(iDNA). The eDNA sequences came mainly from gram-negative bacteria of </w:t>
      </w:r>
      <w:r w:rsidRPr="00C56319">
        <w:rPr>
          <w:rFonts w:ascii="Book Antiqua" w:hAnsi="Book Antiqua"/>
          <w:i/>
          <w:iCs/>
          <w:sz w:val="24"/>
        </w:rPr>
        <w:t>Bacteroidales</w:t>
      </w:r>
      <w:r w:rsidRPr="00C56319">
        <w:rPr>
          <w:rFonts w:ascii="Book Antiqua" w:hAnsi="Book Antiqua"/>
          <w:sz w:val="24"/>
        </w:rPr>
        <w:t xml:space="preserve"> S24-7. The eDNA induced significantly lower TNF-α/IL-10 and IL-6/IL-10 ratios in LPS stimulated RAW264.7 cell than iDNA. </w:t>
      </w:r>
      <w:r w:rsidR="00A87E8F" w:rsidRPr="00C56319">
        <w:rPr>
          <w:rFonts w:ascii="Book Antiqua" w:hAnsi="Book Antiqua"/>
          <w:sz w:val="24"/>
        </w:rPr>
        <w:t xml:space="preserve">This is the first </w:t>
      </w:r>
      <w:r w:rsidR="00801CF0" w:rsidRPr="00C56319">
        <w:rPr>
          <w:rFonts w:ascii="Book Antiqua" w:hAnsi="Book Antiqua"/>
          <w:sz w:val="24"/>
        </w:rPr>
        <w:t>report related to</w:t>
      </w:r>
      <w:r w:rsidR="00A87E8F" w:rsidRPr="00C56319">
        <w:rPr>
          <w:rFonts w:ascii="Book Antiqua" w:hAnsi="Book Antiqua"/>
          <w:sz w:val="24"/>
        </w:rPr>
        <w:t xml:space="preserve"> bacteria genus responsible for DNA release in gut mucus layer.</w:t>
      </w:r>
    </w:p>
    <w:p w14:paraId="6DC69D5B" w14:textId="77777777" w:rsidR="002A076E" w:rsidRPr="00C56319" w:rsidRDefault="002A076E" w:rsidP="002A076E">
      <w:pPr>
        <w:snapToGrid w:val="0"/>
        <w:spacing w:line="360" w:lineRule="auto"/>
        <w:ind w:left="1"/>
        <w:rPr>
          <w:rFonts w:ascii="Book Antiqua" w:eastAsiaTheme="minorEastAsia" w:hAnsi="Book Antiqua" w:cs="Segoe UI"/>
          <w:sz w:val="24"/>
          <w:shd w:val="clear" w:color="auto" w:fill="FFFFFF"/>
        </w:rPr>
      </w:pPr>
    </w:p>
    <w:p w14:paraId="778F9268" w14:textId="136AADB2" w:rsidR="002A076E" w:rsidRPr="00C56319" w:rsidRDefault="002A076E" w:rsidP="002A076E">
      <w:pPr>
        <w:snapToGrid w:val="0"/>
        <w:spacing w:line="360" w:lineRule="auto"/>
        <w:rPr>
          <w:rFonts w:ascii="Book Antiqua" w:hAnsi="Book Antiqua" w:cs="Segoe UI"/>
          <w:b/>
          <w:i/>
          <w:sz w:val="24"/>
          <w:shd w:val="clear" w:color="auto" w:fill="FFFFFF"/>
        </w:rPr>
      </w:pPr>
      <w:r w:rsidRPr="00C56319">
        <w:rPr>
          <w:rFonts w:ascii="Book Antiqua" w:hAnsi="Book Antiqua"/>
          <w:b/>
          <w:i/>
          <w:sz w:val="24"/>
        </w:rPr>
        <w:t>Research conclusions</w:t>
      </w:r>
    </w:p>
    <w:p w14:paraId="5A65C1D0" w14:textId="401F552D" w:rsidR="002A076E" w:rsidRPr="00C56319" w:rsidRDefault="00A87E8F" w:rsidP="002A076E">
      <w:pPr>
        <w:snapToGrid w:val="0"/>
        <w:spacing w:line="360" w:lineRule="auto"/>
        <w:rPr>
          <w:rFonts w:ascii="Book Antiqua" w:hAnsi="Book Antiqua"/>
          <w:sz w:val="24"/>
        </w:rPr>
      </w:pPr>
      <w:r w:rsidRPr="00C56319">
        <w:rPr>
          <w:rFonts w:ascii="Book Antiqua" w:hAnsi="Book Antiqua"/>
          <w:sz w:val="24"/>
        </w:rPr>
        <w:t>Our results indicated that eDNA</w:t>
      </w:r>
      <w:r w:rsidR="00801CF0" w:rsidRPr="00C56319">
        <w:rPr>
          <w:rFonts w:ascii="Book Antiqua" w:hAnsi="Book Antiqua"/>
          <w:sz w:val="24"/>
        </w:rPr>
        <w:t>s</w:t>
      </w:r>
      <w:r w:rsidRPr="00C56319">
        <w:rPr>
          <w:rFonts w:ascii="Book Antiqua" w:hAnsi="Book Antiqua"/>
          <w:sz w:val="24"/>
        </w:rPr>
        <w:t xml:space="preserve"> </w:t>
      </w:r>
      <w:r w:rsidR="00801CF0" w:rsidRPr="00C56319">
        <w:rPr>
          <w:rFonts w:ascii="Book Antiqua" w:hAnsi="Book Antiqua"/>
          <w:sz w:val="24"/>
        </w:rPr>
        <w:t>were</w:t>
      </w:r>
      <w:r w:rsidRPr="00C56319">
        <w:rPr>
          <w:rFonts w:ascii="Book Antiqua" w:hAnsi="Book Antiqua"/>
          <w:sz w:val="24"/>
        </w:rPr>
        <w:t xml:space="preserve"> located in the intestine mucus layer. They were degraded bacterial genomic DNA</w:t>
      </w:r>
      <w:r w:rsidR="00801CF0" w:rsidRPr="00C56319">
        <w:rPr>
          <w:rFonts w:ascii="Book Antiqua" w:hAnsi="Book Antiqua"/>
          <w:sz w:val="24"/>
        </w:rPr>
        <w:t>s</w:t>
      </w:r>
      <w:r w:rsidRPr="00C56319">
        <w:rPr>
          <w:rFonts w:ascii="Book Antiqua" w:hAnsi="Book Antiqua"/>
          <w:sz w:val="24"/>
        </w:rPr>
        <w:t xml:space="preserve"> mainly released by gram-negative bacteria especially </w:t>
      </w:r>
      <w:r w:rsidRPr="00C56319">
        <w:rPr>
          <w:rFonts w:ascii="Book Antiqua" w:hAnsi="Book Antiqua"/>
          <w:i/>
          <w:iCs/>
          <w:sz w:val="24"/>
        </w:rPr>
        <w:t>Bacteroidales</w:t>
      </w:r>
      <w:r w:rsidR="00C56319" w:rsidRPr="00C56319">
        <w:rPr>
          <w:rFonts w:ascii="Book Antiqua" w:hAnsi="Book Antiqua" w:hint="eastAsia"/>
          <w:sz w:val="24"/>
        </w:rPr>
        <w:t xml:space="preserve"> </w:t>
      </w:r>
      <w:r w:rsidRPr="00C56319">
        <w:rPr>
          <w:rFonts w:ascii="Book Antiqua" w:hAnsi="Book Antiqua"/>
          <w:sz w:val="24"/>
        </w:rPr>
        <w:t>S24-7. They showed decreased pro-inflammatory activity compared with total gut flora genomic DNA</w:t>
      </w:r>
      <w:r w:rsidR="00801CF0" w:rsidRPr="00C56319">
        <w:rPr>
          <w:rFonts w:ascii="Book Antiqua" w:hAnsi="Book Antiqua"/>
          <w:sz w:val="24"/>
        </w:rPr>
        <w:t>s</w:t>
      </w:r>
      <w:r w:rsidRPr="00C56319">
        <w:rPr>
          <w:rFonts w:ascii="Book Antiqua" w:hAnsi="Book Antiqua"/>
          <w:sz w:val="24"/>
        </w:rPr>
        <w:t>.</w:t>
      </w:r>
    </w:p>
    <w:p w14:paraId="204EDE09" w14:textId="77777777" w:rsidR="00A87E8F" w:rsidRPr="00C56319" w:rsidRDefault="00A87E8F" w:rsidP="002A076E">
      <w:pPr>
        <w:snapToGrid w:val="0"/>
        <w:spacing w:line="360" w:lineRule="auto"/>
        <w:rPr>
          <w:rFonts w:ascii="Book Antiqua" w:eastAsiaTheme="minorEastAsia" w:hAnsi="Book Antiqua" w:cs="Segoe UI"/>
          <w:sz w:val="24"/>
          <w:shd w:val="clear" w:color="auto" w:fill="FFFFFF"/>
        </w:rPr>
      </w:pPr>
    </w:p>
    <w:p w14:paraId="0CC92B8C" w14:textId="7E964965" w:rsidR="002A076E" w:rsidRPr="00C56319" w:rsidRDefault="002A076E" w:rsidP="002A076E">
      <w:pPr>
        <w:snapToGrid w:val="0"/>
        <w:spacing w:line="360" w:lineRule="auto"/>
        <w:rPr>
          <w:rFonts w:ascii="Book Antiqua" w:hAnsi="Book Antiqua" w:cs="Segoe UI"/>
          <w:b/>
          <w:i/>
          <w:sz w:val="24"/>
          <w:shd w:val="clear" w:color="auto" w:fill="FFFFFF"/>
        </w:rPr>
      </w:pPr>
      <w:r w:rsidRPr="00C56319">
        <w:rPr>
          <w:rFonts w:ascii="Book Antiqua" w:hAnsi="Book Antiqua" w:cs="Segoe UI"/>
          <w:b/>
          <w:i/>
          <w:sz w:val="24"/>
          <w:shd w:val="clear" w:color="auto" w:fill="FFFFFF"/>
        </w:rPr>
        <w:t>Research perspectives</w:t>
      </w:r>
    </w:p>
    <w:p w14:paraId="13C601FA" w14:textId="3CD8523C" w:rsidR="00A87E8F" w:rsidRPr="00C56319" w:rsidRDefault="00A87E8F" w:rsidP="00A87E8F">
      <w:pPr>
        <w:snapToGrid w:val="0"/>
        <w:spacing w:line="360" w:lineRule="auto"/>
        <w:rPr>
          <w:rFonts w:ascii="Book Antiqua" w:hAnsi="Book Antiqua"/>
          <w:sz w:val="24"/>
        </w:rPr>
      </w:pPr>
      <w:r w:rsidRPr="00C56319">
        <w:rPr>
          <w:rFonts w:ascii="Book Antiqua" w:hAnsi="Book Antiqua"/>
          <w:sz w:val="24"/>
        </w:rPr>
        <w:t>Further studies are needed to clarify the specific bacterial species/strain that release eDNA</w:t>
      </w:r>
      <w:r w:rsidR="00801CF0" w:rsidRPr="00C56319">
        <w:rPr>
          <w:rFonts w:ascii="Book Antiqua" w:hAnsi="Book Antiqua"/>
          <w:sz w:val="24"/>
        </w:rPr>
        <w:t>s</w:t>
      </w:r>
      <w:r w:rsidRPr="00C56319">
        <w:rPr>
          <w:rFonts w:ascii="Book Antiqua" w:hAnsi="Book Antiqua"/>
          <w:sz w:val="24"/>
        </w:rPr>
        <w:t>,</w:t>
      </w:r>
      <w:r w:rsidR="00C56319" w:rsidRPr="00C56319">
        <w:rPr>
          <w:rFonts w:ascii="Book Antiqua" w:hAnsi="Book Antiqua" w:hint="eastAsia"/>
          <w:sz w:val="24"/>
        </w:rPr>
        <w:t xml:space="preserve"> </w:t>
      </w:r>
      <w:r w:rsidRPr="00C56319">
        <w:rPr>
          <w:rFonts w:ascii="Book Antiqua" w:hAnsi="Book Antiqua"/>
          <w:sz w:val="24"/>
        </w:rPr>
        <w:t>and its relationship with the gut immune response, especially the production of antimicrobial peptides in Paneth cells of the small intestine crypt.</w:t>
      </w:r>
    </w:p>
    <w:p w14:paraId="00DA44EA" w14:textId="77777777" w:rsidR="002A076E" w:rsidRPr="00C56319" w:rsidRDefault="002A076E" w:rsidP="002A076E">
      <w:pPr>
        <w:autoSpaceDE w:val="0"/>
        <w:autoSpaceDN w:val="0"/>
        <w:adjustRightInd w:val="0"/>
        <w:snapToGrid w:val="0"/>
        <w:spacing w:line="360" w:lineRule="auto"/>
        <w:rPr>
          <w:rFonts w:ascii="Book Antiqua" w:hAnsi="Book Antiqua"/>
          <w:iCs/>
          <w:sz w:val="24"/>
        </w:rPr>
      </w:pPr>
    </w:p>
    <w:bookmarkEnd w:id="51"/>
    <w:bookmarkEnd w:id="52"/>
    <w:p w14:paraId="477DE334" w14:textId="36C15264" w:rsidR="00977400" w:rsidRPr="00C56319" w:rsidRDefault="00CF3AA8" w:rsidP="00FE66EF">
      <w:pPr>
        <w:autoSpaceDE w:val="0"/>
        <w:autoSpaceDN w:val="0"/>
        <w:adjustRightInd w:val="0"/>
        <w:snapToGrid w:val="0"/>
        <w:spacing w:line="360" w:lineRule="auto"/>
        <w:ind w:left="640" w:hanging="640"/>
        <w:rPr>
          <w:rFonts w:ascii="Book Antiqua" w:hAnsi="Book Antiqua"/>
          <w:b/>
          <w:sz w:val="24"/>
        </w:rPr>
      </w:pPr>
      <w:r w:rsidRPr="00C56319">
        <w:rPr>
          <w:rFonts w:ascii="Book Antiqua" w:hAnsi="Book Antiqua" w:cs="Univers-Bold"/>
          <w:b/>
          <w:bCs/>
          <w:kern w:val="0"/>
          <w:sz w:val="24"/>
          <w:lang w:bidi="bo-CN"/>
        </w:rPr>
        <w:lastRenderedPageBreak/>
        <w:t>REFERENCES</w:t>
      </w:r>
    </w:p>
    <w:p w14:paraId="70FD2B6A"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 </w:t>
      </w:r>
      <w:r w:rsidRPr="00C56319">
        <w:rPr>
          <w:rFonts w:ascii="Book Antiqua" w:eastAsiaTheme="minorEastAsia" w:hAnsi="Book Antiqua" w:cstheme="minorBidi"/>
          <w:b/>
          <w:sz w:val="24"/>
        </w:rPr>
        <w:t>Krieg AM</w:t>
      </w:r>
      <w:r w:rsidRPr="00C56319">
        <w:rPr>
          <w:rFonts w:ascii="Book Antiqua" w:eastAsiaTheme="minorEastAsia" w:hAnsi="Book Antiqua" w:cstheme="minorBidi"/>
          <w:sz w:val="24"/>
        </w:rPr>
        <w:t xml:space="preserve">. CpG motifs in bacterial DNA and their immune effects. </w:t>
      </w:r>
      <w:r w:rsidRPr="00C56319">
        <w:rPr>
          <w:rFonts w:ascii="Book Antiqua" w:eastAsiaTheme="minorEastAsia" w:hAnsi="Book Antiqua" w:cstheme="minorBidi"/>
          <w:i/>
          <w:sz w:val="24"/>
        </w:rPr>
        <w:t>Annu Rev Immunol</w:t>
      </w:r>
      <w:r w:rsidRPr="00C56319">
        <w:rPr>
          <w:rFonts w:ascii="Book Antiqua" w:eastAsiaTheme="minorEastAsia" w:hAnsi="Book Antiqua" w:cstheme="minorBidi"/>
          <w:sz w:val="24"/>
        </w:rPr>
        <w:t xml:space="preserve"> 2002; </w:t>
      </w:r>
      <w:r w:rsidRPr="00C56319">
        <w:rPr>
          <w:rFonts w:ascii="Book Antiqua" w:eastAsiaTheme="minorEastAsia" w:hAnsi="Book Antiqua" w:cstheme="minorBidi"/>
          <w:b/>
          <w:sz w:val="24"/>
        </w:rPr>
        <w:t>20</w:t>
      </w:r>
      <w:r w:rsidRPr="00C56319">
        <w:rPr>
          <w:rFonts w:ascii="Book Antiqua" w:eastAsiaTheme="minorEastAsia" w:hAnsi="Book Antiqua" w:cstheme="minorBidi"/>
          <w:sz w:val="24"/>
        </w:rPr>
        <w:t>: 709-760 [PMID: 11861616 DOI: 10.1146/annurev.immunol.20.100301.064842]</w:t>
      </w:r>
    </w:p>
    <w:p w14:paraId="3B777AAB"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 </w:t>
      </w:r>
      <w:r w:rsidRPr="00C56319">
        <w:rPr>
          <w:rFonts w:ascii="Book Antiqua" w:eastAsiaTheme="minorEastAsia" w:hAnsi="Book Antiqua" w:cstheme="minorBidi"/>
          <w:b/>
          <w:sz w:val="24"/>
        </w:rPr>
        <w:t>Donaldson GP</w:t>
      </w:r>
      <w:r w:rsidRPr="00C56319">
        <w:rPr>
          <w:rFonts w:ascii="Book Antiqua" w:eastAsiaTheme="minorEastAsia" w:hAnsi="Book Antiqua" w:cstheme="minorBidi"/>
          <w:sz w:val="24"/>
        </w:rPr>
        <w:t xml:space="preserve">, Lee SM, Mazmanian SK. Gut biogeography of the bacterial microbiota. </w:t>
      </w:r>
      <w:r w:rsidRPr="00C56319">
        <w:rPr>
          <w:rFonts w:ascii="Book Antiqua" w:eastAsiaTheme="minorEastAsia" w:hAnsi="Book Antiqua" w:cstheme="minorBidi"/>
          <w:i/>
          <w:sz w:val="24"/>
        </w:rPr>
        <w:t>Nat Rev Microbiol</w:t>
      </w:r>
      <w:r w:rsidRPr="00C56319">
        <w:rPr>
          <w:rFonts w:ascii="Book Antiqua" w:eastAsiaTheme="minorEastAsia" w:hAnsi="Book Antiqua" w:cstheme="minorBidi"/>
          <w:sz w:val="24"/>
        </w:rPr>
        <w:t xml:space="preserve"> 2016; </w:t>
      </w:r>
      <w:r w:rsidRPr="00C56319">
        <w:rPr>
          <w:rFonts w:ascii="Book Antiqua" w:eastAsiaTheme="minorEastAsia" w:hAnsi="Book Antiqua" w:cstheme="minorBidi"/>
          <w:b/>
          <w:sz w:val="24"/>
        </w:rPr>
        <w:t>14</w:t>
      </w:r>
      <w:r w:rsidRPr="00C56319">
        <w:rPr>
          <w:rFonts w:ascii="Book Antiqua" w:eastAsiaTheme="minorEastAsia" w:hAnsi="Book Antiqua" w:cstheme="minorBidi"/>
          <w:sz w:val="24"/>
        </w:rPr>
        <w:t>: 20-32 [PMID: 26499895 DOI: 10.1038/nrmicro3552]</w:t>
      </w:r>
    </w:p>
    <w:p w14:paraId="71A9C105"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3 </w:t>
      </w:r>
      <w:r w:rsidRPr="00C56319">
        <w:rPr>
          <w:rFonts w:ascii="Book Antiqua" w:eastAsiaTheme="minorEastAsia" w:hAnsi="Book Antiqua" w:cstheme="minorBidi"/>
          <w:b/>
          <w:sz w:val="24"/>
        </w:rPr>
        <w:t>Bleich A</w:t>
      </w:r>
      <w:r w:rsidRPr="00C56319">
        <w:rPr>
          <w:rFonts w:ascii="Book Antiqua" w:eastAsiaTheme="minorEastAsia" w:hAnsi="Book Antiqua" w:cstheme="minorBidi"/>
          <w:sz w:val="24"/>
        </w:rPr>
        <w:t xml:space="preserve">, Janus LM, Smoczek A, Westendorf AM, Strauch U, Mähler M, Hedrich HJ, Fichtner-Feigl S, Schölmerich J, Falk W, Hofmann C, Obermeier F. CpG motifs of bacterial DNA exert protective effects in mouse models of IBD by antigen-independent tolerance induction. </w:t>
      </w:r>
      <w:r w:rsidRPr="00C56319">
        <w:rPr>
          <w:rFonts w:ascii="Book Antiqua" w:eastAsiaTheme="minorEastAsia" w:hAnsi="Book Antiqua" w:cstheme="minorBidi"/>
          <w:i/>
          <w:sz w:val="24"/>
        </w:rPr>
        <w:t>Gastroenterology</w:t>
      </w:r>
      <w:r w:rsidRPr="00C56319">
        <w:rPr>
          <w:rFonts w:ascii="Book Antiqua" w:eastAsiaTheme="minorEastAsia" w:hAnsi="Book Antiqua" w:cstheme="minorBidi"/>
          <w:sz w:val="24"/>
        </w:rPr>
        <w:t xml:space="preserve"> 2009; </w:t>
      </w:r>
      <w:r w:rsidRPr="00C56319">
        <w:rPr>
          <w:rFonts w:ascii="Book Antiqua" w:eastAsiaTheme="minorEastAsia" w:hAnsi="Book Antiqua" w:cstheme="minorBidi"/>
          <w:b/>
          <w:sz w:val="24"/>
        </w:rPr>
        <w:t>136</w:t>
      </w:r>
      <w:r w:rsidRPr="00C56319">
        <w:rPr>
          <w:rFonts w:ascii="Book Antiqua" w:eastAsiaTheme="minorEastAsia" w:hAnsi="Book Antiqua" w:cstheme="minorBidi"/>
          <w:sz w:val="24"/>
        </w:rPr>
        <w:t>: 278-287 [PMID: 18952084 DOI: 10.1053/j.gastro.2008.09.022]</w:t>
      </w:r>
    </w:p>
    <w:p w14:paraId="185EC0EC"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4 </w:t>
      </w:r>
      <w:r w:rsidRPr="00C56319">
        <w:rPr>
          <w:rFonts w:ascii="Book Antiqua" w:eastAsiaTheme="minorEastAsia" w:hAnsi="Book Antiqua" w:cstheme="minorBidi"/>
          <w:b/>
          <w:sz w:val="24"/>
        </w:rPr>
        <w:t>Rumio C</w:t>
      </w:r>
      <w:r w:rsidRPr="00C56319">
        <w:rPr>
          <w:rFonts w:ascii="Book Antiqua" w:eastAsiaTheme="minorEastAsia" w:hAnsi="Book Antiqua" w:cstheme="minorBidi"/>
          <w:sz w:val="24"/>
        </w:rPr>
        <w:t xml:space="preserve">, Besusso D, Palazzo M, Selleri S, Sfondrini L, Dubini F, Ménard S, Balsari A. Degranulation of paneth cells via toll-like receptor 9. </w:t>
      </w:r>
      <w:r w:rsidRPr="00C56319">
        <w:rPr>
          <w:rFonts w:ascii="Book Antiqua" w:eastAsiaTheme="minorEastAsia" w:hAnsi="Book Antiqua" w:cstheme="minorBidi"/>
          <w:i/>
          <w:sz w:val="24"/>
        </w:rPr>
        <w:t>Am J Pathol</w:t>
      </w:r>
      <w:r w:rsidRPr="00C56319">
        <w:rPr>
          <w:rFonts w:ascii="Book Antiqua" w:eastAsiaTheme="minorEastAsia" w:hAnsi="Book Antiqua" w:cstheme="minorBidi"/>
          <w:sz w:val="24"/>
        </w:rPr>
        <w:t xml:space="preserve"> 2004; </w:t>
      </w:r>
      <w:r w:rsidRPr="00C56319">
        <w:rPr>
          <w:rFonts w:ascii="Book Antiqua" w:eastAsiaTheme="minorEastAsia" w:hAnsi="Book Antiqua" w:cstheme="minorBidi"/>
          <w:b/>
          <w:sz w:val="24"/>
        </w:rPr>
        <w:t>165</w:t>
      </w:r>
      <w:r w:rsidRPr="00C56319">
        <w:rPr>
          <w:rFonts w:ascii="Book Antiqua" w:eastAsiaTheme="minorEastAsia" w:hAnsi="Book Antiqua" w:cstheme="minorBidi"/>
          <w:sz w:val="24"/>
        </w:rPr>
        <w:t>: 373-381 [PMID: 15277213 DOI: 10.1016/S0002-9440(10)63304-4]</w:t>
      </w:r>
    </w:p>
    <w:p w14:paraId="061BEAFD"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5 </w:t>
      </w:r>
      <w:r w:rsidRPr="00C56319">
        <w:rPr>
          <w:rFonts w:ascii="Book Antiqua" w:eastAsiaTheme="minorEastAsia" w:hAnsi="Book Antiqua" w:cstheme="minorBidi"/>
          <w:b/>
          <w:sz w:val="24"/>
        </w:rPr>
        <w:t>Rescigno M</w:t>
      </w:r>
      <w:r w:rsidRPr="00C56319">
        <w:rPr>
          <w:rFonts w:ascii="Book Antiqua" w:eastAsiaTheme="minorEastAsia" w:hAnsi="Book Antiqua" w:cstheme="minorBidi"/>
          <w:sz w:val="24"/>
        </w:rPr>
        <w:t xml:space="preserve">, Urbano M, Valzasina B, Francolini M, Rotta G, Bonasio R, Granucci F, Kraehenbuhl JP, Ricciardi-Castagnoli P. Dendritic cells express tight junction proteins and penetrate gut epithelial monolayers to sample bacteria. </w:t>
      </w:r>
      <w:r w:rsidRPr="00C56319">
        <w:rPr>
          <w:rFonts w:ascii="Book Antiqua" w:eastAsiaTheme="minorEastAsia" w:hAnsi="Book Antiqua" w:cstheme="minorBidi"/>
          <w:i/>
          <w:sz w:val="24"/>
        </w:rPr>
        <w:t>Nat Immunol</w:t>
      </w:r>
      <w:r w:rsidRPr="00C56319">
        <w:rPr>
          <w:rFonts w:ascii="Book Antiqua" w:eastAsiaTheme="minorEastAsia" w:hAnsi="Book Antiqua" w:cstheme="minorBidi"/>
          <w:sz w:val="24"/>
        </w:rPr>
        <w:t xml:space="preserve"> 2001; </w:t>
      </w:r>
      <w:r w:rsidRPr="00C56319">
        <w:rPr>
          <w:rFonts w:ascii="Book Antiqua" w:eastAsiaTheme="minorEastAsia" w:hAnsi="Book Antiqua" w:cstheme="minorBidi"/>
          <w:b/>
          <w:sz w:val="24"/>
        </w:rPr>
        <w:t>2</w:t>
      </w:r>
      <w:r w:rsidRPr="00C56319">
        <w:rPr>
          <w:rFonts w:ascii="Book Antiqua" w:eastAsiaTheme="minorEastAsia" w:hAnsi="Book Antiqua" w:cstheme="minorBidi"/>
          <w:sz w:val="24"/>
        </w:rPr>
        <w:t>: 361-367 [PMID: 11276208 DOI: 10.1038/86373]</w:t>
      </w:r>
    </w:p>
    <w:p w14:paraId="7812A9CC"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6 </w:t>
      </w:r>
      <w:r w:rsidRPr="00C56319">
        <w:rPr>
          <w:rFonts w:ascii="Book Antiqua" w:eastAsiaTheme="minorEastAsia" w:hAnsi="Book Antiqua" w:cstheme="minorBidi"/>
          <w:b/>
          <w:sz w:val="24"/>
        </w:rPr>
        <w:t>Hall JA</w:t>
      </w:r>
      <w:r w:rsidRPr="00C56319">
        <w:rPr>
          <w:rFonts w:ascii="Book Antiqua" w:eastAsiaTheme="minorEastAsia" w:hAnsi="Book Antiqua" w:cstheme="minorBidi"/>
          <w:sz w:val="24"/>
        </w:rPr>
        <w:t xml:space="preserve">, Bouladoux N, Sun CM, Wohlfert EA, Blank RB, Zhu Q, Grigg ME, Berzofsky JA, Belkaid Y. Commensal DNA limits regulatory T cell conversion and is a natural adjuvant of intestinal immune responses. </w:t>
      </w:r>
      <w:r w:rsidRPr="00C56319">
        <w:rPr>
          <w:rFonts w:ascii="Book Antiqua" w:eastAsiaTheme="minorEastAsia" w:hAnsi="Book Antiqua" w:cstheme="minorBidi"/>
          <w:i/>
          <w:sz w:val="24"/>
        </w:rPr>
        <w:t>Immunity</w:t>
      </w:r>
      <w:r w:rsidRPr="00C56319">
        <w:rPr>
          <w:rFonts w:ascii="Book Antiqua" w:eastAsiaTheme="minorEastAsia" w:hAnsi="Book Antiqua" w:cstheme="minorBidi"/>
          <w:sz w:val="24"/>
        </w:rPr>
        <w:t xml:space="preserve"> 2008; </w:t>
      </w:r>
      <w:r w:rsidRPr="00C56319">
        <w:rPr>
          <w:rFonts w:ascii="Book Antiqua" w:eastAsiaTheme="minorEastAsia" w:hAnsi="Book Antiqua" w:cstheme="minorBidi"/>
          <w:b/>
          <w:sz w:val="24"/>
        </w:rPr>
        <w:t>29</w:t>
      </w:r>
      <w:r w:rsidRPr="00C56319">
        <w:rPr>
          <w:rFonts w:ascii="Book Antiqua" w:eastAsiaTheme="minorEastAsia" w:hAnsi="Book Antiqua" w:cstheme="minorBidi"/>
          <w:sz w:val="24"/>
        </w:rPr>
        <w:t>: 637-649 [PMID: 18835196 DOI: 10.1016/j.immuni.2008.08.009]</w:t>
      </w:r>
    </w:p>
    <w:p w14:paraId="7F08F8A8"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7 </w:t>
      </w:r>
      <w:r w:rsidRPr="00C56319">
        <w:rPr>
          <w:rFonts w:ascii="Book Antiqua" w:eastAsiaTheme="minorEastAsia" w:hAnsi="Book Antiqua" w:cstheme="minorBidi"/>
          <w:b/>
          <w:sz w:val="24"/>
        </w:rPr>
        <w:t>Bouladoux N</w:t>
      </w:r>
      <w:r w:rsidRPr="00C56319">
        <w:rPr>
          <w:rFonts w:ascii="Book Antiqua" w:eastAsiaTheme="minorEastAsia" w:hAnsi="Book Antiqua" w:cstheme="minorBidi"/>
          <w:sz w:val="24"/>
        </w:rPr>
        <w:t xml:space="preserve">, Hall JA, Grainger JR, dos Santos LM, Kann MG, Nagarajan V, Verthelyi D, Belkaid Y. Regulatory role of suppressive motifs from commensal DNA. </w:t>
      </w:r>
      <w:r w:rsidRPr="00C56319">
        <w:rPr>
          <w:rFonts w:ascii="Book Antiqua" w:eastAsiaTheme="minorEastAsia" w:hAnsi="Book Antiqua" w:cstheme="minorBidi"/>
          <w:i/>
          <w:sz w:val="24"/>
        </w:rPr>
        <w:t>Mucosal Immunol</w:t>
      </w:r>
      <w:r w:rsidRPr="00C56319">
        <w:rPr>
          <w:rFonts w:ascii="Book Antiqua" w:eastAsiaTheme="minorEastAsia" w:hAnsi="Book Antiqua" w:cstheme="minorBidi"/>
          <w:sz w:val="24"/>
        </w:rPr>
        <w:t xml:space="preserve"> 2012; </w:t>
      </w:r>
      <w:r w:rsidRPr="00C56319">
        <w:rPr>
          <w:rFonts w:ascii="Book Antiqua" w:eastAsiaTheme="minorEastAsia" w:hAnsi="Book Antiqua" w:cstheme="minorBidi"/>
          <w:b/>
          <w:sz w:val="24"/>
        </w:rPr>
        <w:t>5</w:t>
      </w:r>
      <w:r w:rsidRPr="00C56319">
        <w:rPr>
          <w:rFonts w:ascii="Book Antiqua" w:eastAsiaTheme="minorEastAsia" w:hAnsi="Book Antiqua" w:cstheme="minorBidi"/>
          <w:sz w:val="24"/>
        </w:rPr>
        <w:t>: 623-634 [PMID: 22617839 DOI: 10.1038/mi.2012.36]</w:t>
      </w:r>
    </w:p>
    <w:p w14:paraId="1638477C"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8 </w:t>
      </w:r>
      <w:r w:rsidRPr="00C56319">
        <w:rPr>
          <w:rFonts w:ascii="Book Antiqua" w:eastAsiaTheme="minorEastAsia" w:hAnsi="Book Antiqua" w:cstheme="minorBidi"/>
          <w:b/>
          <w:sz w:val="24"/>
        </w:rPr>
        <w:t>Kant R</w:t>
      </w:r>
      <w:r w:rsidRPr="00C56319">
        <w:rPr>
          <w:rFonts w:ascii="Book Antiqua" w:eastAsiaTheme="minorEastAsia" w:hAnsi="Book Antiqua" w:cstheme="minorBidi"/>
          <w:sz w:val="24"/>
        </w:rPr>
        <w:t xml:space="preserve">, de Vos WM, Palva A, Satokari R. Immunostimulatory CpG motifs in the genomes of gut bacteria and their role in human health and disease. </w:t>
      </w:r>
      <w:r w:rsidRPr="00C56319">
        <w:rPr>
          <w:rFonts w:ascii="Book Antiqua" w:eastAsiaTheme="minorEastAsia" w:hAnsi="Book Antiqua" w:cstheme="minorBidi"/>
          <w:i/>
          <w:sz w:val="24"/>
        </w:rPr>
        <w:t>J Med Microbiol</w:t>
      </w:r>
      <w:r w:rsidRPr="00C56319">
        <w:rPr>
          <w:rFonts w:ascii="Book Antiqua" w:eastAsiaTheme="minorEastAsia" w:hAnsi="Book Antiqua" w:cstheme="minorBidi"/>
          <w:sz w:val="24"/>
        </w:rPr>
        <w:t xml:space="preserve"> 2014; </w:t>
      </w:r>
      <w:r w:rsidRPr="00C56319">
        <w:rPr>
          <w:rFonts w:ascii="Book Antiqua" w:eastAsiaTheme="minorEastAsia" w:hAnsi="Book Antiqua" w:cstheme="minorBidi"/>
          <w:b/>
          <w:sz w:val="24"/>
        </w:rPr>
        <w:t>63</w:t>
      </w:r>
      <w:r w:rsidRPr="00C56319">
        <w:rPr>
          <w:rFonts w:ascii="Book Antiqua" w:eastAsiaTheme="minorEastAsia" w:hAnsi="Book Antiqua" w:cstheme="minorBidi"/>
          <w:sz w:val="24"/>
        </w:rPr>
        <w:t>: 293-308 [PMID: 24255136 DOI: 10.1099/jmm.0.064220-0]</w:t>
      </w:r>
    </w:p>
    <w:p w14:paraId="081B1CAB"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lastRenderedPageBreak/>
        <w:t xml:space="preserve">9 </w:t>
      </w:r>
      <w:r w:rsidRPr="00C56319">
        <w:rPr>
          <w:rFonts w:ascii="Book Antiqua" w:eastAsiaTheme="minorEastAsia" w:hAnsi="Book Antiqua" w:cstheme="minorBidi"/>
          <w:b/>
          <w:sz w:val="24"/>
        </w:rPr>
        <w:t>Johansson ME,</w:t>
      </w:r>
      <w:r w:rsidRPr="00C56319">
        <w:rPr>
          <w:rFonts w:ascii="Book Antiqua" w:eastAsiaTheme="minorEastAsia" w:hAnsi="Book Antiqua" w:cstheme="minorBidi"/>
          <w:sz w:val="24"/>
        </w:rPr>
        <w:t xml:space="preserve"> Hansson GC. Preservation of mucus in histological sections, immunostaining of mucins in fixed tissue, and localization of bacteria with FISH. </w:t>
      </w:r>
      <w:r w:rsidRPr="00C56319">
        <w:rPr>
          <w:rFonts w:ascii="Book Antiqua" w:eastAsiaTheme="minorEastAsia" w:hAnsi="Book Antiqua" w:cstheme="minorBidi"/>
          <w:i/>
          <w:sz w:val="24"/>
        </w:rPr>
        <w:t>Mucins Methods Protoc</w:t>
      </w:r>
      <w:r w:rsidRPr="00C56319">
        <w:rPr>
          <w:rFonts w:ascii="Book Antiqua" w:eastAsiaTheme="minorEastAsia" w:hAnsi="Book Antiqua" w:cstheme="minorBidi"/>
          <w:sz w:val="24"/>
        </w:rPr>
        <w:t xml:space="preserve"> 2012; 229-235 [DOI: 10.1007/978-1-61779-513-8_13]</w:t>
      </w:r>
    </w:p>
    <w:p w14:paraId="13277D94"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10 </w:t>
      </w:r>
      <w:r w:rsidRPr="00C56319">
        <w:rPr>
          <w:rFonts w:ascii="Book Antiqua" w:eastAsiaTheme="minorEastAsia" w:hAnsi="Book Antiqua" w:cstheme="minorBidi"/>
          <w:b/>
          <w:sz w:val="24"/>
        </w:rPr>
        <w:t>Armingohar Z</w:t>
      </w:r>
      <w:r w:rsidRPr="00C56319">
        <w:rPr>
          <w:rFonts w:ascii="Book Antiqua" w:eastAsiaTheme="minorEastAsia" w:hAnsi="Book Antiqua" w:cstheme="minorBidi"/>
          <w:sz w:val="24"/>
        </w:rPr>
        <w:t xml:space="preserve">, Jørgensen JJ, Kristoffersen AK, Abesha-Belay E, Olsen I. Bacteria and bacterial DNA in atherosclerotic plaque and aneurysmal wall biopsies from patients with and without periodontitis. </w:t>
      </w:r>
      <w:r w:rsidRPr="00C56319">
        <w:rPr>
          <w:rFonts w:ascii="Book Antiqua" w:eastAsiaTheme="minorEastAsia" w:hAnsi="Book Antiqua" w:cstheme="minorBidi"/>
          <w:i/>
          <w:sz w:val="24"/>
        </w:rPr>
        <w:t>J Oral Microbiol</w:t>
      </w:r>
      <w:r w:rsidRPr="00C56319">
        <w:rPr>
          <w:rFonts w:ascii="Book Antiqua" w:eastAsiaTheme="minorEastAsia" w:hAnsi="Book Antiqua" w:cstheme="minorBidi"/>
          <w:sz w:val="24"/>
        </w:rPr>
        <w:t xml:space="preserve"> 2014; </w:t>
      </w:r>
      <w:r w:rsidRPr="00C56319">
        <w:rPr>
          <w:rFonts w:ascii="Book Antiqua" w:eastAsiaTheme="minorEastAsia" w:hAnsi="Book Antiqua" w:cstheme="minorBidi"/>
          <w:b/>
          <w:sz w:val="24"/>
        </w:rPr>
        <w:t>6</w:t>
      </w:r>
      <w:r w:rsidRPr="00C56319">
        <w:rPr>
          <w:rFonts w:ascii="Book Antiqua" w:eastAsiaTheme="minorEastAsia" w:hAnsi="Book Antiqua" w:cstheme="minorBidi"/>
          <w:sz w:val="24"/>
        </w:rPr>
        <w:t>:  [PMID: 25006361 DOI: 10.3402/jom.v6.23408]</w:t>
      </w:r>
    </w:p>
    <w:p w14:paraId="6D0945BE"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11 </w:t>
      </w:r>
      <w:r w:rsidRPr="00C56319">
        <w:rPr>
          <w:rFonts w:ascii="Book Antiqua" w:eastAsiaTheme="minorEastAsia" w:hAnsi="Book Antiqua" w:cstheme="minorBidi"/>
          <w:b/>
          <w:sz w:val="24"/>
        </w:rPr>
        <w:t>Li M</w:t>
      </w:r>
      <w:r w:rsidRPr="00C56319">
        <w:rPr>
          <w:rFonts w:ascii="Book Antiqua" w:eastAsiaTheme="minorEastAsia" w:hAnsi="Book Antiqua" w:cstheme="minorBidi"/>
          <w:sz w:val="24"/>
        </w:rPr>
        <w:t xml:space="preserve">, Gong J, Cottrill M, Yu H, de Lange C, Burton J, Topp E. Evaluation of QIAamp DNA Stool Mini Kit for ecological studies of gut microbiota. </w:t>
      </w:r>
      <w:r w:rsidRPr="00C56319">
        <w:rPr>
          <w:rFonts w:ascii="Book Antiqua" w:eastAsiaTheme="minorEastAsia" w:hAnsi="Book Antiqua" w:cstheme="minorBidi"/>
          <w:i/>
          <w:sz w:val="24"/>
        </w:rPr>
        <w:t>J Microbiol Methods</w:t>
      </w:r>
      <w:r w:rsidRPr="00C56319">
        <w:rPr>
          <w:rFonts w:ascii="Book Antiqua" w:eastAsiaTheme="minorEastAsia" w:hAnsi="Book Antiqua" w:cstheme="minorBidi"/>
          <w:sz w:val="24"/>
        </w:rPr>
        <w:t xml:space="preserve"> 2003; </w:t>
      </w:r>
      <w:r w:rsidRPr="00C56319">
        <w:rPr>
          <w:rFonts w:ascii="Book Antiqua" w:eastAsiaTheme="minorEastAsia" w:hAnsi="Book Antiqua" w:cstheme="minorBidi"/>
          <w:b/>
          <w:sz w:val="24"/>
        </w:rPr>
        <w:t>54</w:t>
      </w:r>
      <w:r w:rsidRPr="00C56319">
        <w:rPr>
          <w:rFonts w:ascii="Book Antiqua" w:eastAsiaTheme="minorEastAsia" w:hAnsi="Book Antiqua" w:cstheme="minorBidi"/>
          <w:sz w:val="24"/>
        </w:rPr>
        <w:t>: 13-20 [PMID: 12732417 DOI: 10.1016/S0167-7012(02)00260-9]</w:t>
      </w:r>
    </w:p>
    <w:p w14:paraId="17C585F5"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12 </w:t>
      </w:r>
      <w:r w:rsidRPr="00C56319">
        <w:rPr>
          <w:rFonts w:ascii="Book Antiqua" w:eastAsiaTheme="minorEastAsia" w:hAnsi="Book Antiqua" w:cstheme="minorBidi"/>
          <w:b/>
          <w:sz w:val="24"/>
        </w:rPr>
        <w:t>Johansson ME</w:t>
      </w:r>
      <w:r w:rsidRPr="00C56319">
        <w:rPr>
          <w:rFonts w:ascii="Book Antiqua" w:eastAsiaTheme="minorEastAsia" w:hAnsi="Book Antiqua" w:cstheme="minorBidi"/>
          <w:sz w:val="24"/>
        </w:rPr>
        <w:t xml:space="preserve">, Phillipson M, Petersson J, Velcich A, Holm L, Hansson GC. The inner of the two Muc2 mucin-dependent mucus layers in colon is devoid of bacteria. </w:t>
      </w:r>
      <w:r w:rsidRPr="00C56319">
        <w:rPr>
          <w:rFonts w:ascii="Book Antiqua" w:eastAsiaTheme="minorEastAsia" w:hAnsi="Book Antiqua" w:cstheme="minorBidi"/>
          <w:i/>
          <w:sz w:val="24"/>
        </w:rPr>
        <w:t>Proc Natl Acad Sci USA</w:t>
      </w:r>
      <w:r w:rsidRPr="00C56319">
        <w:rPr>
          <w:rFonts w:ascii="Book Antiqua" w:eastAsiaTheme="minorEastAsia" w:hAnsi="Book Antiqua" w:cstheme="minorBidi"/>
          <w:sz w:val="24"/>
        </w:rPr>
        <w:t xml:space="preserve"> 2008; </w:t>
      </w:r>
      <w:r w:rsidRPr="00C56319">
        <w:rPr>
          <w:rFonts w:ascii="Book Antiqua" w:eastAsiaTheme="minorEastAsia" w:hAnsi="Book Antiqua" w:cstheme="minorBidi"/>
          <w:b/>
          <w:sz w:val="24"/>
        </w:rPr>
        <w:t>105</w:t>
      </w:r>
      <w:r w:rsidRPr="00C56319">
        <w:rPr>
          <w:rFonts w:ascii="Book Antiqua" w:eastAsiaTheme="minorEastAsia" w:hAnsi="Book Antiqua" w:cstheme="minorBidi"/>
          <w:sz w:val="24"/>
        </w:rPr>
        <w:t>: 15064-15069 [PMID: 18806221 DOI: 10.1073/pnas.0803124105]</w:t>
      </w:r>
    </w:p>
    <w:p w14:paraId="0FB0CC1E"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13 </w:t>
      </w:r>
      <w:r w:rsidRPr="00C56319">
        <w:rPr>
          <w:rFonts w:ascii="Book Antiqua" w:eastAsiaTheme="minorEastAsia" w:hAnsi="Book Antiqua" w:cstheme="minorBidi"/>
          <w:b/>
          <w:sz w:val="24"/>
        </w:rPr>
        <w:t>Nagashima K</w:t>
      </w:r>
      <w:r w:rsidRPr="00C56319">
        <w:rPr>
          <w:rFonts w:ascii="Book Antiqua" w:eastAsiaTheme="minorEastAsia" w:hAnsi="Book Antiqua" w:cstheme="minorBidi"/>
          <w:sz w:val="24"/>
        </w:rPr>
        <w:t xml:space="preserve">, Hisada T, Sato M, Mochizuki J. Application of new primer-enzyme combinations to terminal restriction fragment length polymorphism profiling of bacterial populations in human feces. </w:t>
      </w:r>
      <w:r w:rsidRPr="00C56319">
        <w:rPr>
          <w:rFonts w:ascii="Book Antiqua" w:eastAsiaTheme="minorEastAsia" w:hAnsi="Book Antiqua" w:cstheme="minorBidi"/>
          <w:i/>
          <w:sz w:val="24"/>
        </w:rPr>
        <w:t>Appl Environ Microbiol</w:t>
      </w:r>
      <w:r w:rsidRPr="00C56319">
        <w:rPr>
          <w:rFonts w:ascii="Book Antiqua" w:eastAsiaTheme="minorEastAsia" w:hAnsi="Book Antiqua" w:cstheme="minorBidi"/>
          <w:sz w:val="24"/>
        </w:rPr>
        <w:t xml:space="preserve"> 2003; </w:t>
      </w:r>
      <w:r w:rsidRPr="00C56319">
        <w:rPr>
          <w:rFonts w:ascii="Book Antiqua" w:eastAsiaTheme="minorEastAsia" w:hAnsi="Book Antiqua" w:cstheme="minorBidi"/>
          <w:b/>
          <w:sz w:val="24"/>
        </w:rPr>
        <w:t>69</w:t>
      </w:r>
      <w:r w:rsidRPr="00C56319">
        <w:rPr>
          <w:rFonts w:ascii="Book Antiqua" w:eastAsiaTheme="minorEastAsia" w:hAnsi="Book Antiqua" w:cstheme="minorBidi"/>
          <w:sz w:val="24"/>
        </w:rPr>
        <w:t>: 1251-1262 [PMID: 12571054 DOI: 10.1128/AEM.69.2.1251-1262.2003]</w:t>
      </w:r>
    </w:p>
    <w:p w14:paraId="0C9352A6"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14 </w:t>
      </w:r>
      <w:r w:rsidRPr="00C56319">
        <w:rPr>
          <w:rFonts w:ascii="Book Antiqua" w:eastAsiaTheme="minorEastAsia" w:hAnsi="Book Antiqua" w:cstheme="minorBidi"/>
          <w:b/>
          <w:sz w:val="24"/>
        </w:rPr>
        <w:t>Potten CS</w:t>
      </w:r>
      <w:r w:rsidRPr="00C56319">
        <w:rPr>
          <w:rFonts w:ascii="Book Antiqua" w:eastAsiaTheme="minorEastAsia" w:hAnsi="Book Antiqua" w:cstheme="minorBidi"/>
          <w:sz w:val="24"/>
        </w:rPr>
        <w:t xml:space="preserve">, Loeffler M. Stem cells: attributes, cycles, spirals, pitfalls and uncertainties. Lessons for and from the crypt. </w:t>
      </w:r>
      <w:r w:rsidRPr="00C56319">
        <w:rPr>
          <w:rFonts w:ascii="Book Antiqua" w:eastAsiaTheme="minorEastAsia" w:hAnsi="Book Antiqua" w:cstheme="minorBidi"/>
          <w:i/>
          <w:sz w:val="24"/>
        </w:rPr>
        <w:t>Development</w:t>
      </w:r>
      <w:r w:rsidRPr="00C56319">
        <w:rPr>
          <w:rFonts w:ascii="Book Antiqua" w:eastAsiaTheme="minorEastAsia" w:hAnsi="Book Antiqua" w:cstheme="minorBidi"/>
          <w:sz w:val="24"/>
        </w:rPr>
        <w:t xml:space="preserve"> 1990; </w:t>
      </w:r>
      <w:r w:rsidRPr="00C56319">
        <w:rPr>
          <w:rFonts w:ascii="Book Antiqua" w:eastAsiaTheme="minorEastAsia" w:hAnsi="Book Antiqua" w:cstheme="minorBidi"/>
          <w:b/>
          <w:sz w:val="24"/>
        </w:rPr>
        <w:t>110</w:t>
      </w:r>
      <w:r w:rsidRPr="00C56319">
        <w:rPr>
          <w:rFonts w:ascii="Book Antiqua" w:eastAsiaTheme="minorEastAsia" w:hAnsi="Book Antiqua" w:cstheme="minorBidi"/>
          <w:sz w:val="24"/>
        </w:rPr>
        <w:t>: 1001-1020 [PMID: 2100251]</w:t>
      </w:r>
    </w:p>
    <w:p w14:paraId="0AD6632E"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15 </w:t>
      </w:r>
      <w:r w:rsidRPr="00C56319">
        <w:rPr>
          <w:rFonts w:ascii="Book Antiqua" w:eastAsiaTheme="minorEastAsia" w:hAnsi="Book Antiqua" w:cstheme="minorBidi"/>
          <w:b/>
          <w:sz w:val="24"/>
        </w:rPr>
        <w:t>Macierzanka A</w:t>
      </w:r>
      <w:r w:rsidRPr="00C56319">
        <w:rPr>
          <w:rFonts w:ascii="Book Antiqua" w:eastAsiaTheme="minorEastAsia" w:hAnsi="Book Antiqua" w:cstheme="minorBidi"/>
          <w:sz w:val="24"/>
        </w:rPr>
        <w:t xml:space="preserve">, Mackie AR, Bajka BH, Rigby NM, Nau F, Dupont D. Transport of particles in intestinal mucus under simulated infant and adult physiological conditions: impact of mucus structure and extracellular DNA. </w:t>
      </w:r>
      <w:r w:rsidRPr="00C56319">
        <w:rPr>
          <w:rFonts w:ascii="Book Antiqua" w:eastAsiaTheme="minorEastAsia" w:hAnsi="Book Antiqua" w:cstheme="minorBidi"/>
          <w:i/>
          <w:sz w:val="24"/>
        </w:rPr>
        <w:t>PLoS One</w:t>
      </w:r>
      <w:r w:rsidRPr="00C56319">
        <w:rPr>
          <w:rFonts w:ascii="Book Antiqua" w:eastAsiaTheme="minorEastAsia" w:hAnsi="Book Antiqua" w:cstheme="minorBidi"/>
          <w:sz w:val="24"/>
        </w:rPr>
        <w:t xml:space="preserve"> 2014; </w:t>
      </w:r>
      <w:r w:rsidRPr="00C56319">
        <w:rPr>
          <w:rFonts w:ascii="Book Antiqua" w:eastAsiaTheme="minorEastAsia" w:hAnsi="Book Antiqua" w:cstheme="minorBidi"/>
          <w:b/>
          <w:sz w:val="24"/>
        </w:rPr>
        <w:t>9</w:t>
      </w:r>
      <w:r w:rsidRPr="00C56319">
        <w:rPr>
          <w:rFonts w:ascii="Book Antiqua" w:eastAsiaTheme="minorEastAsia" w:hAnsi="Book Antiqua" w:cstheme="minorBidi"/>
          <w:sz w:val="24"/>
        </w:rPr>
        <w:t>: e95274 [PMID: 24755941 DOI: 10.1371/journal.pone.0095274]</w:t>
      </w:r>
    </w:p>
    <w:p w14:paraId="5DA78A04"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16 </w:t>
      </w:r>
      <w:r w:rsidRPr="00C56319">
        <w:rPr>
          <w:rFonts w:ascii="Book Antiqua" w:eastAsiaTheme="minorEastAsia" w:hAnsi="Book Antiqua" w:cstheme="minorBidi"/>
          <w:b/>
          <w:sz w:val="24"/>
        </w:rPr>
        <w:t>Shen H</w:t>
      </w:r>
      <w:r w:rsidRPr="00C56319">
        <w:rPr>
          <w:rFonts w:ascii="Book Antiqua" w:eastAsiaTheme="minorEastAsia" w:hAnsi="Book Antiqua" w:cstheme="minorBidi"/>
          <w:sz w:val="24"/>
        </w:rPr>
        <w:t xml:space="preserve">, Hu Y, Saltzman WM. DNA diffusion in mucus: effect of size, topology of DNAs, and transfection reagents. </w:t>
      </w:r>
      <w:r w:rsidRPr="00C56319">
        <w:rPr>
          <w:rFonts w:ascii="Book Antiqua" w:eastAsiaTheme="minorEastAsia" w:hAnsi="Book Antiqua" w:cstheme="minorBidi"/>
          <w:i/>
          <w:sz w:val="24"/>
        </w:rPr>
        <w:t>Biophys J</w:t>
      </w:r>
      <w:r w:rsidRPr="00C56319">
        <w:rPr>
          <w:rFonts w:ascii="Book Antiqua" w:eastAsiaTheme="minorEastAsia" w:hAnsi="Book Antiqua" w:cstheme="minorBidi"/>
          <w:sz w:val="24"/>
        </w:rPr>
        <w:t xml:space="preserve"> 2006; </w:t>
      </w:r>
      <w:r w:rsidRPr="00C56319">
        <w:rPr>
          <w:rFonts w:ascii="Book Antiqua" w:eastAsiaTheme="minorEastAsia" w:hAnsi="Book Antiqua" w:cstheme="minorBidi"/>
          <w:b/>
          <w:sz w:val="24"/>
        </w:rPr>
        <w:t>91</w:t>
      </w:r>
      <w:r w:rsidRPr="00C56319">
        <w:rPr>
          <w:rFonts w:ascii="Book Antiqua" w:eastAsiaTheme="minorEastAsia" w:hAnsi="Book Antiqua" w:cstheme="minorBidi"/>
          <w:sz w:val="24"/>
        </w:rPr>
        <w:t xml:space="preserve">: 639-644 </w:t>
      </w:r>
      <w:r w:rsidRPr="00C56319">
        <w:rPr>
          <w:rFonts w:ascii="Book Antiqua" w:eastAsiaTheme="minorEastAsia" w:hAnsi="Book Antiqua" w:cstheme="minorBidi"/>
          <w:sz w:val="24"/>
        </w:rPr>
        <w:lastRenderedPageBreak/>
        <w:t>[PMID: 16632500 DOI: 10.1529/biophysj.105.077404]</w:t>
      </w:r>
    </w:p>
    <w:p w14:paraId="7F669F07"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17 </w:t>
      </w:r>
      <w:r w:rsidRPr="00C56319">
        <w:rPr>
          <w:rFonts w:ascii="Book Antiqua" w:eastAsiaTheme="minorEastAsia" w:hAnsi="Book Antiqua" w:cstheme="minorBidi"/>
          <w:b/>
          <w:sz w:val="24"/>
        </w:rPr>
        <w:t>Meyer-Hoffert U</w:t>
      </w:r>
      <w:r w:rsidRPr="00C56319">
        <w:rPr>
          <w:rFonts w:ascii="Book Antiqua" w:eastAsiaTheme="minorEastAsia" w:hAnsi="Book Antiqua" w:cstheme="minorBidi"/>
          <w:sz w:val="24"/>
        </w:rPr>
        <w:t xml:space="preserve">, Hornef MW, Henriques-Normark B, Axelsson LG, Midtvedt T, Pütsep K, Andersson M. Secreted enteric antimicrobial activity localises to the mucus surface layer. </w:t>
      </w:r>
      <w:r w:rsidRPr="00C56319">
        <w:rPr>
          <w:rFonts w:ascii="Book Antiqua" w:eastAsiaTheme="minorEastAsia" w:hAnsi="Book Antiqua" w:cstheme="minorBidi"/>
          <w:i/>
          <w:sz w:val="24"/>
        </w:rPr>
        <w:t>Gut</w:t>
      </w:r>
      <w:r w:rsidRPr="00C56319">
        <w:rPr>
          <w:rFonts w:ascii="Book Antiqua" w:eastAsiaTheme="minorEastAsia" w:hAnsi="Book Antiqua" w:cstheme="minorBidi"/>
          <w:sz w:val="24"/>
        </w:rPr>
        <w:t xml:space="preserve"> 2008; </w:t>
      </w:r>
      <w:r w:rsidRPr="00C56319">
        <w:rPr>
          <w:rFonts w:ascii="Book Antiqua" w:eastAsiaTheme="minorEastAsia" w:hAnsi="Book Antiqua" w:cstheme="minorBidi"/>
          <w:b/>
          <w:sz w:val="24"/>
        </w:rPr>
        <w:t>57</w:t>
      </w:r>
      <w:r w:rsidRPr="00C56319">
        <w:rPr>
          <w:rFonts w:ascii="Book Antiqua" w:eastAsiaTheme="minorEastAsia" w:hAnsi="Book Antiqua" w:cstheme="minorBidi"/>
          <w:sz w:val="24"/>
        </w:rPr>
        <w:t>: 764-771 [PMID: 18250125 DOI: 10.1136/gut.2007.141481]</w:t>
      </w:r>
    </w:p>
    <w:p w14:paraId="1EEFDF1C"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18 </w:t>
      </w:r>
      <w:r w:rsidRPr="00C56319">
        <w:rPr>
          <w:rFonts w:ascii="Book Antiqua" w:eastAsiaTheme="minorEastAsia" w:hAnsi="Book Antiqua" w:cstheme="minorBidi"/>
          <w:b/>
          <w:sz w:val="24"/>
        </w:rPr>
        <w:t>Rumio C</w:t>
      </w:r>
      <w:r w:rsidRPr="00C56319">
        <w:rPr>
          <w:rFonts w:ascii="Book Antiqua" w:eastAsiaTheme="minorEastAsia" w:hAnsi="Book Antiqua" w:cstheme="minorBidi"/>
          <w:sz w:val="24"/>
        </w:rPr>
        <w:t xml:space="preserve">, Sommariva M, Sfondrini L, Palazzo M, Morelli D, Viganò L, De Cecco L, Tagliabue E, Balsari A. Induction of Paneth cell degranulation by orally administered Toll-like receptor ligands. </w:t>
      </w:r>
      <w:r w:rsidRPr="00C56319">
        <w:rPr>
          <w:rFonts w:ascii="Book Antiqua" w:eastAsiaTheme="minorEastAsia" w:hAnsi="Book Antiqua" w:cstheme="minorBidi"/>
          <w:i/>
          <w:sz w:val="24"/>
        </w:rPr>
        <w:t>J Cell Physiol</w:t>
      </w:r>
      <w:r w:rsidRPr="00C56319">
        <w:rPr>
          <w:rFonts w:ascii="Book Antiqua" w:eastAsiaTheme="minorEastAsia" w:hAnsi="Book Antiqua" w:cstheme="minorBidi"/>
          <w:sz w:val="24"/>
        </w:rPr>
        <w:t xml:space="preserve"> 2012; </w:t>
      </w:r>
      <w:r w:rsidRPr="00C56319">
        <w:rPr>
          <w:rFonts w:ascii="Book Antiqua" w:eastAsiaTheme="minorEastAsia" w:hAnsi="Book Antiqua" w:cstheme="minorBidi"/>
          <w:b/>
          <w:sz w:val="24"/>
        </w:rPr>
        <w:t>227</w:t>
      </w:r>
      <w:r w:rsidRPr="00C56319">
        <w:rPr>
          <w:rFonts w:ascii="Book Antiqua" w:eastAsiaTheme="minorEastAsia" w:hAnsi="Book Antiqua" w:cstheme="minorBidi"/>
          <w:sz w:val="24"/>
        </w:rPr>
        <w:t>: 1107-1113 [PMID: 21567398 DOI: 10.1002/jcp.22830]</w:t>
      </w:r>
    </w:p>
    <w:p w14:paraId="734EE98B"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19 </w:t>
      </w:r>
      <w:r w:rsidRPr="00C56319">
        <w:rPr>
          <w:rFonts w:ascii="Book Antiqua" w:eastAsiaTheme="minorEastAsia" w:hAnsi="Book Antiqua" w:cstheme="minorBidi"/>
          <w:b/>
          <w:sz w:val="24"/>
        </w:rPr>
        <w:t>Dorward DW</w:t>
      </w:r>
      <w:r w:rsidRPr="00C56319">
        <w:rPr>
          <w:rFonts w:ascii="Book Antiqua" w:eastAsiaTheme="minorEastAsia" w:hAnsi="Book Antiqua" w:cstheme="minorBidi"/>
          <w:sz w:val="24"/>
        </w:rPr>
        <w:t xml:space="preserve">, Garon CF. DNA Is Packaged within Membrane-Derived Vesicles of Gram-Negative but Not Gram-Positive Bacteria. </w:t>
      </w:r>
      <w:r w:rsidRPr="00C56319">
        <w:rPr>
          <w:rFonts w:ascii="Book Antiqua" w:eastAsiaTheme="minorEastAsia" w:hAnsi="Book Antiqua" w:cstheme="minorBidi"/>
          <w:i/>
          <w:sz w:val="24"/>
        </w:rPr>
        <w:t>Appl Environ Microbiol</w:t>
      </w:r>
      <w:r w:rsidRPr="00C56319">
        <w:rPr>
          <w:rFonts w:ascii="Book Antiqua" w:eastAsiaTheme="minorEastAsia" w:hAnsi="Book Antiqua" w:cstheme="minorBidi"/>
          <w:sz w:val="24"/>
        </w:rPr>
        <w:t xml:space="preserve"> 1990; </w:t>
      </w:r>
      <w:r w:rsidRPr="00C56319">
        <w:rPr>
          <w:rFonts w:ascii="Book Antiqua" w:eastAsiaTheme="minorEastAsia" w:hAnsi="Book Antiqua" w:cstheme="minorBidi"/>
          <w:b/>
          <w:sz w:val="24"/>
        </w:rPr>
        <w:t>56</w:t>
      </w:r>
      <w:r w:rsidRPr="00C56319">
        <w:rPr>
          <w:rFonts w:ascii="Book Antiqua" w:eastAsiaTheme="minorEastAsia" w:hAnsi="Book Antiqua" w:cstheme="minorBidi"/>
          <w:sz w:val="24"/>
        </w:rPr>
        <w:t>: 1960-1962 [PMID: 16348232]</w:t>
      </w:r>
    </w:p>
    <w:p w14:paraId="3562786D"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20 </w:t>
      </w:r>
      <w:r w:rsidRPr="00C56319">
        <w:rPr>
          <w:rFonts w:ascii="Book Antiqua" w:eastAsiaTheme="minorEastAsia" w:hAnsi="Book Antiqua" w:cstheme="minorBidi"/>
          <w:b/>
          <w:sz w:val="24"/>
        </w:rPr>
        <w:t>Pérez-Cruz C</w:t>
      </w:r>
      <w:r w:rsidRPr="00C56319">
        <w:rPr>
          <w:rFonts w:ascii="Book Antiqua" w:eastAsiaTheme="minorEastAsia" w:hAnsi="Book Antiqua" w:cstheme="minorBidi"/>
          <w:sz w:val="24"/>
        </w:rPr>
        <w:t xml:space="preserve">, Delgado L, López-Iglesias C, Mercade E. Outer-inner membrane vesicles naturally secreted by gram-negative pathogenic bacteria. </w:t>
      </w:r>
      <w:r w:rsidRPr="00C56319">
        <w:rPr>
          <w:rFonts w:ascii="Book Antiqua" w:eastAsiaTheme="minorEastAsia" w:hAnsi="Book Antiqua" w:cstheme="minorBidi"/>
          <w:i/>
          <w:sz w:val="24"/>
        </w:rPr>
        <w:t>PLoS One</w:t>
      </w:r>
      <w:r w:rsidRPr="00C56319">
        <w:rPr>
          <w:rFonts w:ascii="Book Antiqua" w:eastAsiaTheme="minorEastAsia" w:hAnsi="Book Antiqua" w:cstheme="minorBidi"/>
          <w:sz w:val="24"/>
        </w:rPr>
        <w:t xml:space="preserve"> 2015; </w:t>
      </w:r>
      <w:r w:rsidRPr="00C56319">
        <w:rPr>
          <w:rFonts w:ascii="Book Antiqua" w:eastAsiaTheme="minorEastAsia" w:hAnsi="Book Antiqua" w:cstheme="minorBidi"/>
          <w:b/>
          <w:sz w:val="24"/>
        </w:rPr>
        <w:t>10</w:t>
      </w:r>
      <w:r w:rsidRPr="00C56319">
        <w:rPr>
          <w:rFonts w:ascii="Book Antiqua" w:eastAsiaTheme="minorEastAsia" w:hAnsi="Book Antiqua" w:cstheme="minorBidi"/>
          <w:sz w:val="24"/>
        </w:rPr>
        <w:t>: e0116896 [PMID: 25581302 DOI: 10.1371/journal.pone.0116896]</w:t>
      </w:r>
    </w:p>
    <w:p w14:paraId="1DB2BBE6"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21 </w:t>
      </w:r>
      <w:r w:rsidRPr="00C56319">
        <w:rPr>
          <w:rFonts w:ascii="Book Antiqua" w:eastAsiaTheme="minorEastAsia" w:hAnsi="Book Antiqua" w:cstheme="minorBidi"/>
          <w:b/>
          <w:sz w:val="24"/>
        </w:rPr>
        <w:t>Schooling SR</w:t>
      </w:r>
      <w:r w:rsidRPr="00C56319">
        <w:rPr>
          <w:rFonts w:ascii="Book Antiqua" w:eastAsiaTheme="minorEastAsia" w:hAnsi="Book Antiqua" w:cstheme="minorBidi"/>
          <w:sz w:val="24"/>
        </w:rPr>
        <w:t xml:space="preserve">, Hubley A, Beveridge TJ. Interactions of DNA with biofilm-derived membrane vesicles. </w:t>
      </w:r>
      <w:r w:rsidRPr="00C56319">
        <w:rPr>
          <w:rFonts w:ascii="Book Antiqua" w:eastAsiaTheme="minorEastAsia" w:hAnsi="Book Antiqua" w:cstheme="minorBidi"/>
          <w:i/>
          <w:sz w:val="24"/>
        </w:rPr>
        <w:t>J Bacteriol</w:t>
      </w:r>
      <w:r w:rsidRPr="00C56319">
        <w:rPr>
          <w:rFonts w:ascii="Book Antiqua" w:eastAsiaTheme="minorEastAsia" w:hAnsi="Book Antiqua" w:cstheme="minorBidi"/>
          <w:sz w:val="24"/>
        </w:rPr>
        <w:t xml:space="preserve"> 2009; </w:t>
      </w:r>
      <w:r w:rsidRPr="00C56319">
        <w:rPr>
          <w:rFonts w:ascii="Book Antiqua" w:eastAsiaTheme="minorEastAsia" w:hAnsi="Book Antiqua" w:cstheme="minorBidi"/>
          <w:b/>
          <w:sz w:val="24"/>
        </w:rPr>
        <w:t>191</w:t>
      </w:r>
      <w:r w:rsidRPr="00C56319">
        <w:rPr>
          <w:rFonts w:ascii="Book Antiqua" w:eastAsiaTheme="minorEastAsia" w:hAnsi="Book Antiqua" w:cstheme="minorBidi"/>
          <w:sz w:val="24"/>
        </w:rPr>
        <w:t>: 4097-4102 [PMID: 19429627 DOI: 10.1128/JB.00717-08]</w:t>
      </w:r>
    </w:p>
    <w:p w14:paraId="6CDF3946"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22 </w:t>
      </w:r>
      <w:r w:rsidRPr="00C56319">
        <w:rPr>
          <w:rFonts w:ascii="Book Antiqua" w:eastAsiaTheme="minorEastAsia" w:hAnsi="Book Antiqua" w:cstheme="minorBidi"/>
          <w:b/>
          <w:sz w:val="24"/>
        </w:rPr>
        <w:t>Anzai Y</w:t>
      </w:r>
      <w:r w:rsidRPr="00C56319">
        <w:rPr>
          <w:rFonts w:ascii="Book Antiqua" w:eastAsiaTheme="minorEastAsia" w:hAnsi="Book Antiqua" w:cstheme="minorBidi"/>
          <w:sz w:val="24"/>
        </w:rPr>
        <w:t xml:space="preserve">, Kim H, Park JY, Wakabayashi H, Oyaizu H. Phylogenetic affiliation of the pseudomonads based on 16S rRNA sequence. </w:t>
      </w:r>
      <w:r w:rsidRPr="00C56319">
        <w:rPr>
          <w:rFonts w:ascii="Book Antiqua" w:eastAsiaTheme="minorEastAsia" w:hAnsi="Book Antiqua" w:cstheme="minorBidi"/>
          <w:i/>
          <w:sz w:val="24"/>
        </w:rPr>
        <w:t>Int J Syst Evol Microbiol</w:t>
      </w:r>
      <w:r w:rsidRPr="00C56319">
        <w:rPr>
          <w:rFonts w:ascii="Book Antiqua" w:eastAsiaTheme="minorEastAsia" w:hAnsi="Book Antiqua" w:cstheme="minorBidi"/>
          <w:sz w:val="24"/>
        </w:rPr>
        <w:t xml:space="preserve"> 2000; </w:t>
      </w:r>
      <w:r w:rsidRPr="00C56319">
        <w:rPr>
          <w:rFonts w:ascii="Book Antiqua" w:eastAsiaTheme="minorEastAsia" w:hAnsi="Book Antiqua" w:cstheme="minorBidi"/>
          <w:b/>
          <w:sz w:val="24"/>
        </w:rPr>
        <w:t xml:space="preserve">50 </w:t>
      </w:r>
      <w:r w:rsidRPr="00F46B2D">
        <w:rPr>
          <w:rFonts w:ascii="Book Antiqua" w:eastAsiaTheme="minorEastAsia" w:hAnsi="Book Antiqua" w:cstheme="minorBidi"/>
          <w:sz w:val="24"/>
        </w:rPr>
        <w:t>Pt 4:</w:t>
      </w:r>
      <w:r w:rsidRPr="00C56319">
        <w:rPr>
          <w:rFonts w:ascii="Book Antiqua" w:eastAsiaTheme="minorEastAsia" w:hAnsi="Book Antiqua" w:cstheme="minorBidi"/>
          <w:sz w:val="24"/>
        </w:rPr>
        <w:t xml:space="preserve"> 1563-1589 [PMID: 10939664 DOI: 10.1099/00207713-50-4-1563]</w:t>
      </w:r>
    </w:p>
    <w:p w14:paraId="4AA520A6"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23 </w:t>
      </w:r>
      <w:r w:rsidRPr="00C56319">
        <w:rPr>
          <w:rFonts w:ascii="Book Antiqua" w:eastAsiaTheme="minorEastAsia" w:hAnsi="Book Antiqua" w:cstheme="minorBidi"/>
          <w:b/>
          <w:sz w:val="24"/>
        </w:rPr>
        <w:t>Berg G,</w:t>
      </w:r>
      <w:r w:rsidRPr="00C56319">
        <w:rPr>
          <w:rFonts w:ascii="Book Antiqua" w:eastAsiaTheme="minorEastAsia" w:hAnsi="Book Antiqua" w:cstheme="minorBidi"/>
          <w:sz w:val="24"/>
        </w:rPr>
        <w:t xml:space="preserve"> Egamberdieva D, Lugtenberg B, Hagemann M. Symbiotic plant–microbe interactions: stress protection, plant growth promotion, and biocontrol by Stenotrophomonas. In: Symbioses and Stress. Springer; 2010: 445-460 [DOI: 10.1007/978-90-481-9449-0_22]</w:t>
      </w:r>
    </w:p>
    <w:p w14:paraId="3BE261A3"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24 </w:t>
      </w:r>
      <w:r w:rsidRPr="00C56319">
        <w:rPr>
          <w:rFonts w:ascii="Book Antiqua" w:eastAsiaTheme="minorEastAsia" w:hAnsi="Book Antiqua" w:cstheme="minorBidi"/>
          <w:b/>
          <w:sz w:val="24"/>
        </w:rPr>
        <w:t>Rausch P</w:t>
      </w:r>
      <w:r w:rsidRPr="00C56319">
        <w:rPr>
          <w:rFonts w:ascii="Book Antiqua" w:eastAsiaTheme="minorEastAsia" w:hAnsi="Book Antiqua" w:cstheme="minorBidi"/>
          <w:sz w:val="24"/>
        </w:rPr>
        <w:t xml:space="preserve">, Rehman A, Künzel S, Häsler R, Ott SJ, Schreiber S, Rosenstiel P, Franke A, Baines JF. Colonic mucosa-associated microbiota is influenced by an interaction of Crohn disease and FUT2 (Secretor) genotype. </w:t>
      </w:r>
      <w:r w:rsidRPr="00C56319">
        <w:rPr>
          <w:rFonts w:ascii="Book Antiqua" w:eastAsiaTheme="minorEastAsia" w:hAnsi="Book Antiqua" w:cstheme="minorBidi"/>
          <w:i/>
          <w:sz w:val="24"/>
        </w:rPr>
        <w:t>Proc Natl Acad Sci USA</w:t>
      </w:r>
      <w:r w:rsidRPr="00C56319">
        <w:rPr>
          <w:rFonts w:ascii="Book Antiqua" w:eastAsiaTheme="minorEastAsia" w:hAnsi="Book Antiqua" w:cstheme="minorBidi"/>
          <w:sz w:val="24"/>
        </w:rPr>
        <w:t xml:space="preserve"> 2011; </w:t>
      </w:r>
      <w:r w:rsidRPr="00C56319">
        <w:rPr>
          <w:rFonts w:ascii="Book Antiqua" w:eastAsiaTheme="minorEastAsia" w:hAnsi="Book Antiqua" w:cstheme="minorBidi"/>
          <w:b/>
          <w:sz w:val="24"/>
        </w:rPr>
        <w:t>108</w:t>
      </w:r>
      <w:r w:rsidRPr="00C56319">
        <w:rPr>
          <w:rFonts w:ascii="Book Antiqua" w:eastAsiaTheme="minorEastAsia" w:hAnsi="Book Antiqua" w:cstheme="minorBidi"/>
          <w:sz w:val="24"/>
        </w:rPr>
        <w:t xml:space="preserve">: 19030-19035 [PMID: 22068912 DOI: </w:t>
      </w:r>
      <w:r w:rsidRPr="00C56319">
        <w:rPr>
          <w:rFonts w:ascii="Book Antiqua" w:eastAsiaTheme="minorEastAsia" w:hAnsi="Book Antiqua" w:cstheme="minorBidi"/>
          <w:sz w:val="24"/>
        </w:rPr>
        <w:lastRenderedPageBreak/>
        <w:t>10.1073/pnas.1106408108]</w:t>
      </w:r>
    </w:p>
    <w:p w14:paraId="76C8822D"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25 </w:t>
      </w:r>
      <w:r w:rsidRPr="00C56319">
        <w:rPr>
          <w:rFonts w:ascii="Book Antiqua" w:eastAsiaTheme="minorEastAsia" w:hAnsi="Book Antiqua" w:cstheme="minorBidi"/>
          <w:b/>
          <w:sz w:val="24"/>
        </w:rPr>
        <w:t>Pédron T</w:t>
      </w:r>
      <w:r w:rsidRPr="00C56319">
        <w:rPr>
          <w:rFonts w:ascii="Book Antiqua" w:eastAsiaTheme="minorEastAsia" w:hAnsi="Book Antiqua" w:cstheme="minorBidi"/>
          <w:sz w:val="24"/>
        </w:rPr>
        <w:t xml:space="preserve">, Mulet C, Dauga C, Frangeul L, Chervaux C, Grompone G, Sansonetti PJ. A crypt-specific core microbiota resides in the mouse colon. </w:t>
      </w:r>
      <w:r w:rsidRPr="00C56319">
        <w:rPr>
          <w:rFonts w:ascii="Book Antiqua" w:eastAsiaTheme="minorEastAsia" w:hAnsi="Book Antiqua" w:cstheme="minorBidi"/>
          <w:i/>
          <w:sz w:val="24"/>
        </w:rPr>
        <w:t>MBio</w:t>
      </w:r>
      <w:r w:rsidRPr="00C56319">
        <w:rPr>
          <w:rFonts w:ascii="Book Antiqua" w:eastAsiaTheme="minorEastAsia" w:hAnsi="Book Antiqua" w:cstheme="minorBidi"/>
          <w:sz w:val="24"/>
        </w:rPr>
        <w:t xml:space="preserve"> 2012; </w:t>
      </w:r>
      <w:r w:rsidRPr="00C56319">
        <w:rPr>
          <w:rFonts w:ascii="Book Antiqua" w:eastAsiaTheme="minorEastAsia" w:hAnsi="Book Antiqua" w:cstheme="minorBidi"/>
          <w:b/>
          <w:sz w:val="24"/>
        </w:rPr>
        <w:t>3</w:t>
      </w:r>
      <w:r w:rsidRPr="00C56319">
        <w:rPr>
          <w:rFonts w:ascii="Book Antiqua" w:eastAsiaTheme="minorEastAsia" w:hAnsi="Book Antiqua" w:cstheme="minorBidi"/>
          <w:sz w:val="24"/>
        </w:rPr>
        <w:t>:  [PMID: 22617141 DOI: 10.1128/mBio.00116-12]</w:t>
      </w:r>
    </w:p>
    <w:p w14:paraId="053701FF"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26 </w:t>
      </w:r>
      <w:r w:rsidRPr="00C56319">
        <w:rPr>
          <w:rFonts w:ascii="Book Antiqua" w:eastAsiaTheme="minorEastAsia" w:hAnsi="Book Antiqua" w:cstheme="minorBidi"/>
          <w:b/>
          <w:sz w:val="24"/>
        </w:rPr>
        <w:t>Ryan RP</w:t>
      </w:r>
      <w:r w:rsidRPr="00C56319">
        <w:rPr>
          <w:rFonts w:ascii="Book Antiqua" w:eastAsiaTheme="minorEastAsia" w:hAnsi="Book Antiqua" w:cstheme="minorBidi"/>
          <w:sz w:val="24"/>
        </w:rPr>
        <w:t xml:space="preserve">, Monchy S, Cardinale M, Taghavi S, Crossman L, Avison MB, Berg G, van der Lelie D, Dow JM. The versatility and adaptation of bacteria from the genus Stenotrophomonas. </w:t>
      </w:r>
      <w:r w:rsidRPr="00C56319">
        <w:rPr>
          <w:rFonts w:ascii="Book Antiqua" w:eastAsiaTheme="minorEastAsia" w:hAnsi="Book Antiqua" w:cstheme="minorBidi"/>
          <w:i/>
          <w:sz w:val="24"/>
        </w:rPr>
        <w:t>Nat Rev Microbiol</w:t>
      </w:r>
      <w:r w:rsidRPr="00C56319">
        <w:rPr>
          <w:rFonts w:ascii="Book Antiqua" w:eastAsiaTheme="minorEastAsia" w:hAnsi="Book Antiqua" w:cstheme="minorBidi"/>
          <w:sz w:val="24"/>
        </w:rPr>
        <w:t xml:space="preserve"> 2009; </w:t>
      </w:r>
      <w:r w:rsidRPr="00C56319">
        <w:rPr>
          <w:rFonts w:ascii="Book Antiqua" w:eastAsiaTheme="minorEastAsia" w:hAnsi="Book Antiqua" w:cstheme="minorBidi"/>
          <w:b/>
          <w:sz w:val="24"/>
        </w:rPr>
        <w:t>7</w:t>
      </w:r>
      <w:r w:rsidRPr="00C56319">
        <w:rPr>
          <w:rFonts w:ascii="Book Antiqua" w:eastAsiaTheme="minorEastAsia" w:hAnsi="Book Antiqua" w:cstheme="minorBidi"/>
          <w:sz w:val="24"/>
        </w:rPr>
        <w:t>: 514-525 [PMID: 19528958 DOI: 10.1038/nrmicro2163]</w:t>
      </w:r>
    </w:p>
    <w:p w14:paraId="2A543AAD"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27 </w:t>
      </w:r>
      <w:r w:rsidRPr="00C56319">
        <w:rPr>
          <w:rFonts w:ascii="Book Antiqua" w:eastAsiaTheme="minorEastAsia" w:hAnsi="Book Antiqua" w:cstheme="minorBidi"/>
          <w:b/>
          <w:sz w:val="24"/>
        </w:rPr>
        <w:t>Ou G</w:t>
      </w:r>
      <w:r w:rsidRPr="00C56319">
        <w:rPr>
          <w:rFonts w:ascii="Book Antiqua" w:eastAsiaTheme="minorEastAsia" w:hAnsi="Book Antiqua" w:cstheme="minorBidi"/>
          <w:sz w:val="24"/>
        </w:rPr>
        <w:t xml:space="preserve">, Hedberg M, Hörstedt P, Baranov V, Forsberg G, Drobni M, Sandström O, Wai SN, Johansson I, Hammarström ML, Hernell O, Hammarström S. Proximal small intestinal microbiota and identification of rod-shaped bacteria associated with childhood celiac disease. </w:t>
      </w:r>
      <w:r w:rsidRPr="00C56319">
        <w:rPr>
          <w:rFonts w:ascii="Book Antiqua" w:eastAsiaTheme="minorEastAsia" w:hAnsi="Book Antiqua" w:cstheme="minorBidi"/>
          <w:i/>
          <w:sz w:val="24"/>
        </w:rPr>
        <w:t>Am J Gastroenterol</w:t>
      </w:r>
      <w:r w:rsidRPr="00C56319">
        <w:rPr>
          <w:rFonts w:ascii="Book Antiqua" w:eastAsiaTheme="minorEastAsia" w:hAnsi="Book Antiqua" w:cstheme="minorBidi"/>
          <w:sz w:val="24"/>
        </w:rPr>
        <w:t xml:space="preserve"> 2009; </w:t>
      </w:r>
      <w:r w:rsidRPr="00C56319">
        <w:rPr>
          <w:rFonts w:ascii="Book Antiqua" w:eastAsiaTheme="minorEastAsia" w:hAnsi="Book Antiqua" w:cstheme="minorBidi"/>
          <w:b/>
          <w:sz w:val="24"/>
        </w:rPr>
        <w:t>104</w:t>
      </w:r>
      <w:r w:rsidRPr="00C56319">
        <w:rPr>
          <w:rFonts w:ascii="Book Antiqua" w:eastAsiaTheme="minorEastAsia" w:hAnsi="Book Antiqua" w:cstheme="minorBidi"/>
          <w:sz w:val="24"/>
        </w:rPr>
        <w:t>: 3058-3067 [PMID: 19755974 DOI: 10.1038/ajg.2009.524]</w:t>
      </w:r>
    </w:p>
    <w:p w14:paraId="7C5BCAAC"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28 </w:t>
      </w:r>
      <w:r w:rsidRPr="00C56319">
        <w:rPr>
          <w:rFonts w:ascii="Book Antiqua" w:eastAsiaTheme="minorEastAsia" w:hAnsi="Book Antiqua" w:cstheme="minorBidi"/>
          <w:b/>
          <w:sz w:val="24"/>
        </w:rPr>
        <w:t>Itzek A</w:t>
      </w:r>
      <w:r w:rsidRPr="00C56319">
        <w:rPr>
          <w:rFonts w:ascii="Book Antiqua" w:eastAsiaTheme="minorEastAsia" w:hAnsi="Book Antiqua" w:cstheme="minorBidi"/>
          <w:sz w:val="24"/>
        </w:rPr>
        <w:t xml:space="preserve">, Zheng L, Chen Z, Merritt J, Kreth J. Hydrogen peroxide-dependent DNA release and transfer of antibiotic resistance genes in Streptococcus gordonii. </w:t>
      </w:r>
      <w:r w:rsidRPr="00C56319">
        <w:rPr>
          <w:rFonts w:ascii="Book Antiqua" w:eastAsiaTheme="minorEastAsia" w:hAnsi="Book Antiqua" w:cstheme="minorBidi"/>
          <w:i/>
          <w:sz w:val="24"/>
        </w:rPr>
        <w:t>J Bacteriol</w:t>
      </w:r>
      <w:r w:rsidRPr="00C56319">
        <w:rPr>
          <w:rFonts w:ascii="Book Antiqua" w:eastAsiaTheme="minorEastAsia" w:hAnsi="Book Antiqua" w:cstheme="minorBidi"/>
          <w:sz w:val="24"/>
        </w:rPr>
        <w:t xml:space="preserve"> 2011; </w:t>
      </w:r>
      <w:r w:rsidRPr="00C56319">
        <w:rPr>
          <w:rFonts w:ascii="Book Antiqua" w:eastAsiaTheme="minorEastAsia" w:hAnsi="Book Antiqua" w:cstheme="minorBidi"/>
          <w:b/>
          <w:sz w:val="24"/>
        </w:rPr>
        <w:t>193</w:t>
      </w:r>
      <w:r w:rsidRPr="00C56319">
        <w:rPr>
          <w:rFonts w:ascii="Book Antiqua" w:eastAsiaTheme="minorEastAsia" w:hAnsi="Book Antiqua" w:cstheme="minorBidi"/>
          <w:sz w:val="24"/>
        </w:rPr>
        <w:t>: 6912-6922 [PMID: 21984796 DOI: 10.1128/JB.05791-11]</w:t>
      </w:r>
    </w:p>
    <w:p w14:paraId="687B21CB"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29 </w:t>
      </w:r>
      <w:r w:rsidRPr="00C56319">
        <w:rPr>
          <w:rFonts w:ascii="Book Antiqua" w:eastAsiaTheme="minorEastAsia" w:hAnsi="Book Antiqua" w:cstheme="minorBidi"/>
          <w:b/>
          <w:sz w:val="24"/>
        </w:rPr>
        <w:t>Singh U</w:t>
      </w:r>
      <w:r w:rsidRPr="00C56319">
        <w:rPr>
          <w:rFonts w:ascii="Book Antiqua" w:eastAsiaTheme="minorEastAsia" w:hAnsi="Book Antiqua" w:cstheme="minorBidi"/>
          <w:sz w:val="24"/>
        </w:rPr>
        <w:t xml:space="preserve">, Grenier D, McBride BC. Bacteroides gingivalis vesicles mediate attachment of streptococci to serum-coated hydroxyapatite. </w:t>
      </w:r>
      <w:r w:rsidRPr="00C56319">
        <w:rPr>
          <w:rFonts w:ascii="Book Antiqua" w:eastAsiaTheme="minorEastAsia" w:hAnsi="Book Antiqua" w:cstheme="minorBidi"/>
          <w:i/>
          <w:sz w:val="24"/>
        </w:rPr>
        <w:t>Oral Microbiol Immunol</w:t>
      </w:r>
      <w:r w:rsidRPr="00C56319">
        <w:rPr>
          <w:rFonts w:ascii="Book Antiqua" w:eastAsiaTheme="minorEastAsia" w:hAnsi="Book Antiqua" w:cstheme="minorBidi"/>
          <w:sz w:val="24"/>
        </w:rPr>
        <w:t xml:space="preserve"> 1989; </w:t>
      </w:r>
      <w:r w:rsidRPr="00C56319">
        <w:rPr>
          <w:rFonts w:ascii="Book Antiqua" w:eastAsiaTheme="minorEastAsia" w:hAnsi="Book Antiqua" w:cstheme="minorBidi"/>
          <w:b/>
          <w:sz w:val="24"/>
        </w:rPr>
        <w:t>4</w:t>
      </w:r>
      <w:r w:rsidRPr="00C56319">
        <w:rPr>
          <w:rFonts w:ascii="Book Antiqua" w:eastAsiaTheme="minorEastAsia" w:hAnsi="Book Antiqua" w:cstheme="minorBidi"/>
          <w:sz w:val="24"/>
        </w:rPr>
        <w:t>: 199-203 [PMID: 2561775 DOI: 10.1111/j.1399-302X.1989.tb00252.x]</w:t>
      </w:r>
    </w:p>
    <w:p w14:paraId="56CC4595"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30 </w:t>
      </w:r>
      <w:r w:rsidRPr="00C56319">
        <w:rPr>
          <w:rFonts w:ascii="Book Antiqua" w:eastAsiaTheme="minorEastAsia" w:hAnsi="Book Antiqua" w:cstheme="minorBidi"/>
          <w:b/>
          <w:sz w:val="24"/>
        </w:rPr>
        <w:t>Kumagai Y</w:t>
      </w:r>
      <w:r w:rsidRPr="00C56319">
        <w:rPr>
          <w:rFonts w:ascii="Book Antiqua" w:eastAsiaTheme="minorEastAsia" w:hAnsi="Book Antiqua" w:cstheme="minorBidi"/>
          <w:sz w:val="24"/>
        </w:rPr>
        <w:t xml:space="preserve">, Takeuchi O, Akira S. TLR9 as a key receptor for the recognition of DNA. </w:t>
      </w:r>
      <w:r w:rsidRPr="00C56319">
        <w:rPr>
          <w:rFonts w:ascii="Book Antiqua" w:eastAsiaTheme="minorEastAsia" w:hAnsi="Book Antiqua" w:cstheme="minorBidi"/>
          <w:i/>
          <w:sz w:val="24"/>
        </w:rPr>
        <w:t>Adv Drug Deliv Rev</w:t>
      </w:r>
      <w:r w:rsidRPr="00C56319">
        <w:rPr>
          <w:rFonts w:ascii="Book Antiqua" w:eastAsiaTheme="minorEastAsia" w:hAnsi="Book Antiqua" w:cstheme="minorBidi"/>
          <w:sz w:val="24"/>
        </w:rPr>
        <w:t xml:space="preserve"> 2008; </w:t>
      </w:r>
      <w:r w:rsidRPr="00C56319">
        <w:rPr>
          <w:rFonts w:ascii="Book Antiqua" w:eastAsiaTheme="minorEastAsia" w:hAnsi="Book Antiqua" w:cstheme="minorBidi"/>
          <w:b/>
          <w:sz w:val="24"/>
        </w:rPr>
        <w:t>60</w:t>
      </w:r>
      <w:r w:rsidRPr="00C56319">
        <w:rPr>
          <w:rFonts w:ascii="Book Antiqua" w:eastAsiaTheme="minorEastAsia" w:hAnsi="Book Antiqua" w:cstheme="minorBidi"/>
          <w:sz w:val="24"/>
        </w:rPr>
        <w:t>: 795-804 [PMID: 18262306 DOI: 10.1016/j.addr.2007.12.004]</w:t>
      </w:r>
    </w:p>
    <w:p w14:paraId="759640FD" w14:textId="77777777" w:rsidR="00C174E6" w:rsidRPr="00C56319" w:rsidRDefault="00C174E6" w:rsidP="00C174E6">
      <w:pPr>
        <w:snapToGrid w:val="0"/>
        <w:spacing w:line="360" w:lineRule="auto"/>
        <w:rPr>
          <w:rFonts w:ascii="Book Antiqua" w:eastAsiaTheme="minorEastAsia" w:hAnsi="Book Antiqua" w:cstheme="minorBidi"/>
          <w:sz w:val="24"/>
        </w:rPr>
      </w:pPr>
      <w:r w:rsidRPr="00C56319">
        <w:rPr>
          <w:rFonts w:ascii="Book Antiqua" w:eastAsiaTheme="minorEastAsia" w:hAnsi="Book Antiqua" w:cstheme="minorBidi"/>
          <w:sz w:val="24"/>
        </w:rPr>
        <w:t xml:space="preserve">31 </w:t>
      </w:r>
      <w:r w:rsidRPr="00C56319">
        <w:rPr>
          <w:rFonts w:ascii="Book Antiqua" w:eastAsiaTheme="minorEastAsia" w:hAnsi="Book Antiqua" w:cstheme="minorBidi"/>
          <w:b/>
          <w:sz w:val="24"/>
        </w:rPr>
        <w:t>Dalpke A</w:t>
      </w:r>
      <w:r w:rsidRPr="00C56319">
        <w:rPr>
          <w:rFonts w:ascii="Book Antiqua" w:eastAsiaTheme="minorEastAsia" w:hAnsi="Book Antiqua" w:cstheme="minorBidi"/>
          <w:sz w:val="24"/>
        </w:rPr>
        <w:t xml:space="preserve">, Frank J, Peter M, Heeg K. Activation of toll-like receptor 9 by DNA from different bacterial species. </w:t>
      </w:r>
      <w:r w:rsidRPr="00C56319">
        <w:rPr>
          <w:rFonts w:ascii="Book Antiqua" w:eastAsiaTheme="minorEastAsia" w:hAnsi="Book Antiqua" w:cstheme="minorBidi"/>
          <w:i/>
          <w:sz w:val="24"/>
        </w:rPr>
        <w:t>Infect Immun</w:t>
      </w:r>
      <w:r w:rsidRPr="00C56319">
        <w:rPr>
          <w:rFonts w:ascii="Book Antiqua" w:eastAsiaTheme="minorEastAsia" w:hAnsi="Book Antiqua" w:cstheme="minorBidi"/>
          <w:sz w:val="24"/>
        </w:rPr>
        <w:t xml:space="preserve"> 2006; </w:t>
      </w:r>
      <w:r w:rsidRPr="00C56319">
        <w:rPr>
          <w:rFonts w:ascii="Book Antiqua" w:eastAsiaTheme="minorEastAsia" w:hAnsi="Book Antiqua" w:cstheme="minorBidi"/>
          <w:b/>
          <w:sz w:val="24"/>
        </w:rPr>
        <w:t>74</w:t>
      </w:r>
      <w:r w:rsidRPr="00C56319">
        <w:rPr>
          <w:rFonts w:ascii="Book Antiqua" w:eastAsiaTheme="minorEastAsia" w:hAnsi="Book Antiqua" w:cstheme="minorBidi"/>
          <w:sz w:val="24"/>
        </w:rPr>
        <w:t>: 940-946 [PMID: 16428738 DOI: 10.1128/IAI.74.2.940-946.2006]</w:t>
      </w:r>
    </w:p>
    <w:p w14:paraId="20481E47" w14:textId="77777777" w:rsidR="00C174E6" w:rsidRPr="00C56319" w:rsidRDefault="00C174E6" w:rsidP="00C174E6">
      <w:pPr>
        <w:widowControl/>
        <w:wordWrap w:val="0"/>
        <w:snapToGrid w:val="0"/>
        <w:spacing w:line="360" w:lineRule="auto"/>
        <w:jc w:val="right"/>
        <w:rPr>
          <w:rFonts w:ascii="Book Antiqua" w:hAnsi="Book Antiqua"/>
          <w:kern w:val="0"/>
          <w:sz w:val="24"/>
        </w:rPr>
      </w:pPr>
      <w:bookmarkStart w:id="53" w:name="OLE_LINK51"/>
      <w:bookmarkStart w:id="54" w:name="OLE_LINK52"/>
      <w:bookmarkStart w:id="55" w:name="OLE_LINK120"/>
      <w:bookmarkStart w:id="56" w:name="OLE_LINK148"/>
      <w:bookmarkStart w:id="57" w:name="OLE_LINK72"/>
      <w:bookmarkStart w:id="58" w:name="OLE_LINK112"/>
      <w:bookmarkStart w:id="59" w:name="OLE_LINK320"/>
      <w:bookmarkStart w:id="60" w:name="OLE_LINK387"/>
      <w:bookmarkStart w:id="61" w:name="OLE_LINK183"/>
      <w:bookmarkStart w:id="62" w:name="OLE_LINK254"/>
      <w:bookmarkStart w:id="63" w:name="OLE_LINK149"/>
      <w:bookmarkStart w:id="64" w:name="OLE_LINK225"/>
      <w:bookmarkStart w:id="65" w:name="OLE_LINK207"/>
      <w:bookmarkStart w:id="66" w:name="OLE_LINK226"/>
      <w:bookmarkStart w:id="67" w:name="OLE_LINK212"/>
      <w:bookmarkStart w:id="68" w:name="OLE_LINK250"/>
      <w:bookmarkStart w:id="69" w:name="OLE_LINK281"/>
      <w:bookmarkStart w:id="70" w:name="OLE_LINK282"/>
      <w:bookmarkStart w:id="71" w:name="OLE_LINK313"/>
      <w:bookmarkStart w:id="72" w:name="OLE_LINK304"/>
      <w:bookmarkStart w:id="73" w:name="OLE_LINK321"/>
      <w:bookmarkStart w:id="74" w:name="OLE_LINK385"/>
      <w:bookmarkStart w:id="75" w:name="OLE_LINK400"/>
      <w:bookmarkStart w:id="76" w:name="OLE_LINK346"/>
      <w:bookmarkStart w:id="77" w:name="OLE_LINK371"/>
      <w:bookmarkStart w:id="78" w:name="OLE_LINK334"/>
      <w:bookmarkStart w:id="79" w:name="OLE_LINK1830"/>
      <w:bookmarkStart w:id="80" w:name="OLE_LINK457"/>
      <w:bookmarkStart w:id="81" w:name="OLE_LINK288"/>
      <w:bookmarkStart w:id="82" w:name="OLE_LINK384"/>
      <w:bookmarkStart w:id="83" w:name="OLE_LINK379"/>
      <w:bookmarkStart w:id="84" w:name="OLE_LINK303"/>
      <w:bookmarkStart w:id="85" w:name="OLE_LINK450"/>
      <w:bookmarkStart w:id="86" w:name="OLE_LINK489"/>
      <w:bookmarkStart w:id="87" w:name="OLE_LINK535"/>
      <w:bookmarkStart w:id="88" w:name="OLE_LINK648"/>
      <w:bookmarkStart w:id="89" w:name="OLE_LINK686"/>
      <w:bookmarkStart w:id="90" w:name="OLE_LINK471"/>
      <w:bookmarkStart w:id="91" w:name="OLE_LINK462"/>
      <w:bookmarkStart w:id="92" w:name="OLE_LINK519"/>
      <w:bookmarkStart w:id="93" w:name="OLE_LINK575"/>
      <w:bookmarkStart w:id="94" w:name="OLE_LINK491"/>
      <w:bookmarkStart w:id="95" w:name="OLE_LINK532"/>
      <w:bookmarkStart w:id="96" w:name="OLE_LINK572"/>
      <w:bookmarkStart w:id="97" w:name="OLE_LINK574"/>
      <w:bookmarkStart w:id="98" w:name="OLE_LINK480"/>
      <w:bookmarkStart w:id="99" w:name="OLE_LINK567"/>
      <w:bookmarkStart w:id="100" w:name="OLE_LINK2700"/>
      <w:bookmarkStart w:id="101" w:name="OLE_LINK581"/>
      <w:bookmarkStart w:id="102" w:name="OLE_LINK639"/>
      <w:bookmarkStart w:id="103" w:name="OLE_LINK688"/>
      <w:bookmarkStart w:id="104" w:name="OLE_LINK722"/>
      <w:bookmarkStart w:id="105" w:name="OLE_LINK542"/>
      <w:bookmarkStart w:id="106" w:name="OLE_LINK589"/>
      <w:bookmarkStart w:id="107" w:name="OLE_LINK582"/>
      <w:bookmarkStart w:id="108" w:name="OLE_LINK640"/>
      <w:bookmarkStart w:id="109" w:name="OLE_LINK714"/>
      <w:bookmarkStart w:id="110" w:name="OLE_LINK593"/>
      <w:bookmarkStart w:id="111" w:name="OLE_LINK716"/>
      <w:bookmarkStart w:id="112" w:name="OLE_LINK770"/>
      <w:bookmarkStart w:id="113" w:name="OLE_LINK801"/>
      <w:bookmarkStart w:id="114" w:name="OLE_LINK660"/>
      <w:bookmarkStart w:id="115" w:name="OLE_LINK781"/>
      <w:bookmarkStart w:id="116" w:name="OLE_LINK833"/>
      <w:bookmarkStart w:id="117" w:name="OLE_LINK642"/>
      <w:bookmarkStart w:id="118" w:name="OLE_LINK700"/>
      <w:bookmarkStart w:id="119" w:name="OLE_LINK792"/>
      <w:bookmarkStart w:id="120" w:name="OLE_LINK2882"/>
      <w:bookmarkStart w:id="121" w:name="OLE_LINK836"/>
      <w:bookmarkStart w:id="122" w:name="OLE_LINK889"/>
      <w:bookmarkStart w:id="123" w:name="OLE_LINK782"/>
      <w:bookmarkStart w:id="124" w:name="OLE_LINK826"/>
      <w:bookmarkStart w:id="125" w:name="OLE_LINK865"/>
      <w:bookmarkStart w:id="126" w:name="OLE_LINK856"/>
      <w:bookmarkStart w:id="127" w:name="OLE_LINK908"/>
      <w:bookmarkStart w:id="128" w:name="OLE_LINK980"/>
      <w:bookmarkStart w:id="129" w:name="OLE_LINK1018"/>
      <w:bookmarkStart w:id="130" w:name="OLE_LINK1049"/>
      <w:bookmarkStart w:id="131" w:name="OLE_LINK1076"/>
      <w:bookmarkStart w:id="132" w:name="OLE_LINK1106"/>
      <w:bookmarkStart w:id="133" w:name="OLE_LINK891"/>
      <w:bookmarkStart w:id="134" w:name="OLE_LINK943"/>
      <w:bookmarkStart w:id="135" w:name="OLE_LINK981"/>
      <w:bookmarkStart w:id="136" w:name="OLE_LINK1030"/>
      <w:bookmarkStart w:id="137" w:name="OLE_LINK847"/>
      <w:bookmarkStart w:id="138" w:name="OLE_LINK909"/>
      <w:bookmarkStart w:id="139" w:name="OLE_LINK906"/>
      <w:bookmarkStart w:id="140" w:name="OLE_LINK992"/>
      <w:bookmarkStart w:id="141" w:name="OLE_LINK993"/>
      <w:bookmarkStart w:id="142" w:name="OLE_LINK1052"/>
      <w:bookmarkStart w:id="143" w:name="OLE_LINK946"/>
      <w:bookmarkStart w:id="144" w:name="OLE_LINK911"/>
      <w:bookmarkStart w:id="145" w:name="OLE_LINK930"/>
      <w:bookmarkStart w:id="146" w:name="OLE_LINK1059"/>
      <w:bookmarkStart w:id="147" w:name="OLE_LINK1174"/>
      <w:bookmarkStart w:id="148" w:name="OLE_LINK1137"/>
      <w:bookmarkStart w:id="149" w:name="OLE_LINK1167"/>
      <w:bookmarkStart w:id="150" w:name="OLE_LINK1200"/>
      <w:bookmarkStart w:id="151" w:name="OLE_LINK1241"/>
      <w:bookmarkStart w:id="152" w:name="OLE_LINK1288"/>
      <w:bookmarkStart w:id="153" w:name="OLE_LINK1056"/>
      <w:bookmarkStart w:id="154" w:name="OLE_LINK1158"/>
      <w:bookmarkStart w:id="155" w:name="OLE_LINK1175"/>
      <w:bookmarkStart w:id="156" w:name="OLE_LINK1074"/>
      <w:bookmarkStart w:id="157" w:name="OLE_LINK1169"/>
      <w:bookmarkStart w:id="158" w:name="OLE_LINK1053"/>
      <w:bookmarkStart w:id="159" w:name="OLE_LINK1054"/>
      <w:r w:rsidRPr="00C56319">
        <w:rPr>
          <w:rFonts w:ascii="Book Antiqua" w:hAnsi="Book Antiqua"/>
          <w:b/>
          <w:bCs/>
          <w:kern w:val="0"/>
          <w:sz w:val="24"/>
        </w:rPr>
        <w:t>P-Reviewer:</w:t>
      </w:r>
      <w:r w:rsidRPr="00C56319">
        <w:rPr>
          <w:rFonts w:ascii="Book Antiqua" w:hAnsi="Book Antiqua"/>
          <w:bCs/>
          <w:kern w:val="0"/>
          <w:sz w:val="24"/>
        </w:rPr>
        <w:t xml:space="preserve"> Gassler N, Handra-Luca A, Ulasoglu C</w:t>
      </w:r>
      <w:r w:rsidRPr="00C56319">
        <w:rPr>
          <w:rFonts w:ascii="Book Antiqua" w:hAnsi="Book Antiqua"/>
          <w:b/>
          <w:bCs/>
          <w:kern w:val="0"/>
          <w:sz w:val="24"/>
        </w:rPr>
        <w:t xml:space="preserve"> S-Editor:</w:t>
      </w:r>
      <w:r w:rsidRPr="00C56319">
        <w:rPr>
          <w:rFonts w:ascii="Book Antiqua" w:hAnsi="Book Antiqua"/>
          <w:kern w:val="0"/>
          <w:sz w:val="24"/>
        </w:rPr>
        <w:t xml:space="preserve"> Gong ZM</w:t>
      </w:r>
    </w:p>
    <w:p w14:paraId="09BE40B8" w14:textId="77777777" w:rsidR="00C174E6" w:rsidRPr="00C56319" w:rsidRDefault="00C174E6" w:rsidP="00C174E6">
      <w:pPr>
        <w:widowControl/>
        <w:snapToGrid w:val="0"/>
        <w:spacing w:line="360" w:lineRule="auto"/>
        <w:jc w:val="right"/>
        <w:rPr>
          <w:rFonts w:ascii="Book Antiqua" w:hAnsi="Book Antiqua"/>
          <w:b/>
          <w:bCs/>
          <w:kern w:val="0"/>
          <w:sz w:val="24"/>
        </w:rPr>
      </w:pPr>
      <w:r w:rsidRPr="00C56319">
        <w:rPr>
          <w:rFonts w:ascii="Book Antiqua" w:hAnsi="Book Antiqua"/>
          <w:b/>
          <w:bCs/>
          <w:kern w:val="0"/>
          <w:sz w:val="24"/>
        </w:rPr>
        <w:t>L-Editor:</w:t>
      </w:r>
      <w:r w:rsidRPr="00C56319">
        <w:rPr>
          <w:rFonts w:ascii="Book Antiqua" w:hAnsi="Book Antiqua"/>
          <w:kern w:val="0"/>
          <w:sz w:val="24"/>
        </w:rPr>
        <w:t xml:space="preserve"> </w:t>
      </w:r>
      <w:r w:rsidRPr="00C56319">
        <w:rPr>
          <w:rFonts w:ascii="Book Antiqua" w:hAnsi="Book Antiqua"/>
          <w:b/>
          <w:bCs/>
          <w:kern w:val="0"/>
          <w:sz w:val="24"/>
        </w:rPr>
        <w:t>E-Editor:</w:t>
      </w:r>
    </w:p>
    <w:p w14:paraId="62C58BCA" w14:textId="77777777" w:rsidR="00C174E6" w:rsidRPr="00C56319" w:rsidRDefault="00C174E6" w:rsidP="00C174E6">
      <w:pPr>
        <w:widowControl/>
        <w:shd w:val="clear" w:color="auto" w:fill="FFFFFF"/>
        <w:snapToGrid w:val="0"/>
        <w:spacing w:line="360" w:lineRule="auto"/>
        <w:rPr>
          <w:rFonts w:ascii="Book Antiqua" w:hAnsi="Book Antiqua" w:cs="Helvetica"/>
          <w:b/>
          <w:kern w:val="0"/>
          <w:sz w:val="24"/>
        </w:rPr>
      </w:pPr>
      <w:bookmarkStart w:id="160" w:name="OLE_LINK880"/>
      <w:bookmarkStart w:id="161" w:name="OLE_LINK881"/>
      <w:bookmarkStart w:id="162" w:name="OLE_LINK497"/>
      <w:bookmarkStart w:id="163" w:name="OLE_LINK813"/>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r w:rsidRPr="00C56319">
        <w:rPr>
          <w:rFonts w:ascii="Book Antiqua" w:hAnsi="Book Antiqua" w:cs="Helvetica"/>
          <w:b/>
          <w:kern w:val="0"/>
          <w:sz w:val="24"/>
        </w:rPr>
        <w:t xml:space="preserve">Specialty type: </w:t>
      </w:r>
      <w:r w:rsidRPr="00C56319">
        <w:rPr>
          <w:rFonts w:ascii="Book Antiqua" w:hAnsi="Book Antiqua" w:cs="Helvetica"/>
          <w:kern w:val="0"/>
          <w:sz w:val="24"/>
        </w:rPr>
        <w:t>Gastroenterology and hepatology</w:t>
      </w:r>
    </w:p>
    <w:p w14:paraId="4F90A005" w14:textId="77777777" w:rsidR="00C174E6" w:rsidRPr="00C56319" w:rsidRDefault="00C174E6" w:rsidP="00C174E6">
      <w:pPr>
        <w:widowControl/>
        <w:shd w:val="clear" w:color="auto" w:fill="FFFFFF"/>
        <w:snapToGrid w:val="0"/>
        <w:spacing w:line="360" w:lineRule="auto"/>
        <w:rPr>
          <w:rFonts w:ascii="Book Antiqua" w:hAnsi="Book Antiqua" w:cs="Helvetica"/>
          <w:b/>
          <w:kern w:val="0"/>
          <w:sz w:val="24"/>
        </w:rPr>
      </w:pPr>
      <w:r w:rsidRPr="00C56319">
        <w:rPr>
          <w:rFonts w:ascii="Book Antiqua" w:hAnsi="Book Antiqua" w:cs="Helvetica"/>
          <w:b/>
          <w:kern w:val="0"/>
          <w:sz w:val="24"/>
        </w:rPr>
        <w:t xml:space="preserve">Country of origin: </w:t>
      </w:r>
      <w:r w:rsidRPr="00C56319">
        <w:rPr>
          <w:rFonts w:ascii="Book Antiqua" w:hAnsi="Book Antiqua" w:cs="Helvetica"/>
          <w:kern w:val="0"/>
          <w:sz w:val="24"/>
          <w:lang w:val="en-CA"/>
        </w:rPr>
        <w:t>China</w:t>
      </w:r>
    </w:p>
    <w:p w14:paraId="7A57BF46" w14:textId="77777777" w:rsidR="00C174E6" w:rsidRPr="00C56319" w:rsidRDefault="00C174E6" w:rsidP="00C174E6">
      <w:pPr>
        <w:widowControl/>
        <w:shd w:val="clear" w:color="auto" w:fill="FFFFFF"/>
        <w:snapToGrid w:val="0"/>
        <w:spacing w:line="360" w:lineRule="auto"/>
        <w:rPr>
          <w:rFonts w:ascii="Book Antiqua" w:hAnsi="Book Antiqua" w:cs="Helvetica"/>
          <w:b/>
          <w:kern w:val="0"/>
          <w:sz w:val="24"/>
        </w:rPr>
      </w:pPr>
      <w:r w:rsidRPr="00C56319">
        <w:rPr>
          <w:rFonts w:ascii="Book Antiqua" w:hAnsi="Book Antiqua" w:cs="Helvetica"/>
          <w:b/>
          <w:kern w:val="0"/>
          <w:sz w:val="24"/>
        </w:rPr>
        <w:lastRenderedPageBreak/>
        <w:t>Peer-review report classification</w:t>
      </w:r>
    </w:p>
    <w:p w14:paraId="1351CA02" w14:textId="77777777" w:rsidR="00C174E6" w:rsidRPr="00C56319" w:rsidRDefault="00C174E6" w:rsidP="00C174E6">
      <w:pPr>
        <w:widowControl/>
        <w:shd w:val="clear" w:color="auto" w:fill="FFFFFF"/>
        <w:snapToGrid w:val="0"/>
        <w:spacing w:line="360" w:lineRule="auto"/>
        <w:rPr>
          <w:rFonts w:ascii="Book Antiqua" w:hAnsi="Book Antiqua" w:cs="Helvetica"/>
          <w:kern w:val="0"/>
          <w:sz w:val="24"/>
        </w:rPr>
      </w:pPr>
      <w:r w:rsidRPr="00C56319">
        <w:rPr>
          <w:rFonts w:ascii="Book Antiqua" w:hAnsi="Book Antiqua" w:cs="Helvetica"/>
          <w:kern w:val="0"/>
          <w:sz w:val="24"/>
        </w:rPr>
        <w:t>Grade A (Excellent): 0</w:t>
      </w:r>
    </w:p>
    <w:p w14:paraId="43BF5FA8" w14:textId="77777777" w:rsidR="00C174E6" w:rsidRPr="00C56319" w:rsidRDefault="00C174E6" w:rsidP="00C174E6">
      <w:pPr>
        <w:widowControl/>
        <w:shd w:val="clear" w:color="auto" w:fill="FFFFFF"/>
        <w:snapToGrid w:val="0"/>
        <w:spacing w:line="360" w:lineRule="auto"/>
        <w:rPr>
          <w:rFonts w:ascii="Book Antiqua" w:hAnsi="Book Antiqua" w:cs="Helvetica"/>
          <w:kern w:val="0"/>
          <w:sz w:val="24"/>
        </w:rPr>
      </w:pPr>
      <w:r w:rsidRPr="00C56319">
        <w:rPr>
          <w:rFonts w:ascii="Book Antiqua" w:hAnsi="Book Antiqua" w:cs="Helvetica"/>
          <w:kern w:val="0"/>
          <w:sz w:val="24"/>
        </w:rPr>
        <w:t>Grade B (Very good): B</w:t>
      </w:r>
    </w:p>
    <w:p w14:paraId="1FC57AF6" w14:textId="77777777" w:rsidR="00C174E6" w:rsidRPr="00C56319" w:rsidRDefault="00C174E6" w:rsidP="00C174E6">
      <w:pPr>
        <w:widowControl/>
        <w:shd w:val="clear" w:color="auto" w:fill="FFFFFF"/>
        <w:snapToGrid w:val="0"/>
        <w:spacing w:line="360" w:lineRule="auto"/>
        <w:rPr>
          <w:rFonts w:ascii="Book Antiqua" w:hAnsi="Book Antiqua" w:cs="Helvetica"/>
          <w:kern w:val="0"/>
          <w:sz w:val="24"/>
        </w:rPr>
      </w:pPr>
      <w:r w:rsidRPr="00C56319">
        <w:rPr>
          <w:rFonts w:ascii="Book Antiqua" w:hAnsi="Book Antiqua" w:cs="Helvetica"/>
          <w:kern w:val="0"/>
          <w:sz w:val="24"/>
        </w:rPr>
        <w:t>Grade C (Good): C, C</w:t>
      </w:r>
    </w:p>
    <w:p w14:paraId="760AFB6B" w14:textId="77777777" w:rsidR="00C174E6" w:rsidRPr="00C56319" w:rsidRDefault="00C174E6" w:rsidP="00C174E6">
      <w:pPr>
        <w:widowControl/>
        <w:shd w:val="clear" w:color="auto" w:fill="FFFFFF"/>
        <w:snapToGrid w:val="0"/>
        <w:spacing w:line="360" w:lineRule="auto"/>
        <w:rPr>
          <w:rFonts w:ascii="Book Antiqua" w:hAnsi="Book Antiqua" w:cs="Helvetica"/>
          <w:kern w:val="0"/>
          <w:sz w:val="24"/>
        </w:rPr>
      </w:pPr>
      <w:r w:rsidRPr="00C56319">
        <w:rPr>
          <w:rFonts w:ascii="Book Antiqua" w:hAnsi="Book Antiqua" w:cs="Helvetica"/>
          <w:kern w:val="0"/>
          <w:sz w:val="24"/>
        </w:rPr>
        <w:t>Grade D (Fair): 0</w:t>
      </w:r>
    </w:p>
    <w:p w14:paraId="1E5C1FB9" w14:textId="77777777" w:rsidR="00C174E6" w:rsidRPr="00C56319" w:rsidRDefault="00C174E6" w:rsidP="00C174E6">
      <w:pPr>
        <w:widowControl/>
        <w:shd w:val="clear" w:color="auto" w:fill="FFFFFF"/>
        <w:snapToGrid w:val="0"/>
        <w:spacing w:line="360" w:lineRule="auto"/>
        <w:rPr>
          <w:rFonts w:ascii="Book Antiqua" w:hAnsi="Book Antiqua" w:cs="Helvetica"/>
          <w:kern w:val="0"/>
          <w:sz w:val="24"/>
        </w:rPr>
      </w:pPr>
      <w:r w:rsidRPr="00C56319">
        <w:rPr>
          <w:rFonts w:ascii="Book Antiqua" w:hAnsi="Book Antiqua" w:cs="Helvetica"/>
          <w:kern w:val="0"/>
          <w:sz w:val="24"/>
        </w:rPr>
        <w:t>Grade E (Poor): 0</w:t>
      </w:r>
      <w:bookmarkEnd w:id="160"/>
      <w:bookmarkEnd w:id="161"/>
      <w:r w:rsidRPr="00C56319">
        <w:rPr>
          <w:rFonts w:ascii="Book Antiqua" w:hAnsi="Book Antiqua" w:cs="Helvetica"/>
          <w:kern w:val="0"/>
          <w:sz w:val="24"/>
        </w:rPr>
        <w:t xml:space="preserve"> </w:t>
      </w:r>
    </w:p>
    <w:bookmarkEnd w:id="158"/>
    <w:bookmarkEnd w:id="159"/>
    <w:bookmarkEnd w:id="162"/>
    <w:bookmarkEnd w:id="163"/>
    <w:p w14:paraId="4F39CC9B" w14:textId="77777777" w:rsidR="00C174E6" w:rsidRPr="00C56319" w:rsidRDefault="00C174E6" w:rsidP="00C174E6">
      <w:pPr>
        <w:snapToGrid w:val="0"/>
        <w:spacing w:line="360" w:lineRule="auto"/>
        <w:rPr>
          <w:rFonts w:ascii="Book Antiqua" w:eastAsiaTheme="minorEastAsia" w:hAnsi="Book Antiqua" w:cstheme="minorBidi"/>
          <w:sz w:val="24"/>
        </w:rPr>
      </w:pPr>
    </w:p>
    <w:p w14:paraId="66DD02FC" w14:textId="47C86493" w:rsidR="008D35B5" w:rsidRPr="00C56319" w:rsidRDefault="008D35B5">
      <w:pPr>
        <w:widowControl/>
        <w:jc w:val="left"/>
        <w:rPr>
          <w:rFonts w:ascii="Book Antiqua" w:hAnsi="Book Antiqua"/>
          <w:b/>
          <w:sz w:val="24"/>
        </w:rPr>
      </w:pPr>
      <w:r w:rsidRPr="00C56319">
        <w:rPr>
          <w:rFonts w:ascii="Book Antiqua" w:hAnsi="Book Antiqua"/>
          <w:b/>
          <w:sz w:val="24"/>
        </w:rPr>
        <w:br w:type="page"/>
      </w:r>
    </w:p>
    <w:p w14:paraId="0CEB0D5D" w14:textId="77777777" w:rsidR="008D35B5" w:rsidRPr="00C56319" w:rsidRDefault="008D35B5" w:rsidP="008D35B5">
      <w:pPr>
        <w:autoSpaceDE w:val="0"/>
        <w:autoSpaceDN w:val="0"/>
        <w:adjustRightInd w:val="0"/>
        <w:snapToGrid w:val="0"/>
        <w:spacing w:line="360" w:lineRule="auto"/>
        <w:rPr>
          <w:rFonts w:ascii="Book Antiqua" w:hAnsi="Book Antiqua"/>
          <w:iCs/>
          <w:sz w:val="24"/>
        </w:rPr>
      </w:pPr>
      <w:r w:rsidRPr="00C56319">
        <w:rPr>
          <w:rFonts w:ascii="Book Antiqua" w:hAnsi="Book Antiqua"/>
          <w:iCs/>
          <w:noProof/>
          <w:sz w:val="24"/>
        </w:rPr>
        <w:lastRenderedPageBreak/>
        <w:drawing>
          <wp:inline distT="0" distB="0" distL="0" distR="0" wp14:anchorId="4A836C56" wp14:editId="3A823E06">
            <wp:extent cx="5267705" cy="424815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
                      <a:extLst>
                        <a:ext uri="{28A0092B-C50C-407E-A947-70E740481C1C}">
                          <a14:useLocalDpi xmlns:a14="http://schemas.microsoft.com/office/drawing/2010/main" val="0"/>
                        </a:ext>
                      </a:extLst>
                    </a:blip>
                    <a:stretch>
                      <a:fillRect/>
                    </a:stretch>
                  </pic:blipFill>
                  <pic:spPr>
                    <a:xfrm>
                      <a:off x="0" y="0"/>
                      <a:ext cx="5275622" cy="4254534"/>
                    </a:xfrm>
                    <a:prstGeom prst="rect">
                      <a:avLst/>
                    </a:prstGeom>
                  </pic:spPr>
                </pic:pic>
              </a:graphicData>
            </a:graphic>
          </wp:inline>
        </w:drawing>
      </w:r>
    </w:p>
    <w:p w14:paraId="306C6C4C" w14:textId="6BD45BF7" w:rsidR="008D35B5" w:rsidRPr="00C56319" w:rsidRDefault="008D35B5" w:rsidP="008D35B5">
      <w:pPr>
        <w:snapToGrid w:val="0"/>
        <w:spacing w:line="360" w:lineRule="auto"/>
        <w:rPr>
          <w:rFonts w:ascii="Book Antiqua" w:hAnsi="Book Antiqua"/>
          <w:iCs/>
          <w:sz w:val="24"/>
        </w:rPr>
      </w:pPr>
      <w:r w:rsidRPr="00C56319">
        <w:rPr>
          <w:rFonts w:ascii="Book Antiqua" w:hAnsi="Book Antiqua"/>
          <w:b/>
          <w:bCs/>
          <w:iCs/>
          <w:sz w:val="24"/>
        </w:rPr>
        <w:t>Figure 1</w:t>
      </w:r>
      <w:r w:rsidR="00267FA1" w:rsidRPr="00C56319">
        <w:rPr>
          <w:rFonts w:ascii="Book Antiqua" w:hAnsi="Book Antiqua"/>
          <w:b/>
          <w:bCs/>
          <w:iCs/>
          <w:sz w:val="24"/>
        </w:rPr>
        <w:t xml:space="preserve"> </w:t>
      </w:r>
      <w:r w:rsidRPr="00C56319">
        <w:rPr>
          <w:rFonts w:ascii="Book Antiqua" w:hAnsi="Book Antiqua"/>
          <w:b/>
          <w:iCs/>
          <w:sz w:val="24"/>
        </w:rPr>
        <w:t>Mucus layer and eDNA in mice small intestine and colon.</w:t>
      </w:r>
      <w:r w:rsidRPr="00C56319">
        <w:rPr>
          <w:rFonts w:ascii="Book Antiqua" w:hAnsi="Book Antiqua"/>
          <w:iCs/>
          <w:sz w:val="24"/>
        </w:rPr>
        <w:t xml:space="preserve"> The first two columns are under the optical microscopy with AB-PAS staining, and the third one are under laser scanning confocal microscopy with TOTO-1 staining, respectively. Pictures from the first two lines are colon mucus layer, while the third line is small intestine mucus layer. Scale bars, 50 μm. </w:t>
      </w:r>
    </w:p>
    <w:p w14:paraId="6DC72BDF" w14:textId="61636C4D" w:rsidR="008D35B5" w:rsidRPr="00C56319" w:rsidRDefault="008D35B5">
      <w:pPr>
        <w:widowControl/>
        <w:jc w:val="left"/>
        <w:rPr>
          <w:rFonts w:ascii="Book Antiqua" w:hAnsi="Book Antiqua"/>
          <w:kern w:val="0"/>
          <w:sz w:val="24"/>
        </w:rPr>
      </w:pPr>
      <w:r w:rsidRPr="00C56319">
        <w:rPr>
          <w:rFonts w:ascii="Book Antiqua" w:hAnsi="Book Antiqua"/>
          <w:kern w:val="0"/>
          <w:sz w:val="24"/>
        </w:rPr>
        <w:br w:type="page"/>
      </w:r>
    </w:p>
    <w:p w14:paraId="37AD1721" w14:textId="77777777" w:rsidR="008D35B5" w:rsidRPr="00C56319" w:rsidRDefault="008D35B5" w:rsidP="008D35B5">
      <w:pPr>
        <w:autoSpaceDE w:val="0"/>
        <w:autoSpaceDN w:val="0"/>
        <w:adjustRightInd w:val="0"/>
        <w:snapToGrid w:val="0"/>
        <w:spacing w:line="360" w:lineRule="auto"/>
        <w:rPr>
          <w:rFonts w:ascii="Book Antiqua" w:hAnsi="Book Antiqua"/>
          <w:iCs/>
          <w:sz w:val="24"/>
        </w:rPr>
      </w:pPr>
      <w:r w:rsidRPr="00C56319">
        <w:rPr>
          <w:rFonts w:ascii="Book Antiqua" w:hAnsi="Book Antiqua"/>
          <w:noProof/>
          <w:kern w:val="0"/>
          <w:sz w:val="24"/>
        </w:rPr>
        <w:lastRenderedPageBreak/>
        <w:drawing>
          <wp:inline distT="0" distB="0" distL="0" distR="0" wp14:anchorId="3E066BEE" wp14:editId="7E51311C">
            <wp:extent cx="4953886" cy="2725947"/>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if"/>
                    <pic:cNvPicPr/>
                  </pic:nvPicPr>
                  <pic:blipFill>
                    <a:blip r:embed="rId15">
                      <a:extLst>
                        <a:ext uri="{28A0092B-C50C-407E-A947-70E740481C1C}">
                          <a14:useLocalDpi xmlns:a14="http://schemas.microsoft.com/office/drawing/2010/main" val="0"/>
                        </a:ext>
                      </a:extLst>
                    </a:blip>
                    <a:stretch>
                      <a:fillRect/>
                    </a:stretch>
                  </pic:blipFill>
                  <pic:spPr>
                    <a:xfrm>
                      <a:off x="0" y="0"/>
                      <a:ext cx="4954323" cy="2726188"/>
                    </a:xfrm>
                    <a:prstGeom prst="rect">
                      <a:avLst/>
                    </a:prstGeom>
                  </pic:spPr>
                </pic:pic>
              </a:graphicData>
            </a:graphic>
          </wp:inline>
        </w:drawing>
      </w:r>
    </w:p>
    <w:p w14:paraId="065D22A3" w14:textId="4B264CBC" w:rsidR="008D35B5" w:rsidRPr="00C56319" w:rsidRDefault="008D35B5" w:rsidP="008D35B5">
      <w:pPr>
        <w:snapToGrid w:val="0"/>
        <w:spacing w:line="360" w:lineRule="auto"/>
        <w:rPr>
          <w:rFonts w:ascii="Book Antiqua" w:hAnsi="Book Antiqua"/>
          <w:iCs/>
          <w:sz w:val="24"/>
        </w:rPr>
      </w:pPr>
      <w:r w:rsidRPr="00C56319">
        <w:rPr>
          <w:rFonts w:ascii="Book Antiqua" w:hAnsi="Book Antiqua"/>
          <w:b/>
          <w:bCs/>
          <w:iCs/>
          <w:sz w:val="24"/>
        </w:rPr>
        <w:t>Figure 2</w:t>
      </w:r>
      <w:r w:rsidR="00267FA1" w:rsidRPr="00C56319">
        <w:rPr>
          <w:rFonts w:ascii="Book Antiqua" w:hAnsi="Book Antiqua"/>
          <w:b/>
          <w:bCs/>
          <w:iCs/>
          <w:sz w:val="24"/>
        </w:rPr>
        <w:t xml:space="preserve"> </w:t>
      </w:r>
      <w:r w:rsidRPr="00C56319">
        <w:rPr>
          <w:rFonts w:ascii="Book Antiqua" w:hAnsi="Book Antiqua"/>
          <w:b/>
          <w:iCs/>
          <w:sz w:val="24"/>
        </w:rPr>
        <w:t xml:space="preserve">Principal component analysis plots for </w:t>
      </w:r>
      <w:r w:rsidR="00F46B2D" w:rsidRPr="00F46B2D">
        <w:rPr>
          <w:rFonts w:ascii="Book Antiqua" w:hAnsi="Book Antiqua"/>
          <w:b/>
          <w:iCs/>
          <w:sz w:val="24"/>
        </w:rPr>
        <w:t>terminal restriction fragment length polymorphism</w:t>
      </w:r>
      <w:r w:rsidRPr="00C56319">
        <w:rPr>
          <w:rFonts w:ascii="Book Antiqua" w:hAnsi="Book Antiqua"/>
          <w:b/>
          <w:iCs/>
          <w:sz w:val="24"/>
        </w:rPr>
        <w:t xml:space="preserve"> profiles (including TRF size and relative abundance data).</w:t>
      </w:r>
      <w:r w:rsidRPr="00C56319">
        <w:rPr>
          <w:rFonts w:ascii="Book Antiqua" w:hAnsi="Book Antiqua"/>
          <w:iCs/>
          <w:sz w:val="24"/>
        </w:rPr>
        <w:t xml:space="preserve"> </w:t>
      </w:r>
      <w:r w:rsidRPr="00C56319">
        <w:rPr>
          <w:rFonts w:ascii="Book Antiqua" w:hAnsi="Book Antiqua"/>
          <w:iCs/>
          <w:caps/>
          <w:sz w:val="24"/>
        </w:rPr>
        <w:t>a</w:t>
      </w:r>
      <w:r w:rsidR="00267FA1" w:rsidRPr="00C56319">
        <w:rPr>
          <w:rFonts w:ascii="Book Antiqua" w:hAnsi="Book Antiqua"/>
          <w:iCs/>
          <w:sz w:val="24"/>
        </w:rPr>
        <w:t>:</w:t>
      </w:r>
      <w:r w:rsidRPr="00C56319">
        <w:rPr>
          <w:rFonts w:ascii="Book Antiqua" w:hAnsi="Book Antiqua"/>
          <w:iCs/>
          <w:sz w:val="24"/>
        </w:rPr>
        <w:t xml:space="preserve"> with AluI</w:t>
      </w:r>
      <w:r w:rsidR="00267FA1" w:rsidRPr="00C56319">
        <w:rPr>
          <w:rFonts w:ascii="Book Antiqua" w:hAnsi="Book Antiqua"/>
          <w:iCs/>
          <w:sz w:val="24"/>
        </w:rPr>
        <w:t>.</w:t>
      </w:r>
      <w:r w:rsidRPr="00C56319">
        <w:rPr>
          <w:rFonts w:ascii="Book Antiqua" w:hAnsi="Book Antiqua"/>
          <w:iCs/>
          <w:sz w:val="24"/>
        </w:rPr>
        <w:t xml:space="preserve"> </w:t>
      </w:r>
      <w:r w:rsidRPr="00C56319">
        <w:rPr>
          <w:rFonts w:ascii="Book Antiqua" w:hAnsi="Book Antiqua"/>
          <w:iCs/>
          <w:caps/>
          <w:sz w:val="24"/>
        </w:rPr>
        <w:t>b</w:t>
      </w:r>
      <w:r w:rsidR="00267FA1" w:rsidRPr="00C56319">
        <w:rPr>
          <w:rFonts w:ascii="Book Antiqua" w:hAnsi="Book Antiqua"/>
          <w:iCs/>
          <w:sz w:val="24"/>
        </w:rPr>
        <w:t>:</w:t>
      </w:r>
      <w:r w:rsidRPr="00C56319">
        <w:rPr>
          <w:rFonts w:ascii="Book Antiqua" w:hAnsi="Book Antiqua"/>
          <w:iCs/>
          <w:sz w:val="24"/>
        </w:rPr>
        <w:t xml:space="preserve"> with DdeI; Empty ci</w:t>
      </w:r>
      <w:r w:rsidR="00D34D75" w:rsidRPr="00C56319">
        <w:rPr>
          <w:rFonts w:ascii="Book Antiqua" w:hAnsi="Book Antiqua"/>
          <w:iCs/>
          <w:sz w:val="24"/>
        </w:rPr>
        <w:t>rcle, eDNA; empty square, iDNA.</w:t>
      </w:r>
    </w:p>
    <w:p w14:paraId="3E3E9F5D" w14:textId="489C9737" w:rsidR="008D35B5" w:rsidRPr="00C56319" w:rsidRDefault="008D35B5">
      <w:pPr>
        <w:widowControl/>
        <w:jc w:val="left"/>
        <w:rPr>
          <w:rFonts w:ascii="Book Antiqua" w:hAnsi="Book Antiqua"/>
          <w:b/>
          <w:kern w:val="0"/>
          <w:sz w:val="24"/>
        </w:rPr>
      </w:pPr>
      <w:r w:rsidRPr="00C56319">
        <w:rPr>
          <w:rFonts w:ascii="Book Antiqua" w:hAnsi="Book Antiqua"/>
          <w:b/>
          <w:kern w:val="0"/>
          <w:sz w:val="24"/>
        </w:rPr>
        <w:br w:type="page"/>
      </w:r>
    </w:p>
    <w:p w14:paraId="5B178F2D" w14:textId="77777777" w:rsidR="008D35B5" w:rsidRPr="00C56319" w:rsidRDefault="008D35B5" w:rsidP="008D35B5">
      <w:pPr>
        <w:autoSpaceDE w:val="0"/>
        <w:autoSpaceDN w:val="0"/>
        <w:adjustRightInd w:val="0"/>
        <w:snapToGrid w:val="0"/>
        <w:spacing w:line="360" w:lineRule="auto"/>
        <w:rPr>
          <w:rFonts w:ascii="Book Antiqua" w:hAnsi="Book Antiqua"/>
          <w:iCs/>
          <w:sz w:val="24"/>
        </w:rPr>
      </w:pPr>
      <w:r w:rsidRPr="00C56319">
        <w:rPr>
          <w:rFonts w:ascii="Book Antiqua" w:hAnsi="Book Antiqua"/>
          <w:noProof/>
          <w:kern w:val="0"/>
          <w:sz w:val="24"/>
        </w:rPr>
        <w:lastRenderedPageBreak/>
        <w:drawing>
          <wp:inline distT="0" distB="0" distL="0" distR="0" wp14:anchorId="74E8A133" wp14:editId="06D0127C">
            <wp:extent cx="4949488" cy="6248400"/>
            <wp:effectExtent l="0" t="0" r="381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tif"/>
                    <pic:cNvPicPr/>
                  </pic:nvPicPr>
                  <pic:blipFill>
                    <a:blip r:embed="rId16">
                      <a:extLst>
                        <a:ext uri="{28A0092B-C50C-407E-A947-70E740481C1C}">
                          <a14:useLocalDpi xmlns:a14="http://schemas.microsoft.com/office/drawing/2010/main" val="0"/>
                        </a:ext>
                      </a:extLst>
                    </a:blip>
                    <a:stretch>
                      <a:fillRect/>
                    </a:stretch>
                  </pic:blipFill>
                  <pic:spPr>
                    <a:xfrm>
                      <a:off x="0" y="0"/>
                      <a:ext cx="4953404" cy="6253343"/>
                    </a:xfrm>
                    <a:prstGeom prst="rect">
                      <a:avLst/>
                    </a:prstGeom>
                  </pic:spPr>
                </pic:pic>
              </a:graphicData>
            </a:graphic>
          </wp:inline>
        </w:drawing>
      </w:r>
    </w:p>
    <w:p w14:paraId="31DC8BB6" w14:textId="1AD64C40" w:rsidR="008D35B5" w:rsidRPr="00C56319" w:rsidRDefault="008D35B5" w:rsidP="008D35B5">
      <w:pPr>
        <w:snapToGrid w:val="0"/>
        <w:spacing w:line="360" w:lineRule="auto"/>
        <w:rPr>
          <w:rFonts w:ascii="Book Antiqua" w:hAnsi="Book Antiqua"/>
          <w:iCs/>
          <w:sz w:val="24"/>
        </w:rPr>
      </w:pPr>
      <w:r w:rsidRPr="00C56319">
        <w:rPr>
          <w:rFonts w:ascii="Book Antiqua" w:hAnsi="Book Antiqua"/>
          <w:b/>
          <w:bCs/>
          <w:iCs/>
          <w:sz w:val="24"/>
        </w:rPr>
        <w:t>Figure 3</w:t>
      </w:r>
      <w:r w:rsidR="00267FA1" w:rsidRPr="00C56319">
        <w:rPr>
          <w:rFonts w:ascii="Book Antiqua" w:hAnsi="Book Antiqua"/>
          <w:b/>
          <w:bCs/>
          <w:iCs/>
          <w:sz w:val="24"/>
        </w:rPr>
        <w:t xml:space="preserve"> </w:t>
      </w:r>
      <w:r w:rsidRPr="00C56319">
        <w:rPr>
          <w:rFonts w:ascii="Book Antiqua" w:hAnsi="Book Antiqua"/>
          <w:b/>
          <w:iCs/>
          <w:sz w:val="24"/>
        </w:rPr>
        <w:t>Community structure component diagram in phyla (</w:t>
      </w:r>
      <w:r w:rsidRPr="00C56319">
        <w:rPr>
          <w:rFonts w:ascii="Book Antiqua" w:hAnsi="Book Antiqua"/>
          <w:b/>
          <w:iCs/>
          <w:caps/>
          <w:sz w:val="24"/>
        </w:rPr>
        <w:t>a</w:t>
      </w:r>
      <w:r w:rsidRPr="00C56319">
        <w:rPr>
          <w:rFonts w:ascii="Book Antiqua" w:hAnsi="Book Antiqua"/>
          <w:b/>
          <w:iCs/>
          <w:sz w:val="24"/>
        </w:rPr>
        <w:t>) and genus (</w:t>
      </w:r>
      <w:r w:rsidRPr="00C56319">
        <w:rPr>
          <w:rFonts w:ascii="Book Antiqua" w:hAnsi="Book Antiqua"/>
          <w:b/>
          <w:iCs/>
          <w:caps/>
          <w:sz w:val="24"/>
        </w:rPr>
        <w:t>b</w:t>
      </w:r>
      <w:r w:rsidRPr="00C56319">
        <w:rPr>
          <w:rFonts w:ascii="Book Antiqua" w:hAnsi="Book Antiqua"/>
          <w:b/>
          <w:iCs/>
          <w:sz w:val="24"/>
        </w:rPr>
        <w:t>) level.</w:t>
      </w:r>
      <w:r w:rsidRPr="00C56319">
        <w:rPr>
          <w:rFonts w:ascii="Book Antiqua" w:hAnsi="Book Antiqua"/>
          <w:iCs/>
          <w:sz w:val="24"/>
        </w:rPr>
        <w:t xml:space="preserve"> Samples were from eDNA (E) and iDNA (I) with triplicate respectively. eDNA</w:t>
      </w:r>
      <w:r w:rsidR="00267FA1" w:rsidRPr="00C56319">
        <w:rPr>
          <w:rFonts w:ascii="Book Antiqua" w:hAnsi="Book Antiqua"/>
          <w:iCs/>
          <w:sz w:val="24"/>
        </w:rPr>
        <w:t>:</w:t>
      </w:r>
      <w:r w:rsidRPr="00C56319">
        <w:rPr>
          <w:rFonts w:ascii="Book Antiqua" w:hAnsi="Book Antiqua"/>
          <w:iCs/>
          <w:sz w:val="24"/>
        </w:rPr>
        <w:t xml:space="preserve"> </w:t>
      </w:r>
      <w:r w:rsidRPr="00C56319">
        <w:rPr>
          <w:rFonts w:ascii="Book Antiqua" w:hAnsi="Book Antiqua"/>
          <w:iCs/>
          <w:caps/>
          <w:sz w:val="24"/>
        </w:rPr>
        <w:t>e</w:t>
      </w:r>
      <w:r w:rsidRPr="00C56319">
        <w:rPr>
          <w:rFonts w:ascii="Book Antiqua" w:hAnsi="Book Antiqua"/>
          <w:iCs/>
          <w:sz w:val="24"/>
        </w:rPr>
        <w:t>xtracellular bacterial DNA; iDNA</w:t>
      </w:r>
      <w:r w:rsidR="00267FA1" w:rsidRPr="00C56319">
        <w:rPr>
          <w:rFonts w:ascii="Book Antiqua" w:hAnsi="Book Antiqua"/>
          <w:iCs/>
          <w:sz w:val="24"/>
        </w:rPr>
        <w:t>:</w:t>
      </w:r>
      <w:r w:rsidRPr="00C56319">
        <w:rPr>
          <w:rFonts w:ascii="Book Antiqua" w:hAnsi="Book Antiqua"/>
          <w:iCs/>
          <w:sz w:val="24"/>
        </w:rPr>
        <w:t xml:space="preserve"> </w:t>
      </w:r>
      <w:r w:rsidRPr="00C56319">
        <w:rPr>
          <w:rFonts w:ascii="Book Antiqua" w:hAnsi="Book Antiqua"/>
          <w:caps/>
          <w:sz w:val="24"/>
        </w:rPr>
        <w:t>i</w:t>
      </w:r>
      <w:r w:rsidRPr="00C56319">
        <w:rPr>
          <w:rFonts w:ascii="Book Antiqua" w:hAnsi="Book Antiqua"/>
          <w:sz w:val="24"/>
        </w:rPr>
        <w:t>ntracellular bacterial DNA.</w:t>
      </w:r>
    </w:p>
    <w:p w14:paraId="3A61F598" w14:textId="556922CE" w:rsidR="008D35B5" w:rsidRPr="00C56319" w:rsidRDefault="008D35B5">
      <w:pPr>
        <w:widowControl/>
        <w:jc w:val="left"/>
        <w:rPr>
          <w:rFonts w:ascii="Book Antiqua" w:hAnsi="Book Antiqua"/>
          <w:b/>
          <w:kern w:val="0"/>
          <w:sz w:val="24"/>
        </w:rPr>
      </w:pPr>
      <w:r w:rsidRPr="00C56319">
        <w:rPr>
          <w:rFonts w:ascii="Book Antiqua" w:hAnsi="Book Antiqua"/>
          <w:b/>
          <w:kern w:val="0"/>
          <w:sz w:val="24"/>
        </w:rPr>
        <w:br w:type="page"/>
      </w:r>
    </w:p>
    <w:p w14:paraId="03856272" w14:textId="545A48F3" w:rsidR="008D35B5" w:rsidRPr="00C56319" w:rsidRDefault="00801CF0" w:rsidP="008D35B5">
      <w:pPr>
        <w:autoSpaceDE w:val="0"/>
        <w:autoSpaceDN w:val="0"/>
        <w:adjustRightInd w:val="0"/>
        <w:snapToGrid w:val="0"/>
        <w:spacing w:line="360" w:lineRule="auto"/>
        <w:rPr>
          <w:rFonts w:ascii="Book Antiqua" w:hAnsi="Book Antiqua"/>
          <w:iCs/>
          <w:sz w:val="24"/>
        </w:rPr>
      </w:pPr>
      <w:r w:rsidRPr="00C56319">
        <w:rPr>
          <w:rFonts w:ascii="Book Antiqua" w:hAnsi="Book Antiqua"/>
          <w:noProof/>
          <w:sz w:val="24"/>
        </w:rPr>
        <w:lastRenderedPageBreak/>
        <w:drawing>
          <wp:inline distT="0" distB="0" distL="0" distR="0" wp14:anchorId="26AD745D" wp14:editId="6BA187C2">
            <wp:extent cx="5274310" cy="8032750"/>
            <wp:effectExtent l="0" t="0" r="254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7">
                      <a:extLst>
                        <a:ext uri="{28A0092B-C50C-407E-A947-70E740481C1C}">
                          <a14:useLocalDpi xmlns:a14="http://schemas.microsoft.com/office/drawing/2010/main" val="0"/>
                        </a:ext>
                      </a:extLst>
                    </a:blip>
                    <a:stretch>
                      <a:fillRect/>
                    </a:stretch>
                  </pic:blipFill>
                  <pic:spPr>
                    <a:xfrm>
                      <a:off x="0" y="0"/>
                      <a:ext cx="5274310" cy="8032750"/>
                    </a:xfrm>
                    <a:prstGeom prst="rect">
                      <a:avLst/>
                    </a:prstGeom>
                  </pic:spPr>
                </pic:pic>
              </a:graphicData>
            </a:graphic>
          </wp:inline>
        </w:drawing>
      </w:r>
    </w:p>
    <w:p w14:paraId="2F1E6092" w14:textId="6C811A38" w:rsidR="008D35B5" w:rsidRPr="00C56319" w:rsidRDefault="008D35B5" w:rsidP="008D35B5">
      <w:pPr>
        <w:widowControl/>
        <w:snapToGrid w:val="0"/>
        <w:spacing w:line="360" w:lineRule="auto"/>
        <w:rPr>
          <w:rFonts w:ascii="Book Antiqua" w:hAnsi="Book Antiqua"/>
          <w:sz w:val="24"/>
        </w:rPr>
      </w:pPr>
      <w:r w:rsidRPr="00C56319">
        <w:rPr>
          <w:rFonts w:ascii="Book Antiqua" w:hAnsi="Book Antiqua"/>
          <w:b/>
          <w:bCs/>
          <w:kern w:val="0"/>
          <w:sz w:val="24"/>
        </w:rPr>
        <w:t>Figure 4</w:t>
      </w:r>
      <w:r w:rsidR="00267FA1" w:rsidRPr="00C56319">
        <w:rPr>
          <w:rFonts w:ascii="Book Antiqua" w:hAnsi="Book Antiqua"/>
          <w:b/>
          <w:bCs/>
          <w:kern w:val="0"/>
          <w:sz w:val="24"/>
        </w:rPr>
        <w:t xml:space="preserve"> </w:t>
      </w:r>
      <w:r w:rsidRPr="00C56319">
        <w:rPr>
          <w:rFonts w:ascii="Book Antiqua" w:hAnsi="Book Antiqua"/>
          <w:b/>
          <w:kern w:val="0"/>
          <w:sz w:val="24"/>
        </w:rPr>
        <w:t xml:space="preserve">Effect of iDNA and eDNA on cytokine production by </w:t>
      </w:r>
      <w:r w:rsidRPr="00C56319">
        <w:rPr>
          <w:rFonts w:ascii="Book Antiqua" w:hAnsi="Book Antiqua"/>
          <w:b/>
          <w:iCs/>
          <w:sz w:val="24"/>
        </w:rPr>
        <w:t xml:space="preserve">Raw267.4. </w:t>
      </w:r>
      <w:r w:rsidRPr="00C56319">
        <w:rPr>
          <w:rFonts w:ascii="Book Antiqua" w:hAnsi="Book Antiqua"/>
          <w:iCs/>
          <w:sz w:val="24"/>
        </w:rPr>
        <w:t xml:space="preserve">Cells were treated for 12 h with medium, lipopolysaccharide (LPS) (1 μg/mL), </w:t>
      </w:r>
      <w:r w:rsidRPr="00C56319">
        <w:rPr>
          <w:rFonts w:ascii="Book Antiqua" w:hAnsi="Book Antiqua"/>
          <w:iCs/>
          <w:sz w:val="24"/>
        </w:rPr>
        <w:lastRenderedPageBreak/>
        <w:t>eDNA (1 ng/mL), iDNA (1 ng/mL), eDNA(1 ng/mL)</w:t>
      </w:r>
      <w:r w:rsidR="00267FA1" w:rsidRPr="00C56319">
        <w:rPr>
          <w:rFonts w:ascii="Book Antiqua" w:hAnsi="Book Antiqua"/>
          <w:iCs/>
          <w:sz w:val="24"/>
        </w:rPr>
        <w:t xml:space="preserve"> </w:t>
      </w:r>
      <w:r w:rsidRPr="00C56319">
        <w:rPr>
          <w:rFonts w:ascii="Book Antiqua" w:hAnsi="Book Antiqua"/>
          <w:iCs/>
          <w:sz w:val="24"/>
        </w:rPr>
        <w:t>+</w:t>
      </w:r>
      <w:r w:rsidR="00267FA1" w:rsidRPr="00C56319">
        <w:rPr>
          <w:rFonts w:ascii="Book Antiqua" w:hAnsi="Book Antiqua"/>
          <w:iCs/>
          <w:sz w:val="24"/>
        </w:rPr>
        <w:t xml:space="preserve"> </w:t>
      </w:r>
      <w:r w:rsidRPr="00C56319">
        <w:rPr>
          <w:rFonts w:ascii="Book Antiqua" w:hAnsi="Book Antiqua"/>
          <w:iCs/>
          <w:sz w:val="24"/>
        </w:rPr>
        <w:t>LPS (1 μg/mL) or iDNA(1 ng/mL)</w:t>
      </w:r>
      <w:r w:rsidR="00CF6CF6" w:rsidRPr="00C56319">
        <w:rPr>
          <w:rFonts w:ascii="Book Antiqua" w:hAnsi="Book Antiqua"/>
          <w:iCs/>
          <w:sz w:val="24"/>
        </w:rPr>
        <w:t xml:space="preserve"> </w:t>
      </w:r>
      <w:r w:rsidRPr="00C56319">
        <w:rPr>
          <w:rFonts w:ascii="Book Antiqua" w:hAnsi="Book Antiqua"/>
          <w:iCs/>
          <w:sz w:val="24"/>
        </w:rPr>
        <w:t>+</w:t>
      </w:r>
      <w:r w:rsidR="00CF6CF6" w:rsidRPr="00C56319">
        <w:rPr>
          <w:rFonts w:ascii="Book Antiqua" w:hAnsi="Book Antiqua"/>
          <w:iCs/>
          <w:sz w:val="24"/>
        </w:rPr>
        <w:t xml:space="preserve"> </w:t>
      </w:r>
      <w:r w:rsidRPr="00C56319">
        <w:rPr>
          <w:rFonts w:ascii="Book Antiqua" w:hAnsi="Book Antiqua"/>
          <w:iCs/>
          <w:sz w:val="24"/>
        </w:rPr>
        <w:t xml:space="preserve">LPS (1 μg/mL) for 12 h. </w:t>
      </w:r>
      <w:r w:rsidRPr="00C56319">
        <w:rPr>
          <w:rFonts w:ascii="Book Antiqua" w:hAnsi="Book Antiqua"/>
          <w:kern w:val="0"/>
          <w:sz w:val="24"/>
        </w:rPr>
        <w:t>Values are expressed with mean ± SEM (</w:t>
      </w:r>
      <w:r w:rsidRPr="00C56319">
        <w:rPr>
          <w:rFonts w:ascii="Book Antiqua" w:hAnsi="Book Antiqua"/>
          <w:i/>
          <w:kern w:val="0"/>
          <w:sz w:val="24"/>
        </w:rPr>
        <w:t>n</w:t>
      </w:r>
      <w:r w:rsidR="00267FA1" w:rsidRPr="00C56319">
        <w:rPr>
          <w:rFonts w:ascii="Book Antiqua" w:hAnsi="Book Antiqua"/>
          <w:kern w:val="0"/>
          <w:sz w:val="24"/>
        </w:rPr>
        <w:t xml:space="preserve"> </w:t>
      </w:r>
      <w:r w:rsidRPr="00C56319">
        <w:rPr>
          <w:rFonts w:ascii="Book Antiqua" w:hAnsi="Book Antiqua"/>
          <w:kern w:val="0"/>
          <w:sz w:val="24"/>
        </w:rPr>
        <w:t>=</w:t>
      </w:r>
      <w:r w:rsidR="00267FA1" w:rsidRPr="00C56319">
        <w:rPr>
          <w:rFonts w:ascii="Book Antiqua" w:hAnsi="Book Antiqua"/>
          <w:kern w:val="0"/>
          <w:sz w:val="24"/>
        </w:rPr>
        <w:t xml:space="preserve"> </w:t>
      </w:r>
      <w:r w:rsidRPr="00C56319">
        <w:rPr>
          <w:rFonts w:ascii="Book Antiqua" w:hAnsi="Book Antiqua"/>
          <w:kern w:val="0"/>
          <w:sz w:val="24"/>
        </w:rPr>
        <w:t>6)</w:t>
      </w:r>
      <w:r w:rsidRPr="00C56319">
        <w:rPr>
          <w:rFonts w:ascii="Book Antiqua" w:hAnsi="Book Antiqua"/>
          <w:iCs/>
          <w:sz w:val="24"/>
        </w:rPr>
        <w:t>;</w:t>
      </w:r>
      <w:r w:rsidR="00CF6CF6" w:rsidRPr="00C56319">
        <w:rPr>
          <w:rFonts w:ascii="Book Antiqua" w:hAnsi="Book Antiqua"/>
          <w:iCs/>
          <w:sz w:val="24"/>
        </w:rPr>
        <w:t xml:space="preserve"> </w:t>
      </w:r>
      <w:r w:rsidRPr="00C56319">
        <w:rPr>
          <w:rFonts w:ascii="Book Antiqua" w:hAnsi="Book Antiqua"/>
          <w:caps/>
          <w:kern w:val="0"/>
          <w:sz w:val="24"/>
        </w:rPr>
        <w:t>s</w:t>
      </w:r>
      <w:r w:rsidRPr="00C56319">
        <w:rPr>
          <w:rFonts w:ascii="Book Antiqua" w:hAnsi="Book Antiqua"/>
          <w:kern w:val="0"/>
          <w:sz w:val="24"/>
        </w:rPr>
        <w:t>ignificant differences between</w:t>
      </w:r>
      <w:r w:rsidRPr="00C56319">
        <w:rPr>
          <w:rFonts w:ascii="Book Antiqua" w:hAnsi="Book Antiqua"/>
          <w:iCs/>
          <w:sz w:val="24"/>
        </w:rPr>
        <w:t xml:space="preserve"> control and treatment</w:t>
      </w:r>
      <w:r w:rsidR="00CF6CF6" w:rsidRPr="00C56319">
        <w:rPr>
          <w:rFonts w:ascii="Book Antiqua" w:hAnsi="Book Antiqua"/>
          <w:iCs/>
          <w:sz w:val="24"/>
        </w:rPr>
        <w:t xml:space="preserve">, </w:t>
      </w:r>
      <w:r w:rsidR="00CF6CF6" w:rsidRPr="00C56319">
        <w:rPr>
          <w:rFonts w:ascii="Book Antiqua" w:hAnsi="Book Antiqua"/>
          <w:iCs/>
          <w:sz w:val="24"/>
          <w:vertAlign w:val="superscript"/>
        </w:rPr>
        <w:t>a</w:t>
      </w:r>
      <w:r w:rsidRPr="00C56319">
        <w:rPr>
          <w:rFonts w:ascii="Book Antiqua" w:hAnsi="Book Antiqua"/>
          <w:i/>
          <w:iCs/>
          <w:sz w:val="24"/>
        </w:rPr>
        <w:t>P</w:t>
      </w:r>
      <w:r w:rsidR="00267FA1" w:rsidRPr="00C56319">
        <w:rPr>
          <w:rFonts w:ascii="Book Antiqua" w:hAnsi="Book Antiqua"/>
          <w:iCs/>
          <w:sz w:val="24"/>
        </w:rPr>
        <w:t xml:space="preserve"> </w:t>
      </w:r>
      <w:r w:rsidRPr="00C56319">
        <w:rPr>
          <w:rFonts w:ascii="Book Antiqua" w:hAnsi="Book Antiqua"/>
          <w:iCs/>
          <w:sz w:val="24"/>
        </w:rPr>
        <w:t>&lt;</w:t>
      </w:r>
      <w:r w:rsidR="00267FA1" w:rsidRPr="00C56319">
        <w:rPr>
          <w:rFonts w:ascii="Book Antiqua" w:hAnsi="Book Antiqua"/>
          <w:iCs/>
          <w:sz w:val="24"/>
        </w:rPr>
        <w:t xml:space="preserve"> </w:t>
      </w:r>
      <w:r w:rsidRPr="00C56319">
        <w:rPr>
          <w:rFonts w:ascii="Book Antiqua" w:hAnsi="Book Antiqua"/>
          <w:iCs/>
          <w:sz w:val="24"/>
        </w:rPr>
        <w:t>0.05)</w:t>
      </w:r>
      <w:r w:rsidR="00CF6CF6" w:rsidRPr="00C56319">
        <w:rPr>
          <w:rFonts w:ascii="Book Antiqua" w:hAnsi="Book Antiqua"/>
          <w:iCs/>
          <w:sz w:val="24"/>
        </w:rPr>
        <w:t>;</w:t>
      </w:r>
      <w:r w:rsidRPr="00C56319">
        <w:rPr>
          <w:rFonts w:ascii="Book Antiqua" w:hAnsi="Book Antiqua"/>
          <w:iCs/>
          <w:sz w:val="24"/>
        </w:rPr>
        <w:t xml:space="preserve"> </w:t>
      </w:r>
      <w:r w:rsidRPr="00C56319">
        <w:rPr>
          <w:rFonts w:ascii="Book Antiqua" w:hAnsi="Book Antiqua"/>
          <w:kern w:val="0"/>
          <w:sz w:val="24"/>
        </w:rPr>
        <w:t>significant differences between</w:t>
      </w:r>
      <w:r w:rsidRPr="00C56319">
        <w:rPr>
          <w:rFonts w:ascii="Book Antiqua" w:hAnsi="Book Antiqua"/>
          <w:iCs/>
          <w:sz w:val="24"/>
        </w:rPr>
        <w:t xml:space="preserve"> control and treatment</w:t>
      </w:r>
      <w:r w:rsidR="00CF6CF6" w:rsidRPr="00C56319">
        <w:rPr>
          <w:rFonts w:ascii="Book Antiqua" w:hAnsi="Book Antiqua"/>
          <w:iCs/>
          <w:sz w:val="24"/>
        </w:rPr>
        <w:t xml:space="preserve">, </w:t>
      </w:r>
      <w:r w:rsidR="00CF6CF6" w:rsidRPr="00C56319">
        <w:rPr>
          <w:rFonts w:ascii="Book Antiqua" w:hAnsi="Book Antiqua"/>
          <w:iCs/>
          <w:sz w:val="24"/>
          <w:vertAlign w:val="superscript"/>
        </w:rPr>
        <w:t>b</w:t>
      </w:r>
      <w:r w:rsidRPr="00C56319">
        <w:rPr>
          <w:rFonts w:ascii="Book Antiqua" w:hAnsi="Book Antiqua"/>
          <w:i/>
          <w:iCs/>
          <w:sz w:val="24"/>
        </w:rPr>
        <w:t>P</w:t>
      </w:r>
      <w:r w:rsidR="00CF6CF6" w:rsidRPr="00C56319">
        <w:rPr>
          <w:rFonts w:ascii="Book Antiqua" w:hAnsi="Book Antiqua"/>
          <w:iCs/>
          <w:sz w:val="24"/>
        </w:rPr>
        <w:t xml:space="preserve"> </w:t>
      </w:r>
      <w:r w:rsidRPr="00C56319">
        <w:rPr>
          <w:rFonts w:ascii="Book Antiqua" w:hAnsi="Book Antiqua"/>
          <w:iCs/>
          <w:sz w:val="24"/>
        </w:rPr>
        <w:t>&lt;</w:t>
      </w:r>
      <w:r w:rsidR="00CF6CF6" w:rsidRPr="00C56319">
        <w:rPr>
          <w:rFonts w:ascii="Book Antiqua" w:hAnsi="Book Antiqua"/>
          <w:iCs/>
          <w:sz w:val="24"/>
        </w:rPr>
        <w:t xml:space="preserve"> </w:t>
      </w:r>
      <w:r w:rsidRPr="00C56319">
        <w:rPr>
          <w:rFonts w:ascii="Book Antiqua" w:hAnsi="Book Antiqua"/>
          <w:iCs/>
          <w:sz w:val="24"/>
        </w:rPr>
        <w:t>0.01</w:t>
      </w:r>
      <w:r w:rsidR="00CF6CF6" w:rsidRPr="00C56319">
        <w:rPr>
          <w:rFonts w:ascii="Book Antiqua" w:hAnsi="Book Antiqua"/>
          <w:iCs/>
          <w:sz w:val="24"/>
        </w:rPr>
        <w:t xml:space="preserve">; </w:t>
      </w:r>
      <w:r w:rsidRPr="00C56319">
        <w:rPr>
          <w:rFonts w:ascii="Book Antiqua" w:hAnsi="Book Antiqua"/>
          <w:kern w:val="0"/>
          <w:sz w:val="24"/>
        </w:rPr>
        <w:t>significant differences between</w:t>
      </w:r>
      <w:r w:rsidRPr="00C56319">
        <w:rPr>
          <w:rFonts w:ascii="Book Antiqua" w:hAnsi="Book Antiqua"/>
          <w:iCs/>
          <w:sz w:val="24"/>
        </w:rPr>
        <w:t xml:space="preserve"> LPS treatment and the treatment</w:t>
      </w:r>
      <w:r w:rsidR="00CF6CF6" w:rsidRPr="00C56319">
        <w:rPr>
          <w:rFonts w:ascii="Book Antiqua" w:hAnsi="Book Antiqua"/>
          <w:iCs/>
          <w:sz w:val="24"/>
        </w:rPr>
        <w:t xml:space="preserve">, </w:t>
      </w:r>
      <w:r w:rsidR="00CF6CF6" w:rsidRPr="00C56319">
        <w:rPr>
          <w:rFonts w:ascii="Book Antiqua" w:hAnsi="Book Antiqua"/>
          <w:iCs/>
          <w:sz w:val="24"/>
          <w:vertAlign w:val="superscript"/>
        </w:rPr>
        <w:t>c</w:t>
      </w:r>
      <w:r w:rsidR="00CF6CF6" w:rsidRPr="00C56319">
        <w:rPr>
          <w:rFonts w:ascii="Book Antiqua" w:hAnsi="Book Antiqua"/>
          <w:i/>
          <w:iCs/>
          <w:sz w:val="24"/>
        </w:rPr>
        <w:t>P</w:t>
      </w:r>
      <w:r w:rsidR="00113AAD" w:rsidRPr="00C56319">
        <w:rPr>
          <w:rFonts w:ascii="Book Antiqua" w:hAnsi="Book Antiqua"/>
          <w:iCs/>
          <w:sz w:val="24"/>
        </w:rPr>
        <w:t xml:space="preserve"> </w:t>
      </w:r>
      <w:r w:rsidR="00CF6CF6" w:rsidRPr="00C56319">
        <w:rPr>
          <w:rFonts w:ascii="Book Antiqua" w:hAnsi="Book Antiqua"/>
          <w:iCs/>
          <w:sz w:val="24"/>
        </w:rPr>
        <w:t>&lt; 0.05</w:t>
      </w:r>
      <w:r w:rsidRPr="00C56319">
        <w:rPr>
          <w:rFonts w:ascii="Book Antiqua" w:hAnsi="Book Antiqua"/>
          <w:iCs/>
          <w:sz w:val="24"/>
        </w:rPr>
        <w:t>; E</w:t>
      </w:r>
      <w:r w:rsidR="00CF6CF6" w:rsidRPr="00C56319">
        <w:rPr>
          <w:rFonts w:ascii="Book Antiqua" w:hAnsi="Book Antiqua"/>
          <w:iCs/>
          <w:sz w:val="24"/>
        </w:rPr>
        <w:t>:</w:t>
      </w:r>
      <w:r w:rsidRPr="00C56319">
        <w:rPr>
          <w:rFonts w:ascii="Book Antiqua" w:hAnsi="Book Antiqua"/>
          <w:iCs/>
          <w:sz w:val="24"/>
        </w:rPr>
        <w:t xml:space="preserve"> </w:t>
      </w:r>
      <w:r w:rsidRPr="00C56319">
        <w:rPr>
          <w:rFonts w:ascii="Book Antiqua" w:hAnsi="Book Antiqua"/>
          <w:iCs/>
          <w:caps/>
          <w:sz w:val="24"/>
        </w:rPr>
        <w:t>e</w:t>
      </w:r>
      <w:r w:rsidRPr="00C56319">
        <w:rPr>
          <w:rFonts w:ascii="Book Antiqua" w:hAnsi="Book Antiqua"/>
          <w:iCs/>
          <w:sz w:val="24"/>
        </w:rPr>
        <w:t>xtracellular bacterial DNA; I</w:t>
      </w:r>
      <w:r w:rsidR="00CF6CF6" w:rsidRPr="00C56319">
        <w:rPr>
          <w:rFonts w:ascii="Book Antiqua" w:hAnsi="Book Antiqua"/>
          <w:iCs/>
          <w:sz w:val="24"/>
        </w:rPr>
        <w:t xml:space="preserve">: </w:t>
      </w:r>
      <w:r w:rsidRPr="00C56319">
        <w:rPr>
          <w:rFonts w:ascii="Book Antiqua" w:hAnsi="Book Antiqua"/>
          <w:caps/>
          <w:sz w:val="24"/>
        </w:rPr>
        <w:t>i</w:t>
      </w:r>
      <w:r w:rsidRPr="00C56319">
        <w:rPr>
          <w:rFonts w:ascii="Book Antiqua" w:hAnsi="Book Antiqua"/>
          <w:sz w:val="24"/>
        </w:rPr>
        <w:t>ntracellular bacterial DNA; LPS</w:t>
      </w:r>
      <w:r w:rsidR="00CF6CF6" w:rsidRPr="00C56319">
        <w:rPr>
          <w:rFonts w:ascii="Book Antiqua" w:hAnsi="Book Antiqua"/>
          <w:sz w:val="24"/>
        </w:rPr>
        <w:t xml:space="preserve">: </w:t>
      </w:r>
      <w:r w:rsidRPr="00C56319">
        <w:rPr>
          <w:rFonts w:ascii="Book Antiqua" w:hAnsi="Book Antiqua"/>
          <w:caps/>
          <w:sz w:val="24"/>
        </w:rPr>
        <w:t>l</w:t>
      </w:r>
      <w:r w:rsidRPr="00C56319">
        <w:rPr>
          <w:rFonts w:ascii="Book Antiqua" w:hAnsi="Book Antiqua"/>
          <w:sz w:val="24"/>
        </w:rPr>
        <w:t>ipopolysaccharide.</w:t>
      </w:r>
    </w:p>
    <w:p w14:paraId="3D691632" w14:textId="66BDC645" w:rsidR="008D35B5" w:rsidRPr="00C56319" w:rsidRDefault="008D35B5">
      <w:pPr>
        <w:widowControl/>
        <w:jc w:val="left"/>
        <w:rPr>
          <w:rFonts w:ascii="Book Antiqua" w:hAnsi="Book Antiqua"/>
          <w:b/>
          <w:kern w:val="0"/>
          <w:sz w:val="24"/>
        </w:rPr>
      </w:pPr>
      <w:r w:rsidRPr="00C56319">
        <w:rPr>
          <w:rFonts w:ascii="Book Antiqua" w:hAnsi="Book Antiqua"/>
          <w:b/>
          <w:kern w:val="0"/>
          <w:sz w:val="24"/>
        </w:rPr>
        <w:br w:type="page"/>
      </w:r>
    </w:p>
    <w:p w14:paraId="66E9F96C" w14:textId="4955B277" w:rsidR="008D35B5" w:rsidRPr="00C56319" w:rsidRDefault="008D35B5" w:rsidP="008D35B5">
      <w:pPr>
        <w:snapToGrid w:val="0"/>
        <w:spacing w:line="360" w:lineRule="auto"/>
        <w:rPr>
          <w:rFonts w:ascii="Book Antiqua" w:hAnsi="Book Antiqua"/>
          <w:b/>
          <w:kern w:val="0"/>
          <w:sz w:val="24"/>
        </w:rPr>
      </w:pPr>
      <w:r w:rsidRPr="00C56319">
        <w:rPr>
          <w:rFonts w:ascii="Book Antiqua" w:hAnsi="Book Antiqua"/>
          <w:b/>
          <w:kern w:val="0"/>
          <w:sz w:val="24"/>
        </w:rPr>
        <w:lastRenderedPageBreak/>
        <w:t>Table 1</w:t>
      </w:r>
      <w:r w:rsidR="00267FA1" w:rsidRPr="00C56319">
        <w:rPr>
          <w:rFonts w:ascii="Book Antiqua" w:hAnsi="Book Antiqua"/>
          <w:b/>
          <w:kern w:val="0"/>
          <w:sz w:val="24"/>
        </w:rPr>
        <w:t xml:space="preserve"> </w:t>
      </w:r>
      <w:r w:rsidRPr="00C56319">
        <w:rPr>
          <w:rFonts w:ascii="Book Antiqua" w:hAnsi="Book Antiqua"/>
          <w:b/>
          <w:kern w:val="0"/>
          <w:sz w:val="24"/>
        </w:rPr>
        <w:t>the analysis of diversity index</w:t>
      </w:r>
    </w:p>
    <w:tbl>
      <w:tblPr>
        <w:tblW w:w="8755" w:type="dxa"/>
        <w:tblInd w:w="108" w:type="dxa"/>
        <w:tblBorders>
          <w:top w:val="single" w:sz="4" w:space="0" w:color="auto"/>
          <w:bottom w:val="single" w:sz="4" w:space="0" w:color="auto"/>
        </w:tblBorders>
        <w:tblLook w:val="04A0" w:firstRow="1" w:lastRow="0" w:firstColumn="1" w:lastColumn="0" w:noHBand="0" w:noVBand="1"/>
      </w:tblPr>
      <w:tblGrid>
        <w:gridCol w:w="1180"/>
        <w:gridCol w:w="2213"/>
        <w:gridCol w:w="2358"/>
        <w:gridCol w:w="3004"/>
      </w:tblGrid>
      <w:tr w:rsidR="00C56319" w:rsidRPr="00F46B2D" w14:paraId="4DAAF624" w14:textId="77777777" w:rsidTr="00F46B2D">
        <w:trPr>
          <w:trHeight w:val="177"/>
        </w:trPr>
        <w:tc>
          <w:tcPr>
            <w:tcW w:w="1180" w:type="dxa"/>
            <w:tcBorders>
              <w:top w:val="single" w:sz="4" w:space="0" w:color="auto"/>
              <w:bottom w:val="single" w:sz="4" w:space="0" w:color="auto"/>
            </w:tcBorders>
            <w:shd w:val="clear" w:color="auto" w:fill="auto"/>
            <w:noWrap/>
            <w:hideMark/>
          </w:tcPr>
          <w:p w14:paraId="391289D6" w14:textId="77777777" w:rsidR="008D35B5" w:rsidRPr="00F46B2D" w:rsidRDefault="008D35B5" w:rsidP="00FC53FE">
            <w:pPr>
              <w:snapToGrid w:val="0"/>
              <w:spacing w:line="360" w:lineRule="auto"/>
              <w:rPr>
                <w:rFonts w:ascii="Book Antiqua" w:hAnsi="Book Antiqua"/>
                <w:b/>
                <w:sz w:val="24"/>
              </w:rPr>
            </w:pPr>
          </w:p>
        </w:tc>
        <w:tc>
          <w:tcPr>
            <w:tcW w:w="2213" w:type="dxa"/>
            <w:tcBorders>
              <w:top w:val="single" w:sz="4" w:space="0" w:color="auto"/>
              <w:bottom w:val="single" w:sz="4" w:space="0" w:color="auto"/>
            </w:tcBorders>
            <w:shd w:val="clear" w:color="auto" w:fill="auto"/>
            <w:noWrap/>
            <w:hideMark/>
          </w:tcPr>
          <w:p w14:paraId="173EBC46" w14:textId="77777777" w:rsidR="008D35B5" w:rsidRPr="00F46B2D" w:rsidRDefault="008D35B5" w:rsidP="00267FA1">
            <w:pPr>
              <w:snapToGrid w:val="0"/>
              <w:spacing w:line="360" w:lineRule="auto"/>
              <w:ind w:firstLineChars="15" w:firstLine="36"/>
              <w:jc w:val="center"/>
              <w:rPr>
                <w:rFonts w:ascii="Book Antiqua" w:hAnsi="Book Antiqua"/>
                <w:b/>
                <w:sz w:val="24"/>
              </w:rPr>
            </w:pPr>
            <w:r w:rsidRPr="00F46B2D">
              <w:rPr>
                <w:rFonts w:ascii="Book Antiqua" w:hAnsi="Book Antiqua"/>
                <w:b/>
                <w:kern w:val="0"/>
                <w:sz w:val="24"/>
              </w:rPr>
              <w:t>Shannon-wiener index</w:t>
            </w:r>
          </w:p>
        </w:tc>
        <w:tc>
          <w:tcPr>
            <w:tcW w:w="2358" w:type="dxa"/>
            <w:tcBorders>
              <w:top w:val="single" w:sz="4" w:space="0" w:color="auto"/>
              <w:bottom w:val="single" w:sz="4" w:space="0" w:color="auto"/>
            </w:tcBorders>
            <w:shd w:val="clear" w:color="auto" w:fill="auto"/>
            <w:noWrap/>
            <w:hideMark/>
          </w:tcPr>
          <w:p w14:paraId="5CC981A0" w14:textId="77777777" w:rsidR="008D35B5" w:rsidRPr="00F46B2D" w:rsidRDefault="008D35B5" w:rsidP="00267FA1">
            <w:pPr>
              <w:snapToGrid w:val="0"/>
              <w:spacing w:line="360" w:lineRule="auto"/>
              <w:ind w:firstLineChars="15" w:firstLine="36"/>
              <w:jc w:val="center"/>
              <w:rPr>
                <w:rFonts w:ascii="Book Antiqua" w:hAnsi="Book Antiqua"/>
                <w:b/>
                <w:sz w:val="24"/>
              </w:rPr>
            </w:pPr>
            <w:r w:rsidRPr="00F46B2D">
              <w:rPr>
                <w:rFonts w:ascii="Book Antiqua" w:hAnsi="Book Antiqua"/>
                <w:b/>
                <w:kern w:val="0"/>
                <w:sz w:val="24"/>
              </w:rPr>
              <w:t>Equitability index</w:t>
            </w:r>
          </w:p>
        </w:tc>
        <w:tc>
          <w:tcPr>
            <w:tcW w:w="3004" w:type="dxa"/>
            <w:tcBorders>
              <w:top w:val="single" w:sz="4" w:space="0" w:color="auto"/>
              <w:bottom w:val="single" w:sz="4" w:space="0" w:color="auto"/>
            </w:tcBorders>
            <w:shd w:val="clear" w:color="auto" w:fill="auto"/>
            <w:noWrap/>
            <w:hideMark/>
          </w:tcPr>
          <w:p w14:paraId="397EB9CE" w14:textId="77777777" w:rsidR="008D35B5" w:rsidRPr="00F46B2D" w:rsidRDefault="008D35B5" w:rsidP="00267FA1">
            <w:pPr>
              <w:snapToGrid w:val="0"/>
              <w:spacing w:line="360" w:lineRule="auto"/>
              <w:ind w:firstLineChars="15" w:firstLine="36"/>
              <w:jc w:val="center"/>
              <w:rPr>
                <w:rFonts w:ascii="Book Antiqua" w:hAnsi="Book Antiqua"/>
                <w:b/>
                <w:sz w:val="24"/>
              </w:rPr>
            </w:pPr>
            <w:r w:rsidRPr="00F46B2D">
              <w:rPr>
                <w:rFonts w:ascii="Book Antiqua" w:hAnsi="Book Antiqua"/>
                <w:b/>
                <w:kern w:val="0"/>
                <w:sz w:val="24"/>
              </w:rPr>
              <w:t>Simpson’s diversity index</w:t>
            </w:r>
          </w:p>
        </w:tc>
      </w:tr>
      <w:tr w:rsidR="00C56319" w:rsidRPr="00C56319" w14:paraId="38DE9298" w14:textId="77777777" w:rsidTr="00F46B2D">
        <w:trPr>
          <w:trHeight w:val="286"/>
        </w:trPr>
        <w:tc>
          <w:tcPr>
            <w:tcW w:w="1180" w:type="dxa"/>
            <w:tcBorders>
              <w:top w:val="single" w:sz="4" w:space="0" w:color="auto"/>
            </w:tcBorders>
            <w:shd w:val="clear" w:color="auto" w:fill="auto"/>
            <w:noWrap/>
            <w:hideMark/>
          </w:tcPr>
          <w:p w14:paraId="32B1A8E8" w14:textId="77777777" w:rsidR="008D35B5" w:rsidRPr="00C56319" w:rsidRDefault="008D35B5" w:rsidP="00FC53FE">
            <w:pPr>
              <w:snapToGrid w:val="0"/>
              <w:spacing w:line="360" w:lineRule="auto"/>
              <w:rPr>
                <w:rFonts w:ascii="Book Antiqua" w:hAnsi="Book Antiqua"/>
                <w:sz w:val="24"/>
              </w:rPr>
            </w:pPr>
            <w:r w:rsidRPr="00C56319">
              <w:rPr>
                <w:rFonts w:ascii="Book Antiqua" w:hAnsi="Book Antiqua"/>
                <w:sz w:val="24"/>
              </w:rPr>
              <w:t>iDNA</w:t>
            </w:r>
          </w:p>
        </w:tc>
        <w:tc>
          <w:tcPr>
            <w:tcW w:w="2213" w:type="dxa"/>
            <w:tcBorders>
              <w:top w:val="single" w:sz="4" w:space="0" w:color="auto"/>
            </w:tcBorders>
            <w:shd w:val="clear" w:color="auto" w:fill="auto"/>
            <w:noWrap/>
            <w:hideMark/>
          </w:tcPr>
          <w:p w14:paraId="64A9A059" w14:textId="11CDC4F8" w:rsidR="008D35B5" w:rsidRPr="00C56319" w:rsidRDefault="008D35B5" w:rsidP="00267FA1">
            <w:pPr>
              <w:snapToGrid w:val="0"/>
              <w:spacing w:line="360" w:lineRule="auto"/>
              <w:jc w:val="center"/>
              <w:rPr>
                <w:rFonts w:ascii="Book Antiqua" w:hAnsi="Book Antiqua"/>
                <w:sz w:val="24"/>
              </w:rPr>
            </w:pPr>
            <w:r w:rsidRPr="00C56319">
              <w:rPr>
                <w:rFonts w:ascii="Book Antiqua" w:hAnsi="Book Antiqua"/>
                <w:sz w:val="24"/>
              </w:rPr>
              <w:t>2.09</w:t>
            </w:r>
            <w:r w:rsidR="00267FA1" w:rsidRPr="00C56319">
              <w:rPr>
                <w:rFonts w:ascii="Book Antiqua" w:hAnsi="Book Antiqua"/>
                <w:sz w:val="24"/>
              </w:rPr>
              <w:t xml:space="preserve"> </w:t>
            </w:r>
            <w:r w:rsidRPr="00C56319">
              <w:rPr>
                <w:rFonts w:ascii="Book Antiqua" w:hAnsi="Book Antiqua"/>
                <w:sz w:val="24"/>
              </w:rPr>
              <w:t>±</w:t>
            </w:r>
            <w:r w:rsidR="00267FA1" w:rsidRPr="00C56319">
              <w:rPr>
                <w:rFonts w:ascii="Book Antiqua" w:hAnsi="Book Antiqua"/>
                <w:sz w:val="24"/>
              </w:rPr>
              <w:t xml:space="preserve"> </w:t>
            </w:r>
            <w:r w:rsidRPr="00C56319">
              <w:rPr>
                <w:rFonts w:ascii="Book Antiqua" w:hAnsi="Book Antiqua"/>
                <w:sz w:val="24"/>
              </w:rPr>
              <w:t>0.04</w:t>
            </w:r>
          </w:p>
        </w:tc>
        <w:tc>
          <w:tcPr>
            <w:tcW w:w="2358" w:type="dxa"/>
            <w:tcBorders>
              <w:top w:val="single" w:sz="4" w:space="0" w:color="auto"/>
            </w:tcBorders>
            <w:shd w:val="clear" w:color="auto" w:fill="auto"/>
            <w:noWrap/>
            <w:hideMark/>
          </w:tcPr>
          <w:p w14:paraId="5A796EE4" w14:textId="0F9D4584" w:rsidR="008D35B5" w:rsidRPr="00C56319" w:rsidRDefault="008D35B5" w:rsidP="00267FA1">
            <w:pPr>
              <w:snapToGrid w:val="0"/>
              <w:spacing w:line="360" w:lineRule="auto"/>
              <w:jc w:val="center"/>
              <w:rPr>
                <w:rFonts w:ascii="Book Antiqua" w:hAnsi="Book Antiqua"/>
                <w:sz w:val="24"/>
              </w:rPr>
            </w:pPr>
            <w:r w:rsidRPr="00C56319">
              <w:rPr>
                <w:rFonts w:ascii="Book Antiqua" w:hAnsi="Book Antiqua"/>
                <w:sz w:val="24"/>
              </w:rPr>
              <w:t>0.87</w:t>
            </w:r>
            <w:r w:rsidR="00267FA1" w:rsidRPr="00C56319">
              <w:rPr>
                <w:rFonts w:ascii="Book Antiqua" w:hAnsi="Book Antiqua"/>
                <w:sz w:val="24"/>
              </w:rPr>
              <w:t xml:space="preserve"> </w:t>
            </w:r>
            <w:r w:rsidRPr="00C56319">
              <w:rPr>
                <w:rFonts w:ascii="Book Antiqua" w:hAnsi="Book Antiqua"/>
                <w:sz w:val="24"/>
              </w:rPr>
              <w:t>±</w:t>
            </w:r>
            <w:r w:rsidR="00267FA1" w:rsidRPr="00C56319">
              <w:rPr>
                <w:rFonts w:ascii="Book Antiqua" w:hAnsi="Book Antiqua"/>
                <w:sz w:val="24"/>
              </w:rPr>
              <w:t xml:space="preserve"> </w:t>
            </w:r>
            <w:r w:rsidRPr="00C56319">
              <w:rPr>
                <w:rFonts w:ascii="Book Antiqua" w:hAnsi="Book Antiqua"/>
                <w:sz w:val="24"/>
              </w:rPr>
              <w:t>0.01</w:t>
            </w:r>
          </w:p>
        </w:tc>
        <w:tc>
          <w:tcPr>
            <w:tcW w:w="3004" w:type="dxa"/>
            <w:tcBorders>
              <w:top w:val="single" w:sz="4" w:space="0" w:color="auto"/>
            </w:tcBorders>
            <w:shd w:val="clear" w:color="auto" w:fill="auto"/>
            <w:noWrap/>
            <w:hideMark/>
          </w:tcPr>
          <w:p w14:paraId="7FA004A1" w14:textId="249D66D9" w:rsidR="008D35B5" w:rsidRPr="00C56319" w:rsidRDefault="008D35B5" w:rsidP="00267FA1">
            <w:pPr>
              <w:snapToGrid w:val="0"/>
              <w:spacing w:line="360" w:lineRule="auto"/>
              <w:jc w:val="center"/>
              <w:rPr>
                <w:rFonts w:ascii="Book Antiqua" w:hAnsi="Book Antiqua"/>
                <w:sz w:val="24"/>
              </w:rPr>
            </w:pPr>
            <w:r w:rsidRPr="00C56319">
              <w:rPr>
                <w:rFonts w:ascii="Book Antiqua" w:hAnsi="Book Antiqua"/>
                <w:sz w:val="24"/>
              </w:rPr>
              <w:t>0.84</w:t>
            </w:r>
            <w:r w:rsidR="00267FA1" w:rsidRPr="00C56319">
              <w:rPr>
                <w:rFonts w:ascii="Book Antiqua" w:hAnsi="Book Antiqua"/>
                <w:sz w:val="24"/>
              </w:rPr>
              <w:t xml:space="preserve"> </w:t>
            </w:r>
            <w:r w:rsidRPr="00C56319">
              <w:rPr>
                <w:rFonts w:ascii="Book Antiqua" w:hAnsi="Book Antiqua"/>
                <w:sz w:val="24"/>
              </w:rPr>
              <w:t>±</w:t>
            </w:r>
            <w:r w:rsidR="00267FA1" w:rsidRPr="00C56319">
              <w:rPr>
                <w:rFonts w:ascii="Book Antiqua" w:hAnsi="Book Antiqua"/>
                <w:sz w:val="24"/>
              </w:rPr>
              <w:t xml:space="preserve"> </w:t>
            </w:r>
            <w:r w:rsidRPr="00C56319">
              <w:rPr>
                <w:rFonts w:ascii="Book Antiqua" w:hAnsi="Book Antiqua"/>
                <w:sz w:val="24"/>
              </w:rPr>
              <w:t>0.00</w:t>
            </w:r>
          </w:p>
        </w:tc>
      </w:tr>
      <w:tr w:rsidR="00C56319" w:rsidRPr="00C56319" w14:paraId="155D1EDC" w14:textId="77777777" w:rsidTr="00F46B2D">
        <w:trPr>
          <w:trHeight w:val="286"/>
        </w:trPr>
        <w:tc>
          <w:tcPr>
            <w:tcW w:w="1180" w:type="dxa"/>
            <w:shd w:val="clear" w:color="auto" w:fill="auto"/>
            <w:noWrap/>
            <w:hideMark/>
          </w:tcPr>
          <w:p w14:paraId="4DAA9FAB" w14:textId="77777777" w:rsidR="008D35B5" w:rsidRPr="00C56319" w:rsidRDefault="008D35B5" w:rsidP="00FC53FE">
            <w:pPr>
              <w:snapToGrid w:val="0"/>
              <w:spacing w:line="360" w:lineRule="auto"/>
              <w:rPr>
                <w:rFonts w:ascii="Book Antiqua" w:hAnsi="Book Antiqua"/>
                <w:sz w:val="24"/>
              </w:rPr>
            </w:pPr>
            <w:r w:rsidRPr="00C56319">
              <w:rPr>
                <w:rFonts w:ascii="Book Antiqua" w:hAnsi="Book Antiqua"/>
                <w:sz w:val="24"/>
              </w:rPr>
              <w:t>eDNA</w:t>
            </w:r>
          </w:p>
        </w:tc>
        <w:tc>
          <w:tcPr>
            <w:tcW w:w="2213" w:type="dxa"/>
            <w:shd w:val="clear" w:color="auto" w:fill="auto"/>
            <w:noWrap/>
            <w:hideMark/>
          </w:tcPr>
          <w:p w14:paraId="25BC43C8" w14:textId="062FDF6D" w:rsidR="008D35B5" w:rsidRPr="00C56319" w:rsidRDefault="008D35B5" w:rsidP="00267FA1">
            <w:pPr>
              <w:snapToGrid w:val="0"/>
              <w:spacing w:line="360" w:lineRule="auto"/>
              <w:jc w:val="center"/>
              <w:rPr>
                <w:rFonts w:ascii="Book Antiqua" w:hAnsi="Book Antiqua"/>
                <w:sz w:val="24"/>
              </w:rPr>
            </w:pPr>
            <w:r w:rsidRPr="00C56319">
              <w:rPr>
                <w:rFonts w:ascii="Book Antiqua" w:hAnsi="Book Antiqua"/>
                <w:sz w:val="24"/>
              </w:rPr>
              <w:t>1.64</w:t>
            </w:r>
            <w:r w:rsidR="00267FA1" w:rsidRPr="00C56319">
              <w:rPr>
                <w:rFonts w:ascii="Book Antiqua" w:hAnsi="Book Antiqua"/>
                <w:sz w:val="24"/>
              </w:rPr>
              <w:t xml:space="preserve"> </w:t>
            </w:r>
            <w:r w:rsidRPr="00C56319">
              <w:rPr>
                <w:rFonts w:ascii="Book Antiqua" w:hAnsi="Book Antiqua"/>
                <w:sz w:val="24"/>
              </w:rPr>
              <w:t>±</w:t>
            </w:r>
            <w:r w:rsidR="00267FA1" w:rsidRPr="00C56319">
              <w:rPr>
                <w:rFonts w:ascii="Book Antiqua" w:hAnsi="Book Antiqua"/>
                <w:sz w:val="24"/>
              </w:rPr>
              <w:t xml:space="preserve"> </w:t>
            </w:r>
            <w:r w:rsidRPr="00C56319">
              <w:rPr>
                <w:rFonts w:ascii="Book Antiqua" w:hAnsi="Book Antiqua"/>
                <w:sz w:val="24"/>
              </w:rPr>
              <w:t>0.09</w:t>
            </w:r>
            <w:r w:rsidR="00267FA1" w:rsidRPr="00C56319">
              <w:rPr>
                <w:rFonts w:ascii="Book Antiqua" w:hAnsi="Book Antiqua"/>
                <w:sz w:val="24"/>
                <w:vertAlign w:val="superscript"/>
              </w:rPr>
              <w:t>a</w:t>
            </w:r>
          </w:p>
        </w:tc>
        <w:tc>
          <w:tcPr>
            <w:tcW w:w="2358" w:type="dxa"/>
            <w:shd w:val="clear" w:color="auto" w:fill="auto"/>
            <w:noWrap/>
            <w:hideMark/>
          </w:tcPr>
          <w:p w14:paraId="42810F45" w14:textId="56311D56" w:rsidR="008D35B5" w:rsidRPr="00C56319" w:rsidRDefault="008D35B5" w:rsidP="00267FA1">
            <w:pPr>
              <w:snapToGrid w:val="0"/>
              <w:spacing w:line="360" w:lineRule="auto"/>
              <w:jc w:val="center"/>
              <w:rPr>
                <w:rFonts w:ascii="Book Antiqua" w:hAnsi="Book Antiqua"/>
                <w:sz w:val="24"/>
              </w:rPr>
            </w:pPr>
            <w:r w:rsidRPr="00C56319">
              <w:rPr>
                <w:rFonts w:ascii="Book Antiqua" w:hAnsi="Book Antiqua"/>
                <w:sz w:val="24"/>
              </w:rPr>
              <w:t>0.77</w:t>
            </w:r>
            <w:r w:rsidR="00267FA1" w:rsidRPr="00C56319">
              <w:rPr>
                <w:rFonts w:ascii="Book Antiqua" w:hAnsi="Book Antiqua"/>
                <w:sz w:val="24"/>
              </w:rPr>
              <w:t xml:space="preserve"> </w:t>
            </w:r>
            <w:r w:rsidRPr="00C56319">
              <w:rPr>
                <w:rFonts w:ascii="Book Antiqua" w:hAnsi="Book Antiqua"/>
                <w:sz w:val="24"/>
              </w:rPr>
              <w:t>±</w:t>
            </w:r>
            <w:r w:rsidR="00267FA1" w:rsidRPr="00C56319">
              <w:rPr>
                <w:rFonts w:ascii="Book Antiqua" w:hAnsi="Book Antiqua"/>
                <w:sz w:val="24"/>
              </w:rPr>
              <w:t xml:space="preserve"> </w:t>
            </w:r>
            <w:r w:rsidRPr="00C56319">
              <w:rPr>
                <w:rFonts w:ascii="Book Antiqua" w:hAnsi="Book Antiqua"/>
                <w:sz w:val="24"/>
              </w:rPr>
              <w:t>00.04</w:t>
            </w:r>
            <w:r w:rsidR="00267FA1" w:rsidRPr="00C56319">
              <w:rPr>
                <w:rFonts w:ascii="Book Antiqua" w:hAnsi="Book Antiqua"/>
                <w:sz w:val="24"/>
                <w:vertAlign w:val="superscript"/>
              </w:rPr>
              <w:t>a</w:t>
            </w:r>
          </w:p>
        </w:tc>
        <w:tc>
          <w:tcPr>
            <w:tcW w:w="3004" w:type="dxa"/>
            <w:shd w:val="clear" w:color="auto" w:fill="auto"/>
            <w:noWrap/>
            <w:hideMark/>
          </w:tcPr>
          <w:p w14:paraId="6C33AC12" w14:textId="56D52C49" w:rsidR="008D35B5" w:rsidRPr="00C56319" w:rsidRDefault="008D35B5" w:rsidP="00267FA1">
            <w:pPr>
              <w:snapToGrid w:val="0"/>
              <w:spacing w:line="360" w:lineRule="auto"/>
              <w:jc w:val="center"/>
              <w:rPr>
                <w:rFonts w:ascii="Book Antiqua" w:hAnsi="Book Antiqua"/>
                <w:sz w:val="24"/>
              </w:rPr>
            </w:pPr>
            <w:r w:rsidRPr="00C56319">
              <w:rPr>
                <w:rFonts w:ascii="Book Antiqua" w:hAnsi="Book Antiqua"/>
                <w:sz w:val="24"/>
              </w:rPr>
              <w:t>0.73</w:t>
            </w:r>
            <w:r w:rsidR="00267FA1" w:rsidRPr="00C56319">
              <w:rPr>
                <w:rFonts w:ascii="Book Antiqua" w:hAnsi="Book Antiqua"/>
                <w:sz w:val="24"/>
              </w:rPr>
              <w:t xml:space="preserve"> </w:t>
            </w:r>
            <w:r w:rsidRPr="00C56319">
              <w:rPr>
                <w:rFonts w:ascii="Book Antiqua" w:hAnsi="Book Antiqua"/>
                <w:sz w:val="24"/>
              </w:rPr>
              <w:t>±</w:t>
            </w:r>
            <w:r w:rsidR="00267FA1" w:rsidRPr="00C56319">
              <w:rPr>
                <w:rFonts w:ascii="Book Antiqua" w:hAnsi="Book Antiqua"/>
                <w:sz w:val="24"/>
              </w:rPr>
              <w:t xml:space="preserve"> </w:t>
            </w:r>
            <w:r w:rsidRPr="00C56319">
              <w:rPr>
                <w:rFonts w:ascii="Book Antiqua" w:hAnsi="Book Antiqua"/>
                <w:sz w:val="24"/>
              </w:rPr>
              <w:t>0.04</w:t>
            </w:r>
            <w:r w:rsidR="00267FA1" w:rsidRPr="00C56319">
              <w:rPr>
                <w:rFonts w:ascii="Book Antiqua" w:hAnsi="Book Antiqua"/>
                <w:sz w:val="24"/>
                <w:vertAlign w:val="superscript"/>
              </w:rPr>
              <w:t>a</w:t>
            </w:r>
          </w:p>
        </w:tc>
      </w:tr>
    </w:tbl>
    <w:p w14:paraId="30759C30" w14:textId="01EDD4AF" w:rsidR="008D35B5" w:rsidRPr="00C56319" w:rsidRDefault="008D35B5" w:rsidP="008D35B5">
      <w:pPr>
        <w:autoSpaceDE w:val="0"/>
        <w:autoSpaceDN w:val="0"/>
        <w:adjustRightInd w:val="0"/>
        <w:snapToGrid w:val="0"/>
        <w:spacing w:line="360" w:lineRule="auto"/>
        <w:rPr>
          <w:rFonts w:ascii="Book Antiqua" w:hAnsi="Book Antiqua"/>
          <w:iCs/>
          <w:sz w:val="24"/>
        </w:rPr>
      </w:pPr>
      <w:r w:rsidRPr="00C56319">
        <w:rPr>
          <w:rFonts w:ascii="Book Antiqua" w:hAnsi="Book Antiqua"/>
          <w:kern w:val="0"/>
          <w:sz w:val="24"/>
        </w:rPr>
        <w:t>Values are expressed with mean ± SEM (</w:t>
      </w:r>
      <w:r w:rsidRPr="00C56319">
        <w:rPr>
          <w:rFonts w:ascii="Book Antiqua" w:hAnsi="Book Antiqua"/>
          <w:i/>
          <w:kern w:val="0"/>
          <w:sz w:val="24"/>
        </w:rPr>
        <w:t>n</w:t>
      </w:r>
      <w:r w:rsidR="00267FA1" w:rsidRPr="00C56319">
        <w:rPr>
          <w:rFonts w:ascii="Book Antiqua" w:hAnsi="Book Antiqua"/>
          <w:kern w:val="0"/>
          <w:sz w:val="24"/>
        </w:rPr>
        <w:t xml:space="preserve"> </w:t>
      </w:r>
      <w:r w:rsidRPr="00C56319">
        <w:rPr>
          <w:rFonts w:ascii="Book Antiqua" w:hAnsi="Book Antiqua"/>
          <w:kern w:val="0"/>
          <w:sz w:val="24"/>
        </w:rPr>
        <w:t>=</w:t>
      </w:r>
      <w:r w:rsidR="00267FA1" w:rsidRPr="00C56319">
        <w:rPr>
          <w:rFonts w:ascii="Book Antiqua" w:hAnsi="Book Antiqua"/>
          <w:kern w:val="0"/>
          <w:sz w:val="24"/>
        </w:rPr>
        <w:t xml:space="preserve"> </w:t>
      </w:r>
      <w:r w:rsidRPr="00C56319">
        <w:rPr>
          <w:rFonts w:ascii="Book Antiqua" w:hAnsi="Book Antiqua"/>
          <w:kern w:val="0"/>
          <w:sz w:val="24"/>
        </w:rPr>
        <w:t>6).</w:t>
      </w:r>
      <w:r w:rsidR="00267FA1" w:rsidRPr="00C56319">
        <w:rPr>
          <w:rFonts w:ascii="Book Antiqua" w:hAnsi="Book Antiqua"/>
          <w:kern w:val="0"/>
          <w:sz w:val="24"/>
          <w:vertAlign w:val="superscript"/>
        </w:rPr>
        <w:t xml:space="preserve"> </w:t>
      </w:r>
      <w:r w:rsidRPr="00C56319">
        <w:rPr>
          <w:rFonts w:ascii="Book Antiqua" w:hAnsi="Book Antiqua"/>
          <w:caps/>
          <w:kern w:val="0"/>
          <w:sz w:val="24"/>
        </w:rPr>
        <w:t>s</w:t>
      </w:r>
      <w:r w:rsidRPr="00C56319">
        <w:rPr>
          <w:rFonts w:ascii="Book Antiqua" w:hAnsi="Book Antiqua"/>
          <w:kern w:val="0"/>
          <w:sz w:val="24"/>
        </w:rPr>
        <w:t>ignificant differences between iDNA and eDNA (</w:t>
      </w:r>
      <w:r w:rsidR="00267FA1" w:rsidRPr="00C56319">
        <w:rPr>
          <w:rFonts w:ascii="Book Antiqua" w:hAnsi="Book Antiqua"/>
          <w:kern w:val="0"/>
          <w:sz w:val="24"/>
          <w:vertAlign w:val="superscript"/>
        </w:rPr>
        <w:t>a</w:t>
      </w:r>
      <w:r w:rsidRPr="00C56319">
        <w:rPr>
          <w:rFonts w:ascii="Book Antiqua" w:hAnsi="Book Antiqua"/>
          <w:i/>
          <w:kern w:val="0"/>
          <w:sz w:val="24"/>
        </w:rPr>
        <w:t>P</w:t>
      </w:r>
      <w:r w:rsidR="00267FA1" w:rsidRPr="00C56319">
        <w:rPr>
          <w:rFonts w:ascii="Book Antiqua" w:hAnsi="Book Antiqua"/>
          <w:i/>
          <w:kern w:val="0"/>
          <w:sz w:val="24"/>
        </w:rPr>
        <w:t xml:space="preserve"> </w:t>
      </w:r>
      <w:r w:rsidRPr="00C56319">
        <w:rPr>
          <w:rFonts w:ascii="Book Antiqua" w:hAnsi="Book Antiqua"/>
          <w:kern w:val="0"/>
          <w:sz w:val="24"/>
        </w:rPr>
        <w:t>&lt;</w:t>
      </w:r>
      <w:r w:rsidR="00267FA1" w:rsidRPr="00C56319">
        <w:rPr>
          <w:rFonts w:ascii="Book Antiqua" w:hAnsi="Book Antiqua"/>
          <w:kern w:val="0"/>
          <w:sz w:val="24"/>
        </w:rPr>
        <w:t xml:space="preserve"> </w:t>
      </w:r>
      <w:r w:rsidRPr="00C56319">
        <w:rPr>
          <w:rFonts w:ascii="Book Antiqua" w:hAnsi="Book Antiqua"/>
          <w:kern w:val="0"/>
          <w:sz w:val="24"/>
        </w:rPr>
        <w:t>0.05).</w:t>
      </w:r>
    </w:p>
    <w:p w14:paraId="196C32EA" w14:textId="77777777" w:rsidR="008D35B5" w:rsidRPr="00C56319" w:rsidRDefault="008D35B5" w:rsidP="00FE66EF">
      <w:pPr>
        <w:autoSpaceDE w:val="0"/>
        <w:autoSpaceDN w:val="0"/>
        <w:adjustRightInd w:val="0"/>
        <w:snapToGrid w:val="0"/>
        <w:spacing w:line="360" w:lineRule="auto"/>
        <w:ind w:left="640" w:hanging="640"/>
        <w:rPr>
          <w:rFonts w:ascii="Book Antiqua" w:hAnsi="Book Antiqua"/>
          <w:b/>
          <w:kern w:val="0"/>
          <w:sz w:val="24"/>
        </w:rPr>
      </w:pPr>
    </w:p>
    <w:sectPr w:rsidR="008D35B5" w:rsidRPr="00C56319">
      <w:footerReference w:type="default" r:id="rId18"/>
      <w:endnotePr>
        <w:numFmt w:val="decimal"/>
      </w:endnotePr>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C6B42C" w14:textId="77777777" w:rsidR="00C4234D" w:rsidRDefault="00C4234D">
      <w:r>
        <w:separator/>
      </w:r>
    </w:p>
  </w:endnote>
  <w:endnote w:type="continuationSeparator" w:id="0">
    <w:p w14:paraId="52335D64" w14:textId="77777777" w:rsidR="00C4234D" w:rsidRDefault="00C42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FangSong_GB2312">
    <w:altName w:val="仿宋"/>
    <w:panose1 w:val="02010609060101010101"/>
    <w:charset w:val="86"/>
    <w:family w:val="modern"/>
    <w:pitch w:val="fixed"/>
    <w:sig w:usb0="800002BF" w:usb1="38CF7CFA"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Bold">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enturyGothic-Bold">
    <w:altName w:val="Arial"/>
    <w:panose1 w:val="00000000000000000000"/>
    <w:charset w:val="00"/>
    <w:family w:val="swiss"/>
    <w:notTrueType/>
    <w:pitch w:val="default"/>
    <w:sig w:usb0="00000003" w:usb1="00000000" w:usb2="00000000" w:usb3="00000000" w:csb0="00000001" w:csb1="00000000"/>
  </w:font>
  <w:font w:name="TimesNewRomanPS-BoldItalicMT">
    <w:altName w:val="Arial Unicode MS"/>
    <w:panose1 w:val="00000000000000000000"/>
    <w:charset w:val="00"/>
    <w:family w:val="roman"/>
    <w:notTrueType/>
    <w:pitch w:val="default"/>
    <w:sig w:usb0="00000000" w:usb1="080E0000" w:usb2="00000010" w:usb3="00000000" w:csb0="00040001" w:csb1="00000000"/>
  </w:font>
  <w:font w:name="Univers-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Narrow-BoldItalic">
    <w:altName w:val="Arial"/>
    <w:panose1 w:val="00000000000000000000"/>
    <w:charset w:val="00"/>
    <w:family w:val="swiss"/>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TT134o00">
    <w:altName w:val="SimSun"/>
    <w:panose1 w:val="00000000000000000000"/>
    <w:charset w:val="86"/>
    <w:family w:val="auto"/>
    <w:notTrueType/>
    <w:pitch w:val="default"/>
    <w:sig w:usb0="00000001" w:usb1="080E0000" w:usb2="00000010" w:usb3="00000000" w:csb0="00040000" w:csb1="00000000"/>
  </w:font>
  <w:font w:name="Segoe UI">
    <w:panose1 w:val="020B0502040204020203"/>
    <w:charset w:val="00"/>
    <w:family w:val="swiss"/>
    <w:pitch w:val="variable"/>
    <w:sig w:usb0="E10022FF" w:usb1="C000E47F" w:usb2="00000029" w:usb3="00000000" w:csb0="000001DF" w:csb1="00000000"/>
  </w:font>
  <w:font w:name="Microsoft Himalaya">
    <w:panose1 w:val="01010100010101010101"/>
    <w:charset w:val="00"/>
    <w:family w:val="auto"/>
    <w:pitch w:val="variable"/>
    <w:sig w:usb0="80000003" w:usb1="00010000" w:usb2="0000004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A81A5B" w14:textId="77777777" w:rsidR="00FC53FE" w:rsidRDefault="00FC53FE">
    <w:pPr>
      <w:pStyle w:val="Footer"/>
      <w:jc w:val="center"/>
    </w:pPr>
    <w:r>
      <w:fldChar w:fldCharType="begin"/>
    </w:r>
    <w:r>
      <w:instrText>PAGE   \* MERGEFORMAT</w:instrText>
    </w:r>
    <w:r>
      <w:fldChar w:fldCharType="separate"/>
    </w:r>
    <w:r w:rsidR="00450197" w:rsidRPr="00450197">
      <w:rPr>
        <w:noProof/>
        <w:lang w:val="zh-CN"/>
      </w:rPr>
      <w:t>28</w:t>
    </w:r>
    <w:r>
      <w:fldChar w:fldCharType="end"/>
    </w:r>
  </w:p>
  <w:p w14:paraId="2607C829" w14:textId="77777777" w:rsidR="00FC53FE" w:rsidRDefault="00FC53F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121C6B" w14:textId="77777777" w:rsidR="00C4234D" w:rsidRDefault="00C4234D">
      <w:r>
        <w:separator/>
      </w:r>
    </w:p>
  </w:footnote>
  <w:footnote w:type="continuationSeparator" w:id="0">
    <w:p w14:paraId="4F0EEA42" w14:textId="77777777" w:rsidR="00C4234D" w:rsidRDefault="00C423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7C72765"/>
    <w:multiLevelType w:val="hybridMultilevel"/>
    <w:tmpl w:val="23BA0C0A"/>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 w15:restartNumberingAfterBreak="0">
    <w:nsid w:val="778F72B6"/>
    <w:multiLevelType w:val="hybridMultilevel"/>
    <w:tmpl w:val="1D940DBA"/>
    <w:lvl w:ilvl="0" w:tplc="A94679C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removePersonalInformation/>
  <w:removeDateAndTime/>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50wxdpzd9vd5r7e9t5b595djrfpttrxw9avp&quot;&gt;Sample_Library_X6&lt;record-ids&gt;&lt;item&gt;1487&lt;/item&gt;&lt;item&gt;1488&lt;/item&gt;&lt;item&gt;1489&lt;/item&gt;&lt;item&gt;1497&lt;/item&gt;&lt;item&gt;1498&lt;/item&gt;&lt;item&gt;1502&lt;/item&gt;&lt;item&gt;1507&lt;/item&gt;&lt;item&gt;1509&lt;/item&gt;&lt;item&gt;1510&lt;/item&gt;&lt;item&gt;1511&lt;/item&gt;&lt;item&gt;1513&lt;/item&gt;&lt;item&gt;1515&lt;/item&gt;&lt;item&gt;1521&lt;/item&gt;&lt;item&gt;1526&lt;/item&gt;&lt;item&gt;1530&lt;/item&gt;&lt;item&gt;1531&lt;/item&gt;&lt;item&gt;1532&lt;/item&gt;&lt;item&gt;1533&lt;/item&gt;&lt;item&gt;1534&lt;/item&gt;&lt;item&gt;1535&lt;/item&gt;&lt;item&gt;1537&lt;/item&gt;&lt;item&gt;1538&lt;/item&gt;&lt;item&gt;1542&lt;/item&gt;&lt;item&gt;1543&lt;/item&gt;&lt;item&gt;1547&lt;/item&gt;&lt;item&gt;1548&lt;/item&gt;&lt;item&gt;1549&lt;/item&gt;&lt;item&gt;1551&lt;/item&gt;&lt;item&gt;1554&lt;/item&gt;&lt;item&gt;1572&lt;/item&gt;&lt;item&gt;1573&lt;/item&gt;&lt;item&gt;1574&lt;/item&gt;&lt;item&gt;1575&lt;/item&gt;&lt;item&gt;1576&lt;/item&gt;&lt;item&gt;1577&lt;/item&gt;&lt;item&gt;1579&lt;/item&gt;&lt;/record-ids&gt;&lt;/item&gt;&lt;/Libraries&gt;"/>
    <w:docVar w:name="KY.MR.DATA{3CFD8CDF-73D2-403E-9321-3C6D26054DD8}1" w:val="&lt;KyMRNote dbid=&quot;{3CFD8CDF-73D2-403E-9321-3C6D26054DD8}&quot; recid=&quot;1&quot; index=&quot;1&quot;&gt;&lt;Data&gt;&lt;Field id=&quot;AccessNum&quot;&gt;19682539&lt;/Field&gt;&lt;Field id=&quot;Author&quot;&gt;Maury E;Brichard SM&lt;/Field&gt;&lt;Field id=&quot;AuthorTrans&quot;&gt;&lt;/Field&gt;&lt;Field id=&quot;DOI&quot;&gt;10.1016/j.mce.2009.07.031&lt;/Field&gt;&lt;Field id=&quot;Editor&quot;&gt;&lt;/Field&gt;&lt;Field id=&quot;FmtTitle&quot;&gt;&lt;/Field&gt;&lt;Field id=&quot;Issue&quot;&gt;1&lt;/Field&gt;&lt;Field id=&quot;LIID&quot;&gt;1&lt;/Field&gt;&lt;Field id=&quot;Magazine&quot;&gt;Molecular and cellular endocrinology&lt;/Field&gt;&lt;Field id=&quot;MagazineAB&quot;&gt;Mol Cell Endocrinol&lt;/Field&gt;&lt;Field id=&quot;MagazineTrans&quot;&gt;&lt;/Field&gt;&lt;Field id=&quot;PageNum&quot;&gt;1-16&lt;/Field&gt;&lt;Field id=&quot;PubDate&quot;&gt; Jan&lt;/Field&gt;&lt;Field id=&quot;PubPlace&quot;&gt;Ireland&lt;/Field&gt;&lt;Field id=&quot;PubPlaceTrans&quot;&gt;&lt;/Field&gt;&lt;Field id=&quot;PubYear&quot;&gt;2010&lt;/Field&gt;&lt;Field id=&quot;Publisher&quot;&gt;&lt;/Field&gt;&lt;Field id=&quot;PublisherTrans&quot;&gt;&lt;/Field&gt;&lt;Field id=&quot;TITrans&quot;&gt;&lt;/Field&gt;&lt;Field id=&quot;Title&quot;&gt;Adipokine dysregulation, adipose tissue inflammation and metabolic syndrome.&lt;/Field&gt;&lt;Field id=&quot;Translator&quot;&gt;&lt;/Field&gt;&lt;Field id=&quot;Type&quot;&gt;{041D4F77-279E-4405-0002-4388361B9CFF}&lt;/Field&gt;&lt;Field id=&quot;Version&quot;&gt;&lt;/Field&gt;&lt;Field id=&quot;Vol&quot;&gt;314&lt;/Field&gt;&lt;Field id=&quot;Author2&quot;&gt;Maury,E;Brichard,SM;&lt;/Field&gt;&lt;/Data&gt;&lt;Ref&gt;&lt;Display&gt;&lt;Text StringText=&quot;「RefIndex」&quot; SuperScript=&quot;true&quot;/&gt;&lt;/Display&gt;&lt;/Ref&gt;&lt;Doc&gt;&lt;Display&gt;&lt;Text space=&quot;used&quot; StringText=&quot;&amp;quot;[1]_x0009_&amp;quot;&quot; Border=&quot;false&quot;/&gt;&lt;Text StringText=&quot;Maury E, Brichard SM&quot; StringGroup=&quot;Author&quot;/&gt;&lt;Text StringText=&quot;. &quot; StringGroup=&quot;Author&quot;/&gt;&lt;Text StringText=&quot;Adipokine dysregulation, adipose tissue inflammation and metabolic syndrome&quot; StringGroup=&quot;Title&quot;/&gt;&lt;Text StringText=&quot;. &quot; StringGroup=&quot;Title&quot;/&gt;&lt;Text StringText=&quot;Mol Cell Endocrinol&quot; StringGroup=&quot;Magazine&quot;/&gt;&lt;Text StringText=&quot;. &quot; StringGroup=&quot;Magazine&quot;/&gt;&lt;Text StringText=&quot;2010&quot; StringGroup=&quot;PubYear&quot;/&gt;&lt;Text StringText=&quot;. &quot; StringGroup=&quot;PubYear&quot;/&gt;&lt;Text StringText=&quot;314&quot; StringGroup=&quot;Vol&quot;/&gt;&lt;Text StringText=&quot;(&quot; StringGroup=&quot;Issue&quot;/&gt;&lt;Text StringText=&quot;1&quot; StringGroup=&quot;Issue&quot;/&gt;&lt;Text StringText=&quot;)&quot; StringGroup=&quot;Issue&quot;/&gt;&lt;Text StringText=&quot;: &quot; StringGroup=&quot;PageNum&quot;/&gt;&lt;Text StringText=&quot;1-16&quot; StringGroup=&quot;PageNum&quot;/&gt;&lt;Text StringText=&quot;.&quot; StringGroup=&quot;none&quot;/&gt;&lt;/Display&gt;&lt;/Doc&gt;&lt;/KyMRNote&gt;"/>
    <w:docVar w:name="KY.MR.DATA{3CFD8CDF-73D2-403E-9321-3C6D26054DD8}10" w:val="&lt;KyMRNote dbid=&quot;{3CFD8CDF-73D2-403E-9321-3C6D26054DD8}&quot; recid=&quot;10&quot; index=&quot;6&quot;&gt;&lt;Data&gt;&lt;Field id=&quot;AccessNum&quot;&gt;22674331&lt;/Field&gt;&lt;Field id=&quot;Author&quot;&gt;Sonnenberg GF;Monticelli LA;Alenghat T;Fung TC;Hutnick NA;Kunisawa J;Shibata N;Grunberg S;Sinha R;Zahm AM;Tardif MR;Sathaliyawala T;Kubota M;Farber DL;Collman RG;Shaked A;Fouser LA;Weiner DB;Tessier PA;Friedman JR;Kiyono H;Bushman FD;Chang KM;Artis D&lt;/Field&gt;&lt;Field id=&quot;AuthorTrans&quot;&gt;&lt;/Field&gt;&lt;Field id=&quot;DOI&quot;&gt;10.1126/science.1222551&lt;/Field&gt;&lt;Field id=&quot;Editor&quot;&gt;&lt;/Field&gt;&lt;Field id=&quot;FmtTitle&quot;&gt;&lt;/Field&gt;&lt;Field id=&quot;Issue&quot;&gt;6086&lt;/Field&gt;&lt;Field id=&quot;LIID&quot;&gt;10&lt;/Field&gt;&lt;Field id=&quot;Magazine&quot;&gt;Science&lt;/Field&gt;&lt;Field id=&quot;MagazineAB&quot;&gt;Science&lt;/Field&gt;&lt;Field id=&quot;MagazineTrans&quot;&gt;&lt;/Field&gt;&lt;Field id=&quot;PageNum&quot;&gt;1321-5&lt;/Field&gt;&lt;Field id=&quot;PubDate&quot;&gt; Jun&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Innate lymphoid cells promote anatomical containment of lymphoid-resident commensal bacteria.&lt;/Field&gt;&lt;Field id=&quot;Translator&quot;&gt;&lt;/Field&gt;&lt;Field id=&quot;Type&quot;&gt;{041D4F77-279E-4405-0002-4388361B9CFF}&lt;/Field&gt;&lt;Field id=&quot;Version&quot;&gt;&lt;/Field&gt;&lt;Field id=&quot;Vol&quot;&gt;336&lt;/Field&gt;&lt;Field id=&quot;Author2&quot;&gt;Sonnenberg,GF;Monticelli,LA;Alenghat,T;&lt;/Field&gt;&lt;/Data&gt;&lt;Ref&gt;&lt;Display&gt;&lt;Text StringText=&quot;「RefIndex」&quot; SuperScript=&quot;true&quot;/&gt;&lt;/Display&gt;&lt;/Ref&gt;&lt;Doc&gt;&lt;Display&gt;&lt;Text space=&quot;used&quot; StringText=&quot;&amp;quot;[6]_x0009_&amp;quot;&quot; Border=&quot;false&quot;/&gt;&lt;Text StringText=&quot;Sonnenberg GF, Monticelli LA, Alenghat T, et al.&quot; StringGroup=&quot;Author&quot;/&gt;&lt;Text StringText=&quot; &quot; StringGroup=&quot;Author&quot;/&gt;&lt;Text StringText=&quot;Innate lymphoid cells promote anatomical containment of lymphoid-resident commensal bacteria&quot; StringGroup=&quot;Title&quot;/&gt;&lt;Text StringText=&quot;. &quot; StringGroup=&quot;Title&quot;/&gt;&lt;Text StringText=&quot;Science&quot; StringGroup=&quot;Magazine&quot;/&gt;&lt;Text StringText=&quot;. &quot; StringGroup=&quot;Magazine&quot;/&gt;&lt;Text StringText=&quot;2012&quot; StringGroup=&quot;PubYear&quot;/&gt;&lt;Text StringText=&quot;. &quot; StringGroup=&quot;PubYear&quot;/&gt;&lt;Text StringText=&quot;336&quot; StringGroup=&quot;Vol&quot;/&gt;&lt;Text StringText=&quot;(&quot; StringGroup=&quot;Issue&quot;/&gt;&lt;Text StringText=&quot;6086&quot; StringGroup=&quot;Issue&quot;/&gt;&lt;Text StringText=&quot;)&quot; StringGroup=&quot;Issue&quot;/&gt;&lt;Text StringText=&quot;: &quot; StringGroup=&quot;PageNum&quot;/&gt;&lt;Text StringText=&quot;1321-5&quot; StringGroup=&quot;PageNum&quot;/&gt;&lt;Text StringText=&quot;.&quot; StringGroup=&quot;none&quot;/&gt;&lt;/Display&gt;&lt;/Doc&gt;&lt;/KyMRNote&gt;"/>
    <w:docVar w:name="KY.MR.DATA{3CFD8CDF-73D2-403E-9321-3C6D26054DD8}11" w:val="&lt;KyMRNote dbid=&quot;{3CFD8CDF-73D2-403E-9321-3C6D26054DD8}&quot; recid=&quot;11&quot; index=&quot;7&quot;&gt;&lt;Data&gt;&lt;Field id=&quot;AccessNum&quot;&gt;15016999&lt;/Field&gt;&lt;Field id=&quot;Author&quot;&gt;Macpherson AJ;Uhr T&lt;/Field&gt;&lt;Field id=&quot;AuthorTrans&quot;&gt;&lt;/Field&gt;&lt;Field id=&quot;DOI&quot;&gt;10.1126/science.1091334&lt;/Field&gt;&lt;Field id=&quot;Editor&quot;&gt;&lt;/Field&gt;&lt;Field id=&quot;FmtTitle&quot;&gt;&lt;/Field&gt;&lt;Field id=&quot;Issue&quot;&gt;5664&lt;/Field&gt;&lt;Field id=&quot;LIID&quot;&gt;11&lt;/Field&gt;&lt;Field id=&quot;Magazine&quot;&gt;Science&lt;/Field&gt;&lt;Field id=&quot;MagazineAB&quot;&gt;Science&lt;/Field&gt;&lt;Field id=&quot;MagazineTrans&quot;&gt;&lt;/Field&gt;&lt;Field id=&quot;PageNum&quot;&gt;1662-5&lt;/Field&gt;&lt;Field id=&quot;PubDate&quot;&gt; Mar&lt;/Field&gt;&lt;Field id=&quot;PubPlace&quot;&gt;United States&lt;/Field&gt;&lt;Field id=&quot;PubPlaceTrans&quot;&gt;&lt;/Field&gt;&lt;Field id=&quot;PubYear&quot;&gt;2004&lt;/Field&gt;&lt;Field id=&quot;Publisher&quot;&gt;&lt;/Field&gt;&lt;Field id=&quot;PublisherTrans&quot;&gt;&lt;/Field&gt;&lt;Field id=&quot;TITrans&quot;&gt;&lt;/Field&gt;&lt;Field id=&quot;Title&quot;&gt;Induction of protective IgA by intestinal dendritic cells carrying commensal bacteria.&lt;/Field&gt;&lt;Field id=&quot;Translator&quot;&gt;&lt;/Field&gt;&lt;Field id=&quot;Type&quot;&gt;{041D4F77-279E-4405-0002-4388361B9CFF}&lt;/Field&gt;&lt;Field id=&quot;Version&quot;&gt;&lt;/Field&gt;&lt;Field id=&quot;Vol&quot;&gt;303&lt;/Field&gt;&lt;Field id=&quot;Author2&quot;&gt;Macpherson,AJ;Uhr,T;&lt;/Field&gt;&lt;/Data&gt;&lt;Ref&gt;&lt;Display&gt;&lt;Text StringText=&quot;「RefIndex」&quot; SuperScript=&quot;true&quot;/&gt;&lt;/Display&gt;&lt;/Ref&gt;&lt;Doc&gt;&lt;Display&gt;&lt;Text space=&quot;used&quot; StringText=&quot;&amp;quot;[7]_x0009_&amp;quot;&quot; Border=&quot;false&quot;/&gt;&lt;Text StringText=&quot;Macpherson AJ, Uhr T&quot; StringGroup=&quot;Author&quot;/&gt;&lt;Text StringText=&quot;. &quot; StringGroup=&quot;Author&quot;/&gt;&lt;Text StringText=&quot;Induction of protective IgA by intestinal dendritic cells carrying commensal bacteria&quot; StringGroup=&quot;Title&quot;/&gt;&lt;Text StringText=&quot;. &quot; StringGroup=&quot;Title&quot;/&gt;&lt;Text StringText=&quot;Science&quot; StringGroup=&quot;Magazine&quot;/&gt;&lt;Text StringText=&quot;. &quot; StringGroup=&quot;Magazine&quot;/&gt;&lt;Text StringText=&quot;2004&quot; StringGroup=&quot;PubYear&quot;/&gt;&lt;Text StringText=&quot;. &quot; StringGroup=&quot;PubYear&quot;/&gt;&lt;Text StringText=&quot;303&quot; StringGroup=&quot;Vol&quot;/&gt;&lt;Text StringText=&quot;(&quot; StringGroup=&quot;Issue&quot;/&gt;&lt;Text StringText=&quot;5664&quot; StringGroup=&quot;Issue&quot;/&gt;&lt;Text StringText=&quot;)&quot; StringGroup=&quot;Issue&quot;/&gt;&lt;Text StringText=&quot;: &quot; StringGroup=&quot;PageNum&quot;/&gt;&lt;Text StringText=&quot;1662-5&quot; StringGroup=&quot;PageNum&quot;/&gt;&lt;Text StringText=&quot;.&quot; StringGroup=&quot;none&quot;/&gt;&lt;/Display&gt;&lt;/Doc&gt;&lt;/KyMRNote&gt;"/>
    <w:docVar w:name="KY.MR.DATA{3CFD8CDF-73D2-403E-9321-3C6D26054DD8}13" w:val="&lt;KyMRNote dbid=&quot;{3CFD8CDF-73D2-403E-9321-3C6D26054DD8}&quot; recid=&quot;13&quot; index=&quot;8&quot;&gt;&lt;Data&gt;&lt;Field id=&quot;AccessNum&quot;&gt;20566854&lt;/Field&gt;&lt;Field id=&quot;Author&quot;&gt;Round JL;Mazmanian SK&lt;/Field&gt;&lt;Field id=&quot;AuthorTrans&quot;&gt;&lt;/Field&gt;&lt;Field id=&quot;DOI&quot;&gt;10.1073/pnas.0909122107&lt;/Field&gt;&lt;Field id=&quot;Editor&quot;&gt;&lt;/Field&gt;&lt;Field id=&quot;FmtTitle&quot;&gt;&lt;/Field&gt;&lt;Field id=&quot;Issue&quot;&gt;27&lt;/Field&gt;&lt;Field id=&quot;LIID&quot;&gt;13&lt;/Field&gt;&lt;Field id=&quot;Magazine&quot;&gt;Proceedings of the National Academy of Sciences of the United States of America&lt;/Field&gt;&lt;Field id=&quot;MagazineAB&quot;&gt;Proc Natl Acad Sci U S A&lt;/Field&gt;&lt;Field id=&quot;MagazineTrans&quot;&gt;&lt;/Field&gt;&lt;Field id=&quot;PageNum&quot;&gt;12204-9&lt;/Field&gt;&lt;Field id=&quot;PubDate&quot;&gt; Jul&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Inducible Foxp3+ regulatory T-cell development by a commensal bacterium of the intestinal microbiota.&lt;/Field&gt;&lt;Field id=&quot;Translator&quot;&gt;&lt;/Field&gt;&lt;Field id=&quot;Type&quot;&gt;{041D4F77-279E-4405-0002-4388361B9CFF}&lt;/Field&gt;&lt;Field id=&quot;Version&quot;&gt;&lt;/Field&gt;&lt;Field id=&quot;Vol&quot;&gt;107&lt;/Field&gt;&lt;Field id=&quot;Author2&quot;&gt;Round,JL;Mazmanian,SK;&lt;/Field&gt;&lt;/Data&gt;&lt;Ref&gt;&lt;Display&gt;&lt;Text StringText=&quot;「RefIndex」&quot; SuperScript=&quot;true&quot;/&gt;&lt;/Display&gt;&lt;/Ref&gt;&lt;Doc&gt;&lt;Display&gt;&lt;Text space=&quot;used&quot; StringText=&quot;&amp;quot;[8]_x0009_&amp;quot;&quot; Border=&quot;false&quot;/&gt;&lt;Text StringText=&quot;Round JL, Mazmanian SK&quot; StringGroup=&quot;Author&quot;/&gt;&lt;Text StringText=&quot;. &quot; StringGroup=&quot;Author&quot;/&gt;&lt;Text StringText=&quot;Inducible Foxp3+ regulatory T-cell development by a commensal bacterium of the intestinal microbiota&quot; StringGroup=&quot;Title&quot;/&gt;&lt;Text StringText=&quot;. &quot; StringGroup=&quot;Title&quot;/&gt;&lt;Text StringText=&quot;Proc Natl Acad Sci U S A&quot; StringGroup=&quot;Magazine&quot;/&gt;&lt;Text StringText=&quot;. &quot; StringGroup=&quot;Magazine&quot;/&gt;&lt;Text StringText=&quot;2010&quot; StringGroup=&quot;PubYear&quot;/&gt;&lt;Text StringText=&quot;. &quot; StringGroup=&quot;PubYear&quot;/&gt;&lt;Text StringText=&quot;107&quot; StringGroup=&quot;Vol&quot;/&gt;&lt;Text StringText=&quot;(&quot; StringGroup=&quot;Issue&quot;/&gt;&lt;Text StringText=&quot;27&quot; StringGroup=&quot;Issue&quot;/&gt;&lt;Text StringText=&quot;)&quot; StringGroup=&quot;Issue&quot;/&gt;&lt;Text StringText=&quot;: &quot; StringGroup=&quot;PageNum&quot;/&gt;&lt;Text StringText=&quot;12204-9&quot; StringGroup=&quot;PageNum&quot;/&gt;&lt;Text StringText=&quot;.&quot; StringGroup=&quot;none&quot;/&gt;&lt;/Display&gt;&lt;/Doc&gt;&lt;/KyMRNote&gt;"/>
    <w:docVar w:name="KY.MR.DATA{3CFD8CDF-73D2-403E-9321-3C6D26054DD8}14" w:val="&lt;KyMRNote dbid=&quot;{3CFD8CDF-73D2-403E-9321-3C6D26054DD8}&quot; recid=&quot;14&quot; index=&quot;9&quot;&gt;&lt;Data&gt;&lt;Field id=&quot;AccessNum&quot;&gt;25320459&lt;/Field&gt;&lt;Field id=&quot;Author&quot;&gt;Qiao Y;Sun J;Xie Z;Shi Y;Le G&lt;/Field&gt;&lt;Field id=&quot;AuthorTrans&quot;&gt;&lt;/Field&gt;&lt;Field id=&quot;DOI&quot;&gt;10.3164/jcbn.14-38&lt;/Field&gt;&lt;Field id=&quot;Editor&quot;&gt;&lt;/Field&gt;&lt;Field id=&quot;FmtTitle&quot;&gt;&lt;/Field&gt;&lt;Field id=&quot;Issue&quot;&gt;2&lt;/Field&gt;&lt;Field id=&quot;LIID&quot;&gt;14&lt;/Field&gt;&lt;Field id=&quot;Magazine&quot;&gt;Journal of clinical biochemistry and nutrition&lt;/Field&gt;&lt;Field id=&quot;MagazineAB&quot;&gt;J Clin Biochem Nutr&lt;/Field&gt;&lt;Field id=&quot;MagazineTrans&quot;&gt;&lt;/Field&gt;&lt;Field id=&quot;PageNum&quot;&gt;120-8&lt;/Field&gt;&lt;Field id=&quot;PubDate&quot;&gt; Sep&lt;/Field&gt;&lt;Field id=&quot;PubPlace&quot;&gt;Japan&lt;/Field&gt;&lt;Field id=&quot;PubPlaceTrans&quot;&gt;&lt;/Field&gt;&lt;Field id=&quot;PubYear&quot;&gt;2014&lt;/Field&gt;&lt;Field id=&quot;Publisher&quot;&gt;&lt;/Field&gt;&lt;Field id=&quot;PublisherTrans&quot;&gt;&lt;/Field&gt;&lt;Field id=&quot;TITrans&quot;&gt;&lt;/Field&gt;&lt;Field id=&quot;Title&quot;&gt;Propensity to high-fat diet-induced obesity in mice is associated with the indigenous opportunistic bacteria on the interior of Peyer's patches.&lt;/Field&gt;&lt;Field id=&quot;Translator&quot;&gt;&lt;/Field&gt;&lt;Field id=&quot;Type&quot;&gt;{041D4F77-279E-4405-0002-4388361B9CFF}&lt;/Field&gt;&lt;Field id=&quot;Version&quot;&gt;&lt;/Field&gt;&lt;Field id=&quot;Vol&quot;&gt;55&lt;/Field&gt;&lt;Field id=&quot;Author2&quot;&gt;Qiao,Y;Sun,J;Xie,Z;Shi,Y;Le,G;&lt;/Field&gt;&lt;/Data&gt;&lt;Ref&gt;&lt;Display&gt;&lt;Text StringText=&quot;「RefIndex」&quot; SuperScript=&quot;true&quot;/&gt;&lt;/Display&gt;&lt;/Ref&gt;&lt;Doc&gt;&lt;Display&gt;&lt;Text space=&quot;used&quot; StringText=&quot;&amp;quot;[9]_x0009_&amp;quot;&quot; Border=&quot;false&quot;/&gt;&lt;Text StringText=&quot;Qiao Y, Sun J, Xie Z, Shi Y, Le G&quot; StringGroup=&quot;Author&quot;/&gt;&lt;Text StringText=&quot;. &quot; StringGroup=&quot;Author&quot;/&gt;&lt;Text StringText=&quot;Propensity to high-fat diet-induced obesity in mice is associated with the indigenous opportunistic bacteria on the interior of Peyer's patches&quot; StringGroup=&quot;Title&quot;/&gt;&lt;Text StringText=&quot;. &quot; StringGroup=&quot;Title&quot;/&gt;&lt;Text StringText=&quot;J Clin Biochem Nutr&quot; StringGroup=&quot;Magazine&quot;/&gt;&lt;Text StringText=&quot;. &quot; StringGroup=&quot;Magazine&quot;/&gt;&lt;Text StringText=&quot;2014&quot; StringGroup=&quot;PubYear&quot;/&gt;&lt;Text StringText=&quot;. &quot; StringGroup=&quot;PubYear&quot;/&gt;&lt;Text StringText=&quot;55&quot; StringGroup=&quot;Vol&quot;/&gt;&lt;Text StringText=&quot;(&quot; StringGroup=&quot;Issue&quot;/&gt;&lt;Text StringText=&quot;2&quot; StringGroup=&quot;Issue&quot;/&gt;&lt;Text StringText=&quot;)&quot; StringGroup=&quot;Issue&quot;/&gt;&lt;Text StringText=&quot;: &quot; StringGroup=&quot;PageNum&quot;/&gt;&lt;Text StringText=&quot;120-8&quot; StringGroup=&quot;PageNum&quot;/&gt;&lt;Text StringText=&quot;.&quot; StringGroup=&quot;none&quot;/&gt;&lt;/Display&gt;&lt;/Doc&gt;&lt;/KyMRNote&gt;"/>
    <w:docVar w:name="KY.MR.DATA{3CFD8CDF-73D2-403E-9321-3C6D26054DD8}15" w:val="&lt;KyMRNote dbid=&quot;{3CFD8CDF-73D2-403E-9321-3C6D26054DD8}&quot; recid=&quot;15&quot; index=&quot;10&quot;&gt;&lt;Data&gt;&lt;Field id=&quot;AccessNum&quot;&gt;17626177&lt;/Field&gt;&lt;Field id=&quot;Author&quot;&gt;Janda JM;Abbott SL&lt;/Field&gt;&lt;Field id=&quot;AuthorTrans&quot;&gt;&lt;/Field&gt;&lt;Field id=&quot;DOI&quot;&gt;10.1128/JCM.01228-07&lt;/Field&gt;&lt;Field id=&quot;Editor&quot;&gt;&lt;/Field&gt;&lt;Field id=&quot;FmtTitle&quot;&gt;&lt;/Field&gt;&lt;Field id=&quot;Issue&quot;&gt;9&lt;/Field&gt;&lt;Field id=&quot;LIID&quot;&gt;15&lt;/Field&gt;&lt;Field id=&quot;Magazine&quot;&gt;Journal of clinical microbiology&lt;/Field&gt;&lt;Field id=&quot;MagazineAB&quot;&gt;J Clin Microbiol&lt;/Field&gt;&lt;Field id=&quot;MagazineTrans&quot;&gt;&lt;/Field&gt;&lt;Field id=&quot;PageNum&quot;&gt;2761-4&lt;/Field&gt;&lt;Field id=&quot;PubDate&quot;&gt; Sep&lt;/Field&gt;&lt;Field id=&quot;PubPlace&quot;&gt;United States&lt;/Field&gt;&lt;Field id=&quot;PubPlaceTrans&quot;&gt;&lt;/Field&gt;&lt;Field id=&quot;PubYear&quot;&gt;2007&lt;/Field&gt;&lt;Field id=&quot;Publisher&quot;&gt;&lt;/Field&gt;&lt;Field id=&quot;PublisherTrans&quot;&gt;&lt;/Field&gt;&lt;Field id=&quot;TITrans&quot;&gt;&lt;/Field&gt;&lt;Field id=&quot;Title&quot;&gt;16S rRNA gene sequencing for bacterial identification in the diagnostic laboratory: pluses, perils, and pitfalls.&lt;/Field&gt;&lt;Field id=&quot;Translator&quot;&gt;&lt;/Field&gt;&lt;Field id=&quot;Type&quot;&gt;{041D4F77-279E-4405-0002-4388361B9CFF}&lt;/Field&gt;&lt;Field id=&quot;Version&quot;&gt;&lt;/Field&gt;&lt;Field id=&quot;Vol&quot;&gt;45&lt;/Field&gt;&lt;Field id=&quot;Author2&quot;&gt;Janda,JM;Abbott,SL;&lt;/Field&gt;&lt;/Data&gt;&lt;Ref&gt;&lt;Display&gt;&lt;Text StringText=&quot;「RefIndex」&quot; SuperScript=&quot;true&quot;/&gt;&lt;/Display&gt;&lt;/Ref&gt;&lt;Doc&gt;&lt;Display&gt;&lt;Text space=&quot;used&quot; StringText=&quot;&amp;quot;[10]_x0009_&amp;quot;&quot; Border=&quot;false&quot;/&gt;&lt;Text StringText=&quot;Janda JM, Abbott SL&quot; StringGroup=&quot;Author&quot;/&gt;&lt;Text StringText=&quot;. &quot; StringGroup=&quot;Author&quot;/&gt;&lt;Text StringText=&quot;16S rRNA gene sequencing for bacterial identification in the diagnostic laboratory: pluses, perils, and pitfalls&quot; StringGroup=&quot;Title&quot;/&gt;&lt;Text StringText=&quot;. &quot; StringGroup=&quot;Title&quot;/&gt;&lt;Text StringText=&quot;J Clin Microbiol&quot; StringGroup=&quot;Magazine&quot;/&gt;&lt;Text StringText=&quot;. &quot; StringGroup=&quot;Magazine&quot;/&gt;&lt;Text StringText=&quot;2007&quot; StringGroup=&quot;PubYear&quot;/&gt;&lt;Text StringText=&quot;. &quot; StringGroup=&quot;PubYear&quot;/&gt;&lt;Text StringText=&quot;45&quot; StringGroup=&quot;Vol&quot;/&gt;&lt;Text StringText=&quot;(&quot; StringGroup=&quot;Issue&quot;/&gt;&lt;Text StringText=&quot;9&quot; StringGroup=&quot;Issue&quot;/&gt;&lt;Text StringText=&quot;)&quot; StringGroup=&quot;Issue&quot;/&gt;&lt;Text StringText=&quot;: &quot; StringGroup=&quot;PageNum&quot;/&gt;&lt;Text StringText=&quot;2761-4&quot; StringGroup=&quot;PageNum&quot;/&gt;&lt;Text StringText=&quot;.&quot; StringGroup=&quot;none&quot;/&gt;&lt;/Display&gt;&lt;/Doc&gt;&lt;/KyMRNote&gt;"/>
    <w:docVar w:name="KY.MR.DATA{3CFD8CDF-73D2-403E-9321-3C6D26054DD8}16" w:val="&lt;KyMRNote dbid=&quot;{3CFD8CDF-73D2-403E-9321-3C6D26054DD8}&quot; recid=&quot;16&quot; index=&quot;11&quot;&gt;&lt;Data&gt;&lt;Field id=&quot;AccessNum&quot;&gt;22596050&lt;/Field&gt;&lt;Field id=&quot;Author&quot;&gt;Macotela Y;Emanuelli B;Mori MA;Gesta S;Schulz TJ;Tseng YH;Kahn CR&lt;/Field&gt;&lt;Field id=&quot;AuthorTrans&quot;&gt;&lt;/Field&gt;&lt;Field id=&quot;DOI&quot;&gt;10.2337/db11-1753&lt;/Field&gt;&lt;Field id=&quot;Editor&quot;&gt;&lt;/Field&gt;&lt;Field id=&quot;FmtTitle&quot;&gt;&lt;/Field&gt;&lt;Field id=&quot;Issue&quot;&gt;7&lt;/Field&gt;&lt;Field id=&quot;LIID&quot;&gt;16&lt;/Field&gt;&lt;Field id=&quot;Magazine&quot;&gt;Diabetes&lt;/Field&gt;&lt;Field id=&quot;MagazineAB&quot;&gt;Diabetes&lt;/Field&gt;&lt;Field id=&quot;MagazineTrans&quot;&gt;&lt;/Field&gt;&lt;Field id=&quot;PageNum&quot;&gt;1691-9&lt;/Field&gt;&lt;Field id=&quot;PubDate&quot;&gt; Jul&lt;/Field&gt;&lt;Field id=&quot;PubPlace&quot;&gt;United States&lt;/Field&gt;&lt;Field id=&quot;PubPlaceTrans&quot;&gt;&lt;/Field&gt;&lt;Field id=&quot;PubYear&quot;&gt;2012&lt;/Field&gt;&lt;Field id=&quot;Publisher&quot;&gt;&lt;/Field&gt;&lt;Field id=&quot;PublisherTrans&quot;&gt;&lt;/Field&gt;&lt;Field id=&quot;TITrans&quot;&gt;&lt;/Field&gt;&lt;Field id=&quot;Title&quot;&gt;Intrinsic differences in adipocyte precursor cells from different white fat depots.&lt;/Field&gt;&lt;Field id=&quot;Translator&quot;&gt;&lt;/Field&gt;&lt;Field id=&quot;Type&quot;&gt;{041D4F77-279E-4405-0002-4388361B9CFF}&lt;/Field&gt;&lt;Field id=&quot;Version&quot;&gt;&lt;/Field&gt;&lt;Field id=&quot;Vol&quot;&gt;61&lt;/Field&gt;&lt;Field id=&quot;Author2&quot;&gt;Macotela,Y;Emanuelli,B;Mori,MA;&lt;/Field&gt;&lt;/Data&gt;&lt;Ref&gt;&lt;Display&gt;&lt;Text StringText=&quot;「RefIndex」&quot; SuperScript=&quot;true&quot;/&gt;&lt;/Display&gt;&lt;/Ref&gt;&lt;Doc&gt;&lt;Display&gt;&lt;Text space=&quot;used&quot; StringText=&quot;&amp;quot;[11]_x0009_&amp;quot;&quot; Border=&quot;false&quot;/&gt;&lt;Text StringText=&quot;Macotela Y, Emanuelli B, Mori MA, et al.&quot; StringGroup=&quot;Author&quot;/&gt;&lt;Text StringText=&quot; &quot; StringGroup=&quot;Author&quot;/&gt;&lt;Text StringText=&quot;Intrinsic differences in adipocyte precursor cells from different white fat depots&quot; StringGroup=&quot;Title&quot;/&gt;&lt;Text StringText=&quot;. &quot; StringGroup=&quot;Title&quot;/&gt;&lt;Text StringText=&quot;Diabetes&quot; StringGroup=&quot;Magazine&quot;/&gt;&lt;Text StringText=&quot;. &quot; StringGroup=&quot;Magazine&quot;/&gt;&lt;Text StringText=&quot;2012&quot; StringGroup=&quot;PubYear&quot;/&gt;&lt;Text StringText=&quot;. &quot; StringGroup=&quot;PubYear&quot;/&gt;&lt;Text StringText=&quot;61&quot; StringGroup=&quot;Vol&quot;/&gt;&lt;Text StringText=&quot;(&quot; StringGroup=&quot;Issue&quot;/&gt;&lt;Text StringText=&quot;7&quot; StringGroup=&quot;Issue&quot;/&gt;&lt;Text StringText=&quot;)&quot; StringGroup=&quot;Issue&quot;/&gt;&lt;Text StringText=&quot;: &quot; StringGroup=&quot;PageNum&quot;/&gt;&lt;Text StringText=&quot;1691-9&quot; StringGroup=&quot;PageNum&quot;/&gt;&lt;Text StringText=&quot;.&quot; StringGroup=&quot;none&quot;/&gt;&lt;/Display&gt;&lt;/Doc&gt;&lt;/KyMRNote&gt;"/>
    <w:docVar w:name="KY.MR.DATA{3CFD8CDF-73D2-403E-9321-3C6D26054DD8}17" w:val="&lt;KyMRNote dbid=&quot;{3CFD8CDF-73D2-403E-9321-3C6D26054DD8}&quot; recid=&quot;17&quot; index=&quot;12&quot;&gt;&lt;Data&gt;&lt;Field id=&quot;AccessNum&quot;&gt;16672398&lt;/Field&gt;&lt;Field id=&quot;Author&quot;&gt;Hooper SJ;Crean SJ;Lewis MA;Spratt DA;Wade WG;Wilson MJ&lt;/Field&gt;&lt;Field id=&quot;AuthorTrans&quot;&gt;&lt;/Field&gt;&lt;Field id=&quot;DOI&quot;&gt;10.1128/JCM.44.5.1719-1725.2006&lt;/Field&gt;&lt;Field id=&quot;Editor&quot;&gt;&lt;/Field&gt;&lt;Field id=&quot;FmtTitle&quot;&gt;&lt;/Field&gt;&lt;Field id=&quot;Issue&quot;&gt;5&lt;/Field&gt;&lt;Field id=&quot;LIID&quot;&gt;17&lt;/Field&gt;&lt;Field id=&quot;Magazine&quot;&gt;Journal of clinical microbiology&lt;/Field&gt;&lt;Field id=&quot;MagazineAB&quot;&gt;J Clin Microbiol&lt;/Field&gt;&lt;Field id=&quot;MagazineTrans&quot;&gt;&lt;/Field&gt;&lt;Field id=&quot;PageNum&quot;&gt;1719-25&lt;/Field&gt;&lt;Field id=&quot;PubDate&quot;&gt; May&lt;/Field&gt;&lt;Field id=&quot;PubPlace&quot;&gt;United States&lt;/Field&gt;&lt;Field id=&quot;PubPlaceTrans&quot;&gt;&lt;/Field&gt;&lt;Field id=&quot;PubYear&quot;&gt;2006&lt;/Field&gt;&lt;Field id=&quot;Publisher&quot;&gt;&lt;/Field&gt;&lt;Field id=&quot;PublisherTrans&quot;&gt;&lt;/Field&gt;&lt;Field id=&quot;TITrans&quot;&gt;&lt;/Field&gt;&lt;Field id=&quot;Title&quot;&gt;Viable bacteria present within oral squamous cell carcinoma tissue.&lt;/Field&gt;&lt;Field id=&quot;Translator&quot;&gt;&lt;/Field&gt;&lt;Field id=&quot;Type&quot;&gt;{041D4F77-279E-4405-0002-4388361B9CFF}&lt;/Field&gt;&lt;Field id=&quot;Version&quot;&gt;&lt;/Field&gt;&lt;Field id=&quot;Vol&quot;&gt;44&lt;/Field&gt;&lt;Field id=&quot;Author2&quot;&gt;Hooper,SJ;Crean,SJ;Lewis,MA;Spratt,DA;Wade,WG;Wilson,MJ;&lt;/Field&gt;&lt;/Data&gt;&lt;Ref&gt;&lt;Display&gt;&lt;Text StringText=&quot;「RefIndex」&quot; SuperScript=&quot;true&quot;/&gt;&lt;/Display&gt;&lt;/Ref&gt;&lt;Doc&gt;&lt;Display&gt;&lt;Text space=&quot;used&quot; StringText=&quot;&amp;quot;[12]_x0009_&amp;quot;&quot; Border=&quot;false&quot;/&gt;&lt;Text StringText=&quot;Hooper SJ, Crean SJ, Lewis MA, Spratt DA, Wade WG, Wilson MJ&quot; StringGroup=&quot;Author&quot;/&gt;&lt;Text StringText=&quot;. &quot; StringGroup=&quot;Author&quot;/&gt;&lt;Text StringText=&quot;Viable bacteria present within oral squamous cell carcinoma tissue&quot; StringGroup=&quot;Title&quot;/&gt;&lt;Text StringText=&quot;. &quot; StringGroup=&quot;Title&quot;/&gt;&lt;Text StringText=&quot;J Clin Microbiol&quot; StringGroup=&quot;Magazine&quot;/&gt;&lt;Text StringText=&quot;. &quot; StringGroup=&quot;Magazine&quot;/&gt;&lt;Text StringText=&quot;2006&quot; StringGroup=&quot;PubYear&quot;/&gt;&lt;Text StringText=&quot;. &quot; StringGroup=&quot;PubYear&quot;/&gt;&lt;Text StringText=&quot;44&quot; StringGroup=&quot;Vol&quot;/&gt;&lt;Text StringText=&quot;(&quot; StringGroup=&quot;Issue&quot;/&gt;&lt;Text StringText=&quot;5&quot; StringGroup=&quot;Issue&quot;/&gt;&lt;Text StringText=&quot;)&quot; StringGroup=&quot;Issue&quot;/&gt;&lt;Text StringText=&quot;: &quot; StringGroup=&quot;PageNum&quot;/&gt;&lt;Text StringText=&quot;1719-25&quot; StringGroup=&quot;PageNum&quot;/&gt;&lt;Text StringText=&quot;.&quot; StringGroup=&quot;none&quot;/&gt;&lt;/Display&gt;&lt;/Doc&gt;&lt;/KyMRNote&gt;"/>
    <w:docVar w:name="KY.MR.DATA{3CFD8CDF-73D2-403E-9321-3C6D26054DD8}18" w:val="&lt;KyMRNote dbid=&quot;{3CFD8CDF-73D2-403E-9321-3C6D26054DD8}&quot; recid=&quot;18&quot; index=&quot;13&quot;&gt;&lt;Data&gt;&lt;Field id=&quot;AccessNum&quot;&gt;&lt;/Field&gt;&lt;Field id=&quot;Author&quot;&gt;&lt;/Field&gt;&lt;Field id=&quot;AuthorTrans&quot;&gt;&lt;/Field&gt;&lt;Field id=&quot;DOI&quot;&gt;&lt;/Field&gt;&lt;Field id=&quot;Editor&quot;&gt;&lt;/Field&gt;&lt;Field id=&quot;FmtTitle&quot;&gt;&lt;/Field&gt;&lt;Field id=&quot;Issue&quot;&gt;&lt;/Field&gt;&lt;Field id=&quot;LIID&quot;&gt;18&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lt;/Field&gt;&lt;Field id=&quot;Publisher&quot;&gt;&lt;/Field&gt;&lt;Field id=&quot;PublisherTrans&quot;&gt;&lt;/Field&gt;&lt;Field id=&quot;TITrans&quot;&gt;&lt;/Field&gt;&lt;Field id=&quot;Title&quot;&gt;RomboutsF. M.(1997). LAMVAB–A new selective medium for the isolation of lactobacilli from faeces&lt;/Field&gt;&lt;Field id=&quot;Translator&quot;&gt;&lt;/Field&gt;&lt;Field id=&quot;Type&quot;&gt;{041D4F77-279E-4405-0002-4388361B9CFF}&lt;/Field&gt;&lt;Field id=&quot;Version&quot;&gt;&lt;/Field&gt;&lt;Field id=&quot;Vol&quot;&gt;&lt;/Field&gt;&lt;/Data&gt;&lt;Ref&gt;&lt;Display&gt;&lt;Text StringText=&quot;「RefIndex」&quot; SuperScript=&quot;true&quot;/&gt;&lt;/Display&gt;&lt;/Ref&gt;&lt;Doc&gt;&lt;Display&gt;&lt;Text space=&quot;used&quot; StringText=&quot;&amp;quot;[13]_x0009_&amp;quot;&quot; Border=&quot;false&quot;/&gt;&lt;Text StringText=&quot;RomboutsF. M.(1997). LAMVAB–A new selective medium for the isolation of lactobacilli from faeces&quot; StringGroup=&quot;Title&quot;/&gt;&lt;Text StringText=&quot; &quot; StringGroup=&quot;Title&quot;/&gt;&lt;Text StringText=&quot;.&quot; StringGroup=&quot;none&quot;/&gt;&lt;/Display&gt;&lt;/Doc&gt;&lt;/KyMRNote&gt;"/>
    <w:docVar w:name="KY.MR.DATA{3CFD8CDF-73D2-403E-9321-3C6D26054DD8}19" w:val="&lt;KyMRNote dbid=&quot;{3CFD8CDF-73D2-403E-9321-3C6D26054DD8}&quot; recid=&quot;19&quot; index=&quot;14&quot;&gt;&lt;Data&gt;&lt;Field id=&quot;AccessNum&quot;&gt;&lt;/Field&gt;&lt;Field id=&quot;Author&quot;&gt;M Li, B Wang, M Zhang&lt;/Field&gt;&lt;Field id=&quot;AuthorTrans&quot;&gt;&lt;/Field&gt;&lt;Field id=&quot;DOI&quot;&gt;&lt;/Field&gt;&lt;Field id=&quot;Editor&quot;&gt;&lt;/Field&gt;&lt;Field id=&quot;FmtTitle&quot;&gt;&lt;/Field&gt;&lt;Field id=&quot;Issue&quot;&gt;&lt;/Field&gt;&lt;Field id=&quot;LIID&quot;&gt;19&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2008&lt;/Field&gt;&lt;Field id=&quot;Publisher&quot;&gt;&lt;/Field&gt;&lt;Field id=&quot;PublisherTrans&quot;&gt;&lt;/Field&gt;&lt;Field id=&quot;TITrans&quot;&gt;&lt;/Field&gt;&lt;Field id=&quot;Title&quot;&gt;Symbiotic gut microbes modulate human metabolic phenotypes&lt;/Field&gt;&lt;Field id=&quot;Translator&quot;&gt;&lt;/Field&gt;&lt;Field id=&quot;Type&quot;&gt;{041D4F77-279E-4405-0002-4388361B9CFF}&lt;/Field&gt;&lt;Field id=&quot;Version&quot;&gt;&lt;/Field&gt;&lt;Field id=&quot;Vol&quot;&gt;&lt;/Field&gt;&lt;Field id=&quot;Author2&quot;&gt;M Li,BW;Zhang,M;&lt;/Field&gt;&lt;/Data&gt;&lt;Ref&gt;&lt;Display&gt;&lt;Text StringText=&quot;「RefIndex」&quot; SuperScript=&quot;true&quot;/&gt;&lt;/Display&gt;&lt;/Ref&gt;&lt;Doc&gt;&lt;Display&gt;&lt;Text space=&quot;used&quot; StringText=&quot;&amp;quot;[14]_x0009_&amp;quot;&quot; Border=&quot;false&quot;/&gt;&lt;Text StringText=&quot;M Li BW, Zhang M&quot; StringGroup=&quot;Author&quot;/&gt;&lt;Text StringText=&quot;. &quot; StringGroup=&quot;Author&quot;/&gt;&lt;Text StringText=&quot;Symbiotic gut microbes modulate human metabolic phenotypes&quot; StringGroup=&quot;Title&quot;/&gt;&lt;Text StringText=&quot;. &quot; StringGroup=&quot;Title&quot;/&gt;&lt;Text StringText=&quot;2008&quot; StringGroup=&quot;PubYear&quot;/&gt;&lt;Text StringText=&quot; &quot; StringGroup=&quot;PubYear&quot;/&gt;&lt;Text StringText=&quot;.&quot; StringGroup=&quot;none&quot;/&gt;&lt;/Display&gt;&lt;/Doc&gt;&lt;/KyMRNote&gt;"/>
    <w:docVar w:name="KY.MR.DATA{3CFD8CDF-73D2-403E-9321-3C6D26054DD8}20" w:val="&lt;KyMRNote dbid=&quot;{3CFD8CDF-73D2-403E-9321-3C6D26054DD8}&quot; recid=&quot;20&quot; index=&quot;14&quot;&gt;&lt;Data&gt;&lt;Field id=&quot;AccessNum&quot;&gt;&lt;/Field&gt;&lt;Field id=&quot;Author&quot;&gt;Y Ravussin, O Koren, A Spor, C LeDuc, R Gutman&lt;/Field&gt;&lt;Field id=&quot;AuthorTrans&quot;&gt;&lt;/Field&gt;&lt;Field id=&quot;DOI&quot;&gt;&lt;/Field&gt;&lt;Field id=&quot;Editor&quot;&gt;&lt;/Field&gt;&lt;Field id=&quot;FmtTitle&quot;&gt;&lt;/Field&gt;&lt;Field id=&quot;Issue&quot;&gt;&lt;/Field&gt;&lt;Field id=&quot;LIID&quot;&gt;20&lt;/Field&gt;&lt;Field id=&quot;Magazine&quot;&gt;&lt;/Field&gt;&lt;Field id=&quot;MagazineAB&quot;&gt;&lt;/Field&gt;&lt;Field id=&quot;MagazineTrans&quot;&gt;&lt;/Field&gt;&lt;Field id=&quot;PageNum&quot;&gt;&lt;/Field&gt;&lt;Field id=&quot;PubDate&quot;&gt;&lt;/Field&gt;&lt;Field id=&quot;PubPlace&quot;&gt;&lt;/Field&gt;&lt;Field id=&quot;PubPlaceTrans&quot;&gt;&lt;/Field&gt;&lt;Field id=&quot;PubYear&quot;&gt;2012&lt;/Field&gt;&lt;Field id=&quot;Publisher&quot;&gt;&lt;/Field&gt;&lt;Field id=&quot;PublisherTrans&quot;&gt;&lt;/Field&gt;&lt;Field id=&quot;TITrans&quot;&gt;&lt;/Field&gt;&lt;Field id=&quot;Title&quot;&gt;Responses of gut microbiota to diet composition and weight loss in lean and obese mice&lt;/Field&gt;&lt;Field id=&quot;Translator&quot;&gt;&lt;/Field&gt;&lt;Field id=&quot;Type&quot;&gt;{041D4F77-279E-4405-0002-4388361B9CFF}&lt;/Field&gt;&lt;Field id=&quot;Version&quot;&gt;&lt;/Field&gt;&lt;Field id=&quot;Vol&quot;&gt;&lt;/Field&gt;&lt;Field id=&quot;Author2&quot;&gt;Y Ravussin,OK;A Spor,CL;Gutman,R;&lt;/Field&gt;&lt;/Data&gt;&lt;Ref&gt;&lt;Display&gt;&lt;Text StringText=&quot;「RefIndex」&quot; SuperScript=&quot;true&quot;/&gt;&lt;/Display&gt;&lt;/Ref&gt;&lt;Doc&gt;&lt;Display&gt;&lt;Text space=&quot;used&quot; StringText=&quot;&amp;quot;[14]_x0009_&amp;quot;&quot; Border=&quot;false&quot;/&gt;&lt;Text StringText=&quot;Y Ravussin OK, A Spor CL, Gutman R&quot; StringGroup=&quot;Author&quot;/&gt;&lt;Text StringText=&quot;. &quot; StringGroup=&quot;Author&quot;/&gt;&lt;Text StringText=&quot;Responses of gut microbiota to diet composition and weight loss in lean and obese mice&quot; StringGroup=&quot;Title&quot;/&gt;&lt;Text StringText=&quot;. &quot; StringGroup=&quot;Title&quot;/&gt;&lt;Text StringText=&quot;2012&quot; StringGroup=&quot;PubYear&quot;/&gt;&lt;Text StringText=&quot; &quot; StringGroup=&quot;PubYear&quot;/&gt;&lt;Text StringText=&quot;.&quot; StringGroup=&quot;none&quot;/&gt;&lt;/Display&gt;&lt;/Doc&gt;&lt;/KyMRNote&gt;"/>
    <w:docVar w:name="KY.MR.DATA{3CFD8CDF-73D2-403E-9321-3C6D26054DD8}21" w:val="&lt;KyMRNote dbid=&quot;{3CFD8CDF-73D2-403E-9321-3C6D26054DD8}&quot; recid=&quot;21&quot; index=&quot;15&quot;&gt;&lt;Data&gt;&lt;Field id=&quot;AccessNum&quot;&gt;&lt;/Field&gt;&lt;Field id=&quot;Author&quot;&gt;CSJ Hulton, CF Higgins, PM Sharp&lt;/Field&gt;&lt;Field id=&quot;AuthorTrans&quot;&gt;&lt;/Field&gt;&lt;Field id=&quot;DOI&quot;&gt;&lt;/Field&gt;&lt;Field id=&quot;Editor&quot;&gt;&lt;/Field&gt;&lt;Field id=&quot;FmtTitle&quot;&gt;&lt;/Field&gt;&lt;Field id=&quot;Issue&quot;&gt;&lt;/Field&gt;&lt;Field id=&quot;LIID&quot;&gt;21&lt;/Field&gt;&lt;Field id=&quot;Magazine&quot;&gt;Molecular microbiology&lt;/Field&gt;&lt;Field id=&quot;MagazineAB&quot;&gt;&lt;/Field&gt;&lt;Field id=&quot;MagazineTrans&quot;&gt;&lt;/Field&gt;&lt;Field id=&quot;PageNum&quot;&gt;&lt;/Field&gt;&lt;Field id=&quot;PubDate&quot;&gt;&lt;/Field&gt;&lt;Field id=&quot;PubPlace&quot;&gt;&lt;/Field&gt;&lt;Field id=&quot;PubPlaceTrans&quot;&gt;&lt;/Field&gt;&lt;Field id=&quot;PubYear&quot;&gt;1991&lt;/Field&gt;&lt;Field id=&quot;Publisher&quot;&gt;&lt;/Field&gt;&lt;Field id=&quot;PublisherTrans&quot;&gt;&lt;/Field&gt;&lt;Field id=&quot;TITrans&quot;&gt;&lt;/Field&gt;&lt;Field id=&quot;Title&quot;&gt;ERIC sequences: a novel family of repetitive elements in the genomes of Escherichia coli, Salmonella typhimurium and other enterobacteria&lt;/Field&gt;&lt;Field id=&quot;Translator&quot;&gt;&lt;/Field&gt;&lt;Field id=&quot;Type&quot;&gt;{041D4F77-279E-4405-0002-4388361B9CFF}&lt;/Field&gt;&lt;Field id=&quot;Version&quot;&gt;&lt;/Field&gt;&lt;Field id=&quot;Vol&quot;&gt;&lt;/Field&gt;&lt;Field id=&quot;Author2&quot;&gt;CSJ Hulton,CFH;Sharp,PM;&lt;/Field&gt;&lt;/Data&gt;&lt;Ref&gt;&lt;Display&gt;&lt;Text StringText=&quot;「RefIndex」&quot; SuperScript=&quot;true&quot;/&gt;&lt;/Display&gt;&lt;/Ref&gt;&lt;Doc&gt;&lt;Display&gt;&lt;Text space=&quot;used&quot; StringText=&quot;&amp;quot;[15]_x0009_&amp;quot;&quot; Border=&quot;false&quot;/&gt;&lt;Text StringText=&quot;CSJ Hulton CFH, Sharp PM&quot; StringGroup=&quot;Author&quot;/&gt;&lt;Text StringText=&quot;. &quot; StringGroup=&quot;Author&quot;/&gt;&lt;Text StringText=&quot;ERIC sequences: a novel family of repetitive elements in the genomes of Escherichia coli, Salmonella typhimurium and other enterobacteria&quot; StringGroup=&quot;Title&quot;/&gt;&lt;Text StringText=&quot;. &quot; StringGroup=&quot;Title&quot;/&gt;&lt;Text StringText=&quot;Mol Microbiol&quot; StringGroup=&quot;Magazine&quot;/&gt;&lt;Text StringText=&quot;. &quot; StringGroup=&quot;Magazine&quot;/&gt;&lt;Text StringText=&quot;1991&quot; StringGroup=&quot;PubYear&quot;/&gt;&lt;Text StringText=&quot; &quot; StringGroup=&quot;PubYear&quot;/&gt;&lt;Text StringText=&quot;.&quot; StringGroup=&quot;none&quot;/&gt;&lt;/Display&gt;&lt;/Doc&gt;&lt;/KyMRNote&gt;"/>
    <w:docVar w:name="KY.MR.DATA{3CFD8CDF-73D2-403E-9321-3C6D26054DD8}23" w:val="&lt;KyMRNote dbid=&quot;{3CFD8CDF-73D2-403E-9321-3C6D26054DD8}&quot; recid=&quot;23&quot; index=&quot;16&quot;&gt;&lt;Data&gt;&lt;Field id=&quot;AccessNum&quot;&gt;&lt;/Field&gt;&lt;Field id=&quot;Author&quot;&gt;H Sies&lt;/Field&gt;&lt;Field id=&quot;AuthorTrans&quot;&gt;&lt;/Field&gt;&lt;Field id=&quot;DOI&quot;&gt;&lt;/Field&gt;&lt;Field id=&quot;Editor&quot;&gt;&lt;/Field&gt;&lt;Field id=&quot;FmtTitle&quot;&gt;&lt;/Field&gt;&lt;Field id=&quot;Issue&quot;&gt;&lt;/Field&gt;&lt;Field id=&quot;LIID&quot;&gt;23&lt;/Field&gt;&lt;Field id=&quot;Magazine&quot;&gt;Free Radical Biology and Medicine&lt;/Field&gt;&lt;Field id=&quot;MagazineAB&quot;&gt;&lt;/Field&gt;&lt;Field id=&quot;MagazineTrans&quot;&gt;&lt;/Field&gt;&lt;Field id=&quot;PageNum&quot;&gt;&lt;/Field&gt;&lt;Field id=&quot;PubDate&quot;&gt;&lt;/Field&gt;&lt;Field id=&quot;PubPlace&quot;&gt;&lt;/Field&gt;&lt;Field id=&quot;PubPlaceTrans&quot;&gt;&lt;/Field&gt;&lt;Field id=&quot;PubYear&quot;&gt;1999&lt;/Field&gt;&lt;Field id=&quot;Publisher&quot;&gt;&lt;/Field&gt;&lt;Field id=&quot;PublisherTrans&quot;&gt;&lt;/Field&gt;&lt;Field id=&quot;TITrans&quot;&gt;&lt;/Field&gt;&lt;Field id=&quot;Title&quot;&gt;Glutathione and its role in cellular functions&lt;/Field&gt;&lt;Field id=&quot;Translator&quot;&gt;&lt;/Field&gt;&lt;Field id=&quot;Type&quot;&gt;{041D4F77-279E-4405-0002-4388361B9CFF}&lt;/Field&gt;&lt;Field id=&quot;Version&quot;&gt;&lt;/Field&gt;&lt;Field id=&quot;Vol&quot;&gt;&lt;/Field&gt;&lt;Field id=&quot;Author2&quot;&gt;Sies,H;&lt;/Field&gt;&lt;/Data&gt;&lt;Ref&gt;&lt;Display&gt;&lt;Text StringText=&quot;「RefIndex」&quot; SuperScript=&quot;true&quot;/&gt;&lt;/Display&gt;&lt;/Ref&gt;&lt;Doc&gt;&lt;Display&gt;&lt;Text space=&quot;used&quot; StringText=&quot;&amp;quot;[16]_x0009_&amp;quot;&quot; Border=&quot;false&quot;/&gt;&lt;Text StringText=&quot;Sies H&quot; StringGroup=&quot;Author&quot;/&gt;&lt;Text StringText=&quot;. &quot; StringGroup=&quot;Author&quot;/&gt;&lt;Text StringText=&quot;Glutathione and its role in cellular functions&quot; StringGroup=&quot;Title&quot;/&gt;&lt;Text StringText=&quot;. &quot; StringGroup=&quot;Title&quot;/&gt;&lt;Text StringText=&quot;Free Radical Biology and Medicine&quot; StringGroup=&quot;Magazine&quot;/&gt;&lt;Text StringText=&quot;. &quot; StringGroup=&quot;Magazine&quot;/&gt;&lt;Text StringText=&quot;1999&quot; StringGroup=&quot;PubYear&quot;/&gt;&lt;Text StringText=&quot; &quot; StringGroup=&quot;PubYear&quot;/&gt;&lt;Text StringText=&quot;.&quot; StringGroup=&quot;none&quot;/&gt;&lt;/Display&gt;&lt;/Doc&gt;&lt;/KyMRNote&gt;"/>
    <w:docVar w:name="KY.MR.DATA{3CFD8CDF-73D2-403E-9321-3C6D26054DD8}3" w:val="&lt;KyMRNote dbid=&quot;{3CFD8CDF-73D2-403E-9321-3C6D26054DD8}&quot; recid=&quot;3&quot; index=&quot;2&quot;&gt;&lt;Data&gt;&lt;Field id=&quot;AccessNum&quot;&gt;20508158&lt;/Field&gt;&lt;Field id=&quot;Author&quot;&gt;de La Serre CB;Ellis CL;Lee J;Hartman AL;Rutledge JC;Raybould HE&lt;/Field&gt;&lt;Field id=&quot;AuthorTrans&quot;&gt;&lt;/Field&gt;&lt;Field id=&quot;DOI&quot;&gt;10.1152/ajpgi.00098.2010&lt;/Field&gt;&lt;Field id=&quot;Editor&quot;&gt;&lt;/Field&gt;&lt;Field id=&quot;FmtTitle&quot;&gt;&lt;/Field&gt;&lt;Field id=&quot;Issue&quot;&gt;2&lt;/Field&gt;&lt;Field id=&quot;LIID&quot;&gt;3&lt;/Field&gt;&lt;Field id=&quot;Magazine&quot;&gt;American journal of physiology. Gastrointestinal and liver physiology&lt;/Field&gt;&lt;Field id=&quot;MagazineAB&quot;&gt;Am J Physiol Gastrointest Liver Physiol&lt;/Field&gt;&lt;Field id=&quot;MagazineTrans&quot;&gt;&lt;/Field&gt;&lt;Field id=&quot;PageNum&quot;&gt;G440-8&lt;/Field&gt;&lt;Field id=&quot;PubDate&quot;&gt; Aug&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Propensity to high-fat diet-induced obesity in rats is associated with changes in the gut microbiota and gut inflammation.&lt;/Field&gt;&lt;Field id=&quot;Translator&quot;&gt;&lt;/Field&gt;&lt;Field id=&quot;Type&quot;&gt;{041D4F77-279E-4405-0002-4388361B9CFF}&lt;/Field&gt;&lt;Field id=&quot;Version&quot;&gt;&lt;/Field&gt;&lt;Field id=&quot;Vol&quot;&gt;299&lt;/Field&gt;&lt;Field id=&quot;Author2&quot;&gt;de La Serre CB,;Ellis,CL;Lee,J;Hartman,AL;Rutledge,JC;Raybould,HE;&lt;/Field&gt;&lt;/Data&gt;&lt;Ref&gt;&lt;Display&gt;&lt;Text StringText=&quot;「RefIndex」&quot; SuperScript=&quot;true&quot;/&gt;&lt;/Display&gt;&lt;/Ref&gt;&lt;Doc&gt;&lt;Display&gt;&lt;Text space=&quot;used&quot; StringText=&quot;&amp;quot;[2]_x0009_&amp;quot;&quot; Border=&quot;false&quot;/&gt;&lt;Text StringText=&quot;de La Serre CB, Ellis CL, Lee J, Hartman AL, Rutledge JC, Raybould HE&quot; StringGroup=&quot;Author&quot;/&gt;&lt;Text StringText=&quot;. &quot; StringGroup=&quot;Author&quot;/&gt;&lt;Text StringText=&quot;Propensity to high-fat diet-induced obesity in rats is associated with changes in the gut microbiota and gut inflammation&quot; StringGroup=&quot;Title&quot;/&gt;&lt;Text StringText=&quot;. &quot; StringGroup=&quot;Title&quot;/&gt;&lt;Text StringText=&quot;Am J Physiol Gastrointest Liver Physiol&quot; StringGroup=&quot;Magazine&quot;/&gt;&lt;Text StringText=&quot;. &quot; StringGroup=&quot;Magazine&quot;/&gt;&lt;Text StringText=&quot;2010&quot; StringGroup=&quot;PubYear&quot;/&gt;&lt;Text StringText=&quot;. &quot; StringGroup=&quot;PubYear&quot;/&gt;&lt;Text StringText=&quot;299&quot; StringGroup=&quot;Vol&quot;/&gt;&lt;Text StringText=&quot;(&quot; StringGroup=&quot;Issue&quot;/&gt;&lt;Text StringText=&quot;2&quot; StringGroup=&quot;Issue&quot;/&gt;&lt;Text StringText=&quot;)&quot; StringGroup=&quot;Issue&quot;/&gt;&lt;Text StringText=&quot;: &quot; StringGroup=&quot;PageNum&quot;/&gt;&lt;Text StringText=&quot;G440-8&quot; StringGroup=&quot;PageNum&quot;/&gt;&lt;Text StringText=&quot;.&quot; StringGroup=&quot;none&quot;/&gt;&lt;/Display&gt;&lt;/Doc&gt;&lt;/KyMRNote&gt;"/>
    <w:docVar w:name="KY.MR.DATA{3CFD8CDF-73D2-403E-9321-3C6D26054DD8}33" w:val="&lt;KyMRNote dbid=&quot;{3CFD8CDF-73D2-403E-9321-3C6D26054DD8}&quot; recid=&quot;33&quot; index=&quot;18&quot;&gt;&lt;Data&gt;&lt;Field id=&quot;AccessNum&quot;&gt;12480097&lt;/Field&gt;&lt;Field id=&quot;Author&quot;&gt;Ventura M;Zink R&lt;/Field&gt;&lt;Field id=&quot;AuthorTrans&quot;&gt;&lt;/Field&gt;&lt;Field id=&quot;DOI&quot;&gt;&lt;/Field&gt;&lt;Field id=&quot;Editor&quot;&gt;&lt;/Field&gt;&lt;Field id=&quot;FmtTitle&quot;&gt;&lt;/Field&gt;&lt;Field id=&quot;Issue&quot;&gt;2&lt;/Field&gt;&lt;Field id=&quot;LIID&quot;&gt;33&lt;/Field&gt;&lt;Field id=&quot;Magazine&quot;&gt;FEMS microbiology letters&lt;/Field&gt;&lt;Field id=&quot;MagazineAB&quot;&gt;FEMS Microbiol Lett&lt;/Field&gt;&lt;Field id=&quot;MagazineTrans&quot;&gt;&lt;/Field&gt;&lt;Field id=&quot;PageNum&quot;&gt;141-54&lt;/Field&gt;&lt;Field id=&quot;PubDate&quot;&gt; Dec&lt;/Field&gt;&lt;Field id=&quot;PubPlace&quot;&gt;Netherlands&lt;/Field&gt;&lt;Field id=&quot;PubPlaceTrans&quot;&gt;&lt;/Field&gt;&lt;Field id=&quot;PubYear&quot;&gt;2002&lt;/Field&gt;&lt;Field id=&quot;Publisher&quot;&gt;&lt;/Field&gt;&lt;Field id=&quot;PublisherTrans&quot;&gt;&lt;/Field&gt;&lt;Field id=&quot;TITrans&quot;&gt;&lt;/Field&gt;&lt;Field id=&quot;Title&quot;&gt;Specific identification and molecular typing analysis of Lactobacillus johnsonii by using PCR-based methods and pulsed-field gel electrophoresis.&lt;/Field&gt;&lt;Field id=&quot;Translator&quot;&gt;&lt;/Field&gt;&lt;Field id=&quot;Type&quot;&gt;{041D4F77-279E-4405-0002-4388361B9CFF}&lt;/Field&gt;&lt;Field id=&quot;Version&quot;&gt;&lt;/Field&gt;&lt;Field id=&quot;Vol&quot;&gt;217&lt;/Field&gt;&lt;Field id=&quot;Author2&quot;&gt;Ventura,M;Zink,R;&lt;/Field&gt;&lt;/Data&gt;&lt;Ref&gt;&lt;Display&gt;&lt;Text StringText=&quot;「RefIndex」&quot; SuperScript=&quot;true&quot;/&gt;&lt;/Display&gt;&lt;/Ref&gt;&lt;Doc&gt;&lt;Display&gt;&lt;Text space=&quot;used&quot; StringText=&quot;&amp;quot;[18]_x0009_&amp;quot;&quot; Border=&quot;false&quot;/&gt;&lt;Text StringText=&quot;Ventura M, Zink R&quot; StringGroup=&quot;Author&quot;/&gt;&lt;Text StringText=&quot;. &quot; StringGroup=&quot;Author&quot;/&gt;&lt;Text StringText=&quot;Specific identification and molecular typing analysis of Lactobacillus johnsonii by using PCR-based methods and pulsed-field gel electrophoresis&quot; StringGroup=&quot;Title&quot;/&gt;&lt;Text StringText=&quot;. &quot; StringGroup=&quot;Title&quot;/&gt;&lt;Text StringText=&quot;FEMS Microbiol Lett&quot; StringGroup=&quot;Magazine&quot;/&gt;&lt;Text StringText=&quot;. &quot; StringGroup=&quot;Magazine&quot;/&gt;&lt;Text StringText=&quot;2002&quot; StringGroup=&quot;PubYear&quot;/&gt;&lt;Text StringText=&quot;. &quot; StringGroup=&quot;PubYear&quot;/&gt;&lt;Text StringText=&quot;217&quot; StringGroup=&quot;Vol&quot;/&gt;&lt;Text StringText=&quot;(&quot; StringGroup=&quot;Issue&quot;/&gt;&lt;Text StringText=&quot;2&quot; StringGroup=&quot;Issue&quot;/&gt;&lt;Text StringText=&quot;)&quot; StringGroup=&quot;Issue&quot;/&gt;&lt;Text StringText=&quot;: &quot; StringGroup=&quot;PageNum&quot;/&gt;&lt;Text StringText=&quot;141-54&quot; StringGroup=&quot;PageNum&quot;/&gt;&lt;Text StringText=&quot;.&quot; StringGroup=&quot;none&quot;/&gt;&lt;/Display&gt;&lt;/Doc&gt;&lt;/KyMRNote&gt;"/>
    <w:docVar w:name="KY.MR.DATA{3CFD8CDF-73D2-403E-9321-3C6D26054DD8}34" w:val="&lt;KyMRNote dbid=&quot;{3CFD8CDF-73D2-403E-9321-3C6D26054DD8}&quot; recid=&quot;34&quot; index=&quot;27&quot;&gt;&lt;Data&gt;&lt;Field id=&quot;AccessNum&quot;&gt;22722865&lt;/Field&gt;&lt;Field id=&quot;Author&quot;&gt;Devkota S;Wang Y;Musch MW;Leone V;Fehlner-Peach H;Nadimpalli A;Antonopoulos DA;Jabri B;Chang EB&lt;/Field&gt;&lt;Field id=&quot;AuthorTrans&quot;&gt;&lt;/Field&gt;&lt;Field id=&quot;DOI&quot;&gt;10.1038/nature11225&lt;/Field&gt;&lt;Field id=&quot;Editor&quot;&gt;&lt;/Field&gt;&lt;Field id=&quot;FmtTitle&quot;&gt;&lt;/Field&gt;&lt;Field id=&quot;Issue&quot;&gt;7405&lt;/Field&gt;&lt;Field id=&quot;LIID&quot;&gt;34&lt;/Field&gt;&lt;Field id=&quot;Magazine&quot;&gt;Nature&lt;/Field&gt;&lt;Field id=&quot;MagazineAB&quot;&gt;Nature&lt;/Field&gt;&lt;Field id=&quot;MagazineTrans&quot;&gt;&lt;/Field&gt;&lt;Field id=&quot;PageNum&quot;&gt;104-8&lt;/Field&gt;&lt;Field id=&quot;PubDate&quot;&gt; Jul&lt;/Field&gt;&lt;Field id=&quot;PubPlace&quot;&gt;England&lt;/Field&gt;&lt;Field id=&quot;PubPlaceTrans&quot;&gt;&lt;/Field&gt;&lt;Field id=&quot;PubYear&quot;&gt;2012&lt;/Field&gt;&lt;Field id=&quot;Publisher&quot;&gt;&lt;/Field&gt;&lt;Field id=&quot;PublisherTrans&quot;&gt;&lt;/Field&gt;&lt;Field id=&quot;TITrans&quot;&gt;&lt;/Field&gt;&lt;Field id=&quot;Title&quot;&gt;Dietary-fat-induced taurocholic acid promotes pathobiont expansion and colitis in Il10-/- mice.&lt;/Field&gt;&lt;Field id=&quot;Translator&quot;&gt;&lt;/Field&gt;&lt;Field id=&quot;Type&quot;&gt;{041D4F77-279E-4405-0002-4388361B9CFF}&lt;/Field&gt;&lt;Field id=&quot;Version&quot;&gt;&lt;/Field&gt;&lt;Field id=&quot;Vol&quot;&gt;487&lt;/Field&gt;&lt;Field id=&quot;Author2&quot;&gt;Devkota,S;Wang,Y;Musch,MW;&lt;/Field&gt;&lt;/Data&gt;&lt;Ref&gt;&lt;Display&gt;&lt;Text StringText=&quot;「RefIndex」&quot; SuperScript=&quot;true&quot;/&gt;&lt;/Display&gt;&lt;/Ref&gt;&lt;Doc&gt;&lt;Display&gt;&lt;Text space=&quot;used&quot; StringText=&quot;&amp;quot;[27]_x0009_&amp;quot;&quot; Border=&quot;false&quot;/&gt;&lt;Text StringText=&quot;Devkota S, Wang Y, Musch MW, et al.&quot; StringGroup=&quot;Author&quot;/&gt;&lt;Text StringText=&quot; &quot; StringGroup=&quot;Author&quot;/&gt;&lt;Text StringText=&quot;Dietary-fat-induced taurocholic acid promotes pathobiont expansion and colitis in Il10-/- mice&quot; StringGroup=&quot;Title&quot;/&gt;&lt;Text StringText=&quot;. &quot; StringGroup=&quot;Title&quot;/&gt;&lt;Text StringText=&quot;Nature&quot; StringGroup=&quot;Magazine&quot;/&gt;&lt;Text StringText=&quot;. &quot; StringGroup=&quot;Magazine&quot;/&gt;&lt;Text StringText=&quot;2012&quot; StringGroup=&quot;PubYear&quot;/&gt;&lt;Text StringText=&quot;. &quot; StringGroup=&quot;PubYear&quot;/&gt;&lt;Text StringText=&quot;487&quot; StringGroup=&quot;Vol&quot;/&gt;&lt;Text StringText=&quot;(&quot; StringGroup=&quot;Issue&quot;/&gt;&lt;Text StringText=&quot;7405&quot; StringGroup=&quot;Issue&quot;/&gt;&lt;Text StringText=&quot;)&quot; StringGroup=&quot;Issue&quot;/&gt;&lt;Text StringText=&quot;: &quot; StringGroup=&quot;PageNum&quot;/&gt;&lt;Text StringText=&quot;104-8&quot; StringGroup=&quot;PageNum&quot;/&gt;&lt;Text StringText=&quot;.&quot; StringGroup=&quot;none&quot;/&gt;&lt;/Display&gt;&lt;/Doc&gt;&lt;/KyMRNote&gt;"/>
    <w:docVar w:name="KY.MR.DATA{3CFD8CDF-73D2-403E-9321-3C6D26054DD8}36" w:val="&lt;KyMRNote dbid=&quot;{3CFD8CDF-73D2-403E-9321-3C6D26054DD8}&quot; recid=&quot;36&quot; index=&quot;18&quot;&gt;&lt;Data&gt;&lt;Field id=&quot;AccessNum&quot;&gt;23554403&lt;/Field&gt;&lt;Field id=&quot;Author&quot;&gt;Bassols J;Prats-Puig A;Gispert-Sauch M;Crehuet-Almirall M;Carreras-Badosa G;Diaz-Roldan F;Montesinos-Costa M;de Zegher F;Ibanez L;Lopez-Bermejo A&lt;/Field&gt;&lt;Field id=&quot;AuthorTrans&quot;&gt;&lt;/Field&gt;&lt;Field id=&quot;DOI&quot;&gt;10.1111/j.2047-6310.2013.00160.x&lt;/Field&gt;&lt;Field id=&quot;Editor&quot;&gt;&lt;/Field&gt;&lt;Field id=&quot;FmtTitle&quot;&gt;&lt;/Field&gt;&lt;Field id=&quot;Issue&quot;&gt;3&lt;/Field&gt;&lt;Field id=&quot;LIID&quot;&gt;36&lt;/Field&gt;&lt;Field id=&quot;Magazine&quot;&gt;Pediatric obesity&lt;/Field&gt;&lt;Field id=&quot;MagazineAB&quot;&gt;Pediatr Obes&lt;/Field&gt;&lt;Field id=&quot;MagazineTrans&quot;&gt;&lt;/Field&gt;&lt;Field id=&quot;PageNum&quot;&gt;232-8&lt;/Field&gt;&lt;Field id=&quot;PubDate&quot;&gt; Jun&lt;/Field&gt;&lt;Field id=&quot;PubPlace&quot;&gt;England&lt;/Field&gt;&lt;Field id=&quot;PubPlaceTrans&quot;&gt;&lt;/Field&gt;&lt;Field id=&quot;PubYear&quot;&gt;2014&lt;/Field&gt;&lt;Field id=&quot;Publisher&quot;&gt;&lt;/Field&gt;&lt;Field id=&quot;PublisherTrans&quot;&gt;&lt;/Field&gt;&lt;Field id=&quot;TITrans&quot;&gt;&lt;/Field&gt;&lt;Field id=&quot;Title&quot;&gt;Increased serum IgG and IgA in overweight children relate to a less favourable metabolic phenotype.&lt;/Field&gt;&lt;Field id=&quot;Translator&quot;&gt;&lt;/Field&gt;&lt;Field id=&quot;Type&quot;&gt;{041D4F77-279E-4405-0002-4388361B9CFF}&lt;/Field&gt;&lt;Field id=&quot;Version&quot;&gt;&lt;/Field&gt;&lt;Field id=&quot;Vol&quot;&gt;9&lt;/Field&gt;&lt;Field id=&quot;Author2&quot;&gt;Bassols,J;Prats-Puig,A;Gispert-Sauch,M;&lt;/Field&gt;&lt;/Data&gt;&lt;Ref&gt;&lt;Display&gt;&lt;Text StringText=&quot;「RefIndex」&quot; SuperScript=&quot;true&quot;/&gt;&lt;/Display&gt;&lt;/Ref&gt;&lt;Doc&gt;&lt;Display&gt;&lt;Text space=&quot;used&quot; StringText=&quot;&amp;quot;[18]_x0009_&amp;quot;&quot; Border=&quot;false&quot;/&gt;&lt;Text StringText=&quot;Bassols J, Prats-Puig A, Gispert-Sauch M, et al.&quot; StringGroup=&quot;Author&quot;/&gt;&lt;Text StringText=&quot; &quot; StringGroup=&quot;Author&quot;/&gt;&lt;Text StringText=&quot;Increased serum IgG and IgA in overweight children relate to a less favourable metabolic phenotype&quot; StringGroup=&quot;Title&quot;/&gt;&lt;Text StringText=&quot;. &quot; StringGroup=&quot;Title&quot;/&gt;&lt;Text StringText=&quot;Pediatr Obes&quot; StringGroup=&quot;Magazine&quot;/&gt;&lt;Text StringText=&quot;. &quot; StringGroup=&quot;Magazine&quot;/&gt;&lt;Text StringText=&quot;2014&quot; StringGroup=&quot;PubYear&quot;/&gt;&lt;Text StringText=&quot;. &quot; StringGroup=&quot;PubYear&quot;/&gt;&lt;Text StringText=&quot;9&quot; StringGroup=&quot;Vol&quot;/&gt;&lt;Text StringText=&quot;(&quot; StringGroup=&quot;Issue&quot;/&gt;&lt;Text StringText=&quot;3&quot; StringGroup=&quot;Issue&quot;/&gt;&lt;Text StringText=&quot;)&quot; StringGroup=&quot;Issue&quot;/&gt;&lt;Text StringText=&quot;: &quot; StringGroup=&quot;PageNum&quot;/&gt;&lt;Text StringText=&quot;232-8&quot; StringGroup=&quot;PageNum&quot;/&gt;&lt;Text StringText=&quot;.&quot; StringGroup=&quot;none&quot;/&gt;&lt;/Display&gt;&lt;/Doc&gt;&lt;/KyMRNote&gt;"/>
    <w:docVar w:name="KY.MR.DATA{3CFD8CDF-73D2-403E-9321-3C6D26054DD8}37" w:val="&lt;KyMRNote dbid=&quot;{3CFD8CDF-73D2-403E-9321-3C6D26054DD8}&quot; recid=&quot;37&quot; index=&quot;28&quot;&gt;&lt;Data&gt;&lt;Field id=&quot;AccessNum&quot;&gt;20920305&lt;/Field&gt;&lt;Field id=&quot;Author&quot;&gt;Spagnuolo MI;Cicalese MP;Caiazzo MA;Franzese A;Squeglia V;Assante LR;Valerio G;Merone R;Guarino A&lt;/Field&gt;&lt;Field id=&quot;AuthorTrans&quot;&gt;&lt;/Field&gt;&lt;Field id=&quot;DOI&quot;&gt;10.1186/1824-7288-36-66&lt;/Field&gt;&lt;Field id=&quot;Editor&quot;&gt;&lt;/Field&gt;&lt;Field id=&quot;FmtTitle&quot;&gt;&lt;/Field&gt;&lt;Field id=&quot;Issue&quot;&gt;&lt;/Field&gt;&lt;Field id=&quot;LIID&quot;&gt;37&lt;/Field&gt;&lt;Field id=&quot;Magazine&quot;&gt;Italian journal of pediatrics&lt;/Field&gt;&lt;Field id=&quot;MagazineAB&quot;&gt;Ital J Pediatr&lt;/Field&gt;&lt;Field id=&quot;MagazineTrans&quot;&gt;&lt;/Field&gt;&lt;Field id=&quot;PageNum&quot;&gt;66&lt;/Field&gt;&lt;Field id=&quot;PubDate&quot;&gt;2010&lt;/Field&gt;&lt;Field id=&quot;PubPlace&quot;&gt;England&lt;/Field&gt;&lt;Field id=&quot;PubPlaceTrans&quot;&gt;&lt;/Field&gt;&lt;Field id=&quot;PubYear&quot;&gt;2010&lt;/Field&gt;&lt;Field id=&quot;Publisher&quot;&gt;&lt;/Field&gt;&lt;Field id=&quot;PublisherTrans&quot;&gt;&lt;/Field&gt;&lt;Field id=&quot;TITrans&quot;&gt;&lt;/Field&gt;&lt;Field id=&quot;Title&quot;&gt;Relationship between severe obesity and gut inflammation in children: what's next?&lt;/Field&gt;&lt;Field id=&quot;Translator&quot;&gt;&lt;/Field&gt;&lt;Field id=&quot;Type&quot;&gt;{041D4F77-279E-4405-0002-4388361B9CFF}&lt;/Field&gt;&lt;Field id=&quot;Version&quot;&gt;&lt;/Field&gt;&lt;Field id=&quot;Vol&quot;&gt;36&lt;/Field&gt;&lt;Field id=&quot;Author2&quot;&gt;Spagnuolo,MI;Cicalese,MP;Caiazzo,MA;&lt;/Field&gt;&lt;/Data&gt;&lt;Ref&gt;&lt;Display&gt;&lt;Text StringText=&quot;「RefIndex」&quot; SuperScript=&quot;true&quot;/&gt;&lt;/Display&gt;&lt;/Ref&gt;&lt;Doc&gt;&lt;Display&gt;&lt;Text space=&quot;used&quot; StringText=&quot;&amp;quot;[28]_x0009_&amp;quot;&quot; Border=&quot;false&quot;/&gt;&lt;Text StringText=&quot;Spagnuolo MI, Cicalese MP, Caiazzo MA, et al.&quot; StringGroup=&quot;Author&quot;/&gt;&lt;Text StringText=&quot; &quot; StringGroup=&quot;Author&quot;/&gt;&lt;Text StringText=&quot;Relationship between severe obesity and gut inflammation in children: what's next&quot; StringGroup=&quot;Title&quot;/&gt;&lt;Text StringText=&quot;. &quot; StringGroup=&quot;Title&quot;/&gt;&lt;Text StringText=&quot;Ital J Pediatr&quot; StringGroup=&quot;Magazine&quot;/&gt;&lt;Text StringText=&quot;. &quot; StringGroup=&quot;Magazine&quot;/&gt;&lt;Text StringText=&quot;2010&quot; StringGroup=&quot;PubYear&quot;/&gt;&lt;Text StringText=&quot;. &quot; StringGroup=&quot;PubYear&quot;/&gt;&lt;Text StringText=&quot;36&quot; StringGroup=&quot;Vol&quot;/&gt;&lt;Text StringText=&quot;: &quot; StringGroup=&quot;PageNum&quot;/&gt;&lt;Text StringText=&quot;66&quot; StringGroup=&quot;PageNum&quot;/&gt;&lt;Text StringText=&quot;.&quot; StringGroup=&quot;none&quot;/&gt;&lt;/Display&gt;&lt;/Doc&gt;&lt;/KyMRNote&gt;"/>
    <w:docVar w:name="KY.MR.DATA{3CFD8CDF-73D2-403E-9321-3C6D26054DD8}38" w:val="&lt;KyMRNote dbid=&quot;{3CFD8CDF-73D2-403E-9321-3C6D26054DD8}&quot; recid=&quot;38&quot; index=&quot;26&quot;&gt;&lt;Data&gt;&lt;Field id=&quot;AccessNum&quot;&gt;23977107&lt;/Field&gt;&lt;Field id=&quot;Author&quot;&gt;Gruber L;Kisling S;Lichti P;Martin FP;May S;Klingenspor M;Lichtenegger M;Rychlik M;Haller D&lt;/Field&gt;&lt;Field id=&quot;AuthorTrans&quot;&gt;&lt;/Field&gt;&lt;Field id=&quot;DOI&quot;&gt;10.1371/journal.pone.0071661&lt;/Field&gt;&lt;Field id=&quot;Editor&quot;&gt;&lt;/Field&gt;&lt;Field id=&quot;FmtTitle&quot;&gt;&lt;/Field&gt;&lt;Field id=&quot;Issue&quot;&gt;8&lt;/Field&gt;&lt;Field id=&quot;LIID&quot;&gt;38&lt;/Field&gt;&lt;Field id=&quot;Magazine&quot;&gt;PloS one&lt;/Field&gt;&lt;Field id=&quot;MagazineAB&quot;&gt;PLoS One&lt;/Field&gt;&lt;Field id=&quot;MagazineTrans&quot;&gt;&lt;/Field&gt;&lt;Field id=&quot;PageNum&quot;&gt;e71661&lt;/Field&gt;&lt;Field id=&quot;PubDate&quot;&gt;2013&lt;/Field&gt;&lt;Field id=&quot;PubPlace&quot;&gt;United States&lt;/Field&gt;&lt;Field id=&quot;PubPlaceTrans&quot;&gt;&lt;/Field&gt;&lt;Field id=&quot;PubYear&quot;&gt;2013&lt;/Field&gt;&lt;Field id=&quot;Publisher&quot;&gt;&lt;/Field&gt;&lt;Field id=&quot;PublisherTrans&quot;&gt;&lt;/Field&gt;&lt;Field id=&quot;TITrans&quot;&gt;&lt;/Field&gt;&lt;Field id=&quot;Title&quot;&gt;High fat diet accelerates pathogenesis of murine Crohn's disease-like ileitis independently of obesity.&lt;/Field&gt;&lt;Field id=&quot;Translator&quot;&gt;&lt;/Field&gt;&lt;Field id=&quot;Type&quot;&gt;{041D4F77-279E-4405-0002-4388361B9CFF}&lt;/Field&gt;&lt;Field id=&quot;Version&quot;&gt;&lt;/Field&gt;&lt;Field id=&quot;Vol&quot;&gt;8&lt;/Field&gt;&lt;Field id=&quot;Author2&quot;&gt;Gruber,L;Kisling,S;Lichti,P;&lt;/Field&gt;&lt;/Data&gt;&lt;Ref&gt;&lt;Display&gt;&lt;Text StringText=&quot;「RefIndex」&quot; SuperScript=&quot;true&quot;/&gt;&lt;/Display&gt;&lt;/Ref&gt;&lt;Doc&gt;&lt;Display&gt;&lt;Text space=&quot;used&quot; StringText=&quot;&amp;quot;[26]_x0009_&amp;quot;&quot; Border=&quot;false&quot;/&gt;&lt;Text StringText=&quot;Gruber L, Kisling S, Lichti P, et al.&quot; StringGroup=&quot;Author&quot;/&gt;&lt;Text StringText=&quot; &quot; StringGroup=&quot;Author&quot;/&gt;&lt;Text StringText=&quot;High fat diet accelerates pathogenesis of murine Crohn's disease-like ileitis independently of obesity&quot; StringGroup=&quot;Title&quot;/&gt;&lt;Text StringText=&quot;. &quot; StringGroup=&quot;Title&quot;/&gt;&lt;Text StringText=&quot;PLoS One&quot; StringGroup=&quot;Magazine&quot;/&gt;&lt;Text StringText=&quot;. &quot; StringGroup=&quot;Magazine&quot;/&gt;&lt;Text StringText=&quot;2013&quot; StringGroup=&quot;PubYear&quot;/&gt;&lt;Text StringText=&quot;. &quot; StringGroup=&quot;PubYear&quot;/&gt;&lt;Text StringText=&quot;8&quot; StringGroup=&quot;Vol&quot;/&gt;&lt;Text StringText=&quot;(&quot; StringGroup=&quot;Issue&quot;/&gt;&lt;Text StringText=&quot;8&quot; StringGroup=&quot;Issue&quot;/&gt;&lt;Text StringText=&quot;)&quot; StringGroup=&quot;Issue&quot;/&gt;&lt;Text StringText=&quot;: &quot; StringGroup=&quot;PageNum&quot;/&gt;&lt;Text StringText=&quot;e71661&quot; StringGroup=&quot;PageNum&quot;/&gt;&lt;Text StringText=&quot;.&quot; StringGroup=&quot;none&quot;/&gt;&lt;/Display&gt;&lt;/Doc&gt;&lt;/KyMRNote&gt;"/>
    <w:docVar w:name="KY.MR.DATA{3CFD8CDF-73D2-403E-9321-3C6D26054DD8}39" w:val="&lt;KyMRNote dbid=&quot;{3CFD8CDF-73D2-403E-9321-3C6D26054DD8}&quot; recid=&quot;39&quot; index=&quot;19&quot;&gt;&lt;Data&gt;&lt;Field id=&quot;AccessNum&quot;&gt;12427955&lt;/Field&gt;&lt;Field id=&quot;Author&quot;&gt;Salzman NH;de Jong H;Paterson Y;Harmsen HJ;Welling GW;Bos NA&lt;/Field&gt;&lt;Field id=&quot;AuthorTrans&quot;&gt;&lt;/Field&gt;&lt;Field id=&quot;DOI&quot;&gt;&lt;/Field&gt;&lt;Field id=&quot;Editor&quot;&gt;&lt;/Field&gt;&lt;Field id=&quot;FmtTitle&quot;&gt;&lt;/Field&gt;&lt;Field id=&quot;Issue&quot;&gt;Pt 11&lt;/Field&gt;&lt;Field id=&quot;LIID&quot;&gt;39&lt;/Field&gt;&lt;Field id=&quot;Magazine&quot;&gt;Microbiology&lt;/Field&gt;&lt;Field id=&quot;MagazineAB&quot;&gt;Microbiology&lt;/Field&gt;&lt;Field id=&quot;MagazineTrans&quot;&gt;&lt;/Field&gt;&lt;Field id=&quot;PageNum&quot;&gt;3651-60&lt;/Field&gt;&lt;Field id=&quot;PubDate&quot;&gt; Nov&lt;/Field&gt;&lt;Field id=&quot;PubPlace&quot;&gt;England&lt;/Field&gt;&lt;Field id=&quot;PubPlaceTrans&quot;&gt;&lt;/Field&gt;&lt;Field id=&quot;PubYear&quot;&gt;2002&lt;/Field&gt;&lt;Field id=&quot;Publisher&quot;&gt;&lt;/Field&gt;&lt;Field id=&quot;PublisherTrans&quot;&gt;&lt;/Field&gt;&lt;Field id=&quot;TITrans&quot;&gt;&lt;/Field&gt;&lt;Field id=&quot;Title&quot;&gt;Analysis of 16S libraries of mouse gastrointestinal microflora reveals a large new group of mouse intestinal bacteria.&lt;/Field&gt;&lt;Field id=&quot;Translator&quot;&gt;&lt;/Field&gt;&lt;Field id=&quot;Type&quot;&gt;{041D4F77-279E-4405-0002-4388361B9CFF}&lt;/Field&gt;&lt;Field id=&quot;Version&quot;&gt;&lt;/Field&gt;&lt;Field id=&quot;Vol&quot;&gt;148&lt;/Field&gt;&lt;Field id=&quot;Author2&quot;&gt;Salzman,NH;de Jong H,;Paterson,Y;Harmsen,HJ;Welling,GW;Bos,NA;&lt;/Field&gt;&lt;/Data&gt;&lt;Ref&gt;&lt;Display&gt;&lt;Text StringText=&quot;「RefIndex」&quot; SuperScript=&quot;true&quot;/&gt;&lt;/Display&gt;&lt;/Ref&gt;&lt;Doc&gt;&lt;Display&gt;&lt;Text space=&quot;used&quot; StringText=&quot;&amp;quot;[19]_x0009_&amp;quot;&quot; Border=&quot;false&quot;/&gt;&lt;Text StringText=&quot;Salzman NH, de Jong H, Paterson Y, Harmsen HJ, Welling GW, Bos NA&quot; StringGroup=&quot;Author&quot;/&gt;&lt;Text StringText=&quot;. &quot; StringGroup=&quot;Author&quot;/&gt;&lt;Text StringText=&quot;Analysis of 16S libraries of mouse gastrointestinal microflora reveals a large new group of mouse intestinal bacteria&quot; StringGroup=&quot;Title&quot;/&gt;&lt;Text StringText=&quot;. &quot; StringGroup=&quot;Title&quot;/&gt;&lt;Text StringText=&quot;Microbiology&quot; StringGroup=&quot;Magazine&quot;/&gt;&lt;Text StringText=&quot;. &quot; StringGroup=&quot;Magazine&quot;/&gt;&lt;Text StringText=&quot;2002&quot; StringGroup=&quot;PubYear&quot;/&gt;&lt;Text StringText=&quot;. &quot; StringGroup=&quot;PubYear&quot;/&gt;&lt;Text StringText=&quot;148&quot; StringGroup=&quot;Vol&quot;/&gt;&lt;Text StringText=&quot;(&quot; StringGroup=&quot;Issue&quot;/&gt;&lt;Text StringText=&quot;Pt 11&quot; StringGroup=&quot;Issue&quot;/&gt;&lt;Text StringText=&quot;)&quot; StringGroup=&quot;Issue&quot;/&gt;&lt;Text StringText=&quot;: &quot; StringGroup=&quot;PageNum&quot;/&gt;&lt;Text StringText=&quot;3651-60&quot; StringGroup=&quot;PageNum&quot;/&gt;&lt;Text StringText=&quot;.&quot; StringGroup=&quot;none&quot;/&gt;&lt;/Display&gt;&lt;/Doc&gt;&lt;/KyMRNote&gt;"/>
    <w:docVar w:name="KY.MR.DATA{3CFD8CDF-73D2-403E-9321-3C6D26054DD8}40" w:val="&lt;KyMRNote dbid=&quot;{3CFD8CDF-73D2-403E-9321-3C6D26054DD8}&quot; recid=&quot;40&quot; index=&quot;21&quot;&gt;&lt;Data&gt;&lt;Field id=&quot;AccessNum&quot;&gt;18539818&lt;/Field&gt;&lt;Field id=&quot;Author&quot;&gt;Walter J&lt;/Field&gt;&lt;Field id=&quot;AuthorTrans&quot;&gt;&lt;/Field&gt;&lt;Field id=&quot;DOI&quot;&gt;10.1128/AEM.00753-08&lt;/Field&gt;&lt;Field id=&quot;Editor&quot;&gt;&lt;/Field&gt;&lt;Field id=&quot;FmtTitle&quot;&gt;&lt;/Field&gt;&lt;Field id=&quot;Issue&quot;&gt;16&lt;/Field&gt;&lt;Field id=&quot;LIID&quot;&gt;40&lt;/Field&gt;&lt;Field id=&quot;Magazine&quot;&gt;Applied and environmental microbiology&lt;/Field&gt;&lt;Field id=&quot;MagazineAB&quot;&gt;Appl Environ Microbiol&lt;/Field&gt;&lt;Field id=&quot;MagazineTrans&quot;&gt;&lt;/Field&gt;&lt;Field id=&quot;PageNum&quot;&gt;4985-96&lt;/Field&gt;&lt;Field id=&quot;PubDate&quot;&gt; Aug&lt;/Field&gt;&lt;Field id=&quot;PubPlace&quot;&gt;United States&lt;/Field&gt;&lt;Field id=&quot;PubPlaceTrans&quot;&gt;&lt;/Field&gt;&lt;Field id=&quot;PubYear&quot;&gt;2008&lt;/Field&gt;&lt;Field id=&quot;Publisher&quot;&gt;&lt;/Field&gt;&lt;Field id=&quot;PublisherTrans&quot;&gt;&lt;/Field&gt;&lt;Field id=&quot;TITrans&quot;&gt;&lt;/Field&gt;&lt;Field id=&quot;Title&quot;&gt;Ecological role of lactobacilli in the gastrointestinal tract: implications for fundamental and biomedical research.&lt;/Field&gt;&lt;Field id=&quot;Translator&quot;&gt;&lt;/Field&gt;&lt;Field id=&quot;Type&quot;&gt;{041D4F77-279E-4405-0002-4388361B9CFF}&lt;/Field&gt;&lt;Field id=&quot;Version&quot;&gt;&lt;/Field&gt;&lt;Field id=&quot;Vol&quot;&gt;74&lt;/Field&gt;&lt;Field id=&quot;Author2&quot;&gt;Walter,J;&lt;/Field&gt;&lt;/Data&gt;&lt;Ref&gt;&lt;Display&gt;&lt;Text StringText=&quot;「RefIndex」&quot; SuperScript=&quot;true&quot;/&gt;&lt;/Display&gt;&lt;/Ref&gt;&lt;Doc&gt;&lt;Display&gt;&lt;Text space=&quot;used&quot; StringText=&quot;&amp;quot;[21]_x0009_&amp;quot;&quot; Border=&quot;false&quot;/&gt;&lt;Text StringText=&quot;Walter J&quot; StringGroup=&quot;Author&quot;/&gt;&lt;Text StringText=&quot;. &quot; StringGroup=&quot;Author&quot;/&gt;&lt;Text StringText=&quot;Ecological role of lactobacilli in the gastrointestinal tract: implications for fundamental and biomedical research&quot; StringGroup=&quot;Title&quot;/&gt;&lt;Text StringText=&quot;. &quot; StringGroup=&quot;Title&quot;/&gt;&lt;Text StringText=&quot;Appl Environ Microbiol&quot; StringGroup=&quot;Magazine&quot;/&gt;&lt;Text StringText=&quot;. &quot; StringGroup=&quot;Magazine&quot;/&gt;&lt;Text StringText=&quot;2008&quot; StringGroup=&quot;PubYear&quot;/&gt;&lt;Text StringText=&quot;. &quot; StringGroup=&quot;PubYear&quot;/&gt;&lt;Text StringText=&quot;74&quot; StringGroup=&quot;Vol&quot;/&gt;&lt;Text StringText=&quot;(&quot; StringGroup=&quot;Issue&quot;/&gt;&lt;Text StringText=&quot;16&quot; StringGroup=&quot;Issue&quot;/&gt;&lt;Text StringText=&quot;)&quot; StringGroup=&quot;Issue&quot;/&gt;&lt;Text StringText=&quot;: &quot; StringGroup=&quot;PageNum&quot;/&gt;&lt;Text StringText=&quot;4985-96&quot; StringGroup=&quot;PageNum&quot;/&gt;&lt;Text StringText=&quot;.&quot; StringGroup=&quot;none&quot;/&gt;&lt;/Display&gt;&lt;/Doc&gt;&lt;/KyMRNote&gt;"/>
    <w:docVar w:name="KY.MR.DATA{3CFD8CDF-73D2-403E-9321-3C6D26054DD8}41" w:val="&lt;KyMRNote dbid=&quot;{3CFD8CDF-73D2-403E-9321-3C6D26054DD8}&quot; recid=&quot;41&quot; index=&quot;22&quot;&gt;&lt;Data&gt;&lt;Field id=&quot;AccessNum&quot;&gt;11721280&lt;/Field&gt;&lt;Field id=&quot;Author&quot;&gt;Reuter G&lt;/Field&gt;&lt;Field id=&quot;AuthorTrans&quot;&gt;&lt;/Field&gt;&lt;Field id=&quot;DOI&quot;&gt;&lt;/Field&gt;&lt;Field id=&quot;Editor&quot;&gt;&lt;/Field&gt;&lt;Field id=&quot;FmtTitle&quot;&gt;&lt;/Field&gt;&lt;Field id=&quot;Issue&quot;&gt;2&lt;/Field&gt;&lt;Field id=&quot;LIID&quot;&gt;41&lt;/Field&gt;&lt;Field id=&quot;Magazine&quot;&gt;Current issues in intestinal microbiology&lt;/Field&gt;&lt;Field id=&quot;MagazineAB&quot;&gt;Curr Issues Intest Microbiol&lt;/Field&gt;&lt;Field id=&quot;MagazineTrans&quot;&gt;&lt;/Field&gt;&lt;Field id=&quot;PageNum&quot;&gt;43-53&lt;/Field&gt;&lt;Field id=&quot;PubDate&quot;&gt; Sep&lt;/Field&gt;&lt;Field id=&quot;PubPlace&quot;&gt;England&lt;/Field&gt;&lt;Field id=&quot;PubPlaceTrans&quot;&gt;&lt;/Field&gt;&lt;Field id=&quot;PubYear&quot;&gt;2001&lt;/Field&gt;&lt;Field id=&quot;Publisher&quot;&gt;&lt;/Field&gt;&lt;Field id=&quot;PublisherTrans&quot;&gt;&lt;/Field&gt;&lt;Field id=&quot;TITrans&quot;&gt;&lt;/Field&gt;&lt;Field id=&quot;Title&quot;&gt;The Lactobacillus and Bifidobacterium microflora of the human intestine: composition and succession.&lt;/Field&gt;&lt;Field id=&quot;Translator&quot;&gt;&lt;/Field&gt;&lt;Field id=&quot;Type&quot;&gt;{041D4F77-279E-4405-0002-4388361B9CFF}&lt;/Field&gt;&lt;Field id=&quot;Version&quot;&gt;&lt;/Field&gt;&lt;Field id=&quot;Vol&quot;&gt;2&lt;/Field&gt;&lt;Field id=&quot;Author2&quot;&gt;Reuter,G;&lt;/Field&gt;&lt;/Data&gt;&lt;Ref&gt;&lt;Display&gt;&lt;Text StringText=&quot;「RefIndex」&quot; SuperScript=&quot;true&quot;/&gt;&lt;/Display&gt;&lt;/Ref&gt;&lt;Doc&gt;&lt;Display&gt;&lt;Text space=&quot;used&quot; StringText=&quot;&amp;quot;[22]_x0009_&amp;quot;&quot; Border=&quot;false&quot;/&gt;&lt;Text StringText=&quot;Reuter G&quot; StringGroup=&quot;Author&quot;/&gt;&lt;Text StringText=&quot;. &quot; StringGroup=&quot;Author&quot;/&gt;&lt;Text StringText=&quot;The Lactobacillus and Bifidobacterium microflora of the human intestine: composition and succession&quot; StringGroup=&quot;Title&quot;/&gt;&lt;Text StringText=&quot;. &quot; StringGroup=&quot;Title&quot;/&gt;&lt;Text StringText=&quot;Curr Issues Intest Microbiol&quot; StringGroup=&quot;Magazine&quot;/&gt;&lt;Text StringText=&quot;. &quot; StringGroup=&quot;Magazine&quot;/&gt;&lt;Text StringText=&quot;2001&quot; StringGroup=&quot;PubYear&quot;/&gt;&lt;Text StringText=&quot;. &quot; StringGroup=&quot;PubYear&quot;/&gt;&lt;Text StringText=&quot;2&quot; StringGroup=&quot;Vol&quot;/&gt;&lt;Text StringText=&quot;(&quot; StringGroup=&quot;Issue&quot;/&gt;&lt;Text StringText=&quot;2&quot; StringGroup=&quot;Issue&quot;/&gt;&lt;Text StringText=&quot;)&quot; StringGroup=&quot;Issue&quot;/&gt;&lt;Text StringText=&quot;: &quot; StringGroup=&quot;PageNum&quot;/&gt;&lt;Text StringText=&quot;43-53&quot; StringGroup=&quot;PageNum&quot;/&gt;&lt;Text StringText=&quot;.&quot; StringGroup=&quot;none&quot;/&gt;&lt;/Display&gt;&lt;/Doc&gt;&lt;/KyMRNote&gt;"/>
    <w:docVar w:name="KY.MR.DATA{3CFD8CDF-73D2-403E-9321-3C6D26054DD8}42" w:val="&lt;KyMRNote dbid=&quot;{3CFD8CDF-73D2-403E-9321-3C6D26054DD8}&quot; recid=&quot;42&quot; index=&quot;17&quot;&gt;&lt;Data&gt;&lt;Field id=&quot;AccessNum&quot;&gt;19924154&lt;/Field&gt;&lt;Field id=&quot;Author&quot;&gt;Oh PL;Benson AK;Peterson DA;Patil PB;Moriyama EN;Roos S;Walter J&lt;/Field&gt;&lt;Field id=&quot;AuthorTrans&quot;&gt;&lt;/Field&gt;&lt;Field id=&quot;DOI&quot;&gt;10.1038/ismej.2009.123&lt;/Field&gt;&lt;Field id=&quot;Editor&quot;&gt;&lt;/Field&gt;&lt;Field id=&quot;FmtTitle&quot;&gt;&lt;/Field&gt;&lt;Field id=&quot;Issue&quot;&gt;3&lt;/Field&gt;&lt;Field id=&quot;LIID&quot;&gt;42&lt;/Field&gt;&lt;Field id=&quot;Magazine&quot;&gt;The ISME journal&lt;/Field&gt;&lt;Field id=&quot;MagazineAB&quot;&gt;ISME J&lt;/Field&gt;&lt;Field id=&quot;MagazineTrans&quot;&gt;&lt;/Field&gt;&lt;Field id=&quot;PageNum&quot;&gt;377-87&lt;/Field&gt;&lt;Field id=&quot;PubDate&quot;&gt; Mar&lt;/Field&gt;&lt;Field id=&quot;PubPlace&quot;&gt;England&lt;/Field&gt;&lt;Field id=&quot;PubPlaceTrans&quot;&gt;&lt;/Field&gt;&lt;Field id=&quot;PubYear&quot;&gt;2010&lt;/Field&gt;&lt;Field id=&quot;Publisher&quot;&gt;&lt;/Field&gt;&lt;Field id=&quot;PublisherTrans&quot;&gt;&lt;/Field&gt;&lt;Field id=&quot;TITrans&quot;&gt;&lt;/Field&gt;&lt;Field id=&quot;Title&quot;&gt;Diversification of the gut symbiont Lactobacillus reuteri as a result of host-driven evolution.&lt;/Field&gt;&lt;Field id=&quot;Translator&quot;&gt;&lt;/Field&gt;&lt;Field id=&quot;Type&quot;&gt;{041D4F77-279E-4405-0002-4388361B9CFF}&lt;/Field&gt;&lt;Field id=&quot;Version&quot;&gt;&lt;/Field&gt;&lt;Field id=&quot;Vol&quot;&gt;4&lt;/Field&gt;&lt;Field id=&quot;Author2&quot;&gt;Oh,PL;Benson,AK;Peterson,DA;&lt;/Field&gt;&lt;/Data&gt;&lt;Ref&gt;&lt;Display&gt;&lt;Text StringText=&quot;「RefIndex」&quot; SuperScript=&quot;true&quot;/&gt;&lt;/Display&gt;&lt;/Ref&gt;&lt;Doc&gt;&lt;Display&gt;&lt;Text space=&quot;used&quot; StringText=&quot;&amp;quot;[17]_x0009_&amp;quot;&quot; Border=&quot;false&quot;/&gt;&lt;Text StringText=&quot;Oh PL, Benson AK, Peterson DA, et al.&quot; StringGroup=&quot;Author&quot;/&gt;&lt;Text StringText=&quot; &quot; StringGroup=&quot;Author&quot;/&gt;&lt;Text StringText=&quot;Diversification of the gut symbiont Lactobacillus reuteri as a result of host-driven evolution&quot; StringGroup=&quot;Title&quot;/&gt;&lt;Text StringText=&quot;. &quot; StringGroup=&quot;Title&quot;/&gt;&lt;Text StringText=&quot;ISME J&quot; StringGroup=&quot;Magazine&quot;/&gt;&lt;Text StringText=&quot;. &quot; StringGroup=&quot;Magazine&quot;/&gt;&lt;Text StringText=&quot;2010&quot; StringGroup=&quot;PubYear&quot;/&gt;&lt;Text StringText=&quot;. &quot; StringGroup=&quot;PubYear&quot;/&gt;&lt;Text StringText=&quot;4&quot; StringGroup=&quot;Vol&quot;/&gt;&lt;Text StringText=&quot;(&quot; StringGroup=&quot;Issue&quot;/&gt;&lt;Text StringText=&quot;3&quot; StringGroup=&quot;Issue&quot;/&gt;&lt;Text StringText=&quot;)&quot; StringGroup=&quot;Issue&quot;/&gt;&lt;Text StringText=&quot;: &quot; StringGroup=&quot;PageNum&quot;/&gt;&lt;Text StringText=&quot;377-87&quot; StringGroup=&quot;PageNum&quot;/&gt;&lt;Text StringText=&quot;.&quot; StringGroup=&quot;none&quot;/&gt;&lt;/Display&gt;&lt;/Doc&gt;&lt;/KyMRNote&gt;"/>
    <w:docVar w:name="KY.MR.DATA{3CFD8CDF-73D2-403E-9321-3C6D26054DD8}43" w:val="&lt;KyMRNote dbid=&quot;{3CFD8CDF-73D2-403E-9321-3C6D26054DD8}&quot; recid=&quot;43&quot; index=&quot;20&quot;&gt;&lt;Data&gt;&lt;Field id=&quot;AccessNum&quot;&gt;20615995&lt;/Field&gt;&lt;Field id=&quot;Author&quot;&gt;Walter J;Britton RA;Roos S&lt;/Field&gt;&lt;Field id=&quot;AuthorTrans&quot;&gt;&lt;/Field&gt;&lt;Field id=&quot;DOI&quot;&gt;10.1073/pnas.1000099107&lt;/Field&gt;&lt;Field id=&quot;Editor&quot;&gt;&lt;/Field&gt;&lt;Field id=&quot;FmtTitle&quot;&gt;&lt;/Field&gt;&lt;Field id=&quot;Issue&quot;&gt;&lt;/Field&gt;&lt;Field id=&quot;LIID&quot;&gt;43&lt;/Field&gt;&lt;Field id=&quot;Magazine&quot;&gt;Proceedings of the National Academy of Sciences of the United States of America&lt;/Field&gt;&lt;Field id=&quot;MagazineAB&quot;&gt;Proc Natl Acad Sci U S A&lt;/Field&gt;&lt;Field id=&quot;MagazineTrans&quot;&gt;&lt;/Field&gt;&lt;Field id=&quot;PageNum&quot;&gt;4645-52&lt;/Field&gt;&lt;Field id=&quot;PubDate&quot;&gt; Mar&lt;/Field&gt;&lt;Field id=&quot;PubPlace&quot;&gt;United States&lt;/Field&gt;&lt;Field id=&quot;PubPlaceTrans&quot;&gt;&lt;/Field&gt;&lt;Field id=&quot;PubYear&quot;&gt;2011&lt;/Field&gt;&lt;Field id=&quot;Publisher&quot;&gt;&lt;/Field&gt;&lt;Field id=&quot;PublisherTrans&quot;&gt;&lt;/Field&gt;&lt;Field id=&quot;TITrans&quot;&gt;&lt;/Field&gt;&lt;Field id=&quot;Title&quot;&gt;Host-microbial symbiosis in the vertebrate gastrointestinal tract and the Lactobacillus reuteri paradigm.&lt;/Field&gt;&lt;Field id=&quot;Translator&quot;&gt;&lt;/Field&gt;&lt;Field id=&quot;Type&quot;&gt;{041D4F77-279E-4405-0002-4388361B9CFF}&lt;/Field&gt;&lt;Field id=&quot;Version&quot;&gt;&lt;/Field&gt;&lt;Field id=&quot;Vol&quot;&gt;108 Suppl 1&lt;/Field&gt;&lt;Field id=&quot;Author2&quot;&gt;Walter,J;Britton,RA;Roos,S;&lt;/Field&gt;&lt;/Data&gt;&lt;Ref&gt;&lt;Display&gt;&lt;Text StringText=&quot;「RefIndex」&quot; SuperScript=&quot;true&quot;/&gt;&lt;/Display&gt;&lt;/Ref&gt;&lt;Doc&gt;&lt;Display&gt;&lt;Text space=&quot;used&quot; StringText=&quot;&amp;quot;[20]_x0009_&amp;quot;&quot; Border=&quot;false&quot;/&gt;&lt;Text StringText=&quot;Walter J, Britton RA, Roos S&quot; StringGroup=&quot;Author&quot;/&gt;&lt;Text StringText=&quot;. &quot; StringGroup=&quot;Author&quot;/&gt;&lt;Text StringText=&quot;Host-microbial symbiosis in the vertebrate gastrointestinal tract and the Lactobacillus reuteri paradigm&quot; StringGroup=&quot;Title&quot;/&gt;&lt;Text StringText=&quot;. &quot; StringGroup=&quot;Title&quot;/&gt;&lt;Text StringText=&quot;Proc Natl Acad Sci U S A&quot; StringGroup=&quot;Magazine&quot;/&gt;&lt;Text StringText=&quot;. &quot; StringGroup=&quot;Magazine&quot;/&gt;&lt;Text StringText=&quot;2011&quot; StringGroup=&quot;PubYear&quot;/&gt;&lt;Text StringText=&quot;. &quot; StringGroup=&quot;PubYear&quot;/&gt;&lt;Text StringText=&quot;108 Suppl 1&quot; StringGroup=&quot;Vol&quot;/&gt;&lt;Text StringText=&quot;: &quot; StringGroup=&quot;PageNum&quot;/&gt;&lt;Text StringText=&quot;4645-52&quot; StringGroup=&quot;PageNum&quot;/&gt;&lt;Text StringText=&quot;.&quot; StringGroup=&quot;none&quot;/&gt;&lt;/Display&gt;&lt;/Doc&gt;&lt;/KyMRNote&gt;"/>
    <w:docVar w:name="KY.MR.DATA{3CFD8CDF-73D2-403E-9321-3C6D26054DD8}44" w:val="&lt;KyMRNote dbid=&quot;{3CFD8CDF-73D2-403E-9321-3C6D26054DD8}&quot; recid=&quot;44&quot; index=&quot;23&quot;&gt;&lt;Data&gt;&lt;Field id=&quot;AccessNum&quot;&gt;21829158&lt;/Field&gt;&lt;Field id=&quot;Author&quot;&gt;Million M;Maraninchi M;Henry M;Armougom F;Richet H;Carrieri P;Valero R;Raccah D;Vialettes B;Raoult D&lt;/Field&gt;&lt;Field id=&quot;AuthorTrans&quot;&gt;&lt;/Field&gt;&lt;Field id=&quot;DOI&quot;&gt;10.1038/ijo.2011.153&lt;/Field&gt;&lt;Field id=&quot;Editor&quot;&gt;&lt;/Field&gt;&lt;Field id=&quot;FmtTitle&quot;&gt;&lt;/Field&gt;&lt;Field id=&quot;Issue&quot;&gt;6&lt;/Field&gt;&lt;Field id=&quot;LIID&quot;&gt;44&lt;/Field&gt;&lt;Field id=&quot;Magazine&quot;&gt;International journal of obesity : journal of the International Association for the Study of Obesity&lt;/Field&gt;&lt;Field id=&quot;MagazineAB&quot;&gt;Int J Obes (Lond)&lt;/Field&gt;&lt;Field id=&quot;MagazineTrans&quot;&gt;&lt;/Field&gt;&lt;Field id=&quot;PageNum&quot;&gt;817-25&lt;/Field&gt;&lt;Field id=&quot;PubDate&quot;&gt; Jun&lt;/Field&gt;&lt;Field id=&quot;PubPlace&quot;&gt;England&lt;/Field&gt;&lt;Field id=&quot;PubPlaceTrans&quot;&gt;&lt;/Field&gt;&lt;Field id=&quot;PubYear&quot;&gt;2012&lt;/Field&gt;&lt;Field id=&quot;Publisher&quot;&gt;&lt;/Field&gt;&lt;Field id=&quot;PublisherTrans&quot;&gt;&lt;/Field&gt;&lt;Field id=&quot;TITrans&quot;&gt;&lt;/Field&gt;&lt;Field id=&quot;Title&quot;&gt;Obesity-associated gut microbiota is enriched in Lactobacillus reuteri and depleted in Bifidobacterium animalis and Methanobrevibacter smithii.&lt;/Field&gt;&lt;Field id=&quot;Translator&quot;&gt;&lt;/Field&gt;&lt;Field id=&quot;Type&quot;&gt;{041D4F77-279E-4405-0002-4388361B9CFF}&lt;/Field&gt;&lt;Field id=&quot;Version&quot;&gt;&lt;/Field&gt;&lt;Field id=&quot;Vol&quot;&gt;36&lt;/Field&gt;&lt;Field id=&quot;Author2&quot;&gt;Million,M;Maraninchi,M;Henry,M;&lt;/Field&gt;&lt;/Data&gt;&lt;Ref&gt;&lt;Display&gt;&lt;Text StringText=&quot;「RefIndex」&quot; SuperScript=&quot;true&quot;/&gt;&lt;/Display&gt;&lt;/Ref&gt;&lt;Doc&gt;&lt;Display&gt;&lt;Text space=&quot;used&quot; StringText=&quot;&amp;quot;[23]_x0009_&amp;quot;&quot; Border=&quot;false&quot;/&gt;&lt;Text StringText=&quot;Million M, Maraninchi M, Henry M, et al.&quot; StringGroup=&quot;Author&quot;/&gt;&lt;Text StringText=&quot; &quot; StringGroup=&quot;Author&quot;/&gt;&lt;Text StringText=&quot;Obesity-associated gut microbiota is enriched in Lactobacillus reuteri and depleted in Bifidobacterium animalis and Methanobrevibacter smithii&quot; StringGroup=&quot;Title&quot;/&gt;&lt;Text StringText=&quot;. &quot; StringGroup=&quot;Title&quot;/&gt;&lt;Text StringText=&quot;Int J Obes (Lond)&quot; StringGroup=&quot;Magazine&quot;/&gt;&lt;Text StringText=&quot;. &quot; StringGroup=&quot;Magazine&quot;/&gt;&lt;Text StringText=&quot;2012&quot; StringGroup=&quot;PubYear&quot;/&gt;&lt;Text StringText=&quot;. &quot; StringGroup=&quot;PubYear&quot;/&gt;&lt;Text StringText=&quot;36&quot; StringGroup=&quot;Vol&quot;/&gt;&lt;Text StringText=&quot;(&quot; StringGroup=&quot;Issue&quot;/&gt;&lt;Text StringText=&quot;6&quot; StringGroup=&quot;Issue&quot;/&gt;&lt;Text StringText=&quot;)&quot; StringGroup=&quot;Issue&quot;/&gt;&lt;Text StringText=&quot;: &quot; StringGroup=&quot;PageNum&quot;/&gt;&lt;Text StringText=&quot;817-25&quot; StringGroup=&quot;PageNum&quot;/&gt;&lt;Text StringText=&quot;.&quot; StringGroup=&quot;none&quot;/&gt;&lt;/Display&gt;&lt;/Doc&gt;&lt;/KyMRNote&gt;"/>
    <w:docVar w:name="KY.MR.DATA{3CFD8CDF-73D2-403E-9321-3C6D26054DD8}45" w:val="&lt;KyMRNote dbid=&quot;{3CFD8CDF-73D2-403E-9321-3C6D26054DD8}&quot; recid=&quot;45&quot; index=&quot;24&quot;&gt;&lt;Data&gt;&lt;Field id=&quot;AccessNum&quot;&gt;23459324&lt;/Field&gt;&lt;Field id=&quot;Author&quot;&gt;Million M;Angelakis E;Maraninchi M;Henry M;Giorgi R;Valero R;Vialettes B;Raoult D&lt;/Field&gt;&lt;Field id=&quot;AuthorTrans&quot;&gt;&lt;/Field&gt;&lt;Field id=&quot;DOI&quot;&gt;10.1038/ijo.2013.20&lt;/Field&gt;&lt;Field id=&quot;Editor&quot;&gt;&lt;/Field&gt;&lt;Field id=&quot;FmtTitle&quot;&gt;&lt;/Field&gt;&lt;Field id=&quot;Issue&quot;&gt;11&lt;/Field&gt;&lt;Field id=&quot;LIID&quot;&gt;45&lt;/Field&gt;&lt;Field id=&quot;Magazine&quot;&gt;International journal of obesity : journal of the International Association for the Study of Obesity&lt;/Field&gt;&lt;Field id=&quot;MagazineAB&quot;&gt;Int J Obes (Lond)&lt;/Field&gt;&lt;Field id=&quot;MagazineTrans&quot;&gt;&lt;/Field&gt;&lt;Field id=&quot;PageNum&quot;&gt;1460-6&lt;/Field&gt;&lt;Field id=&quot;PubDate&quot;&gt; Nov&lt;/Field&gt;&lt;Field id=&quot;PubPlace&quot;&gt;England&lt;/Field&gt;&lt;Field id=&quot;PubPlaceTrans&quot;&gt;&lt;/Field&gt;&lt;Field id=&quot;PubYear&quot;&gt;2013&lt;/Field&gt;&lt;Field id=&quot;Publisher&quot;&gt;&lt;/Field&gt;&lt;Field id=&quot;PublisherTrans&quot;&gt;&lt;/Field&gt;&lt;Field id=&quot;TITrans&quot;&gt;&lt;/Field&gt;&lt;Field id=&quot;Title&quot;&gt;Correlation between body mass index and gut concentrations of Lactobacillus reuteri, Bifidobacterium animalis, Methanobrevibacter smithii and Escherichia coli.&lt;/Field&gt;&lt;Field id=&quot;Translator&quot;&gt;&lt;/Field&gt;&lt;Field id=&quot;Type&quot;&gt;{041D4F77-279E-4405-0002-4388361B9CFF}&lt;/Field&gt;&lt;Field id=&quot;Version&quot;&gt;&lt;/Field&gt;&lt;Field id=&quot;Vol&quot;&gt;37&lt;/Field&gt;&lt;Field id=&quot;Author2&quot;&gt;Million,M;Angelakis,E;Maraninchi,M;&lt;/Field&gt;&lt;/Data&gt;&lt;Ref&gt;&lt;Display&gt;&lt;Text StringText=&quot;「RefIndex」&quot; SuperScript=&quot;true&quot;/&gt;&lt;/Display&gt;&lt;/Ref&gt;&lt;Doc&gt;&lt;Display&gt;&lt;Text space=&quot;used&quot; StringText=&quot;&amp;quot;[24]_x0009_&amp;quot;&quot; Border=&quot;false&quot;/&gt;&lt;Text StringText=&quot;Million M, Angelakis E, Maraninchi M, et al.&quot; StringGroup=&quot;Author&quot;/&gt;&lt;Text StringText=&quot; &quot; StringGroup=&quot;Author&quot;/&gt;&lt;Text StringText=&quot;Correlation between body mass index and gut concentrations of Lactobacillus reuteri, Bifidobacterium animalis, Methanobrevibacter smithii and Escherichia coli&quot; StringGroup=&quot;Title&quot;/&gt;&lt;Text StringText=&quot;. &quot; StringGroup=&quot;Title&quot;/&gt;&lt;Text StringText=&quot;Int J Obes (Lond)&quot; StringGroup=&quot;Magazine&quot;/&gt;&lt;Text StringText=&quot;. &quot; StringGroup=&quot;Magazine&quot;/&gt;&lt;Text StringText=&quot;2013&quot; StringGroup=&quot;PubYear&quot;/&gt;&lt;Text StringText=&quot;. &quot; StringGroup=&quot;PubYear&quot;/&gt;&lt;Text StringText=&quot;37&quot; StringGroup=&quot;Vol&quot;/&gt;&lt;Text StringText=&quot;(&quot; StringGroup=&quot;Issue&quot;/&gt;&lt;Text StringText=&quot;11&quot; StringGroup=&quot;Issue&quot;/&gt;&lt;Text StringText=&quot;)&quot; StringGroup=&quot;Issue&quot;/&gt;&lt;Text StringText=&quot;: &quot; StringGroup=&quot;PageNum&quot;/&gt;&lt;Text StringText=&quot;1460-6&quot; StringGroup=&quot;PageNum&quot;/&gt;&lt;Text StringText=&quot;.&quot; StringGroup=&quot;none&quot;/&gt;&lt;/Display&gt;&lt;/Doc&gt;&lt;/KyMRNote&gt;"/>
    <w:docVar w:name="KY.MR.DATA{3CFD8CDF-73D2-403E-9321-3C6D26054DD8}46" w:val="&lt;KyMRNote dbid=&quot;{3CFD8CDF-73D2-403E-9321-3C6D26054DD8}&quot; recid=&quot;46&quot; index=&quot;25&quot;&gt;&lt;Data&gt;&lt;Field id=&quot;AccessNum&quot;&gt;16102595&lt;/Field&gt;&lt;Field id=&quot;Author&quot;&gt;Begley M;Gahan CG;Hill C&lt;/Field&gt;&lt;Field id=&quot;AuthorTrans&quot;&gt;&lt;/Field&gt;&lt;Field id=&quot;DOI&quot;&gt;10.1016/j.femsre.2004.09.003&lt;/Field&gt;&lt;Field id=&quot;Editor&quot;&gt;&lt;/Field&gt;&lt;Field id=&quot;FmtTitle&quot;&gt;&lt;/Field&gt;&lt;Field id=&quot;Issue&quot;&gt;4&lt;/Field&gt;&lt;Field id=&quot;LIID&quot;&gt;46&lt;/Field&gt;&lt;Field id=&quot;Magazine&quot;&gt;FEMS microbiology reviews&lt;/Field&gt;&lt;Field id=&quot;MagazineAB&quot;&gt;FEMS Microbiol Rev&lt;/Field&gt;&lt;Field id=&quot;MagazineTrans&quot;&gt;&lt;/Field&gt;&lt;Field id=&quot;PageNum&quot;&gt;625-51&lt;/Field&gt;&lt;Field id=&quot;PubDate&quot;&gt; Sep&lt;/Field&gt;&lt;Field id=&quot;PubPlace&quot;&gt;Netherlands&lt;/Field&gt;&lt;Field id=&quot;PubPlaceTrans&quot;&gt;&lt;/Field&gt;&lt;Field id=&quot;PubYear&quot;&gt;2005&lt;/Field&gt;&lt;Field id=&quot;Publisher&quot;&gt;&lt;/Field&gt;&lt;Field id=&quot;PublisherTrans&quot;&gt;&lt;/Field&gt;&lt;Field id=&quot;TITrans&quot;&gt;&lt;/Field&gt;&lt;Field id=&quot;Title&quot;&gt;The interaction between bacteria and bile.&lt;/Field&gt;&lt;Field id=&quot;Translator&quot;&gt;&lt;/Field&gt;&lt;Field id=&quot;Type&quot;&gt;{041D4F77-279E-4405-0002-4388361B9CFF}&lt;/Field&gt;&lt;Field id=&quot;Version&quot;&gt;&lt;/Field&gt;&lt;Field id=&quot;Vol&quot;&gt;29&lt;/Field&gt;&lt;Field id=&quot;Author2&quot;&gt;Begley,M;Gahan,CG;Hill,C;&lt;/Field&gt;&lt;/Data&gt;&lt;Ref&gt;&lt;Display&gt;&lt;Text StringText=&quot;「RefIndex」&quot; SuperScript=&quot;true&quot;/&gt;&lt;/Display&gt;&lt;/Ref&gt;&lt;Doc&gt;&lt;Display&gt;&lt;Text space=&quot;used&quot; StringText=&quot;&amp;quot;[25]_x0009_&amp;quot;&quot; Border=&quot;false&quot;/&gt;&lt;Text StringText=&quot;Begley M, Gahan CG, Hill C&quot; StringGroup=&quot;Author&quot;/&gt;&lt;Text StringText=&quot;. &quot; StringGroup=&quot;Author&quot;/&gt;&lt;Text StringText=&quot;The interaction between bacteria and bile&quot; StringGroup=&quot;Title&quot;/&gt;&lt;Text StringText=&quot;. &quot; StringGroup=&quot;Title&quot;/&gt;&lt;Text StringText=&quot;FEMS Microbiol Rev&quot; StringGroup=&quot;Magazine&quot;/&gt;&lt;Text StringText=&quot;. &quot; StringGroup=&quot;Magazine&quot;/&gt;&lt;Text StringText=&quot;2005&quot; StringGroup=&quot;PubYear&quot;/&gt;&lt;Text StringText=&quot;. &quot; StringGroup=&quot;PubYear&quot;/&gt;&lt;Text StringText=&quot;29&quot; StringGroup=&quot;Vol&quot;/&gt;&lt;Text StringText=&quot;(&quot; StringGroup=&quot;Issue&quot;/&gt;&lt;Text StringText=&quot;4&quot; StringGroup=&quot;Issue&quot;/&gt;&lt;Text StringText=&quot;)&quot; StringGroup=&quot;Issue&quot;/&gt;&lt;Text StringText=&quot;: &quot; StringGroup=&quot;PageNum&quot;/&gt;&lt;Text StringText=&quot;625-51&quot; StringGroup=&quot;PageNum&quot;/&gt;&lt;Text StringText=&quot;.&quot; StringGroup=&quot;none&quot;/&gt;&lt;/Display&gt;&lt;/Doc&gt;&lt;/KyMRNote&gt;"/>
    <w:docVar w:name="KY.MR.DATA{3CFD8CDF-73D2-403E-9321-3C6D26054DD8}5" w:val="&lt;KyMRNote dbid=&quot;{3CFD8CDF-73D2-403E-9321-3C6D26054DD8}&quot; recid=&quot;5&quot; index=&quot;3&quot;&gt;&lt;Data&gt;&lt;Field id=&quot;AccessNum&quot;&gt;18457598&lt;/Field&gt;&lt;Field id=&quot;Author&quot;&gt;de Wit NJ;Bosch-Vermeulen H;de Groot PJ;Hooiveld GJ;Bromhaar MM;Jansen J;Muller M;van der Meer R&lt;/Field&gt;&lt;Field id=&quot;AuthorTrans&quot;&gt;&lt;/Field&gt;&lt;Field id=&quot;DOI&quot;&gt;10.1186/1755-8794-1-14&lt;/Field&gt;&lt;Field id=&quot;Editor&quot;&gt;&lt;/Field&gt;&lt;Field id=&quot;FmtTitle&quot;&gt;&lt;/Field&gt;&lt;Field id=&quot;Issue&quot;&gt;&lt;/Field&gt;&lt;Field id=&quot;LIID&quot;&gt;5&lt;/Field&gt;&lt;Field id=&quot;Magazine&quot;&gt;BMC medical genomics&lt;/Field&gt;&lt;Field id=&quot;MagazineAB&quot;&gt;BMC Med Genomics&lt;/Field&gt;&lt;Field id=&quot;MagazineTrans&quot;&gt;&lt;/Field&gt;&lt;Field id=&quot;PageNum&quot;&gt;14&lt;/Field&gt;&lt;Field id=&quot;PubDate&quot;&gt;2008&lt;/Field&gt;&lt;Field id=&quot;PubPlace&quot;&gt;England&lt;/Field&gt;&lt;Field id=&quot;PubPlaceTrans&quot;&gt;&lt;/Field&gt;&lt;Field id=&quot;PubYear&quot;&gt;2008&lt;/Field&gt;&lt;Field id=&quot;Publisher&quot;&gt;&lt;/Field&gt;&lt;Field id=&quot;PublisherTrans&quot;&gt;&lt;/Field&gt;&lt;Field id=&quot;TITrans&quot;&gt;&lt;/Field&gt;&lt;Field id=&quot;Title&quot;&gt;The role of the small intestine in the development of dietary fat-induced obesity and insulin resistance in C57BL/6J mice.&lt;/Field&gt;&lt;Field id=&quot;Translator&quot;&gt;&lt;/Field&gt;&lt;Field id=&quot;Type&quot;&gt;{041D4F77-279E-4405-0002-4388361B9CFF}&lt;/Field&gt;&lt;Field id=&quot;Version&quot;&gt;&lt;/Field&gt;&lt;Field id=&quot;Vol&quot;&gt;1&lt;/Field&gt;&lt;Field id=&quot;Author2&quot;&gt;de Wit NJ,;Bosch-Vermeulen,H;de Groot PJ,;&lt;/Field&gt;&lt;/Data&gt;&lt;Ref&gt;&lt;Display&gt;&lt;Text StringText=&quot;「RefIndex」&quot; SuperScript=&quot;true&quot;/&gt;&lt;/Display&gt;&lt;/Ref&gt;&lt;Doc&gt;&lt;Display&gt;&lt;Text space=&quot;used&quot; StringText=&quot;&amp;quot;[3]_x0009_&amp;quot;&quot; Border=&quot;false&quot;/&gt;&lt;Text StringText=&quot;de Wit NJ, Bosch-Vermeulen H, de Groot PJ, et al.&quot; StringGroup=&quot;Author&quot;/&gt;&lt;Text StringText=&quot; &quot; StringGroup=&quot;Author&quot;/&gt;&lt;Text StringText=&quot;The role of the small intestine in the development of dietary fat-induced obesity and insulin resistance in C57BL/6J mice&quot; StringGroup=&quot;Title&quot;/&gt;&lt;Text StringText=&quot;. &quot; StringGroup=&quot;Title&quot;/&gt;&lt;Text StringText=&quot;BMC Med Genomics&quot; StringGroup=&quot;Magazine&quot;/&gt;&lt;Text StringText=&quot;. &quot; StringGroup=&quot;Magazine&quot;/&gt;&lt;Text StringText=&quot;2008&quot; StringGroup=&quot;PubYear&quot;/&gt;&lt;Text StringText=&quot;. &quot; StringGroup=&quot;PubYear&quot;/&gt;&lt;Text StringText=&quot;1&quot; StringGroup=&quot;Vol&quot;/&gt;&lt;Text StringText=&quot;: &quot; StringGroup=&quot;PageNum&quot;/&gt;&lt;Text StringText=&quot;14&quot; StringGroup=&quot;PageNum&quot;/&gt;&lt;Text StringText=&quot;.&quot; StringGroup=&quot;none&quot;/&gt;&lt;/Display&gt;&lt;/Doc&gt;&lt;/KyMRNote&gt;"/>
    <w:docVar w:name="KY.MR.DATA{3CFD8CDF-73D2-403E-9321-3C6D26054DD8}7" w:val="&lt;KyMRNote dbid=&quot;{3CFD8CDF-73D2-403E-9321-3C6D26054DD8}&quot; recid=&quot;7&quot; index=&quot;4&quot;&gt;&lt;Data&gt;&lt;Field id=&quot;AccessNum&quot;&gt;20808947&lt;/Field&gt;&lt;Field id=&quot;Author&quot;&gt;Ding S;Chi MM;Scull BP;Rigby R;Schwerbrock NM;Magness S;Jobin C;Lund PK&lt;/Field&gt;&lt;Field id=&quot;AuthorTrans&quot;&gt;&lt;/Field&gt;&lt;Field id=&quot;DOI&quot;&gt;10.1371/journal.pone.0012191&lt;/Field&gt;&lt;Field id=&quot;Editor&quot;&gt;&lt;/Field&gt;&lt;Field id=&quot;FmtTitle&quot;&gt;&lt;/Field&gt;&lt;Field id=&quot;Issue&quot;&gt;8&lt;/Field&gt;&lt;Field id=&quot;LIID&quot;&gt;7&lt;/Field&gt;&lt;Field id=&quot;Magazine&quot;&gt;PloS one&lt;/Field&gt;&lt;Field id=&quot;MagazineAB&quot;&gt;PLoS One&lt;/Field&gt;&lt;Field id=&quot;MagazineTrans&quot;&gt;&lt;/Field&gt;&lt;Field id=&quot;PageNum&quot;&gt;e12191&lt;/Field&gt;&lt;Field id=&quot;PubDate&quot;&gt;2010&lt;/Field&gt;&lt;Field id=&quot;PubPlace&quot;&gt;United States&lt;/Field&gt;&lt;Field id=&quot;PubPlaceTrans&quot;&gt;&lt;/Field&gt;&lt;Field id=&quot;PubYear&quot;&gt;2010&lt;/Field&gt;&lt;Field id=&quot;Publisher&quot;&gt;&lt;/Field&gt;&lt;Field id=&quot;PublisherTrans&quot;&gt;&lt;/Field&gt;&lt;Field id=&quot;TITrans&quot;&gt;&lt;/Field&gt;&lt;Field id=&quot;Title&quot;&gt;High-fat diet: bacteria interactions promote intestinal inflammation which precedes and correlates with obesity and insulin resistance in mouse.&lt;/Field&gt;&lt;Field id=&quot;Translator&quot;&gt;&lt;/Field&gt;&lt;Field id=&quot;Type&quot;&gt;{041D4F77-279E-4405-0002-4388361B9CFF}&lt;/Field&gt;&lt;Field id=&quot;Version&quot;&gt;&lt;/Field&gt;&lt;Field id=&quot;Vol&quot;&gt;5&lt;/Field&gt;&lt;Field id=&quot;Author2&quot;&gt;Ding,S;Chi,MM;Scull,BP;&lt;/Field&gt;&lt;/Data&gt;&lt;Ref&gt;&lt;Display&gt;&lt;Text StringText=&quot;「RefIndex」&quot; SuperScript=&quot;true&quot;/&gt;&lt;/Display&gt;&lt;/Ref&gt;&lt;Doc&gt;&lt;Display&gt;&lt;Text space=&quot;used&quot; StringText=&quot;&amp;quot;[4]_x0009_&amp;quot;&quot; Border=&quot;false&quot;/&gt;&lt;Text StringText=&quot;Ding S, Chi MM, Scull BP, et al.&quot; StringGroup=&quot;Author&quot;/&gt;&lt;Text StringText=&quot; &quot; StringGroup=&quot;Author&quot;/&gt;&lt;Text StringText=&quot;High-fat diet: bacteria interactions promote intestinal inflammation which precedes and correlates with obesity and insulin resistance in mouse&quot; StringGroup=&quot;Title&quot;/&gt;&lt;Text StringText=&quot;. &quot; StringGroup=&quot;Title&quot;/&gt;&lt;Text StringText=&quot;PLoS One&quot; StringGroup=&quot;Magazine&quot;/&gt;&lt;Text StringText=&quot;. &quot; StringGroup=&quot;Magazine&quot;/&gt;&lt;Text StringText=&quot;2010&quot; StringGroup=&quot;PubYear&quot;/&gt;&lt;Text StringText=&quot;. &quot; StringGroup=&quot;PubYear&quot;/&gt;&lt;Text StringText=&quot;5&quot; StringGroup=&quot;Vol&quot;/&gt;&lt;Text StringText=&quot;(&quot; StringGroup=&quot;Issue&quot;/&gt;&lt;Text StringText=&quot;8&quot; StringGroup=&quot;Issue&quot;/&gt;&lt;Text StringText=&quot;)&quot; StringGroup=&quot;Issue&quot;/&gt;&lt;Text StringText=&quot;: &quot; StringGroup=&quot;PageNum&quot;/&gt;&lt;Text StringText=&quot;e12191&quot; StringGroup=&quot;PageNum&quot;/&gt;&lt;Text StringText=&quot;.&quot; StringGroup=&quot;none&quot;/&gt;&lt;/Display&gt;&lt;/Doc&gt;&lt;/KyMRNote&gt;"/>
    <w:docVar w:name="KY.MR.DATA{3CFD8CDF-73D2-403E-9321-3C6D26054DD8}8" w:val="&lt;KyMRNote dbid=&quot;{3CFD8CDF-73D2-403E-9321-3C6D26054DD8}&quot; recid=&quot;8&quot; index=&quot;5&quot;&gt;&lt;Data&gt;&lt;Field id=&quot;AccessNum&quot;&gt;25003194&lt;/Field&gt;&lt;Field id=&quot;Author&quot;&gt;Haberman Y;Tickle TL;Dexheimer PJ;Kim MO;Tang D;Karns R;Baldassano RN;Noe JD;Rosh J;Markowitz J;Heyman MB;Griffiths AM;Crandall WV;Mack DR;Baker SS;Huttenhower C;Keljo DJ;Hyams JS;Kugathasan S;Walters TD;Aronow B;Xavier RJ;Gevers D;Denson LA&lt;/Field&gt;&lt;Field id=&quot;AuthorTrans&quot;&gt;&lt;/Field&gt;&lt;Field id=&quot;DOI&quot;&gt;10.1172/JCI75436&lt;/Field&gt;&lt;Field id=&quot;Editor&quot;&gt;&lt;/Field&gt;&lt;Field id=&quot;FmtTitle&quot;&gt;&lt;/Field&gt;&lt;Field id=&quot;Issue&quot;&gt;8&lt;/Field&gt;&lt;Field id=&quot;LIID&quot;&gt;8&lt;/Field&gt;&lt;Field id=&quot;Magazine&quot;&gt;The Journal of clinical investigation&lt;/Field&gt;&lt;Field id=&quot;MagazineAB&quot;&gt;J Clin Invest&lt;/Field&gt;&lt;Field id=&quot;MagazineTrans&quot;&gt;&lt;/Field&gt;&lt;Field id=&quot;PageNum&quot;&gt;3617-33&lt;/Field&gt;&lt;Field id=&quot;PubDate&quot;&gt; Aug&lt;/Field&gt;&lt;Field id=&quot;PubPlace&quot;&gt;United States&lt;/Field&gt;&lt;Field id=&quot;PubPlaceTrans&quot;&gt;&lt;/Field&gt;&lt;Field id=&quot;PubYear&quot;&gt;2014&lt;/Field&gt;&lt;Field id=&quot;Publisher&quot;&gt;&lt;/Field&gt;&lt;Field id=&quot;PublisherTrans&quot;&gt;&lt;/Field&gt;&lt;Field id=&quot;TITrans&quot;&gt;&lt;/Field&gt;&lt;Field id=&quot;Title&quot;&gt;Pediatric Crohn disease patients exhibit specific ileal transcriptome and microbiome signature.&lt;/Field&gt;&lt;Field id=&quot;Translator&quot;&gt;&lt;/Field&gt;&lt;Field id=&quot;Type&quot;&gt;{041D4F77-279E-4405-0002-4388361B9CFF}&lt;/Field&gt;&lt;Field id=&quot;Version&quot;&gt;&lt;/Field&gt;&lt;Field id=&quot;Vol&quot;&gt;124&lt;/Field&gt;&lt;Field id=&quot;Author2&quot;&gt;Haberman,Y;Tickle,TL;Dexheimer,PJ;&lt;/Field&gt;&lt;/Data&gt;&lt;Ref&gt;&lt;Display&gt;&lt;Text StringText=&quot;「RefIndex」&quot; SuperScript=&quot;true&quot;/&gt;&lt;/Display&gt;&lt;/Ref&gt;&lt;Doc&gt;&lt;Display&gt;&lt;Text space=&quot;used&quot; StringText=&quot;&amp;quot;[5]_x0009_&amp;quot;&quot; Border=&quot;false&quot;/&gt;&lt;Text StringText=&quot;Haberman Y, Tickle TL, Dexheimer PJ, et al.&quot; StringGroup=&quot;Author&quot;/&gt;&lt;Text StringText=&quot; &quot; StringGroup=&quot;Author&quot;/&gt;&lt;Text StringText=&quot;Pediatric Crohn disease patients exhibit specific ileal transcriptome and microbiome signature&quot; StringGroup=&quot;Title&quot;/&gt;&lt;Text StringText=&quot;. &quot; StringGroup=&quot;Title&quot;/&gt;&lt;Text StringText=&quot;J Clin Invest&quot; StringGroup=&quot;Magazine&quot;/&gt;&lt;Text StringText=&quot;. &quot; StringGroup=&quot;Magazine&quot;/&gt;&lt;Text StringText=&quot;2014&quot; StringGroup=&quot;PubYear&quot;/&gt;&lt;Text StringText=&quot;. &quot; StringGroup=&quot;PubYear&quot;/&gt;&lt;Text StringText=&quot;124&quot; StringGroup=&quot;Vol&quot;/&gt;&lt;Text StringText=&quot;(&quot; StringGroup=&quot;Issue&quot;/&gt;&lt;Text StringText=&quot;8&quot; StringGroup=&quot;Issue&quot;/&gt;&lt;Text StringText=&quot;)&quot; StringGroup=&quot;Issue&quot;/&gt;&lt;Text StringText=&quot;: &quot; StringGroup=&quot;PageNum&quot;/&gt;&lt;Text StringText=&quot;3617-33&quot; StringGroup=&quot;PageNum&quot;/&gt;&lt;Text StringText=&quot;.&quot; StringGroup=&quot;none&quot;/&gt;&lt;/Display&gt;&lt;/Doc&gt;&lt;/KyMRNote&gt;"/>
    <w:docVar w:name="KY.MR.LINK{010A84AA-1A36-4AC6-BF85-1F5C2A6042E6}" w:val="{3CFD8CDF-73D2-403E-9321-3C6D26054DD8}1"/>
    <w:docVar w:name="KY.MR.LINK{052AECA5-D7E9-46F5-8AAE-7FC037ACC778}" w:val="{3CFD8CDF-73D2-403E-9321-3C6D26054DD8}39"/>
    <w:docVar w:name="KY.MR.LINK{16CF2590-A544-44D4-AE74-9D95C7C3DD48}" w:val="{3CFD8CDF-73D2-403E-9321-3C6D26054DD8}40"/>
    <w:docVar w:name="KY.MR.LINK{170FFB3B-5A47-4CCD-BB07-B1BA7774A564}" w:val="{3CFD8CDF-73D2-403E-9321-3C6D26054DD8}38"/>
    <w:docVar w:name="KY.MR.LINK{186CC881-C6FF-475D-A835-EBCC0BFEE7E5}" w:val="{3CFD8CDF-73D2-403E-9321-3C6D26054DD8}42"/>
    <w:docVar w:name="KY.MR.LINK{1CB9BE36-8FD7-4D40-A155-A72798422152}" w:val="{3CFD8CDF-73D2-403E-9321-3C6D26054DD8}1"/>
    <w:docVar w:name="KY.MR.LINK{20173F77-3379-485A-B518-68DC40598871}" w:val="{3CFD8CDF-73D2-403E-9321-3C6D26054DD8}1"/>
    <w:docVar w:name="KY.MR.LINK{2814AC5C-3C9B-4CC2-9E8F-8D9025B5BAAB}" w:val="{3CFD8CDF-73D2-403E-9321-3C6D26054DD8}33"/>
    <w:docVar w:name="KY.MR.LINK{2B2E7F46-B5D2-4C5A-9DF4-E6922856635C}" w:val="{3CFD8CDF-73D2-403E-9321-3C6D26054DD8}13"/>
    <w:docVar w:name="KY.MR.LINK{30F591DB-6648-4A99-AD33-37C48050E290}" w:val="{3CFD8CDF-73D2-403E-9321-3C6D26054DD8}34"/>
    <w:docVar w:name="KY.MR.LINK{3C8CB6FE-714A-41EB-A617-2C478370BD5A}" w:val="{3CFD8CDF-73D2-403E-9321-3C6D26054DD8}7"/>
    <w:docVar w:name="KY.MR.LINK{4124A617-2940-4824-8BD1-7FBEB674E357}" w:val="{3CFD8CDF-73D2-403E-9321-3C6D26054DD8}5"/>
    <w:docVar w:name="KY.MR.LINK{46BB8C45-D9FC-4E56-8746-CC5858750623}" w:val="{3CFD8CDF-73D2-403E-9321-3C6D26054DD8}46"/>
    <w:docVar w:name="KY.MR.LINK{5272C935-3D87-4F0F-9A5C-C572580E8642}" w:val="{3CFD8CDF-73D2-403E-9321-3C6D26054DD8}1"/>
    <w:docVar w:name="KY.MR.LINK{5840B938-A731-4E61-98F7-49CE8690AF05}" w:val="{3CFD8CDF-73D2-403E-9321-3C6D26054DD8}17"/>
    <w:docVar w:name="KY.MR.LINK{5AB68C8E-B228-4FC0-8CCC-FF455D56FED8}" w:val="{3CFD8CDF-73D2-403E-9321-3C6D26054DD8}10"/>
    <w:docVar w:name="KY.MR.LINK{60259034-47DE-4C81-9240-E8757DED4A2D}" w:val="{3CFD8CDF-73D2-403E-9321-3C6D26054DD8}5"/>
    <w:docVar w:name="KY.MR.LINK{67F14241-A84D-456E-9A0C-7B7D7829C67A}" w:val="{3CFD8CDF-73D2-403E-9321-3C6D26054DD8}1"/>
    <w:docVar w:name="KY.MR.LINK{6A6D02D8-D0F7-4614-98FE-F1D022CD9003}" w:val="{3CFD8CDF-73D2-403E-9321-3C6D26054DD8}18"/>
    <w:docVar w:name="KY.MR.LINK{746C38E4-5A1E-4659-9242-8265AA34F9A9}" w:val="{3CFD8CDF-73D2-403E-9321-3C6D26054DD8}8"/>
    <w:docVar w:name="KY.MR.LINK{82EE0DDA-CD14-4C7A-AAB9-7D55A5C72BEC}" w:val="{3CFD8CDF-73D2-403E-9321-3C6D26054DD8}1"/>
    <w:docVar w:name="KY.MR.LINK{989C9201-326E-4AF9-8BBA-3721FF05416D}" w:val="{3CFD8CDF-73D2-403E-9321-3C6D26054DD8}3"/>
    <w:docVar w:name="KY.MR.LINK{9A288573-3292-45BB-9532-1D3FAA608972}" w:val="{3CFD8CDF-73D2-403E-9321-3C6D26054DD8}23"/>
    <w:docVar w:name="KY.MR.LINK{A1EAEA2B-5BB0-4414-B56D-03F649430DCB}" w:val="{3CFD8CDF-73D2-403E-9321-3C6D26054DD8}43"/>
    <w:docVar w:name="KY.MR.LINK{A6C3FE9A-455B-4A19-9896-6ABE662C3452}" w:val="{3CFD8CDF-73D2-403E-9321-3C6D26054DD8}1"/>
    <w:docVar w:name="KY.MR.LINK{B0C822BF-E820-4B56-A1B2-8A2B3565159D}" w:val="{3CFD8CDF-73D2-403E-9321-3C6D26054DD8}21"/>
    <w:docVar w:name="KY.MR.LINK{B35D10AA-FE22-4418-A44C-591434433AD7}" w:val="{3CFD8CDF-73D2-403E-9321-3C6D26054DD8}7"/>
    <w:docVar w:name="KY.MR.LINK{B73BD5C8-C783-4115-81CC-67F217F6AD00}" w:val="{3CFD8CDF-73D2-403E-9321-3C6D26054DD8}44"/>
    <w:docVar w:name="KY.MR.LINK{BB50BDA8-91BC-446D-9C22-8A5D1CE6430F}" w:val="{3CFD8CDF-73D2-403E-9321-3C6D26054DD8}45"/>
    <w:docVar w:name="KY.MR.LINK{C0608DEC-BD0C-49EC-85E8-B668D559482C}" w:val="{3CFD8CDF-73D2-403E-9321-3C6D26054DD8}19"/>
    <w:docVar w:name="KY.MR.LINK{C2A7F07E-C360-46CA-9939-BEABA541E7D8}" w:val="{3CFD8CDF-73D2-403E-9321-3C6D26054DD8}41"/>
    <w:docVar w:name="KY.MR.LINK{CE8DC50E-68C7-4C60-A07E-239F557EE343}" w:val="{3CFD8CDF-73D2-403E-9321-3C6D26054DD8}15"/>
    <w:docVar w:name="KY.MR.LINK{E29BE993-53DA-4384-A55E-6F142B60CB46}" w:val="{3CFD8CDF-73D2-403E-9321-3C6D26054DD8}37"/>
    <w:docVar w:name="KY.MR.LINK{E4DE6463-E879-4818-ADF3-E1736B2ACA46}" w:val="{3CFD8CDF-73D2-403E-9321-3C6D26054DD8}20"/>
    <w:docVar w:name="KY.MR.LINK{EBCBEE03-40EA-45D9-9B8F-BA05DE0963D2}" w:val="{3CFD8CDF-73D2-403E-9321-3C6D26054DD8}36"/>
    <w:docVar w:name="KY.MR.LINK{F1AF703A-F7BF-4DD1-8D35-AE476C679FB8}" w:val="{3CFD8CDF-73D2-403E-9321-3C6D26054DD8}11"/>
    <w:docVar w:name="KY.MR.LINK{F3D60FAB-078B-4856-8435-69B84DE56D18}" w:val="{3CFD8CDF-73D2-403E-9321-3C6D26054DD8}14"/>
    <w:docVar w:name="KY.MR.LINK{F59B2565-0A0D-474C-BC1A-CCE6FF94BD09}" w:val="{3CFD8CDF-73D2-403E-9321-3C6D26054DD8}16"/>
    <w:docVar w:name="KY_MEDREF_VERSION" w:val="2"/>
    <w:docVar w:name="ne_docversion" w:val="NoteExpress 2.0"/>
    <w:docVar w:name="ne_stylename" w:val="Mol Nutr Food Res"/>
  </w:docVars>
  <w:rsids>
    <w:rsidRoot w:val="00C232C7"/>
    <w:rsid w:val="00001FB2"/>
    <w:rsid w:val="00002719"/>
    <w:rsid w:val="00005CA8"/>
    <w:rsid w:val="000068BA"/>
    <w:rsid w:val="00007488"/>
    <w:rsid w:val="00011D59"/>
    <w:rsid w:val="00012F31"/>
    <w:rsid w:val="000138BC"/>
    <w:rsid w:val="00014E7C"/>
    <w:rsid w:val="000153CB"/>
    <w:rsid w:val="00015D3C"/>
    <w:rsid w:val="00016860"/>
    <w:rsid w:val="000168D5"/>
    <w:rsid w:val="00017CCD"/>
    <w:rsid w:val="00021506"/>
    <w:rsid w:val="0002170C"/>
    <w:rsid w:val="00023737"/>
    <w:rsid w:val="0002456E"/>
    <w:rsid w:val="00025A3B"/>
    <w:rsid w:val="00025F55"/>
    <w:rsid w:val="00030F5C"/>
    <w:rsid w:val="00033560"/>
    <w:rsid w:val="000346EE"/>
    <w:rsid w:val="00036DC5"/>
    <w:rsid w:val="0003739A"/>
    <w:rsid w:val="00037C55"/>
    <w:rsid w:val="00040382"/>
    <w:rsid w:val="0004060F"/>
    <w:rsid w:val="00042F90"/>
    <w:rsid w:val="000446D9"/>
    <w:rsid w:val="00044FD7"/>
    <w:rsid w:val="00045F0E"/>
    <w:rsid w:val="000468BD"/>
    <w:rsid w:val="00047054"/>
    <w:rsid w:val="00047E82"/>
    <w:rsid w:val="000505DB"/>
    <w:rsid w:val="000524EF"/>
    <w:rsid w:val="00053A58"/>
    <w:rsid w:val="00054345"/>
    <w:rsid w:val="00055B55"/>
    <w:rsid w:val="00055D2B"/>
    <w:rsid w:val="000560FE"/>
    <w:rsid w:val="000569FA"/>
    <w:rsid w:val="00056D60"/>
    <w:rsid w:val="00062DEB"/>
    <w:rsid w:val="0006438A"/>
    <w:rsid w:val="00064FFD"/>
    <w:rsid w:val="0006591B"/>
    <w:rsid w:val="00065A55"/>
    <w:rsid w:val="00067706"/>
    <w:rsid w:val="00067B86"/>
    <w:rsid w:val="000705D2"/>
    <w:rsid w:val="000709A3"/>
    <w:rsid w:val="00070C5A"/>
    <w:rsid w:val="0007509A"/>
    <w:rsid w:val="0007578E"/>
    <w:rsid w:val="00075892"/>
    <w:rsid w:val="00075F4C"/>
    <w:rsid w:val="00076522"/>
    <w:rsid w:val="000773C0"/>
    <w:rsid w:val="000777EE"/>
    <w:rsid w:val="00080875"/>
    <w:rsid w:val="0008183C"/>
    <w:rsid w:val="00081B9F"/>
    <w:rsid w:val="00082509"/>
    <w:rsid w:val="000828C5"/>
    <w:rsid w:val="00082913"/>
    <w:rsid w:val="00082C91"/>
    <w:rsid w:val="00083760"/>
    <w:rsid w:val="000858FA"/>
    <w:rsid w:val="00086237"/>
    <w:rsid w:val="00087289"/>
    <w:rsid w:val="000910C6"/>
    <w:rsid w:val="000910EE"/>
    <w:rsid w:val="00091582"/>
    <w:rsid w:val="0009190E"/>
    <w:rsid w:val="00094818"/>
    <w:rsid w:val="0009626C"/>
    <w:rsid w:val="000962F5"/>
    <w:rsid w:val="000A050E"/>
    <w:rsid w:val="000A0B52"/>
    <w:rsid w:val="000A2590"/>
    <w:rsid w:val="000A3895"/>
    <w:rsid w:val="000A428D"/>
    <w:rsid w:val="000A59AF"/>
    <w:rsid w:val="000A5A8E"/>
    <w:rsid w:val="000A647C"/>
    <w:rsid w:val="000B0E1B"/>
    <w:rsid w:val="000B137C"/>
    <w:rsid w:val="000B2E63"/>
    <w:rsid w:val="000B48EC"/>
    <w:rsid w:val="000B58A1"/>
    <w:rsid w:val="000B6A24"/>
    <w:rsid w:val="000C0692"/>
    <w:rsid w:val="000C1DCE"/>
    <w:rsid w:val="000C1F8A"/>
    <w:rsid w:val="000C32C7"/>
    <w:rsid w:val="000C45CE"/>
    <w:rsid w:val="000C573C"/>
    <w:rsid w:val="000C765E"/>
    <w:rsid w:val="000D1F47"/>
    <w:rsid w:val="000D220B"/>
    <w:rsid w:val="000D23DB"/>
    <w:rsid w:val="000D2918"/>
    <w:rsid w:val="000D2973"/>
    <w:rsid w:val="000D2B83"/>
    <w:rsid w:val="000D41AE"/>
    <w:rsid w:val="000D4CFC"/>
    <w:rsid w:val="000D55A5"/>
    <w:rsid w:val="000D592F"/>
    <w:rsid w:val="000D7123"/>
    <w:rsid w:val="000E14D2"/>
    <w:rsid w:val="000E21FB"/>
    <w:rsid w:val="000E4140"/>
    <w:rsid w:val="000E5F13"/>
    <w:rsid w:val="000F2C15"/>
    <w:rsid w:val="000F2ECB"/>
    <w:rsid w:val="000F3463"/>
    <w:rsid w:val="000F50F5"/>
    <w:rsid w:val="000F632D"/>
    <w:rsid w:val="000F6FE9"/>
    <w:rsid w:val="000F7D39"/>
    <w:rsid w:val="000F7D97"/>
    <w:rsid w:val="00102A97"/>
    <w:rsid w:val="00104B51"/>
    <w:rsid w:val="00106C57"/>
    <w:rsid w:val="00107529"/>
    <w:rsid w:val="00110232"/>
    <w:rsid w:val="001110B5"/>
    <w:rsid w:val="0011201C"/>
    <w:rsid w:val="001139F5"/>
    <w:rsid w:val="00113AAD"/>
    <w:rsid w:val="00115DDD"/>
    <w:rsid w:val="00115F61"/>
    <w:rsid w:val="0011631F"/>
    <w:rsid w:val="001201F6"/>
    <w:rsid w:val="00123355"/>
    <w:rsid w:val="001248AA"/>
    <w:rsid w:val="0012512C"/>
    <w:rsid w:val="0012576F"/>
    <w:rsid w:val="00126316"/>
    <w:rsid w:val="00127599"/>
    <w:rsid w:val="001275D1"/>
    <w:rsid w:val="0013022A"/>
    <w:rsid w:val="00130997"/>
    <w:rsid w:val="00131A14"/>
    <w:rsid w:val="001323C2"/>
    <w:rsid w:val="001323F1"/>
    <w:rsid w:val="00133F2E"/>
    <w:rsid w:val="001342B4"/>
    <w:rsid w:val="00135FCF"/>
    <w:rsid w:val="001364BF"/>
    <w:rsid w:val="001376E5"/>
    <w:rsid w:val="00141031"/>
    <w:rsid w:val="00141314"/>
    <w:rsid w:val="001418A4"/>
    <w:rsid w:val="001435CB"/>
    <w:rsid w:val="001443E1"/>
    <w:rsid w:val="00146075"/>
    <w:rsid w:val="00146889"/>
    <w:rsid w:val="00146D0F"/>
    <w:rsid w:val="0014766A"/>
    <w:rsid w:val="001476AB"/>
    <w:rsid w:val="00147CC1"/>
    <w:rsid w:val="00151A2D"/>
    <w:rsid w:val="001527A4"/>
    <w:rsid w:val="001537E9"/>
    <w:rsid w:val="00156DF2"/>
    <w:rsid w:val="00156F2E"/>
    <w:rsid w:val="00157886"/>
    <w:rsid w:val="001600D0"/>
    <w:rsid w:val="00162A98"/>
    <w:rsid w:val="00163B0D"/>
    <w:rsid w:val="001653D3"/>
    <w:rsid w:val="001654A3"/>
    <w:rsid w:val="00165C15"/>
    <w:rsid w:val="00165C6F"/>
    <w:rsid w:val="001715FC"/>
    <w:rsid w:val="001725A8"/>
    <w:rsid w:val="00172B3A"/>
    <w:rsid w:val="001736DC"/>
    <w:rsid w:val="00173E08"/>
    <w:rsid w:val="00181EEA"/>
    <w:rsid w:val="001824BF"/>
    <w:rsid w:val="00183CE8"/>
    <w:rsid w:val="0018441F"/>
    <w:rsid w:val="00184B94"/>
    <w:rsid w:val="0018532F"/>
    <w:rsid w:val="001857A7"/>
    <w:rsid w:val="001904D9"/>
    <w:rsid w:val="00190700"/>
    <w:rsid w:val="00192A02"/>
    <w:rsid w:val="00197369"/>
    <w:rsid w:val="001A3BF5"/>
    <w:rsid w:val="001A3FD3"/>
    <w:rsid w:val="001A620A"/>
    <w:rsid w:val="001A66EE"/>
    <w:rsid w:val="001B0395"/>
    <w:rsid w:val="001B0AFA"/>
    <w:rsid w:val="001B2850"/>
    <w:rsid w:val="001B3082"/>
    <w:rsid w:val="001B3C3A"/>
    <w:rsid w:val="001B4828"/>
    <w:rsid w:val="001B5100"/>
    <w:rsid w:val="001B7D7D"/>
    <w:rsid w:val="001B7FB1"/>
    <w:rsid w:val="001C01EE"/>
    <w:rsid w:val="001C1CCC"/>
    <w:rsid w:val="001D1633"/>
    <w:rsid w:val="001D1B38"/>
    <w:rsid w:val="001D2F3C"/>
    <w:rsid w:val="001D36DF"/>
    <w:rsid w:val="001D39CE"/>
    <w:rsid w:val="001D5751"/>
    <w:rsid w:val="001D7C61"/>
    <w:rsid w:val="001E0B5B"/>
    <w:rsid w:val="001E2942"/>
    <w:rsid w:val="001E310B"/>
    <w:rsid w:val="001E6877"/>
    <w:rsid w:val="001E7344"/>
    <w:rsid w:val="001E7697"/>
    <w:rsid w:val="001E77E4"/>
    <w:rsid w:val="001F2A10"/>
    <w:rsid w:val="001F2D50"/>
    <w:rsid w:val="001F42D8"/>
    <w:rsid w:val="001F5772"/>
    <w:rsid w:val="001F5F95"/>
    <w:rsid w:val="002003B9"/>
    <w:rsid w:val="00200AD5"/>
    <w:rsid w:val="00200F03"/>
    <w:rsid w:val="00201B0A"/>
    <w:rsid w:val="002025D7"/>
    <w:rsid w:val="002045C4"/>
    <w:rsid w:val="00204779"/>
    <w:rsid w:val="00206131"/>
    <w:rsid w:val="00206829"/>
    <w:rsid w:val="0021095F"/>
    <w:rsid w:val="00211192"/>
    <w:rsid w:val="00211533"/>
    <w:rsid w:val="00211C7F"/>
    <w:rsid w:val="00213AF5"/>
    <w:rsid w:val="00213C89"/>
    <w:rsid w:val="00214A88"/>
    <w:rsid w:val="002158F0"/>
    <w:rsid w:val="00216C8E"/>
    <w:rsid w:val="00220BEE"/>
    <w:rsid w:val="00221C04"/>
    <w:rsid w:val="0022225F"/>
    <w:rsid w:val="00222D83"/>
    <w:rsid w:val="00224D9F"/>
    <w:rsid w:val="002259C0"/>
    <w:rsid w:val="00227ACC"/>
    <w:rsid w:val="00230C7C"/>
    <w:rsid w:val="00230F82"/>
    <w:rsid w:val="002313CE"/>
    <w:rsid w:val="002322F3"/>
    <w:rsid w:val="00232E3E"/>
    <w:rsid w:val="00237160"/>
    <w:rsid w:val="0023766A"/>
    <w:rsid w:val="00241026"/>
    <w:rsid w:val="002422A7"/>
    <w:rsid w:val="00244841"/>
    <w:rsid w:val="00244B79"/>
    <w:rsid w:val="00245FEA"/>
    <w:rsid w:val="00246DE8"/>
    <w:rsid w:val="002501A5"/>
    <w:rsid w:val="00250AAD"/>
    <w:rsid w:val="00250D88"/>
    <w:rsid w:val="002517E6"/>
    <w:rsid w:val="00251EA1"/>
    <w:rsid w:val="00252273"/>
    <w:rsid w:val="00252444"/>
    <w:rsid w:val="00253140"/>
    <w:rsid w:val="00256F88"/>
    <w:rsid w:val="00257862"/>
    <w:rsid w:val="00260130"/>
    <w:rsid w:val="002619E4"/>
    <w:rsid w:val="00263365"/>
    <w:rsid w:val="00264179"/>
    <w:rsid w:val="00264595"/>
    <w:rsid w:val="00267E21"/>
    <w:rsid w:val="00267FA1"/>
    <w:rsid w:val="002724A1"/>
    <w:rsid w:val="0027280B"/>
    <w:rsid w:val="00272931"/>
    <w:rsid w:val="0027313D"/>
    <w:rsid w:val="00273786"/>
    <w:rsid w:val="002746C9"/>
    <w:rsid w:val="00275AD9"/>
    <w:rsid w:val="00276493"/>
    <w:rsid w:val="00276711"/>
    <w:rsid w:val="00276D05"/>
    <w:rsid w:val="002800F6"/>
    <w:rsid w:val="0028121E"/>
    <w:rsid w:val="0028127D"/>
    <w:rsid w:val="002825ED"/>
    <w:rsid w:val="002831E8"/>
    <w:rsid w:val="00283DB5"/>
    <w:rsid w:val="0028442D"/>
    <w:rsid w:val="00284679"/>
    <w:rsid w:val="00284C6C"/>
    <w:rsid w:val="0028618B"/>
    <w:rsid w:val="00286257"/>
    <w:rsid w:val="002869B1"/>
    <w:rsid w:val="00287777"/>
    <w:rsid w:val="00290727"/>
    <w:rsid w:val="00291013"/>
    <w:rsid w:val="00291CF7"/>
    <w:rsid w:val="002929F9"/>
    <w:rsid w:val="00292EFB"/>
    <w:rsid w:val="00293D56"/>
    <w:rsid w:val="00295990"/>
    <w:rsid w:val="00295ED6"/>
    <w:rsid w:val="002972F2"/>
    <w:rsid w:val="00297352"/>
    <w:rsid w:val="002976A5"/>
    <w:rsid w:val="00297A88"/>
    <w:rsid w:val="002A076E"/>
    <w:rsid w:val="002A11F2"/>
    <w:rsid w:val="002A134E"/>
    <w:rsid w:val="002A3DEC"/>
    <w:rsid w:val="002A4385"/>
    <w:rsid w:val="002A710C"/>
    <w:rsid w:val="002A75E8"/>
    <w:rsid w:val="002B04E1"/>
    <w:rsid w:val="002B7817"/>
    <w:rsid w:val="002C1055"/>
    <w:rsid w:val="002C12D8"/>
    <w:rsid w:val="002C148A"/>
    <w:rsid w:val="002C2458"/>
    <w:rsid w:val="002C27E4"/>
    <w:rsid w:val="002C317E"/>
    <w:rsid w:val="002C336D"/>
    <w:rsid w:val="002C3491"/>
    <w:rsid w:val="002C49B6"/>
    <w:rsid w:val="002C5351"/>
    <w:rsid w:val="002C6865"/>
    <w:rsid w:val="002C6CAB"/>
    <w:rsid w:val="002D1487"/>
    <w:rsid w:val="002D2817"/>
    <w:rsid w:val="002D28F1"/>
    <w:rsid w:val="002D2B39"/>
    <w:rsid w:val="002D4D13"/>
    <w:rsid w:val="002D5075"/>
    <w:rsid w:val="002D5FDD"/>
    <w:rsid w:val="002D796A"/>
    <w:rsid w:val="002D7D1D"/>
    <w:rsid w:val="002E05AA"/>
    <w:rsid w:val="002E2610"/>
    <w:rsid w:val="002E61ED"/>
    <w:rsid w:val="002E6DCA"/>
    <w:rsid w:val="002F03B2"/>
    <w:rsid w:val="002F06BE"/>
    <w:rsid w:val="002F07D0"/>
    <w:rsid w:val="002F09B3"/>
    <w:rsid w:val="002F15C4"/>
    <w:rsid w:val="002F2358"/>
    <w:rsid w:val="002F3A0E"/>
    <w:rsid w:val="002F4BDF"/>
    <w:rsid w:val="002F6093"/>
    <w:rsid w:val="002F71A8"/>
    <w:rsid w:val="003038BE"/>
    <w:rsid w:val="00303CB0"/>
    <w:rsid w:val="0030478D"/>
    <w:rsid w:val="00305EB5"/>
    <w:rsid w:val="00306C63"/>
    <w:rsid w:val="00311114"/>
    <w:rsid w:val="003124AC"/>
    <w:rsid w:val="00313BA0"/>
    <w:rsid w:val="00315C8D"/>
    <w:rsid w:val="00316040"/>
    <w:rsid w:val="00316B3E"/>
    <w:rsid w:val="003172F3"/>
    <w:rsid w:val="0031782F"/>
    <w:rsid w:val="00320780"/>
    <w:rsid w:val="003207E9"/>
    <w:rsid w:val="00320809"/>
    <w:rsid w:val="00321A6B"/>
    <w:rsid w:val="003221C7"/>
    <w:rsid w:val="00323983"/>
    <w:rsid w:val="00323D21"/>
    <w:rsid w:val="00325F9A"/>
    <w:rsid w:val="00326615"/>
    <w:rsid w:val="003318E7"/>
    <w:rsid w:val="00332105"/>
    <w:rsid w:val="00333ABB"/>
    <w:rsid w:val="00334780"/>
    <w:rsid w:val="00335905"/>
    <w:rsid w:val="00340F99"/>
    <w:rsid w:val="003413E9"/>
    <w:rsid w:val="003417B4"/>
    <w:rsid w:val="00342185"/>
    <w:rsid w:val="003439C6"/>
    <w:rsid w:val="00344944"/>
    <w:rsid w:val="00345935"/>
    <w:rsid w:val="003501A1"/>
    <w:rsid w:val="0035044F"/>
    <w:rsid w:val="00351957"/>
    <w:rsid w:val="00356436"/>
    <w:rsid w:val="00357703"/>
    <w:rsid w:val="00361E17"/>
    <w:rsid w:val="00362159"/>
    <w:rsid w:val="00364300"/>
    <w:rsid w:val="00364CAE"/>
    <w:rsid w:val="00364D3A"/>
    <w:rsid w:val="00366199"/>
    <w:rsid w:val="003700AE"/>
    <w:rsid w:val="003712CE"/>
    <w:rsid w:val="00372A3A"/>
    <w:rsid w:val="003730D9"/>
    <w:rsid w:val="0037323B"/>
    <w:rsid w:val="0037493B"/>
    <w:rsid w:val="003752EE"/>
    <w:rsid w:val="00377A44"/>
    <w:rsid w:val="00377C66"/>
    <w:rsid w:val="00377FD8"/>
    <w:rsid w:val="00380AEE"/>
    <w:rsid w:val="00381162"/>
    <w:rsid w:val="00381E9F"/>
    <w:rsid w:val="0038290A"/>
    <w:rsid w:val="00387362"/>
    <w:rsid w:val="00387C4E"/>
    <w:rsid w:val="00391A57"/>
    <w:rsid w:val="00392200"/>
    <w:rsid w:val="0039280C"/>
    <w:rsid w:val="003947D2"/>
    <w:rsid w:val="00394D50"/>
    <w:rsid w:val="00395D51"/>
    <w:rsid w:val="003A06D8"/>
    <w:rsid w:val="003A106A"/>
    <w:rsid w:val="003A2952"/>
    <w:rsid w:val="003A5FEB"/>
    <w:rsid w:val="003A7915"/>
    <w:rsid w:val="003B0BF3"/>
    <w:rsid w:val="003B0E9E"/>
    <w:rsid w:val="003B1213"/>
    <w:rsid w:val="003B212C"/>
    <w:rsid w:val="003B42E1"/>
    <w:rsid w:val="003B4D51"/>
    <w:rsid w:val="003B59A9"/>
    <w:rsid w:val="003B600D"/>
    <w:rsid w:val="003C2604"/>
    <w:rsid w:val="003C340C"/>
    <w:rsid w:val="003D009C"/>
    <w:rsid w:val="003D060F"/>
    <w:rsid w:val="003D0ECC"/>
    <w:rsid w:val="003D200B"/>
    <w:rsid w:val="003D3703"/>
    <w:rsid w:val="003D50BC"/>
    <w:rsid w:val="003D5EEE"/>
    <w:rsid w:val="003D6866"/>
    <w:rsid w:val="003E0ADC"/>
    <w:rsid w:val="003E180A"/>
    <w:rsid w:val="003E1D01"/>
    <w:rsid w:val="003E2CD5"/>
    <w:rsid w:val="003E32D2"/>
    <w:rsid w:val="003E4705"/>
    <w:rsid w:val="003F2B75"/>
    <w:rsid w:val="003F4262"/>
    <w:rsid w:val="003F4E72"/>
    <w:rsid w:val="003F5273"/>
    <w:rsid w:val="003F6173"/>
    <w:rsid w:val="003F733F"/>
    <w:rsid w:val="003F78BE"/>
    <w:rsid w:val="00402CD8"/>
    <w:rsid w:val="00403174"/>
    <w:rsid w:val="00403664"/>
    <w:rsid w:val="00403866"/>
    <w:rsid w:val="004044E9"/>
    <w:rsid w:val="00405987"/>
    <w:rsid w:val="00407153"/>
    <w:rsid w:val="00407AD4"/>
    <w:rsid w:val="004115F0"/>
    <w:rsid w:val="00413A3F"/>
    <w:rsid w:val="00415729"/>
    <w:rsid w:val="0041588F"/>
    <w:rsid w:val="00415AC6"/>
    <w:rsid w:val="00415FCB"/>
    <w:rsid w:val="00416195"/>
    <w:rsid w:val="00420B9A"/>
    <w:rsid w:val="00421626"/>
    <w:rsid w:val="004233AB"/>
    <w:rsid w:val="00423553"/>
    <w:rsid w:val="0042597A"/>
    <w:rsid w:val="00425B70"/>
    <w:rsid w:val="00425D13"/>
    <w:rsid w:val="004264F4"/>
    <w:rsid w:val="0042692D"/>
    <w:rsid w:val="004279BE"/>
    <w:rsid w:val="00427E33"/>
    <w:rsid w:val="00431A36"/>
    <w:rsid w:val="00431B48"/>
    <w:rsid w:val="004329EE"/>
    <w:rsid w:val="00432ED3"/>
    <w:rsid w:val="00434560"/>
    <w:rsid w:val="004345F9"/>
    <w:rsid w:val="004367B2"/>
    <w:rsid w:val="00436C70"/>
    <w:rsid w:val="00436F77"/>
    <w:rsid w:val="0043763F"/>
    <w:rsid w:val="00437CC9"/>
    <w:rsid w:val="00440F7A"/>
    <w:rsid w:val="004417F5"/>
    <w:rsid w:val="004439A7"/>
    <w:rsid w:val="00443AFE"/>
    <w:rsid w:val="00443D84"/>
    <w:rsid w:val="00444AD2"/>
    <w:rsid w:val="00444EBD"/>
    <w:rsid w:val="00446E4C"/>
    <w:rsid w:val="0044701D"/>
    <w:rsid w:val="00450197"/>
    <w:rsid w:val="004511DB"/>
    <w:rsid w:val="004530C7"/>
    <w:rsid w:val="004542A5"/>
    <w:rsid w:val="004542B3"/>
    <w:rsid w:val="004565D0"/>
    <w:rsid w:val="00457B86"/>
    <w:rsid w:val="004607BA"/>
    <w:rsid w:val="004618DE"/>
    <w:rsid w:val="004629F1"/>
    <w:rsid w:val="00462E8F"/>
    <w:rsid w:val="0046305F"/>
    <w:rsid w:val="00464DC4"/>
    <w:rsid w:val="0046579E"/>
    <w:rsid w:val="00466C50"/>
    <w:rsid w:val="00470931"/>
    <w:rsid w:val="00470D88"/>
    <w:rsid w:val="00471F5F"/>
    <w:rsid w:val="00472A80"/>
    <w:rsid w:val="004753D0"/>
    <w:rsid w:val="00476571"/>
    <w:rsid w:val="0048067E"/>
    <w:rsid w:val="004833D8"/>
    <w:rsid w:val="00483623"/>
    <w:rsid w:val="004857E9"/>
    <w:rsid w:val="004869E5"/>
    <w:rsid w:val="004906BB"/>
    <w:rsid w:val="0049238F"/>
    <w:rsid w:val="00492DE9"/>
    <w:rsid w:val="00492E62"/>
    <w:rsid w:val="00493F49"/>
    <w:rsid w:val="00495A19"/>
    <w:rsid w:val="0049608C"/>
    <w:rsid w:val="00496B39"/>
    <w:rsid w:val="00497240"/>
    <w:rsid w:val="004A2996"/>
    <w:rsid w:val="004A3990"/>
    <w:rsid w:val="004A4923"/>
    <w:rsid w:val="004A49EE"/>
    <w:rsid w:val="004A52E2"/>
    <w:rsid w:val="004A591F"/>
    <w:rsid w:val="004A6D64"/>
    <w:rsid w:val="004A6E6D"/>
    <w:rsid w:val="004A7BDC"/>
    <w:rsid w:val="004B4488"/>
    <w:rsid w:val="004B4585"/>
    <w:rsid w:val="004B578E"/>
    <w:rsid w:val="004B6F5C"/>
    <w:rsid w:val="004B7C0A"/>
    <w:rsid w:val="004C0B29"/>
    <w:rsid w:val="004C5095"/>
    <w:rsid w:val="004C663E"/>
    <w:rsid w:val="004C78E7"/>
    <w:rsid w:val="004C7B9C"/>
    <w:rsid w:val="004D29BA"/>
    <w:rsid w:val="004D2EB6"/>
    <w:rsid w:val="004D4406"/>
    <w:rsid w:val="004D6BFC"/>
    <w:rsid w:val="004D70B2"/>
    <w:rsid w:val="004D7FF6"/>
    <w:rsid w:val="004E00B4"/>
    <w:rsid w:val="004E05A8"/>
    <w:rsid w:val="004E0FB4"/>
    <w:rsid w:val="004E11A3"/>
    <w:rsid w:val="004E121A"/>
    <w:rsid w:val="004E1467"/>
    <w:rsid w:val="004E21B0"/>
    <w:rsid w:val="004E285C"/>
    <w:rsid w:val="004E3373"/>
    <w:rsid w:val="004E3437"/>
    <w:rsid w:val="004E355A"/>
    <w:rsid w:val="004E3675"/>
    <w:rsid w:val="004E4625"/>
    <w:rsid w:val="004E5B4A"/>
    <w:rsid w:val="004E6659"/>
    <w:rsid w:val="004E6678"/>
    <w:rsid w:val="004E6754"/>
    <w:rsid w:val="004F0AFC"/>
    <w:rsid w:val="004F1F03"/>
    <w:rsid w:val="004F1FBD"/>
    <w:rsid w:val="004F2B26"/>
    <w:rsid w:val="004F445A"/>
    <w:rsid w:val="00500056"/>
    <w:rsid w:val="005002BC"/>
    <w:rsid w:val="0050200A"/>
    <w:rsid w:val="00503429"/>
    <w:rsid w:val="00504E3E"/>
    <w:rsid w:val="005058C6"/>
    <w:rsid w:val="00510179"/>
    <w:rsid w:val="005108ED"/>
    <w:rsid w:val="00512C6D"/>
    <w:rsid w:val="00512E78"/>
    <w:rsid w:val="00514897"/>
    <w:rsid w:val="00516050"/>
    <w:rsid w:val="00516912"/>
    <w:rsid w:val="00516B0B"/>
    <w:rsid w:val="00521038"/>
    <w:rsid w:val="0052291B"/>
    <w:rsid w:val="00523A8C"/>
    <w:rsid w:val="0052400F"/>
    <w:rsid w:val="00524A08"/>
    <w:rsid w:val="00524C7F"/>
    <w:rsid w:val="00524E03"/>
    <w:rsid w:val="005262AD"/>
    <w:rsid w:val="00531118"/>
    <w:rsid w:val="0053141E"/>
    <w:rsid w:val="005317CE"/>
    <w:rsid w:val="0053223B"/>
    <w:rsid w:val="0053305C"/>
    <w:rsid w:val="00534CB6"/>
    <w:rsid w:val="00536FE2"/>
    <w:rsid w:val="00540300"/>
    <w:rsid w:val="00540587"/>
    <w:rsid w:val="00540F65"/>
    <w:rsid w:val="0054168D"/>
    <w:rsid w:val="005437FE"/>
    <w:rsid w:val="00543D5E"/>
    <w:rsid w:val="0054741B"/>
    <w:rsid w:val="005541FE"/>
    <w:rsid w:val="0055513D"/>
    <w:rsid w:val="00556FCF"/>
    <w:rsid w:val="005577D4"/>
    <w:rsid w:val="005606FD"/>
    <w:rsid w:val="00561818"/>
    <w:rsid w:val="005618CA"/>
    <w:rsid w:val="00561D22"/>
    <w:rsid w:val="005622A6"/>
    <w:rsid w:val="005627BB"/>
    <w:rsid w:val="00564ED1"/>
    <w:rsid w:val="005668F6"/>
    <w:rsid w:val="00571CB7"/>
    <w:rsid w:val="005749A0"/>
    <w:rsid w:val="00574B3F"/>
    <w:rsid w:val="005761D5"/>
    <w:rsid w:val="005774F1"/>
    <w:rsid w:val="005803D6"/>
    <w:rsid w:val="00583F0C"/>
    <w:rsid w:val="00585293"/>
    <w:rsid w:val="0058549A"/>
    <w:rsid w:val="005854C4"/>
    <w:rsid w:val="00585AB2"/>
    <w:rsid w:val="00585CC8"/>
    <w:rsid w:val="00586DB8"/>
    <w:rsid w:val="00587BE4"/>
    <w:rsid w:val="00587C27"/>
    <w:rsid w:val="00590699"/>
    <w:rsid w:val="00591DE6"/>
    <w:rsid w:val="00595F51"/>
    <w:rsid w:val="00597A52"/>
    <w:rsid w:val="005A0D45"/>
    <w:rsid w:val="005A1E97"/>
    <w:rsid w:val="005A2EA5"/>
    <w:rsid w:val="005A5762"/>
    <w:rsid w:val="005B0D76"/>
    <w:rsid w:val="005B34A0"/>
    <w:rsid w:val="005B4BF0"/>
    <w:rsid w:val="005B61C3"/>
    <w:rsid w:val="005B6344"/>
    <w:rsid w:val="005C015D"/>
    <w:rsid w:val="005C08BA"/>
    <w:rsid w:val="005C10EE"/>
    <w:rsid w:val="005C1737"/>
    <w:rsid w:val="005C1C40"/>
    <w:rsid w:val="005C25D7"/>
    <w:rsid w:val="005C3A38"/>
    <w:rsid w:val="005C3F9A"/>
    <w:rsid w:val="005C432E"/>
    <w:rsid w:val="005C4449"/>
    <w:rsid w:val="005C484D"/>
    <w:rsid w:val="005C4D6C"/>
    <w:rsid w:val="005C52AA"/>
    <w:rsid w:val="005C5AA0"/>
    <w:rsid w:val="005C6EFC"/>
    <w:rsid w:val="005C79E7"/>
    <w:rsid w:val="005D10E1"/>
    <w:rsid w:val="005D1EE7"/>
    <w:rsid w:val="005D2069"/>
    <w:rsid w:val="005D2F25"/>
    <w:rsid w:val="005D3DCD"/>
    <w:rsid w:val="005D3F54"/>
    <w:rsid w:val="005D6C53"/>
    <w:rsid w:val="005D6CBB"/>
    <w:rsid w:val="005D6F4B"/>
    <w:rsid w:val="005D72E9"/>
    <w:rsid w:val="005D7EDE"/>
    <w:rsid w:val="005E02BE"/>
    <w:rsid w:val="005E284B"/>
    <w:rsid w:val="005E5527"/>
    <w:rsid w:val="005E585E"/>
    <w:rsid w:val="005E6D41"/>
    <w:rsid w:val="005E7188"/>
    <w:rsid w:val="005E71D8"/>
    <w:rsid w:val="005E7287"/>
    <w:rsid w:val="005F0998"/>
    <w:rsid w:val="005F0E42"/>
    <w:rsid w:val="005F37F4"/>
    <w:rsid w:val="005F5BD2"/>
    <w:rsid w:val="005F76BD"/>
    <w:rsid w:val="00600915"/>
    <w:rsid w:val="00601D09"/>
    <w:rsid w:val="00601ED0"/>
    <w:rsid w:val="00605F4F"/>
    <w:rsid w:val="00610A5A"/>
    <w:rsid w:val="00610FD9"/>
    <w:rsid w:val="00612304"/>
    <w:rsid w:val="0061230D"/>
    <w:rsid w:val="00612D39"/>
    <w:rsid w:val="00613A36"/>
    <w:rsid w:val="00615258"/>
    <w:rsid w:val="006162AD"/>
    <w:rsid w:val="00617547"/>
    <w:rsid w:val="00617C70"/>
    <w:rsid w:val="00620319"/>
    <w:rsid w:val="006216F7"/>
    <w:rsid w:val="00621F11"/>
    <w:rsid w:val="00621F49"/>
    <w:rsid w:val="00622938"/>
    <w:rsid w:val="00622E52"/>
    <w:rsid w:val="00623F3C"/>
    <w:rsid w:val="00625A45"/>
    <w:rsid w:val="006261DB"/>
    <w:rsid w:val="00626371"/>
    <w:rsid w:val="00626782"/>
    <w:rsid w:val="0062759E"/>
    <w:rsid w:val="00630826"/>
    <w:rsid w:val="00630DB7"/>
    <w:rsid w:val="00631170"/>
    <w:rsid w:val="006318ED"/>
    <w:rsid w:val="006329D3"/>
    <w:rsid w:val="00633491"/>
    <w:rsid w:val="006340E5"/>
    <w:rsid w:val="00635861"/>
    <w:rsid w:val="00636E59"/>
    <w:rsid w:val="006379BC"/>
    <w:rsid w:val="00637B54"/>
    <w:rsid w:val="00640003"/>
    <w:rsid w:val="00640647"/>
    <w:rsid w:val="006415C0"/>
    <w:rsid w:val="00642587"/>
    <w:rsid w:val="00642AE3"/>
    <w:rsid w:val="00643DCB"/>
    <w:rsid w:val="006443D3"/>
    <w:rsid w:val="00644F54"/>
    <w:rsid w:val="0064522B"/>
    <w:rsid w:val="006458E1"/>
    <w:rsid w:val="006516CC"/>
    <w:rsid w:val="00651C89"/>
    <w:rsid w:val="0065203F"/>
    <w:rsid w:val="006544AA"/>
    <w:rsid w:val="00656997"/>
    <w:rsid w:val="006576CF"/>
    <w:rsid w:val="00661645"/>
    <w:rsid w:val="00664803"/>
    <w:rsid w:val="00665C95"/>
    <w:rsid w:val="00670677"/>
    <w:rsid w:val="00670A0E"/>
    <w:rsid w:val="006713F4"/>
    <w:rsid w:val="0067569F"/>
    <w:rsid w:val="00675E00"/>
    <w:rsid w:val="006768BB"/>
    <w:rsid w:val="00676BBD"/>
    <w:rsid w:val="00676EE9"/>
    <w:rsid w:val="006770E2"/>
    <w:rsid w:val="00680E24"/>
    <w:rsid w:val="006812E6"/>
    <w:rsid w:val="00681F0B"/>
    <w:rsid w:val="006831D5"/>
    <w:rsid w:val="00684C7D"/>
    <w:rsid w:val="0068589A"/>
    <w:rsid w:val="00685AE8"/>
    <w:rsid w:val="006868B3"/>
    <w:rsid w:val="00686AF4"/>
    <w:rsid w:val="006872BF"/>
    <w:rsid w:val="00691E42"/>
    <w:rsid w:val="00692DC4"/>
    <w:rsid w:val="00694DBA"/>
    <w:rsid w:val="00695BA7"/>
    <w:rsid w:val="0069692A"/>
    <w:rsid w:val="006A0077"/>
    <w:rsid w:val="006A309E"/>
    <w:rsid w:val="006A4E9C"/>
    <w:rsid w:val="006A5734"/>
    <w:rsid w:val="006A5C3A"/>
    <w:rsid w:val="006A757C"/>
    <w:rsid w:val="006A79A3"/>
    <w:rsid w:val="006B27E9"/>
    <w:rsid w:val="006B302B"/>
    <w:rsid w:val="006B4171"/>
    <w:rsid w:val="006B4E68"/>
    <w:rsid w:val="006C07FD"/>
    <w:rsid w:val="006C1C5F"/>
    <w:rsid w:val="006C2230"/>
    <w:rsid w:val="006C254D"/>
    <w:rsid w:val="006C2907"/>
    <w:rsid w:val="006C2FF5"/>
    <w:rsid w:val="006C31B6"/>
    <w:rsid w:val="006C46B1"/>
    <w:rsid w:val="006C482E"/>
    <w:rsid w:val="006C5147"/>
    <w:rsid w:val="006C5232"/>
    <w:rsid w:val="006C52B6"/>
    <w:rsid w:val="006C59A1"/>
    <w:rsid w:val="006C6386"/>
    <w:rsid w:val="006C784A"/>
    <w:rsid w:val="006D020B"/>
    <w:rsid w:val="006D0944"/>
    <w:rsid w:val="006D098D"/>
    <w:rsid w:val="006D182A"/>
    <w:rsid w:val="006D20C4"/>
    <w:rsid w:val="006D333F"/>
    <w:rsid w:val="006D393B"/>
    <w:rsid w:val="006D5EEA"/>
    <w:rsid w:val="006D62C0"/>
    <w:rsid w:val="006D660A"/>
    <w:rsid w:val="006D7B1A"/>
    <w:rsid w:val="006E07AB"/>
    <w:rsid w:val="006E1EE9"/>
    <w:rsid w:val="006E29B5"/>
    <w:rsid w:val="006E30E1"/>
    <w:rsid w:val="006E382C"/>
    <w:rsid w:val="006E7670"/>
    <w:rsid w:val="006F01D5"/>
    <w:rsid w:val="006F0B78"/>
    <w:rsid w:val="006F2B33"/>
    <w:rsid w:val="006F33F3"/>
    <w:rsid w:val="006F719E"/>
    <w:rsid w:val="00703605"/>
    <w:rsid w:val="00703C60"/>
    <w:rsid w:val="00705013"/>
    <w:rsid w:val="0070573C"/>
    <w:rsid w:val="00707814"/>
    <w:rsid w:val="00707D1C"/>
    <w:rsid w:val="00712AB4"/>
    <w:rsid w:val="007139A7"/>
    <w:rsid w:val="00713B56"/>
    <w:rsid w:val="0071695B"/>
    <w:rsid w:val="007173AD"/>
    <w:rsid w:val="00717E8F"/>
    <w:rsid w:val="0072207D"/>
    <w:rsid w:val="00723069"/>
    <w:rsid w:val="0072310F"/>
    <w:rsid w:val="00723301"/>
    <w:rsid w:val="00724C6A"/>
    <w:rsid w:val="00727764"/>
    <w:rsid w:val="007311CC"/>
    <w:rsid w:val="007317B4"/>
    <w:rsid w:val="007329D8"/>
    <w:rsid w:val="00733671"/>
    <w:rsid w:val="007367B2"/>
    <w:rsid w:val="00736B9E"/>
    <w:rsid w:val="0073743E"/>
    <w:rsid w:val="00742810"/>
    <w:rsid w:val="00743D97"/>
    <w:rsid w:val="007508AA"/>
    <w:rsid w:val="007509C4"/>
    <w:rsid w:val="00750A46"/>
    <w:rsid w:val="00751931"/>
    <w:rsid w:val="007528DE"/>
    <w:rsid w:val="0075303D"/>
    <w:rsid w:val="00753263"/>
    <w:rsid w:val="007565AA"/>
    <w:rsid w:val="00757001"/>
    <w:rsid w:val="00757595"/>
    <w:rsid w:val="0076062E"/>
    <w:rsid w:val="007607C7"/>
    <w:rsid w:val="007622D1"/>
    <w:rsid w:val="0076417E"/>
    <w:rsid w:val="0077043C"/>
    <w:rsid w:val="00773403"/>
    <w:rsid w:val="007740F3"/>
    <w:rsid w:val="007742A6"/>
    <w:rsid w:val="00776980"/>
    <w:rsid w:val="007800FE"/>
    <w:rsid w:val="007803FA"/>
    <w:rsid w:val="00782201"/>
    <w:rsid w:val="00783C71"/>
    <w:rsid w:val="007845E0"/>
    <w:rsid w:val="00784651"/>
    <w:rsid w:val="007858BF"/>
    <w:rsid w:val="00786821"/>
    <w:rsid w:val="00786B05"/>
    <w:rsid w:val="007908A8"/>
    <w:rsid w:val="007927DC"/>
    <w:rsid w:val="00792FEE"/>
    <w:rsid w:val="0079355B"/>
    <w:rsid w:val="00793AFC"/>
    <w:rsid w:val="00794ADB"/>
    <w:rsid w:val="007952A8"/>
    <w:rsid w:val="00795D4A"/>
    <w:rsid w:val="00795DF1"/>
    <w:rsid w:val="007962B1"/>
    <w:rsid w:val="00797933"/>
    <w:rsid w:val="007A2E07"/>
    <w:rsid w:val="007A79C2"/>
    <w:rsid w:val="007B0BE6"/>
    <w:rsid w:val="007B2CE7"/>
    <w:rsid w:val="007B3F05"/>
    <w:rsid w:val="007B5C8B"/>
    <w:rsid w:val="007B63CC"/>
    <w:rsid w:val="007B7787"/>
    <w:rsid w:val="007B7ADD"/>
    <w:rsid w:val="007C1AEB"/>
    <w:rsid w:val="007C4F0E"/>
    <w:rsid w:val="007C5B02"/>
    <w:rsid w:val="007D1B8F"/>
    <w:rsid w:val="007D346D"/>
    <w:rsid w:val="007D46BA"/>
    <w:rsid w:val="007D4DA4"/>
    <w:rsid w:val="007D7E99"/>
    <w:rsid w:val="007E11FD"/>
    <w:rsid w:val="007E201C"/>
    <w:rsid w:val="007E4701"/>
    <w:rsid w:val="007E50C8"/>
    <w:rsid w:val="007E5A1A"/>
    <w:rsid w:val="007E5BC8"/>
    <w:rsid w:val="007E6DB4"/>
    <w:rsid w:val="007E7AE9"/>
    <w:rsid w:val="007F0491"/>
    <w:rsid w:val="007F0549"/>
    <w:rsid w:val="007F0EEE"/>
    <w:rsid w:val="007F11BC"/>
    <w:rsid w:val="007F34E7"/>
    <w:rsid w:val="007F43C4"/>
    <w:rsid w:val="007F6497"/>
    <w:rsid w:val="007F7A67"/>
    <w:rsid w:val="007F7B06"/>
    <w:rsid w:val="007F7F19"/>
    <w:rsid w:val="00801CF0"/>
    <w:rsid w:val="00803D42"/>
    <w:rsid w:val="008040D7"/>
    <w:rsid w:val="00804178"/>
    <w:rsid w:val="008046CA"/>
    <w:rsid w:val="00804AAD"/>
    <w:rsid w:val="00807059"/>
    <w:rsid w:val="0080778B"/>
    <w:rsid w:val="00810013"/>
    <w:rsid w:val="00810D0E"/>
    <w:rsid w:val="0081105A"/>
    <w:rsid w:val="008118B2"/>
    <w:rsid w:val="00813FC5"/>
    <w:rsid w:val="008141BF"/>
    <w:rsid w:val="00814B86"/>
    <w:rsid w:val="008168D5"/>
    <w:rsid w:val="008202C0"/>
    <w:rsid w:val="00820AB0"/>
    <w:rsid w:val="0082125D"/>
    <w:rsid w:val="0082271D"/>
    <w:rsid w:val="00822FC9"/>
    <w:rsid w:val="00823BC2"/>
    <w:rsid w:val="00824BD1"/>
    <w:rsid w:val="0082556E"/>
    <w:rsid w:val="00827DE1"/>
    <w:rsid w:val="00830203"/>
    <w:rsid w:val="008302A8"/>
    <w:rsid w:val="00830D0B"/>
    <w:rsid w:val="00831721"/>
    <w:rsid w:val="0083229E"/>
    <w:rsid w:val="0083348D"/>
    <w:rsid w:val="00834F45"/>
    <w:rsid w:val="0083784E"/>
    <w:rsid w:val="00843A6A"/>
    <w:rsid w:val="00844BA9"/>
    <w:rsid w:val="0084571B"/>
    <w:rsid w:val="0084604E"/>
    <w:rsid w:val="00846C2B"/>
    <w:rsid w:val="00847490"/>
    <w:rsid w:val="00847AF4"/>
    <w:rsid w:val="008500BA"/>
    <w:rsid w:val="008509F5"/>
    <w:rsid w:val="00850B10"/>
    <w:rsid w:val="00852441"/>
    <w:rsid w:val="00852E8C"/>
    <w:rsid w:val="00854BB5"/>
    <w:rsid w:val="00855F2C"/>
    <w:rsid w:val="008609CB"/>
    <w:rsid w:val="0086190F"/>
    <w:rsid w:val="00863B03"/>
    <w:rsid w:val="00864570"/>
    <w:rsid w:val="00865F71"/>
    <w:rsid w:val="00866407"/>
    <w:rsid w:val="00866723"/>
    <w:rsid w:val="00866888"/>
    <w:rsid w:val="00867542"/>
    <w:rsid w:val="00867EFA"/>
    <w:rsid w:val="008710A9"/>
    <w:rsid w:val="008737D9"/>
    <w:rsid w:val="008756BB"/>
    <w:rsid w:val="00877C8C"/>
    <w:rsid w:val="00883FCB"/>
    <w:rsid w:val="00885EED"/>
    <w:rsid w:val="00886679"/>
    <w:rsid w:val="008867B4"/>
    <w:rsid w:val="00886A3D"/>
    <w:rsid w:val="0088728E"/>
    <w:rsid w:val="00887EA5"/>
    <w:rsid w:val="00890670"/>
    <w:rsid w:val="00895A70"/>
    <w:rsid w:val="008A0762"/>
    <w:rsid w:val="008A0B40"/>
    <w:rsid w:val="008A0E98"/>
    <w:rsid w:val="008A1878"/>
    <w:rsid w:val="008A22F5"/>
    <w:rsid w:val="008A2585"/>
    <w:rsid w:val="008A2A75"/>
    <w:rsid w:val="008A6A58"/>
    <w:rsid w:val="008A7C43"/>
    <w:rsid w:val="008B1AF0"/>
    <w:rsid w:val="008B238C"/>
    <w:rsid w:val="008C0DA4"/>
    <w:rsid w:val="008C3930"/>
    <w:rsid w:val="008C50D9"/>
    <w:rsid w:val="008C584B"/>
    <w:rsid w:val="008C6293"/>
    <w:rsid w:val="008C6475"/>
    <w:rsid w:val="008C72F9"/>
    <w:rsid w:val="008D0E41"/>
    <w:rsid w:val="008D0EB2"/>
    <w:rsid w:val="008D2250"/>
    <w:rsid w:val="008D2677"/>
    <w:rsid w:val="008D338F"/>
    <w:rsid w:val="008D35B5"/>
    <w:rsid w:val="008D3CBB"/>
    <w:rsid w:val="008D7631"/>
    <w:rsid w:val="008D7E83"/>
    <w:rsid w:val="008E161C"/>
    <w:rsid w:val="008E3010"/>
    <w:rsid w:val="008E49C2"/>
    <w:rsid w:val="008E6FCB"/>
    <w:rsid w:val="008F1B95"/>
    <w:rsid w:val="008F1BFF"/>
    <w:rsid w:val="008F2B5E"/>
    <w:rsid w:val="008F33D1"/>
    <w:rsid w:val="008F3BEC"/>
    <w:rsid w:val="008F47E4"/>
    <w:rsid w:val="008F4966"/>
    <w:rsid w:val="008F5B7A"/>
    <w:rsid w:val="008F6032"/>
    <w:rsid w:val="008F74C3"/>
    <w:rsid w:val="00900A84"/>
    <w:rsid w:val="0090111C"/>
    <w:rsid w:val="009020C6"/>
    <w:rsid w:val="00902638"/>
    <w:rsid w:val="009030A9"/>
    <w:rsid w:val="009031F1"/>
    <w:rsid w:val="009043EA"/>
    <w:rsid w:val="00904697"/>
    <w:rsid w:val="00904A93"/>
    <w:rsid w:val="00904AE4"/>
    <w:rsid w:val="00904D70"/>
    <w:rsid w:val="009060C7"/>
    <w:rsid w:val="00906394"/>
    <w:rsid w:val="009066D1"/>
    <w:rsid w:val="00906976"/>
    <w:rsid w:val="009074B8"/>
    <w:rsid w:val="00907506"/>
    <w:rsid w:val="00915696"/>
    <w:rsid w:val="009165D6"/>
    <w:rsid w:val="00916F89"/>
    <w:rsid w:val="00917022"/>
    <w:rsid w:val="0092001D"/>
    <w:rsid w:val="00920B24"/>
    <w:rsid w:val="00920D0B"/>
    <w:rsid w:val="00920FEA"/>
    <w:rsid w:val="00921CF2"/>
    <w:rsid w:val="00921D1B"/>
    <w:rsid w:val="00922BCB"/>
    <w:rsid w:val="00923314"/>
    <w:rsid w:val="00923D5A"/>
    <w:rsid w:val="009243E3"/>
    <w:rsid w:val="00925C76"/>
    <w:rsid w:val="00925DB4"/>
    <w:rsid w:val="009269E5"/>
    <w:rsid w:val="00927341"/>
    <w:rsid w:val="009278BC"/>
    <w:rsid w:val="00930BC5"/>
    <w:rsid w:val="0093339B"/>
    <w:rsid w:val="009334BB"/>
    <w:rsid w:val="00934573"/>
    <w:rsid w:val="00934F0E"/>
    <w:rsid w:val="00935581"/>
    <w:rsid w:val="00935C87"/>
    <w:rsid w:val="00936368"/>
    <w:rsid w:val="009407B7"/>
    <w:rsid w:val="0094310E"/>
    <w:rsid w:val="009435EE"/>
    <w:rsid w:val="0094448B"/>
    <w:rsid w:val="009448A8"/>
    <w:rsid w:val="00945D0C"/>
    <w:rsid w:val="00945F6B"/>
    <w:rsid w:val="00945F75"/>
    <w:rsid w:val="0094677D"/>
    <w:rsid w:val="009472D0"/>
    <w:rsid w:val="00952458"/>
    <w:rsid w:val="009527B0"/>
    <w:rsid w:val="00953FF6"/>
    <w:rsid w:val="00962065"/>
    <w:rsid w:val="00962477"/>
    <w:rsid w:val="00962C03"/>
    <w:rsid w:val="00963BDA"/>
    <w:rsid w:val="00963C84"/>
    <w:rsid w:val="00964818"/>
    <w:rsid w:val="00965C59"/>
    <w:rsid w:val="00966C77"/>
    <w:rsid w:val="00966EC1"/>
    <w:rsid w:val="00967FA9"/>
    <w:rsid w:val="00970639"/>
    <w:rsid w:val="00970B3C"/>
    <w:rsid w:val="009716B7"/>
    <w:rsid w:val="00973212"/>
    <w:rsid w:val="00974C59"/>
    <w:rsid w:val="00975ADD"/>
    <w:rsid w:val="00976434"/>
    <w:rsid w:val="00976C01"/>
    <w:rsid w:val="00977400"/>
    <w:rsid w:val="009831F4"/>
    <w:rsid w:val="00983C9C"/>
    <w:rsid w:val="00983E62"/>
    <w:rsid w:val="00984940"/>
    <w:rsid w:val="00987CED"/>
    <w:rsid w:val="00990B07"/>
    <w:rsid w:val="00993168"/>
    <w:rsid w:val="0099342E"/>
    <w:rsid w:val="00993C4B"/>
    <w:rsid w:val="00996895"/>
    <w:rsid w:val="009A0B92"/>
    <w:rsid w:val="009A0EB9"/>
    <w:rsid w:val="009A18E7"/>
    <w:rsid w:val="009A1D55"/>
    <w:rsid w:val="009A2320"/>
    <w:rsid w:val="009A7CFD"/>
    <w:rsid w:val="009B0F98"/>
    <w:rsid w:val="009B1D77"/>
    <w:rsid w:val="009B47E1"/>
    <w:rsid w:val="009B50F4"/>
    <w:rsid w:val="009B5ACF"/>
    <w:rsid w:val="009B7741"/>
    <w:rsid w:val="009C0196"/>
    <w:rsid w:val="009C2850"/>
    <w:rsid w:val="009C3722"/>
    <w:rsid w:val="009C3A9C"/>
    <w:rsid w:val="009C3D23"/>
    <w:rsid w:val="009C543A"/>
    <w:rsid w:val="009C71FC"/>
    <w:rsid w:val="009D01C0"/>
    <w:rsid w:val="009D09A7"/>
    <w:rsid w:val="009D14AF"/>
    <w:rsid w:val="009D4913"/>
    <w:rsid w:val="009D5177"/>
    <w:rsid w:val="009D55DF"/>
    <w:rsid w:val="009D7650"/>
    <w:rsid w:val="009D7898"/>
    <w:rsid w:val="009E116F"/>
    <w:rsid w:val="009E39BD"/>
    <w:rsid w:val="009E438B"/>
    <w:rsid w:val="009E4A19"/>
    <w:rsid w:val="009E62E1"/>
    <w:rsid w:val="009E6914"/>
    <w:rsid w:val="009E6AFC"/>
    <w:rsid w:val="009E7083"/>
    <w:rsid w:val="009F0F37"/>
    <w:rsid w:val="009F1D0A"/>
    <w:rsid w:val="009F2C35"/>
    <w:rsid w:val="009F3394"/>
    <w:rsid w:val="009F3B14"/>
    <w:rsid w:val="009F5419"/>
    <w:rsid w:val="009F552B"/>
    <w:rsid w:val="009F5E2C"/>
    <w:rsid w:val="009F6222"/>
    <w:rsid w:val="009F63CB"/>
    <w:rsid w:val="009F777C"/>
    <w:rsid w:val="009F7BA2"/>
    <w:rsid w:val="009F7C81"/>
    <w:rsid w:val="00A011FA"/>
    <w:rsid w:val="00A01804"/>
    <w:rsid w:val="00A02A45"/>
    <w:rsid w:val="00A047A1"/>
    <w:rsid w:val="00A05629"/>
    <w:rsid w:val="00A07B48"/>
    <w:rsid w:val="00A107F5"/>
    <w:rsid w:val="00A1145A"/>
    <w:rsid w:val="00A116D1"/>
    <w:rsid w:val="00A12420"/>
    <w:rsid w:val="00A12883"/>
    <w:rsid w:val="00A12E89"/>
    <w:rsid w:val="00A13117"/>
    <w:rsid w:val="00A13133"/>
    <w:rsid w:val="00A157F0"/>
    <w:rsid w:val="00A16479"/>
    <w:rsid w:val="00A17269"/>
    <w:rsid w:val="00A217E0"/>
    <w:rsid w:val="00A236A9"/>
    <w:rsid w:val="00A2677C"/>
    <w:rsid w:val="00A30B72"/>
    <w:rsid w:val="00A310AE"/>
    <w:rsid w:val="00A3266A"/>
    <w:rsid w:val="00A341E9"/>
    <w:rsid w:val="00A35A1C"/>
    <w:rsid w:val="00A35F94"/>
    <w:rsid w:val="00A36715"/>
    <w:rsid w:val="00A367D1"/>
    <w:rsid w:val="00A400FB"/>
    <w:rsid w:val="00A4026B"/>
    <w:rsid w:val="00A40BAC"/>
    <w:rsid w:val="00A41185"/>
    <w:rsid w:val="00A41A5C"/>
    <w:rsid w:val="00A42A2E"/>
    <w:rsid w:val="00A42A3C"/>
    <w:rsid w:val="00A42BBE"/>
    <w:rsid w:val="00A43DF9"/>
    <w:rsid w:val="00A44269"/>
    <w:rsid w:val="00A521B9"/>
    <w:rsid w:val="00A52531"/>
    <w:rsid w:val="00A53B70"/>
    <w:rsid w:val="00A5542E"/>
    <w:rsid w:val="00A575E5"/>
    <w:rsid w:val="00A61774"/>
    <w:rsid w:val="00A624C7"/>
    <w:rsid w:val="00A70865"/>
    <w:rsid w:val="00A7141D"/>
    <w:rsid w:val="00A7260D"/>
    <w:rsid w:val="00A72DF7"/>
    <w:rsid w:val="00A758EA"/>
    <w:rsid w:val="00A77154"/>
    <w:rsid w:val="00A804E2"/>
    <w:rsid w:val="00A80641"/>
    <w:rsid w:val="00A81825"/>
    <w:rsid w:val="00A81C5A"/>
    <w:rsid w:val="00A8212A"/>
    <w:rsid w:val="00A82775"/>
    <w:rsid w:val="00A8292B"/>
    <w:rsid w:val="00A83B39"/>
    <w:rsid w:val="00A8444F"/>
    <w:rsid w:val="00A845BF"/>
    <w:rsid w:val="00A85EB1"/>
    <w:rsid w:val="00A868CB"/>
    <w:rsid w:val="00A87442"/>
    <w:rsid w:val="00A87E8F"/>
    <w:rsid w:val="00A90302"/>
    <w:rsid w:val="00A9038B"/>
    <w:rsid w:val="00A90430"/>
    <w:rsid w:val="00A93142"/>
    <w:rsid w:val="00A94442"/>
    <w:rsid w:val="00A94CBE"/>
    <w:rsid w:val="00A94DC5"/>
    <w:rsid w:val="00A956B4"/>
    <w:rsid w:val="00A967E8"/>
    <w:rsid w:val="00AA1BC7"/>
    <w:rsid w:val="00AA22B3"/>
    <w:rsid w:val="00AA2DA7"/>
    <w:rsid w:val="00AA52CF"/>
    <w:rsid w:val="00AA675A"/>
    <w:rsid w:val="00AA6A16"/>
    <w:rsid w:val="00AB0F92"/>
    <w:rsid w:val="00AB19F3"/>
    <w:rsid w:val="00AB21BF"/>
    <w:rsid w:val="00AB26FD"/>
    <w:rsid w:val="00AB2E40"/>
    <w:rsid w:val="00AB37A8"/>
    <w:rsid w:val="00AB3AAB"/>
    <w:rsid w:val="00AB42CD"/>
    <w:rsid w:val="00AB7C8A"/>
    <w:rsid w:val="00AC3C7F"/>
    <w:rsid w:val="00AC4FE7"/>
    <w:rsid w:val="00AC548C"/>
    <w:rsid w:val="00AC601A"/>
    <w:rsid w:val="00AC6865"/>
    <w:rsid w:val="00AC6F34"/>
    <w:rsid w:val="00AC7764"/>
    <w:rsid w:val="00AC7A71"/>
    <w:rsid w:val="00AC7FAA"/>
    <w:rsid w:val="00AD0ABB"/>
    <w:rsid w:val="00AD0C28"/>
    <w:rsid w:val="00AD3709"/>
    <w:rsid w:val="00AD5263"/>
    <w:rsid w:val="00AD5D08"/>
    <w:rsid w:val="00AD5F8A"/>
    <w:rsid w:val="00AD6266"/>
    <w:rsid w:val="00AD650F"/>
    <w:rsid w:val="00AD6952"/>
    <w:rsid w:val="00AE06EB"/>
    <w:rsid w:val="00AE3420"/>
    <w:rsid w:val="00AE3F66"/>
    <w:rsid w:val="00AE5999"/>
    <w:rsid w:val="00AE5BE2"/>
    <w:rsid w:val="00AE678B"/>
    <w:rsid w:val="00AF0348"/>
    <w:rsid w:val="00AF1A5F"/>
    <w:rsid w:val="00AF24C0"/>
    <w:rsid w:val="00AF597C"/>
    <w:rsid w:val="00AF6878"/>
    <w:rsid w:val="00AF6940"/>
    <w:rsid w:val="00AF6C24"/>
    <w:rsid w:val="00AF7F20"/>
    <w:rsid w:val="00B00C05"/>
    <w:rsid w:val="00B00C7F"/>
    <w:rsid w:val="00B036B1"/>
    <w:rsid w:val="00B03A1F"/>
    <w:rsid w:val="00B04017"/>
    <w:rsid w:val="00B06676"/>
    <w:rsid w:val="00B14ADC"/>
    <w:rsid w:val="00B14B24"/>
    <w:rsid w:val="00B2054E"/>
    <w:rsid w:val="00B229C8"/>
    <w:rsid w:val="00B229E7"/>
    <w:rsid w:val="00B22EAD"/>
    <w:rsid w:val="00B24FA5"/>
    <w:rsid w:val="00B25C03"/>
    <w:rsid w:val="00B2763B"/>
    <w:rsid w:val="00B311C2"/>
    <w:rsid w:val="00B33EF3"/>
    <w:rsid w:val="00B347FD"/>
    <w:rsid w:val="00B351C8"/>
    <w:rsid w:val="00B35655"/>
    <w:rsid w:val="00B35A4F"/>
    <w:rsid w:val="00B37E0E"/>
    <w:rsid w:val="00B43398"/>
    <w:rsid w:val="00B434C7"/>
    <w:rsid w:val="00B459D3"/>
    <w:rsid w:val="00B47139"/>
    <w:rsid w:val="00B50CC2"/>
    <w:rsid w:val="00B53C69"/>
    <w:rsid w:val="00B542E1"/>
    <w:rsid w:val="00B55414"/>
    <w:rsid w:val="00B578B7"/>
    <w:rsid w:val="00B63D2F"/>
    <w:rsid w:val="00B6415D"/>
    <w:rsid w:val="00B65398"/>
    <w:rsid w:val="00B65872"/>
    <w:rsid w:val="00B71470"/>
    <w:rsid w:val="00B7176F"/>
    <w:rsid w:val="00B7181E"/>
    <w:rsid w:val="00B726F4"/>
    <w:rsid w:val="00B7460A"/>
    <w:rsid w:val="00B74994"/>
    <w:rsid w:val="00B74D32"/>
    <w:rsid w:val="00B75C70"/>
    <w:rsid w:val="00B76581"/>
    <w:rsid w:val="00B767D3"/>
    <w:rsid w:val="00B769B2"/>
    <w:rsid w:val="00B802D9"/>
    <w:rsid w:val="00B80326"/>
    <w:rsid w:val="00B809AB"/>
    <w:rsid w:val="00B8494D"/>
    <w:rsid w:val="00B849BD"/>
    <w:rsid w:val="00B84A7A"/>
    <w:rsid w:val="00B84BC1"/>
    <w:rsid w:val="00B85437"/>
    <w:rsid w:val="00B86852"/>
    <w:rsid w:val="00B86861"/>
    <w:rsid w:val="00B901F0"/>
    <w:rsid w:val="00B902C4"/>
    <w:rsid w:val="00B929F2"/>
    <w:rsid w:val="00B938AA"/>
    <w:rsid w:val="00B9461F"/>
    <w:rsid w:val="00B94B0F"/>
    <w:rsid w:val="00B95197"/>
    <w:rsid w:val="00B97337"/>
    <w:rsid w:val="00B979DC"/>
    <w:rsid w:val="00BA0A7C"/>
    <w:rsid w:val="00BA1207"/>
    <w:rsid w:val="00BA470B"/>
    <w:rsid w:val="00BA6009"/>
    <w:rsid w:val="00BA79C0"/>
    <w:rsid w:val="00BB0A23"/>
    <w:rsid w:val="00BB1BBA"/>
    <w:rsid w:val="00BB386A"/>
    <w:rsid w:val="00BB3D71"/>
    <w:rsid w:val="00BB4939"/>
    <w:rsid w:val="00BB5B74"/>
    <w:rsid w:val="00BB5C3B"/>
    <w:rsid w:val="00BB6E0E"/>
    <w:rsid w:val="00BB73D7"/>
    <w:rsid w:val="00BB799D"/>
    <w:rsid w:val="00BB7D04"/>
    <w:rsid w:val="00BC007F"/>
    <w:rsid w:val="00BC0B0B"/>
    <w:rsid w:val="00BC0BD1"/>
    <w:rsid w:val="00BC186A"/>
    <w:rsid w:val="00BC1E2A"/>
    <w:rsid w:val="00BC2227"/>
    <w:rsid w:val="00BC4A70"/>
    <w:rsid w:val="00BC6C9C"/>
    <w:rsid w:val="00BC70F4"/>
    <w:rsid w:val="00BD10D1"/>
    <w:rsid w:val="00BD1D45"/>
    <w:rsid w:val="00BD2DC9"/>
    <w:rsid w:val="00BD3602"/>
    <w:rsid w:val="00BD3BCB"/>
    <w:rsid w:val="00BD4B41"/>
    <w:rsid w:val="00BD5B93"/>
    <w:rsid w:val="00BD6EE0"/>
    <w:rsid w:val="00BD7C59"/>
    <w:rsid w:val="00BE2599"/>
    <w:rsid w:val="00BE32D0"/>
    <w:rsid w:val="00BE60DD"/>
    <w:rsid w:val="00BE6309"/>
    <w:rsid w:val="00BE6C56"/>
    <w:rsid w:val="00BF01DF"/>
    <w:rsid w:val="00BF086B"/>
    <w:rsid w:val="00BF12A2"/>
    <w:rsid w:val="00BF12A5"/>
    <w:rsid w:val="00BF387A"/>
    <w:rsid w:val="00BF5BD0"/>
    <w:rsid w:val="00BF5C40"/>
    <w:rsid w:val="00BF73E2"/>
    <w:rsid w:val="00C00E8A"/>
    <w:rsid w:val="00C01567"/>
    <w:rsid w:val="00C02DCF"/>
    <w:rsid w:val="00C040AA"/>
    <w:rsid w:val="00C0517A"/>
    <w:rsid w:val="00C074F3"/>
    <w:rsid w:val="00C10A01"/>
    <w:rsid w:val="00C11B75"/>
    <w:rsid w:val="00C127D7"/>
    <w:rsid w:val="00C14071"/>
    <w:rsid w:val="00C142E9"/>
    <w:rsid w:val="00C152D7"/>
    <w:rsid w:val="00C15694"/>
    <w:rsid w:val="00C167B2"/>
    <w:rsid w:val="00C16C2E"/>
    <w:rsid w:val="00C174E6"/>
    <w:rsid w:val="00C17787"/>
    <w:rsid w:val="00C20B8D"/>
    <w:rsid w:val="00C20C78"/>
    <w:rsid w:val="00C2193B"/>
    <w:rsid w:val="00C21B78"/>
    <w:rsid w:val="00C21E00"/>
    <w:rsid w:val="00C22901"/>
    <w:rsid w:val="00C2301D"/>
    <w:rsid w:val="00C232C7"/>
    <w:rsid w:val="00C26154"/>
    <w:rsid w:val="00C26D85"/>
    <w:rsid w:val="00C276B8"/>
    <w:rsid w:val="00C30BB8"/>
    <w:rsid w:val="00C317C3"/>
    <w:rsid w:val="00C31937"/>
    <w:rsid w:val="00C3250E"/>
    <w:rsid w:val="00C33093"/>
    <w:rsid w:val="00C36402"/>
    <w:rsid w:val="00C3702A"/>
    <w:rsid w:val="00C402D4"/>
    <w:rsid w:val="00C4127B"/>
    <w:rsid w:val="00C41617"/>
    <w:rsid w:val="00C4234D"/>
    <w:rsid w:val="00C42EC5"/>
    <w:rsid w:val="00C46379"/>
    <w:rsid w:val="00C46405"/>
    <w:rsid w:val="00C50A3E"/>
    <w:rsid w:val="00C50EDE"/>
    <w:rsid w:val="00C51F82"/>
    <w:rsid w:val="00C521DD"/>
    <w:rsid w:val="00C52A72"/>
    <w:rsid w:val="00C52C34"/>
    <w:rsid w:val="00C53083"/>
    <w:rsid w:val="00C53861"/>
    <w:rsid w:val="00C54B85"/>
    <w:rsid w:val="00C55429"/>
    <w:rsid w:val="00C55FA7"/>
    <w:rsid w:val="00C56319"/>
    <w:rsid w:val="00C5717A"/>
    <w:rsid w:val="00C60586"/>
    <w:rsid w:val="00C61554"/>
    <w:rsid w:val="00C6292F"/>
    <w:rsid w:val="00C62E4B"/>
    <w:rsid w:val="00C62FD8"/>
    <w:rsid w:val="00C636D0"/>
    <w:rsid w:val="00C64FD8"/>
    <w:rsid w:val="00C65C9A"/>
    <w:rsid w:val="00C66A53"/>
    <w:rsid w:val="00C66E12"/>
    <w:rsid w:val="00C67CDD"/>
    <w:rsid w:val="00C67E05"/>
    <w:rsid w:val="00C72720"/>
    <w:rsid w:val="00C727C5"/>
    <w:rsid w:val="00C75F53"/>
    <w:rsid w:val="00C76903"/>
    <w:rsid w:val="00C76CAE"/>
    <w:rsid w:val="00C77278"/>
    <w:rsid w:val="00C8035C"/>
    <w:rsid w:val="00C81A37"/>
    <w:rsid w:val="00C82256"/>
    <w:rsid w:val="00C83C3E"/>
    <w:rsid w:val="00C84123"/>
    <w:rsid w:val="00C86668"/>
    <w:rsid w:val="00C87A63"/>
    <w:rsid w:val="00C90063"/>
    <w:rsid w:val="00C919C0"/>
    <w:rsid w:val="00C93688"/>
    <w:rsid w:val="00C93C75"/>
    <w:rsid w:val="00C954B4"/>
    <w:rsid w:val="00C964D5"/>
    <w:rsid w:val="00CA1DEF"/>
    <w:rsid w:val="00CA2382"/>
    <w:rsid w:val="00CA3756"/>
    <w:rsid w:val="00CA469B"/>
    <w:rsid w:val="00CA5120"/>
    <w:rsid w:val="00CA560C"/>
    <w:rsid w:val="00CA6067"/>
    <w:rsid w:val="00CA6829"/>
    <w:rsid w:val="00CA7AE6"/>
    <w:rsid w:val="00CB0811"/>
    <w:rsid w:val="00CB32CC"/>
    <w:rsid w:val="00CB34A3"/>
    <w:rsid w:val="00CB3C93"/>
    <w:rsid w:val="00CB487E"/>
    <w:rsid w:val="00CB70A7"/>
    <w:rsid w:val="00CB73C3"/>
    <w:rsid w:val="00CC0B05"/>
    <w:rsid w:val="00CC14CF"/>
    <w:rsid w:val="00CC1EB7"/>
    <w:rsid w:val="00CC346A"/>
    <w:rsid w:val="00CC3F9D"/>
    <w:rsid w:val="00CC5E14"/>
    <w:rsid w:val="00CC6F50"/>
    <w:rsid w:val="00CD14C6"/>
    <w:rsid w:val="00CD2202"/>
    <w:rsid w:val="00CD26F1"/>
    <w:rsid w:val="00CD2F2F"/>
    <w:rsid w:val="00CD3049"/>
    <w:rsid w:val="00CD406C"/>
    <w:rsid w:val="00CD4D52"/>
    <w:rsid w:val="00CD563E"/>
    <w:rsid w:val="00CD689D"/>
    <w:rsid w:val="00CD6A4E"/>
    <w:rsid w:val="00CD7577"/>
    <w:rsid w:val="00CD7ABE"/>
    <w:rsid w:val="00CD7CFF"/>
    <w:rsid w:val="00CE0EEF"/>
    <w:rsid w:val="00CE22A8"/>
    <w:rsid w:val="00CE253A"/>
    <w:rsid w:val="00CE5EF3"/>
    <w:rsid w:val="00CE64FF"/>
    <w:rsid w:val="00CF1AEE"/>
    <w:rsid w:val="00CF212A"/>
    <w:rsid w:val="00CF3AA8"/>
    <w:rsid w:val="00CF579F"/>
    <w:rsid w:val="00CF66A2"/>
    <w:rsid w:val="00CF6CF6"/>
    <w:rsid w:val="00CF6D14"/>
    <w:rsid w:val="00CF7A36"/>
    <w:rsid w:val="00CF7E00"/>
    <w:rsid w:val="00D0018A"/>
    <w:rsid w:val="00D00C45"/>
    <w:rsid w:val="00D00C51"/>
    <w:rsid w:val="00D00E70"/>
    <w:rsid w:val="00D01E43"/>
    <w:rsid w:val="00D03FDC"/>
    <w:rsid w:val="00D04267"/>
    <w:rsid w:val="00D057D4"/>
    <w:rsid w:val="00D05CF8"/>
    <w:rsid w:val="00D077E9"/>
    <w:rsid w:val="00D12566"/>
    <w:rsid w:val="00D15FEC"/>
    <w:rsid w:val="00D166C9"/>
    <w:rsid w:val="00D169C0"/>
    <w:rsid w:val="00D16BE9"/>
    <w:rsid w:val="00D16E26"/>
    <w:rsid w:val="00D179E5"/>
    <w:rsid w:val="00D17B5D"/>
    <w:rsid w:val="00D20BFD"/>
    <w:rsid w:val="00D21591"/>
    <w:rsid w:val="00D23A30"/>
    <w:rsid w:val="00D25115"/>
    <w:rsid w:val="00D266ED"/>
    <w:rsid w:val="00D319AD"/>
    <w:rsid w:val="00D31AB4"/>
    <w:rsid w:val="00D32289"/>
    <w:rsid w:val="00D3290F"/>
    <w:rsid w:val="00D34D75"/>
    <w:rsid w:val="00D35543"/>
    <w:rsid w:val="00D355A8"/>
    <w:rsid w:val="00D363CC"/>
    <w:rsid w:val="00D41709"/>
    <w:rsid w:val="00D443BF"/>
    <w:rsid w:val="00D45EC5"/>
    <w:rsid w:val="00D468AB"/>
    <w:rsid w:val="00D47169"/>
    <w:rsid w:val="00D4743B"/>
    <w:rsid w:val="00D474F9"/>
    <w:rsid w:val="00D509D3"/>
    <w:rsid w:val="00D5120B"/>
    <w:rsid w:val="00D51F1E"/>
    <w:rsid w:val="00D523C7"/>
    <w:rsid w:val="00D539DE"/>
    <w:rsid w:val="00D5584D"/>
    <w:rsid w:val="00D56819"/>
    <w:rsid w:val="00D57565"/>
    <w:rsid w:val="00D6262A"/>
    <w:rsid w:val="00D629B7"/>
    <w:rsid w:val="00D62FCF"/>
    <w:rsid w:val="00D630E0"/>
    <w:rsid w:val="00D64577"/>
    <w:rsid w:val="00D65DC4"/>
    <w:rsid w:val="00D67C08"/>
    <w:rsid w:val="00D732B4"/>
    <w:rsid w:val="00D7413D"/>
    <w:rsid w:val="00D74FB8"/>
    <w:rsid w:val="00D75E78"/>
    <w:rsid w:val="00D77518"/>
    <w:rsid w:val="00D77FDB"/>
    <w:rsid w:val="00D80220"/>
    <w:rsid w:val="00D8162A"/>
    <w:rsid w:val="00D81A2D"/>
    <w:rsid w:val="00D81C84"/>
    <w:rsid w:val="00D82DC7"/>
    <w:rsid w:val="00D84018"/>
    <w:rsid w:val="00D84BF2"/>
    <w:rsid w:val="00D863DC"/>
    <w:rsid w:val="00D86C1A"/>
    <w:rsid w:val="00D90564"/>
    <w:rsid w:val="00D943BB"/>
    <w:rsid w:val="00D95319"/>
    <w:rsid w:val="00D960DE"/>
    <w:rsid w:val="00D976E3"/>
    <w:rsid w:val="00DA1904"/>
    <w:rsid w:val="00DA44B5"/>
    <w:rsid w:val="00DA68EA"/>
    <w:rsid w:val="00DA756C"/>
    <w:rsid w:val="00DA7751"/>
    <w:rsid w:val="00DA7BA7"/>
    <w:rsid w:val="00DB08A3"/>
    <w:rsid w:val="00DB26D1"/>
    <w:rsid w:val="00DB531B"/>
    <w:rsid w:val="00DB56BF"/>
    <w:rsid w:val="00DB77D3"/>
    <w:rsid w:val="00DB7AFD"/>
    <w:rsid w:val="00DC0837"/>
    <w:rsid w:val="00DC0CFB"/>
    <w:rsid w:val="00DC2CB4"/>
    <w:rsid w:val="00DC2E14"/>
    <w:rsid w:val="00DC2FCA"/>
    <w:rsid w:val="00DC49F8"/>
    <w:rsid w:val="00DC5C36"/>
    <w:rsid w:val="00DC622A"/>
    <w:rsid w:val="00DC63C7"/>
    <w:rsid w:val="00DC6573"/>
    <w:rsid w:val="00DC6A73"/>
    <w:rsid w:val="00DC6B22"/>
    <w:rsid w:val="00DD1C9C"/>
    <w:rsid w:val="00DD2A56"/>
    <w:rsid w:val="00DD3807"/>
    <w:rsid w:val="00DD3B02"/>
    <w:rsid w:val="00DD5481"/>
    <w:rsid w:val="00DD56FA"/>
    <w:rsid w:val="00DD7549"/>
    <w:rsid w:val="00DD7A03"/>
    <w:rsid w:val="00DD7C99"/>
    <w:rsid w:val="00DE055B"/>
    <w:rsid w:val="00DE0827"/>
    <w:rsid w:val="00DE0E1C"/>
    <w:rsid w:val="00DE16CF"/>
    <w:rsid w:val="00DE1AB0"/>
    <w:rsid w:val="00DE3469"/>
    <w:rsid w:val="00DE48B7"/>
    <w:rsid w:val="00DF0163"/>
    <w:rsid w:val="00DF031E"/>
    <w:rsid w:val="00DF0839"/>
    <w:rsid w:val="00DF1813"/>
    <w:rsid w:val="00DF286A"/>
    <w:rsid w:val="00DF31B7"/>
    <w:rsid w:val="00DF334E"/>
    <w:rsid w:val="00DF488C"/>
    <w:rsid w:val="00DF48BE"/>
    <w:rsid w:val="00DF70E4"/>
    <w:rsid w:val="00E00F31"/>
    <w:rsid w:val="00E01024"/>
    <w:rsid w:val="00E01CCF"/>
    <w:rsid w:val="00E02F40"/>
    <w:rsid w:val="00E052C3"/>
    <w:rsid w:val="00E05FAB"/>
    <w:rsid w:val="00E06F99"/>
    <w:rsid w:val="00E070B2"/>
    <w:rsid w:val="00E1000E"/>
    <w:rsid w:val="00E10510"/>
    <w:rsid w:val="00E10671"/>
    <w:rsid w:val="00E10B29"/>
    <w:rsid w:val="00E1213C"/>
    <w:rsid w:val="00E1238D"/>
    <w:rsid w:val="00E1289A"/>
    <w:rsid w:val="00E12AE6"/>
    <w:rsid w:val="00E12D5F"/>
    <w:rsid w:val="00E13D05"/>
    <w:rsid w:val="00E142E5"/>
    <w:rsid w:val="00E143B0"/>
    <w:rsid w:val="00E14970"/>
    <w:rsid w:val="00E149FF"/>
    <w:rsid w:val="00E1608E"/>
    <w:rsid w:val="00E1663C"/>
    <w:rsid w:val="00E16CB8"/>
    <w:rsid w:val="00E17179"/>
    <w:rsid w:val="00E20527"/>
    <w:rsid w:val="00E20723"/>
    <w:rsid w:val="00E20F0D"/>
    <w:rsid w:val="00E21833"/>
    <w:rsid w:val="00E22116"/>
    <w:rsid w:val="00E23E5C"/>
    <w:rsid w:val="00E23F3C"/>
    <w:rsid w:val="00E23FA7"/>
    <w:rsid w:val="00E250D6"/>
    <w:rsid w:val="00E262FF"/>
    <w:rsid w:val="00E26B9C"/>
    <w:rsid w:val="00E277C5"/>
    <w:rsid w:val="00E317A9"/>
    <w:rsid w:val="00E32CF4"/>
    <w:rsid w:val="00E37F77"/>
    <w:rsid w:val="00E41796"/>
    <w:rsid w:val="00E42E82"/>
    <w:rsid w:val="00E4377F"/>
    <w:rsid w:val="00E4419A"/>
    <w:rsid w:val="00E45FD6"/>
    <w:rsid w:val="00E46311"/>
    <w:rsid w:val="00E47F7C"/>
    <w:rsid w:val="00E5042F"/>
    <w:rsid w:val="00E509A8"/>
    <w:rsid w:val="00E51320"/>
    <w:rsid w:val="00E516D9"/>
    <w:rsid w:val="00E51AFF"/>
    <w:rsid w:val="00E51E33"/>
    <w:rsid w:val="00E52445"/>
    <w:rsid w:val="00E52D89"/>
    <w:rsid w:val="00E5377D"/>
    <w:rsid w:val="00E54311"/>
    <w:rsid w:val="00E5459B"/>
    <w:rsid w:val="00E545DD"/>
    <w:rsid w:val="00E557FF"/>
    <w:rsid w:val="00E55970"/>
    <w:rsid w:val="00E57C01"/>
    <w:rsid w:val="00E60586"/>
    <w:rsid w:val="00E6085D"/>
    <w:rsid w:val="00E61980"/>
    <w:rsid w:val="00E61EA9"/>
    <w:rsid w:val="00E61EFF"/>
    <w:rsid w:val="00E63107"/>
    <w:rsid w:val="00E63532"/>
    <w:rsid w:val="00E638B7"/>
    <w:rsid w:val="00E66D70"/>
    <w:rsid w:val="00E70A1E"/>
    <w:rsid w:val="00E713DF"/>
    <w:rsid w:val="00E71B1E"/>
    <w:rsid w:val="00E723CA"/>
    <w:rsid w:val="00E72561"/>
    <w:rsid w:val="00E72822"/>
    <w:rsid w:val="00E731B4"/>
    <w:rsid w:val="00E735B9"/>
    <w:rsid w:val="00E75DA8"/>
    <w:rsid w:val="00E803B7"/>
    <w:rsid w:val="00E8069E"/>
    <w:rsid w:val="00E81608"/>
    <w:rsid w:val="00E83012"/>
    <w:rsid w:val="00E84087"/>
    <w:rsid w:val="00E848BA"/>
    <w:rsid w:val="00E8575F"/>
    <w:rsid w:val="00E86DB9"/>
    <w:rsid w:val="00E86FC3"/>
    <w:rsid w:val="00E91F82"/>
    <w:rsid w:val="00E921E0"/>
    <w:rsid w:val="00E92692"/>
    <w:rsid w:val="00E928C1"/>
    <w:rsid w:val="00E92E6D"/>
    <w:rsid w:val="00E942AB"/>
    <w:rsid w:val="00E95588"/>
    <w:rsid w:val="00E9798F"/>
    <w:rsid w:val="00EA215B"/>
    <w:rsid w:val="00EA3503"/>
    <w:rsid w:val="00EA38DC"/>
    <w:rsid w:val="00EA6C1C"/>
    <w:rsid w:val="00EA7B27"/>
    <w:rsid w:val="00EA7DE1"/>
    <w:rsid w:val="00EB10FA"/>
    <w:rsid w:val="00EB18F3"/>
    <w:rsid w:val="00EB1EB5"/>
    <w:rsid w:val="00EB2C0A"/>
    <w:rsid w:val="00EB2E87"/>
    <w:rsid w:val="00EB754B"/>
    <w:rsid w:val="00EB7FA2"/>
    <w:rsid w:val="00EC004B"/>
    <w:rsid w:val="00EC43B9"/>
    <w:rsid w:val="00EC4E1A"/>
    <w:rsid w:val="00EC69D9"/>
    <w:rsid w:val="00ED0084"/>
    <w:rsid w:val="00ED07A4"/>
    <w:rsid w:val="00ED0A10"/>
    <w:rsid w:val="00ED1F67"/>
    <w:rsid w:val="00ED29ED"/>
    <w:rsid w:val="00ED2A53"/>
    <w:rsid w:val="00ED4DEF"/>
    <w:rsid w:val="00ED6019"/>
    <w:rsid w:val="00ED6308"/>
    <w:rsid w:val="00ED66DB"/>
    <w:rsid w:val="00EE1CE3"/>
    <w:rsid w:val="00EE2407"/>
    <w:rsid w:val="00EE593E"/>
    <w:rsid w:val="00EE60F4"/>
    <w:rsid w:val="00EE6510"/>
    <w:rsid w:val="00EF02B1"/>
    <w:rsid w:val="00EF2284"/>
    <w:rsid w:val="00EF29CD"/>
    <w:rsid w:val="00EF3BCE"/>
    <w:rsid w:val="00EF52D7"/>
    <w:rsid w:val="00EF7622"/>
    <w:rsid w:val="00EF7B97"/>
    <w:rsid w:val="00F004CA"/>
    <w:rsid w:val="00F008C7"/>
    <w:rsid w:val="00F00B26"/>
    <w:rsid w:val="00F00D5E"/>
    <w:rsid w:val="00F01329"/>
    <w:rsid w:val="00F0228F"/>
    <w:rsid w:val="00F043F8"/>
    <w:rsid w:val="00F049F2"/>
    <w:rsid w:val="00F05E1B"/>
    <w:rsid w:val="00F07B86"/>
    <w:rsid w:val="00F111BC"/>
    <w:rsid w:val="00F14594"/>
    <w:rsid w:val="00F14D94"/>
    <w:rsid w:val="00F16EE8"/>
    <w:rsid w:val="00F208AD"/>
    <w:rsid w:val="00F25B75"/>
    <w:rsid w:val="00F25BF2"/>
    <w:rsid w:val="00F32933"/>
    <w:rsid w:val="00F36020"/>
    <w:rsid w:val="00F40479"/>
    <w:rsid w:val="00F40CF5"/>
    <w:rsid w:val="00F411C2"/>
    <w:rsid w:val="00F44589"/>
    <w:rsid w:val="00F46B2D"/>
    <w:rsid w:val="00F47867"/>
    <w:rsid w:val="00F47DBC"/>
    <w:rsid w:val="00F47ECA"/>
    <w:rsid w:val="00F50176"/>
    <w:rsid w:val="00F50CCF"/>
    <w:rsid w:val="00F51924"/>
    <w:rsid w:val="00F524D8"/>
    <w:rsid w:val="00F53DFB"/>
    <w:rsid w:val="00F542CB"/>
    <w:rsid w:val="00F574A5"/>
    <w:rsid w:val="00F57976"/>
    <w:rsid w:val="00F6014A"/>
    <w:rsid w:val="00F60D0C"/>
    <w:rsid w:val="00F61647"/>
    <w:rsid w:val="00F625B2"/>
    <w:rsid w:val="00F62809"/>
    <w:rsid w:val="00F629B8"/>
    <w:rsid w:val="00F62B21"/>
    <w:rsid w:val="00F64498"/>
    <w:rsid w:val="00F644D9"/>
    <w:rsid w:val="00F65400"/>
    <w:rsid w:val="00F66231"/>
    <w:rsid w:val="00F67291"/>
    <w:rsid w:val="00F67F11"/>
    <w:rsid w:val="00F72D33"/>
    <w:rsid w:val="00F730D5"/>
    <w:rsid w:val="00F74FD4"/>
    <w:rsid w:val="00F7599F"/>
    <w:rsid w:val="00F77F34"/>
    <w:rsid w:val="00F801D6"/>
    <w:rsid w:val="00F80964"/>
    <w:rsid w:val="00F81363"/>
    <w:rsid w:val="00F81C2E"/>
    <w:rsid w:val="00F822BA"/>
    <w:rsid w:val="00F830E6"/>
    <w:rsid w:val="00F85085"/>
    <w:rsid w:val="00F90FFF"/>
    <w:rsid w:val="00F93AB0"/>
    <w:rsid w:val="00F94C98"/>
    <w:rsid w:val="00F94CA5"/>
    <w:rsid w:val="00F95E3C"/>
    <w:rsid w:val="00F96577"/>
    <w:rsid w:val="00FA08B0"/>
    <w:rsid w:val="00FA1775"/>
    <w:rsid w:val="00FA1798"/>
    <w:rsid w:val="00FA1AC2"/>
    <w:rsid w:val="00FA351B"/>
    <w:rsid w:val="00FA3A68"/>
    <w:rsid w:val="00FA3D31"/>
    <w:rsid w:val="00FA5E33"/>
    <w:rsid w:val="00FA5F34"/>
    <w:rsid w:val="00FB16E3"/>
    <w:rsid w:val="00FB2363"/>
    <w:rsid w:val="00FB2980"/>
    <w:rsid w:val="00FB542C"/>
    <w:rsid w:val="00FB62EB"/>
    <w:rsid w:val="00FB6CF8"/>
    <w:rsid w:val="00FB76E8"/>
    <w:rsid w:val="00FB7C68"/>
    <w:rsid w:val="00FC0306"/>
    <w:rsid w:val="00FC1CB3"/>
    <w:rsid w:val="00FC1D20"/>
    <w:rsid w:val="00FC2626"/>
    <w:rsid w:val="00FC2969"/>
    <w:rsid w:val="00FC3CEE"/>
    <w:rsid w:val="00FC4B8F"/>
    <w:rsid w:val="00FC53FE"/>
    <w:rsid w:val="00FC5905"/>
    <w:rsid w:val="00FC5922"/>
    <w:rsid w:val="00FC7E2A"/>
    <w:rsid w:val="00FD05B6"/>
    <w:rsid w:val="00FD12E6"/>
    <w:rsid w:val="00FD51DE"/>
    <w:rsid w:val="00FD5761"/>
    <w:rsid w:val="00FD684A"/>
    <w:rsid w:val="00FD71DF"/>
    <w:rsid w:val="00FD73AC"/>
    <w:rsid w:val="00FE2F96"/>
    <w:rsid w:val="00FE35CC"/>
    <w:rsid w:val="00FE394A"/>
    <w:rsid w:val="00FE3F09"/>
    <w:rsid w:val="00FE6634"/>
    <w:rsid w:val="00FE6682"/>
    <w:rsid w:val="00FE66EF"/>
    <w:rsid w:val="00FE6F4C"/>
    <w:rsid w:val="00FE77E3"/>
    <w:rsid w:val="00FE79FC"/>
    <w:rsid w:val="00FF0E76"/>
    <w:rsid w:val="00FF3B2E"/>
    <w:rsid w:val="00FF3C6B"/>
    <w:rsid w:val="00FF56B4"/>
    <w:rsid w:val="00FF5A44"/>
    <w:rsid w:val="00FF5DCF"/>
    <w:rsid w:val="00FF616D"/>
    <w:rsid w:val="00FF68C7"/>
    <w:rsid w:val="00FF7755"/>
  </w:rsids>
  <m:mathPr>
    <m:mathFont m:val="Cambria Math"/>
    <m:brkBin m:val="before"/>
    <m:brkBinSub m:val="--"/>
    <m:smallFrac m:val="0"/>
    <m:dispDef/>
    <m:lMargin m:val="0"/>
    <m:rMargin m:val="0"/>
    <m:defJc m:val="centerGroup"/>
    <m:wrapIndent m:val="1440"/>
    <m:intLim m:val="subSup"/>
    <m:naryLim m:val="undOvr"/>
  </m:mathPr>
  <w:themeFontLang w:val="en-US" w:eastAsia="zh-CN" w:bidi="bo-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BFDD5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32C7"/>
    <w:pPr>
      <w:widowControl w:val="0"/>
      <w:jc w:val="both"/>
    </w:pPr>
    <w:rPr>
      <w:kern w:val="2"/>
      <w:sz w:val="21"/>
      <w:szCs w:val="24"/>
    </w:rPr>
  </w:style>
  <w:style w:type="paragraph" w:styleId="Heading1">
    <w:name w:val="heading 1"/>
    <w:basedOn w:val="Normal"/>
    <w:link w:val="Heading1Char"/>
    <w:uiPriority w:val="9"/>
    <w:qFormat/>
    <w:rsid w:val="0050200A"/>
    <w:pPr>
      <w:widowControl/>
      <w:spacing w:before="100" w:beforeAutospacing="1" w:after="100" w:afterAutospacing="1"/>
      <w:jc w:val="left"/>
      <w:outlineLvl w:val="0"/>
    </w:pPr>
    <w:rPr>
      <w:rFonts w:ascii="SimSun" w:hAnsi="SimSun"/>
      <w:b/>
      <w:bCs/>
      <w:kern w:val="36"/>
      <w:sz w:val="48"/>
      <w:szCs w:val="4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semiHidden/>
    <w:rsid w:val="00865F71"/>
    <w:pPr>
      <w:snapToGrid w:val="0"/>
      <w:jc w:val="left"/>
    </w:pPr>
  </w:style>
  <w:style w:type="character" w:styleId="EndnoteReference">
    <w:name w:val="endnote reference"/>
    <w:semiHidden/>
    <w:rsid w:val="00865F71"/>
    <w:rPr>
      <w:vertAlign w:val="superscript"/>
    </w:rPr>
  </w:style>
  <w:style w:type="table" w:styleId="TableGrid">
    <w:name w:val="Table Grid"/>
    <w:basedOn w:val="TableNormal"/>
    <w:uiPriority w:val="39"/>
    <w:rsid w:val="00CF6D1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AD6952"/>
    <w:rPr>
      <w:i w:val="0"/>
      <w:iCs w:val="0"/>
      <w:color w:val="CC0000"/>
    </w:rPr>
  </w:style>
  <w:style w:type="paragraph" w:customStyle="1" w:styleId="Default">
    <w:name w:val="Default"/>
    <w:rsid w:val="007528DE"/>
    <w:pPr>
      <w:widowControl w:val="0"/>
      <w:autoSpaceDE w:val="0"/>
      <w:autoSpaceDN w:val="0"/>
      <w:adjustRightInd w:val="0"/>
    </w:pPr>
    <w:rPr>
      <w:color w:val="000000"/>
      <w:sz w:val="24"/>
      <w:szCs w:val="24"/>
    </w:rPr>
  </w:style>
  <w:style w:type="table" w:styleId="TableSimple1">
    <w:name w:val="Table Simple 1"/>
    <w:basedOn w:val="TableNormal"/>
    <w:rsid w:val="007528DE"/>
    <w:pPr>
      <w:widowControl w:val="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styleId="Hyperlink">
    <w:name w:val="Hyperlink"/>
    <w:rsid w:val="00C20C78"/>
    <w:rPr>
      <w:color w:val="0000FF"/>
      <w:u w:val="single"/>
    </w:rPr>
  </w:style>
  <w:style w:type="character" w:customStyle="1" w:styleId="st">
    <w:name w:val="st"/>
    <w:basedOn w:val="DefaultParagraphFont"/>
    <w:rsid w:val="00A72DF7"/>
  </w:style>
  <w:style w:type="character" w:customStyle="1" w:styleId="nlmyear">
    <w:name w:val="nlm_year"/>
    <w:basedOn w:val="DefaultParagraphFont"/>
    <w:rsid w:val="000D2918"/>
  </w:style>
  <w:style w:type="paragraph" w:styleId="Header">
    <w:name w:val="header"/>
    <w:basedOn w:val="Normal"/>
    <w:link w:val="HeaderChar"/>
    <w:rsid w:val="008C72F9"/>
    <w:pPr>
      <w:pBdr>
        <w:bottom w:val="single" w:sz="6" w:space="1" w:color="auto"/>
      </w:pBdr>
      <w:tabs>
        <w:tab w:val="center" w:pos="4153"/>
        <w:tab w:val="right" w:pos="8306"/>
      </w:tabs>
      <w:snapToGrid w:val="0"/>
      <w:jc w:val="center"/>
    </w:pPr>
    <w:rPr>
      <w:sz w:val="18"/>
      <w:szCs w:val="18"/>
      <w:lang w:val="x-none" w:eastAsia="x-none"/>
    </w:rPr>
  </w:style>
  <w:style w:type="character" w:customStyle="1" w:styleId="HeaderChar">
    <w:name w:val="Header Char"/>
    <w:link w:val="Header"/>
    <w:rsid w:val="008C72F9"/>
    <w:rPr>
      <w:kern w:val="2"/>
      <w:sz w:val="18"/>
      <w:szCs w:val="18"/>
    </w:rPr>
  </w:style>
  <w:style w:type="paragraph" w:styleId="Footer">
    <w:name w:val="footer"/>
    <w:basedOn w:val="Normal"/>
    <w:link w:val="FooterChar"/>
    <w:uiPriority w:val="99"/>
    <w:rsid w:val="008C72F9"/>
    <w:pPr>
      <w:tabs>
        <w:tab w:val="center" w:pos="4153"/>
        <w:tab w:val="right" w:pos="8306"/>
      </w:tabs>
      <w:snapToGrid w:val="0"/>
      <w:jc w:val="left"/>
    </w:pPr>
    <w:rPr>
      <w:sz w:val="18"/>
      <w:szCs w:val="18"/>
      <w:lang w:val="x-none" w:eastAsia="x-none"/>
    </w:rPr>
  </w:style>
  <w:style w:type="character" w:customStyle="1" w:styleId="FooterChar">
    <w:name w:val="Footer Char"/>
    <w:link w:val="Footer"/>
    <w:uiPriority w:val="99"/>
    <w:rsid w:val="008C72F9"/>
    <w:rPr>
      <w:kern w:val="2"/>
      <w:sz w:val="18"/>
      <w:szCs w:val="18"/>
    </w:rPr>
  </w:style>
  <w:style w:type="table" w:styleId="TableClassic1">
    <w:name w:val="Table Classic 1"/>
    <w:basedOn w:val="TableNormal"/>
    <w:rsid w:val="00922BCB"/>
    <w:pPr>
      <w:widowControl w:val="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FootnoteText">
    <w:name w:val="footnote text"/>
    <w:basedOn w:val="Normal"/>
    <w:link w:val="FootnoteTextChar"/>
    <w:rsid w:val="00A81C5A"/>
    <w:pPr>
      <w:snapToGrid w:val="0"/>
      <w:jc w:val="left"/>
    </w:pPr>
    <w:rPr>
      <w:sz w:val="18"/>
      <w:szCs w:val="18"/>
      <w:lang w:val="x-none" w:eastAsia="x-none"/>
    </w:rPr>
  </w:style>
  <w:style w:type="character" w:customStyle="1" w:styleId="FootnoteTextChar">
    <w:name w:val="Footnote Text Char"/>
    <w:link w:val="FootnoteText"/>
    <w:rsid w:val="00A81C5A"/>
    <w:rPr>
      <w:kern w:val="2"/>
      <w:sz w:val="18"/>
      <w:szCs w:val="18"/>
    </w:rPr>
  </w:style>
  <w:style w:type="character" w:styleId="FootnoteReference">
    <w:name w:val="footnote reference"/>
    <w:rsid w:val="00A81C5A"/>
    <w:rPr>
      <w:vertAlign w:val="superscript"/>
    </w:rPr>
  </w:style>
  <w:style w:type="paragraph" w:styleId="BalloonText">
    <w:name w:val="Balloon Text"/>
    <w:basedOn w:val="Normal"/>
    <w:link w:val="BalloonTextChar"/>
    <w:rsid w:val="00D00E70"/>
    <w:rPr>
      <w:sz w:val="18"/>
      <w:szCs w:val="18"/>
      <w:lang w:val="x-none" w:eastAsia="x-none"/>
    </w:rPr>
  </w:style>
  <w:style w:type="character" w:customStyle="1" w:styleId="BalloonTextChar">
    <w:name w:val="Balloon Text Char"/>
    <w:link w:val="BalloonText"/>
    <w:rsid w:val="00D00E70"/>
    <w:rPr>
      <w:kern w:val="2"/>
      <w:sz w:val="18"/>
      <w:szCs w:val="18"/>
    </w:rPr>
  </w:style>
  <w:style w:type="character" w:customStyle="1" w:styleId="apple-converted-space">
    <w:name w:val="apple-converted-space"/>
    <w:basedOn w:val="DefaultParagraphFont"/>
    <w:rsid w:val="00A011FA"/>
  </w:style>
  <w:style w:type="character" w:customStyle="1" w:styleId="hithilite">
    <w:name w:val="hithilite"/>
    <w:basedOn w:val="DefaultParagraphFont"/>
    <w:rsid w:val="00A011FA"/>
  </w:style>
  <w:style w:type="character" w:customStyle="1" w:styleId="Heading1Char">
    <w:name w:val="Heading 1 Char"/>
    <w:link w:val="Heading1"/>
    <w:uiPriority w:val="9"/>
    <w:rsid w:val="0050200A"/>
    <w:rPr>
      <w:rFonts w:ascii="SimSun" w:hAnsi="SimSun" w:cs="SimSun"/>
      <w:b/>
      <w:bCs/>
      <w:kern w:val="36"/>
      <w:sz w:val="48"/>
      <w:szCs w:val="48"/>
    </w:rPr>
  </w:style>
  <w:style w:type="paragraph" w:styleId="ListParagraph">
    <w:name w:val="List Paragraph"/>
    <w:basedOn w:val="Normal"/>
    <w:uiPriority w:val="34"/>
    <w:qFormat/>
    <w:rsid w:val="00DC2FCA"/>
    <w:pPr>
      <w:ind w:firstLineChars="200" w:firstLine="420"/>
    </w:pPr>
  </w:style>
  <w:style w:type="character" w:styleId="Strong">
    <w:name w:val="Strong"/>
    <w:qFormat/>
    <w:rsid w:val="00DC6573"/>
    <w:rPr>
      <w:b/>
      <w:bCs/>
    </w:rPr>
  </w:style>
  <w:style w:type="character" w:customStyle="1" w:styleId="high-light-bg4">
    <w:name w:val="high-light-bg4"/>
    <w:basedOn w:val="DefaultParagraphFont"/>
    <w:rsid w:val="00A956B4"/>
  </w:style>
  <w:style w:type="character" w:styleId="CommentReference">
    <w:name w:val="annotation reference"/>
    <w:uiPriority w:val="99"/>
    <w:semiHidden/>
    <w:unhideWhenUsed/>
    <w:rsid w:val="00CA6067"/>
    <w:rPr>
      <w:sz w:val="18"/>
      <w:szCs w:val="18"/>
    </w:rPr>
  </w:style>
  <w:style w:type="paragraph" w:styleId="CommentText">
    <w:name w:val="annotation text"/>
    <w:basedOn w:val="Normal"/>
    <w:link w:val="CommentTextChar"/>
    <w:uiPriority w:val="99"/>
    <w:unhideWhenUsed/>
    <w:rsid w:val="00CA6067"/>
    <w:rPr>
      <w:sz w:val="24"/>
      <w:lang w:val="x-none" w:eastAsia="x-none"/>
    </w:rPr>
  </w:style>
  <w:style w:type="character" w:customStyle="1" w:styleId="CommentTextChar">
    <w:name w:val="Comment Text Char"/>
    <w:link w:val="CommentText"/>
    <w:uiPriority w:val="99"/>
    <w:rsid w:val="00CA6067"/>
    <w:rPr>
      <w:kern w:val="2"/>
      <w:sz w:val="24"/>
      <w:szCs w:val="24"/>
    </w:rPr>
  </w:style>
  <w:style w:type="paragraph" w:styleId="CommentSubject">
    <w:name w:val="annotation subject"/>
    <w:basedOn w:val="CommentText"/>
    <w:next w:val="CommentText"/>
    <w:link w:val="CommentSubjectChar"/>
    <w:semiHidden/>
    <w:unhideWhenUsed/>
    <w:rsid w:val="00CA6067"/>
    <w:rPr>
      <w:b/>
      <w:bCs/>
    </w:rPr>
  </w:style>
  <w:style w:type="character" w:customStyle="1" w:styleId="CommentSubjectChar">
    <w:name w:val="Comment Subject Char"/>
    <w:link w:val="CommentSubject"/>
    <w:semiHidden/>
    <w:rsid w:val="00CA6067"/>
    <w:rPr>
      <w:b/>
      <w:bCs/>
      <w:kern w:val="2"/>
      <w:sz w:val="24"/>
      <w:szCs w:val="24"/>
    </w:rPr>
  </w:style>
  <w:style w:type="paragraph" w:styleId="NoSpacing">
    <w:name w:val="No Spacing"/>
    <w:uiPriority w:val="1"/>
    <w:qFormat/>
    <w:rsid w:val="007D1B8F"/>
    <w:pPr>
      <w:widowControl w:val="0"/>
      <w:jc w:val="both"/>
    </w:pPr>
    <w:rPr>
      <w:rFonts w:cs="FangSong_GB2312"/>
      <w:kern w:val="2"/>
      <w:sz w:val="21"/>
      <w:szCs w:val="22"/>
    </w:rPr>
  </w:style>
  <w:style w:type="paragraph" w:styleId="Revision">
    <w:name w:val="Revision"/>
    <w:hidden/>
    <w:uiPriority w:val="99"/>
    <w:semiHidden/>
    <w:rsid w:val="00E262FF"/>
    <w:rPr>
      <w:kern w:val="2"/>
      <w:sz w:val="21"/>
      <w:szCs w:val="24"/>
    </w:rPr>
  </w:style>
  <w:style w:type="paragraph" w:customStyle="1" w:styleId="MDPI63AuthorContributions">
    <w:name w:val="MDPI_6.3_AuthorContributions"/>
    <w:basedOn w:val="Normal"/>
    <w:qFormat/>
    <w:rsid w:val="009F552B"/>
    <w:pPr>
      <w:widowControl/>
      <w:adjustRightInd w:val="0"/>
      <w:snapToGrid w:val="0"/>
      <w:spacing w:before="120" w:line="200" w:lineRule="atLeast"/>
    </w:pPr>
    <w:rPr>
      <w:rFonts w:ascii="Palatino Linotype" w:hAnsi="Palatino Linotype"/>
      <w:snapToGrid w:val="0"/>
      <w:kern w:val="0"/>
      <w:sz w:val="18"/>
      <w:szCs w:val="20"/>
      <w:lang w:eastAsia="en-US" w:bidi="en-US"/>
    </w:rPr>
  </w:style>
  <w:style w:type="paragraph" w:customStyle="1" w:styleId="1">
    <w:name w:val="正文1"/>
    <w:uiPriority w:val="99"/>
    <w:rsid w:val="00FE66EF"/>
    <w:pPr>
      <w:spacing w:line="276" w:lineRule="auto"/>
    </w:pPr>
    <w:rPr>
      <w:rFonts w:ascii="Arial" w:hAnsi="Arial" w:cs="Arial"/>
      <w:color w:val="000000"/>
      <w:sz w:val="22"/>
      <w:lang w:val="pl-PL" w:eastAsia="pl-PL"/>
    </w:rPr>
  </w:style>
  <w:style w:type="character" w:customStyle="1" w:styleId="opdicttext2">
    <w:name w:val="op_dict_text2"/>
    <w:basedOn w:val="DefaultParagraphFont"/>
    <w:rsid w:val="00DC49F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1891505">
      <w:bodyDiv w:val="1"/>
      <w:marLeft w:val="0"/>
      <w:marRight w:val="0"/>
      <w:marTop w:val="0"/>
      <w:marBottom w:val="0"/>
      <w:divBdr>
        <w:top w:val="none" w:sz="0" w:space="0" w:color="auto"/>
        <w:left w:val="none" w:sz="0" w:space="0" w:color="auto"/>
        <w:bottom w:val="none" w:sz="0" w:space="0" w:color="auto"/>
        <w:right w:val="none" w:sz="0" w:space="0" w:color="auto"/>
      </w:divBdr>
    </w:div>
    <w:div w:id="345407012">
      <w:bodyDiv w:val="1"/>
      <w:marLeft w:val="0"/>
      <w:marRight w:val="0"/>
      <w:marTop w:val="0"/>
      <w:marBottom w:val="0"/>
      <w:divBdr>
        <w:top w:val="none" w:sz="0" w:space="0" w:color="auto"/>
        <w:left w:val="none" w:sz="0" w:space="0" w:color="auto"/>
        <w:bottom w:val="none" w:sz="0" w:space="0" w:color="auto"/>
        <w:right w:val="none" w:sz="0" w:space="0" w:color="auto"/>
      </w:divBdr>
    </w:div>
    <w:div w:id="571889975">
      <w:bodyDiv w:val="1"/>
      <w:marLeft w:val="0"/>
      <w:marRight w:val="0"/>
      <w:marTop w:val="0"/>
      <w:marBottom w:val="0"/>
      <w:divBdr>
        <w:top w:val="none" w:sz="0" w:space="0" w:color="auto"/>
        <w:left w:val="none" w:sz="0" w:space="0" w:color="auto"/>
        <w:bottom w:val="none" w:sz="0" w:space="0" w:color="auto"/>
        <w:right w:val="none" w:sz="0" w:space="0" w:color="auto"/>
      </w:divBdr>
    </w:div>
    <w:div w:id="760680765">
      <w:bodyDiv w:val="1"/>
      <w:marLeft w:val="0"/>
      <w:marRight w:val="0"/>
      <w:marTop w:val="0"/>
      <w:marBottom w:val="0"/>
      <w:divBdr>
        <w:top w:val="none" w:sz="0" w:space="0" w:color="auto"/>
        <w:left w:val="none" w:sz="0" w:space="0" w:color="auto"/>
        <w:bottom w:val="none" w:sz="0" w:space="0" w:color="auto"/>
        <w:right w:val="none" w:sz="0" w:space="0" w:color="auto"/>
      </w:divBdr>
    </w:div>
    <w:div w:id="865365835">
      <w:bodyDiv w:val="1"/>
      <w:marLeft w:val="0"/>
      <w:marRight w:val="0"/>
      <w:marTop w:val="0"/>
      <w:marBottom w:val="0"/>
      <w:divBdr>
        <w:top w:val="none" w:sz="0" w:space="0" w:color="auto"/>
        <w:left w:val="none" w:sz="0" w:space="0" w:color="auto"/>
        <w:bottom w:val="none" w:sz="0" w:space="0" w:color="auto"/>
        <w:right w:val="none" w:sz="0" w:space="0" w:color="auto"/>
      </w:divBdr>
    </w:div>
    <w:div w:id="1262297120">
      <w:bodyDiv w:val="1"/>
      <w:marLeft w:val="0"/>
      <w:marRight w:val="0"/>
      <w:marTop w:val="0"/>
      <w:marBottom w:val="0"/>
      <w:divBdr>
        <w:top w:val="none" w:sz="0" w:space="0" w:color="auto"/>
        <w:left w:val="none" w:sz="0" w:space="0" w:color="auto"/>
        <w:bottom w:val="none" w:sz="0" w:space="0" w:color="auto"/>
        <w:right w:val="none" w:sz="0" w:space="0" w:color="auto"/>
      </w:divBdr>
    </w:div>
    <w:div w:id="1266303491">
      <w:bodyDiv w:val="1"/>
      <w:marLeft w:val="0"/>
      <w:marRight w:val="0"/>
      <w:marTop w:val="0"/>
      <w:marBottom w:val="0"/>
      <w:divBdr>
        <w:top w:val="none" w:sz="0" w:space="0" w:color="auto"/>
        <w:left w:val="none" w:sz="0" w:space="0" w:color="auto"/>
        <w:bottom w:val="none" w:sz="0" w:space="0" w:color="auto"/>
        <w:right w:val="none" w:sz="0" w:space="0" w:color="auto"/>
      </w:divBdr>
    </w:div>
    <w:div w:id="1654410977">
      <w:bodyDiv w:val="1"/>
      <w:marLeft w:val="0"/>
      <w:marRight w:val="0"/>
      <w:marTop w:val="0"/>
      <w:marBottom w:val="0"/>
      <w:divBdr>
        <w:top w:val="none" w:sz="0" w:space="0" w:color="auto"/>
        <w:left w:val="none" w:sz="0" w:space="0" w:color="auto"/>
        <w:bottom w:val="none" w:sz="0" w:space="0" w:color="auto"/>
        <w:right w:val="none" w:sz="0" w:space="0" w:color="auto"/>
      </w:divBdr>
    </w:div>
    <w:div w:id="1845245363">
      <w:bodyDiv w:val="1"/>
      <w:marLeft w:val="0"/>
      <w:marRight w:val="0"/>
      <w:marTop w:val="0"/>
      <w:marBottom w:val="0"/>
      <w:divBdr>
        <w:top w:val="none" w:sz="0" w:space="0" w:color="auto"/>
        <w:left w:val="none" w:sz="0" w:space="0" w:color="auto"/>
        <w:bottom w:val="none" w:sz="0" w:space="0" w:color="auto"/>
        <w:right w:val="none" w:sz="0" w:space="0" w:color="auto"/>
      </w:divBdr>
    </w:div>
    <w:div w:id="1869684555">
      <w:bodyDiv w:val="1"/>
      <w:marLeft w:val="0"/>
      <w:marRight w:val="0"/>
      <w:marTop w:val="0"/>
      <w:marBottom w:val="0"/>
      <w:divBdr>
        <w:top w:val="none" w:sz="0" w:space="0" w:color="auto"/>
        <w:left w:val="none" w:sz="0" w:space="0" w:color="auto"/>
        <w:bottom w:val="none" w:sz="0" w:space="0" w:color="auto"/>
        <w:right w:val="none" w:sz="0" w:space="0" w:color="auto"/>
      </w:divBdr>
    </w:div>
    <w:div w:id="1975481093">
      <w:bodyDiv w:val="1"/>
      <w:marLeft w:val="0"/>
      <w:marRight w:val="0"/>
      <w:marTop w:val="0"/>
      <w:marBottom w:val="0"/>
      <w:divBdr>
        <w:top w:val="none" w:sz="0" w:space="0" w:color="auto"/>
        <w:left w:val="none" w:sz="0" w:space="0" w:color="auto"/>
        <w:bottom w:val="none" w:sz="0" w:space="0" w:color="auto"/>
        <w:right w:val="none" w:sz="0" w:space="0" w:color="auto"/>
      </w:divBdr>
    </w:div>
    <w:div w:id="2076390553">
      <w:bodyDiv w:val="1"/>
      <w:marLeft w:val="0"/>
      <w:marRight w:val="0"/>
      <w:marTop w:val="0"/>
      <w:marBottom w:val="0"/>
      <w:divBdr>
        <w:top w:val="none" w:sz="0" w:space="0" w:color="auto"/>
        <w:left w:val="none" w:sz="0" w:space="0" w:color="auto"/>
        <w:bottom w:val="none" w:sz="0" w:space="0" w:color="auto"/>
        <w:right w:val="none" w:sz="0" w:space="0" w:color="auto"/>
      </w:divBdr>
    </w:div>
    <w:div w:id="211898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rcid.org/0000-0001-6529-0158" TargetMode="External"/><Relationship Id="rId13" Type="http://schemas.openxmlformats.org/officeDocument/2006/relationships/hyperlink" Target="https://www.baidu.com/link?url=xbfILL1nKrtTqOklR0U2I_xcK70JWKLVUoraSjFPXstmtSqAo0_RJ6DRFDfC-W7GiOISLEheSqMFc_hb66SWa_NRuTGgPS8cvYwvGSTrdDS&amp;wd=&amp;eqid=f839e0d400015bdc0000000359ed950a" TargetMode="Externa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javascript:void(0);" TargetMode="External"/><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image" Target="media/image3.ti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javascript:void(0);" TargetMode="External"/><Relationship Id="rId5" Type="http://schemas.openxmlformats.org/officeDocument/2006/relationships/webSettings" Target="webSettings.xml"/><Relationship Id="rId15" Type="http://schemas.openxmlformats.org/officeDocument/2006/relationships/image" Target="media/image2.tif"/><Relationship Id="rId10" Type="http://schemas.openxmlformats.org/officeDocument/2006/relationships/hyperlink" Target="javascript:void(0);"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creativecommons.org/licenses/by-nc/4.0/" TargetMode="External"/><Relationship Id="rId14" Type="http://schemas.openxmlformats.org/officeDocument/2006/relationships/image" Target="media/image1.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B911D8-51B2-4C3C-A7C6-B5AD616A12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15400</Words>
  <Characters>87780</Characters>
  <Application>Microsoft Office Word</Application>
  <DocSecurity>0</DocSecurity>
  <Lines>731</Lines>
  <Paragraphs>205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102975</CharactersWithSpaces>
  <SharedDoc>false</SharedDoc>
  <HLinks>
    <vt:vector size="36" baseType="variant">
      <vt:variant>
        <vt:i4>6291564</vt:i4>
      </vt:variant>
      <vt:variant>
        <vt:i4>98</vt:i4>
      </vt:variant>
      <vt:variant>
        <vt:i4>0</vt:i4>
      </vt:variant>
      <vt:variant>
        <vt:i4>5</vt:i4>
      </vt:variant>
      <vt:variant>
        <vt:lpwstr>javascript:void(0);</vt:lpwstr>
      </vt:variant>
      <vt:variant>
        <vt:lpwstr/>
      </vt:variant>
      <vt:variant>
        <vt:i4>6291564</vt:i4>
      </vt:variant>
      <vt:variant>
        <vt:i4>95</vt:i4>
      </vt:variant>
      <vt:variant>
        <vt:i4>0</vt:i4>
      </vt:variant>
      <vt:variant>
        <vt:i4>5</vt:i4>
      </vt:variant>
      <vt:variant>
        <vt:lpwstr>javascript:void(0);</vt:lpwstr>
      </vt:variant>
      <vt:variant>
        <vt:lpwstr/>
      </vt:variant>
      <vt:variant>
        <vt:i4>4849745</vt:i4>
      </vt:variant>
      <vt:variant>
        <vt:i4>80</vt:i4>
      </vt:variant>
      <vt:variant>
        <vt:i4>0</vt:i4>
      </vt:variant>
      <vt:variant>
        <vt:i4>5</vt:i4>
      </vt:variant>
      <vt:variant>
        <vt:lpwstr>http://drive5.com/uparse/</vt:lpwstr>
      </vt:variant>
      <vt:variant>
        <vt:lpwstr/>
      </vt:variant>
      <vt:variant>
        <vt:i4>4390986</vt:i4>
      </vt:variant>
      <vt:variant>
        <vt:i4>71</vt:i4>
      </vt:variant>
      <vt:variant>
        <vt:i4>0</vt:i4>
      </vt:variant>
      <vt:variant>
        <vt:i4>5</vt:i4>
      </vt:variant>
      <vt:variant>
        <vt:lpwstr>http://mica.ibest.uidaho.edu/</vt:lpwstr>
      </vt:variant>
      <vt:variant>
        <vt:lpwstr/>
      </vt:variant>
      <vt:variant>
        <vt:i4>6291564</vt:i4>
      </vt:variant>
      <vt:variant>
        <vt:i4>68</vt:i4>
      </vt:variant>
      <vt:variant>
        <vt:i4>0</vt:i4>
      </vt:variant>
      <vt:variant>
        <vt:i4>5</vt:i4>
      </vt:variant>
      <vt:variant>
        <vt:lpwstr>javascript:void(0);</vt:lpwstr>
      </vt:variant>
      <vt:variant>
        <vt:lpwstr/>
      </vt:variant>
      <vt:variant>
        <vt:i4>1638477</vt:i4>
      </vt:variant>
      <vt:variant>
        <vt:i4>44</vt:i4>
      </vt:variant>
      <vt:variant>
        <vt:i4>0</vt:i4>
      </vt:variant>
      <vt:variant>
        <vt:i4>5</vt:i4>
      </vt:variant>
      <vt:variant>
        <vt:lpwstr>http://scholar.glgoo.org/scholar_url?url=http%3A%2F%2Fwww.sciencedirect.com%2Fscience%2Farticle%2Fpii%2FS1369527499800563&amp;hl=zh-CN&amp;sa=T&amp;ct=res&amp;cd=0&amp;ei=650gVrL5LM_MjAGlrb-IDg&amp;scisig=AAGBfm2h5aPR63hZPzMX9PJcvTSbs9Yw-g&amp;nossl=1&amp;ws=1366x625</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2017-10-26T18:06:00Z</dcterms:created>
  <dcterms:modified xsi:type="dcterms:W3CDTF">2017-10-26T18:06:00Z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5670c93a-0324-3430-9655-d8741d25e041</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http://www.zotero.org/styles/american-sociological-association</vt:lpwstr>
  </property>
  <property fmtid="{D5CDD505-2E9C-101B-9397-08002B2CF9AE}" pid="7" name="Mendeley Recent Style Name 1_1">
    <vt:lpwstr>American Sociological Association</vt:lpwstr>
  </property>
  <property fmtid="{D5CDD505-2E9C-101B-9397-08002B2CF9AE}" pid="8" name="Mendeley Recent Style Id 2_1">
    <vt:lpwstr>http://www.zotero.org/styles/biochemical-and-biophysical-research-communications</vt:lpwstr>
  </property>
  <property fmtid="{D5CDD505-2E9C-101B-9397-08002B2CF9AE}" pid="9" name="Mendeley Recent Style Name 2_1">
    <vt:lpwstr>Biochemical and Biophysical Research Communications</vt:lpwstr>
  </property>
  <property fmtid="{D5CDD505-2E9C-101B-9397-08002B2CF9AE}" pid="10" name="Mendeley Recent Style Id 3_1">
    <vt:lpwstr>http://www.zotero.org/styles/current-microbiology</vt:lpwstr>
  </property>
  <property fmtid="{D5CDD505-2E9C-101B-9397-08002B2CF9AE}" pid="11" name="Mendeley Recent Style Name 3_1">
    <vt:lpwstr>Current Microbiology</vt:lpwstr>
  </property>
  <property fmtid="{D5CDD505-2E9C-101B-9397-08002B2CF9AE}" pid="12" name="Mendeley Recent Style Id 4_1">
    <vt:lpwstr>http://www.zotero.org/styles/gut</vt:lpwstr>
  </property>
  <property fmtid="{D5CDD505-2E9C-101B-9397-08002B2CF9AE}" pid="13" name="Mendeley Recent Style Name 4_1">
    <vt:lpwstr>Gut</vt:lpwstr>
  </property>
  <property fmtid="{D5CDD505-2E9C-101B-9397-08002B2CF9AE}" pid="14" name="Mendeley Recent Style Id 5_1">
    <vt:lpwstr>http://www.zotero.org/styles/ieee</vt:lpwstr>
  </property>
  <property fmtid="{D5CDD505-2E9C-101B-9397-08002B2CF9AE}" pid="15" name="Mendeley Recent Style Name 5_1">
    <vt:lpwstr>IEEE</vt:lpwstr>
  </property>
  <property fmtid="{D5CDD505-2E9C-101B-9397-08002B2CF9AE}" pid="16" name="Mendeley Recent Style Id 6_1">
    <vt:lpwstr>http://www.zotero.org/styles/modern-language-association</vt:lpwstr>
  </property>
  <property fmtid="{D5CDD505-2E9C-101B-9397-08002B2CF9AE}" pid="17" name="Mendeley Recent Style Name 6_1">
    <vt:lpwstr>Modern Language Association 7th edition</vt:lpwstr>
  </property>
  <property fmtid="{D5CDD505-2E9C-101B-9397-08002B2CF9AE}" pid="18" name="Mendeley Recent Style Id 7_1">
    <vt:lpwstr>http://www.zotero.org/styles/nature</vt:lpwstr>
  </property>
  <property fmtid="{D5CDD505-2E9C-101B-9397-08002B2CF9AE}" pid="19" name="Mendeley Recent Style Name 7_1">
    <vt:lpwstr>Nature</vt:lpwstr>
  </property>
  <property fmtid="{D5CDD505-2E9C-101B-9397-08002B2CF9AE}" pid="20" name="Mendeley Recent Style Id 8_1">
    <vt:lpwstr>http://www.zotero.org/styles/nutrition</vt:lpwstr>
  </property>
  <property fmtid="{D5CDD505-2E9C-101B-9397-08002B2CF9AE}" pid="21" name="Mendeley Recent Style Name 8_1">
    <vt:lpwstr>Nutrition</vt:lpwstr>
  </property>
  <property fmtid="{D5CDD505-2E9C-101B-9397-08002B2CF9AE}" pid="22" name="Mendeley Recent Style Id 9_1">
    <vt:lpwstr>http://www.zotero.org/styles/world-journal-of-gastroenterology</vt:lpwstr>
  </property>
  <property fmtid="{D5CDD505-2E9C-101B-9397-08002B2CF9AE}" pid="23" name="Mendeley Recent Style Name 9_1">
    <vt:lpwstr>World Journal of Gastroenterology</vt:lpwstr>
  </property>
  <property fmtid="{D5CDD505-2E9C-101B-9397-08002B2CF9AE}" pid="24" name="Mendeley Citation Style_1">
    <vt:lpwstr>http://www.zotero.org/styles/world-journal-of-gastroenterology</vt:lpwstr>
  </property>
</Properties>
</file>