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592D7" w14:textId="77777777" w:rsidR="00F92A55" w:rsidRPr="00B361FF" w:rsidRDefault="00F92A55" w:rsidP="00B361FF">
      <w:pPr>
        <w:pStyle w:val="1"/>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B361FF">
        <w:rPr>
          <w:rFonts w:ascii="Book Antiqua" w:hAnsi="Book Antiqua" w:cs="Times New Roman"/>
          <w:b/>
          <w:color w:val="auto"/>
          <w:sz w:val="24"/>
          <w:szCs w:val="24"/>
          <w:lang w:val="en-US" w:eastAsia="zh-CN"/>
        </w:rPr>
        <w:t xml:space="preserve">Name of </w:t>
      </w:r>
      <w:r w:rsidRPr="00B361FF">
        <w:rPr>
          <w:rFonts w:ascii="Book Antiqua" w:hAnsi="Book Antiqua" w:cs="Times New Roman"/>
          <w:b/>
          <w:caps/>
          <w:color w:val="auto"/>
          <w:sz w:val="24"/>
          <w:szCs w:val="24"/>
          <w:lang w:val="en-US" w:eastAsia="zh-CN"/>
        </w:rPr>
        <w:t>j</w:t>
      </w:r>
      <w:r w:rsidRPr="00B361FF">
        <w:rPr>
          <w:rFonts w:ascii="Book Antiqua" w:hAnsi="Book Antiqua" w:cs="Times New Roman"/>
          <w:b/>
          <w:color w:val="auto"/>
          <w:sz w:val="24"/>
          <w:szCs w:val="24"/>
          <w:lang w:val="en-US" w:eastAsia="zh-CN"/>
        </w:rPr>
        <w:t xml:space="preserve">ournal: </w:t>
      </w:r>
      <w:bookmarkStart w:id="19" w:name="OLE_LINK718"/>
      <w:bookmarkStart w:id="20" w:name="OLE_LINK719"/>
      <w:r w:rsidRPr="00B361FF">
        <w:rPr>
          <w:rFonts w:ascii="Book Antiqua" w:hAnsi="Book Antiqua" w:cs="Times New Roman"/>
          <w:b/>
          <w:i/>
          <w:color w:val="auto"/>
          <w:sz w:val="24"/>
          <w:szCs w:val="24"/>
          <w:lang w:val="en-US" w:eastAsia="zh-CN"/>
        </w:rPr>
        <w:t>World Journal of Gastroenterology</w:t>
      </w:r>
      <w:bookmarkEnd w:id="19"/>
      <w:bookmarkEnd w:id="20"/>
    </w:p>
    <w:p w14:paraId="633F320C" w14:textId="0EBF5B22" w:rsidR="00F92A55" w:rsidRPr="00B361FF" w:rsidRDefault="00F92A55" w:rsidP="00B361FF">
      <w:pPr>
        <w:pStyle w:val="1"/>
        <w:snapToGrid w:val="0"/>
        <w:spacing w:line="360" w:lineRule="auto"/>
        <w:jc w:val="both"/>
        <w:rPr>
          <w:rFonts w:ascii="Book Antiqua" w:hAnsi="Book Antiqua" w:cs="Times New Roman"/>
          <w:b/>
          <w:i/>
          <w:color w:val="auto"/>
          <w:sz w:val="24"/>
          <w:szCs w:val="24"/>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B361FF">
        <w:rPr>
          <w:rFonts w:ascii="Book Antiqua" w:hAnsi="Book Antiqua" w:cs="Times New Roman"/>
          <w:b/>
          <w:color w:val="auto"/>
          <w:sz w:val="24"/>
          <w:szCs w:val="24"/>
          <w:lang w:eastAsia="zh-CN"/>
        </w:rPr>
        <w:t>Manuscript NO:</w:t>
      </w:r>
      <w:bookmarkEnd w:id="21"/>
      <w:bookmarkEnd w:id="22"/>
      <w:bookmarkEnd w:id="23"/>
      <w:bookmarkEnd w:id="24"/>
      <w:r w:rsidRPr="00B361FF">
        <w:rPr>
          <w:rFonts w:ascii="Book Antiqua" w:hAnsi="Book Antiqua" w:cs="Times New Roman"/>
          <w:b/>
          <w:color w:val="auto"/>
          <w:sz w:val="24"/>
          <w:szCs w:val="24"/>
          <w:lang w:eastAsia="zh-CN"/>
        </w:rPr>
        <w:t xml:space="preserve"> </w:t>
      </w:r>
      <w:r w:rsidR="008A7447" w:rsidRPr="00B361FF">
        <w:rPr>
          <w:rFonts w:ascii="Book Antiqua" w:hAnsi="Book Antiqua" w:cs="Times New Roman"/>
          <w:b/>
          <w:color w:val="auto"/>
          <w:sz w:val="24"/>
          <w:szCs w:val="24"/>
          <w:lang w:eastAsia="zh-CN"/>
        </w:rPr>
        <w:t>36519</w:t>
      </w:r>
    </w:p>
    <w:p w14:paraId="62DFC885" w14:textId="77777777" w:rsidR="00B361FF" w:rsidRPr="00B361FF" w:rsidRDefault="00B361FF" w:rsidP="00B361FF">
      <w:pPr>
        <w:snapToGrid w:val="0"/>
        <w:spacing w:after="0" w:line="360" w:lineRule="auto"/>
        <w:jc w:val="both"/>
        <w:rPr>
          <w:rFonts w:ascii="Book Antiqua" w:hAnsi="Book Antiqua"/>
          <w:b/>
          <w:sz w:val="24"/>
          <w:szCs w:val="24"/>
        </w:rPr>
      </w:pPr>
      <w:bookmarkStart w:id="27" w:name="OLE_LINK995"/>
      <w:bookmarkStart w:id="28" w:name="OLE_LINK9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5"/>
      <w:bookmarkEnd w:id="26"/>
      <w:r w:rsidRPr="00B361FF">
        <w:rPr>
          <w:rFonts w:ascii="Book Antiqua" w:hAnsi="Book Antiqua"/>
          <w:b/>
          <w:sz w:val="24"/>
          <w:szCs w:val="24"/>
        </w:rPr>
        <w:t>Manuscript Type: ORIGINAL ARTICLE</w:t>
      </w:r>
    </w:p>
    <w:p w14:paraId="38620C6C" w14:textId="77777777" w:rsidR="00383899" w:rsidRDefault="00383899" w:rsidP="00B361FF">
      <w:pPr>
        <w:snapToGrid w:val="0"/>
        <w:spacing w:after="0" w:line="360" w:lineRule="auto"/>
        <w:jc w:val="both"/>
        <w:rPr>
          <w:rFonts w:ascii="Book Antiqua" w:hAnsi="Book Antiqua"/>
          <w:b/>
          <w:i/>
          <w:sz w:val="24"/>
          <w:szCs w:val="24"/>
          <w:lang w:eastAsia="zh-CN"/>
        </w:rPr>
      </w:pPr>
    </w:p>
    <w:p w14:paraId="02DD14CD" w14:textId="7867923C" w:rsidR="00F92A55" w:rsidRPr="00383899" w:rsidRDefault="00B361FF" w:rsidP="00B361FF">
      <w:pPr>
        <w:snapToGrid w:val="0"/>
        <w:spacing w:after="0" w:line="360" w:lineRule="auto"/>
        <w:jc w:val="both"/>
        <w:rPr>
          <w:rFonts w:ascii="Book Antiqua" w:hAnsi="Book Antiqua"/>
          <w:b/>
          <w:i/>
          <w:sz w:val="24"/>
          <w:szCs w:val="24"/>
          <w:lang w:eastAsia="zh-CN"/>
        </w:rPr>
      </w:pPr>
      <w:r w:rsidRPr="00B361FF">
        <w:rPr>
          <w:rFonts w:ascii="Book Antiqua" w:hAnsi="Book Antiqua"/>
          <w:b/>
          <w:i/>
          <w:sz w:val="24"/>
          <w:szCs w:val="24"/>
        </w:rPr>
        <w:t>Basic Study</w:t>
      </w:r>
      <w:bookmarkEnd w:id="27"/>
      <w:bookmarkEnd w:id="28"/>
    </w:p>
    <w:p w14:paraId="0D9A3217" w14:textId="28CEB4F2" w:rsidR="00420AF5" w:rsidRPr="00B361FF" w:rsidRDefault="000B4555" w:rsidP="00B361FF">
      <w:pPr>
        <w:snapToGrid w:val="0"/>
        <w:spacing w:after="0" w:line="360" w:lineRule="auto"/>
        <w:jc w:val="both"/>
        <w:rPr>
          <w:rFonts w:ascii="Book Antiqua" w:hAnsi="Book Antiqua" w:cs="Times New Roman"/>
          <w:b/>
          <w:sz w:val="24"/>
          <w:szCs w:val="24"/>
        </w:rPr>
      </w:pPr>
      <w:r w:rsidRPr="00B361FF">
        <w:rPr>
          <w:rFonts w:ascii="Book Antiqua" w:hAnsi="Book Antiqua"/>
          <w:b/>
          <w:sz w:val="24"/>
          <w:szCs w:val="24"/>
        </w:rPr>
        <w:t>Gene mutations in stool from gastric and colorectal neoplasia patients by next generation sequencing</w:t>
      </w:r>
    </w:p>
    <w:p w14:paraId="15465F7F" w14:textId="77777777" w:rsidR="00B361FF" w:rsidRDefault="00B361FF" w:rsidP="00B361FF">
      <w:pPr>
        <w:snapToGrid w:val="0"/>
        <w:spacing w:after="0" w:line="360" w:lineRule="auto"/>
        <w:jc w:val="both"/>
        <w:rPr>
          <w:rFonts w:ascii="Book Antiqua" w:hAnsi="Book Antiqua"/>
          <w:sz w:val="24"/>
          <w:szCs w:val="24"/>
          <w:lang w:eastAsia="zh-CN"/>
        </w:rPr>
      </w:pPr>
    </w:p>
    <w:p w14:paraId="4EECD20E" w14:textId="5AAED176" w:rsidR="00560825" w:rsidRPr="00B361FF" w:rsidRDefault="00B361FF" w:rsidP="00B361FF">
      <w:pPr>
        <w:snapToGrid w:val="0"/>
        <w:spacing w:after="0" w:line="360" w:lineRule="auto"/>
        <w:jc w:val="both"/>
        <w:rPr>
          <w:rFonts w:ascii="Book Antiqua" w:hAnsi="Book Antiqua" w:cs="Times New Roman"/>
          <w:sz w:val="24"/>
          <w:szCs w:val="24"/>
        </w:rPr>
      </w:pPr>
      <w:r w:rsidRPr="00B361FF">
        <w:rPr>
          <w:rFonts w:ascii="Book Antiqua" w:hAnsi="Book Antiqua" w:cs="Times New Roman"/>
          <w:sz w:val="24"/>
          <w:szCs w:val="24"/>
        </w:rPr>
        <w:t>Youssef</w:t>
      </w:r>
      <w:r w:rsidRPr="00B361FF">
        <w:rPr>
          <w:rFonts w:ascii="Book Antiqua" w:hAnsi="Book Antiqua"/>
          <w:sz w:val="24"/>
          <w:szCs w:val="24"/>
        </w:rPr>
        <w:t xml:space="preserve"> </w:t>
      </w:r>
      <w:r>
        <w:rPr>
          <w:rFonts w:ascii="Book Antiqua" w:hAnsi="Book Antiqua" w:hint="eastAsia"/>
          <w:sz w:val="24"/>
          <w:szCs w:val="24"/>
          <w:lang w:eastAsia="zh-CN"/>
        </w:rPr>
        <w:t xml:space="preserve">O </w:t>
      </w:r>
      <w:r w:rsidRPr="00B361FF">
        <w:rPr>
          <w:rFonts w:ascii="Book Antiqua" w:hAnsi="Book Antiqua" w:hint="eastAsia"/>
          <w:i/>
          <w:sz w:val="24"/>
          <w:szCs w:val="24"/>
          <w:lang w:eastAsia="zh-CN"/>
        </w:rPr>
        <w:t>et al</w:t>
      </w:r>
      <w:r>
        <w:rPr>
          <w:rFonts w:ascii="Book Antiqua" w:hAnsi="Book Antiqua" w:hint="eastAsia"/>
          <w:sz w:val="24"/>
          <w:szCs w:val="24"/>
          <w:lang w:eastAsia="zh-CN"/>
        </w:rPr>
        <w:t xml:space="preserve">. </w:t>
      </w:r>
      <w:r w:rsidR="00E620EB" w:rsidRPr="00B361FF">
        <w:rPr>
          <w:rFonts w:ascii="Book Antiqua" w:hAnsi="Book Antiqua"/>
          <w:sz w:val="24"/>
          <w:szCs w:val="24"/>
        </w:rPr>
        <w:t xml:space="preserve">Gene mutations in stool </w:t>
      </w:r>
    </w:p>
    <w:p w14:paraId="6E43435E" w14:textId="77777777" w:rsidR="00F92A55" w:rsidRPr="00B361FF" w:rsidRDefault="00F92A55" w:rsidP="00B361FF">
      <w:pPr>
        <w:snapToGrid w:val="0"/>
        <w:spacing w:after="0" w:line="360" w:lineRule="auto"/>
        <w:jc w:val="both"/>
        <w:rPr>
          <w:rFonts w:ascii="Book Antiqua" w:hAnsi="Book Antiqua" w:cs="Times New Roman"/>
          <w:b/>
          <w:sz w:val="24"/>
          <w:szCs w:val="24"/>
          <w:lang w:eastAsia="zh-CN"/>
        </w:rPr>
      </w:pPr>
    </w:p>
    <w:p w14:paraId="257C56A6" w14:textId="2F353B7B" w:rsidR="001D492B" w:rsidRPr="00A1037F" w:rsidRDefault="001D492B" w:rsidP="00B361FF">
      <w:pPr>
        <w:snapToGrid w:val="0"/>
        <w:spacing w:after="0" w:line="360" w:lineRule="auto"/>
        <w:jc w:val="both"/>
        <w:rPr>
          <w:rFonts w:ascii="Book Antiqua" w:hAnsi="Book Antiqua" w:cs="Times New Roman"/>
          <w:sz w:val="24"/>
          <w:szCs w:val="24"/>
        </w:rPr>
      </w:pPr>
      <w:r w:rsidRPr="00A1037F">
        <w:rPr>
          <w:rFonts w:ascii="Book Antiqua" w:hAnsi="Book Antiqua" w:cs="Times New Roman"/>
          <w:sz w:val="24"/>
          <w:szCs w:val="24"/>
        </w:rPr>
        <w:t>Omar Youssef,</w:t>
      </w:r>
      <w:r w:rsidR="00B361FF" w:rsidRPr="00A1037F">
        <w:rPr>
          <w:rFonts w:ascii="Book Antiqua" w:hAnsi="Book Antiqua" w:cs="Times New Roman" w:hint="eastAsia"/>
          <w:sz w:val="24"/>
          <w:szCs w:val="24"/>
          <w:lang w:eastAsia="zh-CN"/>
        </w:rPr>
        <w:t xml:space="preserve"> </w:t>
      </w:r>
      <w:r w:rsidRPr="00A1037F">
        <w:rPr>
          <w:rFonts w:ascii="Book Antiqua" w:hAnsi="Book Antiqua" w:cs="Times New Roman"/>
          <w:sz w:val="24"/>
          <w:szCs w:val="24"/>
        </w:rPr>
        <w:t xml:space="preserve">Virinder Sarhadi, </w:t>
      </w:r>
      <w:r w:rsidR="0007341A" w:rsidRPr="00A1037F">
        <w:rPr>
          <w:rFonts w:ascii="Book Antiqua" w:hAnsi="Book Antiqua" w:cs="Times New Roman"/>
          <w:sz w:val="24"/>
          <w:szCs w:val="24"/>
        </w:rPr>
        <w:t xml:space="preserve">Homa </w:t>
      </w:r>
      <w:r w:rsidR="00992D68" w:rsidRPr="00A1037F">
        <w:rPr>
          <w:rFonts w:ascii="Book Antiqua" w:hAnsi="Book Antiqua" w:cs="Times New Roman"/>
          <w:sz w:val="24"/>
          <w:szCs w:val="24"/>
        </w:rPr>
        <w:t>Ehsan</w:t>
      </w:r>
      <w:r w:rsidR="004B72EF" w:rsidRPr="00A1037F">
        <w:rPr>
          <w:rFonts w:ascii="Book Antiqua" w:hAnsi="Book Antiqua" w:cs="Times New Roman"/>
          <w:sz w:val="24"/>
          <w:szCs w:val="24"/>
        </w:rPr>
        <w:t xml:space="preserve">, Tom Böhling, </w:t>
      </w:r>
      <w:r w:rsidR="00F539EE" w:rsidRPr="00A1037F">
        <w:rPr>
          <w:rFonts w:ascii="Book Antiqua" w:hAnsi="Book Antiqua" w:cs="Times New Roman"/>
          <w:sz w:val="24"/>
          <w:szCs w:val="24"/>
        </w:rPr>
        <w:t>Monika Carpelan-Holmström, Selja Koskensalo,</w:t>
      </w:r>
      <w:r w:rsidR="00960E95" w:rsidRPr="00A1037F">
        <w:rPr>
          <w:rFonts w:ascii="Book Antiqua" w:hAnsi="Book Antiqua" w:cs="Times New Roman"/>
          <w:sz w:val="24"/>
          <w:szCs w:val="24"/>
        </w:rPr>
        <w:t xml:space="preserve"> </w:t>
      </w:r>
      <w:r w:rsidR="00DC4423" w:rsidRPr="00A1037F">
        <w:rPr>
          <w:rFonts w:ascii="Book Antiqua" w:hAnsi="Book Antiqua" w:cs="Times New Roman"/>
          <w:sz w:val="24"/>
          <w:szCs w:val="24"/>
        </w:rPr>
        <w:t>P</w:t>
      </w:r>
      <w:r w:rsidRPr="00A1037F">
        <w:rPr>
          <w:rFonts w:ascii="Book Antiqua" w:hAnsi="Book Antiqua" w:cs="Times New Roman"/>
          <w:sz w:val="24"/>
          <w:szCs w:val="24"/>
        </w:rPr>
        <w:t>auli Puolakkainen, Arto Kokkola</w:t>
      </w:r>
      <w:r w:rsidR="00DC4423" w:rsidRPr="00A1037F">
        <w:rPr>
          <w:rFonts w:ascii="Book Antiqua" w:hAnsi="Book Antiqua" w:cs="Times New Roman"/>
          <w:sz w:val="24"/>
          <w:szCs w:val="24"/>
        </w:rPr>
        <w:t xml:space="preserve">, </w:t>
      </w:r>
      <w:r w:rsidRPr="00A1037F">
        <w:rPr>
          <w:rFonts w:ascii="Book Antiqua" w:hAnsi="Book Antiqua" w:cs="Times New Roman"/>
          <w:sz w:val="24"/>
          <w:szCs w:val="24"/>
        </w:rPr>
        <w:t>Sakari Knuutila</w:t>
      </w:r>
    </w:p>
    <w:p w14:paraId="2E14EE8E" w14:textId="77777777" w:rsidR="00560825" w:rsidRPr="00B361FF" w:rsidRDefault="00560825" w:rsidP="00B361FF">
      <w:pPr>
        <w:snapToGrid w:val="0"/>
        <w:spacing w:after="0" w:line="360" w:lineRule="auto"/>
        <w:jc w:val="both"/>
        <w:rPr>
          <w:rFonts w:ascii="Book Antiqua" w:hAnsi="Book Antiqua" w:cs="Times New Roman"/>
          <w:bCs/>
          <w:sz w:val="24"/>
          <w:szCs w:val="24"/>
          <w:vertAlign w:val="superscript"/>
        </w:rPr>
      </w:pPr>
    </w:p>
    <w:p w14:paraId="741085AA" w14:textId="77777777" w:rsidR="004755CF" w:rsidRPr="00B361FF" w:rsidRDefault="00560825" w:rsidP="00B361FF">
      <w:pPr>
        <w:snapToGrid w:val="0"/>
        <w:spacing w:after="0" w:line="360" w:lineRule="auto"/>
        <w:jc w:val="both"/>
        <w:rPr>
          <w:rFonts w:ascii="Book Antiqua" w:hAnsi="Book Antiqua" w:cs="Times New Roman"/>
          <w:bCs/>
          <w:sz w:val="24"/>
          <w:szCs w:val="24"/>
          <w:vertAlign w:val="superscript"/>
        </w:rPr>
      </w:pPr>
      <w:r w:rsidRPr="00B361FF">
        <w:rPr>
          <w:rFonts w:ascii="Book Antiqua" w:hAnsi="Book Antiqua" w:cs="Times New Roman"/>
          <w:b/>
          <w:sz w:val="24"/>
          <w:szCs w:val="24"/>
        </w:rPr>
        <w:t xml:space="preserve">Omar Youssef, Virinder Sarhadi, Homa Ehsan, Sakari Knuutila, </w:t>
      </w:r>
      <w:r w:rsidR="004755CF" w:rsidRPr="00B361FF">
        <w:rPr>
          <w:rFonts w:ascii="Book Antiqua" w:hAnsi="Book Antiqua" w:cs="Times New Roman"/>
          <w:sz w:val="24"/>
          <w:szCs w:val="24"/>
        </w:rPr>
        <w:t>Faculty of Medicine, Department of Pathology, University of Helsinki, Helsinki</w:t>
      </w:r>
      <w:r w:rsidR="0086619D" w:rsidRPr="00B361FF">
        <w:rPr>
          <w:rFonts w:ascii="Book Antiqua" w:hAnsi="Book Antiqua" w:cs="Times New Roman"/>
          <w:sz w:val="24"/>
          <w:szCs w:val="24"/>
        </w:rPr>
        <w:t xml:space="preserve"> 00014</w:t>
      </w:r>
      <w:r w:rsidR="004755CF" w:rsidRPr="00B361FF">
        <w:rPr>
          <w:rFonts w:ascii="Book Antiqua" w:hAnsi="Book Antiqua" w:cs="Times New Roman"/>
          <w:sz w:val="24"/>
          <w:szCs w:val="24"/>
        </w:rPr>
        <w:t>, Finland</w:t>
      </w:r>
    </w:p>
    <w:p w14:paraId="38E4C0EC" w14:textId="77777777" w:rsidR="00560825" w:rsidRPr="00B361FF" w:rsidRDefault="00560825" w:rsidP="00B361FF">
      <w:pPr>
        <w:snapToGrid w:val="0"/>
        <w:spacing w:after="0" w:line="360" w:lineRule="auto"/>
        <w:jc w:val="both"/>
        <w:rPr>
          <w:rFonts w:ascii="Book Antiqua" w:hAnsi="Book Antiqua" w:cs="Times New Roman"/>
          <w:sz w:val="24"/>
          <w:szCs w:val="24"/>
        </w:rPr>
      </w:pPr>
    </w:p>
    <w:p w14:paraId="3AC9E272" w14:textId="79B401F0" w:rsidR="00DC4423" w:rsidRPr="00B361FF" w:rsidRDefault="00560825" w:rsidP="00B361FF">
      <w:pPr>
        <w:snapToGrid w:val="0"/>
        <w:spacing w:after="0" w:line="360" w:lineRule="auto"/>
        <w:jc w:val="both"/>
        <w:rPr>
          <w:rFonts w:ascii="Book Antiqua" w:hAnsi="Book Antiqua" w:cs="Times New Roman"/>
          <w:sz w:val="24"/>
          <w:szCs w:val="24"/>
          <w:lang w:eastAsia="zh-CN"/>
        </w:rPr>
      </w:pPr>
      <w:r w:rsidRPr="00B361FF">
        <w:rPr>
          <w:rFonts w:ascii="Book Antiqua" w:hAnsi="Book Antiqua" w:cs="Times New Roman"/>
          <w:b/>
          <w:sz w:val="24"/>
          <w:szCs w:val="24"/>
        </w:rPr>
        <w:t>Tom Böhling</w:t>
      </w:r>
      <w:r w:rsidRPr="00B361FF">
        <w:rPr>
          <w:rFonts w:ascii="Book Antiqua" w:hAnsi="Book Antiqua" w:cs="Times New Roman"/>
          <w:sz w:val="24"/>
          <w:szCs w:val="24"/>
        </w:rPr>
        <w:t xml:space="preserve">, </w:t>
      </w:r>
      <w:r w:rsidR="00DC4423" w:rsidRPr="00B361FF">
        <w:rPr>
          <w:rFonts w:ascii="Book Antiqua" w:hAnsi="Book Antiqua" w:cs="Times New Roman"/>
          <w:sz w:val="24"/>
          <w:szCs w:val="24"/>
        </w:rPr>
        <w:t>Department of Pathology, University of Helsinki and HUSLAB, Helsinki University Hospital, Helsinki</w:t>
      </w:r>
      <w:r w:rsidR="0086619D" w:rsidRPr="00B361FF">
        <w:rPr>
          <w:rFonts w:ascii="Book Antiqua" w:hAnsi="Book Antiqua" w:cs="Times New Roman"/>
          <w:sz w:val="24"/>
          <w:szCs w:val="24"/>
        </w:rPr>
        <w:t xml:space="preserve"> 00014</w:t>
      </w:r>
      <w:r w:rsidR="00B361FF">
        <w:rPr>
          <w:rFonts w:ascii="Book Antiqua" w:hAnsi="Book Antiqua" w:cs="Times New Roman"/>
          <w:sz w:val="24"/>
          <w:szCs w:val="24"/>
        </w:rPr>
        <w:t>, Finland</w:t>
      </w:r>
    </w:p>
    <w:p w14:paraId="6E00F88B" w14:textId="77777777" w:rsidR="00600FD8" w:rsidRPr="00B361FF" w:rsidRDefault="00600FD8" w:rsidP="00B361FF">
      <w:pPr>
        <w:snapToGrid w:val="0"/>
        <w:spacing w:after="0" w:line="360" w:lineRule="auto"/>
        <w:jc w:val="both"/>
        <w:rPr>
          <w:rFonts w:ascii="Book Antiqua" w:hAnsi="Book Antiqua" w:cs="Times New Roman"/>
          <w:b/>
          <w:sz w:val="24"/>
          <w:szCs w:val="24"/>
        </w:rPr>
      </w:pPr>
    </w:p>
    <w:p w14:paraId="364BD120" w14:textId="77777777" w:rsidR="004B72EF" w:rsidRPr="00B361FF" w:rsidRDefault="00560825" w:rsidP="00B361FF">
      <w:pPr>
        <w:snapToGrid w:val="0"/>
        <w:spacing w:after="0" w:line="360" w:lineRule="auto"/>
        <w:jc w:val="both"/>
        <w:rPr>
          <w:rFonts w:ascii="Book Antiqua" w:hAnsi="Book Antiqua" w:cs="Times New Roman"/>
          <w:sz w:val="24"/>
          <w:szCs w:val="24"/>
        </w:rPr>
      </w:pPr>
      <w:r w:rsidRPr="00B361FF">
        <w:rPr>
          <w:rFonts w:ascii="Book Antiqua" w:hAnsi="Book Antiqua" w:cs="Times New Roman"/>
          <w:b/>
          <w:sz w:val="24"/>
          <w:szCs w:val="24"/>
        </w:rPr>
        <w:t>Monika Carpelan-Holmström, Selja Koskensalo,</w:t>
      </w:r>
      <w:r w:rsidR="00600FD8" w:rsidRPr="00B361FF">
        <w:rPr>
          <w:rFonts w:ascii="Book Antiqua" w:hAnsi="Book Antiqua" w:cs="Times New Roman"/>
          <w:b/>
          <w:sz w:val="24"/>
          <w:szCs w:val="24"/>
        </w:rPr>
        <w:t xml:space="preserve"> </w:t>
      </w:r>
      <w:r w:rsidRPr="00B361FF">
        <w:rPr>
          <w:rFonts w:ascii="Book Antiqua" w:hAnsi="Book Antiqua" w:cs="Times New Roman"/>
          <w:b/>
          <w:sz w:val="24"/>
          <w:szCs w:val="24"/>
        </w:rPr>
        <w:t>Pauli Puolakkainen, Arto Kokkola</w:t>
      </w:r>
      <w:r w:rsidR="00600FD8" w:rsidRPr="00B361FF">
        <w:rPr>
          <w:rFonts w:ascii="Book Antiqua" w:hAnsi="Book Antiqua" w:cs="Times New Roman"/>
          <w:sz w:val="24"/>
          <w:szCs w:val="24"/>
        </w:rPr>
        <w:t>,</w:t>
      </w:r>
      <w:r w:rsidR="00600FD8" w:rsidRPr="00B361FF">
        <w:rPr>
          <w:rFonts w:ascii="Book Antiqua" w:hAnsi="Book Antiqua" w:cs="Times New Roman"/>
          <w:b/>
          <w:sz w:val="24"/>
          <w:szCs w:val="24"/>
        </w:rPr>
        <w:t xml:space="preserve"> </w:t>
      </w:r>
      <w:r w:rsidR="004B72EF" w:rsidRPr="00B361FF">
        <w:rPr>
          <w:rFonts w:ascii="Book Antiqua" w:hAnsi="Book Antiqua" w:cs="Times New Roman"/>
          <w:sz w:val="24"/>
          <w:szCs w:val="24"/>
        </w:rPr>
        <w:t>The HUCH Gastrointestinal Clinic, University Central Hospital of Helsinki, Helsinki</w:t>
      </w:r>
      <w:r w:rsidR="0046035D" w:rsidRPr="00B361FF">
        <w:rPr>
          <w:rFonts w:ascii="Book Antiqua" w:hAnsi="Book Antiqua" w:cs="Times New Roman"/>
          <w:sz w:val="24"/>
          <w:szCs w:val="24"/>
        </w:rPr>
        <w:t xml:space="preserve"> 00290</w:t>
      </w:r>
      <w:r w:rsidR="004B72EF" w:rsidRPr="00B361FF">
        <w:rPr>
          <w:rFonts w:ascii="Book Antiqua" w:hAnsi="Book Antiqua" w:cs="Times New Roman"/>
          <w:sz w:val="24"/>
          <w:szCs w:val="24"/>
        </w:rPr>
        <w:t>, Finland</w:t>
      </w:r>
    </w:p>
    <w:p w14:paraId="15A2905E" w14:textId="77777777" w:rsidR="00C6659D" w:rsidRPr="00B361FF" w:rsidRDefault="00C6659D" w:rsidP="00B361FF">
      <w:pPr>
        <w:snapToGrid w:val="0"/>
        <w:spacing w:after="0" w:line="360" w:lineRule="auto"/>
        <w:jc w:val="both"/>
        <w:rPr>
          <w:rFonts w:ascii="Book Antiqua" w:hAnsi="Book Antiqua" w:cs="Times New Roman"/>
          <w:sz w:val="24"/>
          <w:szCs w:val="24"/>
          <w:lang w:eastAsia="zh-CN"/>
        </w:rPr>
      </w:pPr>
    </w:p>
    <w:p w14:paraId="1EB4BCC8" w14:textId="1E16EBFB" w:rsidR="008A7447" w:rsidRPr="00B361FF" w:rsidRDefault="00F92A55" w:rsidP="00B361FF">
      <w:pPr>
        <w:snapToGrid w:val="0"/>
        <w:spacing w:after="0" w:line="360" w:lineRule="auto"/>
        <w:jc w:val="both"/>
        <w:rPr>
          <w:rFonts w:ascii="Book Antiqua" w:hAnsi="Book Antiqua" w:cs="Times New Roman"/>
          <w:sz w:val="24"/>
          <w:szCs w:val="24"/>
          <w:lang w:eastAsia="zh-CN"/>
        </w:rPr>
      </w:pPr>
      <w:r w:rsidRPr="00B361FF">
        <w:rPr>
          <w:rFonts w:ascii="Book Antiqua" w:hAnsi="Book Antiqua"/>
          <w:b/>
          <w:sz w:val="24"/>
          <w:szCs w:val="24"/>
        </w:rPr>
        <w:t>ORCID number</w:t>
      </w:r>
      <w:r w:rsidR="00D40B67" w:rsidRPr="00B361FF">
        <w:rPr>
          <w:rFonts w:ascii="Book Antiqua" w:hAnsi="Book Antiqua"/>
          <w:b/>
          <w:sz w:val="24"/>
          <w:szCs w:val="24"/>
        </w:rPr>
        <w:t>s</w:t>
      </w:r>
      <w:r w:rsidRPr="00B361FF">
        <w:rPr>
          <w:rFonts w:ascii="Book Antiqua" w:hAnsi="Book Antiqua"/>
          <w:b/>
          <w:sz w:val="24"/>
          <w:szCs w:val="24"/>
        </w:rPr>
        <w:t>:</w:t>
      </w:r>
      <w:r w:rsidR="00B361FF">
        <w:rPr>
          <w:rFonts w:ascii="Book Antiqua" w:hAnsi="Book Antiqua" w:hint="eastAsia"/>
          <w:b/>
          <w:sz w:val="24"/>
          <w:szCs w:val="24"/>
          <w:lang w:eastAsia="zh-CN"/>
        </w:rPr>
        <w:t xml:space="preserve"> </w:t>
      </w:r>
      <w:r w:rsidR="008A7447" w:rsidRPr="00B361FF">
        <w:rPr>
          <w:rFonts w:ascii="Book Antiqua" w:hAnsi="Book Antiqua" w:cs="Times New Roman"/>
          <w:sz w:val="24"/>
          <w:szCs w:val="24"/>
        </w:rPr>
        <w:t>Omar Youssef (0000-0002-1827-9156); Virinder Sarhadi (0000-0003-2503-8198); Homa Ehsan (0000-0001-5252-4015); Tom Böhling (0000-0001-8903-3690); Monika Carpelan-Holmström (0000-0003-3881-2103); Selja Koskensalo (0000-0001-6959-8715); Pauli Puolakkainen (0000-0003-2489-4371); Arto Kokkola (0000-0002-8286-0666); Sakari Knuutila (0000-0001-5592-3839).</w:t>
      </w:r>
    </w:p>
    <w:p w14:paraId="62B0D25E" w14:textId="77777777" w:rsidR="00F92A55" w:rsidRPr="00B361FF" w:rsidRDefault="00F92A55" w:rsidP="00B361FF">
      <w:pPr>
        <w:snapToGrid w:val="0"/>
        <w:spacing w:after="0" w:line="360" w:lineRule="auto"/>
        <w:jc w:val="both"/>
        <w:rPr>
          <w:rFonts w:ascii="Book Antiqua" w:hAnsi="Book Antiqua" w:cs="Times New Roman"/>
          <w:b/>
          <w:sz w:val="24"/>
          <w:szCs w:val="24"/>
          <w:lang w:eastAsia="zh-CN"/>
        </w:rPr>
      </w:pPr>
    </w:p>
    <w:p w14:paraId="34834A3F" w14:textId="59DDFD9C" w:rsidR="00C6659D" w:rsidRPr="00B361FF" w:rsidRDefault="00600FD8" w:rsidP="00B361FF">
      <w:pPr>
        <w:snapToGrid w:val="0"/>
        <w:spacing w:after="0" w:line="360" w:lineRule="auto"/>
        <w:jc w:val="both"/>
        <w:rPr>
          <w:rFonts w:ascii="Book Antiqua" w:hAnsi="Book Antiqua" w:cs="Times New Roman"/>
          <w:sz w:val="24"/>
          <w:szCs w:val="24"/>
        </w:rPr>
      </w:pPr>
      <w:r w:rsidRPr="00B361FF">
        <w:rPr>
          <w:rFonts w:ascii="Book Antiqua" w:hAnsi="Book Antiqua" w:cs="Times New Roman"/>
          <w:b/>
          <w:sz w:val="24"/>
          <w:szCs w:val="24"/>
        </w:rPr>
        <w:t>Author contribution:</w:t>
      </w:r>
      <w:r w:rsidRPr="00B361FF">
        <w:rPr>
          <w:rFonts w:ascii="Book Antiqua" w:hAnsi="Book Antiqua" w:cs="Times New Roman"/>
          <w:sz w:val="24"/>
          <w:szCs w:val="24"/>
        </w:rPr>
        <w:t xml:space="preserve"> </w:t>
      </w:r>
      <w:r w:rsidR="008F0DA9" w:rsidRPr="00B361FF">
        <w:rPr>
          <w:rFonts w:ascii="Book Antiqua" w:hAnsi="Book Antiqua" w:cs="Times New Roman"/>
          <w:sz w:val="24"/>
          <w:szCs w:val="24"/>
        </w:rPr>
        <w:t>Youssef O conducted sequencing of the samples,</w:t>
      </w:r>
      <w:r w:rsidR="00584D9D" w:rsidRPr="00B361FF">
        <w:rPr>
          <w:rFonts w:ascii="Book Antiqua" w:hAnsi="Book Antiqua" w:cs="Times New Roman"/>
          <w:sz w:val="24"/>
          <w:szCs w:val="24"/>
        </w:rPr>
        <w:t xml:space="preserve"> and prepared the manuscript;</w:t>
      </w:r>
      <w:r w:rsidR="008F0DA9" w:rsidRPr="00B361FF">
        <w:rPr>
          <w:rFonts w:ascii="Book Antiqua" w:hAnsi="Book Antiqua" w:cs="Times New Roman"/>
          <w:sz w:val="24"/>
          <w:szCs w:val="24"/>
        </w:rPr>
        <w:t xml:space="preserve"> Ehsan H prep</w:t>
      </w:r>
      <w:r w:rsidR="00584D9D" w:rsidRPr="00B361FF">
        <w:rPr>
          <w:rFonts w:ascii="Book Antiqua" w:hAnsi="Book Antiqua" w:cs="Times New Roman"/>
          <w:sz w:val="24"/>
          <w:szCs w:val="24"/>
        </w:rPr>
        <w:t>ared the samples for sequencing;</w:t>
      </w:r>
      <w:r w:rsidR="008F0DA9" w:rsidRPr="00B361FF">
        <w:rPr>
          <w:rFonts w:ascii="Book Antiqua" w:hAnsi="Book Antiqua" w:cs="Times New Roman"/>
          <w:sz w:val="24"/>
          <w:szCs w:val="24"/>
        </w:rPr>
        <w:t xml:space="preserve"> Kokkola A, Carpelan-Holmström </w:t>
      </w:r>
      <w:r w:rsidR="008F0DA9" w:rsidRPr="00B361FF">
        <w:rPr>
          <w:rFonts w:ascii="Book Antiqua" w:hAnsi="Book Antiqua" w:cs="Times New Roman"/>
          <w:sz w:val="24"/>
          <w:szCs w:val="24"/>
        </w:rPr>
        <w:lastRenderedPageBreak/>
        <w:t xml:space="preserve">M, </w:t>
      </w:r>
      <w:r w:rsidR="00584D9D" w:rsidRPr="00B361FF">
        <w:rPr>
          <w:rFonts w:ascii="Book Antiqua" w:hAnsi="Book Antiqua" w:cs="Times New Roman"/>
          <w:sz w:val="24"/>
          <w:szCs w:val="24"/>
        </w:rPr>
        <w:t>Koskensalo S</w:t>
      </w:r>
      <w:r w:rsidR="00B361FF">
        <w:rPr>
          <w:rFonts w:ascii="Book Antiqua" w:hAnsi="Book Antiqua" w:cs="Times New Roman" w:hint="eastAsia"/>
          <w:sz w:val="24"/>
          <w:szCs w:val="24"/>
          <w:lang w:eastAsia="zh-CN"/>
        </w:rPr>
        <w:t xml:space="preserve"> </w:t>
      </w:r>
      <w:r w:rsidR="008F0DA9" w:rsidRPr="00B361FF">
        <w:rPr>
          <w:rFonts w:ascii="Book Antiqua" w:hAnsi="Book Antiqua" w:cs="Times New Roman"/>
          <w:sz w:val="24"/>
          <w:szCs w:val="24"/>
        </w:rPr>
        <w:t xml:space="preserve">and </w:t>
      </w:r>
      <w:r w:rsidR="00584D9D" w:rsidRPr="00B361FF">
        <w:rPr>
          <w:rFonts w:ascii="Book Antiqua" w:hAnsi="Book Antiqua" w:cs="Times New Roman"/>
          <w:sz w:val="24"/>
          <w:szCs w:val="24"/>
        </w:rPr>
        <w:t>Puolakkainen P</w:t>
      </w:r>
      <w:r w:rsidR="008F0DA9" w:rsidRPr="00B361FF">
        <w:rPr>
          <w:rFonts w:ascii="Book Antiqua" w:hAnsi="Book Antiqua" w:cs="Times New Roman"/>
          <w:sz w:val="24"/>
          <w:szCs w:val="24"/>
        </w:rPr>
        <w:t xml:space="preserve"> contributed for clinical support for the participating subjects and arrang</w:t>
      </w:r>
      <w:r w:rsidR="00584D9D" w:rsidRPr="00B361FF">
        <w:rPr>
          <w:rFonts w:ascii="Book Antiqua" w:hAnsi="Book Antiqua" w:cs="Times New Roman"/>
          <w:sz w:val="24"/>
          <w:szCs w:val="24"/>
        </w:rPr>
        <w:t>ed for stool samples collection; Böhling T</w:t>
      </w:r>
      <w:r w:rsidR="008F0DA9" w:rsidRPr="00B361FF">
        <w:rPr>
          <w:rFonts w:ascii="Book Antiqua" w:hAnsi="Book Antiqua" w:cs="Times New Roman"/>
          <w:sz w:val="24"/>
          <w:szCs w:val="24"/>
        </w:rPr>
        <w:t xml:space="preserve">, </w:t>
      </w:r>
      <w:r w:rsidR="00584D9D" w:rsidRPr="00B361FF">
        <w:rPr>
          <w:rFonts w:ascii="Book Antiqua" w:hAnsi="Book Antiqua" w:cs="Times New Roman"/>
          <w:sz w:val="24"/>
          <w:szCs w:val="24"/>
        </w:rPr>
        <w:t xml:space="preserve">Sarhadi V </w:t>
      </w:r>
      <w:r w:rsidR="008F0DA9" w:rsidRPr="00B361FF">
        <w:rPr>
          <w:rFonts w:ascii="Book Antiqua" w:hAnsi="Book Antiqua" w:cs="Times New Roman"/>
          <w:sz w:val="24"/>
          <w:szCs w:val="24"/>
        </w:rPr>
        <w:t xml:space="preserve">and </w:t>
      </w:r>
      <w:r w:rsidR="00584D9D" w:rsidRPr="00B361FF">
        <w:rPr>
          <w:rFonts w:ascii="Book Antiqua" w:hAnsi="Book Antiqua" w:cs="Times New Roman"/>
          <w:sz w:val="24"/>
          <w:szCs w:val="24"/>
        </w:rPr>
        <w:t>Knuutila S</w:t>
      </w:r>
      <w:r w:rsidR="008F0DA9" w:rsidRPr="00B361FF">
        <w:rPr>
          <w:rFonts w:ascii="Book Antiqua" w:hAnsi="Book Antiqua" w:cs="Times New Roman"/>
          <w:sz w:val="24"/>
          <w:szCs w:val="24"/>
        </w:rPr>
        <w:t xml:space="preserve"> contributed to the study design and writing of the manuscript.</w:t>
      </w:r>
    </w:p>
    <w:p w14:paraId="5542018A" w14:textId="77777777" w:rsidR="00263514" w:rsidRPr="00B361FF" w:rsidRDefault="00263514" w:rsidP="00B361FF">
      <w:pPr>
        <w:autoSpaceDE w:val="0"/>
        <w:autoSpaceDN w:val="0"/>
        <w:adjustRightInd w:val="0"/>
        <w:snapToGrid w:val="0"/>
        <w:spacing w:after="0" w:line="360" w:lineRule="auto"/>
        <w:jc w:val="both"/>
        <w:rPr>
          <w:rFonts w:ascii="Book Antiqua" w:hAnsi="Book Antiqua" w:cs="Times New Roman"/>
          <w:b/>
          <w:bCs/>
          <w:sz w:val="24"/>
          <w:szCs w:val="24"/>
          <w:lang w:eastAsia="zh-CN"/>
        </w:rPr>
      </w:pPr>
    </w:p>
    <w:p w14:paraId="60420052" w14:textId="77777777" w:rsidR="006F323F" w:rsidRPr="00B361FF" w:rsidRDefault="00263514" w:rsidP="00B361FF">
      <w:pPr>
        <w:autoSpaceDE w:val="0"/>
        <w:autoSpaceDN w:val="0"/>
        <w:adjustRightInd w:val="0"/>
        <w:snapToGrid w:val="0"/>
        <w:spacing w:after="0" w:line="360" w:lineRule="auto"/>
        <w:jc w:val="both"/>
        <w:rPr>
          <w:rFonts w:ascii="Book Antiqua" w:hAnsi="Book Antiqua" w:cs="Times New Roman"/>
          <w:b/>
          <w:bCs/>
          <w:sz w:val="24"/>
          <w:szCs w:val="24"/>
        </w:rPr>
      </w:pPr>
      <w:r w:rsidRPr="00B361FF">
        <w:rPr>
          <w:rFonts w:ascii="Book Antiqua" w:hAnsi="Book Antiqua" w:cs="Times New Roman"/>
          <w:b/>
          <w:bCs/>
          <w:sz w:val="24"/>
          <w:szCs w:val="24"/>
        </w:rPr>
        <w:t>Institutional review board statement:</w:t>
      </w:r>
      <w:r w:rsidR="00092CC3" w:rsidRPr="00B361FF">
        <w:rPr>
          <w:rFonts w:ascii="Book Antiqua" w:hAnsi="Book Antiqua" w:cs="Times New Roman"/>
          <w:b/>
          <w:bCs/>
          <w:sz w:val="24"/>
          <w:szCs w:val="24"/>
        </w:rPr>
        <w:t xml:space="preserve"> </w:t>
      </w:r>
      <w:r w:rsidR="00092CC3" w:rsidRPr="00B361FF">
        <w:rPr>
          <w:rFonts w:ascii="Book Antiqua" w:hAnsi="Book Antiqua" w:cs="Times New Roman"/>
          <w:sz w:val="24"/>
          <w:szCs w:val="24"/>
        </w:rPr>
        <w:t xml:space="preserve">The research study protocol was approved by the Hospital District of Helsinki and Uusimaa (HUS) review board (Ethical permission number </w:t>
      </w:r>
      <w:r w:rsidR="00092CC3" w:rsidRPr="00B361FF">
        <w:rPr>
          <w:rFonts w:ascii="Book Antiqua" w:hAnsi="Book Antiqua" w:cstheme="majorBidi"/>
          <w:sz w:val="24"/>
          <w:szCs w:val="24"/>
        </w:rPr>
        <w:t>351/13/03/02/2014</w:t>
      </w:r>
      <w:r w:rsidR="00092CC3" w:rsidRPr="00B361FF">
        <w:rPr>
          <w:rFonts w:ascii="Book Antiqua" w:hAnsi="Book Antiqua" w:cs="Times New Roman"/>
          <w:sz w:val="24"/>
          <w:szCs w:val="24"/>
        </w:rPr>
        <w:t>).</w:t>
      </w:r>
    </w:p>
    <w:p w14:paraId="5F1326EC" w14:textId="77777777" w:rsidR="00263514" w:rsidRPr="00B361FF" w:rsidRDefault="00263514" w:rsidP="00B361FF">
      <w:pPr>
        <w:autoSpaceDE w:val="0"/>
        <w:autoSpaceDN w:val="0"/>
        <w:adjustRightInd w:val="0"/>
        <w:snapToGrid w:val="0"/>
        <w:spacing w:after="0" w:line="360" w:lineRule="auto"/>
        <w:jc w:val="both"/>
        <w:rPr>
          <w:rFonts w:ascii="Book Antiqua" w:hAnsi="Book Antiqua" w:cs="Times New Roman"/>
          <w:b/>
          <w:bCs/>
          <w:sz w:val="24"/>
          <w:szCs w:val="24"/>
        </w:rPr>
      </w:pPr>
    </w:p>
    <w:p w14:paraId="7CC92377" w14:textId="77777777" w:rsidR="00600FD8" w:rsidRPr="00B361FF" w:rsidRDefault="00600FD8" w:rsidP="00B361FF">
      <w:pPr>
        <w:autoSpaceDE w:val="0"/>
        <w:autoSpaceDN w:val="0"/>
        <w:adjustRightInd w:val="0"/>
        <w:snapToGrid w:val="0"/>
        <w:spacing w:after="0" w:line="360" w:lineRule="auto"/>
        <w:jc w:val="both"/>
        <w:rPr>
          <w:rFonts w:ascii="Book Antiqua" w:hAnsi="Book Antiqua" w:cs="Times New Roman"/>
          <w:b/>
          <w:bCs/>
          <w:sz w:val="24"/>
          <w:szCs w:val="24"/>
        </w:rPr>
      </w:pPr>
      <w:r w:rsidRPr="00B361FF">
        <w:rPr>
          <w:rFonts w:ascii="Book Antiqua" w:hAnsi="Book Antiqua" w:cs="Times New Roman"/>
          <w:b/>
          <w:bCs/>
          <w:sz w:val="24"/>
          <w:szCs w:val="24"/>
        </w:rPr>
        <w:t xml:space="preserve">Conflict-of-interest statement: </w:t>
      </w:r>
      <w:r w:rsidR="006F323F" w:rsidRPr="00B361FF">
        <w:rPr>
          <w:rFonts w:ascii="Book Antiqua" w:hAnsi="Book Antiqua" w:cs="Times New Roman"/>
          <w:bCs/>
          <w:sz w:val="24"/>
          <w:szCs w:val="24"/>
        </w:rPr>
        <w:t>A</w:t>
      </w:r>
      <w:r w:rsidRPr="00B361FF">
        <w:rPr>
          <w:rFonts w:ascii="Book Antiqua" w:hAnsi="Book Antiqua" w:cs="Times New Roman"/>
          <w:bCs/>
          <w:sz w:val="24"/>
          <w:szCs w:val="24"/>
        </w:rPr>
        <w:t>uthors declare no conflicts of interest.</w:t>
      </w:r>
    </w:p>
    <w:p w14:paraId="4B629679" w14:textId="77777777" w:rsidR="006F323F" w:rsidRPr="00B361FF" w:rsidRDefault="006F323F" w:rsidP="00B361FF">
      <w:pPr>
        <w:autoSpaceDE w:val="0"/>
        <w:autoSpaceDN w:val="0"/>
        <w:adjustRightInd w:val="0"/>
        <w:snapToGrid w:val="0"/>
        <w:spacing w:after="0" w:line="360" w:lineRule="auto"/>
        <w:jc w:val="both"/>
        <w:rPr>
          <w:rFonts w:ascii="Book Antiqua" w:hAnsi="Book Antiqua" w:cs="Times New Roman"/>
          <w:b/>
          <w:bCs/>
          <w:sz w:val="24"/>
          <w:szCs w:val="24"/>
        </w:rPr>
      </w:pPr>
    </w:p>
    <w:p w14:paraId="20337EBE" w14:textId="77777777" w:rsidR="00600FD8" w:rsidRPr="00B361FF" w:rsidRDefault="00600FD8" w:rsidP="00B361FF">
      <w:pPr>
        <w:autoSpaceDE w:val="0"/>
        <w:autoSpaceDN w:val="0"/>
        <w:adjustRightInd w:val="0"/>
        <w:snapToGrid w:val="0"/>
        <w:spacing w:after="0" w:line="360" w:lineRule="auto"/>
        <w:jc w:val="both"/>
        <w:rPr>
          <w:rFonts w:ascii="Book Antiqua" w:hAnsi="Book Antiqua" w:cs="Times New Roman"/>
          <w:bCs/>
          <w:sz w:val="24"/>
          <w:szCs w:val="24"/>
        </w:rPr>
      </w:pPr>
      <w:r w:rsidRPr="00B361FF">
        <w:rPr>
          <w:rFonts w:ascii="Book Antiqua" w:hAnsi="Book Antiqua" w:cs="Times New Roman"/>
          <w:b/>
          <w:bCs/>
          <w:sz w:val="24"/>
          <w:szCs w:val="24"/>
        </w:rPr>
        <w:t xml:space="preserve">Data sharing statement: </w:t>
      </w:r>
      <w:r w:rsidRPr="00B361FF">
        <w:rPr>
          <w:rFonts w:ascii="Book Antiqua" w:hAnsi="Book Antiqua" w:cs="Times New Roman"/>
          <w:bCs/>
          <w:sz w:val="24"/>
          <w:szCs w:val="24"/>
        </w:rPr>
        <w:t>Dataset available from sakari.knuutila@helsinki.fi</w:t>
      </w:r>
    </w:p>
    <w:p w14:paraId="7292103E" w14:textId="77777777" w:rsidR="006F323F" w:rsidRDefault="006F323F" w:rsidP="00B361FF">
      <w:pPr>
        <w:autoSpaceDE w:val="0"/>
        <w:autoSpaceDN w:val="0"/>
        <w:adjustRightInd w:val="0"/>
        <w:snapToGrid w:val="0"/>
        <w:spacing w:after="0" w:line="360" w:lineRule="auto"/>
        <w:jc w:val="both"/>
        <w:rPr>
          <w:rFonts w:ascii="Book Antiqua" w:hAnsi="Book Antiqua" w:cs="Times New Roman"/>
          <w:b/>
          <w:bCs/>
          <w:sz w:val="24"/>
          <w:szCs w:val="24"/>
          <w:lang w:eastAsia="zh-CN"/>
        </w:rPr>
      </w:pPr>
    </w:p>
    <w:p w14:paraId="056B08A1" w14:textId="77777777" w:rsidR="00B361FF" w:rsidRPr="004F57C6" w:rsidRDefault="00B361FF" w:rsidP="00B361FF">
      <w:pPr>
        <w:pStyle w:val="1"/>
        <w:snapToGrid w:val="0"/>
        <w:spacing w:line="360" w:lineRule="auto"/>
        <w:jc w:val="both"/>
        <w:rPr>
          <w:rFonts w:ascii="Book Antiqua" w:hAnsi="Book Antiqua" w:cs="Times New Roman"/>
          <w:bCs/>
          <w:color w:val="auto"/>
          <w:sz w:val="24"/>
          <w:szCs w:val="24"/>
          <w:highlight w:val="white"/>
          <w:lang w:val="en-US"/>
        </w:rPr>
      </w:pPr>
      <w:bookmarkStart w:id="29" w:name="OLE_LINK734"/>
      <w:bookmarkStart w:id="30" w:name="OLE_LINK441"/>
      <w:bookmarkStart w:id="31" w:name="OLE_LINK442"/>
      <w:bookmarkStart w:id="32" w:name="OLE_LINK1032"/>
      <w:bookmarkStart w:id="33" w:name="OLE_LINK1232"/>
      <w:bookmarkStart w:id="34" w:name="OLE_LINK559"/>
      <w:bookmarkStart w:id="35" w:name="OLE_LINK878"/>
      <w:bookmarkStart w:id="36" w:name="OLE_LINK879"/>
      <w:bookmarkStart w:id="37" w:name="OLE_LINK1100"/>
      <w:bookmarkStart w:id="38" w:name="OLE_LINK1101"/>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39" w:name="OLE_LINK479"/>
      <w:bookmarkStart w:id="40" w:name="OLE_LINK496"/>
      <w:bookmarkStart w:id="41" w:name="OLE_LINK506"/>
      <w:bookmarkStart w:id="42"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29"/>
      <w:bookmarkEnd w:id="39"/>
      <w:bookmarkEnd w:id="40"/>
      <w:bookmarkEnd w:id="41"/>
      <w:bookmarkEnd w:id="42"/>
    </w:p>
    <w:bookmarkEnd w:id="30"/>
    <w:bookmarkEnd w:id="31"/>
    <w:bookmarkEnd w:id="32"/>
    <w:bookmarkEnd w:id="33"/>
    <w:bookmarkEnd w:id="34"/>
    <w:p w14:paraId="3F3B5523" w14:textId="77777777" w:rsidR="00B361FF" w:rsidRDefault="00B361FF" w:rsidP="00B361FF">
      <w:pPr>
        <w:pStyle w:val="1"/>
        <w:snapToGrid w:val="0"/>
        <w:spacing w:line="360" w:lineRule="auto"/>
        <w:jc w:val="both"/>
        <w:rPr>
          <w:rFonts w:ascii="Book Antiqua" w:hAnsi="Book Antiqua" w:cs="Times New Roman"/>
          <w:b/>
          <w:bCs/>
          <w:color w:val="auto"/>
          <w:sz w:val="24"/>
          <w:szCs w:val="24"/>
          <w:highlight w:val="white"/>
          <w:lang w:val="en-US" w:eastAsia="zh-CN"/>
        </w:rPr>
      </w:pPr>
    </w:p>
    <w:p w14:paraId="0E6120FD" w14:textId="77777777" w:rsidR="00B361FF" w:rsidRPr="004F57C6" w:rsidRDefault="00B361FF" w:rsidP="00B361FF">
      <w:pPr>
        <w:pStyle w:val="1"/>
        <w:snapToGrid w:val="0"/>
        <w:spacing w:line="360" w:lineRule="auto"/>
        <w:jc w:val="both"/>
        <w:rPr>
          <w:rFonts w:ascii="Book Antiqua" w:hAnsi="Book Antiqua" w:cs="Times New Roman"/>
          <w:b/>
          <w:bCs/>
          <w:color w:val="auto"/>
          <w:sz w:val="24"/>
          <w:szCs w:val="24"/>
          <w:highlight w:val="white"/>
          <w:lang w:val="en-US"/>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Unsolicited manuscript</w:t>
      </w:r>
      <w:bookmarkEnd w:id="35"/>
      <w:bookmarkEnd w:id="36"/>
      <w:r w:rsidRPr="004F57C6">
        <w:rPr>
          <w:rFonts w:ascii="Book Antiqua" w:hAnsi="Book Antiqua" w:cs="Times New Roman"/>
          <w:bCs/>
          <w:color w:val="auto"/>
          <w:sz w:val="24"/>
          <w:szCs w:val="24"/>
          <w:highlight w:val="white"/>
          <w:lang w:val="en-US"/>
        </w:rPr>
        <w:t xml:space="preserve"> </w:t>
      </w:r>
    </w:p>
    <w:bookmarkEnd w:id="37"/>
    <w:bookmarkEnd w:id="38"/>
    <w:p w14:paraId="6AF8C6B9" w14:textId="77777777" w:rsidR="00B361FF" w:rsidRPr="00B361FF" w:rsidRDefault="00B361FF" w:rsidP="00B361FF">
      <w:pPr>
        <w:autoSpaceDE w:val="0"/>
        <w:autoSpaceDN w:val="0"/>
        <w:adjustRightInd w:val="0"/>
        <w:snapToGrid w:val="0"/>
        <w:spacing w:after="0" w:line="360" w:lineRule="auto"/>
        <w:jc w:val="both"/>
        <w:rPr>
          <w:rFonts w:ascii="Book Antiqua" w:hAnsi="Book Antiqua" w:cs="Times New Roman"/>
          <w:b/>
          <w:bCs/>
          <w:sz w:val="24"/>
          <w:szCs w:val="24"/>
          <w:lang w:eastAsia="zh-CN"/>
        </w:rPr>
      </w:pPr>
    </w:p>
    <w:p w14:paraId="688616D4" w14:textId="707DEA82" w:rsidR="00C6659D" w:rsidRPr="00B361FF" w:rsidRDefault="00600FD8" w:rsidP="00B361FF">
      <w:pPr>
        <w:autoSpaceDE w:val="0"/>
        <w:autoSpaceDN w:val="0"/>
        <w:adjustRightInd w:val="0"/>
        <w:snapToGrid w:val="0"/>
        <w:spacing w:after="0" w:line="360" w:lineRule="auto"/>
        <w:jc w:val="both"/>
        <w:rPr>
          <w:rFonts w:ascii="Book Antiqua" w:hAnsi="Book Antiqua" w:cs="Times New Roman"/>
          <w:sz w:val="24"/>
          <w:szCs w:val="24"/>
        </w:rPr>
      </w:pPr>
      <w:r w:rsidRPr="00B361FF">
        <w:rPr>
          <w:rFonts w:ascii="Book Antiqua" w:hAnsi="Book Antiqua" w:cs="Times New Roman"/>
          <w:b/>
          <w:bCs/>
          <w:sz w:val="24"/>
          <w:szCs w:val="24"/>
        </w:rPr>
        <w:t>C</w:t>
      </w:r>
      <w:r w:rsidR="00C6659D" w:rsidRPr="00B361FF">
        <w:rPr>
          <w:rFonts w:ascii="Book Antiqua" w:hAnsi="Book Antiqua" w:cs="Times New Roman"/>
          <w:b/>
          <w:bCs/>
          <w:sz w:val="24"/>
          <w:szCs w:val="24"/>
        </w:rPr>
        <w:t>orrespondence to</w:t>
      </w:r>
      <w:r w:rsidR="004755CF" w:rsidRPr="00B361FF">
        <w:rPr>
          <w:rFonts w:ascii="Book Antiqua" w:hAnsi="Book Antiqua" w:cs="Times New Roman"/>
          <w:b/>
          <w:bCs/>
          <w:sz w:val="24"/>
          <w:szCs w:val="24"/>
        </w:rPr>
        <w:t>:</w:t>
      </w:r>
      <w:r w:rsidR="00B361FF" w:rsidRPr="00B361FF">
        <w:rPr>
          <w:rFonts w:ascii="Book Antiqua" w:hAnsi="Book Antiqua" w:cs="Times New Roman" w:hint="eastAsia"/>
          <w:b/>
          <w:bCs/>
          <w:sz w:val="24"/>
          <w:szCs w:val="24"/>
          <w:lang w:eastAsia="zh-CN"/>
        </w:rPr>
        <w:t xml:space="preserve"> </w:t>
      </w:r>
      <w:r w:rsidR="004755CF" w:rsidRPr="00B361FF">
        <w:rPr>
          <w:rFonts w:ascii="Book Antiqua" w:hAnsi="Book Antiqua" w:cs="Times New Roman"/>
          <w:b/>
          <w:sz w:val="24"/>
          <w:szCs w:val="24"/>
        </w:rPr>
        <w:t>Sakari</w:t>
      </w:r>
      <w:r w:rsidR="004755CF" w:rsidRPr="00B361FF">
        <w:rPr>
          <w:rFonts w:ascii="Book Antiqua" w:hAnsi="Book Antiqua" w:cs="Times New Roman"/>
          <w:b/>
          <w:bCs/>
          <w:sz w:val="24"/>
          <w:szCs w:val="24"/>
        </w:rPr>
        <w:t xml:space="preserve"> Knuutila,</w:t>
      </w:r>
      <w:r w:rsidR="00FD570C" w:rsidRPr="00B361FF">
        <w:rPr>
          <w:rFonts w:ascii="Book Antiqua" w:hAnsi="Book Antiqua" w:cs="Times New Roman"/>
          <w:b/>
          <w:bCs/>
          <w:sz w:val="24"/>
          <w:szCs w:val="24"/>
        </w:rPr>
        <w:t xml:space="preserve"> PhD, Professor,</w:t>
      </w:r>
      <w:r w:rsidR="00FD570C" w:rsidRPr="00B361FF">
        <w:rPr>
          <w:rFonts w:ascii="Book Antiqua" w:hAnsi="Book Antiqua" w:cs="Times New Roman"/>
          <w:bCs/>
          <w:sz w:val="24"/>
          <w:szCs w:val="24"/>
        </w:rPr>
        <w:t xml:space="preserve"> </w:t>
      </w:r>
      <w:r w:rsidR="00C6659D" w:rsidRPr="00B361FF">
        <w:rPr>
          <w:rFonts w:ascii="Book Antiqua" w:hAnsi="Book Antiqua" w:cs="Times New Roman"/>
          <w:sz w:val="24"/>
          <w:szCs w:val="24"/>
        </w:rPr>
        <w:t>Department of Pathology, Faculty of Medicine, University of Helsinki</w:t>
      </w:r>
      <w:r w:rsidR="00F958C3">
        <w:rPr>
          <w:rFonts w:ascii="Book Antiqua" w:hAnsi="Book Antiqua" w:cs="Times New Roman" w:hint="eastAsia"/>
          <w:sz w:val="24"/>
          <w:szCs w:val="24"/>
          <w:lang w:eastAsia="zh-CN"/>
        </w:rPr>
        <w:t xml:space="preserve">, </w:t>
      </w:r>
      <w:r w:rsidR="00B361FF" w:rsidRPr="00B361FF">
        <w:rPr>
          <w:rFonts w:ascii="Book Antiqua" w:hAnsi="Book Antiqua" w:cs="Times New Roman"/>
          <w:sz w:val="24"/>
          <w:szCs w:val="24"/>
        </w:rPr>
        <w:t>Haartmaninkatu 4,</w:t>
      </w:r>
      <w:r w:rsidR="00B361FF">
        <w:rPr>
          <w:rFonts w:ascii="Book Antiqua" w:hAnsi="Book Antiqua" w:cs="Times New Roman" w:hint="eastAsia"/>
          <w:sz w:val="24"/>
          <w:szCs w:val="24"/>
          <w:lang w:eastAsia="zh-CN"/>
        </w:rPr>
        <w:t xml:space="preserve"> </w:t>
      </w:r>
      <w:r w:rsidR="00B361FF" w:rsidRPr="00B361FF">
        <w:rPr>
          <w:rFonts w:ascii="Book Antiqua" w:hAnsi="Book Antiqua" w:cs="Times New Roman"/>
          <w:sz w:val="24"/>
          <w:szCs w:val="24"/>
        </w:rPr>
        <w:t>Helsinki</w:t>
      </w:r>
      <w:r w:rsidR="00B361FF">
        <w:rPr>
          <w:rFonts w:ascii="Book Antiqua" w:hAnsi="Book Antiqua" w:cs="Times New Roman" w:hint="eastAsia"/>
          <w:sz w:val="24"/>
          <w:szCs w:val="24"/>
          <w:lang w:eastAsia="zh-CN"/>
        </w:rPr>
        <w:t xml:space="preserve"> </w:t>
      </w:r>
      <w:r w:rsidR="00B361FF" w:rsidRPr="00B361FF">
        <w:rPr>
          <w:rFonts w:ascii="Book Antiqua" w:hAnsi="Book Antiqua" w:cs="Times New Roman"/>
          <w:sz w:val="24"/>
          <w:szCs w:val="24"/>
        </w:rPr>
        <w:t>00014, Finland</w:t>
      </w:r>
      <w:r w:rsidR="00B361FF">
        <w:rPr>
          <w:rFonts w:ascii="Book Antiqua" w:hAnsi="Book Antiqua" w:cs="Times New Roman" w:hint="eastAsia"/>
          <w:bCs/>
          <w:sz w:val="24"/>
          <w:szCs w:val="24"/>
          <w:lang w:eastAsia="zh-CN"/>
        </w:rPr>
        <w:t xml:space="preserve">. </w:t>
      </w:r>
      <w:r w:rsidR="00B361FF" w:rsidRPr="00B361FF">
        <w:rPr>
          <w:rFonts w:ascii="Book Antiqua" w:hAnsi="Book Antiqua" w:cs="Times New Roman"/>
          <w:sz w:val="24"/>
          <w:szCs w:val="24"/>
        </w:rPr>
        <w:t>sakari.knuutila@helsinki.fi</w:t>
      </w:r>
    </w:p>
    <w:p w14:paraId="27C130BB" w14:textId="39F9F093" w:rsidR="004755CF" w:rsidRPr="00B361FF" w:rsidRDefault="00B361FF" w:rsidP="00B361FF">
      <w:pPr>
        <w:autoSpaceDE w:val="0"/>
        <w:autoSpaceDN w:val="0"/>
        <w:adjustRightInd w:val="0"/>
        <w:snapToGrid w:val="0"/>
        <w:spacing w:after="0" w:line="360" w:lineRule="auto"/>
        <w:jc w:val="both"/>
        <w:rPr>
          <w:rFonts w:ascii="Book Antiqua" w:hAnsi="Book Antiqua" w:cs="Times New Roman"/>
          <w:sz w:val="24"/>
          <w:szCs w:val="24"/>
        </w:rPr>
      </w:pPr>
      <w:r w:rsidRPr="00B361FF">
        <w:rPr>
          <w:rFonts w:ascii="Book Antiqua" w:hAnsi="Book Antiqua" w:cs="Times New Roman" w:hint="eastAsia"/>
          <w:b/>
          <w:bCs/>
          <w:sz w:val="24"/>
          <w:szCs w:val="24"/>
          <w:lang w:eastAsia="zh-CN"/>
        </w:rPr>
        <w:t>Tele</w:t>
      </w:r>
      <w:r w:rsidRPr="00B361FF">
        <w:rPr>
          <w:rFonts w:ascii="Book Antiqua" w:hAnsi="Book Antiqua" w:cs="Times New Roman"/>
          <w:b/>
          <w:sz w:val="24"/>
          <w:szCs w:val="24"/>
        </w:rPr>
        <w:t>p</w:t>
      </w:r>
      <w:r w:rsidR="004755CF" w:rsidRPr="00B361FF">
        <w:rPr>
          <w:rFonts w:ascii="Book Antiqua" w:hAnsi="Book Antiqua" w:cs="Times New Roman"/>
          <w:b/>
          <w:sz w:val="24"/>
          <w:szCs w:val="24"/>
        </w:rPr>
        <w:t xml:space="preserve">hone: </w:t>
      </w:r>
      <w:r w:rsidR="004755CF" w:rsidRPr="00B361FF">
        <w:rPr>
          <w:rFonts w:ascii="Book Antiqua" w:hAnsi="Book Antiqua" w:cs="Times New Roman"/>
          <w:sz w:val="24"/>
          <w:szCs w:val="24"/>
        </w:rPr>
        <w:t>+358</w:t>
      </w:r>
      <w:r>
        <w:rPr>
          <w:rFonts w:ascii="Book Antiqua" w:hAnsi="Book Antiqua" w:cs="Times New Roman" w:hint="eastAsia"/>
          <w:sz w:val="24"/>
          <w:szCs w:val="24"/>
          <w:lang w:eastAsia="zh-CN"/>
        </w:rPr>
        <w:t>-</w:t>
      </w:r>
      <w:r w:rsidR="004755CF" w:rsidRPr="00B361FF">
        <w:rPr>
          <w:rFonts w:ascii="Book Antiqua" w:hAnsi="Book Antiqua" w:cs="Times New Roman"/>
          <w:sz w:val="24"/>
          <w:szCs w:val="24"/>
        </w:rPr>
        <w:t>504482797</w:t>
      </w:r>
    </w:p>
    <w:p w14:paraId="3977474E" w14:textId="41641460" w:rsidR="00C6659D" w:rsidRDefault="004755CF" w:rsidP="00B361FF">
      <w:pPr>
        <w:autoSpaceDE w:val="0"/>
        <w:autoSpaceDN w:val="0"/>
        <w:adjustRightInd w:val="0"/>
        <w:snapToGrid w:val="0"/>
        <w:spacing w:after="0" w:line="360" w:lineRule="auto"/>
        <w:jc w:val="both"/>
        <w:rPr>
          <w:rFonts w:ascii="Book Antiqua" w:hAnsi="Book Antiqua" w:cs="Times New Roman"/>
          <w:sz w:val="24"/>
          <w:szCs w:val="24"/>
          <w:lang w:eastAsia="zh-CN"/>
        </w:rPr>
      </w:pPr>
      <w:r w:rsidRPr="00B361FF">
        <w:rPr>
          <w:rFonts w:ascii="Book Antiqua" w:hAnsi="Book Antiqua" w:cs="Times New Roman"/>
          <w:b/>
          <w:sz w:val="24"/>
          <w:szCs w:val="24"/>
        </w:rPr>
        <w:t>Fax:</w:t>
      </w:r>
      <w:r w:rsidRPr="00B361FF">
        <w:rPr>
          <w:rFonts w:ascii="Book Antiqua" w:hAnsi="Book Antiqua" w:cs="Times New Roman"/>
          <w:sz w:val="24"/>
          <w:szCs w:val="24"/>
        </w:rPr>
        <w:t xml:space="preserve"> +358</w:t>
      </w:r>
      <w:r w:rsidR="00B361FF">
        <w:rPr>
          <w:rFonts w:ascii="Book Antiqua" w:hAnsi="Book Antiqua" w:cs="Times New Roman" w:hint="eastAsia"/>
          <w:sz w:val="24"/>
          <w:szCs w:val="24"/>
          <w:lang w:eastAsia="zh-CN"/>
        </w:rPr>
        <w:t>-</w:t>
      </w:r>
      <w:r w:rsidRPr="00B361FF">
        <w:rPr>
          <w:rFonts w:ascii="Book Antiqua" w:hAnsi="Book Antiqua" w:cs="Times New Roman"/>
          <w:sz w:val="24"/>
          <w:szCs w:val="24"/>
        </w:rPr>
        <w:t>294126700</w:t>
      </w:r>
    </w:p>
    <w:p w14:paraId="30AD37A6" w14:textId="77777777" w:rsidR="00B361FF" w:rsidRDefault="00B361FF" w:rsidP="00B361FF">
      <w:pPr>
        <w:autoSpaceDE w:val="0"/>
        <w:autoSpaceDN w:val="0"/>
        <w:adjustRightInd w:val="0"/>
        <w:snapToGrid w:val="0"/>
        <w:spacing w:after="0" w:line="360" w:lineRule="auto"/>
        <w:jc w:val="both"/>
        <w:rPr>
          <w:rFonts w:ascii="Book Antiqua" w:hAnsi="Book Antiqua" w:cs="Times New Roman"/>
          <w:sz w:val="24"/>
          <w:szCs w:val="24"/>
          <w:lang w:eastAsia="zh-CN"/>
        </w:rPr>
      </w:pPr>
    </w:p>
    <w:p w14:paraId="452D4C5F" w14:textId="01A0BE72" w:rsidR="00B361FF" w:rsidRPr="00B361FF" w:rsidRDefault="00B361FF" w:rsidP="00B361FF">
      <w:pPr>
        <w:snapToGrid w:val="0"/>
        <w:spacing w:after="0" w:line="360" w:lineRule="auto"/>
        <w:jc w:val="both"/>
        <w:rPr>
          <w:rFonts w:ascii="Book Antiqua" w:eastAsia="SimSun" w:hAnsi="Book Antiqua" w:cs="SimSun"/>
          <w:b/>
          <w:sz w:val="24"/>
          <w:szCs w:val="24"/>
          <w:lang w:eastAsia="zh-CN"/>
        </w:rPr>
      </w:pPr>
      <w:r w:rsidRPr="00B361FF">
        <w:rPr>
          <w:rFonts w:ascii="Book Antiqua" w:eastAsia="SimSun" w:hAnsi="Book Antiqua" w:cs="SimSun"/>
          <w:b/>
          <w:sz w:val="24"/>
          <w:szCs w:val="24"/>
          <w:lang w:eastAsia="zh-CN"/>
        </w:rPr>
        <w:t>Received:</w:t>
      </w:r>
      <w:r>
        <w:rPr>
          <w:rFonts w:ascii="Book Antiqua" w:eastAsia="SimSun" w:hAnsi="Book Antiqua" w:cs="SimSun" w:hint="eastAsia"/>
          <w:b/>
          <w:sz w:val="24"/>
          <w:szCs w:val="24"/>
          <w:lang w:eastAsia="zh-CN"/>
        </w:rPr>
        <w:t xml:space="preserve"> </w:t>
      </w:r>
      <w:r w:rsidRPr="00B361FF">
        <w:rPr>
          <w:rFonts w:ascii="Book Antiqua" w:eastAsia="SimSun" w:hAnsi="Book Antiqua" w:cs="SimSun" w:hint="eastAsia"/>
          <w:sz w:val="24"/>
          <w:szCs w:val="24"/>
          <w:lang w:eastAsia="zh-CN"/>
        </w:rPr>
        <w:t>October 3, 2017</w:t>
      </w:r>
    </w:p>
    <w:p w14:paraId="75D7B545" w14:textId="63D4E99A" w:rsidR="00B361FF" w:rsidRPr="00B361FF" w:rsidRDefault="00B361FF" w:rsidP="00B361FF">
      <w:pPr>
        <w:snapToGrid w:val="0"/>
        <w:spacing w:after="0" w:line="360" w:lineRule="auto"/>
        <w:jc w:val="both"/>
        <w:rPr>
          <w:rFonts w:ascii="Book Antiqua" w:eastAsia="SimSun" w:hAnsi="Book Antiqua" w:cs="SimSun"/>
          <w:b/>
          <w:sz w:val="24"/>
          <w:szCs w:val="24"/>
          <w:lang w:eastAsia="zh-CN"/>
        </w:rPr>
      </w:pPr>
      <w:r w:rsidRPr="00B361FF">
        <w:rPr>
          <w:rFonts w:ascii="Book Antiqua" w:eastAsia="SimSun" w:hAnsi="Book Antiqua" w:cs="SimSun"/>
          <w:b/>
          <w:sz w:val="24"/>
          <w:szCs w:val="24"/>
          <w:lang w:eastAsia="zh-CN"/>
        </w:rPr>
        <w:t>Peer-review started:</w:t>
      </w:r>
      <w:r>
        <w:rPr>
          <w:rFonts w:ascii="Book Antiqua" w:eastAsia="SimSun" w:hAnsi="Book Antiqua" w:cs="SimSun" w:hint="eastAsia"/>
          <w:b/>
          <w:sz w:val="24"/>
          <w:szCs w:val="24"/>
          <w:lang w:eastAsia="zh-CN"/>
        </w:rPr>
        <w:t xml:space="preserve"> </w:t>
      </w:r>
      <w:r w:rsidRPr="00B361FF">
        <w:rPr>
          <w:rFonts w:ascii="Book Antiqua" w:eastAsia="SimSun" w:hAnsi="Book Antiqua" w:cs="SimSun" w:hint="eastAsia"/>
          <w:sz w:val="24"/>
          <w:szCs w:val="24"/>
          <w:lang w:eastAsia="zh-CN"/>
        </w:rPr>
        <w:t xml:space="preserve">October </w:t>
      </w:r>
      <w:r>
        <w:rPr>
          <w:rFonts w:ascii="Book Antiqua" w:eastAsia="SimSun" w:hAnsi="Book Antiqua" w:cs="SimSun" w:hint="eastAsia"/>
          <w:sz w:val="24"/>
          <w:szCs w:val="24"/>
          <w:lang w:eastAsia="zh-CN"/>
        </w:rPr>
        <w:t>5</w:t>
      </w:r>
      <w:r w:rsidRPr="00B361FF">
        <w:rPr>
          <w:rFonts w:ascii="Book Antiqua" w:eastAsia="SimSun" w:hAnsi="Book Antiqua" w:cs="SimSun" w:hint="eastAsia"/>
          <w:sz w:val="24"/>
          <w:szCs w:val="24"/>
          <w:lang w:eastAsia="zh-CN"/>
        </w:rPr>
        <w:t>, 2017</w:t>
      </w:r>
    </w:p>
    <w:p w14:paraId="6F521352" w14:textId="79046241" w:rsidR="00B361FF" w:rsidRPr="00B361FF" w:rsidRDefault="00B361FF" w:rsidP="00B361FF">
      <w:pPr>
        <w:snapToGrid w:val="0"/>
        <w:spacing w:after="0" w:line="360" w:lineRule="auto"/>
        <w:jc w:val="both"/>
        <w:rPr>
          <w:rFonts w:ascii="Book Antiqua" w:eastAsia="SimSun" w:hAnsi="Book Antiqua" w:cs="SimSun"/>
          <w:b/>
          <w:sz w:val="24"/>
          <w:szCs w:val="24"/>
          <w:lang w:eastAsia="zh-CN"/>
        </w:rPr>
      </w:pPr>
      <w:r w:rsidRPr="00B361FF">
        <w:rPr>
          <w:rFonts w:ascii="Book Antiqua" w:eastAsia="SimSun" w:hAnsi="Book Antiqua" w:cs="SimSun"/>
          <w:b/>
          <w:sz w:val="24"/>
          <w:szCs w:val="24"/>
          <w:lang w:eastAsia="zh-CN"/>
        </w:rPr>
        <w:t>First decision:</w:t>
      </w:r>
      <w:r>
        <w:rPr>
          <w:rFonts w:ascii="Book Antiqua" w:eastAsia="SimSun" w:hAnsi="Book Antiqua" w:cs="SimSun" w:hint="eastAsia"/>
          <w:b/>
          <w:sz w:val="24"/>
          <w:szCs w:val="24"/>
          <w:lang w:eastAsia="zh-CN"/>
        </w:rPr>
        <w:t xml:space="preserve"> </w:t>
      </w:r>
      <w:r w:rsidRPr="00B361FF">
        <w:rPr>
          <w:rFonts w:ascii="Book Antiqua" w:eastAsia="SimSun" w:hAnsi="Book Antiqua" w:cs="SimSun" w:hint="eastAsia"/>
          <w:sz w:val="24"/>
          <w:szCs w:val="24"/>
          <w:lang w:eastAsia="zh-CN"/>
        </w:rPr>
        <w:t xml:space="preserve">October </w:t>
      </w:r>
      <w:r>
        <w:rPr>
          <w:rFonts w:ascii="Book Antiqua" w:eastAsia="SimSun" w:hAnsi="Book Antiqua" w:cs="SimSun" w:hint="eastAsia"/>
          <w:sz w:val="24"/>
          <w:szCs w:val="24"/>
          <w:lang w:eastAsia="zh-CN"/>
        </w:rPr>
        <w:t>18</w:t>
      </w:r>
      <w:r w:rsidRPr="00B361FF">
        <w:rPr>
          <w:rFonts w:ascii="Book Antiqua" w:eastAsia="SimSun" w:hAnsi="Book Antiqua" w:cs="SimSun" w:hint="eastAsia"/>
          <w:sz w:val="24"/>
          <w:szCs w:val="24"/>
          <w:lang w:eastAsia="zh-CN"/>
        </w:rPr>
        <w:t>, 2017</w:t>
      </w:r>
    </w:p>
    <w:p w14:paraId="3ABC2959" w14:textId="22B0B9AF" w:rsidR="00B361FF" w:rsidRPr="00B361FF" w:rsidRDefault="00B361FF" w:rsidP="00B361FF">
      <w:pPr>
        <w:snapToGrid w:val="0"/>
        <w:spacing w:after="0" w:line="360" w:lineRule="auto"/>
        <w:jc w:val="both"/>
        <w:rPr>
          <w:rFonts w:ascii="Book Antiqua" w:eastAsia="SimSun" w:hAnsi="Book Antiqua" w:cs="SimSun"/>
          <w:b/>
          <w:sz w:val="24"/>
          <w:szCs w:val="24"/>
          <w:lang w:eastAsia="zh-CN"/>
        </w:rPr>
      </w:pPr>
      <w:r w:rsidRPr="00B361FF">
        <w:rPr>
          <w:rFonts w:ascii="Book Antiqua" w:eastAsia="SimSun" w:hAnsi="Book Antiqua" w:cs="SimSun"/>
          <w:b/>
          <w:sz w:val="24"/>
          <w:szCs w:val="24"/>
          <w:lang w:eastAsia="zh-CN"/>
        </w:rPr>
        <w:t>Revised:</w:t>
      </w:r>
      <w:r>
        <w:rPr>
          <w:rFonts w:ascii="Book Antiqua" w:eastAsia="SimSun" w:hAnsi="Book Antiqua" w:cs="SimSun" w:hint="eastAsia"/>
          <w:b/>
          <w:sz w:val="24"/>
          <w:szCs w:val="24"/>
          <w:lang w:eastAsia="zh-CN"/>
        </w:rPr>
        <w:t xml:space="preserve"> </w:t>
      </w:r>
      <w:r w:rsidRPr="00B361FF">
        <w:rPr>
          <w:rFonts w:ascii="Book Antiqua" w:eastAsia="SimSun" w:hAnsi="Book Antiqua" w:cs="SimSun"/>
          <w:sz w:val="24"/>
          <w:szCs w:val="24"/>
          <w:lang w:eastAsia="zh-CN"/>
        </w:rPr>
        <w:t>November</w:t>
      </w:r>
      <w:r w:rsidRPr="00B361FF">
        <w:rPr>
          <w:rFonts w:ascii="Book Antiqua" w:eastAsia="SimSun" w:hAnsi="Book Antiqua" w:cs="SimSun" w:hint="eastAsia"/>
          <w:sz w:val="24"/>
          <w:szCs w:val="24"/>
          <w:lang w:eastAsia="zh-CN"/>
        </w:rPr>
        <w:t xml:space="preserve"> 1</w:t>
      </w:r>
      <w:r w:rsidRPr="00B361FF">
        <w:rPr>
          <w:rFonts w:ascii="Book Antiqua" w:eastAsia="SimSun" w:hAnsi="Book Antiqua" w:cs="SimSun"/>
          <w:sz w:val="24"/>
          <w:szCs w:val="24"/>
          <w:lang w:eastAsia="zh-CN"/>
        </w:rPr>
        <w:t>, 2017</w:t>
      </w:r>
    </w:p>
    <w:p w14:paraId="5F8B1F36" w14:textId="5AE4801A" w:rsidR="00B361FF" w:rsidRPr="00B361FF" w:rsidRDefault="00B361FF" w:rsidP="00B361FF">
      <w:pPr>
        <w:snapToGrid w:val="0"/>
        <w:spacing w:after="0" w:line="360" w:lineRule="auto"/>
        <w:jc w:val="both"/>
        <w:rPr>
          <w:rFonts w:ascii="Book Antiqua" w:eastAsia="SimSun" w:hAnsi="Book Antiqua" w:cs="SimSun"/>
          <w:b/>
          <w:sz w:val="24"/>
          <w:szCs w:val="24"/>
          <w:lang w:eastAsia="zh-CN"/>
        </w:rPr>
      </w:pPr>
      <w:r w:rsidRPr="00B361FF">
        <w:rPr>
          <w:rFonts w:ascii="Book Antiqua" w:eastAsia="SimSun" w:hAnsi="Book Antiqua" w:cs="SimSun"/>
          <w:b/>
          <w:sz w:val="24"/>
          <w:szCs w:val="24"/>
          <w:lang w:eastAsia="zh-CN"/>
        </w:rPr>
        <w:lastRenderedPageBreak/>
        <w:t>Accepted:</w:t>
      </w:r>
      <w:r w:rsidR="00780CA4" w:rsidRPr="00780CA4">
        <w:t xml:space="preserve"> </w:t>
      </w:r>
      <w:r w:rsidR="00780CA4" w:rsidRPr="00780CA4">
        <w:rPr>
          <w:rFonts w:ascii="Book Antiqua" w:eastAsia="SimSun" w:hAnsi="Book Antiqua" w:cs="SimSun"/>
          <w:sz w:val="24"/>
          <w:szCs w:val="24"/>
          <w:lang w:eastAsia="zh-CN"/>
        </w:rPr>
        <w:t>November 15, 2017</w:t>
      </w:r>
    </w:p>
    <w:p w14:paraId="77393953" w14:textId="77777777" w:rsidR="00B361FF" w:rsidRPr="00B361FF" w:rsidRDefault="00B361FF" w:rsidP="00B361FF">
      <w:pPr>
        <w:snapToGrid w:val="0"/>
        <w:spacing w:after="0" w:line="360" w:lineRule="auto"/>
        <w:jc w:val="both"/>
        <w:rPr>
          <w:rFonts w:ascii="Book Antiqua" w:eastAsia="SimSun" w:hAnsi="Book Antiqua" w:cs="SimSun"/>
          <w:b/>
          <w:sz w:val="24"/>
          <w:szCs w:val="24"/>
          <w:lang w:eastAsia="zh-CN"/>
        </w:rPr>
      </w:pPr>
      <w:r w:rsidRPr="00B361FF">
        <w:rPr>
          <w:rFonts w:ascii="Book Antiqua" w:eastAsia="SimSun" w:hAnsi="Book Antiqua" w:cs="SimSun"/>
          <w:b/>
          <w:sz w:val="24"/>
          <w:szCs w:val="24"/>
          <w:lang w:eastAsia="zh-CN"/>
        </w:rPr>
        <w:t>Article in press:</w:t>
      </w:r>
    </w:p>
    <w:p w14:paraId="695915C4" w14:textId="77777777" w:rsidR="00B361FF" w:rsidRPr="00B361FF" w:rsidRDefault="00B361FF" w:rsidP="00B361FF">
      <w:pPr>
        <w:snapToGrid w:val="0"/>
        <w:spacing w:after="0" w:line="360" w:lineRule="auto"/>
        <w:jc w:val="both"/>
        <w:rPr>
          <w:rFonts w:ascii="Book Antiqua" w:eastAsia="SimSun" w:hAnsi="Book Antiqua" w:cs="Arial"/>
          <w:b/>
          <w:sz w:val="24"/>
          <w:szCs w:val="24"/>
          <w:lang w:val="pl-PL" w:eastAsia="zh-CN"/>
        </w:rPr>
      </w:pPr>
      <w:r w:rsidRPr="00B361FF">
        <w:rPr>
          <w:rFonts w:ascii="Book Antiqua" w:eastAsia="SimSun" w:hAnsi="Book Antiqua" w:cs="Arial"/>
          <w:b/>
          <w:sz w:val="24"/>
          <w:szCs w:val="24"/>
          <w:lang w:val="pl-PL" w:eastAsia="pl-PL"/>
        </w:rPr>
        <w:t>Published online</w:t>
      </w:r>
      <w:r w:rsidRPr="00B361FF">
        <w:rPr>
          <w:rFonts w:ascii="Book Antiqua" w:eastAsia="SimSun" w:hAnsi="Book Antiqua" w:cs="Arial" w:hint="eastAsia"/>
          <w:b/>
          <w:sz w:val="24"/>
          <w:szCs w:val="24"/>
          <w:lang w:val="pl-PL" w:eastAsia="pl-PL"/>
        </w:rPr>
        <w:t>:</w:t>
      </w:r>
    </w:p>
    <w:p w14:paraId="003CADA8" w14:textId="77777777" w:rsidR="00B361FF" w:rsidRPr="00B361FF" w:rsidRDefault="00B361FF" w:rsidP="00B361FF">
      <w:pPr>
        <w:autoSpaceDE w:val="0"/>
        <w:autoSpaceDN w:val="0"/>
        <w:adjustRightInd w:val="0"/>
        <w:snapToGrid w:val="0"/>
        <w:spacing w:after="0" w:line="360" w:lineRule="auto"/>
        <w:jc w:val="both"/>
        <w:rPr>
          <w:rFonts w:ascii="Book Antiqua" w:hAnsi="Book Antiqua" w:cs="Times New Roman"/>
          <w:sz w:val="24"/>
          <w:szCs w:val="24"/>
          <w:lang w:eastAsia="zh-CN"/>
        </w:rPr>
      </w:pPr>
    </w:p>
    <w:p w14:paraId="2FF75F37" w14:textId="77777777" w:rsidR="00607961" w:rsidRPr="00B361FF" w:rsidRDefault="00607961" w:rsidP="00B361FF">
      <w:pPr>
        <w:snapToGrid w:val="0"/>
        <w:spacing w:after="0" w:line="360" w:lineRule="auto"/>
        <w:jc w:val="both"/>
        <w:rPr>
          <w:rFonts w:ascii="Book Antiqua" w:hAnsi="Book Antiqua" w:cs="Times New Roman"/>
          <w:sz w:val="24"/>
          <w:szCs w:val="24"/>
        </w:rPr>
      </w:pPr>
      <w:r w:rsidRPr="00B361FF">
        <w:rPr>
          <w:rFonts w:ascii="Book Antiqua" w:hAnsi="Book Antiqua" w:cs="Times New Roman"/>
          <w:sz w:val="24"/>
          <w:szCs w:val="24"/>
        </w:rPr>
        <w:br w:type="page"/>
      </w:r>
    </w:p>
    <w:p w14:paraId="400C9FB1" w14:textId="77777777" w:rsidR="00061FC2" w:rsidRPr="00B361FF" w:rsidRDefault="008A38EE" w:rsidP="00B361FF">
      <w:pPr>
        <w:snapToGrid w:val="0"/>
        <w:spacing w:after="0" w:line="360" w:lineRule="auto"/>
        <w:jc w:val="both"/>
        <w:rPr>
          <w:rFonts w:ascii="Book Antiqua" w:hAnsi="Book Antiqua" w:cs="Times New Roman"/>
          <w:b/>
          <w:sz w:val="24"/>
          <w:szCs w:val="24"/>
        </w:rPr>
      </w:pPr>
      <w:r w:rsidRPr="00B361FF">
        <w:rPr>
          <w:rFonts w:ascii="Book Antiqua" w:hAnsi="Book Antiqua" w:cs="Times New Roman"/>
          <w:b/>
          <w:sz w:val="24"/>
          <w:szCs w:val="24"/>
        </w:rPr>
        <w:lastRenderedPageBreak/>
        <w:t>Abstract</w:t>
      </w:r>
    </w:p>
    <w:p w14:paraId="00ADA53D" w14:textId="77777777" w:rsidR="00B361FF" w:rsidRPr="00B361FF" w:rsidRDefault="006F323F" w:rsidP="00B361FF">
      <w:pPr>
        <w:snapToGrid w:val="0"/>
        <w:spacing w:after="0" w:line="360" w:lineRule="auto"/>
        <w:jc w:val="both"/>
        <w:rPr>
          <w:rFonts w:ascii="Book Antiqua" w:hAnsi="Book Antiqua" w:cs="Times New Roman"/>
          <w:b/>
          <w:i/>
          <w:iCs/>
          <w:sz w:val="24"/>
          <w:szCs w:val="24"/>
          <w:lang w:eastAsia="zh-CN"/>
        </w:rPr>
      </w:pPr>
      <w:r w:rsidRPr="00B361FF">
        <w:rPr>
          <w:rFonts w:ascii="Book Antiqua" w:hAnsi="Book Antiqua" w:cs="Times New Roman"/>
          <w:b/>
          <w:i/>
          <w:iCs/>
          <w:sz w:val="24"/>
          <w:szCs w:val="24"/>
        </w:rPr>
        <w:t>AIM</w:t>
      </w:r>
    </w:p>
    <w:p w14:paraId="3F57138E" w14:textId="6A05FB07" w:rsidR="006F323F" w:rsidRPr="00B361FF" w:rsidRDefault="000D1136" w:rsidP="00B361FF">
      <w:pPr>
        <w:snapToGrid w:val="0"/>
        <w:spacing w:after="0" w:line="360" w:lineRule="auto"/>
        <w:jc w:val="both"/>
        <w:rPr>
          <w:rFonts w:ascii="Book Antiqua" w:hAnsi="Book Antiqua" w:cs="Times New Roman"/>
          <w:b/>
          <w:iCs/>
          <w:sz w:val="24"/>
          <w:szCs w:val="24"/>
        </w:rPr>
      </w:pPr>
      <w:r w:rsidRPr="00B361FF">
        <w:rPr>
          <w:rFonts w:ascii="Book Antiqua" w:hAnsi="Book Antiqua" w:cs="Times New Roman"/>
          <w:bCs/>
          <w:sz w:val="24"/>
          <w:szCs w:val="24"/>
        </w:rPr>
        <w:t xml:space="preserve">To study cancer </w:t>
      </w:r>
      <w:r w:rsidR="00955C66" w:rsidRPr="00B361FF">
        <w:rPr>
          <w:rFonts w:ascii="Book Antiqua" w:hAnsi="Book Antiqua" w:cs="Times New Roman"/>
          <w:bCs/>
          <w:sz w:val="24"/>
          <w:szCs w:val="24"/>
        </w:rPr>
        <w:t xml:space="preserve">hotspot </w:t>
      </w:r>
      <w:r w:rsidRPr="00B361FF">
        <w:rPr>
          <w:rFonts w:ascii="Book Antiqua" w:hAnsi="Book Antiqua" w:cs="Times New Roman"/>
          <w:bCs/>
          <w:sz w:val="24"/>
          <w:szCs w:val="24"/>
        </w:rPr>
        <w:t xml:space="preserve">mutations by next generation sequencing </w:t>
      </w:r>
      <w:r w:rsidR="00B361FF">
        <w:rPr>
          <w:rFonts w:ascii="Book Antiqua" w:hAnsi="Book Antiqua" w:cs="Times New Roman" w:hint="eastAsia"/>
          <w:bCs/>
          <w:sz w:val="24"/>
          <w:szCs w:val="24"/>
          <w:lang w:eastAsia="zh-CN"/>
        </w:rPr>
        <w:t>(</w:t>
      </w:r>
      <w:r w:rsidR="00B361FF" w:rsidRPr="00B361FF">
        <w:rPr>
          <w:rFonts w:ascii="Book Antiqua" w:hAnsi="Book Antiqua" w:cs="Times New Roman"/>
          <w:bCs/>
          <w:sz w:val="24"/>
          <w:szCs w:val="24"/>
        </w:rPr>
        <w:t>NGS</w:t>
      </w:r>
      <w:r w:rsidR="00B361FF">
        <w:rPr>
          <w:rFonts w:ascii="Book Antiqua" w:hAnsi="Book Antiqua" w:cs="Times New Roman" w:hint="eastAsia"/>
          <w:bCs/>
          <w:sz w:val="24"/>
          <w:szCs w:val="24"/>
          <w:lang w:eastAsia="zh-CN"/>
        </w:rPr>
        <w:t xml:space="preserve">) </w:t>
      </w:r>
      <w:r w:rsidRPr="00B361FF">
        <w:rPr>
          <w:rFonts w:ascii="Book Antiqua" w:hAnsi="Book Antiqua" w:cs="Times New Roman"/>
          <w:bCs/>
          <w:sz w:val="24"/>
          <w:szCs w:val="24"/>
        </w:rPr>
        <w:t>in s</w:t>
      </w:r>
      <w:r w:rsidR="00C20FAE" w:rsidRPr="00B361FF">
        <w:rPr>
          <w:rFonts w:ascii="Book Antiqua" w:hAnsi="Book Antiqua" w:cs="Times New Roman"/>
          <w:bCs/>
          <w:sz w:val="24"/>
          <w:szCs w:val="24"/>
        </w:rPr>
        <w:t xml:space="preserve">tool </w:t>
      </w:r>
      <w:r w:rsidR="00AA2ACE" w:rsidRPr="00B361FF">
        <w:rPr>
          <w:rFonts w:ascii="Book Antiqua" w:hAnsi="Book Antiqua" w:cs="Times New Roman"/>
          <w:bCs/>
          <w:sz w:val="24"/>
          <w:szCs w:val="24"/>
        </w:rPr>
        <w:t>DNA</w:t>
      </w:r>
      <w:r w:rsidR="00C20FAE" w:rsidRPr="00B361FF">
        <w:rPr>
          <w:rFonts w:ascii="Book Antiqua" w:hAnsi="Book Antiqua" w:cs="Times New Roman"/>
          <w:bCs/>
          <w:sz w:val="24"/>
          <w:szCs w:val="24"/>
        </w:rPr>
        <w:t xml:space="preserve"> </w:t>
      </w:r>
      <w:r w:rsidRPr="00B361FF">
        <w:rPr>
          <w:rFonts w:ascii="Book Antiqua" w:hAnsi="Book Antiqua" w:cs="Times New Roman"/>
          <w:bCs/>
          <w:sz w:val="24"/>
          <w:szCs w:val="24"/>
        </w:rPr>
        <w:t>from patients with different</w:t>
      </w:r>
      <w:r w:rsidR="00C20FAE" w:rsidRPr="00B361FF">
        <w:rPr>
          <w:rFonts w:ascii="Book Antiqua" w:hAnsi="Book Antiqua" w:cs="Times New Roman"/>
          <w:bCs/>
          <w:sz w:val="24"/>
          <w:szCs w:val="24"/>
        </w:rPr>
        <w:t xml:space="preserve"> gastrointestinal tract (GIT) </w:t>
      </w:r>
      <w:r w:rsidR="00C41CA4" w:rsidRPr="00B361FF">
        <w:rPr>
          <w:rFonts w:ascii="Book Antiqua" w:hAnsi="Book Antiqua" w:cs="Times New Roman"/>
          <w:bCs/>
          <w:sz w:val="24"/>
          <w:szCs w:val="24"/>
        </w:rPr>
        <w:t>neoplasms</w:t>
      </w:r>
      <w:r w:rsidR="00AA2ACE" w:rsidRPr="00B361FF">
        <w:rPr>
          <w:rFonts w:ascii="Book Antiqua" w:hAnsi="Book Antiqua" w:cs="Times New Roman"/>
          <w:bCs/>
          <w:sz w:val="24"/>
          <w:szCs w:val="24"/>
        </w:rPr>
        <w:t xml:space="preserve">. </w:t>
      </w:r>
    </w:p>
    <w:p w14:paraId="0A9608A7" w14:textId="77777777" w:rsidR="006F323F" w:rsidRPr="00B361FF" w:rsidRDefault="006F323F" w:rsidP="00B361FF">
      <w:pPr>
        <w:snapToGrid w:val="0"/>
        <w:spacing w:after="0" w:line="360" w:lineRule="auto"/>
        <w:jc w:val="both"/>
        <w:rPr>
          <w:rFonts w:ascii="Book Antiqua" w:hAnsi="Book Antiqua" w:cs="Times New Roman"/>
          <w:bCs/>
          <w:sz w:val="24"/>
          <w:szCs w:val="24"/>
        </w:rPr>
      </w:pPr>
    </w:p>
    <w:p w14:paraId="69C73AE8" w14:textId="77777777" w:rsidR="00B361FF" w:rsidRPr="00B361FF" w:rsidRDefault="006F323F" w:rsidP="00B361FF">
      <w:pPr>
        <w:snapToGrid w:val="0"/>
        <w:spacing w:after="0" w:line="360" w:lineRule="auto"/>
        <w:jc w:val="both"/>
        <w:rPr>
          <w:rFonts w:ascii="Book Antiqua" w:hAnsi="Book Antiqua" w:cs="Times New Roman"/>
          <w:b/>
          <w:i/>
          <w:iCs/>
          <w:sz w:val="24"/>
          <w:szCs w:val="24"/>
          <w:lang w:eastAsia="zh-CN"/>
        </w:rPr>
      </w:pPr>
      <w:r w:rsidRPr="00B361FF">
        <w:rPr>
          <w:rFonts w:ascii="Book Antiqua" w:hAnsi="Book Antiqua" w:cs="Times New Roman"/>
          <w:b/>
          <w:i/>
          <w:iCs/>
          <w:sz w:val="24"/>
          <w:szCs w:val="24"/>
        </w:rPr>
        <w:t>METHODS</w:t>
      </w:r>
    </w:p>
    <w:p w14:paraId="38D6AEE2" w14:textId="1B2BC7D7" w:rsidR="001E0532" w:rsidRPr="00B361FF" w:rsidRDefault="001E0532" w:rsidP="00B361FF">
      <w:pPr>
        <w:snapToGrid w:val="0"/>
        <w:spacing w:after="0" w:line="360" w:lineRule="auto"/>
        <w:jc w:val="both"/>
        <w:rPr>
          <w:rFonts w:ascii="Book Antiqua" w:hAnsi="Book Antiqua"/>
          <w:sz w:val="24"/>
          <w:szCs w:val="24"/>
        </w:rPr>
      </w:pPr>
      <w:r w:rsidRPr="00B361FF">
        <w:rPr>
          <w:rFonts w:ascii="Book Antiqua" w:hAnsi="Book Antiqua" w:cs="Times New Roman"/>
          <w:bCs/>
          <w:sz w:val="24"/>
          <w:szCs w:val="24"/>
        </w:rPr>
        <w:t>S</w:t>
      </w:r>
      <w:r w:rsidR="000D1136" w:rsidRPr="00B361FF">
        <w:rPr>
          <w:rFonts w:ascii="Book Antiqua" w:hAnsi="Book Antiqua" w:cs="Times New Roman"/>
          <w:bCs/>
          <w:sz w:val="24"/>
          <w:szCs w:val="24"/>
        </w:rPr>
        <w:t xml:space="preserve">tool samples </w:t>
      </w:r>
      <w:r w:rsidR="00944746" w:rsidRPr="00B361FF">
        <w:rPr>
          <w:rFonts w:ascii="Book Antiqua" w:hAnsi="Book Antiqua" w:cs="Times New Roman"/>
          <w:bCs/>
          <w:sz w:val="24"/>
          <w:szCs w:val="24"/>
        </w:rPr>
        <w:t xml:space="preserve">were </w:t>
      </w:r>
      <w:r w:rsidR="000D1136" w:rsidRPr="00B361FF">
        <w:rPr>
          <w:rFonts w:ascii="Book Antiqua" w:hAnsi="Book Antiqua" w:cs="Times New Roman"/>
          <w:bCs/>
          <w:sz w:val="24"/>
          <w:szCs w:val="24"/>
        </w:rPr>
        <w:t>collected</w:t>
      </w:r>
      <w:r w:rsidR="006F323F" w:rsidRPr="00B361FF">
        <w:rPr>
          <w:rFonts w:ascii="Book Antiqua" w:hAnsi="Book Antiqua" w:cs="Times New Roman"/>
          <w:bCs/>
          <w:sz w:val="24"/>
          <w:szCs w:val="24"/>
        </w:rPr>
        <w:t xml:space="preserve"> </w:t>
      </w:r>
      <w:r w:rsidR="000D1136" w:rsidRPr="00B361FF">
        <w:rPr>
          <w:rFonts w:ascii="Book Antiqua" w:hAnsi="Book Antiqua" w:cs="Times New Roman"/>
          <w:bCs/>
          <w:sz w:val="24"/>
          <w:szCs w:val="24"/>
        </w:rPr>
        <w:t xml:space="preserve">from </w:t>
      </w:r>
      <w:r w:rsidR="00944746" w:rsidRPr="00B361FF">
        <w:rPr>
          <w:rFonts w:ascii="Book Antiqua" w:hAnsi="Book Antiqua" w:cs="Times New Roman"/>
          <w:bCs/>
          <w:sz w:val="24"/>
          <w:szCs w:val="24"/>
        </w:rPr>
        <w:t>8</w:t>
      </w:r>
      <w:r w:rsidR="000D1136" w:rsidRPr="00B361FF">
        <w:rPr>
          <w:rFonts w:ascii="Book Antiqua" w:hAnsi="Book Antiqua" w:cs="Times New Roman"/>
          <w:bCs/>
          <w:sz w:val="24"/>
          <w:szCs w:val="24"/>
        </w:rPr>
        <w:t xml:space="preserve">7 </w:t>
      </w:r>
      <w:r w:rsidRPr="00B361FF">
        <w:rPr>
          <w:rFonts w:ascii="Book Antiqua" w:hAnsi="Book Antiqua" w:cs="Times New Roman"/>
          <w:bCs/>
          <w:sz w:val="24"/>
          <w:szCs w:val="24"/>
        </w:rPr>
        <w:t xml:space="preserve">Finnish </w:t>
      </w:r>
      <w:r w:rsidR="000D1136" w:rsidRPr="00B361FF">
        <w:rPr>
          <w:rFonts w:ascii="Book Antiqua" w:hAnsi="Book Antiqua" w:cs="Times New Roman"/>
          <w:bCs/>
          <w:sz w:val="24"/>
          <w:szCs w:val="24"/>
        </w:rPr>
        <w:t>patients diagnosed with various gastric and colorectal neoplasms, including benign tumors and from 1</w:t>
      </w:r>
      <w:r w:rsidR="00955C66" w:rsidRPr="00B361FF">
        <w:rPr>
          <w:rFonts w:ascii="Book Antiqua" w:hAnsi="Book Antiqua" w:cs="Times New Roman"/>
          <w:bCs/>
          <w:sz w:val="24"/>
          <w:szCs w:val="24"/>
        </w:rPr>
        <w:t>4</w:t>
      </w:r>
      <w:r w:rsidR="000D1136" w:rsidRPr="00B361FF">
        <w:rPr>
          <w:rFonts w:ascii="Book Antiqua" w:hAnsi="Book Antiqua" w:cs="Times New Roman"/>
          <w:bCs/>
          <w:sz w:val="24"/>
          <w:szCs w:val="24"/>
        </w:rPr>
        <w:t xml:space="preserve"> healthy controls. </w:t>
      </w:r>
      <w:r w:rsidRPr="00B361FF">
        <w:rPr>
          <w:rFonts w:ascii="Book Antiqua" w:hAnsi="Book Antiqua" w:cs="Times New Roman"/>
          <w:bCs/>
          <w:sz w:val="24"/>
          <w:szCs w:val="24"/>
        </w:rPr>
        <w:t xml:space="preserve">DNA </w:t>
      </w:r>
      <w:r w:rsidR="00760E3E" w:rsidRPr="00B361FF">
        <w:rPr>
          <w:rFonts w:ascii="Book Antiqua" w:hAnsi="Book Antiqua" w:cs="Times New Roman"/>
          <w:bCs/>
          <w:sz w:val="24"/>
          <w:szCs w:val="24"/>
        </w:rPr>
        <w:t>was isolated from stools</w:t>
      </w:r>
      <w:r w:rsidRPr="00B361FF">
        <w:rPr>
          <w:rFonts w:ascii="Book Antiqua" w:hAnsi="Book Antiqua" w:cs="Times New Roman"/>
          <w:bCs/>
          <w:sz w:val="24"/>
          <w:szCs w:val="24"/>
        </w:rPr>
        <w:t xml:space="preserve"> </w:t>
      </w:r>
      <w:r w:rsidRPr="00B361FF">
        <w:rPr>
          <w:rFonts w:ascii="Book Antiqua" w:hAnsi="Book Antiqua" w:cs="Times New Roman"/>
          <w:sz w:val="24"/>
          <w:szCs w:val="24"/>
        </w:rPr>
        <w:t>the PSP® Spin Stool DNA Plus Kit</w:t>
      </w:r>
      <w:r w:rsidR="00955C66" w:rsidRPr="00B361FF">
        <w:rPr>
          <w:rFonts w:ascii="Book Antiqua" w:hAnsi="Book Antiqua" w:cs="Times New Roman"/>
          <w:sz w:val="24"/>
          <w:szCs w:val="24"/>
        </w:rPr>
        <w:t>. For each sample,</w:t>
      </w:r>
      <w:r w:rsidR="00944746" w:rsidRPr="00B361FF">
        <w:rPr>
          <w:rFonts w:ascii="Book Antiqua" w:hAnsi="Book Antiqua" w:cs="Times New Roman"/>
          <w:sz w:val="24"/>
          <w:szCs w:val="24"/>
        </w:rPr>
        <w:t xml:space="preserve"> 20 ng of DNA was used to construct </w:t>
      </w:r>
      <w:r w:rsidR="00955C66" w:rsidRPr="00B361FF">
        <w:rPr>
          <w:rFonts w:ascii="Book Antiqua" w:hAnsi="Book Antiqua" w:cs="Times New Roman"/>
          <w:sz w:val="24"/>
          <w:szCs w:val="24"/>
        </w:rPr>
        <w:t>sequencing li</w:t>
      </w:r>
      <w:r w:rsidR="00944746" w:rsidRPr="00B361FF">
        <w:rPr>
          <w:rFonts w:ascii="Book Antiqua" w:hAnsi="Book Antiqua" w:cs="Times New Roman"/>
          <w:sz w:val="24"/>
          <w:szCs w:val="24"/>
        </w:rPr>
        <w:t>braries</w:t>
      </w:r>
      <w:r w:rsidRPr="00B361FF">
        <w:rPr>
          <w:rFonts w:ascii="Book Antiqua" w:hAnsi="Book Antiqua" w:cs="Times New Roman"/>
          <w:bCs/>
          <w:sz w:val="24"/>
          <w:szCs w:val="24"/>
        </w:rPr>
        <w:t xml:space="preserve"> </w:t>
      </w:r>
      <w:r w:rsidR="00955C66" w:rsidRPr="00B361FF">
        <w:rPr>
          <w:rFonts w:ascii="Book Antiqua" w:hAnsi="Book Antiqua" w:cs="Times New Roman"/>
          <w:bCs/>
          <w:sz w:val="24"/>
          <w:szCs w:val="24"/>
        </w:rPr>
        <w:t xml:space="preserve">using </w:t>
      </w:r>
      <w:r w:rsidR="00955C66" w:rsidRPr="00B361FF">
        <w:rPr>
          <w:rFonts w:ascii="Book Antiqua" w:hAnsi="Book Antiqua" w:cs="Times New Roman"/>
          <w:sz w:val="24"/>
          <w:szCs w:val="24"/>
        </w:rPr>
        <w:t>Ion AmpliSeq Cancer Hotspot Panel v2 or Ion Ampliseq Colon and Lung Cancer panel v2. S</w:t>
      </w:r>
      <w:r w:rsidR="00955C66" w:rsidRPr="00B361FF">
        <w:rPr>
          <w:rFonts w:ascii="Book Antiqua" w:hAnsi="Book Antiqua" w:cs="Times New Roman"/>
          <w:bCs/>
          <w:sz w:val="24"/>
          <w:szCs w:val="24"/>
        </w:rPr>
        <w:t xml:space="preserve">equencing was performed on Ion PGM. </w:t>
      </w:r>
      <w:r w:rsidR="00955C66" w:rsidRPr="00B361FF">
        <w:rPr>
          <w:rFonts w:ascii="Book Antiqua" w:hAnsi="Book Antiqua" w:cs="Times New Roman"/>
          <w:sz w:val="24"/>
          <w:szCs w:val="24"/>
        </w:rPr>
        <w:t xml:space="preserve">Torrent Suite Software v.5.2.2 was used </w:t>
      </w:r>
      <w:r w:rsidR="009C22E3" w:rsidRPr="00B361FF">
        <w:rPr>
          <w:rFonts w:ascii="Book Antiqua" w:hAnsi="Book Antiqua" w:cs="Times New Roman"/>
          <w:sz w:val="24"/>
          <w:szCs w:val="24"/>
        </w:rPr>
        <w:t xml:space="preserve">for </w:t>
      </w:r>
      <w:r w:rsidR="00955C66" w:rsidRPr="00B361FF">
        <w:rPr>
          <w:rFonts w:ascii="Book Antiqua" w:hAnsi="Book Antiqua" w:cs="Times New Roman"/>
          <w:sz w:val="24"/>
          <w:szCs w:val="24"/>
        </w:rPr>
        <w:t>variant calling and data analysis.</w:t>
      </w:r>
    </w:p>
    <w:p w14:paraId="1EFFE121" w14:textId="77777777" w:rsidR="006F323F" w:rsidRPr="00B361FF" w:rsidRDefault="006F323F" w:rsidP="00B361FF">
      <w:pPr>
        <w:snapToGrid w:val="0"/>
        <w:spacing w:after="0" w:line="360" w:lineRule="auto"/>
        <w:jc w:val="both"/>
        <w:rPr>
          <w:rFonts w:ascii="Book Antiqua" w:hAnsi="Book Antiqua" w:cs="Times New Roman"/>
          <w:bCs/>
          <w:i/>
          <w:sz w:val="24"/>
          <w:szCs w:val="24"/>
        </w:rPr>
      </w:pPr>
    </w:p>
    <w:p w14:paraId="47C8AAF8" w14:textId="77777777" w:rsidR="00B361FF" w:rsidRPr="00B361FF" w:rsidRDefault="006F323F" w:rsidP="00B361FF">
      <w:pPr>
        <w:snapToGrid w:val="0"/>
        <w:spacing w:after="0" w:line="360" w:lineRule="auto"/>
        <w:jc w:val="both"/>
        <w:rPr>
          <w:rFonts w:ascii="Book Antiqua" w:hAnsi="Book Antiqua" w:cs="Times New Roman"/>
          <w:b/>
          <w:i/>
          <w:iCs/>
          <w:sz w:val="24"/>
          <w:szCs w:val="24"/>
          <w:lang w:eastAsia="zh-CN"/>
        </w:rPr>
      </w:pPr>
      <w:r w:rsidRPr="00B361FF">
        <w:rPr>
          <w:rFonts w:ascii="Book Antiqua" w:hAnsi="Book Antiqua" w:cs="Times New Roman"/>
          <w:b/>
          <w:i/>
          <w:iCs/>
          <w:sz w:val="24"/>
          <w:szCs w:val="24"/>
        </w:rPr>
        <w:t>RESULTS</w:t>
      </w:r>
    </w:p>
    <w:p w14:paraId="596C7E56" w14:textId="7853D3DE" w:rsidR="006F323F" w:rsidRPr="00B361FF" w:rsidRDefault="00AA2ACE" w:rsidP="00B361FF">
      <w:pPr>
        <w:snapToGrid w:val="0"/>
        <w:spacing w:after="0" w:line="360" w:lineRule="auto"/>
        <w:jc w:val="both"/>
        <w:rPr>
          <w:rFonts w:ascii="Book Antiqua" w:hAnsi="Book Antiqua" w:cs="Times New Roman"/>
          <w:iCs/>
          <w:sz w:val="24"/>
          <w:szCs w:val="24"/>
        </w:rPr>
      </w:pPr>
      <w:r w:rsidRPr="00B361FF">
        <w:rPr>
          <w:rFonts w:ascii="Book Antiqua" w:hAnsi="Book Antiqua" w:cs="Times New Roman"/>
          <w:bCs/>
          <w:sz w:val="24"/>
          <w:szCs w:val="24"/>
        </w:rPr>
        <w:t xml:space="preserve">NGS was successful in </w:t>
      </w:r>
      <w:r w:rsidR="00A54B06" w:rsidRPr="00B361FF">
        <w:rPr>
          <w:rFonts w:ascii="Book Antiqua" w:hAnsi="Book Antiqua" w:cs="Times New Roman"/>
          <w:bCs/>
          <w:sz w:val="24"/>
          <w:szCs w:val="24"/>
        </w:rPr>
        <w:t xml:space="preserve">assaying </w:t>
      </w:r>
      <w:r w:rsidR="00C44A45" w:rsidRPr="00B361FF">
        <w:rPr>
          <w:rFonts w:ascii="Book Antiqua" w:hAnsi="Book Antiqua" w:cs="Times New Roman"/>
          <w:bCs/>
          <w:sz w:val="24"/>
          <w:szCs w:val="24"/>
        </w:rPr>
        <w:t>72</w:t>
      </w:r>
      <w:r w:rsidRPr="00B361FF">
        <w:rPr>
          <w:rFonts w:ascii="Book Antiqua" w:hAnsi="Book Antiqua" w:cs="Times New Roman"/>
          <w:bCs/>
          <w:sz w:val="24"/>
          <w:szCs w:val="24"/>
        </w:rPr>
        <w:t xml:space="preserve"> GIT samp</w:t>
      </w:r>
      <w:r w:rsidR="00A54B06" w:rsidRPr="00B361FF">
        <w:rPr>
          <w:rFonts w:ascii="Book Antiqua" w:hAnsi="Book Antiqua" w:cs="Times New Roman"/>
          <w:bCs/>
          <w:sz w:val="24"/>
          <w:szCs w:val="24"/>
        </w:rPr>
        <w:t>les and 13 healthy controls,</w:t>
      </w:r>
      <w:r w:rsidRPr="00B361FF">
        <w:rPr>
          <w:rFonts w:ascii="Book Antiqua" w:hAnsi="Book Antiqua" w:cs="Times New Roman"/>
          <w:bCs/>
          <w:sz w:val="24"/>
          <w:szCs w:val="24"/>
        </w:rPr>
        <w:t xml:space="preserve"> a s</w:t>
      </w:r>
      <w:r w:rsidR="00C20FAE" w:rsidRPr="00B361FF">
        <w:rPr>
          <w:rFonts w:ascii="Book Antiqua" w:hAnsi="Book Antiqua" w:cs="Times New Roman"/>
          <w:bCs/>
          <w:sz w:val="24"/>
          <w:szCs w:val="24"/>
        </w:rPr>
        <w:t xml:space="preserve">uccess rate of the assay </w:t>
      </w:r>
      <w:r w:rsidRPr="00B361FF">
        <w:rPr>
          <w:rFonts w:ascii="Book Antiqua" w:hAnsi="Book Antiqua" w:cs="Times New Roman"/>
          <w:bCs/>
          <w:sz w:val="24"/>
          <w:szCs w:val="24"/>
        </w:rPr>
        <w:t>being</w:t>
      </w:r>
      <w:r w:rsidR="00C20FAE" w:rsidRPr="00B361FF">
        <w:rPr>
          <w:rFonts w:ascii="Book Antiqua" w:hAnsi="Book Antiqua" w:cs="Times New Roman"/>
          <w:bCs/>
          <w:sz w:val="24"/>
          <w:szCs w:val="24"/>
        </w:rPr>
        <w:t xml:space="preserve"> 78% for stomach neoplasia and 87% for colorectal tumors. In </w:t>
      </w:r>
      <w:r w:rsidRPr="00B361FF">
        <w:rPr>
          <w:rFonts w:ascii="Book Antiqua" w:hAnsi="Book Antiqua" w:cs="Times New Roman"/>
          <w:bCs/>
          <w:sz w:val="24"/>
          <w:szCs w:val="24"/>
        </w:rPr>
        <w:t xml:space="preserve">stool </w:t>
      </w:r>
      <w:r w:rsidR="009F50DE" w:rsidRPr="00B361FF">
        <w:rPr>
          <w:rFonts w:ascii="Book Antiqua" w:hAnsi="Book Antiqua" w:cs="Times New Roman"/>
          <w:bCs/>
          <w:sz w:val="24"/>
          <w:szCs w:val="24"/>
        </w:rPr>
        <w:t xml:space="preserve">specimens </w:t>
      </w:r>
      <w:r w:rsidRPr="00B361FF">
        <w:rPr>
          <w:rFonts w:ascii="Book Antiqua" w:hAnsi="Book Antiqua" w:cs="Times New Roman"/>
          <w:bCs/>
          <w:sz w:val="24"/>
          <w:szCs w:val="24"/>
        </w:rPr>
        <w:t xml:space="preserve">from patients with </w:t>
      </w:r>
      <w:r w:rsidR="00C20FAE" w:rsidRPr="00B361FF">
        <w:rPr>
          <w:rFonts w:ascii="Book Antiqua" w:hAnsi="Book Antiqua" w:cs="Times New Roman"/>
          <w:bCs/>
          <w:sz w:val="24"/>
          <w:szCs w:val="24"/>
        </w:rPr>
        <w:t>gastric neoplasia</w:t>
      </w:r>
      <w:r w:rsidRPr="00B361FF">
        <w:rPr>
          <w:rFonts w:ascii="Book Antiqua" w:hAnsi="Book Antiqua" w:cs="Times New Roman"/>
          <w:bCs/>
          <w:sz w:val="24"/>
          <w:szCs w:val="24"/>
        </w:rPr>
        <w:t>,</w:t>
      </w:r>
      <w:r w:rsidR="00C20FAE" w:rsidRPr="00B361FF">
        <w:rPr>
          <w:rFonts w:ascii="Book Antiqua" w:hAnsi="Book Antiqua" w:cs="Times New Roman"/>
          <w:bCs/>
          <w:sz w:val="24"/>
          <w:szCs w:val="24"/>
        </w:rPr>
        <w:t xml:space="preserve"> f</w:t>
      </w:r>
      <w:r w:rsidR="00C44A45" w:rsidRPr="00B361FF">
        <w:rPr>
          <w:rFonts w:ascii="Book Antiqua" w:hAnsi="Book Antiqua" w:cs="Times New Roman"/>
          <w:bCs/>
          <w:sz w:val="24"/>
          <w:szCs w:val="24"/>
        </w:rPr>
        <w:t>ive</w:t>
      </w:r>
      <w:r w:rsidR="00C20FAE" w:rsidRPr="00B361FF">
        <w:rPr>
          <w:rFonts w:ascii="Book Antiqua" w:hAnsi="Book Antiqua" w:cs="Times New Roman"/>
          <w:bCs/>
          <w:sz w:val="24"/>
          <w:szCs w:val="24"/>
        </w:rPr>
        <w:t xml:space="preserve"> hot</w:t>
      </w:r>
      <w:r w:rsidRPr="00B361FF">
        <w:rPr>
          <w:rFonts w:ascii="Book Antiqua" w:hAnsi="Book Antiqua" w:cs="Times New Roman"/>
          <w:bCs/>
          <w:sz w:val="24"/>
          <w:szCs w:val="24"/>
        </w:rPr>
        <w:t>s</w:t>
      </w:r>
      <w:r w:rsidR="00C20FAE" w:rsidRPr="00B361FF">
        <w:rPr>
          <w:rFonts w:ascii="Book Antiqua" w:hAnsi="Book Antiqua" w:cs="Times New Roman"/>
          <w:bCs/>
          <w:sz w:val="24"/>
          <w:szCs w:val="24"/>
        </w:rPr>
        <w:t xml:space="preserve">pot mutations were found </w:t>
      </w:r>
      <w:r w:rsidRPr="00B361FF">
        <w:rPr>
          <w:rFonts w:ascii="Book Antiqua" w:hAnsi="Book Antiqua" w:cs="Times New Roman"/>
          <w:bCs/>
          <w:sz w:val="24"/>
          <w:szCs w:val="24"/>
        </w:rPr>
        <w:t>in</w:t>
      </w:r>
      <w:r w:rsidR="00C20FAE" w:rsidRPr="00B361FF">
        <w:rPr>
          <w:rFonts w:ascii="Book Antiqua" w:hAnsi="Book Antiqua" w:cs="Times New Roman"/>
          <w:bCs/>
          <w:sz w:val="24"/>
          <w:szCs w:val="24"/>
        </w:rPr>
        <w:t xml:space="preserve"> </w:t>
      </w:r>
      <w:r w:rsidR="00C20FAE" w:rsidRPr="00B361FF">
        <w:rPr>
          <w:rFonts w:ascii="Book Antiqua" w:hAnsi="Book Antiqua" w:cs="Times New Roman"/>
          <w:i/>
          <w:sz w:val="24"/>
          <w:szCs w:val="24"/>
        </w:rPr>
        <w:t xml:space="preserve">APC, CDKN2A, </w:t>
      </w:r>
      <w:r w:rsidR="00C20FAE" w:rsidRPr="00B361FF">
        <w:rPr>
          <w:rFonts w:ascii="Book Antiqua" w:hAnsi="Book Antiqua" w:cs="Times New Roman"/>
          <w:iCs/>
          <w:sz w:val="24"/>
          <w:szCs w:val="24"/>
        </w:rPr>
        <w:t>and</w:t>
      </w:r>
      <w:r w:rsidR="00C20FAE" w:rsidRPr="00B361FF">
        <w:rPr>
          <w:rFonts w:ascii="Book Antiqua" w:hAnsi="Book Antiqua" w:cs="Times New Roman"/>
          <w:i/>
          <w:sz w:val="24"/>
          <w:szCs w:val="24"/>
        </w:rPr>
        <w:t xml:space="preserve"> EGFR </w:t>
      </w:r>
      <w:r w:rsidR="00C20FAE" w:rsidRPr="00B361FF">
        <w:rPr>
          <w:rFonts w:ascii="Book Antiqua" w:hAnsi="Book Antiqua" w:cs="Times New Roman"/>
          <w:sz w:val="24"/>
          <w:szCs w:val="24"/>
        </w:rPr>
        <w:t xml:space="preserve">genes, in addition to seven novel </w:t>
      </w:r>
      <w:r w:rsidR="00283F8E" w:rsidRPr="00B361FF">
        <w:rPr>
          <w:rFonts w:ascii="Book Antiqua" w:hAnsi="Book Antiqua" w:cs="Times New Roman"/>
          <w:sz w:val="24"/>
          <w:szCs w:val="24"/>
        </w:rPr>
        <w:t>mutations</w:t>
      </w:r>
      <w:r w:rsidR="00C20FAE" w:rsidRPr="00B361FF">
        <w:rPr>
          <w:rFonts w:ascii="Book Antiqua" w:hAnsi="Book Antiqua" w:cs="Times New Roman"/>
          <w:sz w:val="24"/>
          <w:szCs w:val="24"/>
        </w:rPr>
        <w:t xml:space="preserve">. From colorectal </w:t>
      </w:r>
      <w:r w:rsidR="00201E36" w:rsidRPr="00B361FF">
        <w:rPr>
          <w:rFonts w:ascii="Book Antiqua" w:hAnsi="Book Antiqua" w:cs="Times New Roman"/>
          <w:sz w:val="24"/>
          <w:szCs w:val="24"/>
        </w:rPr>
        <w:t>patients</w:t>
      </w:r>
      <w:r w:rsidR="00C44A45" w:rsidRPr="00B361FF">
        <w:rPr>
          <w:rFonts w:ascii="Book Antiqua" w:hAnsi="Book Antiqua" w:cs="Times New Roman"/>
          <w:sz w:val="24"/>
          <w:szCs w:val="24"/>
        </w:rPr>
        <w:t>, 20</w:t>
      </w:r>
      <w:r w:rsidR="00C20FAE" w:rsidRPr="00B361FF">
        <w:rPr>
          <w:rFonts w:ascii="Book Antiqua" w:hAnsi="Book Antiqua" w:cs="Times New Roman"/>
          <w:sz w:val="24"/>
          <w:szCs w:val="24"/>
        </w:rPr>
        <w:t xml:space="preserve"> mutations </w:t>
      </w:r>
      <w:r w:rsidR="009F50DE" w:rsidRPr="00B361FF">
        <w:rPr>
          <w:rFonts w:ascii="Book Antiqua" w:hAnsi="Book Antiqua" w:cs="Times New Roman"/>
          <w:sz w:val="24"/>
          <w:szCs w:val="24"/>
        </w:rPr>
        <w:t>were detected</w:t>
      </w:r>
      <w:r w:rsidR="00C20FAE" w:rsidRPr="00B361FF">
        <w:rPr>
          <w:rFonts w:ascii="Book Antiqua" w:hAnsi="Book Antiqua" w:cs="Times New Roman"/>
          <w:sz w:val="24"/>
          <w:szCs w:val="24"/>
        </w:rPr>
        <w:t xml:space="preserve"> </w:t>
      </w:r>
      <w:r w:rsidR="002B7AEB" w:rsidRPr="00B361FF">
        <w:rPr>
          <w:rFonts w:ascii="Book Antiqua" w:hAnsi="Book Antiqua" w:cs="Times New Roman"/>
          <w:sz w:val="24"/>
          <w:szCs w:val="24"/>
        </w:rPr>
        <w:t>in</w:t>
      </w:r>
      <w:r w:rsidR="00C20FAE" w:rsidRPr="00B361FF">
        <w:rPr>
          <w:rFonts w:ascii="Book Antiqua" w:hAnsi="Book Antiqua" w:cs="Times New Roman"/>
          <w:sz w:val="24"/>
          <w:szCs w:val="24"/>
        </w:rPr>
        <w:t xml:space="preserve"> </w:t>
      </w:r>
      <w:r w:rsidR="00151B69" w:rsidRPr="00B361FF">
        <w:rPr>
          <w:rFonts w:ascii="Book Antiqua" w:hAnsi="Book Antiqua" w:cs="Times New Roman"/>
          <w:i/>
          <w:sz w:val="24"/>
          <w:szCs w:val="24"/>
        </w:rPr>
        <w:t xml:space="preserve">AKT1, APC, ERBB2, FBXW7, KIT, KRAS, NRAS, SMARCB1, SMO, STK11, </w:t>
      </w:r>
      <w:r w:rsidR="00151B69" w:rsidRPr="00B361FF">
        <w:rPr>
          <w:rFonts w:ascii="Book Antiqua" w:hAnsi="Book Antiqua" w:cs="Times New Roman"/>
          <w:sz w:val="24"/>
          <w:szCs w:val="24"/>
        </w:rPr>
        <w:t xml:space="preserve">and </w:t>
      </w:r>
      <w:r w:rsidR="00151B69" w:rsidRPr="00B361FF">
        <w:rPr>
          <w:rFonts w:ascii="Book Antiqua" w:hAnsi="Book Antiqua" w:cs="Times New Roman"/>
          <w:i/>
          <w:sz w:val="24"/>
          <w:szCs w:val="24"/>
        </w:rPr>
        <w:t xml:space="preserve">TP53. </w:t>
      </w:r>
      <w:r w:rsidR="00283F8E" w:rsidRPr="00B361FF">
        <w:rPr>
          <w:rFonts w:ascii="Book Antiqua" w:hAnsi="Book Antiqua" w:cs="Times New Roman"/>
          <w:iCs/>
          <w:sz w:val="24"/>
          <w:szCs w:val="24"/>
        </w:rPr>
        <w:t xml:space="preserve">Healthy controls did not </w:t>
      </w:r>
      <w:r w:rsidR="003D162B" w:rsidRPr="00B361FF">
        <w:rPr>
          <w:rFonts w:ascii="Book Antiqua" w:hAnsi="Book Antiqua" w:cs="Times New Roman"/>
          <w:iCs/>
          <w:sz w:val="24"/>
          <w:szCs w:val="24"/>
        </w:rPr>
        <w:t>exhibit</w:t>
      </w:r>
      <w:r w:rsidR="009425C2" w:rsidRPr="00B361FF">
        <w:rPr>
          <w:rFonts w:ascii="Book Antiqua" w:hAnsi="Book Antiqua" w:cs="Times New Roman"/>
          <w:iCs/>
          <w:sz w:val="24"/>
          <w:szCs w:val="24"/>
        </w:rPr>
        <w:t xml:space="preserve"> any</w:t>
      </w:r>
      <w:r w:rsidR="00283F8E" w:rsidRPr="00B361FF">
        <w:rPr>
          <w:rFonts w:ascii="Book Antiqua" w:hAnsi="Book Antiqua" w:cs="Times New Roman"/>
          <w:iCs/>
          <w:sz w:val="24"/>
          <w:szCs w:val="24"/>
        </w:rPr>
        <w:t xml:space="preserve"> hotspot mutation</w:t>
      </w:r>
      <w:r w:rsidR="003D162B" w:rsidRPr="00B361FF">
        <w:rPr>
          <w:rFonts w:ascii="Book Antiqua" w:hAnsi="Book Antiqua" w:cs="Times New Roman"/>
          <w:iCs/>
          <w:sz w:val="24"/>
          <w:szCs w:val="24"/>
        </w:rPr>
        <w:t>s</w:t>
      </w:r>
      <w:r w:rsidR="009425C2" w:rsidRPr="00B361FF">
        <w:rPr>
          <w:rFonts w:ascii="Book Antiqua" w:hAnsi="Book Antiqua" w:cs="Times New Roman"/>
          <w:iCs/>
          <w:sz w:val="24"/>
          <w:szCs w:val="24"/>
        </w:rPr>
        <w:t xml:space="preserve"> except for</w:t>
      </w:r>
      <w:r w:rsidR="00283F8E" w:rsidRPr="00B361FF">
        <w:rPr>
          <w:rFonts w:ascii="Book Antiqua" w:hAnsi="Book Antiqua" w:cs="Times New Roman"/>
          <w:iCs/>
          <w:sz w:val="24"/>
          <w:szCs w:val="24"/>
        </w:rPr>
        <w:t xml:space="preserve"> two novel ones. </w:t>
      </w:r>
      <w:r w:rsidR="00760E3E" w:rsidRPr="00B361FF">
        <w:rPr>
          <w:rFonts w:ascii="Book Antiqua" w:hAnsi="Book Antiqua" w:cs="Times New Roman"/>
          <w:i/>
          <w:sz w:val="24"/>
          <w:szCs w:val="24"/>
        </w:rPr>
        <w:t xml:space="preserve">APC </w:t>
      </w:r>
      <w:r w:rsidR="00FC77F2" w:rsidRPr="00B361FF">
        <w:rPr>
          <w:rFonts w:ascii="Book Antiqua" w:hAnsi="Book Antiqua" w:cs="Times New Roman"/>
          <w:sz w:val="24"/>
          <w:szCs w:val="24"/>
        </w:rPr>
        <w:t>and</w:t>
      </w:r>
      <w:r w:rsidR="00FC77F2" w:rsidRPr="00B361FF">
        <w:rPr>
          <w:rFonts w:ascii="Book Antiqua" w:hAnsi="Book Antiqua" w:cs="Times New Roman"/>
          <w:i/>
          <w:sz w:val="24"/>
          <w:szCs w:val="24"/>
        </w:rPr>
        <w:t xml:space="preserve"> TP53 </w:t>
      </w:r>
      <w:r w:rsidR="00760E3E" w:rsidRPr="00B361FF">
        <w:rPr>
          <w:rFonts w:ascii="Book Antiqua" w:hAnsi="Book Antiqua" w:cs="Times New Roman"/>
          <w:sz w:val="24"/>
          <w:szCs w:val="24"/>
        </w:rPr>
        <w:t>w</w:t>
      </w:r>
      <w:r w:rsidR="00FC77F2" w:rsidRPr="00B361FF">
        <w:rPr>
          <w:rFonts w:ascii="Book Antiqua" w:hAnsi="Book Antiqua" w:cs="Times New Roman"/>
          <w:sz w:val="24"/>
          <w:szCs w:val="24"/>
        </w:rPr>
        <w:t>ere</w:t>
      </w:r>
      <w:r w:rsidR="00760E3E" w:rsidRPr="00B361FF">
        <w:rPr>
          <w:rFonts w:ascii="Book Antiqua" w:hAnsi="Book Antiqua" w:cs="Times New Roman"/>
          <w:sz w:val="24"/>
          <w:szCs w:val="24"/>
        </w:rPr>
        <w:t xml:space="preserve"> the most frequently mutated gene</w:t>
      </w:r>
      <w:r w:rsidR="00FC77F2" w:rsidRPr="00B361FF">
        <w:rPr>
          <w:rFonts w:ascii="Book Antiqua" w:hAnsi="Book Antiqua" w:cs="Times New Roman"/>
          <w:sz w:val="24"/>
          <w:szCs w:val="24"/>
        </w:rPr>
        <w:t>s</w:t>
      </w:r>
      <w:r w:rsidR="00760E3E" w:rsidRPr="00B361FF">
        <w:rPr>
          <w:rFonts w:ascii="Book Antiqua" w:hAnsi="Book Antiqua" w:cs="Times New Roman"/>
          <w:sz w:val="24"/>
          <w:szCs w:val="24"/>
        </w:rPr>
        <w:t xml:space="preserve"> </w:t>
      </w:r>
      <w:r w:rsidR="00FC77F2" w:rsidRPr="00B361FF">
        <w:rPr>
          <w:rFonts w:ascii="Book Antiqua" w:hAnsi="Book Antiqua" w:cs="Times New Roman"/>
          <w:sz w:val="24"/>
          <w:szCs w:val="24"/>
        </w:rPr>
        <w:t xml:space="preserve">in colorectal neoplasms </w:t>
      </w:r>
      <w:r w:rsidR="00760E3E" w:rsidRPr="00B361FF">
        <w:rPr>
          <w:rFonts w:ascii="Book Antiqua" w:hAnsi="Book Antiqua" w:cs="Times New Roman"/>
          <w:sz w:val="24"/>
          <w:szCs w:val="24"/>
        </w:rPr>
        <w:t xml:space="preserve">with five mutations, followed by </w:t>
      </w:r>
      <w:r w:rsidR="00760E3E" w:rsidRPr="00B361FF">
        <w:rPr>
          <w:rFonts w:ascii="Book Antiqua" w:hAnsi="Book Antiqua" w:cs="Times New Roman"/>
          <w:i/>
          <w:sz w:val="24"/>
          <w:szCs w:val="24"/>
        </w:rPr>
        <w:t xml:space="preserve">KRAS </w:t>
      </w:r>
      <w:r w:rsidR="00FC77F2" w:rsidRPr="00B361FF">
        <w:rPr>
          <w:rFonts w:ascii="Book Antiqua" w:hAnsi="Book Antiqua" w:cs="Times New Roman"/>
          <w:sz w:val="24"/>
          <w:szCs w:val="24"/>
        </w:rPr>
        <w:t xml:space="preserve">with two mutations. </w:t>
      </w:r>
      <w:r w:rsidR="00FC77F2" w:rsidRPr="00B361FF">
        <w:rPr>
          <w:rFonts w:ascii="Book Antiqua" w:hAnsi="Book Antiqua" w:cs="Times New Roman"/>
          <w:i/>
          <w:sz w:val="24"/>
          <w:szCs w:val="24"/>
        </w:rPr>
        <w:t>APC</w:t>
      </w:r>
      <w:r w:rsidR="00FC77F2" w:rsidRPr="00B361FF">
        <w:rPr>
          <w:rFonts w:ascii="Book Antiqua" w:hAnsi="Book Antiqua" w:cs="Times New Roman"/>
          <w:sz w:val="24"/>
          <w:szCs w:val="24"/>
        </w:rPr>
        <w:t xml:space="preserve"> was the most commonly mutated gene in stools of patients with premalignant/benign </w:t>
      </w:r>
      <w:r w:rsidR="00555F74" w:rsidRPr="00B361FF">
        <w:rPr>
          <w:rFonts w:ascii="Book Antiqua" w:hAnsi="Book Antiqua" w:cs="Times New Roman"/>
          <w:sz w:val="24"/>
          <w:szCs w:val="24"/>
        </w:rPr>
        <w:t>gastric</w:t>
      </w:r>
      <w:r w:rsidR="00FC77F2" w:rsidRPr="00B361FF">
        <w:rPr>
          <w:rFonts w:ascii="Book Antiqua" w:hAnsi="Book Antiqua" w:cs="Times New Roman"/>
          <w:sz w:val="24"/>
          <w:szCs w:val="24"/>
        </w:rPr>
        <w:t xml:space="preserve"> lesions.</w:t>
      </w:r>
    </w:p>
    <w:p w14:paraId="323790CB" w14:textId="77777777" w:rsidR="00D30F7F" w:rsidRPr="00B361FF" w:rsidRDefault="00D30F7F" w:rsidP="00B361FF">
      <w:pPr>
        <w:snapToGrid w:val="0"/>
        <w:spacing w:after="0" w:line="360" w:lineRule="auto"/>
        <w:jc w:val="both"/>
        <w:rPr>
          <w:rFonts w:ascii="Book Antiqua" w:hAnsi="Book Antiqua" w:cs="Times New Roman"/>
          <w:i/>
          <w:iCs/>
          <w:sz w:val="24"/>
          <w:szCs w:val="24"/>
        </w:rPr>
      </w:pPr>
    </w:p>
    <w:p w14:paraId="20365831" w14:textId="77777777" w:rsidR="00B361FF" w:rsidRPr="00B361FF" w:rsidRDefault="006F323F" w:rsidP="00B361FF">
      <w:pPr>
        <w:snapToGrid w:val="0"/>
        <w:spacing w:after="0" w:line="360" w:lineRule="auto"/>
        <w:jc w:val="both"/>
        <w:rPr>
          <w:rFonts w:ascii="Book Antiqua" w:hAnsi="Book Antiqua" w:cs="Times New Roman"/>
          <w:b/>
          <w:i/>
          <w:iCs/>
          <w:sz w:val="24"/>
          <w:szCs w:val="24"/>
          <w:lang w:eastAsia="zh-CN"/>
        </w:rPr>
      </w:pPr>
      <w:r w:rsidRPr="00B361FF">
        <w:rPr>
          <w:rFonts w:ascii="Book Antiqua" w:hAnsi="Book Antiqua" w:cs="Times New Roman"/>
          <w:b/>
          <w:i/>
          <w:iCs/>
          <w:sz w:val="24"/>
          <w:szCs w:val="24"/>
        </w:rPr>
        <w:t>CONCLUSION</w:t>
      </w:r>
    </w:p>
    <w:p w14:paraId="18BA96A3" w14:textId="5AC7CEB5" w:rsidR="009425C2" w:rsidRPr="00B361FF" w:rsidRDefault="009425C2" w:rsidP="00B361FF">
      <w:pPr>
        <w:snapToGrid w:val="0"/>
        <w:spacing w:after="0" w:line="360" w:lineRule="auto"/>
        <w:jc w:val="both"/>
        <w:rPr>
          <w:rFonts w:ascii="Book Antiqua" w:hAnsi="Book Antiqua" w:cs="Times New Roman"/>
          <w:iCs/>
          <w:sz w:val="24"/>
          <w:szCs w:val="24"/>
        </w:rPr>
      </w:pPr>
      <w:r w:rsidRPr="00B361FF">
        <w:rPr>
          <w:rFonts w:ascii="Book Antiqua" w:hAnsi="Book Antiqua" w:cs="Times New Roman"/>
          <w:iCs/>
          <w:sz w:val="24"/>
          <w:szCs w:val="24"/>
        </w:rPr>
        <w:t xml:space="preserve">Our </w:t>
      </w:r>
      <w:r w:rsidR="00D02E6E" w:rsidRPr="00B361FF">
        <w:rPr>
          <w:rFonts w:ascii="Book Antiqua" w:hAnsi="Book Antiqua" w:cs="Times New Roman"/>
          <w:iCs/>
          <w:sz w:val="24"/>
          <w:szCs w:val="24"/>
        </w:rPr>
        <w:t>results</w:t>
      </w:r>
      <w:r w:rsidR="00B361FF">
        <w:rPr>
          <w:rFonts w:ascii="Book Antiqua" w:hAnsi="Book Antiqua" w:cs="Times New Roman" w:hint="eastAsia"/>
          <w:iCs/>
          <w:sz w:val="24"/>
          <w:szCs w:val="24"/>
          <w:lang w:eastAsia="zh-CN"/>
        </w:rPr>
        <w:t xml:space="preserve"> </w:t>
      </w:r>
      <w:r w:rsidR="00D30F7F" w:rsidRPr="00B361FF">
        <w:rPr>
          <w:rFonts w:ascii="Book Antiqua" w:hAnsi="Book Antiqua" w:cs="Times New Roman"/>
          <w:iCs/>
          <w:sz w:val="24"/>
          <w:szCs w:val="24"/>
        </w:rPr>
        <w:t>show</w:t>
      </w:r>
      <w:r w:rsidR="00B361FF">
        <w:rPr>
          <w:rFonts w:ascii="Book Antiqua" w:hAnsi="Book Antiqua" w:cs="Times New Roman" w:hint="eastAsia"/>
          <w:iCs/>
          <w:sz w:val="24"/>
          <w:szCs w:val="24"/>
          <w:lang w:eastAsia="zh-CN"/>
        </w:rPr>
        <w:t xml:space="preserve"> </w:t>
      </w:r>
      <w:r w:rsidRPr="00B361FF">
        <w:rPr>
          <w:rFonts w:ascii="Book Antiqua" w:hAnsi="Book Antiqua" w:cs="Times New Roman"/>
          <w:iCs/>
          <w:sz w:val="24"/>
          <w:szCs w:val="24"/>
        </w:rPr>
        <w:t xml:space="preserve">that </w:t>
      </w:r>
      <w:r w:rsidR="00D30F7F" w:rsidRPr="00B361FF">
        <w:rPr>
          <w:rFonts w:ascii="Book Antiqua" w:hAnsi="Book Antiqua" w:cs="Times New Roman"/>
          <w:iCs/>
          <w:sz w:val="24"/>
          <w:szCs w:val="24"/>
        </w:rPr>
        <w:t xml:space="preserve">in addition to colorectal neoplasms, </w:t>
      </w:r>
      <w:r w:rsidRPr="00B361FF">
        <w:rPr>
          <w:rFonts w:ascii="Book Antiqua" w:hAnsi="Book Antiqua" w:cs="Times New Roman"/>
          <w:iCs/>
          <w:sz w:val="24"/>
          <w:szCs w:val="24"/>
        </w:rPr>
        <w:t>mutation</w:t>
      </w:r>
      <w:r w:rsidR="00D2170B" w:rsidRPr="00B361FF">
        <w:rPr>
          <w:rFonts w:ascii="Book Antiqua" w:hAnsi="Book Antiqua" w:cs="Times New Roman"/>
          <w:iCs/>
          <w:sz w:val="24"/>
          <w:szCs w:val="24"/>
        </w:rPr>
        <w:t>s</w:t>
      </w:r>
      <w:r w:rsidRPr="00B361FF">
        <w:rPr>
          <w:rFonts w:ascii="Book Antiqua" w:hAnsi="Book Antiqua" w:cs="Times New Roman"/>
          <w:iCs/>
          <w:sz w:val="24"/>
          <w:szCs w:val="24"/>
        </w:rPr>
        <w:t xml:space="preserve"> can also be </w:t>
      </w:r>
      <w:r w:rsidR="00D2170B" w:rsidRPr="00B361FF">
        <w:rPr>
          <w:rFonts w:ascii="Book Antiqua" w:hAnsi="Book Antiqua" w:cs="Times New Roman"/>
          <w:iCs/>
          <w:sz w:val="24"/>
          <w:szCs w:val="24"/>
        </w:rPr>
        <w:t>assayed</w:t>
      </w:r>
      <w:r w:rsidRPr="00B361FF">
        <w:rPr>
          <w:rFonts w:ascii="Book Antiqua" w:hAnsi="Book Antiqua" w:cs="Times New Roman"/>
          <w:iCs/>
          <w:sz w:val="24"/>
          <w:szCs w:val="24"/>
        </w:rPr>
        <w:t xml:space="preserve"> from stool </w:t>
      </w:r>
      <w:r w:rsidR="00D46762" w:rsidRPr="00B361FF">
        <w:rPr>
          <w:rFonts w:ascii="Book Antiqua" w:hAnsi="Book Antiqua" w:cs="Times New Roman"/>
          <w:iCs/>
          <w:sz w:val="24"/>
          <w:szCs w:val="24"/>
        </w:rPr>
        <w:t xml:space="preserve">specimens </w:t>
      </w:r>
      <w:r w:rsidR="00D30F7F" w:rsidRPr="00B361FF">
        <w:rPr>
          <w:rFonts w:ascii="Book Antiqua" w:hAnsi="Book Antiqua" w:cs="Times New Roman"/>
          <w:iCs/>
          <w:sz w:val="24"/>
          <w:szCs w:val="24"/>
        </w:rPr>
        <w:t>of patients with</w:t>
      </w:r>
      <w:r w:rsidRPr="00B361FF">
        <w:rPr>
          <w:rFonts w:ascii="Book Antiqua" w:hAnsi="Book Antiqua" w:cs="Times New Roman"/>
          <w:iCs/>
          <w:sz w:val="24"/>
          <w:szCs w:val="24"/>
        </w:rPr>
        <w:t xml:space="preserve"> gastric neoplas</w:t>
      </w:r>
      <w:r w:rsidR="00D30F7F" w:rsidRPr="00B361FF">
        <w:rPr>
          <w:rFonts w:ascii="Book Antiqua" w:hAnsi="Book Antiqua" w:cs="Times New Roman"/>
          <w:iCs/>
          <w:sz w:val="24"/>
          <w:szCs w:val="24"/>
        </w:rPr>
        <w:t>ms</w:t>
      </w:r>
      <w:r w:rsidRPr="00B361FF">
        <w:rPr>
          <w:rFonts w:ascii="Book Antiqua" w:hAnsi="Book Antiqua" w:cs="Times New Roman"/>
          <w:iCs/>
          <w:sz w:val="24"/>
          <w:szCs w:val="24"/>
        </w:rPr>
        <w:t xml:space="preserve">. </w:t>
      </w:r>
    </w:p>
    <w:p w14:paraId="4931AB5A" w14:textId="77777777" w:rsidR="006F323F" w:rsidRPr="00B361FF" w:rsidRDefault="006F323F" w:rsidP="00B361FF">
      <w:pPr>
        <w:snapToGrid w:val="0"/>
        <w:spacing w:after="0" w:line="360" w:lineRule="auto"/>
        <w:jc w:val="both"/>
        <w:rPr>
          <w:rFonts w:ascii="Book Antiqua" w:hAnsi="Book Antiqua" w:cs="Times New Roman"/>
          <w:iCs/>
          <w:sz w:val="24"/>
          <w:szCs w:val="24"/>
        </w:rPr>
      </w:pPr>
    </w:p>
    <w:p w14:paraId="1187881F" w14:textId="02B675F8" w:rsidR="006F323F" w:rsidRPr="00B361FF" w:rsidRDefault="006F323F" w:rsidP="00B361FF">
      <w:pPr>
        <w:snapToGrid w:val="0"/>
        <w:spacing w:after="0" w:line="360" w:lineRule="auto"/>
        <w:jc w:val="both"/>
        <w:rPr>
          <w:rFonts w:ascii="Book Antiqua" w:hAnsi="Book Antiqua" w:cs="Times New Roman"/>
          <w:b/>
          <w:iCs/>
          <w:sz w:val="24"/>
          <w:szCs w:val="24"/>
        </w:rPr>
      </w:pPr>
      <w:r w:rsidRPr="00B361FF">
        <w:rPr>
          <w:rFonts w:ascii="Book Antiqua" w:hAnsi="Book Antiqua" w:cs="Times New Roman"/>
          <w:b/>
          <w:iCs/>
          <w:sz w:val="24"/>
          <w:szCs w:val="24"/>
        </w:rPr>
        <w:t xml:space="preserve">Key words: </w:t>
      </w:r>
      <w:r w:rsidR="00232837" w:rsidRPr="00B361FF">
        <w:rPr>
          <w:rFonts w:ascii="Book Antiqua" w:hAnsi="Book Antiqua" w:cs="Times New Roman"/>
          <w:iCs/>
          <w:sz w:val="24"/>
          <w:szCs w:val="24"/>
        </w:rPr>
        <w:t xml:space="preserve">Stool DNA; </w:t>
      </w:r>
      <w:r w:rsidR="00055BDD" w:rsidRPr="00055BDD">
        <w:rPr>
          <w:rFonts w:ascii="Book Antiqua" w:hAnsi="Book Antiqua" w:cs="Times New Roman"/>
          <w:bCs/>
          <w:iCs/>
          <w:caps/>
          <w:sz w:val="24"/>
          <w:szCs w:val="24"/>
        </w:rPr>
        <w:t>n</w:t>
      </w:r>
      <w:r w:rsidR="00055BDD" w:rsidRPr="00055BDD">
        <w:rPr>
          <w:rFonts w:ascii="Book Antiqua" w:hAnsi="Book Antiqua" w:cs="Times New Roman"/>
          <w:bCs/>
          <w:iCs/>
          <w:sz w:val="24"/>
          <w:szCs w:val="24"/>
        </w:rPr>
        <w:t>ext generation sequencing</w:t>
      </w:r>
      <w:r w:rsidR="00232837" w:rsidRPr="00B361FF">
        <w:rPr>
          <w:rFonts w:ascii="Book Antiqua" w:hAnsi="Book Antiqua" w:cs="Times New Roman"/>
          <w:iCs/>
          <w:sz w:val="24"/>
          <w:szCs w:val="24"/>
        </w:rPr>
        <w:t>; Mutations; Gastric neoplasia;</w:t>
      </w:r>
      <w:r w:rsidR="00D30F7F" w:rsidRPr="00B361FF">
        <w:rPr>
          <w:rFonts w:ascii="Book Antiqua" w:hAnsi="Book Antiqua" w:cs="Times New Roman"/>
          <w:iCs/>
          <w:sz w:val="24"/>
          <w:szCs w:val="24"/>
        </w:rPr>
        <w:t xml:space="preserve"> Colorectal neoplasia</w:t>
      </w:r>
      <w:r w:rsidR="00D30F7F" w:rsidRPr="00B361FF">
        <w:rPr>
          <w:rFonts w:ascii="Book Antiqua" w:hAnsi="Book Antiqua" w:cs="Times New Roman"/>
          <w:b/>
          <w:iCs/>
          <w:sz w:val="24"/>
          <w:szCs w:val="24"/>
        </w:rPr>
        <w:t xml:space="preserve"> </w:t>
      </w:r>
    </w:p>
    <w:p w14:paraId="177DBA5F" w14:textId="77777777" w:rsidR="006042AD" w:rsidRDefault="006042AD" w:rsidP="00B361FF">
      <w:pPr>
        <w:snapToGrid w:val="0"/>
        <w:spacing w:after="0" w:line="360" w:lineRule="auto"/>
        <w:jc w:val="both"/>
        <w:rPr>
          <w:rFonts w:ascii="Book Antiqua" w:hAnsi="Book Antiqua" w:cs="Times New Roman"/>
          <w:iCs/>
          <w:sz w:val="24"/>
          <w:szCs w:val="24"/>
          <w:lang w:eastAsia="zh-CN"/>
        </w:rPr>
      </w:pPr>
    </w:p>
    <w:p w14:paraId="1C07B732" w14:textId="77777777" w:rsidR="00CA1DC1" w:rsidRPr="00CA1DC1" w:rsidRDefault="00CA1DC1" w:rsidP="00CA1DC1">
      <w:pPr>
        <w:snapToGrid w:val="0"/>
        <w:spacing w:after="0" w:line="360" w:lineRule="auto"/>
        <w:jc w:val="both"/>
        <w:rPr>
          <w:rFonts w:ascii="Book Antiqua" w:hAnsi="Book Antiqua" w:cs="Times New Roman"/>
          <w:iCs/>
          <w:sz w:val="24"/>
          <w:szCs w:val="24"/>
          <w:lang w:eastAsia="zh-CN"/>
        </w:rPr>
      </w:pPr>
      <w:bookmarkStart w:id="43" w:name="OLE_LINK363"/>
      <w:bookmarkStart w:id="44" w:name="OLE_LINK364"/>
      <w:bookmarkStart w:id="45" w:name="OLE_LINK359"/>
      <w:bookmarkStart w:id="46" w:name="OLE_LINK1037"/>
      <w:bookmarkStart w:id="47" w:name="OLE_LINK1195"/>
      <w:bookmarkStart w:id="48" w:name="OLE_LINK1140"/>
      <w:bookmarkStart w:id="49" w:name="OLE_LINK1062"/>
      <w:bookmarkStart w:id="50" w:name="OLE_LINK500"/>
      <w:bookmarkStart w:id="51" w:name="OLE_LINK916"/>
      <w:bookmarkStart w:id="52" w:name="OLE_LINK956"/>
      <w:bookmarkStart w:id="53" w:name="OLE_LINK994"/>
      <w:r w:rsidRPr="00CA1DC1">
        <w:rPr>
          <w:rFonts w:ascii="Book Antiqua" w:hAnsi="Book Antiqua" w:cs="Times New Roman" w:hint="eastAsia"/>
          <w:b/>
          <w:iCs/>
          <w:sz w:val="24"/>
          <w:szCs w:val="24"/>
          <w:lang w:eastAsia="zh-CN"/>
        </w:rPr>
        <w:lastRenderedPageBreak/>
        <w:t>©</w:t>
      </w:r>
      <w:r w:rsidRPr="00CA1DC1">
        <w:rPr>
          <w:rFonts w:ascii="Book Antiqua" w:hAnsi="Book Antiqua" w:cs="Times New Roman"/>
          <w:b/>
          <w:iCs/>
          <w:sz w:val="24"/>
          <w:szCs w:val="24"/>
          <w:lang w:eastAsia="zh-CN"/>
        </w:rPr>
        <w:t xml:space="preserve"> The Author(s) 201</w:t>
      </w:r>
      <w:r w:rsidRPr="00CA1DC1">
        <w:rPr>
          <w:rFonts w:ascii="Book Antiqua" w:hAnsi="Book Antiqua" w:cs="Times New Roman" w:hint="eastAsia"/>
          <w:b/>
          <w:iCs/>
          <w:sz w:val="24"/>
          <w:szCs w:val="24"/>
          <w:lang w:eastAsia="zh-CN"/>
        </w:rPr>
        <w:t>7</w:t>
      </w:r>
      <w:r w:rsidRPr="00CA1DC1">
        <w:rPr>
          <w:rFonts w:ascii="Book Antiqua" w:hAnsi="Book Antiqua" w:cs="Times New Roman"/>
          <w:b/>
          <w:iCs/>
          <w:sz w:val="24"/>
          <w:szCs w:val="24"/>
          <w:lang w:eastAsia="zh-CN"/>
        </w:rPr>
        <w:t>.</w:t>
      </w:r>
      <w:r w:rsidRPr="00CA1DC1">
        <w:rPr>
          <w:rFonts w:ascii="Book Antiqua" w:hAnsi="Book Antiqua" w:cs="Times New Roman"/>
          <w:iCs/>
          <w:sz w:val="24"/>
          <w:szCs w:val="24"/>
          <w:lang w:eastAsia="zh-CN"/>
        </w:rPr>
        <w:t xml:space="preserve"> Published by Baishideng Publishing Group Inc. All rights reserved.</w:t>
      </w:r>
    </w:p>
    <w:bookmarkEnd w:id="43"/>
    <w:bookmarkEnd w:id="44"/>
    <w:bookmarkEnd w:id="45"/>
    <w:bookmarkEnd w:id="46"/>
    <w:bookmarkEnd w:id="47"/>
    <w:bookmarkEnd w:id="48"/>
    <w:bookmarkEnd w:id="49"/>
    <w:bookmarkEnd w:id="50"/>
    <w:bookmarkEnd w:id="51"/>
    <w:bookmarkEnd w:id="52"/>
    <w:bookmarkEnd w:id="53"/>
    <w:p w14:paraId="6725F7F5" w14:textId="77777777" w:rsidR="00CA1DC1" w:rsidRPr="00B361FF" w:rsidRDefault="00CA1DC1" w:rsidP="00B361FF">
      <w:pPr>
        <w:snapToGrid w:val="0"/>
        <w:spacing w:after="0" w:line="360" w:lineRule="auto"/>
        <w:jc w:val="both"/>
        <w:rPr>
          <w:rFonts w:ascii="Book Antiqua" w:hAnsi="Book Antiqua" w:cs="Times New Roman"/>
          <w:iCs/>
          <w:sz w:val="24"/>
          <w:szCs w:val="24"/>
          <w:lang w:eastAsia="zh-CN"/>
        </w:rPr>
      </w:pPr>
    </w:p>
    <w:p w14:paraId="29A6060F" w14:textId="6E39A695" w:rsidR="00884EA8" w:rsidRPr="00B361FF" w:rsidRDefault="006F323F" w:rsidP="00B361FF">
      <w:pPr>
        <w:snapToGrid w:val="0"/>
        <w:spacing w:after="0" w:line="360" w:lineRule="auto"/>
        <w:jc w:val="both"/>
        <w:rPr>
          <w:rFonts w:ascii="Book Antiqua" w:hAnsi="Book Antiqua" w:cs="Times New Roman"/>
          <w:iCs/>
          <w:sz w:val="24"/>
          <w:szCs w:val="24"/>
        </w:rPr>
      </w:pPr>
      <w:r w:rsidRPr="00B361FF">
        <w:rPr>
          <w:rFonts w:ascii="Book Antiqua" w:hAnsi="Book Antiqua" w:cs="Times New Roman"/>
          <w:b/>
          <w:iCs/>
          <w:sz w:val="24"/>
          <w:szCs w:val="24"/>
        </w:rPr>
        <w:t>Core tip:</w:t>
      </w:r>
      <w:r w:rsidRPr="00B361FF">
        <w:rPr>
          <w:rFonts w:ascii="Book Antiqua" w:hAnsi="Book Antiqua" w:cs="Times New Roman"/>
          <w:iCs/>
          <w:sz w:val="24"/>
          <w:szCs w:val="24"/>
        </w:rPr>
        <w:t xml:space="preserve"> </w:t>
      </w:r>
      <w:r w:rsidR="00DD466D" w:rsidRPr="00B361FF">
        <w:rPr>
          <w:rFonts w:ascii="Book Antiqua" w:hAnsi="Book Antiqua" w:cs="Times New Roman"/>
          <w:iCs/>
          <w:sz w:val="24"/>
          <w:szCs w:val="24"/>
        </w:rPr>
        <w:t xml:space="preserve">Next generation sequencing (NGS) was successfully applied for detecting cancer gene mutations in stool DNA of patients with different gastrointestinal neoplasms. Using a gene panel, comprising of up to 50 cancer genes, it was found that mutations not only </w:t>
      </w:r>
      <w:r w:rsidR="00115192" w:rsidRPr="00B361FF">
        <w:rPr>
          <w:rFonts w:ascii="Book Antiqua" w:hAnsi="Book Antiqua" w:cs="Times New Roman"/>
          <w:iCs/>
          <w:sz w:val="24"/>
          <w:szCs w:val="24"/>
        </w:rPr>
        <w:t xml:space="preserve">could </w:t>
      </w:r>
      <w:r w:rsidR="00DD466D" w:rsidRPr="00B361FF">
        <w:rPr>
          <w:rFonts w:ascii="Book Antiqua" w:hAnsi="Book Antiqua" w:cs="Times New Roman"/>
          <w:iCs/>
          <w:sz w:val="24"/>
          <w:szCs w:val="24"/>
        </w:rPr>
        <w:t>be detected in stool DNA from colorectal cancer patients, but also in patients with stomach cancer and those with benign or premalignant lesions. No hotspot mutations were detected in healthy controls.</w:t>
      </w:r>
      <w:r w:rsidR="00DD466D" w:rsidRPr="00B361FF">
        <w:rPr>
          <w:rFonts w:ascii="Book Antiqua" w:hAnsi="Book Antiqua" w:cs="Times New Roman"/>
          <w:sz w:val="24"/>
          <w:szCs w:val="24"/>
        </w:rPr>
        <w:t xml:space="preserve"> Our results show that NGS could be useful in screening for neoplastic changes of the gastrointestinal tract.</w:t>
      </w:r>
    </w:p>
    <w:p w14:paraId="69D6D8CC" w14:textId="77777777" w:rsidR="00D225E8" w:rsidRPr="00B361FF" w:rsidRDefault="00D225E8" w:rsidP="00B361FF">
      <w:pPr>
        <w:snapToGrid w:val="0"/>
        <w:spacing w:after="0" w:line="360" w:lineRule="auto"/>
        <w:jc w:val="both"/>
        <w:rPr>
          <w:rFonts w:ascii="Book Antiqua" w:hAnsi="Book Antiqua" w:cs="Times New Roman"/>
          <w:iCs/>
          <w:sz w:val="24"/>
          <w:szCs w:val="24"/>
        </w:rPr>
      </w:pPr>
    </w:p>
    <w:p w14:paraId="72480776" w14:textId="6F9BB2BA" w:rsidR="00960E95" w:rsidRPr="00B361FF" w:rsidRDefault="00960E95" w:rsidP="00B361FF">
      <w:pPr>
        <w:snapToGrid w:val="0"/>
        <w:spacing w:after="0" w:line="360" w:lineRule="auto"/>
        <w:jc w:val="both"/>
        <w:rPr>
          <w:rFonts w:ascii="Book Antiqua" w:hAnsi="Book Antiqua" w:cs="Times New Roman"/>
          <w:b/>
          <w:sz w:val="24"/>
          <w:szCs w:val="24"/>
          <w:lang w:eastAsia="zh-CN"/>
        </w:rPr>
      </w:pPr>
      <w:r w:rsidRPr="00CA1DC1">
        <w:rPr>
          <w:rFonts w:ascii="Book Antiqua" w:hAnsi="Book Antiqua" w:cs="Times New Roman"/>
          <w:sz w:val="24"/>
          <w:szCs w:val="24"/>
          <w:lang w:val="fi-FI"/>
        </w:rPr>
        <w:t>Youssef O,</w:t>
      </w:r>
      <w:r w:rsidRPr="00B361FF">
        <w:rPr>
          <w:rFonts w:ascii="Book Antiqua" w:hAnsi="Book Antiqua" w:cs="Times New Roman"/>
          <w:b/>
          <w:sz w:val="24"/>
          <w:szCs w:val="24"/>
          <w:lang w:val="fi-FI"/>
        </w:rPr>
        <w:t xml:space="preserve"> </w:t>
      </w:r>
      <w:r w:rsidRPr="00B361FF">
        <w:rPr>
          <w:rFonts w:ascii="Book Antiqua" w:hAnsi="Book Antiqua" w:cs="Times New Roman"/>
          <w:sz w:val="24"/>
          <w:szCs w:val="24"/>
          <w:lang w:val="fi-FI"/>
        </w:rPr>
        <w:t>Sarhadi V, Ehsan H, Böhling T, Carpelan-Holmström M, Koskensalo S, Puolakkainen P, Kokkola A, Knuutila S.</w:t>
      </w:r>
      <w:r w:rsidR="00CA1DC1">
        <w:rPr>
          <w:rFonts w:ascii="Book Antiqua" w:hAnsi="Book Antiqua" w:hint="eastAsia"/>
          <w:sz w:val="24"/>
          <w:szCs w:val="24"/>
          <w:lang w:val="fi-FI" w:eastAsia="zh-CN"/>
        </w:rPr>
        <w:t xml:space="preserve"> </w:t>
      </w:r>
      <w:r w:rsidR="002F79CC" w:rsidRPr="00B361FF">
        <w:rPr>
          <w:rFonts w:ascii="Book Antiqua" w:hAnsi="Book Antiqua"/>
          <w:sz w:val="24"/>
          <w:szCs w:val="24"/>
        </w:rPr>
        <w:t>Gene mutations in stool from gastric and colorectal neoplasia patients by next generation sequencing</w:t>
      </w:r>
      <w:r w:rsidR="00CA1DC1">
        <w:rPr>
          <w:rFonts w:ascii="Book Antiqua" w:hAnsi="Book Antiqua" w:hint="eastAsia"/>
          <w:sz w:val="24"/>
          <w:szCs w:val="24"/>
          <w:lang w:eastAsia="zh-CN"/>
        </w:rPr>
        <w:t xml:space="preserve">. </w:t>
      </w:r>
      <w:bookmarkStart w:id="54" w:name="OLE_LINK1105"/>
      <w:bookmarkStart w:id="55" w:name="OLE_LINK1107"/>
      <w:r w:rsidR="00CA1DC1" w:rsidRPr="00CA1DC1">
        <w:rPr>
          <w:rFonts w:ascii="Book Antiqua" w:hAnsi="Book Antiqua"/>
          <w:i/>
          <w:sz w:val="24"/>
          <w:szCs w:val="24"/>
          <w:lang w:eastAsia="zh-CN"/>
        </w:rPr>
        <w:t xml:space="preserve">World J Gastroenterol </w:t>
      </w:r>
      <w:r w:rsidR="00CA1DC1" w:rsidRPr="00CA1DC1">
        <w:rPr>
          <w:rFonts w:ascii="Book Antiqua" w:hAnsi="Book Antiqua"/>
          <w:sz w:val="24"/>
          <w:szCs w:val="24"/>
          <w:lang w:eastAsia="zh-CN"/>
        </w:rPr>
        <w:t>201</w:t>
      </w:r>
      <w:r w:rsidR="00CA1DC1" w:rsidRPr="00CA1DC1">
        <w:rPr>
          <w:rFonts w:ascii="Book Antiqua" w:hAnsi="Book Antiqua" w:hint="eastAsia"/>
          <w:sz w:val="24"/>
          <w:szCs w:val="24"/>
          <w:lang w:eastAsia="zh-CN"/>
        </w:rPr>
        <w:t>7</w:t>
      </w:r>
      <w:r w:rsidR="00CA1DC1" w:rsidRPr="00CA1DC1">
        <w:rPr>
          <w:rFonts w:ascii="Book Antiqua" w:hAnsi="Book Antiqua"/>
          <w:sz w:val="24"/>
          <w:szCs w:val="24"/>
          <w:lang w:eastAsia="zh-CN"/>
        </w:rPr>
        <w:t>; In press</w:t>
      </w:r>
      <w:bookmarkEnd w:id="54"/>
      <w:bookmarkEnd w:id="55"/>
    </w:p>
    <w:p w14:paraId="5F6AF1FD" w14:textId="77777777" w:rsidR="00F92A55" w:rsidRPr="00B361FF" w:rsidRDefault="00F92A55" w:rsidP="00B361FF">
      <w:pPr>
        <w:snapToGrid w:val="0"/>
        <w:spacing w:after="0" w:line="360" w:lineRule="auto"/>
        <w:jc w:val="both"/>
        <w:rPr>
          <w:rFonts w:ascii="Book Antiqua" w:hAnsi="Book Antiqua" w:cs="Times New Roman"/>
          <w:b/>
          <w:sz w:val="24"/>
          <w:szCs w:val="24"/>
          <w:lang w:val="pl-PL" w:eastAsia="zh-CN"/>
        </w:rPr>
      </w:pPr>
    </w:p>
    <w:p w14:paraId="24D252A0" w14:textId="77777777" w:rsidR="00FE030A" w:rsidRPr="00B361FF" w:rsidRDefault="000840B9" w:rsidP="00B361FF">
      <w:pPr>
        <w:snapToGrid w:val="0"/>
        <w:spacing w:after="0" w:line="360" w:lineRule="auto"/>
        <w:jc w:val="both"/>
        <w:rPr>
          <w:rFonts w:ascii="Book Antiqua" w:hAnsi="Book Antiqua" w:cs="Times New Roman"/>
          <w:iCs/>
          <w:sz w:val="24"/>
          <w:szCs w:val="24"/>
        </w:rPr>
      </w:pPr>
      <w:r w:rsidRPr="00B361FF">
        <w:rPr>
          <w:rFonts w:ascii="Book Antiqua" w:hAnsi="Book Antiqua" w:cs="Times New Roman"/>
          <w:iCs/>
          <w:sz w:val="24"/>
          <w:szCs w:val="24"/>
        </w:rPr>
        <w:br w:type="page"/>
      </w:r>
    </w:p>
    <w:p w14:paraId="48B40AE4" w14:textId="77777777" w:rsidR="00CF3F80" w:rsidRPr="00B361FF" w:rsidRDefault="007C14CA" w:rsidP="00B361FF">
      <w:pPr>
        <w:snapToGrid w:val="0"/>
        <w:spacing w:after="0" w:line="360" w:lineRule="auto"/>
        <w:jc w:val="both"/>
        <w:rPr>
          <w:rFonts w:ascii="Book Antiqua" w:hAnsi="Book Antiqua" w:cs="Times New Roman"/>
          <w:b/>
          <w:sz w:val="24"/>
          <w:szCs w:val="24"/>
        </w:rPr>
      </w:pPr>
      <w:r w:rsidRPr="00B361FF">
        <w:rPr>
          <w:rFonts w:ascii="Book Antiqua" w:hAnsi="Book Antiqua" w:cs="Times New Roman"/>
          <w:b/>
          <w:sz w:val="24"/>
          <w:szCs w:val="24"/>
        </w:rPr>
        <w:lastRenderedPageBreak/>
        <w:t>INTRODUCTION</w:t>
      </w:r>
    </w:p>
    <w:p w14:paraId="736FAF3C" w14:textId="7B990150" w:rsidR="00FA2ACD" w:rsidRPr="00B361FF" w:rsidRDefault="00974F0B" w:rsidP="00B361FF">
      <w:pPr>
        <w:snapToGrid w:val="0"/>
        <w:spacing w:after="0" w:line="360" w:lineRule="auto"/>
        <w:jc w:val="both"/>
        <w:rPr>
          <w:rFonts w:ascii="Book Antiqua" w:hAnsi="Book Antiqua" w:cs="Times New Roman"/>
          <w:bCs/>
          <w:sz w:val="24"/>
          <w:szCs w:val="24"/>
        </w:rPr>
      </w:pPr>
      <w:r w:rsidRPr="00B361FF">
        <w:rPr>
          <w:rFonts w:ascii="Book Antiqua" w:hAnsi="Book Antiqua" w:cs="Times New Roman"/>
          <w:bCs/>
          <w:sz w:val="24"/>
          <w:szCs w:val="24"/>
        </w:rPr>
        <w:t xml:space="preserve">Gastrointestinal tract (GIT) malignancies are diverse group of </w:t>
      </w:r>
      <w:r w:rsidR="00C41CA4" w:rsidRPr="00B361FF">
        <w:rPr>
          <w:rFonts w:ascii="Book Antiqua" w:hAnsi="Book Antiqua" w:cs="Times New Roman"/>
          <w:bCs/>
          <w:sz w:val="24"/>
          <w:szCs w:val="24"/>
        </w:rPr>
        <w:t>neoplasms</w:t>
      </w:r>
      <w:r w:rsidR="002D5EBB" w:rsidRPr="00B361FF">
        <w:rPr>
          <w:rFonts w:ascii="Book Antiqua" w:hAnsi="Book Antiqua" w:cs="Times New Roman"/>
          <w:bCs/>
          <w:sz w:val="24"/>
          <w:szCs w:val="24"/>
        </w:rPr>
        <w:t xml:space="preserve"> with diverse epidemiolog</w:t>
      </w:r>
      <w:r w:rsidR="000333E3" w:rsidRPr="00B361FF">
        <w:rPr>
          <w:rFonts w:ascii="Book Antiqua" w:hAnsi="Book Antiqua" w:cs="Times New Roman"/>
          <w:bCs/>
          <w:sz w:val="24"/>
          <w:szCs w:val="24"/>
        </w:rPr>
        <w:t>y</w:t>
      </w:r>
      <w:r w:rsidRPr="00B361FF">
        <w:rPr>
          <w:rFonts w:ascii="Book Antiqua" w:hAnsi="Book Antiqua" w:cs="Times New Roman"/>
          <w:bCs/>
          <w:sz w:val="24"/>
          <w:szCs w:val="24"/>
        </w:rPr>
        <w:t xml:space="preserve"> and incidence</w:t>
      </w:r>
      <w:r w:rsidR="002D5EBB" w:rsidRPr="00B361FF">
        <w:rPr>
          <w:rFonts w:ascii="Book Antiqua" w:hAnsi="Book Antiqua" w:cs="Times New Roman"/>
          <w:bCs/>
          <w:sz w:val="24"/>
          <w:szCs w:val="24"/>
        </w:rPr>
        <w:t>s</w:t>
      </w:r>
      <w:r w:rsidRPr="00B361FF">
        <w:rPr>
          <w:rFonts w:ascii="Book Antiqua" w:hAnsi="Book Antiqua" w:cs="Times New Roman"/>
          <w:bCs/>
          <w:sz w:val="24"/>
          <w:szCs w:val="24"/>
        </w:rPr>
        <w:t xml:space="preserve"> that affect different region</w:t>
      </w:r>
      <w:r w:rsidR="00C71897" w:rsidRPr="00B361FF">
        <w:rPr>
          <w:rFonts w:ascii="Book Antiqua" w:hAnsi="Book Antiqua" w:cs="Times New Roman"/>
          <w:bCs/>
          <w:sz w:val="24"/>
          <w:szCs w:val="24"/>
        </w:rPr>
        <w:t>s</w:t>
      </w:r>
      <w:r w:rsidRPr="00B361FF">
        <w:rPr>
          <w:rFonts w:ascii="Book Antiqua" w:hAnsi="Book Antiqua" w:cs="Times New Roman"/>
          <w:bCs/>
          <w:sz w:val="24"/>
          <w:szCs w:val="24"/>
        </w:rPr>
        <w:t xml:space="preserve"> of GIT</w:t>
      </w:r>
      <w:r w:rsidR="00C93925" w:rsidRPr="00B361FF">
        <w:rPr>
          <w:rFonts w:ascii="Book Antiqua" w:hAnsi="Book Antiqua" w:cs="Times New Roman"/>
          <w:bCs/>
          <w:sz w:val="24"/>
          <w:szCs w:val="24"/>
        </w:rPr>
        <w:t xml:space="preserve"> </w:t>
      </w:r>
      <w:r w:rsidR="00C71897" w:rsidRPr="00B361FF">
        <w:rPr>
          <w:rFonts w:ascii="Book Antiqua" w:hAnsi="Book Antiqua" w:cs="Times New Roman"/>
          <w:bCs/>
          <w:sz w:val="24"/>
          <w:szCs w:val="24"/>
        </w:rPr>
        <w:t>from</w:t>
      </w:r>
      <w:r w:rsidR="00C93925" w:rsidRPr="00B361FF">
        <w:rPr>
          <w:rFonts w:ascii="Book Antiqua" w:hAnsi="Book Antiqua" w:cs="Times New Roman"/>
          <w:bCs/>
          <w:sz w:val="24"/>
          <w:szCs w:val="24"/>
        </w:rPr>
        <w:t xml:space="preserve"> </w:t>
      </w:r>
      <w:r w:rsidR="00824B46" w:rsidRPr="00B361FF">
        <w:rPr>
          <w:rFonts w:ascii="Book Antiqua" w:hAnsi="Book Antiqua" w:cs="Times New Roman"/>
          <w:bCs/>
          <w:sz w:val="24"/>
          <w:szCs w:val="24"/>
        </w:rPr>
        <w:t xml:space="preserve">the </w:t>
      </w:r>
      <w:r w:rsidR="00C93925" w:rsidRPr="00B361FF">
        <w:rPr>
          <w:rFonts w:ascii="Book Antiqua" w:hAnsi="Book Antiqua" w:cs="Times New Roman"/>
          <w:bCs/>
          <w:sz w:val="24"/>
          <w:szCs w:val="24"/>
        </w:rPr>
        <w:t xml:space="preserve">stomach </w:t>
      </w:r>
      <w:r w:rsidR="000B2051" w:rsidRPr="00B361FF">
        <w:rPr>
          <w:rFonts w:ascii="Book Antiqua" w:hAnsi="Book Antiqua" w:cs="Times New Roman"/>
          <w:bCs/>
          <w:sz w:val="24"/>
          <w:szCs w:val="24"/>
        </w:rPr>
        <w:t>to</w:t>
      </w:r>
      <w:r w:rsidR="00824B46" w:rsidRPr="00B361FF">
        <w:rPr>
          <w:rFonts w:ascii="Book Antiqua" w:hAnsi="Book Antiqua" w:cs="Times New Roman"/>
          <w:bCs/>
          <w:sz w:val="24"/>
          <w:szCs w:val="24"/>
        </w:rPr>
        <w:t xml:space="preserve"> the</w:t>
      </w:r>
      <w:r w:rsidR="000B2051" w:rsidRPr="00B361FF">
        <w:rPr>
          <w:rFonts w:ascii="Book Antiqua" w:hAnsi="Book Antiqua" w:cs="Times New Roman"/>
          <w:bCs/>
          <w:sz w:val="24"/>
          <w:szCs w:val="24"/>
        </w:rPr>
        <w:t xml:space="preserve"> large intestine</w:t>
      </w:r>
      <w:r w:rsidR="00070E3B" w:rsidRPr="00B361FF">
        <w:rPr>
          <w:rFonts w:ascii="Book Antiqua" w:hAnsi="Book Antiqua" w:cs="Times New Roman"/>
          <w:bCs/>
          <w:sz w:val="24"/>
          <w:szCs w:val="24"/>
        </w:rPr>
        <w:t xml:space="preserve">. The value of </w:t>
      </w:r>
      <w:r w:rsidR="00676E38" w:rsidRPr="00B361FF">
        <w:rPr>
          <w:rFonts w:ascii="Book Antiqua" w:hAnsi="Book Antiqua" w:cs="Times New Roman"/>
          <w:bCs/>
          <w:sz w:val="24"/>
          <w:szCs w:val="24"/>
        </w:rPr>
        <w:t>somatic</w:t>
      </w:r>
      <w:r w:rsidR="00070E3B" w:rsidRPr="00B361FF">
        <w:rPr>
          <w:rFonts w:ascii="Book Antiqua" w:hAnsi="Book Antiqua" w:cs="Times New Roman"/>
          <w:bCs/>
          <w:sz w:val="24"/>
          <w:szCs w:val="24"/>
        </w:rPr>
        <w:t xml:space="preserve"> </w:t>
      </w:r>
      <w:r w:rsidR="00676E38" w:rsidRPr="00B361FF">
        <w:rPr>
          <w:rFonts w:ascii="Book Antiqua" w:hAnsi="Book Antiqua" w:cs="Times New Roman"/>
          <w:bCs/>
          <w:sz w:val="24"/>
          <w:szCs w:val="24"/>
        </w:rPr>
        <w:t>mutations</w:t>
      </w:r>
      <w:r w:rsidR="00070E3B" w:rsidRPr="00B361FF">
        <w:rPr>
          <w:rFonts w:ascii="Book Antiqua" w:hAnsi="Book Antiqua" w:cs="Times New Roman"/>
          <w:bCs/>
          <w:sz w:val="24"/>
          <w:szCs w:val="24"/>
        </w:rPr>
        <w:t xml:space="preserve"> in GIT malignancies </w:t>
      </w:r>
      <w:r w:rsidR="00824B46" w:rsidRPr="00B361FF">
        <w:rPr>
          <w:rFonts w:ascii="Book Antiqua" w:hAnsi="Book Antiqua" w:cs="Times New Roman"/>
          <w:bCs/>
          <w:sz w:val="24"/>
          <w:szCs w:val="24"/>
        </w:rPr>
        <w:t>is recognized;</w:t>
      </w:r>
      <w:r w:rsidR="00FD2CB0" w:rsidRPr="00B361FF">
        <w:rPr>
          <w:rFonts w:ascii="Book Antiqua" w:hAnsi="Book Antiqua" w:cs="Times New Roman"/>
          <w:bCs/>
          <w:sz w:val="24"/>
          <w:szCs w:val="24"/>
        </w:rPr>
        <w:t xml:space="preserve"> </w:t>
      </w:r>
      <w:r w:rsidR="0097403F">
        <w:rPr>
          <w:rFonts w:ascii="Book Antiqua" w:hAnsi="Book Antiqua" w:cs="Times New Roman" w:hint="eastAsia"/>
          <w:bCs/>
          <w:sz w:val="24"/>
          <w:szCs w:val="24"/>
          <w:lang w:eastAsia="zh-CN"/>
        </w:rPr>
        <w:t>(</w:t>
      </w:r>
      <w:r w:rsidR="00824B46" w:rsidRPr="00B361FF">
        <w:rPr>
          <w:rFonts w:ascii="Book Antiqua" w:hAnsi="Book Antiqua" w:cs="Times New Roman"/>
          <w:bCs/>
          <w:sz w:val="24"/>
          <w:szCs w:val="24"/>
        </w:rPr>
        <w:t xml:space="preserve">1) </w:t>
      </w:r>
      <w:r w:rsidR="00FD2CB0" w:rsidRPr="00B361FF">
        <w:rPr>
          <w:rFonts w:ascii="Book Antiqua" w:hAnsi="Book Antiqua" w:cs="Times New Roman"/>
          <w:bCs/>
          <w:sz w:val="24"/>
          <w:szCs w:val="24"/>
        </w:rPr>
        <w:t xml:space="preserve">as markers </w:t>
      </w:r>
      <w:r w:rsidR="000B2051" w:rsidRPr="00B361FF">
        <w:rPr>
          <w:rFonts w:ascii="Book Antiqua" w:hAnsi="Book Antiqua" w:cs="Times New Roman"/>
          <w:bCs/>
          <w:sz w:val="24"/>
          <w:szCs w:val="24"/>
        </w:rPr>
        <w:t>for</w:t>
      </w:r>
      <w:r w:rsidR="00FD2CB0" w:rsidRPr="00B361FF">
        <w:rPr>
          <w:rFonts w:ascii="Book Antiqua" w:hAnsi="Book Antiqua" w:cs="Times New Roman"/>
          <w:bCs/>
          <w:sz w:val="24"/>
          <w:szCs w:val="24"/>
        </w:rPr>
        <w:t xml:space="preserve"> early detection</w:t>
      </w:r>
      <w:r w:rsidR="0097403F">
        <w:rPr>
          <w:rFonts w:ascii="Book Antiqua" w:hAnsi="Book Antiqua" w:cs="Times New Roman" w:hint="eastAsia"/>
          <w:bCs/>
          <w:sz w:val="24"/>
          <w:szCs w:val="24"/>
          <w:lang w:eastAsia="zh-CN"/>
        </w:rPr>
        <w:t>; (</w:t>
      </w:r>
      <w:r w:rsidR="00824B46" w:rsidRPr="00B361FF">
        <w:rPr>
          <w:rFonts w:ascii="Book Antiqua" w:hAnsi="Book Antiqua" w:cs="Times New Roman"/>
          <w:bCs/>
          <w:sz w:val="24"/>
          <w:szCs w:val="24"/>
        </w:rPr>
        <w:t xml:space="preserve">2) </w:t>
      </w:r>
      <w:r w:rsidR="000B2051" w:rsidRPr="00B361FF">
        <w:rPr>
          <w:rFonts w:ascii="Book Antiqua" w:hAnsi="Book Antiqua" w:cs="Times New Roman"/>
          <w:bCs/>
          <w:sz w:val="24"/>
          <w:szCs w:val="24"/>
        </w:rPr>
        <w:t xml:space="preserve">as </w:t>
      </w:r>
      <w:r w:rsidR="00FD2CB0" w:rsidRPr="00B361FF">
        <w:rPr>
          <w:rFonts w:ascii="Book Antiqua" w:hAnsi="Book Antiqua" w:cs="Times New Roman"/>
          <w:bCs/>
          <w:sz w:val="24"/>
          <w:szCs w:val="24"/>
        </w:rPr>
        <w:t xml:space="preserve">markers that predict drug resistance, and </w:t>
      </w:r>
      <w:r w:rsidR="00824B46" w:rsidRPr="00B361FF">
        <w:rPr>
          <w:rFonts w:ascii="Book Antiqua" w:hAnsi="Book Antiqua" w:cs="Times New Roman"/>
          <w:bCs/>
          <w:sz w:val="24"/>
          <w:szCs w:val="24"/>
        </w:rPr>
        <w:t xml:space="preserve">3) </w:t>
      </w:r>
      <w:r w:rsidR="000B2051" w:rsidRPr="00B361FF">
        <w:rPr>
          <w:rFonts w:ascii="Book Antiqua" w:hAnsi="Book Antiqua" w:cs="Times New Roman"/>
          <w:bCs/>
          <w:sz w:val="24"/>
          <w:szCs w:val="24"/>
        </w:rPr>
        <w:t>for follow up of cancer treatment</w:t>
      </w:r>
      <w:r w:rsidR="00FB3359" w:rsidRPr="00B361FF">
        <w:rPr>
          <w:rFonts w:ascii="Book Antiqua" w:hAnsi="Book Antiqua" w:cs="Times New Roman"/>
          <w:bCs/>
          <w:sz w:val="24"/>
          <w:szCs w:val="24"/>
          <w:vertAlign w:val="superscript"/>
        </w:rPr>
        <w:t>[</w:t>
      </w:r>
      <w:r w:rsidR="00572AEA" w:rsidRPr="00B361FF">
        <w:rPr>
          <w:rFonts w:ascii="Book Antiqua" w:hAnsi="Book Antiqua" w:cs="Times New Roman"/>
          <w:bCs/>
          <w:sz w:val="24"/>
          <w:szCs w:val="24"/>
          <w:vertAlign w:val="superscript"/>
        </w:rPr>
        <w:t>1-6</w:t>
      </w:r>
      <w:r w:rsidR="00FB3359" w:rsidRPr="00B361FF">
        <w:rPr>
          <w:rFonts w:ascii="Book Antiqua" w:hAnsi="Book Antiqua" w:cs="Times New Roman"/>
          <w:bCs/>
          <w:sz w:val="24"/>
          <w:szCs w:val="24"/>
          <w:vertAlign w:val="superscript"/>
        </w:rPr>
        <w:t>]</w:t>
      </w:r>
      <w:r w:rsidR="00C71897" w:rsidRPr="00B361FF">
        <w:rPr>
          <w:rFonts w:ascii="Book Antiqua" w:hAnsi="Book Antiqua" w:cs="Times New Roman"/>
          <w:bCs/>
          <w:sz w:val="24"/>
          <w:szCs w:val="24"/>
        </w:rPr>
        <w:t>.</w:t>
      </w:r>
      <w:r w:rsidRPr="00B361FF">
        <w:rPr>
          <w:rFonts w:ascii="Book Antiqua" w:hAnsi="Book Antiqua" w:cs="Times New Roman"/>
          <w:bCs/>
          <w:sz w:val="24"/>
          <w:szCs w:val="24"/>
        </w:rPr>
        <w:t xml:space="preserve"> </w:t>
      </w:r>
      <w:r w:rsidR="00824B46" w:rsidRPr="00B361FF">
        <w:rPr>
          <w:rFonts w:ascii="Book Antiqua" w:hAnsi="Book Antiqua" w:cs="Times New Roman"/>
          <w:bCs/>
          <w:sz w:val="24"/>
          <w:szCs w:val="24"/>
        </w:rPr>
        <w:t>In global terms, g</w:t>
      </w:r>
      <w:r w:rsidR="00C338A2" w:rsidRPr="00B361FF">
        <w:rPr>
          <w:rFonts w:ascii="Book Antiqua" w:hAnsi="Book Antiqua" w:cs="Times New Roman"/>
          <w:bCs/>
          <w:sz w:val="24"/>
          <w:szCs w:val="24"/>
        </w:rPr>
        <w:t>astric carcinoma is the f</w:t>
      </w:r>
      <w:r w:rsidR="001B60CF" w:rsidRPr="00B361FF">
        <w:rPr>
          <w:rFonts w:ascii="Book Antiqua" w:hAnsi="Book Antiqua" w:cs="Times New Roman"/>
          <w:bCs/>
          <w:sz w:val="24"/>
          <w:szCs w:val="24"/>
        </w:rPr>
        <w:t>ifth</w:t>
      </w:r>
      <w:r w:rsidR="00C338A2" w:rsidRPr="00B361FF">
        <w:rPr>
          <w:rFonts w:ascii="Book Antiqua" w:hAnsi="Book Antiqua" w:cs="Times New Roman"/>
          <w:bCs/>
          <w:sz w:val="24"/>
          <w:szCs w:val="24"/>
        </w:rPr>
        <w:t xml:space="preserve"> most common cancer and the </w:t>
      </w:r>
      <w:r w:rsidR="001B60CF" w:rsidRPr="00B361FF">
        <w:rPr>
          <w:rFonts w:ascii="Book Antiqua" w:hAnsi="Book Antiqua" w:cs="Times New Roman"/>
          <w:bCs/>
          <w:sz w:val="24"/>
          <w:szCs w:val="24"/>
        </w:rPr>
        <w:t>third</w:t>
      </w:r>
      <w:r w:rsidR="00C338A2" w:rsidRPr="00B361FF">
        <w:rPr>
          <w:rFonts w:ascii="Book Antiqua" w:hAnsi="Book Antiqua" w:cs="Times New Roman"/>
          <w:bCs/>
          <w:sz w:val="24"/>
          <w:szCs w:val="24"/>
        </w:rPr>
        <w:t xml:space="preserve"> </w:t>
      </w:r>
      <w:r w:rsidR="00824B46" w:rsidRPr="00B361FF">
        <w:rPr>
          <w:rFonts w:ascii="Book Antiqua" w:hAnsi="Book Antiqua" w:cs="Times New Roman"/>
          <w:bCs/>
          <w:sz w:val="24"/>
          <w:szCs w:val="24"/>
        </w:rPr>
        <w:t xml:space="preserve">most </w:t>
      </w:r>
      <w:r w:rsidR="00C338A2" w:rsidRPr="00B361FF">
        <w:rPr>
          <w:rFonts w:ascii="Book Antiqua" w:hAnsi="Book Antiqua" w:cs="Times New Roman"/>
          <w:bCs/>
          <w:sz w:val="24"/>
          <w:szCs w:val="24"/>
        </w:rPr>
        <w:t>common cause of cancer related mortality</w:t>
      </w:r>
      <w:r w:rsidR="00C85EFD" w:rsidRPr="00B361FF">
        <w:rPr>
          <w:rFonts w:ascii="Book Antiqua" w:hAnsi="Book Antiqua" w:cs="Times New Roman"/>
          <w:bCs/>
          <w:sz w:val="24"/>
          <w:szCs w:val="24"/>
        </w:rPr>
        <w:t>.</w:t>
      </w:r>
      <w:r w:rsidR="00BA6E04" w:rsidRPr="00B361FF">
        <w:rPr>
          <w:rFonts w:ascii="Book Antiqua" w:hAnsi="Book Antiqua" w:cs="Times New Roman"/>
          <w:bCs/>
          <w:sz w:val="24"/>
          <w:szCs w:val="24"/>
        </w:rPr>
        <w:t xml:space="preserve"> </w:t>
      </w:r>
      <w:r w:rsidR="00C85EFD" w:rsidRPr="00B361FF">
        <w:rPr>
          <w:rFonts w:ascii="Book Antiqua" w:hAnsi="Book Antiqua" w:cs="Times New Roman"/>
          <w:bCs/>
          <w:sz w:val="24"/>
          <w:szCs w:val="24"/>
        </w:rPr>
        <w:t>A</w:t>
      </w:r>
      <w:r w:rsidR="00C338A2" w:rsidRPr="00B361FF">
        <w:rPr>
          <w:rFonts w:ascii="Book Antiqua" w:hAnsi="Book Antiqua" w:cs="Times New Roman"/>
          <w:bCs/>
          <w:sz w:val="24"/>
          <w:szCs w:val="24"/>
        </w:rPr>
        <w:t>denocarcinoma</w:t>
      </w:r>
      <w:r w:rsidR="00C85EFD" w:rsidRPr="00B361FF">
        <w:rPr>
          <w:rFonts w:ascii="Book Antiqua" w:hAnsi="Book Antiqua" w:cs="Times New Roman"/>
          <w:bCs/>
          <w:sz w:val="24"/>
          <w:szCs w:val="24"/>
        </w:rPr>
        <w:t xml:space="preserve"> is</w:t>
      </w:r>
      <w:r w:rsidR="008F16BB" w:rsidRPr="00B361FF">
        <w:rPr>
          <w:rFonts w:ascii="Book Antiqua" w:hAnsi="Book Antiqua" w:cs="Times New Roman"/>
          <w:bCs/>
          <w:sz w:val="24"/>
          <w:szCs w:val="24"/>
        </w:rPr>
        <w:t xml:space="preserve"> its</w:t>
      </w:r>
      <w:r w:rsidR="00C85EFD" w:rsidRPr="00B361FF">
        <w:rPr>
          <w:rFonts w:ascii="Book Antiqua" w:hAnsi="Book Antiqua" w:cs="Times New Roman"/>
          <w:bCs/>
          <w:sz w:val="24"/>
          <w:szCs w:val="24"/>
        </w:rPr>
        <w:t xml:space="preserve"> most</w:t>
      </w:r>
      <w:r w:rsidR="008F16BB" w:rsidRPr="00B361FF">
        <w:rPr>
          <w:rFonts w:ascii="Book Antiqua" w:hAnsi="Book Antiqua" w:cs="Times New Roman"/>
          <w:bCs/>
          <w:sz w:val="24"/>
          <w:szCs w:val="24"/>
        </w:rPr>
        <w:t xml:space="preserve"> typical</w:t>
      </w:r>
      <w:r w:rsidR="00C85EFD" w:rsidRPr="00B361FF">
        <w:rPr>
          <w:rFonts w:ascii="Book Antiqua" w:hAnsi="Book Antiqua" w:cs="Times New Roman"/>
          <w:bCs/>
          <w:sz w:val="24"/>
          <w:szCs w:val="24"/>
        </w:rPr>
        <w:t xml:space="preserve"> subtype and </w:t>
      </w:r>
      <w:r w:rsidR="00420A71" w:rsidRPr="00B361FF">
        <w:rPr>
          <w:rFonts w:ascii="Book Antiqua" w:hAnsi="Book Antiqua" w:cs="Times New Roman"/>
          <w:bCs/>
          <w:sz w:val="24"/>
          <w:szCs w:val="24"/>
        </w:rPr>
        <w:t>present in</w:t>
      </w:r>
      <w:r w:rsidR="00C85EFD" w:rsidRPr="00B361FF">
        <w:rPr>
          <w:rFonts w:ascii="Book Antiqua" w:hAnsi="Book Antiqua" w:cs="Times New Roman"/>
          <w:bCs/>
          <w:sz w:val="24"/>
          <w:szCs w:val="24"/>
        </w:rPr>
        <w:t xml:space="preserve"> 90% </w:t>
      </w:r>
      <w:r w:rsidR="00BA6E04" w:rsidRPr="00B361FF">
        <w:rPr>
          <w:rFonts w:ascii="Book Antiqua" w:hAnsi="Book Antiqua" w:cs="Times New Roman"/>
          <w:bCs/>
          <w:sz w:val="24"/>
          <w:szCs w:val="24"/>
        </w:rPr>
        <w:t>of</w:t>
      </w:r>
      <w:r w:rsidR="00C85EFD" w:rsidRPr="00B361FF">
        <w:rPr>
          <w:rFonts w:ascii="Book Antiqua" w:hAnsi="Book Antiqua" w:cs="Times New Roman"/>
          <w:bCs/>
          <w:sz w:val="24"/>
          <w:szCs w:val="24"/>
        </w:rPr>
        <w:t xml:space="preserve"> </w:t>
      </w:r>
      <w:r w:rsidR="00BA6E04" w:rsidRPr="00B361FF">
        <w:rPr>
          <w:rFonts w:ascii="Book Antiqua" w:hAnsi="Book Antiqua" w:cs="Times New Roman"/>
          <w:bCs/>
          <w:sz w:val="24"/>
          <w:szCs w:val="24"/>
        </w:rPr>
        <w:t xml:space="preserve">the </w:t>
      </w:r>
      <w:r w:rsidR="00C85EFD" w:rsidRPr="00B361FF">
        <w:rPr>
          <w:rFonts w:ascii="Book Antiqua" w:hAnsi="Book Antiqua" w:cs="Times New Roman"/>
          <w:bCs/>
          <w:sz w:val="24"/>
          <w:szCs w:val="24"/>
        </w:rPr>
        <w:t>all cases</w:t>
      </w:r>
      <w:r w:rsidR="00FB3359" w:rsidRPr="00B361FF">
        <w:rPr>
          <w:rFonts w:ascii="Book Antiqua" w:hAnsi="Book Antiqua" w:cs="Times New Roman"/>
          <w:bCs/>
          <w:sz w:val="24"/>
          <w:szCs w:val="24"/>
          <w:vertAlign w:val="superscript"/>
        </w:rPr>
        <w:t>[</w:t>
      </w:r>
      <w:r w:rsidR="00572AEA" w:rsidRPr="00B361FF">
        <w:rPr>
          <w:rFonts w:ascii="Book Antiqua" w:hAnsi="Book Antiqua" w:cs="Times New Roman"/>
          <w:bCs/>
          <w:sz w:val="24"/>
          <w:szCs w:val="24"/>
          <w:vertAlign w:val="superscript"/>
        </w:rPr>
        <w:t>7</w:t>
      </w:r>
      <w:r w:rsidR="00FB3359" w:rsidRPr="00B361FF">
        <w:rPr>
          <w:rFonts w:ascii="Book Antiqua" w:hAnsi="Book Antiqua" w:cs="Times New Roman"/>
          <w:bCs/>
          <w:sz w:val="24"/>
          <w:szCs w:val="24"/>
          <w:vertAlign w:val="superscript"/>
        </w:rPr>
        <w:t>]</w:t>
      </w:r>
      <w:r w:rsidR="00C338A2" w:rsidRPr="00B361FF">
        <w:rPr>
          <w:rFonts w:ascii="Book Antiqua" w:hAnsi="Book Antiqua" w:cs="Times New Roman"/>
          <w:bCs/>
          <w:sz w:val="24"/>
          <w:szCs w:val="24"/>
        </w:rPr>
        <w:t>.</w:t>
      </w:r>
      <w:r w:rsidR="00AC115D" w:rsidRPr="00B361FF">
        <w:rPr>
          <w:rFonts w:ascii="Book Antiqua" w:hAnsi="Book Antiqua" w:cs="Times New Roman"/>
          <w:bCs/>
          <w:sz w:val="24"/>
          <w:szCs w:val="24"/>
        </w:rPr>
        <w:t xml:space="preserve"> </w:t>
      </w:r>
      <w:r w:rsidR="00967ECE" w:rsidRPr="00B361FF">
        <w:rPr>
          <w:rFonts w:ascii="Book Antiqua" w:hAnsi="Book Antiqua" w:cs="Times New Roman"/>
          <w:bCs/>
          <w:i/>
          <w:sz w:val="24"/>
          <w:szCs w:val="24"/>
        </w:rPr>
        <w:t>TP53, PIK3CA, ARID1A</w:t>
      </w:r>
      <w:r w:rsidR="00967ECE" w:rsidRPr="00B361FF">
        <w:rPr>
          <w:rFonts w:ascii="Book Antiqua" w:hAnsi="Book Antiqua" w:cs="Times New Roman"/>
          <w:bCs/>
          <w:sz w:val="24"/>
          <w:szCs w:val="24"/>
        </w:rPr>
        <w:t xml:space="preserve"> and cell adhesion pathway genes have been found to be most frequently mutated genes in gastric adenocarcinomas</w:t>
      </w:r>
      <w:r w:rsidR="00AB118F" w:rsidRPr="00B361FF">
        <w:rPr>
          <w:rFonts w:ascii="Book Antiqua" w:hAnsi="Book Antiqua" w:cs="Times New Roman"/>
          <w:bCs/>
          <w:sz w:val="24"/>
          <w:szCs w:val="24"/>
          <w:vertAlign w:val="superscript"/>
        </w:rPr>
        <w:t>[</w:t>
      </w:r>
      <w:r w:rsidR="00763A21" w:rsidRPr="00B361FF">
        <w:rPr>
          <w:rFonts w:ascii="Book Antiqua" w:hAnsi="Book Antiqua" w:cs="Times New Roman"/>
          <w:bCs/>
          <w:sz w:val="24"/>
          <w:szCs w:val="24"/>
          <w:vertAlign w:val="superscript"/>
        </w:rPr>
        <w:t>8</w:t>
      </w:r>
      <w:r w:rsidR="00AB118F" w:rsidRPr="00B361FF">
        <w:rPr>
          <w:rFonts w:ascii="Book Antiqua" w:hAnsi="Book Antiqua" w:cs="Times New Roman"/>
          <w:bCs/>
          <w:sz w:val="24"/>
          <w:szCs w:val="24"/>
          <w:vertAlign w:val="superscript"/>
        </w:rPr>
        <w:t>]</w:t>
      </w:r>
      <w:r w:rsidR="00967ECE" w:rsidRPr="00B361FF">
        <w:rPr>
          <w:rFonts w:ascii="Book Antiqua" w:hAnsi="Book Antiqua" w:cs="Times New Roman"/>
          <w:bCs/>
          <w:sz w:val="24"/>
          <w:szCs w:val="24"/>
        </w:rPr>
        <w:t xml:space="preserve">. </w:t>
      </w:r>
      <w:r w:rsidR="00967ECE" w:rsidRPr="00B361FF">
        <w:rPr>
          <w:rFonts w:ascii="Book Antiqua" w:hAnsi="Book Antiqua" w:cs="Times New Roman"/>
          <w:bCs/>
          <w:i/>
          <w:sz w:val="24"/>
          <w:szCs w:val="24"/>
        </w:rPr>
        <w:t xml:space="preserve">CDH1 </w:t>
      </w:r>
      <w:r w:rsidR="00967ECE" w:rsidRPr="00B361FF">
        <w:rPr>
          <w:rFonts w:ascii="Book Antiqua" w:hAnsi="Book Antiqua" w:cs="Times New Roman"/>
          <w:bCs/>
          <w:sz w:val="24"/>
          <w:szCs w:val="24"/>
        </w:rPr>
        <w:t>gene is described to be involved in the pathogenes</w:t>
      </w:r>
      <w:r w:rsidR="0097403F">
        <w:rPr>
          <w:rFonts w:ascii="Book Antiqua" w:hAnsi="Book Antiqua" w:cs="Times New Roman"/>
          <w:bCs/>
          <w:sz w:val="24"/>
          <w:szCs w:val="24"/>
        </w:rPr>
        <w:t>is of diffuse gastric carcinoma</w:t>
      </w:r>
      <w:r w:rsidR="00967ECE" w:rsidRPr="00B361FF">
        <w:rPr>
          <w:rFonts w:ascii="Book Antiqua" w:hAnsi="Book Antiqua" w:cs="Times New Roman"/>
          <w:bCs/>
          <w:sz w:val="24"/>
          <w:szCs w:val="24"/>
          <w:vertAlign w:val="superscript"/>
        </w:rPr>
        <w:t>[</w:t>
      </w:r>
      <w:r w:rsidR="00763A21" w:rsidRPr="00B361FF">
        <w:rPr>
          <w:rFonts w:ascii="Book Antiqua" w:hAnsi="Book Antiqua" w:cs="Times New Roman"/>
          <w:bCs/>
          <w:sz w:val="24"/>
          <w:szCs w:val="24"/>
          <w:vertAlign w:val="superscript"/>
        </w:rPr>
        <w:t>9</w:t>
      </w:r>
      <w:r w:rsidR="00967ECE" w:rsidRPr="00B361FF">
        <w:rPr>
          <w:rFonts w:ascii="Book Antiqua" w:hAnsi="Book Antiqua" w:cs="Times New Roman"/>
          <w:bCs/>
          <w:sz w:val="24"/>
          <w:szCs w:val="24"/>
          <w:vertAlign w:val="superscript"/>
        </w:rPr>
        <w:t>]</w:t>
      </w:r>
      <w:r w:rsidR="00967ECE" w:rsidRPr="00B361FF">
        <w:rPr>
          <w:rFonts w:ascii="Book Antiqua" w:hAnsi="Book Antiqua" w:cs="Times New Roman"/>
          <w:bCs/>
          <w:sz w:val="24"/>
          <w:szCs w:val="24"/>
        </w:rPr>
        <w:t xml:space="preserve">. In sporadic colorectal cancer </w:t>
      </w:r>
      <w:r w:rsidR="00763A21" w:rsidRPr="00B361FF">
        <w:rPr>
          <w:rFonts w:ascii="Book Antiqua" w:hAnsi="Book Antiqua" w:cs="Times New Roman"/>
          <w:bCs/>
          <w:i/>
          <w:sz w:val="24"/>
          <w:szCs w:val="24"/>
        </w:rPr>
        <w:t>APC,</w:t>
      </w:r>
      <w:r w:rsidR="00967ECE" w:rsidRPr="00B361FF">
        <w:rPr>
          <w:rFonts w:ascii="Book Antiqua" w:hAnsi="Book Antiqua" w:cs="Times New Roman"/>
          <w:bCs/>
          <w:i/>
          <w:sz w:val="24"/>
          <w:szCs w:val="24"/>
        </w:rPr>
        <w:t xml:space="preserve"> TP53, KRAS, PI3CA, FBXW7, SMAD4 </w:t>
      </w:r>
      <w:r w:rsidR="00967ECE" w:rsidRPr="00B361FF">
        <w:rPr>
          <w:rFonts w:ascii="Book Antiqua" w:hAnsi="Book Antiqua" w:cs="Times New Roman"/>
          <w:bCs/>
          <w:sz w:val="24"/>
          <w:szCs w:val="24"/>
        </w:rPr>
        <w:t xml:space="preserve">and </w:t>
      </w:r>
      <w:r w:rsidR="00967ECE" w:rsidRPr="00B361FF">
        <w:rPr>
          <w:rFonts w:ascii="Book Antiqua" w:hAnsi="Book Antiqua" w:cs="Times New Roman"/>
          <w:bCs/>
          <w:i/>
          <w:sz w:val="24"/>
          <w:szCs w:val="24"/>
        </w:rPr>
        <w:t xml:space="preserve">BRAF </w:t>
      </w:r>
      <w:r w:rsidR="00967ECE" w:rsidRPr="00B361FF">
        <w:rPr>
          <w:rFonts w:ascii="Book Antiqua" w:hAnsi="Book Antiqua" w:cs="Times New Roman"/>
          <w:bCs/>
          <w:sz w:val="24"/>
          <w:szCs w:val="24"/>
        </w:rPr>
        <w:t>are the most commonly mutated genes</w:t>
      </w:r>
      <w:r w:rsidR="00AB118F" w:rsidRPr="00B361FF">
        <w:rPr>
          <w:rFonts w:ascii="Book Antiqua" w:hAnsi="Book Antiqua" w:cs="Times New Roman"/>
          <w:bCs/>
          <w:sz w:val="24"/>
          <w:szCs w:val="24"/>
          <w:vertAlign w:val="superscript"/>
        </w:rPr>
        <w:t>[</w:t>
      </w:r>
      <w:r w:rsidR="00763A21" w:rsidRPr="00B361FF">
        <w:rPr>
          <w:rFonts w:ascii="Book Antiqua" w:hAnsi="Book Antiqua" w:cs="Times New Roman"/>
          <w:bCs/>
          <w:sz w:val="24"/>
          <w:szCs w:val="24"/>
          <w:vertAlign w:val="superscript"/>
        </w:rPr>
        <w:t>10</w:t>
      </w:r>
      <w:r w:rsidR="00AB118F" w:rsidRPr="00B361FF">
        <w:rPr>
          <w:rFonts w:ascii="Book Antiqua" w:hAnsi="Book Antiqua" w:cs="Times New Roman"/>
          <w:bCs/>
          <w:sz w:val="24"/>
          <w:szCs w:val="24"/>
          <w:vertAlign w:val="superscript"/>
        </w:rPr>
        <w:t>]</w:t>
      </w:r>
      <w:r w:rsidR="00967ECE" w:rsidRPr="00B361FF">
        <w:rPr>
          <w:rFonts w:ascii="Book Antiqua" w:hAnsi="Book Antiqua" w:cs="Times New Roman"/>
          <w:bCs/>
          <w:sz w:val="24"/>
          <w:szCs w:val="24"/>
        </w:rPr>
        <w:t xml:space="preserve">. </w:t>
      </w:r>
    </w:p>
    <w:p w14:paraId="21C6A925" w14:textId="377055AB" w:rsidR="00AD734C" w:rsidRPr="00B361FF" w:rsidRDefault="00F128A5" w:rsidP="0097403F">
      <w:pPr>
        <w:snapToGrid w:val="0"/>
        <w:spacing w:after="0" w:line="360" w:lineRule="auto"/>
        <w:ind w:firstLineChars="100" w:firstLine="240"/>
        <w:jc w:val="both"/>
        <w:rPr>
          <w:rFonts w:ascii="Book Antiqua" w:hAnsi="Book Antiqua" w:cs="Times New Roman"/>
          <w:bCs/>
          <w:sz w:val="24"/>
          <w:szCs w:val="24"/>
        </w:rPr>
      </w:pPr>
      <w:r w:rsidRPr="00B361FF">
        <w:rPr>
          <w:rFonts w:ascii="Book Antiqua" w:hAnsi="Book Antiqua" w:cs="Times New Roman"/>
          <w:bCs/>
          <w:sz w:val="24"/>
          <w:szCs w:val="24"/>
        </w:rPr>
        <w:t xml:space="preserve">One of the </w:t>
      </w:r>
      <w:r w:rsidR="00063092" w:rsidRPr="00B361FF">
        <w:rPr>
          <w:rFonts w:ascii="Book Antiqua" w:hAnsi="Book Antiqua" w:cs="Times New Roman"/>
          <w:bCs/>
          <w:sz w:val="24"/>
          <w:szCs w:val="24"/>
        </w:rPr>
        <w:t>major</w:t>
      </w:r>
      <w:r w:rsidRPr="00B361FF">
        <w:rPr>
          <w:rFonts w:ascii="Book Antiqua" w:hAnsi="Book Antiqua" w:cs="Times New Roman"/>
          <w:bCs/>
          <w:sz w:val="24"/>
          <w:szCs w:val="24"/>
        </w:rPr>
        <w:t xml:space="preserve"> issues in </w:t>
      </w:r>
      <w:r w:rsidR="0096026D" w:rsidRPr="00B361FF">
        <w:rPr>
          <w:rFonts w:ascii="Book Antiqua" w:hAnsi="Book Antiqua" w:cs="Times New Roman"/>
          <w:bCs/>
          <w:sz w:val="24"/>
          <w:szCs w:val="24"/>
        </w:rPr>
        <w:t>GIT malignancies</w:t>
      </w:r>
      <w:r w:rsidR="00063092" w:rsidRPr="00B361FF">
        <w:rPr>
          <w:rFonts w:ascii="Book Antiqua" w:hAnsi="Book Antiqua" w:cs="Times New Roman"/>
          <w:bCs/>
          <w:sz w:val="24"/>
          <w:szCs w:val="24"/>
        </w:rPr>
        <w:t>,</w:t>
      </w:r>
      <w:r w:rsidR="00393FE4" w:rsidRPr="00B361FF">
        <w:rPr>
          <w:rFonts w:ascii="Book Antiqua" w:hAnsi="Book Antiqua" w:cs="Times New Roman"/>
          <w:bCs/>
          <w:sz w:val="24"/>
          <w:szCs w:val="24"/>
        </w:rPr>
        <w:t xml:space="preserve"> specifically </w:t>
      </w:r>
      <w:r w:rsidR="00961839" w:rsidRPr="00B361FF">
        <w:rPr>
          <w:rFonts w:ascii="Book Antiqua" w:hAnsi="Book Antiqua" w:cs="Times New Roman"/>
          <w:bCs/>
          <w:sz w:val="24"/>
          <w:szCs w:val="24"/>
        </w:rPr>
        <w:t>gastric carcinoma</w:t>
      </w:r>
      <w:r w:rsidR="00063092" w:rsidRPr="00B361FF">
        <w:rPr>
          <w:rFonts w:ascii="Book Antiqua" w:hAnsi="Book Antiqua" w:cs="Times New Roman"/>
          <w:bCs/>
          <w:sz w:val="24"/>
          <w:szCs w:val="24"/>
        </w:rPr>
        <w:t>,</w:t>
      </w:r>
      <w:r w:rsidRPr="00B361FF">
        <w:rPr>
          <w:rFonts w:ascii="Book Antiqua" w:hAnsi="Book Antiqua" w:cs="Times New Roman"/>
          <w:bCs/>
          <w:sz w:val="24"/>
          <w:szCs w:val="24"/>
        </w:rPr>
        <w:t xml:space="preserve"> is that they</w:t>
      </w:r>
      <w:r w:rsidR="0096026D" w:rsidRPr="00B361FF">
        <w:rPr>
          <w:rFonts w:ascii="Book Antiqua" w:hAnsi="Book Antiqua" w:cs="Times New Roman"/>
          <w:bCs/>
          <w:sz w:val="24"/>
          <w:szCs w:val="24"/>
        </w:rPr>
        <w:t xml:space="preserve"> are usually detected at </w:t>
      </w:r>
      <w:r w:rsidR="00063092" w:rsidRPr="00B361FF">
        <w:rPr>
          <w:rFonts w:ascii="Book Antiqua" w:hAnsi="Book Antiqua" w:cs="Times New Roman"/>
          <w:bCs/>
          <w:sz w:val="24"/>
          <w:szCs w:val="24"/>
        </w:rPr>
        <w:t xml:space="preserve">an </w:t>
      </w:r>
      <w:r w:rsidR="0096026D" w:rsidRPr="00B361FF">
        <w:rPr>
          <w:rFonts w:ascii="Book Antiqua" w:hAnsi="Book Antiqua" w:cs="Times New Roman"/>
          <w:bCs/>
          <w:sz w:val="24"/>
          <w:szCs w:val="24"/>
        </w:rPr>
        <w:t>advanced stage due to late diagnosis</w:t>
      </w:r>
      <w:r w:rsidR="00537F81" w:rsidRPr="00B361FF">
        <w:rPr>
          <w:rFonts w:ascii="Book Antiqua" w:hAnsi="Book Antiqua" w:cs="Times New Roman"/>
          <w:bCs/>
          <w:sz w:val="24"/>
          <w:szCs w:val="24"/>
          <w:vertAlign w:val="superscript"/>
        </w:rPr>
        <w:t>[</w:t>
      </w:r>
      <w:r w:rsidR="00934897" w:rsidRPr="00B361FF">
        <w:rPr>
          <w:rFonts w:ascii="Book Antiqua" w:hAnsi="Book Antiqua" w:cs="Times New Roman"/>
          <w:bCs/>
          <w:sz w:val="24"/>
          <w:szCs w:val="24"/>
          <w:vertAlign w:val="superscript"/>
        </w:rPr>
        <w:t>1</w:t>
      </w:r>
      <w:r w:rsidR="00763A21" w:rsidRPr="00B361FF">
        <w:rPr>
          <w:rFonts w:ascii="Book Antiqua" w:hAnsi="Book Antiqua" w:cs="Times New Roman"/>
          <w:bCs/>
          <w:sz w:val="24"/>
          <w:szCs w:val="24"/>
          <w:vertAlign w:val="superscript"/>
        </w:rPr>
        <w:t>1</w:t>
      </w:r>
      <w:r w:rsidR="00537F81" w:rsidRPr="00B361FF">
        <w:rPr>
          <w:rFonts w:ascii="Book Antiqua" w:hAnsi="Book Antiqua" w:cs="Times New Roman"/>
          <w:bCs/>
          <w:sz w:val="24"/>
          <w:szCs w:val="24"/>
          <w:vertAlign w:val="superscript"/>
        </w:rPr>
        <w:t>]</w:t>
      </w:r>
      <w:r w:rsidR="00393FE4" w:rsidRPr="00B361FF">
        <w:rPr>
          <w:rFonts w:ascii="Book Antiqua" w:hAnsi="Book Antiqua" w:cs="Times New Roman"/>
          <w:bCs/>
          <w:sz w:val="24"/>
          <w:szCs w:val="24"/>
        </w:rPr>
        <w:t>.</w:t>
      </w:r>
      <w:r w:rsidR="008C72C0" w:rsidRPr="00B361FF">
        <w:rPr>
          <w:rFonts w:ascii="Book Antiqua" w:hAnsi="Book Antiqua" w:cs="Times New Roman"/>
          <w:bCs/>
          <w:sz w:val="24"/>
          <w:szCs w:val="24"/>
        </w:rPr>
        <w:t xml:space="preserve"> </w:t>
      </w:r>
      <w:r w:rsidR="004247E2" w:rsidRPr="00B361FF">
        <w:rPr>
          <w:rFonts w:ascii="Book Antiqua" w:hAnsi="Book Antiqua" w:cs="Times New Roman"/>
          <w:bCs/>
          <w:sz w:val="24"/>
          <w:szCs w:val="24"/>
        </w:rPr>
        <w:t>Moreover, recent studies have demonstrated the diversity of morphological</w:t>
      </w:r>
      <w:r w:rsidR="0096337E" w:rsidRPr="00B361FF">
        <w:rPr>
          <w:rFonts w:ascii="Book Antiqua" w:hAnsi="Book Antiqua" w:cs="Times New Roman"/>
          <w:bCs/>
          <w:sz w:val="24"/>
          <w:szCs w:val="24"/>
        </w:rPr>
        <w:t xml:space="preserve"> (intestinal and diffuse subtypes)</w:t>
      </w:r>
      <w:r w:rsidR="004247E2" w:rsidRPr="00B361FF">
        <w:rPr>
          <w:rFonts w:ascii="Book Antiqua" w:hAnsi="Book Antiqua" w:cs="Times New Roman"/>
          <w:bCs/>
          <w:sz w:val="24"/>
          <w:szCs w:val="24"/>
        </w:rPr>
        <w:t xml:space="preserve"> and molecular subtypes</w:t>
      </w:r>
      <w:r w:rsidR="0096337E" w:rsidRPr="00B361FF">
        <w:rPr>
          <w:rFonts w:ascii="Book Antiqua" w:hAnsi="Book Antiqua" w:cs="Times New Roman"/>
          <w:bCs/>
          <w:sz w:val="24"/>
          <w:szCs w:val="24"/>
        </w:rPr>
        <w:t xml:space="preserve"> (mesenchymal-like type, microsatellite-unstable tumors type, and </w:t>
      </w:r>
      <w:r w:rsidR="0096337E" w:rsidRPr="00B361FF">
        <w:rPr>
          <w:rFonts w:ascii="Book Antiqua" w:hAnsi="Book Antiqua" w:cs="Times New Roman"/>
          <w:bCs/>
          <w:i/>
          <w:iCs/>
          <w:sz w:val="24"/>
          <w:szCs w:val="24"/>
        </w:rPr>
        <w:t>TP53</w:t>
      </w:r>
      <w:r w:rsidR="0096337E" w:rsidRPr="00B361FF">
        <w:rPr>
          <w:rFonts w:ascii="Book Antiqua" w:hAnsi="Book Antiqua" w:cs="Times New Roman"/>
          <w:bCs/>
          <w:sz w:val="24"/>
          <w:szCs w:val="24"/>
        </w:rPr>
        <w:t xml:space="preserve"> tumor types)</w:t>
      </w:r>
      <w:r w:rsidR="004247E2" w:rsidRPr="00B361FF">
        <w:rPr>
          <w:rFonts w:ascii="Book Antiqua" w:hAnsi="Book Antiqua" w:cs="Times New Roman"/>
          <w:bCs/>
          <w:sz w:val="24"/>
          <w:szCs w:val="24"/>
        </w:rPr>
        <w:t xml:space="preserve"> </w:t>
      </w:r>
      <w:r w:rsidR="00DC1A99" w:rsidRPr="00B361FF">
        <w:rPr>
          <w:rFonts w:ascii="Book Antiqua" w:hAnsi="Book Antiqua" w:cs="Times New Roman"/>
          <w:bCs/>
          <w:sz w:val="24"/>
          <w:szCs w:val="24"/>
        </w:rPr>
        <w:t>of gastric carcinoma, which contributes to the challenge of optimizing</w:t>
      </w:r>
      <w:r w:rsidR="0097403F">
        <w:rPr>
          <w:rFonts w:ascii="Book Antiqua" w:hAnsi="Book Antiqua" w:cs="Times New Roman"/>
          <w:bCs/>
          <w:sz w:val="24"/>
          <w:szCs w:val="24"/>
        </w:rPr>
        <w:t xml:space="preserve"> proper diagnosis and treatment</w:t>
      </w:r>
      <w:r w:rsidR="00DC1A99" w:rsidRPr="00B361FF">
        <w:rPr>
          <w:rFonts w:ascii="Book Antiqua" w:hAnsi="Book Antiqua" w:cs="Times New Roman"/>
          <w:bCs/>
          <w:sz w:val="24"/>
          <w:szCs w:val="24"/>
          <w:vertAlign w:val="superscript"/>
        </w:rPr>
        <w:t>[</w:t>
      </w:r>
      <w:r w:rsidR="00934897" w:rsidRPr="00B361FF">
        <w:rPr>
          <w:rFonts w:ascii="Book Antiqua" w:hAnsi="Book Antiqua" w:cs="Times New Roman"/>
          <w:bCs/>
          <w:sz w:val="24"/>
          <w:szCs w:val="24"/>
          <w:vertAlign w:val="superscript"/>
        </w:rPr>
        <w:t>1</w:t>
      </w:r>
      <w:r w:rsidR="00763A21" w:rsidRPr="00B361FF">
        <w:rPr>
          <w:rFonts w:ascii="Book Antiqua" w:hAnsi="Book Antiqua" w:cs="Times New Roman"/>
          <w:bCs/>
          <w:sz w:val="24"/>
          <w:szCs w:val="24"/>
          <w:vertAlign w:val="superscript"/>
        </w:rPr>
        <w:t>2</w:t>
      </w:r>
      <w:r w:rsidR="00DC1A99" w:rsidRPr="00B361FF">
        <w:rPr>
          <w:rFonts w:ascii="Book Antiqua" w:hAnsi="Book Antiqua" w:cs="Times New Roman"/>
          <w:bCs/>
          <w:sz w:val="24"/>
          <w:szCs w:val="24"/>
          <w:vertAlign w:val="superscript"/>
        </w:rPr>
        <w:t>]</w:t>
      </w:r>
      <w:r w:rsidR="00DC1A99" w:rsidRPr="00B361FF">
        <w:rPr>
          <w:rFonts w:ascii="Book Antiqua" w:hAnsi="Book Antiqua" w:cs="Times New Roman"/>
          <w:bCs/>
          <w:sz w:val="24"/>
          <w:szCs w:val="24"/>
        </w:rPr>
        <w:t xml:space="preserve">. </w:t>
      </w:r>
      <w:r w:rsidR="00BE0F9B" w:rsidRPr="00B361FF">
        <w:rPr>
          <w:rFonts w:ascii="Book Antiqua" w:hAnsi="Book Antiqua" w:cs="Times New Roman"/>
          <w:bCs/>
          <w:sz w:val="24"/>
          <w:szCs w:val="24"/>
        </w:rPr>
        <w:t xml:space="preserve">The principal problem hindering early detection of gastric and colorectal neoplasia is the lack of </w:t>
      </w:r>
      <w:r w:rsidR="00923E33" w:rsidRPr="00B361FF">
        <w:rPr>
          <w:rFonts w:ascii="Book Antiqua" w:hAnsi="Book Antiqua" w:cs="Times New Roman"/>
          <w:bCs/>
          <w:sz w:val="24"/>
          <w:szCs w:val="24"/>
        </w:rPr>
        <w:t xml:space="preserve">symptoms or even </w:t>
      </w:r>
      <w:r w:rsidR="006F644C" w:rsidRPr="00B361FF">
        <w:rPr>
          <w:rFonts w:ascii="Book Antiqua" w:hAnsi="Book Antiqua" w:cs="Times New Roman"/>
          <w:bCs/>
          <w:sz w:val="24"/>
          <w:szCs w:val="24"/>
        </w:rPr>
        <w:t xml:space="preserve">when </w:t>
      </w:r>
      <w:r w:rsidR="00923E33" w:rsidRPr="00B361FF">
        <w:rPr>
          <w:rFonts w:ascii="Book Antiqua" w:hAnsi="Book Antiqua" w:cs="Times New Roman"/>
          <w:bCs/>
          <w:sz w:val="24"/>
          <w:szCs w:val="24"/>
        </w:rPr>
        <w:t>symptoms are</w:t>
      </w:r>
      <w:r w:rsidR="006F644C" w:rsidRPr="00B361FF">
        <w:rPr>
          <w:rFonts w:ascii="Book Antiqua" w:hAnsi="Book Antiqua" w:cs="Times New Roman"/>
          <w:bCs/>
          <w:sz w:val="24"/>
          <w:szCs w:val="24"/>
        </w:rPr>
        <w:t xml:space="preserve"> present, they tend to be</w:t>
      </w:r>
      <w:r w:rsidR="00923E33" w:rsidRPr="00B361FF">
        <w:rPr>
          <w:rFonts w:ascii="Book Antiqua" w:hAnsi="Book Antiqua" w:cs="Times New Roman"/>
          <w:bCs/>
          <w:sz w:val="24"/>
          <w:szCs w:val="24"/>
        </w:rPr>
        <w:t xml:space="preserve"> mild and non-specific which may delay </w:t>
      </w:r>
      <w:r w:rsidR="001A3067" w:rsidRPr="00B361FF">
        <w:rPr>
          <w:rFonts w:ascii="Book Antiqua" w:hAnsi="Book Antiqua" w:cs="Times New Roman"/>
          <w:bCs/>
          <w:sz w:val="24"/>
          <w:szCs w:val="24"/>
        </w:rPr>
        <w:t xml:space="preserve">subjecting the patient for </w:t>
      </w:r>
      <w:r w:rsidR="00BA672B" w:rsidRPr="00B361FF">
        <w:rPr>
          <w:rFonts w:ascii="Book Antiqua" w:hAnsi="Book Antiqua" w:cs="Times New Roman"/>
          <w:bCs/>
          <w:sz w:val="24"/>
          <w:szCs w:val="24"/>
        </w:rPr>
        <w:t>endoscopic examination</w:t>
      </w:r>
      <w:r w:rsidR="00DE0493" w:rsidRPr="00B361FF">
        <w:rPr>
          <w:rFonts w:ascii="Book Antiqua" w:hAnsi="Book Antiqua" w:cs="Times New Roman"/>
          <w:bCs/>
          <w:sz w:val="24"/>
          <w:szCs w:val="24"/>
        </w:rPr>
        <w:t xml:space="preserve">. </w:t>
      </w:r>
      <w:r w:rsidR="00DE2164" w:rsidRPr="00B361FF">
        <w:rPr>
          <w:rFonts w:ascii="Book Antiqua" w:hAnsi="Book Antiqua" w:cs="Times New Roman"/>
          <w:bCs/>
          <w:sz w:val="24"/>
          <w:szCs w:val="24"/>
        </w:rPr>
        <w:t xml:space="preserve">Exfoliation of </w:t>
      </w:r>
      <w:r w:rsidR="00133647" w:rsidRPr="00B361FF">
        <w:rPr>
          <w:rFonts w:ascii="Book Antiqua" w:hAnsi="Book Antiqua" w:cs="Times New Roman"/>
          <w:bCs/>
          <w:sz w:val="24"/>
          <w:szCs w:val="24"/>
        </w:rPr>
        <w:t>cells</w:t>
      </w:r>
      <w:r w:rsidR="00F348C0" w:rsidRPr="00B361FF">
        <w:rPr>
          <w:rFonts w:ascii="Book Antiqua" w:hAnsi="Book Antiqua" w:cs="Times New Roman"/>
          <w:bCs/>
          <w:sz w:val="24"/>
          <w:szCs w:val="24"/>
        </w:rPr>
        <w:t>,</w:t>
      </w:r>
      <w:r w:rsidR="00133647" w:rsidRPr="00B361FF">
        <w:rPr>
          <w:rFonts w:ascii="Book Antiqua" w:hAnsi="Book Antiqua" w:cs="Times New Roman"/>
          <w:bCs/>
          <w:sz w:val="24"/>
          <w:szCs w:val="24"/>
        </w:rPr>
        <w:t xml:space="preserve"> whether premalignant or malignant</w:t>
      </w:r>
      <w:r w:rsidR="00510F83" w:rsidRPr="00B361FF">
        <w:rPr>
          <w:rFonts w:ascii="Book Antiqua" w:hAnsi="Book Antiqua" w:cs="Times New Roman"/>
          <w:bCs/>
          <w:sz w:val="24"/>
          <w:szCs w:val="24"/>
        </w:rPr>
        <w:t>,</w:t>
      </w:r>
      <w:r w:rsidR="00133647" w:rsidRPr="00B361FF">
        <w:rPr>
          <w:rFonts w:ascii="Book Antiqua" w:hAnsi="Book Antiqua" w:cs="Times New Roman"/>
          <w:bCs/>
          <w:sz w:val="24"/>
          <w:szCs w:val="24"/>
        </w:rPr>
        <w:t xml:space="preserve"> is continuously occurring from epithelia</w:t>
      </w:r>
      <w:r w:rsidR="00547277" w:rsidRPr="00B361FF">
        <w:rPr>
          <w:rFonts w:ascii="Book Antiqua" w:hAnsi="Book Antiqua" w:cs="Times New Roman"/>
          <w:bCs/>
          <w:sz w:val="24"/>
          <w:szCs w:val="24"/>
        </w:rPr>
        <w:t>l</w:t>
      </w:r>
      <w:r w:rsidR="00133647" w:rsidRPr="00B361FF">
        <w:rPr>
          <w:rFonts w:ascii="Book Antiqua" w:hAnsi="Book Antiqua" w:cs="Times New Roman"/>
          <w:bCs/>
          <w:sz w:val="24"/>
          <w:szCs w:val="24"/>
        </w:rPr>
        <w:t xml:space="preserve"> layer into the digestive </w:t>
      </w:r>
      <w:r w:rsidR="003111A3" w:rsidRPr="00B361FF">
        <w:rPr>
          <w:rFonts w:ascii="Book Antiqua" w:hAnsi="Book Antiqua" w:cs="Times New Roman"/>
          <w:bCs/>
          <w:sz w:val="24"/>
          <w:szCs w:val="24"/>
        </w:rPr>
        <w:t>lumen</w:t>
      </w:r>
      <w:r w:rsidR="00537F81" w:rsidRPr="00B361FF">
        <w:rPr>
          <w:rFonts w:ascii="Book Antiqua" w:hAnsi="Book Antiqua" w:cs="Times New Roman"/>
          <w:bCs/>
          <w:sz w:val="24"/>
          <w:szCs w:val="24"/>
          <w:vertAlign w:val="superscript"/>
        </w:rPr>
        <w:t>[</w:t>
      </w:r>
      <w:r w:rsidR="00934897" w:rsidRPr="00B361FF">
        <w:rPr>
          <w:rFonts w:ascii="Book Antiqua" w:hAnsi="Book Antiqua" w:cs="Times New Roman"/>
          <w:bCs/>
          <w:sz w:val="24"/>
          <w:szCs w:val="24"/>
          <w:vertAlign w:val="superscript"/>
        </w:rPr>
        <w:t>1</w:t>
      </w:r>
      <w:r w:rsidR="00763A21" w:rsidRPr="00B361FF">
        <w:rPr>
          <w:rFonts w:ascii="Book Antiqua" w:hAnsi="Book Antiqua" w:cs="Times New Roman"/>
          <w:bCs/>
          <w:sz w:val="24"/>
          <w:szCs w:val="24"/>
          <w:vertAlign w:val="superscript"/>
        </w:rPr>
        <w:t>3</w:t>
      </w:r>
      <w:r w:rsidR="0097403F">
        <w:rPr>
          <w:rFonts w:ascii="Book Antiqua" w:hAnsi="Book Antiqua" w:cs="Times New Roman"/>
          <w:bCs/>
          <w:sz w:val="24"/>
          <w:szCs w:val="24"/>
          <w:vertAlign w:val="superscript"/>
        </w:rPr>
        <w:t>,</w:t>
      </w:r>
      <w:r w:rsidR="00572AEA" w:rsidRPr="00B361FF">
        <w:rPr>
          <w:rFonts w:ascii="Book Antiqua" w:hAnsi="Book Antiqua" w:cs="Times New Roman"/>
          <w:bCs/>
          <w:sz w:val="24"/>
          <w:szCs w:val="24"/>
          <w:vertAlign w:val="superscript"/>
        </w:rPr>
        <w:t>1</w:t>
      </w:r>
      <w:r w:rsidR="00763A21" w:rsidRPr="00B361FF">
        <w:rPr>
          <w:rFonts w:ascii="Book Antiqua" w:hAnsi="Book Antiqua" w:cs="Times New Roman"/>
          <w:bCs/>
          <w:sz w:val="24"/>
          <w:szCs w:val="24"/>
          <w:vertAlign w:val="superscript"/>
        </w:rPr>
        <w:t>4</w:t>
      </w:r>
      <w:r w:rsidR="00537F81" w:rsidRPr="00B361FF">
        <w:rPr>
          <w:rFonts w:ascii="Book Antiqua" w:hAnsi="Book Antiqua" w:cs="Times New Roman"/>
          <w:bCs/>
          <w:sz w:val="24"/>
          <w:szCs w:val="24"/>
          <w:vertAlign w:val="superscript"/>
        </w:rPr>
        <w:t>]</w:t>
      </w:r>
      <w:r w:rsidR="00510F83" w:rsidRPr="00B361FF">
        <w:rPr>
          <w:rFonts w:ascii="Book Antiqua" w:hAnsi="Book Antiqua" w:cs="Times New Roman"/>
          <w:bCs/>
          <w:sz w:val="24"/>
          <w:szCs w:val="24"/>
        </w:rPr>
        <w:t>;</w:t>
      </w:r>
      <w:r w:rsidR="003111A3" w:rsidRPr="00B361FF">
        <w:rPr>
          <w:rFonts w:ascii="Book Antiqua" w:hAnsi="Book Antiqua" w:cs="Times New Roman"/>
          <w:bCs/>
          <w:sz w:val="24"/>
          <w:szCs w:val="24"/>
        </w:rPr>
        <w:t xml:space="preserve"> </w:t>
      </w:r>
      <w:r w:rsidR="00510F83" w:rsidRPr="00B361FF">
        <w:rPr>
          <w:rFonts w:ascii="Book Antiqua" w:hAnsi="Book Antiqua" w:cs="Times New Roman"/>
          <w:bCs/>
          <w:sz w:val="24"/>
          <w:szCs w:val="24"/>
        </w:rPr>
        <w:t>these display</w:t>
      </w:r>
      <w:r w:rsidR="003111A3" w:rsidRPr="00B361FF">
        <w:rPr>
          <w:rFonts w:ascii="Book Antiqua" w:hAnsi="Book Antiqua" w:cs="Times New Roman"/>
          <w:bCs/>
          <w:sz w:val="24"/>
          <w:szCs w:val="24"/>
        </w:rPr>
        <w:t xml:space="preserve"> various genetic changes</w:t>
      </w:r>
      <w:r w:rsidR="008024F2" w:rsidRPr="00B361FF">
        <w:rPr>
          <w:rFonts w:ascii="Book Antiqua" w:hAnsi="Book Antiqua" w:cs="Times New Roman"/>
          <w:bCs/>
          <w:sz w:val="24"/>
          <w:szCs w:val="24"/>
        </w:rPr>
        <w:t xml:space="preserve"> that have occurred in</w:t>
      </w:r>
      <w:r w:rsidR="00F348C0" w:rsidRPr="00B361FF">
        <w:rPr>
          <w:rFonts w:ascii="Book Antiqua" w:hAnsi="Book Antiqua" w:cs="Times New Roman"/>
          <w:bCs/>
          <w:sz w:val="24"/>
          <w:szCs w:val="24"/>
        </w:rPr>
        <w:t xml:space="preserve"> </w:t>
      </w:r>
      <w:r w:rsidR="00144E23" w:rsidRPr="00B361FF">
        <w:rPr>
          <w:rFonts w:ascii="Book Antiqua" w:hAnsi="Book Antiqua" w:cs="Times New Roman"/>
          <w:bCs/>
          <w:sz w:val="24"/>
          <w:szCs w:val="24"/>
        </w:rPr>
        <w:t xml:space="preserve">these </w:t>
      </w:r>
      <w:r w:rsidR="00F348C0" w:rsidRPr="00B361FF">
        <w:rPr>
          <w:rFonts w:ascii="Book Antiqua" w:hAnsi="Book Antiqua" w:cs="Times New Roman"/>
          <w:bCs/>
          <w:sz w:val="24"/>
          <w:szCs w:val="24"/>
        </w:rPr>
        <w:t>cell</w:t>
      </w:r>
      <w:r w:rsidR="008024F2" w:rsidRPr="00B361FF">
        <w:rPr>
          <w:rFonts w:ascii="Book Antiqua" w:hAnsi="Book Antiqua" w:cs="Times New Roman"/>
          <w:bCs/>
          <w:sz w:val="24"/>
          <w:szCs w:val="24"/>
        </w:rPr>
        <w:t>s</w:t>
      </w:r>
      <w:r w:rsidR="00F348C0" w:rsidRPr="00B361FF">
        <w:rPr>
          <w:rFonts w:ascii="Book Antiqua" w:hAnsi="Book Antiqua" w:cs="Times New Roman"/>
          <w:bCs/>
          <w:sz w:val="24"/>
          <w:szCs w:val="24"/>
        </w:rPr>
        <w:t>,</w:t>
      </w:r>
      <w:r w:rsidR="003111A3" w:rsidRPr="00B361FF">
        <w:rPr>
          <w:rFonts w:ascii="Book Antiqua" w:hAnsi="Book Antiqua" w:cs="Times New Roman"/>
          <w:bCs/>
          <w:sz w:val="24"/>
          <w:szCs w:val="24"/>
        </w:rPr>
        <w:t xml:space="preserve"> </w:t>
      </w:r>
      <w:r w:rsidR="00144E23" w:rsidRPr="00B361FF">
        <w:rPr>
          <w:rFonts w:ascii="Book Antiqua" w:hAnsi="Book Antiqua" w:cs="Times New Roman"/>
          <w:bCs/>
          <w:sz w:val="24"/>
          <w:szCs w:val="24"/>
        </w:rPr>
        <w:t xml:space="preserve">and can provide evidence of </w:t>
      </w:r>
      <w:r w:rsidR="003111A3" w:rsidRPr="00B361FF">
        <w:rPr>
          <w:rFonts w:ascii="Book Antiqua" w:hAnsi="Book Antiqua" w:cs="Times New Roman"/>
          <w:bCs/>
          <w:sz w:val="24"/>
          <w:szCs w:val="24"/>
        </w:rPr>
        <w:t>tumor pathogenesis</w:t>
      </w:r>
      <w:r w:rsidR="00537F81" w:rsidRPr="00B361FF">
        <w:rPr>
          <w:rFonts w:ascii="Book Antiqua" w:hAnsi="Book Antiqua" w:cs="Times New Roman"/>
          <w:bCs/>
          <w:sz w:val="24"/>
          <w:szCs w:val="24"/>
          <w:vertAlign w:val="superscript"/>
        </w:rPr>
        <w:t>[</w:t>
      </w:r>
      <w:r w:rsidR="00572AEA" w:rsidRPr="00B361FF">
        <w:rPr>
          <w:rFonts w:ascii="Book Antiqua" w:hAnsi="Book Antiqua" w:cs="Times New Roman"/>
          <w:bCs/>
          <w:sz w:val="24"/>
          <w:szCs w:val="24"/>
          <w:vertAlign w:val="superscript"/>
        </w:rPr>
        <w:t>1</w:t>
      </w:r>
      <w:r w:rsidR="00763A21" w:rsidRPr="00B361FF">
        <w:rPr>
          <w:rFonts w:ascii="Book Antiqua" w:hAnsi="Book Antiqua" w:cs="Times New Roman"/>
          <w:bCs/>
          <w:sz w:val="24"/>
          <w:szCs w:val="24"/>
          <w:vertAlign w:val="superscript"/>
        </w:rPr>
        <w:t>5</w:t>
      </w:r>
      <w:r w:rsidR="00537F81" w:rsidRPr="00B361FF">
        <w:rPr>
          <w:rFonts w:ascii="Book Antiqua" w:hAnsi="Book Antiqua" w:cs="Times New Roman"/>
          <w:bCs/>
          <w:sz w:val="24"/>
          <w:szCs w:val="24"/>
          <w:vertAlign w:val="superscript"/>
        </w:rPr>
        <w:t>]</w:t>
      </w:r>
      <w:r w:rsidR="003111A3" w:rsidRPr="00B361FF">
        <w:rPr>
          <w:rFonts w:ascii="Book Antiqua" w:hAnsi="Book Antiqua" w:cs="Times New Roman"/>
          <w:bCs/>
          <w:sz w:val="24"/>
          <w:szCs w:val="24"/>
        </w:rPr>
        <w:t xml:space="preserve">. </w:t>
      </w:r>
      <w:r w:rsidR="00BA672B" w:rsidRPr="00B361FF">
        <w:rPr>
          <w:rFonts w:ascii="Book Antiqua" w:hAnsi="Book Antiqua" w:cs="Times New Roman"/>
          <w:bCs/>
          <w:sz w:val="24"/>
          <w:szCs w:val="24"/>
        </w:rPr>
        <w:t>Testing DNA abnormalities in stool specimens from GIT carcinoma patients represent a promising non-invasive approach for early cancer detection and for treatment follow-up.</w:t>
      </w:r>
      <w:r w:rsidR="00AD734C" w:rsidRPr="00B361FF">
        <w:rPr>
          <w:rFonts w:ascii="Book Antiqua" w:hAnsi="Book Antiqua" w:cs="Times New Roman"/>
          <w:bCs/>
          <w:sz w:val="24"/>
          <w:szCs w:val="24"/>
        </w:rPr>
        <w:t xml:space="preserve"> Multi-target stool DNA test (MSTD is currently being used </w:t>
      </w:r>
      <w:r w:rsidR="0097403F">
        <w:rPr>
          <w:rFonts w:ascii="Book Antiqua" w:hAnsi="Book Antiqua" w:cs="Times New Roman"/>
          <w:bCs/>
          <w:sz w:val="24"/>
          <w:szCs w:val="24"/>
        </w:rPr>
        <w:t>for colorectal cancer screening</w:t>
      </w:r>
      <w:r w:rsidR="00AD734C" w:rsidRPr="00B361FF">
        <w:rPr>
          <w:rFonts w:ascii="Book Antiqua" w:hAnsi="Book Antiqua" w:cs="Times New Roman"/>
          <w:bCs/>
          <w:sz w:val="24"/>
          <w:szCs w:val="24"/>
          <w:vertAlign w:val="superscript"/>
        </w:rPr>
        <w:t>[1</w:t>
      </w:r>
      <w:r w:rsidR="00763A21" w:rsidRPr="00B361FF">
        <w:rPr>
          <w:rFonts w:ascii="Book Antiqua" w:hAnsi="Book Antiqua" w:cs="Times New Roman"/>
          <w:bCs/>
          <w:sz w:val="24"/>
          <w:szCs w:val="24"/>
          <w:vertAlign w:val="superscript"/>
        </w:rPr>
        <w:t>6</w:t>
      </w:r>
      <w:r w:rsidR="00AD734C" w:rsidRPr="00B361FF">
        <w:rPr>
          <w:rFonts w:ascii="Book Antiqua" w:hAnsi="Book Antiqua" w:cs="Times New Roman"/>
          <w:bCs/>
          <w:sz w:val="24"/>
          <w:szCs w:val="24"/>
          <w:vertAlign w:val="superscript"/>
        </w:rPr>
        <w:t>]</w:t>
      </w:r>
      <w:r w:rsidR="00AD734C" w:rsidRPr="00B361FF">
        <w:rPr>
          <w:rFonts w:ascii="Book Antiqua" w:hAnsi="Book Antiqua" w:cs="Times New Roman"/>
          <w:bCs/>
          <w:sz w:val="24"/>
          <w:szCs w:val="24"/>
        </w:rPr>
        <w:t xml:space="preserve">. </w:t>
      </w:r>
    </w:p>
    <w:p w14:paraId="6C3A83AC" w14:textId="163DC1E1" w:rsidR="00B82AF2" w:rsidRPr="00B361FF" w:rsidRDefault="00923689" w:rsidP="0097403F">
      <w:pPr>
        <w:snapToGrid w:val="0"/>
        <w:spacing w:after="0" w:line="360" w:lineRule="auto"/>
        <w:ind w:firstLineChars="100" w:firstLine="240"/>
        <w:jc w:val="both"/>
        <w:rPr>
          <w:rFonts w:ascii="Book Antiqua" w:hAnsi="Book Antiqua" w:cs="Times New Roman"/>
          <w:bCs/>
          <w:sz w:val="24"/>
          <w:szCs w:val="24"/>
        </w:rPr>
      </w:pPr>
      <w:r w:rsidRPr="00B361FF">
        <w:rPr>
          <w:rFonts w:ascii="Book Antiqua" w:hAnsi="Book Antiqua" w:cs="Times New Roman"/>
          <w:bCs/>
          <w:sz w:val="24"/>
          <w:szCs w:val="24"/>
        </w:rPr>
        <w:t xml:space="preserve">We </w:t>
      </w:r>
      <w:r w:rsidR="009E3934" w:rsidRPr="00B361FF">
        <w:rPr>
          <w:rFonts w:ascii="Book Antiqua" w:hAnsi="Book Antiqua" w:cs="Times New Roman"/>
          <w:bCs/>
          <w:sz w:val="24"/>
          <w:szCs w:val="24"/>
        </w:rPr>
        <w:t xml:space="preserve">have previously shown that </w:t>
      </w:r>
      <w:r w:rsidR="003A41D7" w:rsidRPr="00B361FF">
        <w:rPr>
          <w:rFonts w:ascii="Book Antiqua" w:hAnsi="Book Antiqua" w:cs="Times New Roman"/>
          <w:bCs/>
          <w:sz w:val="24"/>
          <w:szCs w:val="24"/>
        </w:rPr>
        <w:t>next generation sequencing (</w:t>
      </w:r>
      <w:r w:rsidR="009E3934" w:rsidRPr="00B361FF">
        <w:rPr>
          <w:rFonts w:ascii="Book Antiqua" w:hAnsi="Book Antiqua" w:cs="Times New Roman"/>
          <w:bCs/>
          <w:sz w:val="24"/>
          <w:szCs w:val="24"/>
        </w:rPr>
        <w:t>NGS</w:t>
      </w:r>
      <w:r w:rsidR="003A41D7" w:rsidRPr="00B361FF">
        <w:rPr>
          <w:rFonts w:ascii="Book Antiqua" w:hAnsi="Book Antiqua" w:cs="Times New Roman"/>
          <w:bCs/>
          <w:sz w:val="24"/>
          <w:szCs w:val="24"/>
        </w:rPr>
        <w:t>)</w:t>
      </w:r>
      <w:r w:rsidR="009E3934" w:rsidRPr="00B361FF">
        <w:rPr>
          <w:rFonts w:ascii="Book Antiqua" w:hAnsi="Book Antiqua" w:cs="Times New Roman"/>
          <w:bCs/>
          <w:sz w:val="24"/>
          <w:szCs w:val="24"/>
        </w:rPr>
        <w:t xml:space="preserve"> can be successfully applied for </w:t>
      </w:r>
      <w:r w:rsidR="003A41D7" w:rsidRPr="00B361FF">
        <w:rPr>
          <w:rFonts w:ascii="Book Antiqua" w:hAnsi="Book Antiqua" w:cs="Times New Roman"/>
          <w:bCs/>
          <w:sz w:val="24"/>
          <w:szCs w:val="24"/>
        </w:rPr>
        <w:t>investigat</w:t>
      </w:r>
      <w:r w:rsidR="009E3934" w:rsidRPr="00B361FF">
        <w:rPr>
          <w:rFonts w:ascii="Book Antiqua" w:hAnsi="Book Antiqua" w:cs="Times New Roman"/>
          <w:bCs/>
          <w:sz w:val="24"/>
          <w:szCs w:val="24"/>
        </w:rPr>
        <w:t xml:space="preserve">ing mutations in stool DNA </w:t>
      </w:r>
      <w:r w:rsidR="003A41D7" w:rsidRPr="00B361FF">
        <w:rPr>
          <w:rFonts w:ascii="Book Antiqua" w:hAnsi="Book Antiqua" w:cs="Times New Roman"/>
          <w:bCs/>
          <w:sz w:val="24"/>
          <w:szCs w:val="24"/>
        </w:rPr>
        <w:t>obtained from patients with</w:t>
      </w:r>
      <w:r w:rsidR="009E3934" w:rsidRPr="00B361FF">
        <w:rPr>
          <w:rFonts w:ascii="Book Antiqua" w:hAnsi="Book Antiqua" w:cs="Times New Roman"/>
          <w:bCs/>
          <w:sz w:val="24"/>
          <w:szCs w:val="24"/>
        </w:rPr>
        <w:t xml:space="preserve"> colorectal cancer</w:t>
      </w:r>
      <w:r w:rsidR="00072243" w:rsidRPr="00B361FF">
        <w:rPr>
          <w:rFonts w:ascii="Book Antiqua" w:hAnsi="Book Antiqua" w:cs="Times New Roman"/>
          <w:bCs/>
          <w:sz w:val="24"/>
          <w:szCs w:val="24"/>
          <w:vertAlign w:val="superscript"/>
        </w:rPr>
        <w:t>[</w:t>
      </w:r>
      <w:r w:rsidR="00934897" w:rsidRPr="00B361FF">
        <w:rPr>
          <w:rFonts w:ascii="Book Antiqua" w:hAnsi="Book Antiqua" w:cs="Times New Roman"/>
          <w:bCs/>
          <w:sz w:val="24"/>
          <w:szCs w:val="24"/>
          <w:vertAlign w:val="superscript"/>
        </w:rPr>
        <w:t>1</w:t>
      </w:r>
      <w:r w:rsidR="00763A21" w:rsidRPr="00B361FF">
        <w:rPr>
          <w:rFonts w:ascii="Book Antiqua" w:hAnsi="Book Antiqua" w:cs="Times New Roman"/>
          <w:bCs/>
          <w:sz w:val="24"/>
          <w:szCs w:val="24"/>
          <w:vertAlign w:val="superscript"/>
        </w:rPr>
        <w:t>3</w:t>
      </w:r>
      <w:r w:rsidR="00072243" w:rsidRPr="00B361FF">
        <w:rPr>
          <w:rFonts w:ascii="Book Antiqua" w:hAnsi="Book Antiqua" w:cs="Times New Roman"/>
          <w:bCs/>
          <w:sz w:val="24"/>
          <w:szCs w:val="24"/>
          <w:vertAlign w:val="superscript"/>
        </w:rPr>
        <w:t>]</w:t>
      </w:r>
      <w:r w:rsidR="00517A00" w:rsidRPr="00B361FF">
        <w:rPr>
          <w:rFonts w:ascii="Book Antiqua" w:hAnsi="Book Antiqua" w:cs="Times New Roman"/>
          <w:bCs/>
          <w:sz w:val="24"/>
          <w:szCs w:val="24"/>
        </w:rPr>
        <w:t xml:space="preserve">. </w:t>
      </w:r>
      <w:r w:rsidR="009E3934" w:rsidRPr="00B361FF">
        <w:rPr>
          <w:rFonts w:ascii="Book Antiqua" w:hAnsi="Book Antiqua" w:cs="Times New Roman"/>
          <w:bCs/>
          <w:sz w:val="24"/>
          <w:szCs w:val="24"/>
        </w:rPr>
        <w:t xml:space="preserve">In the current study, we </w:t>
      </w:r>
      <w:r w:rsidR="0044442E" w:rsidRPr="00B361FF">
        <w:rPr>
          <w:rFonts w:ascii="Book Antiqua" w:hAnsi="Book Antiqua" w:cs="Times New Roman"/>
          <w:bCs/>
          <w:sz w:val="24"/>
          <w:szCs w:val="24"/>
        </w:rPr>
        <w:t>applied the NGS method to determine whether</w:t>
      </w:r>
      <w:r w:rsidR="009E3934" w:rsidRPr="00B361FF">
        <w:rPr>
          <w:rFonts w:ascii="Book Antiqua" w:hAnsi="Book Antiqua" w:cs="Times New Roman"/>
          <w:bCs/>
          <w:sz w:val="24"/>
          <w:szCs w:val="24"/>
        </w:rPr>
        <w:t xml:space="preserve"> can</w:t>
      </w:r>
      <w:r w:rsidR="0044442E" w:rsidRPr="00B361FF">
        <w:rPr>
          <w:rFonts w:ascii="Book Antiqua" w:hAnsi="Book Antiqua" w:cs="Times New Roman"/>
          <w:bCs/>
          <w:sz w:val="24"/>
          <w:szCs w:val="24"/>
        </w:rPr>
        <w:t>cer mutations could also be detected</w:t>
      </w:r>
      <w:r w:rsidR="009E3934" w:rsidRPr="00B361FF">
        <w:rPr>
          <w:rFonts w:ascii="Book Antiqua" w:hAnsi="Book Antiqua" w:cs="Times New Roman"/>
          <w:bCs/>
          <w:sz w:val="24"/>
          <w:szCs w:val="24"/>
        </w:rPr>
        <w:t xml:space="preserve"> in</w:t>
      </w:r>
      <w:r w:rsidR="00F348C0" w:rsidRPr="00B361FF">
        <w:rPr>
          <w:rFonts w:ascii="Book Antiqua" w:hAnsi="Book Antiqua" w:cs="Times New Roman"/>
          <w:bCs/>
          <w:sz w:val="24"/>
          <w:szCs w:val="24"/>
        </w:rPr>
        <w:t xml:space="preserve"> stool samples from patients with</w:t>
      </w:r>
      <w:r w:rsidR="009E3934" w:rsidRPr="00B361FF">
        <w:rPr>
          <w:rFonts w:ascii="Book Antiqua" w:hAnsi="Book Antiqua" w:cs="Times New Roman"/>
          <w:bCs/>
          <w:sz w:val="24"/>
          <w:szCs w:val="24"/>
        </w:rPr>
        <w:t xml:space="preserve"> other GIT tumors </w:t>
      </w:r>
      <w:r w:rsidR="00A9081B" w:rsidRPr="00B361FF">
        <w:rPr>
          <w:rFonts w:ascii="Book Antiqua" w:hAnsi="Book Antiqua" w:cs="Times New Roman"/>
          <w:bCs/>
          <w:sz w:val="24"/>
          <w:szCs w:val="24"/>
        </w:rPr>
        <w:lastRenderedPageBreak/>
        <w:t>including</w:t>
      </w:r>
      <w:r w:rsidR="009E3934" w:rsidRPr="00B361FF">
        <w:rPr>
          <w:rFonts w:ascii="Book Antiqua" w:hAnsi="Book Antiqua" w:cs="Times New Roman"/>
          <w:bCs/>
          <w:sz w:val="24"/>
          <w:szCs w:val="24"/>
        </w:rPr>
        <w:t xml:space="preserve"> </w:t>
      </w:r>
      <w:r w:rsidR="001A33A1" w:rsidRPr="00B361FF">
        <w:rPr>
          <w:rFonts w:ascii="Book Antiqua" w:hAnsi="Book Antiqua" w:cs="Times New Roman"/>
          <w:bCs/>
          <w:sz w:val="24"/>
          <w:szCs w:val="24"/>
        </w:rPr>
        <w:t>both diffuse and intestinal subtypes of gastric adenocarcinoma, benign gastric dysplasia, colorectal adenocarcinoma and</w:t>
      </w:r>
      <w:r w:rsidR="00206CE0" w:rsidRPr="00B361FF">
        <w:rPr>
          <w:rFonts w:ascii="Book Antiqua" w:hAnsi="Book Antiqua" w:cs="Times New Roman"/>
          <w:bCs/>
          <w:sz w:val="24"/>
          <w:szCs w:val="24"/>
        </w:rPr>
        <w:t xml:space="preserve"> adenoma</w:t>
      </w:r>
      <w:r w:rsidR="00A51C41" w:rsidRPr="00B361FF">
        <w:rPr>
          <w:rFonts w:ascii="Book Antiqua" w:hAnsi="Book Antiqua" w:cs="Times New Roman"/>
          <w:bCs/>
          <w:sz w:val="24"/>
          <w:szCs w:val="24"/>
        </w:rPr>
        <w:t>, and colorectal leiomyoma</w:t>
      </w:r>
      <w:r w:rsidR="00206CE0" w:rsidRPr="00B361FF">
        <w:rPr>
          <w:rFonts w:ascii="Book Antiqua" w:hAnsi="Book Antiqua" w:cs="Times New Roman"/>
          <w:bCs/>
          <w:sz w:val="24"/>
          <w:szCs w:val="24"/>
        </w:rPr>
        <w:t xml:space="preserve">. </w:t>
      </w:r>
    </w:p>
    <w:p w14:paraId="1BDA3F6B" w14:textId="77777777" w:rsidR="00960E95" w:rsidRPr="00B361FF" w:rsidRDefault="00960E95" w:rsidP="00B361FF">
      <w:pPr>
        <w:snapToGrid w:val="0"/>
        <w:spacing w:after="0" w:line="360" w:lineRule="auto"/>
        <w:jc w:val="both"/>
        <w:rPr>
          <w:rFonts w:ascii="Book Antiqua" w:hAnsi="Book Antiqua" w:cs="Times New Roman"/>
          <w:b/>
          <w:sz w:val="24"/>
          <w:szCs w:val="24"/>
        </w:rPr>
      </w:pPr>
    </w:p>
    <w:p w14:paraId="1EBFAEEF" w14:textId="77777777" w:rsidR="00D94966" w:rsidRPr="00B361FF" w:rsidRDefault="007C14CA" w:rsidP="00B361FF">
      <w:pPr>
        <w:snapToGrid w:val="0"/>
        <w:spacing w:after="0" w:line="360" w:lineRule="auto"/>
        <w:jc w:val="both"/>
        <w:rPr>
          <w:rFonts w:ascii="Book Antiqua" w:hAnsi="Book Antiqua" w:cs="Times New Roman"/>
          <w:b/>
          <w:sz w:val="24"/>
          <w:szCs w:val="24"/>
        </w:rPr>
      </w:pPr>
      <w:r w:rsidRPr="00B361FF">
        <w:rPr>
          <w:rFonts w:ascii="Book Antiqua" w:hAnsi="Book Antiqua" w:cs="Times New Roman"/>
          <w:b/>
          <w:sz w:val="24"/>
          <w:szCs w:val="24"/>
        </w:rPr>
        <w:t>MATERIALS AND METHODS</w:t>
      </w:r>
    </w:p>
    <w:p w14:paraId="3AA6D01B" w14:textId="77777777" w:rsidR="00AE4D74" w:rsidRPr="00B361FF" w:rsidRDefault="001136E9" w:rsidP="00B361FF">
      <w:pPr>
        <w:snapToGrid w:val="0"/>
        <w:spacing w:after="0" w:line="360" w:lineRule="auto"/>
        <w:jc w:val="both"/>
        <w:rPr>
          <w:rFonts w:ascii="Book Antiqua" w:hAnsi="Book Antiqua" w:cs="Times New Roman"/>
          <w:i/>
          <w:sz w:val="24"/>
          <w:szCs w:val="24"/>
        </w:rPr>
      </w:pPr>
      <w:r w:rsidRPr="00B361FF">
        <w:rPr>
          <w:rFonts w:ascii="Book Antiqua" w:hAnsi="Book Antiqua" w:cs="Times New Roman"/>
          <w:b/>
          <w:i/>
          <w:sz w:val="24"/>
          <w:szCs w:val="24"/>
        </w:rPr>
        <w:t>Patients</w:t>
      </w:r>
    </w:p>
    <w:p w14:paraId="2C8A6803" w14:textId="2BB0C9D6" w:rsidR="00E6109D" w:rsidRPr="00B361FF" w:rsidRDefault="008A7447" w:rsidP="00B361FF">
      <w:pPr>
        <w:snapToGrid w:val="0"/>
        <w:spacing w:after="0" w:line="360" w:lineRule="auto"/>
        <w:jc w:val="both"/>
        <w:rPr>
          <w:rFonts w:ascii="Book Antiqua" w:hAnsi="Book Antiqua" w:cs="Times New Roman"/>
          <w:sz w:val="24"/>
          <w:szCs w:val="24"/>
        </w:rPr>
      </w:pPr>
      <w:r w:rsidRPr="00B361FF">
        <w:rPr>
          <w:rFonts w:ascii="Book Antiqua" w:hAnsi="Book Antiqua" w:cs="Times New Roman"/>
          <w:sz w:val="24"/>
          <w:szCs w:val="24"/>
        </w:rPr>
        <w:t xml:space="preserve">During the period from April 2015 to May 2017, 79 gastric cancer, 38 gastrointestinal stromal tumor (GIST), 669 colon cancer, and 271 primary rectal cancer patients were </w:t>
      </w:r>
      <w:r w:rsidR="00CB39FD" w:rsidRPr="00B361FF">
        <w:rPr>
          <w:rFonts w:ascii="Book Antiqua" w:hAnsi="Book Antiqua" w:cs="Times New Roman"/>
          <w:sz w:val="24"/>
          <w:szCs w:val="24"/>
        </w:rPr>
        <w:t xml:space="preserve">referred to three hospitals; Kirurgi, Meilahti and Jorvi in Finland. </w:t>
      </w:r>
      <w:r w:rsidR="00F55A41" w:rsidRPr="00B361FF">
        <w:rPr>
          <w:rFonts w:ascii="Book Antiqua" w:hAnsi="Book Antiqua" w:cs="Times New Roman"/>
          <w:sz w:val="24"/>
          <w:szCs w:val="24"/>
        </w:rPr>
        <w:t>T</w:t>
      </w:r>
      <w:r w:rsidR="00CB39FD" w:rsidRPr="00B361FF">
        <w:rPr>
          <w:rFonts w:ascii="Book Antiqua" w:hAnsi="Book Antiqua" w:cs="Times New Roman"/>
          <w:sz w:val="24"/>
          <w:szCs w:val="24"/>
        </w:rPr>
        <w:t xml:space="preserve">hree authors </w:t>
      </w:r>
      <w:r w:rsidR="00F7494C" w:rsidRPr="00B361FF">
        <w:rPr>
          <w:rFonts w:ascii="Book Antiqua" w:hAnsi="Book Antiqua" w:cs="Times New Roman"/>
          <w:sz w:val="24"/>
          <w:szCs w:val="24"/>
        </w:rPr>
        <w:t xml:space="preserve">Kokkola A, Carpelan-Holmström M, Koskensalo S, </w:t>
      </w:r>
      <w:r w:rsidR="00301DDC" w:rsidRPr="00B361FF">
        <w:rPr>
          <w:rFonts w:ascii="Book Antiqua" w:hAnsi="Book Antiqua" w:cs="Times New Roman"/>
          <w:sz w:val="24"/>
          <w:szCs w:val="24"/>
        </w:rPr>
        <w:t>collected stool samples from patients who were referred to them for surgery</w:t>
      </w:r>
      <w:r w:rsidRPr="00B361FF">
        <w:rPr>
          <w:rFonts w:ascii="Book Antiqua" w:hAnsi="Book Antiqua" w:cs="Times New Roman"/>
          <w:sz w:val="24"/>
          <w:szCs w:val="24"/>
        </w:rPr>
        <w:t xml:space="preserve">. </w:t>
      </w:r>
      <w:r w:rsidR="00D94966" w:rsidRPr="00B361FF">
        <w:rPr>
          <w:rFonts w:ascii="Book Antiqua" w:hAnsi="Book Antiqua" w:cs="Times New Roman"/>
          <w:sz w:val="24"/>
          <w:szCs w:val="24"/>
        </w:rPr>
        <w:t>Stool s</w:t>
      </w:r>
      <w:r w:rsidR="00D00F77" w:rsidRPr="00B361FF">
        <w:rPr>
          <w:rFonts w:ascii="Book Antiqua" w:hAnsi="Book Antiqua" w:cs="Times New Roman"/>
          <w:sz w:val="24"/>
          <w:szCs w:val="24"/>
        </w:rPr>
        <w:t xml:space="preserve">pecimens </w:t>
      </w:r>
      <w:r w:rsidR="00764395" w:rsidRPr="00B361FF">
        <w:rPr>
          <w:rFonts w:ascii="Book Antiqua" w:hAnsi="Book Antiqua" w:cs="Times New Roman"/>
          <w:sz w:val="24"/>
          <w:szCs w:val="24"/>
        </w:rPr>
        <w:t xml:space="preserve">were collected from </w:t>
      </w:r>
      <w:r w:rsidR="003641E0" w:rsidRPr="00B361FF">
        <w:rPr>
          <w:rFonts w:ascii="Book Antiqua" w:hAnsi="Book Antiqua" w:cs="Times New Roman"/>
          <w:sz w:val="24"/>
          <w:szCs w:val="24"/>
        </w:rPr>
        <w:t>87</w:t>
      </w:r>
      <w:r w:rsidR="00D94966" w:rsidRPr="00B361FF">
        <w:rPr>
          <w:rFonts w:ascii="Book Antiqua" w:hAnsi="Book Antiqua" w:cs="Times New Roman"/>
          <w:sz w:val="24"/>
          <w:szCs w:val="24"/>
        </w:rPr>
        <w:t xml:space="preserve"> patients</w:t>
      </w:r>
      <w:r w:rsidR="00EE32E9" w:rsidRPr="00B361FF">
        <w:rPr>
          <w:rFonts w:ascii="Book Antiqua" w:hAnsi="Book Antiqua" w:cs="Times New Roman"/>
          <w:sz w:val="24"/>
          <w:szCs w:val="24"/>
        </w:rPr>
        <w:t xml:space="preserve"> with stomach or colorectal neoplasia:</w:t>
      </w:r>
      <w:r w:rsidR="00663B6D" w:rsidRPr="00B361FF">
        <w:rPr>
          <w:rFonts w:ascii="Book Antiqua" w:hAnsi="Book Antiqua" w:cs="Times New Roman"/>
          <w:sz w:val="24"/>
          <w:szCs w:val="24"/>
        </w:rPr>
        <w:t xml:space="preserve"> 41</w:t>
      </w:r>
      <w:r w:rsidR="00EE32E9" w:rsidRPr="00B361FF">
        <w:rPr>
          <w:rFonts w:ascii="Book Antiqua" w:hAnsi="Book Antiqua" w:cs="Times New Roman"/>
          <w:sz w:val="24"/>
          <w:szCs w:val="24"/>
        </w:rPr>
        <w:t xml:space="preserve"> </w:t>
      </w:r>
      <w:r w:rsidR="00863FEE" w:rsidRPr="00B361FF">
        <w:rPr>
          <w:rFonts w:ascii="Book Antiqua" w:hAnsi="Book Antiqua" w:cs="Times New Roman"/>
          <w:sz w:val="24"/>
          <w:szCs w:val="24"/>
        </w:rPr>
        <w:t>stomach</w:t>
      </w:r>
      <w:r w:rsidR="009B3735" w:rsidRPr="00B361FF">
        <w:rPr>
          <w:rFonts w:ascii="Book Antiqua" w:hAnsi="Book Antiqua" w:cs="Times New Roman"/>
          <w:sz w:val="24"/>
          <w:szCs w:val="24"/>
        </w:rPr>
        <w:t xml:space="preserve"> </w:t>
      </w:r>
      <w:r w:rsidR="001162CC" w:rsidRPr="00B361FF">
        <w:rPr>
          <w:rFonts w:ascii="Book Antiqua" w:hAnsi="Book Antiqua" w:cs="Times New Roman"/>
          <w:sz w:val="24"/>
          <w:szCs w:val="24"/>
        </w:rPr>
        <w:t xml:space="preserve">neoplasia </w:t>
      </w:r>
      <w:r w:rsidR="009B3735" w:rsidRPr="00B361FF">
        <w:rPr>
          <w:rFonts w:ascii="Book Antiqua" w:hAnsi="Book Antiqua" w:cs="Times New Roman"/>
          <w:sz w:val="24"/>
          <w:szCs w:val="24"/>
        </w:rPr>
        <w:t xml:space="preserve">(18 intestinal </w:t>
      </w:r>
      <w:r w:rsidR="00431A62" w:rsidRPr="00B361FF">
        <w:rPr>
          <w:rFonts w:ascii="Book Antiqua" w:hAnsi="Book Antiqua" w:cs="Times New Roman"/>
          <w:sz w:val="24"/>
          <w:szCs w:val="24"/>
        </w:rPr>
        <w:t xml:space="preserve">type, </w:t>
      </w:r>
      <w:r w:rsidR="009B3735" w:rsidRPr="00B361FF">
        <w:rPr>
          <w:rFonts w:ascii="Book Antiqua" w:hAnsi="Book Antiqua" w:cs="Times New Roman"/>
          <w:sz w:val="24"/>
          <w:szCs w:val="24"/>
        </w:rPr>
        <w:t>20 diffuse type</w:t>
      </w:r>
      <w:r w:rsidR="00431A62" w:rsidRPr="00B361FF">
        <w:rPr>
          <w:rFonts w:ascii="Book Antiqua" w:hAnsi="Book Antiqua" w:cs="Times New Roman"/>
          <w:sz w:val="24"/>
          <w:szCs w:val="24"/>
        </w:rPr>
        <w:t xml:space="preserve">, one neuroendocrine tumor, </w:t>
      </w:r>
      <w:r w:rsidR="0080360B" w:rsidRPr="00B361FF">
        <w:rPr>
          <w:rFonts w:ascii="Book Antiqua" w:hAnsi="Book Antiqua" w:cs="Times New Roman"/>
          <w:sz w:val="24"/>
          <w:szCs w:val="24"/>
        </w:rPr>
        <w:t xml:space="preserve">one benign gastric dysplasia </w:t>
      </w:r>
      <w:r w:rsidR="00431A62" w:rsidRPr="00B361FF">
        <w:rPr>
          <w:rFonts w:ascii="Book Antiqua" w:hAnsi="Book Antiqua" w:cs="Times New Roman"/>
          <w:sz w:val="24"/>
          <w:szCs w:val="24"/>
        </w:rPr>
        <w:t xml:space="preserve">and </w:t>
      </w:r>
      <w:r w:rsidR="0080360B" w:rsidRPr="00B361FF">
        <w:rPr>
          <w:rFonts w:ascii="Book Antiqua" w:hAnsi="Book Antiqua" w:cs="Times New Roman"/>
          <w:sz w:val="24"/>
          <w:szCs w:val="24"/>
        </w:rPr>
        <w:t>one</w:t>
      </w:r>
      <w:r w:rsidR="00431A62" w:rsidRPr="00B361FF">
        <w:rPr>
          <w:rFonts w:ascii="Book Antiqua" w:hAnsi="Book Antiqua" w:cs="Times New Roman"/>
          <w:sz w:val="24"/>
          <w:szCs w:val="24"/>
        </w:rPr>
        <w:t xml:space="preserve"> </w:t>
      </w:r>
      <w:r w:rsidR="0080360B" w:rsidRPr="00B361FF">
        <w:rPr>
          <w:rFonts w:ascii="Book Antiqua" w:hAnsi="Book Antiqua" w:cs="Times New Roman"/>
          <w:sz w:val="24"/>
          <w:szCs w:val="24"/>
        </w:rPr>
        <w:t>hamartoma</w:t>
      </w:r>
      <w:r w:rsidR="009B3735" w:rsidRPr="00B361FF">
        <w:rPr>
          <w:rFonts w:ascii="Book Antiqua" w:hAnsi="Book Antiqua" w:cs="Times New Roman"/>
          <w:sz w:val="24"/>
          <w:szCs w:val="24"/>
        </w:rPr>
        <w:t>)</w:t>
      </w:r>
      <w:r w:rsidR="00863FEE" w:rsidRPr="00B361FF">
        <w:rPr>
          <w:rFonts w:ascii="Book Antiqua" w:hAnsi="Book Antiqua" w:cs="Times New Roman"/>
          <w:sz w:val="24"/>
          <w:szCs w:val="24"/>
        </w:rPr>
        <w:t xml:space="preserve">, </w:t>
      </w:r>
      <w:r w:rsidR="00C441AA" w:rsidRPr="00B361FF">
        <w:rPr>
          <w:rFonts w:ascii="Book Antiqua" w:hAnsi="Book Antiqua" w:cs="Times New Roman"/>
          <w:sz w:val="24"/>
          <w:szCs w:val="24"/>
        </w:rPr>
        <w:t>46</w:t>
      </w:r>
      <w:r w:rsidR="00663B6D" w:rsidRPr="00B361FF">
        <w:rPr>
          <w:rFonts w:ascii="Book Antiqua" w:hAnsi="Book Antiqua" w:cs="Times New Roman"/>
          <w:sz w:val="24"/>
          <w:szCs w:val="24"/>
        </w:rPr>
        <w:t xml:space="preserve"> colorectal lesions</w:t>
      </w:r>
      <w:r w:rsidR="00A3531E" w:rsidRPr="00B361FF">
        <w:rPr>
          <w:rFonts w:ascii="Book Antiqua" w:hAnsi="Book Antiqua" w:cs="Times New Roman"/>
          <w:sz w:val="24"/>
          <w:szCs w:val="24"/>
        </w:rPr>
        <w:t xml:space="preserve"> (40 adenocarcinoma, four adenoma, one benign dysplasia and one colorectal leiomyoma)</w:t>
      </w:r>
      <w:r w:rsidR="001162CC" w:rsidRPr="00B361FF">
        <w:rPr>
          <w:rFonts w:ascii="Book Antiqua" w:hAnsi="Book Antiqua" w:cs="Times New Roman"/>
          <w:sz w:val="24"/>
          <w:szCs w:val="24"/>
        </w:rPr>
        <w:t>, as well as from</w:t>
      </w:r>
      <w:r w:rsidR="00764395" w:rsidRPr="00B361FF">
        <w:rPr>
          <w:rFonts w:ascii="Book Antiqua" w:hAnsi="Book Antiqua" w:cs="Times New Roman"/>
          <w:sz w:val="24"/>
          <w:szCs w:val="24"/>
        </w:rPr>
        <w:t xml:space="preserve"> </w:t>
      </w:r>
      <w:r w:rsidR="00663B6D" w:rsidRPr="00B361FF">
        <w:rPr>
          <w:rFonts w:ascii="Book Antiqua" w:hAnsi="Book Antiqua" w:cs="Times New Roman"/>
          <w:sz w:val="24"/>
          <w:szCs w:val="24"/>
        </w:rPr>
        <w:t>14 healthy individuals</w:t>
      </w:r>
      <w:r w:rsidR="00764395" w:rsidRPr="00B361FF">
        <w:rPr>
          <w:rFonts w:ascii="Book Antiqua" w:hAnsi="Book Antiqua" w:cs="Times New Roman"/>
          <w:sz w:val="24"/>
          <w:szCs w:val="24"/>
        </w:rPr>
        <w:t xml:space="preserve"> </w:t>
      </w:r>
      <w:r w:rsidR="009C7048" w:rsidRPr="00B361FF">
        <w:rPr>
          <w:rFonts w:ascii="Book Antiqua" w:hAnsi="Book Antiqua" w:cs="Times New Roman"/>
          <w:sz w:val="24"/>
          <w:szCs w:val="24"/>
        </w:rPr>
        <w:t>(</w:t>
      </w:r>
      <w:r w:rsidR="003E76FA" w:rsidRPr="00B361FF">
        <w:rPr>
          <w:rFonts w:ascii="Book Antiqua" w:hAnsi="Book Antiqua" w:cs="Times New Roman"/>
          <w:sz w:val="24"/>
          <w:szCs w:val="24"/>
        </w:rPr>
        <w:t>Table 1</w:t>
      </w:r>
      <w:r w:rsidR="009C7048" w:rsidRPr="00B361FF">
        <w:rPr>
          <w:rFonts w:ascii="Book Antiqua" w:hAnsi="Book Antiqua" w:cs="Times New Roman"/>
          <w:sz w:val="24"/>
          <w:szCs w:val="24"/>
        </w:rPr>
        <w:t>)</w:t>
      </w:r>
      <w:r w:rsidR="003E76FA" w:rsidRPr="00B361FF">
        <w:rPr>
          <w:rFonts w:ascii="Book Antiqua" w:hAnsi="Book Antiqua" w:cs="Times New Roman"/>
          <w:sz w:val="24"/>
          <w:szCs w:val="24"/>
        </w:rPr>
        <w:t>.</w:t>
      </w:r>
      <w:r w:rsidR="005E548D" w:rsidRPr="00B361FF">
        <w:rPr>
          <w:rFonts w:ascii="Book Antiqua" w:hAnsi="Book Antiqua" w:cs="Times New Roman"/>
          <w:sz w:val="24"/>
          <w:szCs w:val="24"/>
        </w:rPr>
        <w:t xml:space="preserve"> </w:t>
      </w:r>
      <w:r w:rsidR="00036681" w:rsidRPr="00B361FF">
        <w:rPr>
          <w:rFonts w:ascii="Book Antiqua" w:hAnsi="Book Antiqua" w:cs="Times New Roman"/>
          <w:sz w:val="24"/>
          <w:szCs w:val="24"/>
        </w:rPr>
        <w:t>A total number of 21 patients</w:t>
      </w:r>
      <w:r w:rsidR="00007391" w:rsidRPr="00B361FF">
        <w:rPr>
          <w:rFonts w:ascii="Book Antiqua" w:hAnsi="Book Antiqua" w:cs="Times New Roman"/>
          <w:sz w:val="24"/>
          <w:szCs w:val="24"/>
        </w:rPr>
        <w:t xml:space="preserve"> had</w:t>
      </w:r>
      <w:r w:rsidR="00036681" w:rsidRPr="00B361FF">
        <w:rPr>
          <w:rFonts w:ascii="Book Antiqua" w:hAnsi="Book Antiqua" w:cs="Times New Roman"/>
          <w:sz w:val="24"/>
          <w:szCs w:val="24"/>
        </w:rPr>
        <w:t xml:space="preserve"> received treatment </w:t>
      </w:r>
      <w:r w:rsidR="00007391" w:rsidRPr="00B361FF">
        <w:rPr>
          <w:rFonts w:ascii="Book Antiqua" w:hAnsi="Book Antiqua" w:cs="Times New Roman"/>
          <w:sz w:val="24"/>
          <w:szCs w:val="24"/>
        </w:rPr>
        <w:t>before</w:t>
      </w:r>
      <w:r w:rsidR="00036681" w:rsidRPr="00B361FF">
        <w:rPr>
          <w:rFonts w:ascii="Book Antiqua" w:hAnsi="Book Antiqua" w:cs="Times New Roman"/>
          <w:sz w:val="24"/>
          <w:szCs w:val="24"/>
        </w:rPr>
        <w:t xml:space="preserve"> the time of sampling (10 patients </w:t>
      </w:r>
      <w:r w:rsidR="00857EAC" w:rsidRPr="00B361FF">
        <w:rPr>
          <w:rFonts w:ascii="Book Antiqua" w:hAnsi="Book Antiqua" w:cs="Times New Roman"/>
          <w:sz w:val="24"/>
          <w:szCs w:val="24"/>
        </w:rPr>
        <w:t>with</w:t>
      </w:r>
      <w:r w:rsidR="00036681" w:rsidRPr="00B361FF">
        <w:rPr>
          <w:rFonts w:ascii="Book Antiqua" w:hAnsi="Book Antiqua" w:cs="Times New Roman"/>
          <w:sz w:val="24"/>
          <w:szCs w:val="24"/>
        </w:rPr>
        <w:t xml:space="preserve"> stomach </w:t>
      </w:r>
      <w:r w:rsidR="00857EAC" w:rsidRPr="00B361FF">
        <w:rPr>
          <w:rFonts w:ascii="Book Antiqua" w:hAnsi="Book Antiqua" w:cs="Times New Roman"/>
          <w:sz w:val="24"/>
          <w:szCs w:val="24"/>
        </w:rPr>
        <w:t>neoplasia</w:t>
      </w:r>
      <w:r w:rsidR="00036681" w:rsidRPr="00B361FF">
        <w:rPr>
          <w:rFonts w:ascii="Book Antiqua" w:hAnsi="Book Antiqua" w:cs="Times New Roman"/>
          <w:sz w:val="24"/>
          <w:szCs w:val="24"/>
        </w:rPr>
        <w:t xml:space="preserve"> and 11 </w:t>
      </w:r>
      <w:r w:rsidR="00857EAC" w:rsidRPr="00B361FF">
        <w:rPr>
          <w:rFonts w:ascii="Book Antiqua" w:hAnsi="Book Antiqua" w:cs="Times New Roman"/>
          <w:sz w:val="24"/>
          <w:szCs w:val="24"/>
        </w:rPr>
        <w:t>with</w:t>
      </w:r>
      <w:r w:rsidR="00036681" w:rsidRPr="00B361FF">
        <w:rPr>
          <w:rFonts w:ascii="Book Antiqua" w:hAnsi="Book Antiqua" w:cs="Times New Roman"/>
          <w:sz w:val="24"/>
          <w:szCs w:val="24"/>
        </w:rPr>
        <w:t xml:space="preserve"> colorectal </w:t>
      </w:r>
      <w:r w:rsidR="004C4950" w:rsidRPr="00B361FF">
        <w:rPr>
          <w:rFonts w:ascii="Book Antiqua" w:hAnsi="Book Antiqua" w:cs="Times New Roman"/>
          <w:sz w:val="24"/>
          <w:szCs w:val="24"/>
        </w:rPr>
        <w:t>lesions</w:t>
      </w:r>
      <w:r w:rsidR="00036681" w:rsidRPr="00B361FF">
        <w:rPr>
          <w:rFonts w:ascii="Book Antiqua" w:hAnsi="Book Antiqua" w:cs="Times New Roman"/>
          <w:sz w:val="24"/>
          <w:szCs w:val="24"/>
        </w:rPr>
        <w:t xml:space="preserve">). </w:t>
      </w:r>
      <w:r w:rsidR="007849FC" w:rsidRPr="00B361FF">
        <w:rPr>
          <w:rFonts w:ascii="Book Antiqua" w:hAnsi="Book Antiqua" w:cs="Times New Roman"/>
          <w:sz w:val="24"/>
          <w:szCs w:val="24"/>
        </w:rPr>
        <w:t>Treatments were in the form of chemotherapy (17 patients), radiotherapy (one patient), or antibiotics</w:t>
      </w:r>
      <w:r w:rsidR="00EA5A8B" w:rsidRPr="00B361FF">
        <w:rPr>
          <w:rFonts w:ascii="Book Antiqua" w:hAnsi="Book Antiqua" w:cs="Times New Roman"/>
          <w:sz w:val="24"/>
          <w:szCs w:val="24"/>
        </w:rPr>
        <w:t xml:space="preserve"> for </w:t>
      </w:r>
      <w:r w:rsidR="00AD0BE3" w:rsidRPr="00B361FF">
        <w:rPr>
          <w:rFonts w:ascii="Book Antiqua" w:hAnsi="Book Antiqua" w:cs="Times New Roman"/>
          <w:i/>
          <w:sz w:val="24"/>
          <w:szCs w:val="24"/>
        </w:rPr>
        <w:t>H</w:t>
      </w:r>
      <w:r w:rsidR="00EA5A8B" w:rsidRPr="00B361FF">
        <w:rPr>
          <w:rFonts w:ascii="Book Antiqua" w:hAnsi="Book Antiqua" w:cs="Times New Roman"/>
          <w:i/>
          <w:sz w:val="24"/>
          <w:szCs w:val="24"/>
        </w:rPr>
        <w:t>elicobacter pylori</w:t>
      </w:r>
      <w:r w:rsidR="00EA5A8B" w:rsidRPr="00B361FF">
        <w:rPr>
          <w:rFonts w:ascii="Book Antiqua" w:hAnsi="Book Antiqua" w:cs="Times New Roman"/>
          <w:sz w:val="24"/>
          <w:szCs w:val="24"/>
        </w:rPr>
        <w:t xml:space="preserve"> </w:t>
      </w:r>
      <w:r w:rsidR="00A32118" w:rsidRPr="00B361FF">
        <w:rPr>
          <w:rFonts w:ascii="Book Antiqua" w:hAnsi="Book Antiqua" w:cs="Times New Roman"/>
          <w:sz w:val="24"/>
          <w:szCs w:val="24"/>
        </w:rPr>
        <w:t>infection</w:t>
      </w:r>
      <w:r w:rsidR="007849FC" w:rsidRPr="00B361FF">
        <w:rPr>
          <w:rFonts w:ascii="Book Antiqua" w:hAnsi="Book Antiqua" w:cs="Times New Roman"/>
          <w:sz w:val="24"/>
          <w:szCs w:val="24"/>
        </w:rPr>
        <w:t xml:space="preserve"> (three patients).   </w:t>
      </w:r>
    </w:p>
    <w:p w14:paraId="54C50A83" w14:textId="77777777" w:rsidR="00E6109D" w:rsidRPr="00B361FF" w:rsidRDefault="00E6109D" w:rsidP="0097403F">
      <w:pPr>
        <w:snapToGrid w:val="0"/>
        <w:spacing w:after="0" w:line="360" w:lineRule="auto"/>
        <w:ind w:firstLineChars="100" w:firstLine="240"/>
        <w:jc w:val="both"/>
        <w:rPr>
          <w:rFonts w:ascii="Book Antiqua" w:hAnsi="Book Antiqua" w:cstheme="majorBidi"/>
          <w:sz w:val="24"/>
          <w:szCs w:val="24"/>
        </w:rPr>
      </w:pPr>
      <w:r w:rsidRPr="00B361FF">
        <w:rPr>
          <w:rFonts w:ascii="Book Antiqua" w:hAnsi="Book Antiqua" w:cs="Times New Roman"/>
          <w:sz w:val="24"/>
          <w:szCs w:val="24"/>
        </w:rPr>
        <w:t>Patien</w:t>
      </w:r>
      <w:r w:rsidR="00205F4F" w:rsidRPr="00B361FF">
        <w:rPr>
          <w:rFonts w:ascii="Book Antiqua" w:hAnsi="Book Antiqua" w:cs="Times New Roman"/>
          <w:sz w:val="24"/>
          <w:szCs w:val="24"/>
        </w:rPr>
        <w:t>ts were diagnosed and treated in</w:t>
      </w:r>
      <w:r w:rsidRPr="00B361FF">
        <w:rPr>
          <w:rFonts w:ascii="Book Antiqua" w:hAnsi="Book Antiqua" w:cs="Times New Roman"/>
          <w:sz w:val="24"/>
          <w:szCs w:val="24"/>
        </w:rPr>
        <w:t xml:space="preserve"> </w:t>
      </w:r>
      <w:r w:rsidRPr="00B361FF">
        <w:rPr>
          <w:rFonts w:ascii="Book Antiqua" w:hAnsi="Book Antiqua" w:cstheme="majorBidi"/>
          <w:sz w:val="24"/>
          <w:szCs w:val="24"/>
        </w:rPr>
        <w:t>Meil</w:t>
      </w:r>
      <w:r w:rsidR="003F43BD" w:rsidRPr="00B361FF">
        <w:rPr>
          <w:rFonts w:ascii="Book Antiqua" w:hAnsi="Book Antiqua" w:cstheme="majorBidi"/>
          <w:sz w:val="24"/>
          <w:szCs w:val="24"/>
        </w:rPr>
        <w:t>a</w:t>
      </w:r>
      <w:r w:rsidRPr="00B361FF">
        <w:rPr>
          <w:rFonts w:ascii="Book Antiqua" w:hAnsi="Book Antiqua" w:cstheme="majorBidi"/>
          <w:sz w:val="24"/>
          <w:szCs w:val="24"/>
        </w:rPr>
        <w:t xml:space="preserve">hti Hospital in Helsinki. </w:t>
      </w:r>
      <w:r w:rsidRPr="00B361FF">
        <w:rPr>
          <w:rFonts w:ascii="Book Antiqua" w:hAnsi="Book Antiqua" w:cs="Times New Roman"/>
          <w:sz w:val="24"/>
          <w:szCs w:val="24"/>
        </w:rPr>
        <w:t xml:space="preserve">The study was approved by the </w:t>
      </w:r>
      <w:r w:rsidR="00F84096" w:rsidRPr="00B361FF">
        <w:rPr>
          <w:rFonts w:ascii="Book Antiqua" w:hAnsi="Book Antiqua" w:cs="Times New Roman"/>
          <w:sz w:val="24"/>
          <w:szCs w:val="24"/>
        </w:rPr>
        <w:t>Hospital District of Helsinki and Uusimaa (</w:t>
      </w:r>
      <w:r w:rsidRPr="00B361FF">
        <w:rPr>
          <w:rFonts w:ascii="Book Antiqua" w:hAnsi="Book Antiqua" w:cs="Times New Roman"/>
          <w:sz w:val="24"/>
          <w:szCs w:val="24"/>
        </w:rPr>
        <w:t>HUS</w:t>
      </w:r>
      <w:r w:rsidR="00F84096" w:rsidRPr="00B361FF">
        <w:rPr>
          <w:rFonts w:ascii="Book Antiqua" w:hAnsi="Book Antiqua" w:cs="Times New Roman"/>
          <w:sz w:val="24"/>
          <w:szCs w:val="24"/>
        </w:rPr>
        <w:t>)</w:t>
      </w:r>
      <w:r w:rsidRPr="00B361FF">
        <w:rPr>
          <w:rFonts w:ascii="Book Antiqua" w:hAnsi="Book Antiqua" w:cs="Times New Roman"/>
          <w:sz w:val="24"/>
          <w:szCs w:val="24"/>
        </w:rPr>
        <w:t xml:space="preserve"> review board (Ethical permission number </w:t>
      </w:r>
      <w:r w:rsidRPr="00B361FF">
        <w:rPr>
          <w:rFonts w:ascii="Book Antiqua" w:hAnsi="Book Antiqua" w:cstheme="majorBidi"/>
          <w:sz w:val="24"/>
          <w:szCs w:val="24"/>
        </w:rPr>
        <w:t>351/13/03/02/2014</w:t>
      </w:r>
      <w:r w:rsidRPr="00B361FF">
        <w:rPr>
          <w:rFonts w:ascii="Book Antiqua" w:hAnsi="Book Antiqua" w:cs="Times New Roman"/>
          <w:sz w:val="24"/>
          <w:szCs w:val="24"/>
        </w:rPr>
        <w:t xml:space="preserve">). Written informed consent was obtained from all subjects. </w:t>
      </w:r>
    </w:p>
    <w:p w14:paraId="2631321C" w14:textId="77777777" w:rsidR="007C14CA" w:rsidRPr="00B361FF" w:rsidRDefault="007C14CA" w:rsidP="00B361FF">
      <w:pPr>
        <w:snapToGrid w:val="0"/>
        <w:spacing w:after="0" w:line="360" w:lineRule="auto"/>
        <w:jc w:val="both"/>
        <w:rPr>
          <w:rFonts w:ascii="Book Antiqua" w:hAnsi="Book Antiqua" w:cs="Times New Roman"/>
          <w:b/>
          <w:sz w:val="24"/>
          <w:szCs w:val="24"/>
        </w:rPr>
      </w:pPr>
    </w:p>
    <w:p w14:paraId="485C32F0" w14:textId="77777777" w:rsidR="007C14CA" w:rsidRPr="00B361FF" w:rsidRDefault="00CC7054" w:rsidP="00B361FF">
      <w:pPr>
        <w:snapToGrid w:val="0"/>
        <w:spacing w:after="0" w:line="360" w:lineRule="auto"/>
        <w:jc w:val="both"/>
        <w:rPr>
          <w:rFonts w:ascii="Book Antiqua" w:hAnsi="Book Antiqua" w:cs="Times New Roman"/>
          <w:sz w:val="24"/>
          <w:szCs w:val="24"/>
        </w:rPr>
      </w:pPr>
      <w:r w:rsidRPr="00B361FF">
        <w:rPr>
          <w:rFonts w:ascii="Book Antiqua" w:hAnsi="Book Antiqua" w:cs="Times New Roman"/>
          <w:b/>
          <w:i/>
          <w:sz w:val="24"/>
          <w:szCs w:val="24"/>
        </w:rPr>
        <w:t xml:space="preserve">Stool </w:t>
      </w:r>
      <w:r w:rsidR="001136E9" w:rsidRPr="00B361FF">
        <w:rPr>
          <w:rFonts w:ascii="Book Antiqua" w:hAnsi="Book Antiqua" w:cs="Times New Roman"/>
          <w:b/>
          <w:i/>
          <w:sz w:val="24"/>
          <w:szCs w:val="24"/>
        </w:rPr>
        <w:t>Specimens</w:t>
      </w:r>
    </w:p>
    <w:p w14:paraId="141B0811" w14:textId="77777777" w:rsidR="001136E9" w:rsidRPr="00B361FF" w:rsidRDefault="001136E9" w:rsidP="00B361FF">
      <w:pPr>
        <w:snapToGrid w:val="0"/>
        <w:spacing w:after="0" w:line="360" w:lineRule="auto"/>
        <w:jc w:val="both"/>
        <w:rPr>
          <w:rFonts w:ascii="Book Antiqua" w:hAnsi="Book Antiqua" w:cs="Times New Roman"/>
          <w:sz w:val="24"/>
          <w:szCs w:val="24"/>
        </w:rPr>
      </w:pPr>
      <w:r w:rsidRPr="00B361FF">
        <w:rPr>
          <w:rFonts w:ascii="Book Antiqua" w:hAnsi="Book Antiqua" w:cs="Times New Roman"/>
          <w:sz w:val="24"/>
          <w:szCs w:val="24"/>
        </w:rPr>
        <w:t>Stool specimens were collected in special collection</w:t>
      </w:r>
      <w:r w:rsidR="00361031" w:rsidRPr="00B361FF">
        <w:rPr>
          <w:rFonts w:ascii="Book Antiqua" w:hAnsi="Book Antiqua" w:cs="Times New Roman"/>
          <w:sz w:val="24"/>
          <w:szCs w:val="24"/>
        </w:rPr>
        <w:t xml:space="preserve"> tubes provided in</w:t>
      </w:r>
      <w:r w:rsidRPr="00B361FF">
        <w:rPr>
          <w:rFonts w:ascii="Book Antiqua" w:hAnsi="Book Antiqua" w:cs="Times New Roman"/>
          <w:sz w:val="24"/>
          <w:szCs w:val="24"/>
        </w:rPr>
        <w:t xml:space="preserve"> the extraction kit (PSP® Spin Stool DNA Plus Kit)</w:t>
      </w:r>
      <w:r w:rsidR="00D8513D" w:rsidRPr="00B361FF">
        <w:rPr>
          <w:rFonts w:ascii="Book Antiqua" w:hAnsi="Book Antiqua" w:cs="Times New Roman"/>
          <w:sz w:val="24"/>
          <w:szCs w:val="24"/>
        </w:rPr>
        <w:t xml:space="preserve"> (</w:t>
      </w:r>
      <w:r w:rsidR="00D01249" w:rsidRPr="00B361FF">
        <w:rPr>
          <w:rFonts w:ascii="Book Antiqua" w:hAnsi="Book Antiqua" w:cs="Times New Roman"/>
          <w:sz w:val="24"/>
          <w:szCs w:val="24"/>
        </w:rPr>
        <w:t xml:space="preserve">Stratec Biomedical, </w:t>
      </w:r>
      <w:r w:rsidR="00D8513D" w:rsidRPr="00B361FF">
        <w:rPr>
          <w:rFonts w:ascii="Book Antiqua" w:hAnsi="Book Antiqua" w:cs="Times New Roman"/>
          <w:sz w:val="24"/>
          <w:szCs w:val="24"/>
        </w:rPr>
        <w:t>Berlin, Germany)</w:t>
      </w:r>
      <w:r w:rsidRPr="00B361FF">
        <w:rPr>
          <w:rFonts w:ascii="Book Antiqua" w:hAnsi="Book Antiqua" w:cs="Times New Roman"/>
          <w:sz w:val="24"/>
          <w:szCs w:val="24"/>
        </w:rPr>
        <w:t xml:space="preserve">. </w:t>
      </w:r>
      <w:r w:rsidR="0055503C" w:rsidRPr="00B361FF">
        <w:rPr>
          <w:rFonts w:ascii="Book Antiqua" w:hAnsi="Book Antiqua" w:cs="Times New Roman"/>
          <w:sz w:val="24"/>
          <w:szCs w:val="24"/>
        </w:rPr>
        <w:t xml:space="preserve">These tubes are prefilled with </w:t>
      </w:r>
      <w:r w:rsidR="00F11971" w:rsidRPr="00B361FF">
        <w:rPr>
          <w:rFonts w:ascii="Book Antiqua" w:hAnsi="Book Antiqua" w:cs="Times New Roman"/>
          <w:sz w:val="24"/>
          <w:szCs w:val="24"/>
        </w:rPr>
        <w:t>8</w:t>
      </w:r>
      <w:r w:rsidR="001E1849" w:rsidRPr="00B361FF">
        <w:rPr>
          <w:rFonts w:ascii="Book Antiqua" w:hAnsi="Book Antiqua" w:cs="Times New Roman"/>
          <w:sz w:val="24"/>
          <w:szCs w:val="24"/>
        </w:rPr>
        <w:t xml:space="preserve"> </w:t>
      </w:r>
      <w:r w:rsidR="00F11971" w:rsidRPr="00B361FF">
        <w:rPr>
          <w:rFonts w:ascii="Book Antiqua" w:hAnsi="Book Antiqua" w:cs="Times New Roman"/>
          <w:sz w:val="24"/>
          <w:szCs w:val="24"/>
        </w:rPr>
        <w:t xml:space="preserve">ml of </w:t>
      </w:r>
      <w:r w:rsidR="00324669" w:rsidRPr="00B361FF">
        <w:rPr>
          <w:rFonts w:ascii="Book Antiqua" w:hAnsi="Book Antiqua" w:cs="Times New Roman"/>
          <w:sz w:val="24"/>
          <w:szCs w:val="24"/>
        </w:rPr>
        <w:t>stool DNA stabilizer to allow</w:t>
      </w:r>
      <w:r w:rsidR="0055503C" w:rsidRPr="00B361FF">
        <w:rPr>
          <w:rFonts w:ascii="Book Antiqua" w:hAnsi="Book Antiqua" w:cs="Times New Roman"/>
          <w:sz w:val="24"/>
          <w:szCs w:val="24"/>
        </w:rPr>
        <w:t xml:space="preserve"> collection, transport, and storage of the samples without DNA degradation. </w:t>
      </w:r>
      <w:r w:rsidR="00361031" w:rsidRPr="00B361FF">
        <w:rPr>
          <w:rFonts w:ascii="Book Antiqua" w:hAnsi="Book Antiqua" w:cs="Times New Roman"/>
          <w:sz w:val="24"/>
          <w:szCs w:val="24"/>
        </w:rPr>
        <w:t>One spoon of stool specimen</w:t>
      </w:r>
      <w:r w:rsidR="00914D37" w:rsidRPr="00B361FF">
        <w:rPr>
          <w:rFonts w:ascii="Book Antiqua" w:hAnsi="Book Antiqua" w:cs="Times New Roman"/>
          <w:sz w:val="24"/>
          <w:szCs w:val="24"/>
        </w:rPr>
        <w:t xml:space="preserve"> </w:t>
      </w:r>
      <w:r w:rsidR="00361031" w:rsidRPr="00B361FF">
        <w:rPr>
          <w:rFonts w:ascii="Book Antiqua" w:hAnsi="Book Antiqua" w:cs="Times New Roman"/>
          <w:sz w:val="24"/>
          <w:szCs w:val="24"/>
        </w:rPr>
        <w:t>(</w:t>
      </w:r>
      <w:r w:rsidR="00914D37" w:rsidRPr="00B361FF">
        <w:rPr>
          <w:rFonts w:ascii="Book Antiqua" w:hAnsi="Book Antiqua" w:cs="Times New Roman"/>
          <w:sz w:val="24"/>
          <w:szCs w:val="24"/>
        </w:rPr>
        <w:t>spoon provided with the collection tubes</w:t>
      </w:r>
      <w:r w:rsidR="00361031" w:rsidRPr="00B361FF">
        <w:rPr>
          <w:rFonts w:ascii="Book Antiqua" w:hAnsi="Book Antiqua" w:cs="Times New Roman"/>
          <w:sz w:val="24"/>
          <w:szCs w:val="24"/>
        </w:rPr>
        <w:t>)</w:t>
      </w:r>
      <w:r w:rsidR="00914D37" w:rsidRPr="00B361FF">
        <w:rPr>
          <w:rFonts w:ascii="Book Antiqua" w:hAnsi="Book Antiqua" w:cs="Times New Roman"/>
          <w:sz w:val="24"/>
          <w:szCs w:val="24"/>
        </w:rPr>
        <w:t xml:space="preserve"> was </w:t>
      </w:r>
      <w:r w:rsidR="00361031" w:rsidRPr="00B361FF">
        <w:rPr>
          <w:rFonts w:ascii="Book Antiqua" w:hAnsi="Book Antiqua" w:cs="Times New Roman"/>
          <w:sz w:val="24"/>
          <w:szCs w:val="24"/>
        </w:rPr>
        <w:t xml:space="preserve">transferred to the tube and mixed thoroughly to </w:t>
      </w:r>
      <w:r w:rsidR="00A86467" w:rsidRPr="00B361FF">
        <w:rPr>
          <w:rFonts w:ascii="Book Antiqua" w:hAnsi="Book Antiqua" w:cs="Times New Roman"/>
          <w:sz w:val="24"/>
          <w:szCs w:val="24"/>
        </w:rPr>
        <w:t>obtain</w:t>
      </w:r>
      <w:r w:rsidR="00361031" w:rsidRPr="00B361FF">
        <w:rPr>
          <w:rFonts w:ascii="Book Antiqua" w:hAnsi="Book Antiqua" w:cs="Times New Roman"/>
          <w:sz w:val="24"/>
          <w:szCs w:val="24"/>
        </w:rPr>
        <w:t xml:space="preserve"> a stool homogenate</w:t>
      </w:r>
      <w:r w:rsidR="00CA5719" w:rsidRPr="00B361FF">
        <w:rPr>
          <w:rFonts w:ascii="Book Antiqua" w:hAnsi="Book Antiqua" w:cs="Times New Roman"/>
          <w:sz w:val="24"/>
          <w:szCs w:val="24"/>
        </w:rPr>
        <w:t xml:space="preserve">. </w:t>
      </w:r>
      <w:r w:rsidRPr="00B361FF">
        <w:rPr>
          <w:rFonts w:ascii="Book Antiqua" w:hAnsi="Book Antiqua" w:cs="Times New Roman"/>
          <w:sz w:val="24"/>
          <w:szCs w:val="24"/>
        </w:rPr>
        <w:t xml:space="preserve">The samples were stored </w:t>
      </w:r>
      <w:r w:rsidR="0055503C" w:rsidRPr="00B361FF">
        <w:rPr>
          <w:rFonts w:ascii="Book Antiqua" w:hAnsi="Book Antiqua" w:cs="Times New Roman"/>
          <w:sz w:val="24"/>
          <w:szCs w:val="24"/>
        </w:rPr>
        <w:t>at -20</w:t>
      </w:r>
      <w:r w:rsidR="0055503C" w:rsidRPr="00B361FF">
        <w:rPr>
          <w:rFonts w:ascii="Book Antiqua" w:hAnsi="Book Antiqua" w:cs="Times New Roman"/>
          <w:sz w:val="24"/>
          <w:szCs w:val="24"/>
          <w:vertAlign w:val="superscript"/>
        </w:rPr>
        <w:t>o</w:t>
      </w:r>
      <w:r w:rsidR="0055503C" w:rsidRPr="00B361FF">
        <w:rPr>
          <w:rFonts w:ascii="Book Antiqua" w:hAnsi="Book Antiqua" w:cs="Times New Roman"/>
          <w:sz w:val="24"/>
          <w:szCs w:val="24"/>
        </w:rPr>
        <w:t xml:space="preserve">C </w:t>
      </w:r>
      <w:r w:rsidR="00A86467" w:rsidRPr="00B361FF">
        <w:rPr>
          <w:rFonts w:ascii="Book Antiqua" w:hAnsi="Book Antiqua" w:cs="Times New Roman"/>
          <w:sz w:val="24"/>
          <w:szCs w:val="24"/>
        </w:rPr>
        <w:t>until</w:t>
      </w:r>
      <w:r w:rsidR="0055503C" w:rsidRPr="00B361FF">
        <w:rPr>
          <w:rFonts w:ascii="Book Antiqua" w:hAnsi="Book Antiqua" w:cs="Times New Roman"/>
          <w:sz w:val="24"/>
          <w:szCs w:val="24"/>
        </w:rPr>
        <w:t xml:space="preserve"> analysis </w:t>
      </w:r>
      <w:r w:rsidRPr="00B361FF">
        <w:rPr>
          <w:rFonts w:ascii="Book Antiqua" w:hAnsi="Book Antiqua" w:cs="Times New Roman"/>
          <w:sz w:val="24"/>
          <w:szCs w:val="24"/>
        </w:rPr>
        <w:t xml:space="preserve">for an average of seven days before extraction. </w:t>
      </w:r>
    </w:p>
    <w:p w14:paraId="6C1136B6" w14:textId="77777777" w:rsidR="007C14CA" w:rsidRPr="00B361FF" w:rsidRDefault="007C14CA" w:rsidP="00B361FF">
      <w:pPr>
        <w:snapToGrid w:val="0"/>
        <w:spacing w:after="0" w:line="360" w:lineRule="auto"/>
        <w:jc w:val="both"/>
        <w:rPr>
          <w:rFonts w:ascii="Book Antiqua" w:hAnsi="Book Antiqua" w:cs="Times New Roman"/>
          <w:b/>
          <w:sz w:val="24"/>
          <w:szCs w:val="24"/>
        </w:rPr>
      </w:pPr>
    </w:p>
    <w:p w14:paraId="6B6CC958" w14:textId="77777777" w:rsidR="001136E9" w:rsidRPr="00B361FF" w:rsidRDefault="00CA5719" w:rsidP="00B361FF">
      <w:pPr>
        <w:snapToGrid w:val="0"/>
        <w:spacing w:after="0" w:line="360" w:lineRule="auto"/>
        <w:jc w:val="both"/>
        <w:rPr>
          <w:rFonts w:ascii="Book Antiqua" w:hAnsi="Book Antiqua" w:cs="Times New Roman"/>
          <w:b/>
          <w:i/>
          <w:sz w:val="24"/>
          <w:szCs w:val="24"/>
        </w:rPr>
      </w:pPr>
      <w:r w:rsidRPr="00B361FF">
        <w:rPr>
          <w:rFonts w:ascii="Book Antiqua" w:hAnsi="Book Antiqua" w:cs="Times New Roman"/>
          <w:b/>
          <w:i/>
          <w:sz w:val="24"/>
          <w:szCs w:val="24"/>
        </w:rPr>
        <w:t>DNA extraction</w:t>
      </w:r>
    </w:p>
    <w:p w14:paraId="47751E18" w14:textId="7D732500" w:rsidR="00CC7054" w:rsidRPr="00B361FF" w:rsidRDefault="00FE398E" w:rsidP="00B361FF">
      <w:pPr>
        <w:snapToGrid w:val="0"/>
        <w:spacing w:after="0" w:line="360" w:lineRule="auto"/>
        <w:jc w:val="both"/>
        <w:rPr>
          <w:rFonts w:ascii="Book Antiqua" w:hAnsi="Book Antiqua" w:cs="Times New Roman"/>
          <w:sz w:val="24"/>
          <w:szCs w:val="24"/>
        </w:rPr>
      </w:pPr>
      <w:r w:rsidRPr="00B361FF">
        <w:rPr>
          <w:rFonts w:ascii="Book Antiqua" w:hAnsi="Book Antiqua" w:cs="Times New Roman"/>
          <w:sz w:val="24"/>
          <w:szCs w:val="24"/>
        </w:rPr>
        <w:lastRenderedPageBreak/>
        <w:t xml:space="preserve">Before starting </w:t>
      </w:r>
      <w:r w:rsidR="0071476A" w:rsidRPr="00B361FF">
        <w:rPr>
          <w:rFonts w:ascii="Book Antiqua" w:hAnsi="Book Antiqua" w:cs="Times New Roman"/>
          <w:sz w:val="24"/>
          <w:szCs w:val="24"/>
        </w:rPr>
        <w:t xml:space="preserve">the </w:t>
      </w:r>
      <w:r w:rsidR="00640BBB" w:rsidRPr="00B361FF">
        <w:rPr>
          <w:rFonts w:ascii="Book Antiqua" w:hAnsi="Book Antiqua" w:cs="Times New Roman"/>
          <w:sz w:val="24"/>
          <w:szCs w:val="24"/>
        </w:rPr>
        <w:t>DNA isolation</w:t>
      </w:r>
      <w:r w:rsidRPr="00B361FF">
        <w:rPr>
          <w:rFonts w:ascii="Book Antiqua" w:hAnsi="Book Antiqua" w:cs="Times New Roman"/>
          <w:sz w:val="24"/>
          <w:szCs w:val="24"/>
        </w:rPr>
        <w:t xml:space="preserve">, each stool specimen tube was vortexed vigorously to </w:t>
      </w:r>
      <w:r w:rsidR="0071476A" w:rsidRPr="00B361FF">
        <w:rPr>
          <w:rFonts w:ascii="Book Antiqua" w:hAnsi="Book Antiqua" w:cs="Times New Roman"/>
          <w:sz w:val="24"/>
          <w:szCs w:val="24"/>
        </w:rPr>
        <w:t>ensure</w:t>
      </w:r>
      <w:r w:rsidRPr="00B361FF">
        <w:rPr>
          <w:rFonts w:ascii="Book Antiqua" w:hAnsi="Book Antiqua" w:cs="Times New Roman"/>
          <w:sz w:val="24"/>
          <w:szCs w:val="24"/>
        </w:rPr>
        <w:t xml:space="preserve"> proper mix</w:t>
      </w:r>
      <w:r w:rsidR="0071476A" w:rsidRPr="00B361FF">
        <w:rPr>
          <w:rFonts w:ascii="Book Antiqua" w:hAnsi="Book Antiqua" w:cs="Times New Roman"/>
          <w:sz w:val="24"/>
          <w:szCs w:val="24"/>
        </w:rPr>
        <w:t>ing</w:t>
      </w:r>
      <w:r w:rsidRPr="00B361FF">
        <w:rPr>
          <w:rFonts w:ascii="Book Antiqua" w:hAnsi="Book Antiqua" w:cs="Times New Roman"/>
          <w:sz w:val="24"/>
          <w:szCs w:val="24"/>
        </w:rPr>
        <w:t xml:space="preserve"> of the contents</w:t>
      </w:r>
      <w:r w:rsidR="00640BBB" w:rsidRPr="00B361FF">
        <w:rPr>
          <w:rFonts w:ascii="Book Antiqua" w:hAnsi="Book Antiqua" w:cs="Times New Roman"/>
          <w:sz w:val="24"/>
          <w:szCs w:val="24"/>
        </w:rPr>
        <w:t xml:space="preserve"> with the </w:t>
      </w:r>
      <w:r w:rsidR="00CA5719" w:rsidRPr="00B361FF">
        <w:rPr>
          <w:rFonts w:ascii="Book Antiqua" w:hAnsi="Book Antiqua" w:cs="Times New Roman"/>
          <w:sz w:val="24"/>
          <w:szCs w:val="24"/>
        </w:rPr>
        <w:t xml:space="preserve">stabilizer </w:t>
      </w:r>
      <w:r w:rsidR="00640BBB" w:rsidRPr="00B361FF">
        <w:rPr>
          <w:rFonts w:ascii="Book Antiqua" w:hAnsi="Book Antiqua" w:cs="Times New Roman"/>
          <w:sz w:val="24"/>
          <w:szCs w:val="24"/>
        </w:rPr>
        <w:t>liquid provided in each collection tube</w:t>
      </w:r>
      <w:r w:rsidRPr="00B361FF">
        <w:rPr>
          <w:rFonts w:ascii="Book Antiqua" w:hAnsi="Book Antiqua" w:cs="Times New Roman"/>
          <w:sz w:val="24"/>
          <w:szCs w:val="24"/>
        </w:rPr>
        <w:t xml:space="preserve">. </w:t>
      </w:r>
      <w:r w:rsidR="0071476A" w:rsidRPr="00B361FF">
        <w:rPr>
          <w:rFonts w:ascii="Book Antiqua" w:hAnsi="Book Antiqua" w:cs="Times New Roman"/>
          <w:sz w:val="24"/>
          <w:szCs w:val="24"/>
        </w:rPr>
        <w:t xml:space="preserve">A volume of </w:t>
      </w:r>
      <w:r w:rsidR="001E1849" w:rsidRPr="00B361FF">
        <w:rPr>
          <w:rFonts w:ascii="Book Antiqua" w:hAnsi="Book Antiqua" w:cs="Times New Roman"/>
          <w:sz w:val="24"/>
          <w:szCs w:val="24"/>
        </w:rPr>
        <w:t>1.4 m</w:t>
      </w:r>
      <w:r w:rsidR="001E1849" w:rsidRPr="0097403F">
        <w:rPr>
          <w:rFonts w:ascii="Book Antiqua" w:hAnsi="Book Antiqua" w:cs="Times New Roman"/>
          <w:caps/>
          <w:sz w:val="24"/>
          <w:szCs w:val="24"/>
        </w:rPr>
        <w:t>l</w:t>
      </w:r>
      <w:r w:rsidR="001E1849" w:rsidRPr="00B361FF">
        <w:rPr>
          <w:rFonts w:ascii="Book Antiqua" w:hAnsi="Book Antiqua" w:cs="Times New Roman"/>
          <w:sz w:val="24"/>
          <w:szCs w:val="24"/>
        </w:rPr>
        <w:t xml:space="preserve"> of the stabilized stool specimens was transferred to 2 m</w:t>
      </w:r>
      <w:r w:rsidR="001E1849" w:rsidRPr="0097403F">
        <w:rPr>
          <w:rFonts w:ascii="Book Antiqua" w:hAnsi="Book Antiqua" w:cs="Times New Roman"/>
          <w:caps/>
          <w:sz w:val="24"/>
          <w:szCs w:val="24"/>
        </w:rPr>
        <w:t>l</w:t>
      </w:r>
      <w:r w:rsidR="001E1849" w:rsidRPr="00B361FF">
        <w:rPr>
          <w:rFonts w:ascii="Book Antiqua" w:hAnsi="Book Antiqua" w:cs="Times New Roman"/>
          <w:sz w:val="24"/>
          <w:szCs w:val="24"/>
        </w:rPr>
        <w:t xml:space="preserve"> tubes. </w:t>
      </w:r>
      <w:r w:rsidR="00640BBB" w:rsidRPr="00B361FF">
        <w:rPr>
          <w:rFonts w:ascii="Book Antiqua" w:hAnsi="Book Antiqua" w:cs="Times New Roman"/>
          <w:sz w:val="24"/>
          <w:szCs w:val="24"/>
        </w:rPr>
        <w:t xml:space="preserve">Then, </w:t>
      </w:r>
      <w:r w:rsidR="00CC7054" w:rsidRPr="00B361FF">
        <w:rPr>
          <w:rFonts w:ascii="Book Antiqua" w:hAnsi="Book Antiqua" w:cs="Times New Roman"/>
          <w:sz w:val="24"/>
          <w:szCs w:val="24"/>
        </w:rPr>
        <w:t>DNA was extracted from each stool specimen using the PSP® Spin Stool DNA Plus Kit (</w:t>
      </w:r>
      <w:r w:rsidR="00D01249" w:rsidRPr="00B361FF">
        <w:rPr>
          <w:rFonts w:ascii="Book Antiqua" w:hAnsi="Book Antiqua" w:cs="Times New Roman"/>
          <w:sz w:val="24"/>
          <w:szCs w:val="24"/>
        </w:rPr>
        <w:t>Stratec Biomedical, Berlin, Germany</w:t>
      </w:r>
      <w:r w:rsidR="00CC7054" w:rsidRPr="00B361FF">
        <w:rPr>
          <w:rFonts w:ascii="Book Antiqua" w:hAnsi="Book Antiqua" w:cs="Times New Roman"/>
          <w:sz w:val="24"/>
          <w:szCs w:val="24"/>
        </w:rPr>
        <w:t>) according to the manufacturer’s instructions. Extracted DNA was eluted in 50</w:t>
      </w:r>
      <w:r w:rsidR="0097403F">
        <w:rPr>
          <w:rFonts w:ascii="Book Antiqua" w:hAnsi="Book Antiqua" w:cs="Times New Roman" w:hint="eastAsia"/>
          <w:sz w:val="24"/>
          <w:szCs w:val="24"/>
          <w:lang w:eastAsia="zh-CN"/>
        </w:rPr>
        <w:t xml:space="preserve"> </w:t>
      </w:r>
      <w:r w:rsidR="00CC7054" w:rsidRPr="00B361FF">
        <w:rPr>
          <w:rFonts w:ascii="Book Antiqua" w:hAnsi="Book Antiqua" w:cs="Times New Roman"/>
          <w:sz w:val="24"/>
          <w:szCs w:val="24"/>
        </w:rPr>
        <w:t>µ</w:t>
      </w:r>
      <w:r w:rsidR="00CC7054" w:rsidRPr="0097403F">
        <w:rPr>
          <w:rFonts w:ascii="Book Antiqua" w:hAnsi="Book Antiqua" w:cs="Times New Roman"/>
          <w:caps/>
          <w:sz w:val="24"/>
          <w:szCs w:val="24"/>
        </w:rPr>
        <w:t>l</w:t>
      </w:r>
      <w:r w:rsidR="00CC7054" w:rsidRPr="00B361FF">
        <w:rPr>
          <w:rFonts w:ascii="Book Antiqua" w:hAnsi="Book Antiqua" w:cs="Times New Roman"/>
          <w:sz w:val="24"/>
          <w:szCs w:val="24"/>
        </w:rPr>
        <w:t xml:space="preserve"> of elution buffer, and then DNA was quantified by a Qubit® 2.0 Fluorometer (Life Technologies</w:t>
      </w:r>
      <w:r w:rsidR="007A6A13" w:rsidRPr="00B361FF">
        <w:rPr>
          <w:rFonts w:ascii="Book Antiqua" w:hAnsi="Book Antiqua" w:cs="Times New Roman"/>
          <w:sz w:val="24"/>
          <w:szCs w:val="24"/>
        </w:rPr>
        <w:t>, California, United S</w:t>
      </w:r>
      <w:r w:rsidR="005A3A30" w:rsidRPr="00B361FF">
        <w:rPr>
          <w:rFonts w:ascii="Book Antiqua" w:hAnsi="Book Antiqua" w:cs="Times New Roman"/>
          <w:sz w:val="24"/>
          <w:szCs w:val="24"/>
        </w:rPr>
        <w:t>tates</w:t>
      </w:r>
      <w:r w:rsidR="00CC7054" w:rsidRPr="00B361FF">
        <w:rPr>
          <w:rFonts w:ascii="Book Antiqua" w:hAnsi="Book Antiqua" w:cs="Times New Roman"/>
          <w:sz w:val="24"/>
          <w:szCs w:val="24"/>
        </w:rPr>
        <w:t>) using the Qubit® dsDNA BR Assay kit. The extracted DNA was stored at</w:t>
      </w:r>
      <w:r w:rsidR="0097403F">
        <w:rPr>
          <w:rFonts w:ascii="Book Antiqua" w:hAnsi="Book Antiqua" w:cs="Times New Roman" w:hint="eastAsia"/>
          <w:sz w:val="24"/>
          <w:szCs w:val="24"/>
          <w:lang w:eastAsia="zh-CN"/>
        </w:rPr>
        <w:t xml:space="preserve"> -</w:t>
      </w:r>
      <w:r w:rsidR="00CC7054" w:rsidRPr="00B361FF">
        <w:rPr>
          <w:rFonts w:ascii="Book Antiqua" w:hAnsi="Book Antiqua" w:cs="Times New Roman"/>
          <w:sz w:val="24"/>
          <w:szCs w:val="24"/>
        </w:rPr>
        <w:t>20</w:t>
      </w:r>
      <w:r w:rsidR="0097403F">
        <w:rPr>
          <w:rFonts w:ascii="Book Antiqua" w:hAnsi="Book Antiqua" w:cs="Times New Roman" w:hint="eastAsia"/>
          <w:sz w:val="24"/>
          <w:szCs w:val="24"/>
          <w:lang w:eastAsia="zh-CN"/>
        </w:rPr>
        <w:t xml:space="preserve"> </w:t>
      </w:r>
      <w:r w:rsidR="00CC7054" w:rsidRPr="00B361FF">
        <w:rPr>
          <w:rFonts w:ascii="Book Antiqua" w:hAnsi="Book Antiqua" w:cs="Times New Roman"/>
          <w:sz w:val="24"/>
          <w:szCs w:val="24"/>
          <w:vertAlign w:val="superscript"/>
        </w:rPr>
        <w:t>o</w:t>
      </w:r>
      <w:r w:rsidR="00CC7054" w:rsidRPr="00B361FF">
        <w:rPr>
          <w:rFonts w:ascii="Book Antiqua" w:hAnsi="Book Antiqua" w:cs="Times New Roman"/>
          <w:sz w:val="24"/>
          <w:szCs w:val="24"/>
        </w:rPr>
        <w:t>C.</w:t>
      </w:r>
    </w:p>
    <w:p w14:paraId="73105290" w14:textId="77777777" w:rsidR="007C14CA" w:rsidRPr="00B361FF" w:rsidRDefault="007C14CA" w:rsidP="00B361FF">
      <w:pPr>
        <w:snapToGrid w:val="0"/>
        <w:spacing w:after="0" w:line="360" w:lineRule="auto"/>
        <w:jc w:val="both"/>
        <w:rPr>
          <w:rFonts w:ascii="Book Antiqua" w:hAnsi="Book Antiqua" w:cs="Times New Roman"/>
          <w:b/>
          <w:sz w:val="24"/>
          <w:szCs w:val="24"/>
        </w:rPr>
      </w:pPr>
    </w:p>
    <w:p w14:paraId="543C41F7" w14:textId="1D3824C7" w:rsidR="007E02A2" w:rsidRPr="00B361FF" w:rsidRDefault="0097403F" w:rsidP="00B361FF">
      <w:pPr>
        <w:snapToGrid w:val="0"/>
        <w:spacing w:after="0" w:line="360" w:lineRule="auto"/>
        <w:jc w:val="both"/>
        <w:rPr>
          <w:rFonts w:ascii="Book Antiqua" w:hAnsi="Book Antiqua" w:cs="Times New Roman"/>
          <w:b/>
          <w:i/>
          <w:sz w:val="24"/>
          <w:szCs w:val="24"/>
          <w:lang w:eastAsia="zh-CN"/>
        </w:rPr>
      </w:pPr>
      <w:r>
        <w:rPr>
          <w:rFonts w:ascii="Book Antiqua" w:hAnsi="Book Antiqua" w:cs="Times New Roman"/>
          <w:b/>
          <w:i/>
          <w:sz w:val="24"/>
          <w:szCs w:val="24"/>
        </w:rPr>
        <w:t>NGS</w:t>
      </w:r>
    </w:p>
    <w:p w14:paraId="2FF7AAB5" w14:textId="180AC656" w:rsidR="006C1224" w:rsidRPr="0097403F" w:rsidRDefault="007D2E76" w:rsidP="0097403F">
      <w:pPr>
        <w:snapToGrid w:val="0"/>
        <w:spacing w:after="0" w:line="360" w:lineRule="auto"/>
        <w:jc w:val="both"/>
        <w:rPr>
          <w:rFonts w:ascii="Book Antiqua" w:hAnsi="Book Antiqua" w:cs="Times New Roman"/>
          <w:b/>
          <w:sz w:val="24"/>
          <w:szCs w:val="24"/>
        </w:rPr>
      </w:pPr>
      <w:r w:rsidRPr="0097403F">
        <w:rPr>
          <w:rFonts w:ascii="Book Antiqua" w:hAnsi="Book Antiqua" w:cs="Times New Roman"/>
          <w:b/>
          <w:sz w:val="24"/>
          <w:szCs w:val="24"/>
        </w:rPr>
        <w:t>Library</w:t>
      </w:r>
      <w:r w:rsidR="00A33DDF" w:rsidRPr="0097403F">
        <w:rPr>
          <w:rFonts w:ascii="Book Antiqua" w:hAnsi="Book Antiqua" w:cs="Times New Roman"/>
          <w:b/>
          <w:sz w:val="24"/>
          <w:szCs w:val="24"/>
        </w:rPr>
        <w:t xml:space="preserve"> </w:t>
      </w:r>
      <w:r w:rsidR="0097403F" w:rsidRPr="0097403F">
        <w:rPr>
          <w:rFonts w:ascii="Book Antiqua" w:hAnsi="Book Antiqua" w:cs="Times New Roman"/>
          <w:b/>
          <w:sz w:val="24"/>
          <w:szCs w:val="24"/>
        </w:rPr>
        <w:t>p</w:t>
      </w:r>
      <w:r w:rsidR="0097403F">
        <w:rPr>
          <w:rFonts w:ascii="Book Antiqua" w:hAnsi="Book Antiqua" w:cs="Times New Roman"/>
          <w:b/>
          <w:sz w:val="24"/>
          <w:szCs w:val="24"/>
        </w:rPr>
        <w:t>reparation:</w:t>
      </w:r>
      <w:r w:rsidR="0097403F">
        <w:rPr>
          <w:rFonts w:ascii="Book Antiqua" w:hAnsi="Book Antiqua" w:cs="Times New Roman" w:hint="eastAsia"/>
          <w:b/>
          <w:sz w:val="24"/>
          <w:szCs w:val="24"/>
          <w:lang w:eastAsia="zh-CN"/>
        </w:rPr>
        <w:t xml:space="preserve"> </w:t>
      </w:r>
      <w:r w:rsidRPr="00B361FF">
        <w:rPr>
          <w:rFonts w:ascii="Book Antiqua" w:hAnsi="Book Antiqua" w:cs="Times New Roman"/>
          <w:sz w:val="24"/>
          <w:szCs w:val="24"/>
        </w:rPr>
        <w:t>Twenty nanograms of stool DNA was used for preparing amplicon libraries using Ion AmpliSeq™ Library kit 2.0 (Life Technologies, California, United States) according to the manufacturer’s guidelines.  Gene panels comprising of pool of primer mixes were used to amplify templates. The gene panels used were one the following:</w:t>
      </w:r>
      <w:r w:rsidR="0097403F">
        <w:rPr>
          <w:rFonts w:ascii="Book Antiqua" w:hAnsi="Book Antiqua" w:cs="Times New Roman" w:hint="eastAsia"/>
          <w:b/>
          <w:sz w:val="24"/>
          <w:szCs w:val="24"/>
          <w:lang w:eastAsia="zh-CN"/>
        </w:rPr>
        <w:t xml:space="preserve"> </w:t>
      </w:r>
      <w:r w:rsidR="0097403F">
        <w:rPr>
          <w:rFonts w:ascii="Book Antiqua" w:hAnsi="Book Antiqua" w:cs="Times New Roman" w:hint="eastAsia"/>
          <w:sz w:val="24"/>
          <w:szCs w:val="24"/>
          <w:lang w:eastAsia="zh-CN"/>
        </w:rPr>
        <w:t xml:space="preserve">(1) </w:t>
      </w:r>
      <w:r w:rsidR="009F47A3" w:rsidRPr="0097403F">
        <w:rPr>
          <w:rFonts w:ascii="Book Antiqua" w:hAnsi="Book Antiqua" w:cs="Times New Roman"/>
          <w:sz w:val="24"/>
          <w:szCs w:val="24"/>
        </w:rPr>
        <w:t>Ion AmpliSeq Cancer Hotspot Panel v2 (</w:t>
      </w:r>
      <w:r w:rsidR="008A7DB0" w:rsidRPr="0097403F">
        <w:rPr>
          <w:rFonts w:ascii="Book Antiqua" w:hAnsi="Book Antiqua" w:cs="Times New Roman"/>
          <w:sz w:val="24"/>
          <w:szCs w:val="24"/>
        </w:rPr>
        <w:t>Life Te</w:t>
      </w:r>
      <w:r w:rsidR="006126CF" w:rsidRPr="0097403F">
        <w:rPr>
          <w:rFonts w:ascii="Book Antiqua" w:hAnsi="Book Antiqua" w:cs="Times New Roman"/>
          <w:sz w:val="24"/>
          <w:szCs w:val="24"/>
        </w:rPr>
        <w:t>chnologies, California, United S</w:t>
      </w:r>
      <w:r w:rsidR="008A7DB0" w:rsidRPr="0097403F">
        <w:rPr>
          <w:rFonts w:ascii="Book Antiqua" w:hAnsi="Book Antiqua" w:cs="Times New Roman"/>
          <w:sz w:val="24"/>
          <w:szCs w:val="24"/>
        </w:rPr>
        <w:t>tates</w:t>
      </w:r>
      <w:r w:rsidR="009F47A3" w:rsidRPr="0097403F">
        <w:rPr>
          <w:rFonts w:ascii="Book Antiqua" w:hAnsi="Book Antiqua" w:cs="Times New Roman"/>
          <w:sz w:val="24"/>
          <w:szCs w:val="24"/>
        </w:rPr>
        <w:t xml:space="preserve">) consisting of primer pool for 207 amplicons from </w:t>
      </w:r>
      <w:r w:rsidR="00A6453C" w:rsidRPr="0097403F">
        <w:rPr>
          <w:rFonts w:ascii="Book Antiqua" w:hAnsi="Book Antiqua" w:cs="Times New Roman"/>
          <w:sz w:val="24"/>
          <w:szCs w:val="24"/>
        </w:rPr>
        <w:t xml:space="preserve">an </w:t>
      </w:r>
      <w:r w:rsidR="009F47A3" w:rsidRPr="0097403F">
        <w:rPr>
          <w:rFonts w:ascii="Book Antiqua" w:hAnsi="Book Antiqua" w:cs="Times New Roman"/>
          <w:sz w:val="24"/>
          <w:szCs w:val="24"/>
        </w:rPr>
        <w:t>average</w:t>
      </w:r>
      <w:r w:rsidR="00A6453C" w:rsidRPr="0097403F">
        <w:rPr>
          <w:rFonts w:ascii="Book Antiqua" w:hAnsi="Book Antiqua" w:cs="Times New Roman"/>
          <w:sz w:val="24"/>
          <w:szCs w:val="24"/>
        </w:rPr>
        <w:t xml:space="preserve"> of</w:t>
      </w:r>
      <w:r w:rsidR="009F47A3" w:rsidRPr="0097403F">
        <w:rPr>
          <w:rFonts w:ascii="Book Antiqua" w:hAnsi="Book Antiqua" w:cs="Times New Roman"/>
          <w:sz w:val="24"/>
          <w:szCs w:val="24"/>
        </w:rPr>
        <w:t xml:space="preserve"> 2800 mutational hotspot regions in 50 genes, inclu</w:t>
      </w:r>
      <w:r w:rsidR="00D9460B" w:rsidRPr="0097403F">
        <w:rPr>
          <w:rFonts w:ascii="Book Antiqua" w:hAnsi="Book Antiqua" w:cs="Times New Roman"/>
          <w:sz w:val="24"/>
          <w:szCs w:val="24"/>
        </w:rPr>
        <w:t>ding KIT and PDGFRA mutations. The g</w:t>
      </w:r>
      <w:r w:rsidR="009F47A3" w:rsidRPr="0097403F">
        <w:rPr>
          <w:rFonts w:ascii="Book Antiqua" w:hAnsi="Book Antiqua" w:cs="Times New Roman"/>
          <w:sz w:val="24"/>
          <w:szCs w:val="24"/>
        </w:rPr>
        <w:t>enes included in the panel are</w:t>
      </w:r>
      <w:r w:rsidR="009F47A3" w:rsidRPr="0097403F">
        <w:rPr>
          <w:rFonts w:ascii="Book Antiqua" w:hAnsi="Book Antiqua"/>
          <w:sz w:val="24"/>
          <w:szCs w:val="24"/>
        </w:rPr>
        <w:t xml:space="preserve"> </w:t>
      </w:r>
      <w:r w:rsidR="009F47A3" w:rsidRPr="0097403F">
        <w:rPr>
          <w:rFonts w:ascii="Book Antiqua" w:hAnsi="Book Antiqua" w:cs="Times New Roman"/>
          <w:i/>
          <w:iCs/>
          <w:sz w:val="24"/>
          <w:szCs w:val="24"/>
        </w:rPr>
        <w:t>ABL1, AKT1, ALK, APC, ATM, BRAF, CDH1, CDKN2A, CSF1R, CTNNB1, EGFR, ERBB2, ERBB4, EZH2, FBXW7, FGFR1, FGFR2, FGFR3, FLT3, GNA11, GNAS, GNAQ, HNF1A, HRAS, IDH1, JAK2, JAK3, IDH2, KDR, KIT, KRAS, MET, MLH1, MPL, NOTCH1, NMP1, NRAS, PDGFRA, PIK3CA, PTEN, PTPN11, RB1, RET, SMAD4, SMARCB1, SMO, SRC, STK11, TP53, and VHL.</w:t>
      </w:r>
      <w:r w:rsidR="0097403F">
        <w:rPr>
          <w:rFonts w:ascii="Book Antiqua" w:hAnsi="Book Antiqua" w:cs="Times New Roman" w:hint="eastAsia"/>
          <w:b/>
          <w:sz w:val="24"/>
          <w:szCs w:val="24"/>
          <w:lang w:eastAsia="zh-CN"/>
        </w:rPr>
        <w:t xml:space="preserve"> </w:t>
      </w:r>
      <w:r w:rsidR="0097403F" w:rsidRPr="0097403F">
        <w:rPr>
          <w:rFonts w:ascii="Book Antiqua" w:hAnsi="Book Antiqua" w:cs="Times New Roman" w:hint="eastAsia"/>
          <w:sz w:val="24"/>
          <w:szCs w:val="24"/>
          <w:lang w:eastAsia="zh-CN"/>
        </w:rPr>
        <w:t xml:space="preserve">(2) </w:t>
      </w:r>
      <w:r w:rsidR="006C1224" w:rsidRPr="0097403F">
        <w:rPr>
          <w:rFonts w:ascii="Book Antiqua" w:hAnsi="Book Antiqua" w:cs="Times New Roman"/>
          <w:sz w:val="24"/>
          <w:szCs w:val="24"/>
        </w:rPr>
        <w:t>Ion Ampliseq Colon and Lung Cancer panel v2 (</w:t>
      </w:r>
      <w:r w:rsidR="008A7DB0" w:rsidRPr="0097403F">
        <w:rPr>
          <w:rFonts w:ascii="Book Antiqua" w:hAnsi="Book Antiqua" w:cs="Times New Roman"/>
          <w:sz w:val="24"/>
          <w:szCs w:val="24"/>
        </w:rPr>
        <w:t>Life Te</w:t>
      </w:r>
      <w:r w:rsidR="00D9460B" w:rsidRPr="0097403F">
        <w:rPr>
          <w:rFonts w:ascii="Book Antiqua" w:hAnsi="Book Antiqua" w:cs="Times New Roman"/>
          <w:sz w:val="24"/>
          <w:szCs w:val="24"/>
        </w:rPr>
        <w:t>chnologies, California, United S</w:t>
      </w:r>
      <w:r w:rsidR="008A7DB0" w:rsidRPr="0097403F">
        <w:rPr>
          <w:rFonts w:ascii="Book Antiqua" w:hAnsi="Book Antiqua" w:cs="Times New Roman"/>
          <w:sz w:val="24"/>
          <w:szCs w:val="24"/>
        </w:rPr>
        <w:t>tates</w:t>
      </w:r>
      <w:r w:rsidR="006C1224" w:rsidRPr="0097403F">
        <w:rPr>
          <w:rFonts w:ascii="Book Antiqua" w:hAnsi="Book Antiqua" w:cs="Times New Roman"/>
          <w:sz w:val="24"/>
          <w:szCs w:val="24"/>
        </w:rPr>
        <w:t xml:space="preserve">), consisting of primer pool for 92 amplicons from 504 hotspot regions in 22 genes frequently mutated in colorectal cancer (CRC). </w:t>
      </w:r>
      <w:r w:rsidR="00D9460B" w:rsidRPr="0097403F">
        <w:rPr>
          <w:rFonts w:ascii="Book Antiqua" w:hAnsi="Book Antiqua" w:cs="Times New Roman"/>
          <w:sz w:val="24"/>
          <w:szCs w:val="24"/>
        </w:rPr>
        <w:t>The g</w:t>
      </w:r>
      <w:r w:rsidR="006C1224" w:rsidRPr="0097403F">
        <w:rPr>
          <w:rFonts w:ascii="Book Antiqua" w:hAnsi="Book Antiqua" w:cs="Times New Roman"/>
          <w:sz w:val="24"/>
          <w:szCs w:val="24"/>
        </w:rPr>
        <w:t xml:space="preserve">enes included in this panel are </w:t>
      </w:r>
      <w:r w:rsidR="006C1224" w:rsidRPr="0097403F">
        <w:rPr>
          <w:rFonts w:ascii="Book Antiqua" w:hAnsi="Book Antiqua" w:cs="Times New Roman"/>
          <w:i/>
          <w:iCs/>
          <w:sz w:val="24"/>
          <w:szCs w:val="24"/>
        </w:rPr>
        <w:t>AKT1, ALK</w:t>
      </w:r>
      <w:r w:rsidR="006C1224" w:rsidRPr="0097403F">
        <w:rPr>
          <w:rFonts w:ascii="Book Antiqua" w:hAnsi="Book Antiqua" w:cs="Times New Roman"/>
          <w:sz w:val="24"/>
          <w:szCs w:val="24"/>
        </w:rPr>
        <w:t xml:space="preserve">, </w:t>
      </w:r>
      <w:r w:rsidR="006C1224" w:rsidRPr="0097403F">
        <w:rPr>
          <w:rFonts w:ascii="Book Antiqua" w:hAnsi="Book Antiqua" w:cs="Times New Roman"/>
          <w:i/>
          <w:iCs/>
          <w:sz w:val="24"/>
          <w:szCs w:val="24"/>
        </w:rPr>
        <w:t>BRAF, CTNNB1</w:t>
      </w:r>
      <w:r w:rsidR="006C1224" w:rsidRPr="0097403F">
        <w:rPr>
          <w:rFonts w:ascii="Book Antiqua" w:hAnsi="Book Antiqua" w:cs="Times New Roman"/>
          <w:sz w:val="24"/>
          <w:szCs w:val="24"/>
        </w:rPr>
        <w:t xml:space="preserve">, </w:t>
      </w:r>
      <w:r w:rsidR="006C1224" w:rsidRPr="0097403F">
        <w:rPr>
          <w:rFonts w:ascii="Book Antiqua" w:hAnsi="Book Antiqua" w:cs="Times New Roman"/>
          <w:i/>
          <w:iCs/>
          <w:sz w:val="24"/>
          <w:szCs w:val="24"/>
        </w:rPr>
        <w:t>DDR2</w:t>
      </w:r>
      <w:r w:rsidR="006C1224" w:rsidRPr="0097403F">
        <w:rPr>
          <w:rFonts w:ascii="Book Antiqua" w:hAnsi="Book Antiqua" w:cs="Times New Roman"/>
          <w:sz w:val="24"/>
          <w:szCs w:val="24"/>
        </w:rPr>
        <w:t xml:space="preserve">, </w:t>
      </w:r>
      <w:r w:rsidR="006C1224" w:rsidRPr="0097403F">
        <w:rPr>
          <w:rFonts w:ascii="Book Antiqua" w:hAnsi="Book Antiqua" w:cs="Times New Roman"/>
          <w:i/>
          <w:iCs/>
          <w:sz w:val="24"/>
          <w:szCs w:val="24"/>
        </w:rPr>
        <w:t>EGFR</w:t>
      </w:r>
      <w:r w:rsidR="006C1224" w:rsidRPr="0097403F">
        <w:rPr>
          <w:rFonts w:ascii="Book Antiqua" w:hAnsi="Book Antiqua" w:cs="Times New Roman"/>
          <w:sz w:val="24"/>
          <w:szCs w:val="24"/>
        </w:rPr>
        <w:t xml:space="preserve">, </w:t>
      </w:r>
      <w:r w:rsidR="006C1224" w:rsidRPr="0097403F">
        <w:rPr>
          <w:rFonts w:ascii="Book Antiqua" w:hAnsi="Book Antiqua" w:cs="Times New Roman"/>
          <w:i/>
          <w:iCs/>
          <w:sz w:val="24"/>
          <w:szCs w:val="24"/>
        </w:rPr>
        <w:t>ERBB2</w:t>
      </w:r>
      <w:r w:rsidR="006C1224" w:rsidRPr="0097403F">
        <w:rPr>
          <w:rFonts w:ascii="Book Antiqua" w:hAnsi="Book Antiqua" w:cs="Times New Roman"/>
          <w:sz w:val="24"/>
          <w:szCs w:val="24"/>
        </w:rPr>
        <w:t xml:space="preserve">, </w:t>
      </w:r>
      <w:r w:rsidR="006C1224" w:rsidRPr="0097403F">
        <w:rPr>
          <w:rFonts w:ascii="Book Antiqua" w:hAnsi="Book Antiqua" w:cs="Times New Roman"/>
          <w:i/>
          <w:iCs/>
          <w:sz w:val="24"/>
          <w:szCs w:val="24"/>
        </w:rPr>
        <w:t>ERBB4</w:t>
      </w:r>
      <w:r w:rsidR="006C1224" w:rsidRPr="0097403F">
        <w:rPr>
          <w:rFonts w:ascii="Book Antiqua" w:hAnsi="Book Antiqua" w:cs="Times New Roman"/>
          <w:sz w:val="24"/>
          <w:szCs w:val="24"/>
        </w:rPr>
        <w:t xml:space="preserve">, </w:t>
      </w:r>
      <w:r w:rsidR="006C1224" w:rsidRPr="0097403F">
        <w:rPr>
          <w:rFonts w:ascii="Book Antiqua" w:hAnsi="Book Antiqua" w:cs="Times New Roman"/>
          <w:i/>
          <w:iCs/>
          <w:sz w:val="24"/>
          <w:szCs w:val="24"/>
        </w:rPr>
        <w:t>FBX7</w:t>
      </w:r>
      <w:r w:rsidR="006C1224" w:rsidRPr="0097403F">
        <w:rPr>
          <w:rFonts w:ascii="Book Antiqua" w:hAnsi="Book Antiqua" w:cs="Times New Roman"/>
          <w:sz w:val="24"/>
          <w:szCs w:val="24"/>
        </w:rPr>
        <w:t xml:space="preserve">, </w:t>
      </w:r>
      <w:r w:rsidR="006C1224" w:rsidRPr="0097403F">
        <w:rPr>
          <w:rFonts w:ascii="Book Antiqua" w:hAnsi="Book Antiqua" w:cs="Times New Roman"/>
          <w:i/>
          <w:iCs/>
          <w:sz w:val="24"/>
          <w:szCs w:val="24"/>
        </w:rPr>
        <w:t>FGFR1</w:t>
      </w:r>
      <w:r w:rsidR="006C1224" w:rsidRPr="0097403F">
        <w:rPr>
          <w:rFonts w:ascii="Book Antiqua" w:hAnsi="Book Antiqua" w:cs="Times New Roman"/>
          <w:sz w:val="24"/>
          <w:szCs w:val="24"/>
        </w:rPr>
        <w:t xml:space="preserve">, </w:t>
      </w:r>
      <w:r w:rsidR="006C1224" w:rsidRPr="0097403F">
        <w:rPr>
          <w:rFonts w:ascii="Book Antiqua" w:hAnsi="Book Antiqua" w:cs="Times New Roman"/>
          <w:i/>
          <w:iCs/>
          <w:sz w:val="24"/>
          <w:szCs w:val="24"/>
        </w:rPr>
        <w:t>FGFR2, FGFR3</w:t>
      </w:r>
      <w:r w:rsidR="006C1224" w:rsidRPr="0097403F">
        <w:rPr>
          <w:rFonts w:ascii="Book Antiqua" w:hAnsi="Book Antiqua" w:cs="Times New Roman"/>
          <w:sz w:val="24"/>
          <w:szCs w:val="24"/>
        </w:rPr>
        <w:t xml:space="preserve">, </w:t>
      </w:r>
      <w:r w:rsidR="006C1224" w:rsidRPr="0097403F">
        <w:rPr>
          <w:rFonts w:ascii="Book Antiqua" w:hAnsi="Book Antiqua" w:cs="Times New Roman"/>
          <w:i/>
          <w:iCs/>
          <w:sz w:val="24"/>
          <w:szCs w:val="24"/>
        </w:rPr>
        <w:t>KRAS</w:t>
      </w:r>
      <w:r w:rsidR="006C1224" w:rsidRPr="0097403F">
        <w:rPr>
          <w:rFonts w:ascii="Book Antiqua" w:hAnsi="Book Antiqua" w:cs="Times New Roman"/>
          <w:sz w:val="24"/>
          <w:szCs w:val="24"/>
        </w:rPr>
        <w:t xml:space="preserve">, </w:t>
      </w:r>
      <w:r w:rsidR="006C1224" w:rsidRPr="0097403F">
        <w:rPr>
          <w:rFonts w:ascii="Book Antiqua" w:hAnsi="Book Antiqua" w:cs="Times New Roman"/>
          <w:i/>
          <w:iCs/>
          <w:sz w:val="24"/>
          <w:szCs w:val="24"/>
        </w:rPr>
        <w:t>MAP2K1</w:t>
      </w:r>
      <w:r w:rsidR="006C1224" w:rsidRPr="0097403F">
        <w:rPr>
          <w:rFonts w:ascii="Book Antiqua" w:hAnsi="Book Antiqua" w:cs="Times New Roman"/>
          <w:sz w:val="24"/>
          <w:szCs w:val="24"/>
        </w:rPr>
        <w:t xml:space="preserve">, </w:t>
      </w:r>
      <w:r w:rsidR="006C1224" w:rsidRPr="0097403F">
        <w:rPr>
          <w:rFonts w:ascii="Book Antiqua" w:hAnsi="Book Antiqua" w:cs="Times New Roman"/>
          <w:i/>
          <w:iCs/>
          <w:sz w:val="24"/>
          <w:szCs w:val="24"/>
        </w:rPr>
        <w:t>MET</w:t>
      </w:r>
      <w:r w:rsidR="006C1224" w:rsidRPr="0097403F">
        <w:rPr>
          <w:rFonts w:ascii="Book Antiqua" w:hAnsi="Book Antiqua" w:cs="Times New Roman"/>
          <w:sz w:val="24"/>
          <w:szCs w:val="24"/>
        </w:rPr>
        <w:t xml:space="preserve">, </w:t>
      </w:r>
      <w:r w:rsidR="006C1224" w:rsidRPr="0097403F">
        <w:rPr>
          <w:rFonts w:ascii="Book Antiqua" w:hAnsi="Book Antiqua" w:cs="Times New Roman"/>
          <w:i/>
          <w:iCs/>
          <w:sz w:val="24"/>
          <w:szCs w:val="24"/>
        </w:rPr>
        <w:t>NOTCH1</w:t>
      </w:r>
      <w:r w:rsidR="006C1224" w:rsidRPr="0097403F">
        <w:rPr>
          <w:rFonts w:ascii="Book Antiqua" w:hAnsi="Book Antiqua" w:cs="Times New Roman"/>
          <w:sz w:val="24"/>
          <w:szCs w:val="24"/>
        </w:rPr>
        <w:t xml:space="preserve">, </w:t>
      </w:r>
      <w:r w:rsidR="006C1224" w:rsidRPr="0097403F">
        <w:rPr>
          <w:rFonts w:ascii="Book Antiqua" w:hAnsi="Book Antiqua" w:cs="Times New Roman"/>
          <w:i/>
          <w:iCs/>
          <w:sz w:val="24"/>
          <w:szCs w:val="24"/>
        </w:rPr>
        <w:t>NRAS</w:t>
      </w:r>
      <w:r w:rsidR="006C1224" w:rsidRPr="0097403F">
        <w:rPr>
          <w:rFonts w:ascii="Book Antiqua" w:hAnsi="Book Antiqua" w:cs="Times New Roman"/>
          <w:sz w:val="24"/>
          <w:szCs w:val="24"/>
        </w:rPr>
        <w:t xml:space="preserve">, </w:t>
      </w:r>
      <w:r w:rsidR="006C1224" w:rsidRPr="0097403F">
        <w:rPr>
          <w:rFonts w:ascii="Book Antiqua" w:hAnsi="Book Antiqua" w:cs="Times New Roman"/>
          <w:i/>
          <w:iCs/>
          <w:sz w:val="24"/>
          <w:szCs w:val="24"/>
        </w:rPr>
        <w:t>PIK3CA, PTEN</w:t>
      </w:r>
      <w:r w:rsidR="006C1224" w:rsidRPr="0097403F">
        <w:rPr>
          <w:rFonts w:ascii="Book Antiqua" w:hAnsi="Book Antiqua" w:cs="Times New Roman"/>
          <w:sz w:val="24"/>
          <w:szCs w:val="24"/>
        </w:rPr>
        <w:t xml:space="preserve">, </w:t>
      </w:r>
      <w:r w:rsidR="006C1224" w:rsidRPr="0097403F">
        <w:rPr>
          <w:rFonts w:ascii="Book Antiqua" w:hAnsi="Book Antiqua" w:cs="Times New Roman"/>
          <w:i/>
          <w:iCs/>
          <w:sz w:val="24"/>
          <w:szCs w:val="24"/>
        </w:rPr>
        <w:t>SMAD4, STK11</w:t>
      </w:r>
      <w:r w:rsidR="006C1224" w:rsidRPr="0097403F">
        <w:rPr>
          <w:rFonts w:ascii="Book Antiqua" w:hAnsi="Book Antiqua" w:cs="Times New Roman"/>
          <w:sz w:val="24"/>
          <w:szCs w:val="24"/>
        </w:rPr>
        <w:t>, and</w:t>
      </w:r>
      <w:r w:rsidR="006C1224" w:rsidRPr="0097403F">
        <w:rPr>
          <w:rFonts w:ascii="Book Antiqua" w:hAnsi="Book Antiqua" w:cs="Times New Roman"/>
          <w:i/>
          <w:iCs/>
          <w:sz w:val="24"/>
          <w:szCs w:val="24"/>
        </w:rPr>
        <w:t xml:space="preserve"> TP53</w:t>
      </w:r>
      <w:r w:rsidR="006C1224" w:rsidRPr="0097403F">
        <w:rPr>
          <w:rFonts w:ascii="Book Antiqua" w:hAnsi="Book Antiqua" w:cs="Times New Roman"/>
          <w:sz w:val="24"/>
          <w:szCs w:val="24"/>
        </w:rPr>
        <w:t>.</w:t>
      </w:r>
      <w:r w:rsidR="006C1224" w:rsidRPr="0097403F">
        <w:rPr>
          <w:rFonts w:ascii="Book Antiqua" w:hAnsi="Book Antiqua" w:cs="Times New Roman"/>
          <w:i/>
          <w:iCs/>
          <w:sz w:val="24"/>
          <w:szCs w:val="24"/>
        </w:rPr>
        <w:t xml:space="preserve"> </w:t>
      </w:r>
    </w:p>
    <w:p w14:paraId="34154CF8" w14:textId="77777777" w:rsidR="007D2E76" w:rsidRPr="00B361FF" w:rsidRDefault="007D2E76" w:rsidP="0097403F">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 xml:space="preserve">All specimens from patients with gastric neoplasms and 19 specimens from patients with colorectal neoplasia were assayed using Ion AmpliSeq Cancer Hotspot Panel v2, while the remaining of specimens from colorectal neoplasia patients were studied Ion Ampliseq Colon and Lung Cancer panel v2. The major reason for using two different platforms was that Ion </w:t>
      </w:r>
      <w:r w:rsidRPr="00B361FF">
        <w:rPr>
          <w:rFonts w:ascii="Book Antiqua" w:hAnsi="Book Antiqua" w:cs="Times New Roman"/>
          <w:sz w:val="24"/>
          <w:szCs w:val="24"/>
        </w:rPr>
        <w:lastRenderedPageBreak/>
        <w:t xml:space="preserve">AmpliSeq Cancer Hotspot Panel v2 contains several genes that are commonly mutated in gastric neoplasia. </w:t>
      </w:r>
    </w:p>
    <w:p w14:paraId="38D95A0F" w14:textId="57B9B21F" w:rsidR="007D2E76" w:rsidRPr="00B361FF" w:rsidRDefault="007D2E76" w:rsidP="0097403F">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The amplified libraries were purified using Agencourt AMPure XP beads (Beckman Coulter Genomics, High Wycombe, U</w:t>
      </w:r>
      <w:r w:rsidR="0097403F">
        <w:rPr>
          <w:rFonts w:ascii="Book Antiqua" w:hAnsi="Book Antiqua" w:cs="Times New Roman" w:hint="eastAsia"/>
          <w:sz w:val="24"/>
          <w:szCs w:val="24"/>
          <w:lang w:eastAsia="zh-CN"/>
        </w:rPr>
        <w:t>nited Kingdom</w:t>
      </w:r>
      <w:r w:rsidRPr="00B361FF">
        <w:rPr>
          <w:rFonts w:ascii="Book Antiqua" w:hAnsi="Book Antiqua" w:cs="Times New Roman"/>
          <w:sz w:val="24"/>
          <w:szCs w:val="24"/>
        </w:rPr>
        <w:t>). The concentration of the purified libraries was measured on the Qubit® 2.0 Fluorometer,</w:t>
      </w:r>
      <w:r w:rsidR="0097403F">
        <w:rPr>
          <w:rFonts w:ascii="Book Antiqua" w:hAnsi="Book Antiqua" w:cs="Times New Roman" w:hint="eastAsia"/>
          <w:sz w:val="24"/>
          <w:szCs w:val="24"/>
          <w:lang w:eastAsia="zh-CN"/>
        </w:rPr>
        <w:t xml:space="preserve"> </w:t>
      </w:r>
      <w:r w:rsidRPr="00B361FF">
        <w:rPr>
          <w:rFonts w:ascii="Book Antiqua" w:hAnsi="Book Antiqua" w:cs="Times New Roman"/>
          <w:sz w:val="24"/>
          <w:szCs w:val="24"/>
        </w:rPr>
        <w:t>using the Qubit® dsDNA HS Assay kit. The DNA libraries were stored at -20</w:t>
      </w:r>
      <w:r w:rsidR="0097403F">
        <w:rPr>
          <w:rFonts w:ascii="Book Antiqua" w:hAnsi="Book Antiqua" w:cs="Times New Roman" w:hint="eastAsia"/>
          <w:sz w:val="24"/>
          <w:szCs w:val="24"/>
          <w:lang w:eastAsia="zh-CN"/>
        </w:rPr>
        <w:t xml:space="preserve"> </w:t>
      </w:r>
      <w:r w:rsidRPr="00B361FF">
        <w:rPr>
          <w:rFonts w:ascii="Book Antiqua" w:hAnsi="Book Antiqua" w:cs="Times New Roman"/>
          <w:sz w:val="24"/>
          <w:szCs w:val="24"/>
          <w:vertAlign w:val="superscript"/>
        </w:rPr>
        <w:t>o</w:t>
      </w:r>
      <w:r w:rsidRPr="00B361FF">
        <w:rPr>
          <w:rFonts w:ascii="Book Antiqua" w:hAnsi="Book Antiqua" w:cs="Times New Roman"/>
          <w:sz w:val="24"/>
          <w:szCs w:val="24"/>
        </w:rPr>
        <w:t xml:space="preserve">C till further use. </w:t>
      </w:r>
    </w:p>
    <w:p w14:paraId="0560CDEA" w14:textId="77777777" w:rsidR="007D2E76" w:rsidRPr="00B361FF" w:rsidRDefault="007D2E76" w:rsidP="00B361FF">
      <w:pPr>
        <w:snapToGrid w:val="0"/>
        <w:spacing w:after="0" w:line="360" w:lineRule="auto"/>
        <w:jc w:val="both"/>
        <w:rPr>
          <w:rFonts w:ascii="Book Antiqua" w:hAnsi="Book Antiqua" w:cs="Times New Roman"/>
          <w:sz w:val="24"/>
          <w:szCs w:val="24"/>
        </w:rPr>
      </w:pPr>
    </w:p>
    <w:p w14:paraId="36C04626" w14:textId="3751DD8A" w:rsidR="007D2E76" w:rsidRPr="00B361FF" w:rsidRDefault="007D2E76" w:rsidP="0097403F">
      <w:pPr>
        <w:snapToGrid w:val="0"/>
        <w:spacing w:after="0" w:line="360" w:lineRule="auto"/>
        <w:jc w:val="both"/>
        <w:rPr>
          <w:rFonts w:ascii="Book Antiqua" w:hAnsi="Book Antiqua" w:cs="Times New Roman"/>
          <w:sz w:val="24"/>
          <w:szCs w:val="24"/>
        </w:rPr>
      </w:pPr>
      <w:r w:rsidRPr="0097403F">
        <w:rPr>
          <w:rFonts w:ascii="Book Antiqua" w:hAnsi="Book Antiqua" w:cs="Times New Roman"/>
          <w:b/>
          <w:sz w:val="24"/>
          <w:szCs w:val="24"/>
        </w:rPr>
        <w:t>Template prepa</w:t>
      </w:r>
      <w:r w:rsidR="0097403F" w:rsidRPr="0097403F">
        <w:rPr>
          <w:rFonts w:ascii="Book Antiqua" w:hAnsi="Book Antiqua" w:cs="Times New Roman"/>
          <w:b/>
          <w:sz w:val="24"/>
          <w:szCs w:val="24"/>
        </w:rPr>
        <w:t>ration and sequencing:</w:t>
      </w:r>
      <w:r w:rsidR="0097403F" w:rsidRPr="0097403F">
        <w:rPr>
          <w:rFonts w:ascii="Book Antiqua" w:hAnsi="Book Antiqua" w:cs="Times New Roman" w:hint="eastAsia"/>
          <w:b/>
          <w:sz w:val="24"/>
          <w:szCs w:val="24"/>
          <w:lang w:eastAsia="zh-CN"/>
        </w:rPr>
        <w:t xml:space="preserve"> </w:t>
      </w:r>
      <w:r w:rsidRPr="00B361FF">
        <w:rPr>
          <w:rFonts w:ascii="Book Antiqua" w:hAnsi="Book Antiqua" w:cs="Times New Roman"/>
          <w:sz w:val="24"/>
          <w:szCs w:val="24"/>
        </w:rPr>
        <w:t>The amplified and purified libraries were diluted to 100 p</w:t>
      </w:r>
      <w:r w:rsidR="0097403F">
        <w:rPr>
          <w:rFonts w:ascii="Book Antiqua" w:hAnsi="Book Antiqua" w:cs="Times New Roman" w:hint="eastAsia"/>
          <w:sz w:val="24"/>
          <w:szCs w:val="24"/>
          <w:lang w:eastAsia="zh-CN"/>
        </w:rPr>
        <w:t>mol/L</w:t>
      </w:r>
      <w:r w:rsidRPr="00B361FF">
        <w:rPr>
          <w:rFonts w:ascii="Book Antiqua" w:hAnsi="Book Antiqua" w:cs="Times New Roman"/>
          <w:sz w:val="24"/>
          <w:szCs w:val="24"/>
        </w:rPr>
        <w:t>, and the templates were prepared and enriched using the Ion OneTouch™ 2 System (Life Technologies, C</w:t>
      </w:r>
      <w:r w:rsidRPr="0097403F">
        <w:rPr>
          <w:rFonts w:ascii="Book Antiqua" w:hAnsi="Book Antiqua" w:cs="Times New Roman"/>
          <w:caps/>
          <w:sz w:val="24"/>
          <w:szCs w:val="24"/>
        </w:rPr>
        <w:t>a</w:t>
      </w:r>
      <w:r w:rsidRPr="00B361FF">
        <w:rPr>
          <w:rFonts w:ascii="Book Antiqua" w:hAnsi="Book Antiqua" w:cs="Times New Roman"/>
          <w:sz w:val="24"/>
          <w:szCs w:val="24"/>
        </w:rPr>
        <w:t xml:space="preserve">, United States), an automated emulsion PCR system. Finally, sequencing was carried out on the Ion Personal Genome Machine System (PGM™, Life Technologies, </w:t>
      </w:r>
      <w:r w:rsidR="0097403F" w:rsidRPr="00B361FF">
        <w:rPr>
          <w:rFonts w:ascii="Book Antiqua" w:hAnsi="Book Antiqua" w:cs="Times New Roman"/>
          <w:sz w:val="24"/>
          <w:szCs w:val="24"/>
        </w:rPr>
        <w:t>C</w:t>
      </w:r>
      <w:r w:rsidR="0097403F" w:rsidRPr="0097403F">
        <w:rPr>
          <w:rFonts w:ascii="Book Antiqua" w:hAnsi="Book Antiqua" w:cs="Times New Roman"/>
          <w:caps/>
          <w:sz w:val="24"/>
          <w:szCs w:val="24"/>
        </w:rPr>
        <w:t>a</w:t>
      </w:r>
      <w:r w:rsidR="0097403F" w:rsidRPr="00B361FF">
        <w:rPr>
          <w:rFonts w:ascii="Book Antiqua" w:hAnsi="Book Antiqua" w:cs="Times New Roman"/>
          <w:sz w:val="24"/>
          <w:szCs w:val="24"/>
        </w:rPr>
        <w:t>,</w:t>
      </w:r>
      <w:r w:rsidR="0097403F">
        <w:rPr>
          <w:rFonts w:ascii="Book Antiqua" w:hAnsi="Book Antiqua" w:cs="Times New Roman" w:hint="eastAsia"/>
          <w:sz w:val="24"/>
          <w:szCs w:val="24"/>
          <w:lang w:eastAsia="zh-CN"/>
        </w:rPr>
        <w:t xml:space="preserve"> </w:t>
      </w:r>
      <w:r w:rsidRPr="00B361FF">
        <w:rPr>
          <w:rFonts w:ascii="Book Antiqua" w:hAnsi="Book Antiqua" w:cs="Times New Roman"/>
          <w:sz w:val="24"/>
          <w:szCs w:val="24"/>
        </w:rPr>
        <w:t>United</w:t>
      </w:r>
      <w:r w:rsidR="00BD3B06">
        <w:rPr>
          <w:rFonts w:ascii="Book Antiqua" w:hAnsi="Book Antiqua" w:cs="Times New Roman" w:hint="eastAsia"/>
          <w:sz w:val="24"/>
          <w:szCs w:val="24"/>
          <w:lang w:eastAsia="zh-CN"/>
        </w:rPr>
        <w:t xml:space="preserve"> </w:t>
      </w:r>
      <w:r w:rsidRPr="00B361FF">
        <w:rPr>
          <w:rFonts w:ascii="Book Antiqua" w:hAnsi="Book Antiqua" w:cs="Times New Roman"/>
          <w:sz w:val="24"/>
          <w:szCs w:val="24"/>
        </w:rPr>
        <w:t>States) using Ion 316™ chips and the Ion PGM™ Sequencing Hi-Q kit v2.</w:t>
      </w:r>
    </w:p>
    <w:p w14:paraId="09E3CED8" w14:textId="77777777" w:rsidR="007C14CA" w:rsidRPr="00B361FF" w:rsidRDefault="007C14CA" w:rsidP="00B361FF">
      <w:pPr>
        <w:snapToGrid w:val="0"/>
        <w:spacing w:after="0" w:line="360" w:lineRule="auto"/>
        <w:jc w:val="both"/>
        <w:rPr>
          <w:rFonts w:ascii="Book Antiqua" w:hAnsi="Book Antiqua" w:cs="Times New Roman"/>
          <w:b/>
          <w:sz w:val="24"/>
          <w:szCs w:val="24"/>
        </w:rPr>
      </w:pPr>
    </w:p>
    <w:p w14:paraId="0382EE51" w14:textId="77777777" w:rsidR="007E02A2" w:rsidRPr="00B361FF" w:rsidRDefault="007E02A2" w:rsidP="00B361FF">
      <w:pPr>
        <w:snapToGrid w:val="0"/>
        <w:spacing w:after="0" w:line="360" w:lineRule="auto"/>
        <w:jc w:val="both"/>
        <w:rPr>
          <w:rFonts w:ascii="Book Antiqua" w:hAnsi="Book Antiqua" w:cs="Times New Roman"/>
          <w:b/>
          <w:i/>
          <w:sz w:val="24"/>
          <w:szCs w:val="24"/>
        </w:rPr>
      </w:pPr>
      <w:r w:rsidRPr="00B361FF">
        <w:rPr>
          <w:rFonts w:ascii="Book Antiqua" w:hAnsi="Book Antiqua" w:cs="Times New Roman"/>
          <w:b/>
          <w:i/>
          <w:sz w:val="24"/>
          <w:szCs w:val="24"/>
        </w:rPr>
        <w:t>Data analysis</w:t>
      </w:r>
    </w:p>
    <w:p w14:paraId="50FD5598" w14:textId="290D74E3" w:rsidR="00807EB2" w:rsidRPr="00B361FF" w:rsidRDefault="006929D0" w:rsidP="00B361FF">
      <w:pPr>
        <w:snapToGrid w:val="0"/>
        <w:spacing w:after="0" w:line="360" w:lineRule="auto"/>
        <w:jc w:val="both"/>
        <w:rPr>
          <w:rFonts w:ascii="Book Antiqua" w:hAnsi="Book Antiqua" w:cs="Times New Roman"/>
          <w:sz w:val="24"/>
          <w:szCs w:val="24"/>
        </w:rPr>
      </w:pPr>
      <w:r w:rsidRPr="00B361FF">
        <w:rPr>
          <w:rFonts w:ascii="Book Antiqua" w:hAnsi="Book Antiqua" w:cs="Times New Roman"/>
          <w:sz w:val="24"/>
          <w:szCs w:val="24"/>
        </w:rPr>
        <w:t>The Torrent Suite Software v.5.2</w:t>
      </w:r>
      <w:r w:rsidR="007E02A2" w:rsidRPr="00B361FF">
        <w:rPr>
          <w:rFonts w:ascii="Book Antiqua" w:hAnsi="Book Antiqua" w:cs="Times New Roman"/>
          <w:sz w:val="24"/>
          <w:szCs w:val="24"/>
        </w:rPr>
        <w:t>.2 (Life Technologies) was used to assess run</w:t>
      </w:r>
      <w:r w:rsidR="00807EB2" w:rsidRPr="00B361FF">
        <w:rPr>
          <w:rFonts w:ascii="Book Antiqua" w:hAnsi="Book Antiqua" w:cs="Times New Roman"/>
          <w:sz w:val="24"/>
          <w:szCs w:val="24"/>
        </w:rPr>
        <w:t xml:space="preserve"> performance and data analysis, and </w:t>
      </w:r>
      <w:r w:rsidR="008A7447" w:rsidRPr="00B361FF">
        <w:rPr>
          <w:rFonts w:ascii="Book Antiqua" w:hAnsi="Book Antiqua" w:cs="Times New Roman"/>
          <w:sz w:val="24"/>
          <w:szCs w:val="24"/>
        </w:rPr>
        <w:t>I</w:t>
      </w:r>
      <w:r w:rsidR="007E02A2" w:rsidRPr="00B361FF">
        <w:rPr>
          <w:rFonts w:ascii="Book Antiqua" w:hAnsi="Book Antiqua" w:cs="Times New Roman"/>
          <w:sz w:val="24"/>
          <w:szCs w:val="24"/>
        </w:rPr>
        <w:t xml:space="preserve">ntegrative Genomics Viewer (IGV v 2.2, Broad Institute) was used for visual inspection of the aligned reads. </w:t>
      </w:r>
    </w:p>
    <w:p w14:paraId="21C97C97" w14:textId="77777777" w:rsidR="00F81D56" w:rsidRPr="00B361FF" w:rsidRDefault="00547C18" w:rsidP="0097403F">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 xml:space="preserve">Variants were further filtered based on </w:t>
      </w:r>
      <w:r w:rsidR="00807EB2" w:rsidRPr="00B361FF">
        <w:rPr>
          <w:rFonts w:ascii="Book Antiqua" w:hAnsi="Book Antiqua" w:cs="Times New Roman"/>
          <w:sz w:val="24"/>
          <w:szCs w:val="24"/>
        </w:rPr>
        <w:t xml:space="preserve">Quality </w:t>
      </w:r>
      <w:r w:rsidRPr="00B361FF">
        <w:rPr>
          <w:rFonts w:ascii="Book Antiqua" w:hAnsi="Book Antiqua" w:cs="Times New Roman"/>
          <w:sz w:val="24"/>
          <w:szCs w:val="24"/>
        </w:rPr>
        <w:t xml:space="preserve">score (score of </w:t>
      </w:r>
      <w:r w:rsidR="00533598" w:rsidRPr="00B361FF">
        <w:rPr>
          <w:rFonts w:ascii="Book Antiqua" w:hAnsi="Book Antiqua" w:cs="Times New Roman"/>
          <w:sz w:val="24"/>
          <w:szCs w:val="24"/>
        </w:rPr>
        <w:t xml:space="preserve">15 </w:t>
      </w:r>
      <w:r w:rsidRPr="00B361FF">
        <w:rPr>
          <w:rFonts w:ascii="Book Antiqua" w:hAnsi="Book Antiqua" w:cs="Times New Roman"/>
          <w:sz w:val="24"/>
          <w:szCs w:val="24"/>
        </w:rPr>
        <w:t xml:space="preserve">or more) and mutant allele frequency (more than </w:t>
      </w:r>
      <w:r w:rsidR="00533598" w:rsidRPr="00B361FF">
        <w:rPr>
          <w:rFonts w:ascii="Book Antiqua" w:hAnsi="Book Antiqua" w:cs="Times New Roman"/>
          <w:sz w:val="24"/>
          <w:szCs w:val="24"/>
        </w:rPr>
        <w:t>3</w:t>
      </w:r>
      <w:r w:rsidRPr="00B361FF">
        <w:rPr>
          <w:rFonts w:ascii="Book Antiqua" w:hAnsi="Book Antiqua" w:cs="Times New Roman"/>
          <w:sz w:val="24"/>
          <w:szCs w:val="24"/>
        </w:rPr>
        <w:t>%)</w:t>
      </w:r>
      <w:r w:rsidR="00807EB2" w:rsidRPr="00B361FF">
        <w:rPr>
          <w:rFonts w:ascii="Book Antiqua" w:hAnsi="Book Antiqua" w:cs="Times New Roman"/>
          <w:sz w:val="24"/>
          <w:szCs w:val="24"/>
        </w:rPr>
        <w:t>. Only SNVs resulting in a non-synonymous amino acid change, or a premature stop codon, and all short indels resulting in either a frameshift or insertion/deletion of amino acids were selected. All SNVs were analyzed for previously reported hotspot mutations (somatic mutations reported in COSMIC database) and novel variations, i.e. new mutations detected by NGS but not reported in either COSMIC or dbSNP</w:t>
      </w:r>
      <w:r w:rsidR="00195947" w:rsidRPr="00B361FF">
        <w:rPr>
          <w:rFonts w:ascii="Book Antiqua" w:hAnsi="Book Antiqua" w:cs="Times New Roman"/>
          <w:sz w:val="24"/>
          <w:szCs w:val="24"/>
        </w:rPr>
        <w:t xml:space="preserve"> </w:t>
      </w:r>
      <w:r w:rsidR="007E6304" w:rsidRPr="00B361FF">
        <w:rPr>
          <w:rFonts w:ascii="Book Antiqua" w:hAnsi="Book Antiqua" w:cs="Times New Roman"/>
          <w:sz w:val="24"/>
          <w:szCs w:val="24"/>
        </w:rPr>
        <w:t>(build</w:t>
      </w:r>
      <w:r w:rsidR="002D4683" w:rsidRPr="00B361FF">
        <w:rPr>
          <w:rFonts w:ascii="Book Antiqua" w:hAnsi="Book Antiqua" w:cs="Times New Roman"/>
          <w:sz w:val="24"/>
          <w:szCs w:val="24"/>
        </w:rPr>
        <w:t xml:space="preserve"> </w:t>
      </w:r>
      <w:r w:rsidR="00195947" w:rsidRPr="00B361FF">
        <w:rPr>
          <w:rFonts w:ascii="Book Antiqua" w:hAnsi="Book Antiqua" w:cs="Times New Roman"/>
          <w:sz w:val="24"/>
          <w:szCs w:val="24"/>
        </w:rPr>
        <w:t>150</w:t>
      </w:r>
      <w:r w:rsidR="007E6304" w:rsidRPr="00B361FF">
        <w:rPr>
          <w:rFonts w:ascii="Book Antiqua" w:hAnsi="Book Antiqua" w:cs="Times New Roman"/>
          <w:sz w:val="24"/>
          <w:szCs w:val="24"/>
        </w:rPr>
        <w:t>)</w:t>
      </w:r>
      <w:r w:rsidR="00807EB2" w:rsidRPr="00B361FF">
        <w:rPr>
          <w:rFonts w:ascii="Book Antiqua" w:hAnsi="Book Antiqua" w:cs="Times New Roman"/>
          <w:sz w:val="24"/>
          <w:szCs w:val="24"/>
        </w:rPr>
        <w:t xml:space="preserve"> databases.</w:t>
      </w:r>
    </w:p>
    <w:p w14:paraId="49BD7490" w14:textId="77777777" w:rsidR="007C14CA" w:rsidRPr="00B361FF" w:rsidRDefault="007C14CA" w:rsidP="00B361FF">
      <w:pPr>
        <w:snapToGrid w:val="0"/>
        <w:spacing w:after="0" w:line="360" w:lineRule="auto"/>
        <w:jc w:val="both"/>
        <w:rPr>
          <w:rFonts w:ascii="Book Antiqua" w:hAnsi="Book Antiqua" w:cs="Times New Roman"/>
          <w:b/>
          <w:sz w:val="24"/>
          <w:szCs w:val="24"/>
        </w:rPr>
      </w:pPr>
    </w:p>
    <w:p w14:paraId="042D8BA3" w14:textId="77777777" w:rsidR="00B362BB" w:rsidRPr="00B361FF" w:rsidRDefault="007C14CA" w:rsidP="00B361FF">
      <w:pPr>
        <w:snapToGrid w:val="0"/>
        <w:spacing w:after="0" w:line="360" w:lineRule="auto"/>
        <w:jc w:val="both"/>
        <w:rPr>
          <w:rFonts w:ascii="Book Antiqua" w:hAnsi="Book Antiqua" w:cs="Times New Roman"/>
          <w:b/>
          <w:sz w:val="24"/>
          <w:szCs w:val="24"/>
        </w:rPr>
      </w:pPr>
      <w:r w:rsidRPr="00B361FF">
        <w:rPr>
          <w:rFonts w:ascii="Book Antiqua" w:hAnsi="Book Antiqua" w:cs="Times New Roman"/>
          <w:b/>
          <w:sz w:val="24"/>
          <w:szCs w:val="24"/>
        </w:rPr>
        <w:t>RESULTS</w:t>
      </w:r>
    </w:p>
    <w:p w14:paraId="62529F17" w14:textId="77777777" w:rsidR="00CC2493" w:rsidRPr="00B361FF" w:rsidRDefault="00CC2493" w:rsidP="00B361FF">
      <w:pPr>
        <w:snapToGrid w:val="0"/>
        <w:spacing w:after="0" w:line="360" w:lineRule="auto"/>
        <w:jc w:val="both"/>
        <w:rPr>
          <w:rFonts w:ascii="Book Antiqua" w:hAnsi="Book Antiqua" w:cs="Times New Roman"/>
          <w:b/>
          <w:i/>
          <w:sz w:val="24"/>
          <w:szCs w:val="24"/>
        </w:rPr>
      </w:pPr>
      <w:r w:rsidRPr="00B361FF">
        <w:rPr>
          <w:rFonts w:ascii="Book Antiqua" w:hAnsi="Book Antiqua" w:cs="Times New Roman"/>
          <w:b/>
          <w:i/>
          <w:sz w:val="24"/>
          <w:szCs w:val="24"/>
        </w:rPr>
        <w:t>Success rate</w:t>
      </w:r>
    </w:p>
    <w:p w14:paraId="16AE1C03" w14:textId="77777777" w:rsidR="00CC2493" w:rsidRPr="00B361FF" w:rsidRDefault="00BB4B2B" w:rsidP="00B361FF">
      <w:pPr>
        <w:snapToGrid w:val="0"/>
        <w:spacing w:after="0" w:line="360" w:lineRule="auto"/>
        <w:jc w:val="both"/>
        <w:rPr>
          <w:rFonts w:ascii="Book Antiqua" w:hAnsi="Book Antiqua" w:cs="Times New Roman"/>
          <w:sz w:val="24"/>
          <w:szCs w:val="24"/>
        </w:rPr>
      </w:pPr>
      <w:r w:rsidRPr="00B361FF">
        <w:rPr>
          <w:rFonts w:ascii="Book Antiqua" w:hAnsi="Book Antiqua" w:cs="Times New Roman"/>
          <w:sz w:val="24"/>
          <w:szCs w:val="24"/>
        </w:rPr>
        <w:t xml:space="preserve">Successful DNA extraction was </w:t>
      </w:r>
      <w:r w:rsidR="005D3F5D" w:rsidRPr="00B361FF">
        <w:rPr>
          <w:rFonts w:ascii="Book Antiqua" w:hAnsi="Book Antiqua" w:cs="Times New Roman"/>
          <w:sz w:val="24"/>
          <w:szCs w:val="24"/>
        </w:rPr>
        <w:t>performed</w:t>
      </w:r>
      <w:r w:rsidRPr="00B361FF">
        <w:rPr>
          <w:rFonts w:ascii="Book Antiqua" w:hAnsi="Book Antiqua" w:cs="Times New Roman"/>
          <w:sz w:val="24"/>
          <w:szCs w:val="24"/>
        </w:rPr>
        <w:t xml:space="preserve"> on </w:t>
      </w:r>
      <w:r w:rsidR="00CA6C24" w:rsidRPr="00B361FF">
        <w:rPr>
          <w:rFonts w:ascii="Book Antiqua" w:hAnsi="Book Antiqua" w:cs="Times New Roman"/>
          <w:sz w:val="24"/>
          <w:szCs w:val="24"/>
        </w:rPr>
        <w:t>77</w:t>
      </w:r>
      <w:r w:rsidR="00577E5C" w:rsidRPr="00B361FF">
        <w:rPr>
          <w:rFonts w:ascii="Book Antiqua" w:hAnsi="Book Antiqua" w:cs="Times New Roman"/>
          <w:sz w:val="24"/>
          <w:szCs w:val="24"/>
        </w:rPr>
        <w:t>/</w:t>
      </w:r>
      <w:r w:rsidR="00CA6C24" w:rsidRPr="00B361FF">
        <w:rPr>
          <w:rFonts w:ascii="Book Antiqua" w:hAnsi="Book Antiqua" w:cs="Times New Roman"/>
          <w:sz w:val="24"/>
          <w:szCs w:val="24"/>
        </w:rPr>
        <w:t xml:space="preserve">87 patient </w:t>
      </w:r>
      <w:r w:rsidRPr="00B361FF">
        <w:rPr>
          <w:rFonts w:ascii="Book Antiqua" w:hAnsi="Book Antiqua" w:cs="Times New Roman"/>
          <w:sz w:val="24"/>
          <w:szCs w:val="24"/>
        </w:rPr>
        <w:t>stool samples, while NGS assay wa</w:t>
      </w:r>
      <w:r w:rsidR="000441C7" w:rsidRPr="00B361FF">
        <w:rPr>
          <w:rFonts w:ascii="Book Antiqua" w:hAnsi="Book Antiqua" w:cs="Times New Roman"/>
          <w:sz w:val="24"/>
          <w:szCs w:val="24"/>
        </w:rPr>
        <w:t xml:space="preserve">s successfully carried out on </w:t>
      </w:r>
      <w:r w:rsidR="008678E9" w:rsidRPr="00B361FF">
        <w:rPr>
          <w:rFonts w:ascii="Book Antiqua" w:hAnsi="Book Antiqua" w:cs="Times New Roman"/>
          <w:sz w:val="24"/>
          <w:szCs w:val="24"/>
        </w:rPr>
        <w:t>72</w:t>
      </w:r>
      <w:r w:rsidRPr="00B361FF">
        <w:rPr>
          <w:rFonts w:ascii="Book Antiqua" w:hAnsi="Book Antiqua" w:cs="Times New Roman"/>
          <w:sz w:val="24"/>
          <w:szCs w:val="24"/>
        </w:rPr>
        <w:t xml:space="preserve"> </w:t>
      </w:r>
      <w:r w:rsidR="00CA6C24" w:rsidRPr="00B361FF">
        <w:rPr>
          <w:rFonts w:ascii="Book Antiqua" w:hAnsi="Book Antiqua" w:cs="Times New Roman"/>
          <w:sz w:val="24"/>
          <w:szCs w:val="24"/>
        </w:rPr>
        <w:t xml:space="preserve">patient </w:t>
      </w:r>
      <w:r w:rsidRPr="00B361FF">
        <w:rPr>
          <w:rFonts w:ascii="Book Antiqua" w:hAnsi="Book Antiqua" w:cs="Times New Roman"/>
          <w:sz w:val="24"/>
          <w:szCs w:val="24"/>
        </w:rPr>
        <w:t>stool DNA samples</w:t>
      </w:r>
      <w:r w:rsidR="003D782A" w:rsidRPr="00B361FF">
        <w:rPr>
          <w:rFonts w:ascii="Book Antiqua" w:hAnsi="Book Antiqua" w:cs="Times New Roman"/>
          <w:sz w:val="24"/>
          <w:szCs w:val="24"/>
        </w:rPr>
        <w:t xml:space="preserve">. </w:t>
      </w:r>
      <w:r w:rsidR="009634A8" w:rsidRPr="00B361FF">
        <w:rPr>
          <w:rFonts w:ascii="Book Antiqua" w:hAnsi="Book Antiqua" w:cs="Times New Roman"/>
          <w:sz w:val="24"/>
          <w:szCs w:val="24"/>
        </w:rPr>
        <w:t>Five</w:t>
      </w:r>
      <w:r w:rsidR="005D3F5D" w:rsidRPr="00B361FF">
        <w:rPr>
          <w:rFonts w:ascii="Book Antiqua" w:hAnsi="Book Antiqua" w:cs="Times New Roman"/>
          <w:sz w:val="24"/>
          <w:szCs w:val="24"/>
        </w:rPr>
        <w:t xml:space="preserve"> samples were removed from N</w:t>
      </w:r>
      <w:r w:rsidR="00794789" w:rsidRPr="00B361FF">
        <w:rPr>
          <w:rFonts w:ascii="Book Antiqua" w:hAnsi="Book Antiqua" w:cs="Times New Roman"/>
          <w:sz w:val="24"/>
          <w:szCs w:val="24"/>
        </w:rPr>
        <w:t>GS assay due to poor</w:t>
      </w:r>
      <w:r w:rsidR="00CC2493" w:rsidRPr="00B361FF">
        <w:rPr>
          <w:rFonts w:ascii="Book Antiqua" w:hAnsi="Book Antiqua" w:cs="Times New Roman"/>
          <w:sz w:val="24"/>
          <w:szCs w:val="24"/>
        </w:rPr>
        <w:t xml:space="preserve"> DNA quality</w:t>
      </w:r>
      <w:r w:rsidR="003F5AEA" w:rsidRPr="00B361FF">
        <w:rPr>
          <w:rFonts w:ascii="Book Antiqua" w:hAnsi="Book Antiqua" w:cs="Times New Roman"/>
          <w:sz w:val="24"/>
          <w:szCs w:val="24"/>
        </w:rPr>
        <w:t xml:space="preserve"> (too littl</w:t>
      </w:r>
      <w:r w:rsidR="009D2CA4" w:rsidRPr="00B361FF">
        <w:rPr>
          <w:rFonts w:ascii="Book Antiqua" w:hAnsi="Book Antiqua" w:cs="Times New Roman"/>
          <w:sz w:val="24"/>
          <w:szCs w:val="24"/>
        </w:rPr>
        <w:t>e or degraded DNA</w:t>
      </w:r>
      <w:r w:rsidR="003F5AEA" w:rsidRPr="00B361FF">
        <w:rPr>
          <w:rFonts w:ascii="Book Antiqua" w:hAnsi="Book Antiqua" w:cs="Times New Roman"/>
          <w:sz w:val="24"/>
          <w:szCs w:val="24"/>
        </w:rPr>
        <w:t>)</w:t>
      </w:r>
      <w:r w:rsidR="006841A6" w:rsidRPr="00B361FF">
        <w:rPr>
          <w:rFonts w:ascii="Book Antiqua" w:hAnsi="Book Antiqua" w:cs="Times New Roman"/>
          <w:sz w:val="24"/>
          <w:szCs w:val="24"/>
        </w:rPr>
        <w:t xml:space="preserve">. </w:t>
      </w:r>
      <w:r w:rsidR="008678E9" w:rsidRPr="00B361FF">
        <w:rPr>
          <w:rFonts w:ascii="Book Antiqua" w:hAnsi="Book Antiqua" w:cs="Times New Roman"/>
          <w:sz w:val="24"/>
          <w:szCs w:val="24"/>
        </w:rPr>
        <w:t>Of the</w:t>
      </w:r>
      <w:r w:rsidR="006841A6" w:rsidRPr="00B361FF">
        <w:rPr>
          <w:rFonts w:ascii="Book Antiqua" w:hAnsi="Book Antiqua" w:cs="Times New Roman"/>
          <w:sz w:val="24"/>
          <w:szCs w:val="24"/>
        </w:rPr>
        <w:t xml:space="preserve"> </w:t>
      </w:r>
      <w:r w:rsidR="008678E9" w:rsidRPr="00B361FF">
        <w:rPr>
          <w:rFonts w:ascii="Book Antiqua" w:hAnsi="Book Antiqua" w:cs="Times New Roman"/>
          <w:sz w:val="24"/>
          <w:szCs w:val="24"/>
        </w:rPr>
        <w:t xml:space="preserve">14 </w:t>
      </w:r>
      <w:r w:rsidR="006841A6" w:rsidRPr="00B361FF">
        <w:rPr>
          <w:rFonts w:ascii="Book Antiqua" w:hAnsi="Book Antiqua" w:cs="Times New Roman"/>
          <w:sz w:val="24"/>
          <w:szCs w:val="24"/>
        </w:rPr>
        <w:t>control</w:t>
      </w:r>
      <w:r w:rsidR="008678E9" w:rsidRPr="00B361FF">
        <w:rPr>
          <w:rFonts w:ascii="Book Antiqua" w:hAnsi="Book Antiqua" w:cs="Times New Roman"/>
          <w:sz w:val="24"/>
          <w:szCs w:val="24"/>
        </w:rPr>
        <w:t xml:space="preserve">s, </w:t>
      </w:r>
      <w:r w:rsidR="008678E9" w:rsidRPr="00B361FF">
        <w:rPr>
          <w:rFonts w:ascii="Book Antiqua" w:hAnsi="Book Antiqua" w:cs="Times New Roman"/>
          <w:sz w:val="24"/>
          <w:szCs w:val="24"/>
        </w:rPr>
        <w:lastRenderedPageBreak/>
        <w:t>DNA could be isolated from 13 samples and all were successfully</w:t>
      </w:r>
      <w:r w:rsidR="008678E9" w:rsidRPr="00B361FF" w:rsidDel="008678E9">
        <w:rPr>
          <w:rFonts w:ascii="Book Antiqua" w:hAnsi="Book Antiqua" w:cs="Times New Roman"/>
          <w:sz w:val="24"/>
          <w:szCs w:val="24"/>
        </w:rPr>
        <w:t xml:space="preserve"> </w:t>
      </w:r>
      <w:r w:rsidR="006841A6" w:rsidRPr="00B361FF">
        <w:rPr>
          <w:rFonts w:ascii="Book Antiqua" w:hAnsi="Book Antiqua" w:cs="Times New Roman"/>
          <w:sz w:val="24"/>
          <w:szCs w:val="24"/>
        </w:rPr>
        <w:t>sequenc</w:t>
      </w:r>
      <w:r w:rsidR="008678E9" w:rsidRPr="00B361FF">
        <w:rPr>
          <w:rFonts w:ascii="Book Antiqua" w:hAnsi="Book Antiqua" w:cs="Times New Roman"/>
          <w:sz w:val="24"/>
          <w:szCs w:val="24"/>
        </w:rPr>
        <w:t>ed</w:t>
      </w:r>
      <w:r w:rsidR="00BA0CEB" w:rsidRPr="00B361FF">
        <w:rPr>
          <w:rFonts w:ascii="Book Antiqua" w:hAnsi="Book Antiqua" w:cs="Times New Roman"/>
          <w:sz w:val="24"/>
          <w:szCs w:val="24"/>
        </w:rPr>
        <w:t>. The s</w:t>
      </w:r>
      <w:r w:rsidR="00754DCE" w:rsidRPr="00B361FF">
        <w:rPr>
          <w:rFonts w:ascii="Book Antiqua" w:hAnsi="Book Antiqua" w:cs="Times New Roman"/>
          <w:sz w:val="24"/>
          <w:szCs w:val="24"/>
        </w:rPr>
        <w:t>uccess rate</w:t>
      </w:r>
      <w:r w:rsidR="00CD0BC6" w:rsidRPr="00B361FF">
        <w:rPr>
          <w:rFonts w:ascii="Book Antiqua" w:hAnsi="Book Antiqua" w:cs="Times New Roman"/>
          <w:sz w:val="24"/>
          <w:szCs w:val="24"/>
        </w:rPr>
        <w:t>s</w:t>
      </w:r>
      <w:r w:rsidR="00754DCE" w:rsidRPr="00B361FF">
        <w:rPr>
          <w:rFonts w:ascii="Book Antiqua" w:hAnsi="Book Antiqua" w:cs="Times New Roman"/>
          <w:sz w:val="24"/>
          <w:szCs w:val="24"/>
        </w:rPr>
        <w:t xml:space="preserve"> </w:t>
      </w:r>
      <w:r w:rsidR="008678E9" w:rsidRPr="00B361FF">
        <w:rPr>
          <w:rFonts w:ascii="Book Antiqua" w:hAnsi="Book Antiqua" w:cs="Times New Roman"/>
          <w:sz w:val="24"/>
          <w:szCs w:val="24"/>
        </w:rPr>
        <w:t xml:space="preserve">of sequencing stool samples </w:t>
      </w:r>
      <w:r w:rsidR="00754DCE" w:rsidRPr="00B361FF">
        <w:rPr>
          <w:rFonts w:ascii="Book Antiqua" w:hAnsi="Book Antiqua" w:cs="Times New Roman"/>
          <w:sz w:val="24"/>
          <w:szCs w:val="24"/>
        </w:rPr>
        <w:t>for s</w:t>
      </w:r>
      <w:r w:rsidR="0024526F" w:rsidRPr="00B361FF">
        <w:rPr>
          <w:rFonts w:ascii="Book Antiqua" w:hAnsi="Book Antiqua" w:cs="Times New Roman"/>
          <w:sz w:val="24"/>
          <w:szCs w:val="24"/>
        </w:rPr>
        <w:t>tomach and colorectal neoplasia</w:t>
      </w:r>
      <w:r w:rsidR="00124A15" w:rsidRPr="00B361FF">
        <w:rPr>
          <w:rFonts w:ascii="Book Antiqua" w:hAnsi="Book Antiqua" w:cs="Times New Roman"/>
          <w:sz w:val="24"/>
          <w:szCs w:val="24"/>
        </w:rPr>
        <w:t xml:space="preserve"> were</w:t>
      </w:r>
      <w:r w:rsidR="00754DCE" w:rsidRPr="00B361FF">
        <w:rPr>
          <w:rFonts w:ascii="Book Antiqua" w:hAnsi="Book Antiqua" w:cs="Times New Roman"/>
          <w:sz w:val="24"/>
          <w:szCs w:val="24"/>
        </w:rPr>
        <w:t xml:space="preserve"> </w:t>
      </w:r>
      <w:r w:rsidR="00856E4D" w:rsidRPr="00B361FF">
        <w:rPr>
          <w:rFonts w:ascii="Book Antiqua" w:hAnsi="Book Antiqua" w:cs="Times New Roman"/>
          <w:sz w:val="24"/>
          <w:szCs w:val="24"/>
        </w:rPr>
        <w:t>rather</w:t>
      </w:r>
      <w:r w:rsidR="004D2F40" w:rsidRPr="00B361FF">
        <w:rPr>
          <w:rFonts w:ascii="Book Antiqua" w:hAnsi="Book Antiqua" w:cs="Times New Roman"/>
          <w:sz w:val="24"/>
          <w:szCs w:val="24"/>
        </w:rPr>
        <w:t xml:space="preserve"> similar </w:t>
      </w:r>
      <w:r w:rsidR="00754DCE" w:rsidRPr="00B361FF">
        <w:rPr>
          <w:rFonts w:ascii="Book Antiqua" w:hAnsi="Book Antiqua" w:cs="Times New Roman"/>
          <w:sz w:val="24"/>
          <w:szCs w:val="24"/>
        </w:rPr>
        <w:t xml:space="preserve">(78% and 87% respectively) </w:t>
      </w:r>
      <w:r w:rsidR="004316B8" w:rsidRPr="00B361FF">
        <w:rPr>
          <w:rFonts w:ascii="Book Antiqua" w:hAnsi="Book Antiqua" w:cs="Times New Roman"/>
          <w:sz w:val="24"/>
          <w:szCs w:val="24"/>
        </w:rPr>
        <w:t xml:space="preserve">(Table </w:t>
      </w:r>
      <w:r w:rsidR="00754DCE" w:rsidRPr="00B361FF">
        <w:rPr>
          <w:rFonts w:ascii="Book Antiqua" w:hAnsi="Book Antiqua" w:cs="Times New Roman"/>
          <w:sz w:val="24"/>
          <w:szCs w:val="24"/>
        </w:rPr>
        <w:t>1).</w:t>
      </w:r>
    </w:p>
    <w:p w14:paraId="30754CB9" w14:textId="77777777" w:rsidR="007C14CA" w:rsidRPr="00B361FF" w:rsidRDefault="007C14CA" w:rsidP="00B361FF">
      <w:pPr>
        <w:snapToGrid w:val="0"/>
        <w:spacing w:after="0" w:line="360" w:lineRule="auto"/>
        <w:jc w:val="both"/>
        <w:rPr>
          <w:rFonts w:ascii="Book Antiqua" w:hAnsi="Book Antiqua" w:cs="Times New Roman"/>
          <w:b/>
          <w:sz w:val="24"/>
          <w:szCs w:val="24"/>
        </w:rPr>
      </w:pPr>
    </w:p>
    <w:p w14:paraId="1F0D2070" w14:textId="77777777" w:rsidR="00CC2493" w:rsidRPr="00B361FF" w:rsidRDefault="00313F10" w:rsidP="00B361FF">
      <w:pPr>
        <w:snapToGrid w:val="0"/>
        <w:spacing w:after="0" w:line="360" w:lineRule="auto"/>
        <w:jc w:val="both"/>
        <w:rPr>
          <w:rFonts w:ascii="Book Antiqua" w:hAnsi="Book Antiqua" w:cs="Times New Roman"/>
          <w:b/>
          <w:i/>
          <w:sz w:val="24"/>
          <w:szCs w:val="24"/>
        </w:rPr>
      </w:pPr>
      <w:r w:rsidRPr="00B361FF">
        <w:rPr>
          <w:rFonts w:ascii="Book Antiqua" w:hAnsi="Book Antiqua" w:cs="Times New Roman"/>
          <w:b/>
          <w:i/>
          <w:sz w:val="24"/>
          <w:szCs w:val="24"/>
        </w:rPr>
        <w:t>Hotspot (Cosmic) and novel mutations</w:t>
      </w:r>
    </w:p>
    <w:p w14:paraId="55A22A40" w14:textId="77777777" w:rsidR="00036914" w:rsidRPr="00B361FF" w:rsidRDefault="00DC35ED" w:rsidP="00B361FF">
      <w:pPr>
        <w:snapToGrid w:val="0"/>
        <w:spacing w:after="0" w:line="360" w:lineRule="auto"/>
        <w:jc w:val="both"/>
        <w:rPr>
          <w:rFonts w:ascii="Book Antiqua" w:hAnsi="Book Antiqua" w:cs="Times New Roman"/>
          <w:sz w:val="24"/>
          <w:szCs w:val="24"/>
        </w:rPr>
      </w:pPr>
      <w:r w:rsidRPr="00B361FF">
        <w:rPr>
          <w:rFonts w:ascii="Book Antiqua" w:hAnsi="Book Antiqua" w:cs="Times New Roman"/>
          <w:sz w:val="24"/>
          <w:szCs w:val="24"/>
        </w:rPr>
        <w:t>In</w:t>
      </w:r>
      <w:r w:rsidR="008B4486" w:rsidRPr="00B361FF">
        <w:rPr>
          <w:rFonts w:ascii="Book Antiqua" w:hAnsi="Book Antiqua" w:cs="Times New Roman"/>
          <w:sz w:val="24"/>
          <w:szCs w:val="24"/>
        </w:rPr>
        <w:t xml:space="preserve"> patients</w:t>
      </w:r>
      <w:r w:rsidR="00A1370A" w:rsidRPr="00B361FF">
        <w:rPr>
          <w:rFonts w:ascii="Book Antiqua" w:hAnsi="Book Antiqua" w:cs="Times New Roman"/>
          <w:sz w:val="24"/>
          <w:szCs w:val="24"/>
        </w:rPr>
        <w:t xml:space="preserve">’ </w:t>
      </w:r>
      <w:r w:rsidRPr="00B361FF">
        <w:rPr>
          <w:rFonts w:ascii="Book Antiqua" w:hAnsi="Book Antiqua" w:cs="Times New Roman"/>
          <w:sz w:val="24"/>
          <w:szCs w:val="24"/>
        </w:rPr>
        <w:t xml:space="preserve">stool </w:t>
      </w:r>
      <w:r w:rsidR="00A1370A" w:rsidRPr="00B361FF">
        <w:rPr>
          <w:rFonts w:ascii="Book Antiqua" w:hAnsi="Book Antiqua" w:cs="Times New Roman"/>
          <w:sz w:val="24"/>
          <w:szCs w:val="24"/>
        </w:rPr>
        <w:t>samples,</w:t>
      </w:r>
      <w:r w:rsidR="008B4486" w:rsidRPr="00B361FF">
        <w:rPr>
          <w:rFonts w:ascii="Book Antiqua" w:hAnsi="Book Antiqua" w:cs="Times New Roman"/>
          <w:sz w:val="24"/>
          <w:szCs w:val="24"/>
        </w:rPr>
        <w:t xml:space="preserve"> </w:t>
      </w:r>
      <w:r w:rsidRPr="00B361FF">
        <w:rPr>
          <w:rFonts w:ascii="Book Antiqua" w:hAnsi="Book Antiqua" w:cs="Times New Roman"/>
          <w:sz w:val="24"/>
          <w:szCs w:val="24"/>
        </w:rPr>
        <w:t xml:space="preserve">a total of </w:t>
      </w:r>
      <w:r w:rsidR="00990BDA" w:rsidRPr="00B361FF">
        <w:rPr>
          <w:rFonts w:ascii="Book Antiqua" w:hAnsi="Book Antiqua" w:cs="Times New Roman"/>
          <w:sz w:val="24"/>
          <w:szCs w:val="24"/>
        </w:rPr>
        <w:t xml:space="preserve">25 </w:t>
      </w:r>
      <w:r w:rsidR="00776292" w:rsidRPr="00B361FF">
        <w:rPr>
          <w:rFonts w:ascii="Book Antiqua" w:hAnsi="Book Antiqua" w:cs="Times New Roman"/>
          <w:sz w:val="24"/>
          <w:szCs w:val="24"/>
        </w:rPr>
        <w:t>hotspot mutations were found (20</w:t>
      </w:r>
      <w:r w:rsidR="00990BDA" w:rsidRPr="00B361FF">
        <w:rPr>
          <w:rFonts w:ascii="Book Antiqua" w:hAnsi="Book Antiqua" w:cs="Times New Roman"/>
          <w:sz w:val="24"/>
          <w:szCs w:val="24"/>
        </w:rPr>
        <w:t xml:space="preserve"> in </w:t>
      </w:r>
      <w:r w:rsidR="008B4486" w:rsidRPr="00B361FF">
        <w:rPr>
          <w:rFonts w:ascii="Book Antiqua" w:hAnsi="Book Antiqua" w:cs="Times New Roman"/>
          <w:sz w:val="24"/>
          <w:szCs w:val="24"/>
        </w:rPr>
        <w:t xml:space="preserve">patients with </w:t>
      </w:r>
      <w:r w:rsidR="00990BDA" w:rsidRPr="00B361FF">
        <w:rPr>
          <w:rFonts w:ascii="Book Antiqua" w:hAnsi="Book Antiqua" w:cs="Times New Roman"/>
          <w:sz w:val="24"/>
          <w:szCs w:val="24"/>
        </w:rPr>
        <w:t xml:space="preserve">colorectal </w:t>
      </w:r>
      <w:r w:rsidR="008B4486" w:rsidRPr="00B361FF">
        <w:rPr>
          <w:rFonts w:ascii="Book Antiqua" w:hAnsi="Book Antiqua" w:cs="Times New Roman"/>
          <w:sz w:val="24"/>
          <w:szCs w:val="24"/>
        </w:rPr>
        <w:t xml:space="preserve">neoplasia </w:t>
      </w:r>
      <w:r w:rsidR="00776292" w:rsidRPr="00B361FF">
        <w:rPr>
          <w:rFonts w:ascii="Book Antiqua" w:hAnsi="Book Antiqua" w:cs="Times New Roman"/>
          <w:sz w:val="24"/>
          <w:szCs w:val="24"/>
        </w:rPr>
        <w:t>and five</w:t>
      </w:r>
      <w:r w:rsidR="00990BDA" w:rsidRPr="00B361FF">
        <w:rPr>
          <w:rFonts w:ascii="Book Antiqua" w:hAnsi="Book Antiqua" w:cs="Times New Roman"/>
          <w:sz w:val="24"/>
          <w:szCs w:val="24"/>
        </w:rPr>
        <w:t xml:space="preserve"> in </w:t>
      </w:r>
      <w:r w:rsidR="008B4486" w:rsidRPr="00B361FF">
        <w:rPr>
          <w:rFonts w:ascii="Book Antiqua" w:hAnsi="Book Antiqua" w:cs="Times New Roman"/>
          <w:sz w:val="24"/>
          <w:szCs w:val="24"/>
        </w:rPr>
        <w:t xml:space="preserve">patents with </w:t>
      </w:r>
      <w:r w:rsidR="00990BDA" w:rsidRPr="00B361FF">
        <w:rPr>
          <w:rFonts w:ascii="Book Antiqua" w:hAnsi="Book Antiqua" w:cs="Times New Roman"/>
          <w:sz w:val="24"/>
          <w:szCs w:val="24"/>
        </w:rPr>
        <w:t xml:space="preserve">stomach </w:t>
      </w:r>
      <w:r w:rsidR="008B4486" w:rsidRPr="00B361FF">
        <w:rPr>
          <w:rFonts w:ascii="Book Antiqua" w:hAnsi="Book Antiqua" w:cs="Times New Roman"/>
          <w:sz w:val="24"/>
          <w:szCs w:val="24"/>
        </w:rPr>
        <w:t>neoplasia</w:t>
      </w:r>
      <w:r w:rsidR="00990BDA" w:rsidRPr="00B361FF">
        <w:rPr>
          <w:rFonts w:ascii="Book Antiqua" w:hAnsi="Book Antiqua" w:cs="Times New Roman"/>
          <w:sz w:val="24"/>
          <w:szCs w:val="24"/>
        </w:rPr>
        <w:t xml:space="preserve">), while nine novel mutations were </w:t>
      </w:r>
      <w:r w:rsidR="00370E59" w:rsidRPr="00B361FF">
        <w:rPr>
          <w:rFonts w:ascii="Book Antiqua" w:hAnsi="Book Antiqua" w:cs="Times New Roman"/>
          <w:sz w:val="24"/>
          <w:szCs w:val="24"/>
        </w:rPr>
        <w:t>detected</w:t>
      </w:r>
      <w:r w:rsidR="00990BDA" w:rsidRPr="00B361FF">
        <w:rPr>
          <w:rFonts w:ascii="Book Antiqua" w:hAnsi="Book Antiqua" w:cs="Times New Roman"/>
          <w:sz w:val="24"/>
          <w:szCs w:val="24"/>
        </w:rPr>
        <w:t xml:space="preserve"> (</w:t>
      </w:r>
      <w:r w:rsidR="00795591" w:rsidRPr="00B361FF">
        <w:rPr>
          <w:rFonts w:ascii="Book Antiqua" w:hAnsi="Book Antiqua" w:cs="Times New Roman"/>
          <w:sz w:val="24"/>
          <w:szCs w:val="24"/>
        </w:rPr>
        <w:t xml:space="preserve">seven </w:t>
      </w:r>
      <w:r w:rsidRPr="00B361FF">
        <w:rPr>
          <w:rFonts w:ascii="Book Antiqua" w:hAnsi="Book Antiqua" w:cs="Times New Roman"/>
          <w:sz w:val="24"/>
          <w:szCs w:val="24"/>
        </w:rPr>
        <w:t xml:space="preserve">in patients with </w:t>
      </w:r>
      <w:r w:rsidR="00795591" w:rsidRPr="00B361FF">
        <w:rPr>
          <w:rFonts w:ascii="Book Antiqua" w:hAnsi="Book Antiqua" w:cs="Times New Roman"/>
          <w:sz w:val="24"/>
          <w:szCs w:val="24"/>
        </w:rPr>
        <w:t xml:space="preserve">stomach </w:t>
      </w:r>
      <w:r w:rsidRPr="00B361FF">
        <w:rPr>
          <w:rFonts w:ascii="Book Antiqua" w:hAnsi="Book Antiqua" w:cs="Times New Roman"/>
          <w:sz w:val="24"/>
          <w:szCs w:val="24"/>
        </w:rPr>
        <w:t xml:space="preserve">neoplasia </w:t>
      </w:r>
      <w:r w:rsidR="00795591" w:rsidRPr="00B361FF">
        <w:rPr>
          <w:rFonts w:ascii="Book Antiqua" w:hAnsi="Book Antiqua" w:cs="Times New Roman"/>
          <w:sz w:val="24"/>
          <w:szCs w:val="24"/>
        </w:rPr>
        <w:t>and two</w:t>
      </w:r>
      <w:r w:rsidRPr="00B361FF">
        <w:rPr>
          <w:rFonts w:ascii="Book Antiqua" w:hAnsi="Book Antiqua" w:cs="Times New Roman"/>
          <w:sz w:val="24"/>
          <w:szCs w:val="24"/>
        </w:rPr>
        <w:t xml:space="preserve"> in</w:t>
      </w:r>
      <w:r w:rsidR="00795591" w:rsidRPr="00B361FF">
        <w:rPr>
          <w:rFonts w:ascii="Book Antiqua" w:hAnsi="Book Antiqua" w:cs="Times New Roman"/>
          <w:sz w:val="24"/>
          <w:szCs w:val="24"/>
        </w:rPr>
        <w:t xml:space="preserve"> </w:t>
      </w:r>
      <w:r w:rsidR="00990BDA" w:rsidRPr="00B361FF">
        <w:rPr>
          <w:rFonts w:ascii="Book Antiqua" w:hAnsi="Book Antiqua" w:cs="Times New Roman"/>
          <w:sz w:val="24"/>
          <w:szCs w:val="24"/>
        </w:rPr>
        <w:t>control</w:t>
      </w:r>
      <w:r w:rsidRPr="00B361FF">
        <w:rPr>
          <w:rFonts w:ascii="Book Antiqua" w:hAnsi="Book Antiqua" w:cs="Times New Roman"/>
          <w:sz w:val="24"/>
          <w:szCs w:val="24"/>
        </w:rPr>
        <w:t xml:space="preserve"> samples</w:t>
      </w:r>
      <w:r w:rsidR="00990BDA" w:rsidRPr="00B361FF">
        <w:rPr>
          <w:rFonts w:ascii="Book Antiqua" w:hAnsi="Book Antiqua" w:cs="Times New Roman"/>
          <w:sz w:val="24"/>
          <w:szCs w:val="24"/>
        </w:rPr>
        <w:t>).</w:t>
      </w:r>
    </w:p>
    <w:p w14:paraId="493BB09E" w14:textId="77777777" w:rsidR="00C44F7E" w:rsidRPr="00B361FF" w:rsidRDefault="00370E59" w:rsidP="00B361FF">
      <w:pPr>
        <w:snapToGrid w:val="0"/>
        <w:spacing w:after="0" w:line="360" w:lineRule="auto"/>
        <w:ind w:firstLine="180"/>
        <w:jc w:val="both"/>
        <w:rPr>
          <w:rFonts w:ascii="Book Antiqua" w:hAnsi="Book Antiqua" w:cs="Times New Roman"/>
          <w:bCs/>
          <w:sz w:val="24"/>
          <w:szCs w:val="24"/>
        </w:rPr>
      </w:pPr>
      <w:r w:rsidRPr="00B361FF">
        <w:rPr>
          <w:rFonts w:ascii="Book Antiqua" w:hAnsi="Book Antiqua" w:cs="Times New Roman"/>
          <w:bCs/>
          <w:sz w:val="24"/>
          <w:szCs w:val="24"/>
        </w:rPr>
        <w:t>Thirteen</w:t>
      </w:r>
      <w:r w:rsidR="00117240" w:rsidRPr="00B361FF">
        <w:rPr>
          <w:rFonts w:ascii="Book Antiqua" w:hAnsi="Book Antiqua" w:cs="Times New Roman"/>
          <w:bCs/>
          <w:sz w:val="24"/>
          <w:szCs w:val="24"/>
        </w:rPr>
        <w:t xml:space="preserve"> control samples </w:t>
      </w:r>
      <w:r w:rsidR="00147723" w:rsidRPr="00B361FF">
        <w:rPr>
          <w:rFonts w:ascii="Book Antiqua" w:hAnsi="Book Antiqua" w:cs="Times New Roman"/>
          <w:bCs/>
          <w:sz w:val="24"/>
          <w:szCs w:val="24"/>
        </w:rPr>
        <w:t xml:space="preserve">from healthy </w:t>
      </w:r>
      <w:r w:rsidR="00D8032E" w:rsidRPr="00B361FF">
        <w:rPr>
          <w:rFonts w:ascii="Book Antiqua" w:hAnsi="Book Antiqua" w:cs="Times New Roman"/>
          <w:bCs/>
          <w:sz w:val="24"/>
          <w:szCs w:val="24"/>
        </w:rPr>
        <w:t>individuals</w:t>
      </w:r>
      <w:r w:rsidR="00147723" w:rsidRPr="00B361FF">
        <w:rPr>
          <w:rFonts w:ascii="Book Antiqua" w:hAnsi="Book Antiqua" w:cs="Times New Roman"/>
          <w:bCs/>
          <w:sz w:val="24"/>
          <w:szCs w:val="24"/>
        </w:rPr>
        <w:t xml:space="preserve"> </w:t>
      </w:r>
      <w:r w:rsidR="00117240" w:rsidRPr="00B361FF">
        <w:rPr>
          <w:rFonts w:ascii="Book Antiqua" w:hAnsi="Book Antiqua" w:cs="Times New Roman"/>
          <w:bCs/>
          <w:sz w:val="24"/>
          <w:szCs w:val="24"/>
        </w:rPr>
        <w:t xml:space="preserve">did not reveal any </w:t>
      </w:r>
      <w:r w:rsidR="00147723" w:rsidRPr="00B361FF">
        <w:rPr>
          <w:rFonts w:ascii="Book Antiqua" w:hAnsi="Book Antiqua" w:cs="Times New Roman"/>
          <w:bCs/>
          <w:sz w:val="24"/>
          <w:szCs w:val="24"/>
        </w:rPr>
        <w:t xml:space="preserve">hotspot </w:t>
      </w:r>
      <w:r w:rsidR="00117240" w:rsidRPr="00B361FF">
        <w:rPr>
          <w:rFonts w:ascii="Book Antiqua" w:hAnsi="Book Antiqua" w:cs="Times New Roman"/>
          <w:bCs/>
          <w:sz w:val="24"/>
          <w:szCs w:val="24"/>
        </w:rPr>
        <w:t>mutation</w:t>
      </w:r>
      <w:r w:rsidR="007F2234" w:rsidRPr="00B361FF">
        <w:rPr>
          <w:rFonts w:ascii="Book Antiqua" w:hAnsi="Book Antiqua" w:cs="Times New Roman"/>
          <w:bCs/>
          <w:sz w:val="24"/>
          <w:szCs w:val="24"/>
        </w:rPr>
        <w:t>s</w:t>
      </w:r>
      <w:r w:rsidR="00117240" w:rsidRPr="00B361FF">
        <w:rPr>
          <w:rFonts w:ascii="Book Antiqua" w:hAnsi="Book Antiqua" w:cs="Times New Roman"/>
          <w:bCs/>
          <w:sz w:val="24"/>
          <w:szCs w:val="24"/>
        </w:rPr>
        <w:t xml:space="preserve">, </w:t>
      </w:r>
      <w:r w:rsidR="00147723" w:rsidRPr="00B361FF">
        <w:rPr>
          <w:rFonts w:ascii="Book Antiqua" w:hAnsi="Book Antiqua" w:cs="Times New Roman"/>
          <w:bCs/>
          <w:sz w:val="24"/>
          <w:szCs w:val="24"/>
        </w:rPr>
        <w:t>but</w:t>
      </w:r>
      <w:r w:rsidR="00117240" w:rsidRPr="00B361FF">
        <w:rPr>
          <w:rFonts w:ascii="Book Antiqua" w:hAnsi="Book Antiqua" w:cs="Times New Roman"/>
          <w:bCs/>
          <w:sz w:val="24"/>
          <w:szCs w:val="24"/>
        </w:rPr>
        <w:t xml:space="preserve"> two novel mutations </w:t>
      </w:r>
      <w:r w:rsidR="00960C9E" w:rsidRPr="00B361FF">
        <w:rPr>
          <w:rFonts w:ascii="Book Antiqua" w:hAnsi="Book Antiqua" w:cs="Times New Roman"/>
          <w:bCs/>
          <w:sz w:val="24"/>
          <w:szCs w:val="24"/>
        </w:rPr>
        <w:t xml:space="preserve">were </w:t>
      </w:r>
      <w:r w:rsidR="00147723" w:rsidRPr="00B361FF">
        <w:rPr>
          <w:rFonts w:ascii="Book Antiqua" w:hAnsi="Book Antiqua" w:cs="Times New Roman"/>
          <w:bCs/>
          <w:sz w:val="24"/>
          <w:szCs w:val="24"/>
        </w:rPr>
        <w:t>observed</w:t>
      </w:r>
      <w:r w:rsidR="00960C9E" w:rsidRPr="00B361FF">
        <w:rPr>
          <w:rFonts w:ascii="Book Antiqua" w:hAnsi="Book Antiqua" w:cs="Times New Roman"/>
          <w:bCs/>
          <w:sz w:val="24"/>
          <w:szCs w:val="24"/>
        </w:rPr>
        <w:t xml:space="preserve"> in</w:t>
      </w:r>
      <w:r w:rsidR="0055609D" w:rsidRPr="00B361FF">
        <w:rPr>
          <w:rFonts w:ascii="Book Antiqua" w:hAnsi="Book Antiqua" w:cs="Times New Roman"/>
          <w:bCs/>
          <w:sz w:val="24"/>
          <w:szCs w:val="24"/>
        </w:rPr>
        <w:t xml:space="preserve"> </w:t>
      </w:r>
      <w:r w:rsidR="0055609D" w:rsidRPr="00B361FF">
        <w:rPr>
          <w:rFonts w:ascii="Book Antiqua" w:hAnsi="Book Antiqua" w:cs="Times New Roman"/>
          <w:bCs/>
          <w:i/>
          <w:iCs/>
          <w:sz w:val="24"/>
          <w:szCs w:val="24"/>
        </w:rPr>
        <w:t xml:space="preserve">ALK, </w:t>
      </w:r>
      <w:r w:rsidR="0055609D" w:rsidRPr="00B361FF">
        <w:rPr>
          <w:rFonts w:ascii="Book Antiqua" w:hAnsi="Book Antiqua" w:cs="Times New Roman"/>
          <w:bCs/>
          <w:sz w:val="24"/>
          <w:szCs w:val="24"/>
        </w:rPr>
        <w:t xml:space="preserve">and </w:t>
      </w:r>
      <w:r w:rsidR="0055609D" w:rsidRPr="00B361FF">
        <w:rPr>
          <w:rFonts w:ascii="Book Antiqua" w:hAnsi="Book Antiqua" w:cs="Times New Roman"/>
          <w:bCs/>
          <w:i/>
          <w:iCs/>
          <w:sz w:val="24"/>
          <w:szCs w:val="24"/>
        </w:rPr>
        <w:t xml:space="preserve">STK11 </w:t>
      </w:r>
      <w:r w:rsidR="00193A4C" w:rsidRPr="00B361FF">
        <w:rPr>
          <w:rFonts w:ascii="Book Antiqua" w:hAnsi="Book Antiqua" w:cs="Times New Roman"/>
          <w:bCs/>
          <w:iCs/>
          <w:sz w:val="24"/>
          <w:szCs w:val="24"/>
        </w:rPr>
        <w:t xml:space="preserve">genes </w:t>
      </w:r>
      <w:r w:rsidR="00960C9E" w:rsidRPr="00B361FF">
        <w:rPr>
          <w:rFonts w:ascii="Book Antiqua" w:hAnsi="Book Antiqua" w:cs="Times New Roman"/>
          <w:bCs/>
          <w:iCs/>
          <w:sz w:val="24"/>
          <w:szCs w:val="24"/>
        </w:rPr>
        <w:t>in two subjects</w:t>
      </w:r>
      <w:r w:rsidR="0055609D" w:rsidRPr="00B361FF">
        <w:rPr>
          <w:rFonts w:ascii="Book Antiqua" w:hAnsi="Book Antiqua" w:cs="Times New Roman"/>
          <w:bCs/>
          <w:sz w:val="24"/>
          <w:szCs w:val="24"/>
        </w:rPr>
        <w:t xml:space="preserve">. </w:t>
      </w:r>
      <w:r w:rsidR="00117240" w:rsidRPr="00B361FF">
        <w:rPr>
          <w:rFonts w:ascii="Book Antiqua" w:hAnsi="Book Antiqua" w:cs="Times New Roman"/>
          <w:bCs/>
          <w:sz w:val="24"/>
          <w:szCs w:val="24"/>
        </w:rPr>
        <w:t xml:space="preserve"> </w:t>
      </w:r>
    </w:p>
    <w:p w14:paraId="11F36F4C" w14:textId="77777777" w:rsidR="007C14CA" w:rsidRPr="00B361FF" w:rsidRDefault="007C14CA" w:rsidP="00B361FF">
      <w:pPr>
        <w:snapToGrid w:val="0"/>
        <w:spacing w:after="0" w:line="360" w:lineRule="auto"/>
        <w:jc w:val="both"/>
        <w:rPr>
          <w:rFonts w:ascii="Book Antiqua" w:hAnsi="Book Antiqua" w:cs="Times New Roman"/>
          <w:b/>
          <w:sz w:val="24"/>
          <w:szCs w:val="24"/>
        </w:rPr>
      </w:pPr>
    </w:p>
    <w:p w14:paraId="43017E8A" w14:textId="77777777" w:rsidR="005C50DE" w:rsidRPr="00B361FF" w:rsidRDefault="00147723" w:rsidP="00B361FF">
      <w:pPr>
        <w:snapToGrid w:val="0"/>
        <w:spacing w:after="0" w:line="360" w:lineRule="auto"/>
        <w:jc w:val="both"/>
        <w:rPr>
          <w:rFonts w:ascii="Book Antiqua" w:hAnsi="Book Antiqua" w:cs="Times New Roman"/>
          <w:b/>
          <w:i/>
          <w:sz w:val="24"/>
          <w:szCs w:val="24"/>
        </w:rPr>
      </w:pPr>
      <w:r w:rsidRPr="00B361FF">
        <w:rPr>
          <w:rFonts w:ascii="Book Antiqua" w:hAnsi="Book Antiqua" w:cs="Times New Roman"/>
          <w:b/>
          <w:i/>
          <w:sz w:val="24"/>
          <w:szCs w:val="24"/>
        </w:rPr>
        <w:t xml:space="preserve">Mutations in </w:t>
      </w:r>
      <w:r w:rsidR="004D771F" w:rsidRPr="00B361FF">
        <w:rPr>
          <w:rFonts w:ascii="Book Antiqua" w:hAnsi="Book Antiqua" w:cs="Times New Roman"/>
          <w:b/>
          <w:i/>
          <w:sz w:val="24"/>
          <w:szCs w:val="24"/>
        </w:rPr>
        <w:t xml:space="preserve">patients with </w:t>
      </w:r>
      <w:r w:rsidRPr="00B361FF">
        <w:rPr>
          <w:rFonts w:ascii="Book Antiqua" w:hAnsi="Book Antiqua" w:cs="Times New Roman"/>
          <w:b/>
          <w:i/>
          <w:sz w:val="24"/>
          <w:szCs w:val="24"/>
        </w:rPr>
        <w:t>s</w:t>
      </w:r>
      <w:r w:rsidR="0093126E" w:rsidRPr="00B361FF">
        <w:rPr>
          <w:rFonts w:ascii="Book Antiqua" w:hAnsi="Book Antiqua" w:cs="Times New Roman"/>
          <w:b/>
          <w:i/>
          <w:sz w:val="24"/>
          <w:szCs w:val="24"/>
        </w:rPr>
        <w:t>tomach neoplasm</w:t>
      </w:r>
      <w:r w:rsidRPr="00B361FF">
        <w:rPr>
          <w:rFonts w:ascii="Book Antiqua" w:hAnsi="Book Antiqua" w:cs="Times New Roman"/>
          <w:b/>
          <w:i/>
          <w:sz w:val="24"/>
          <w:szCs w:val="24"/>
        </w:rPr>
        <w:t>s</w:t>
      </w:r>
    </w:p>
    <w:p w14:paraId="2B605C5C" w14:textId="77777777" w:rsidR="00C816E5" w:rsidRPr="00B361FF" w:rsidRDefault="00147723" w:rsidP="00B361FF">
      <w:pPr>
        <w:snapToGrid w:val="0"/>
        <w:spacing w:after="0" w:line="360" w:lineRule="auto"/>
        <w:jc w:val="both"/>
        <w:rPr>
          <w:rFonts w:ascii="Book Antiqua" w:hAnsi="Book Antiqua" w:cs="Times New Roman"/>
          <w:sz w:val="24"/>
          <w:szCs w:val="24"/>
        </w:rPr>
      </w:pPr>
      <w:r w:rsidRPr="00B361FF">
        <w:rPr>
          <w:rFonts w:ascii="Book Antiqua" w:hAnsi="Book Antiqua" w:cs="Times New Roman"/>
          <w:sz w:val="24"/>
          <w:szCs w:val="24"/>
        </w:rPr>
        <w:t xml:space="preserve">A </w:t>
      </w:r>
      <w:r w:rsidR="00776292" w:rsidRPr="00B361FF">
        <w:rPr>
          <w:rFonts w:ascii="Book Antiqua" w:hAnsi="Book Antiqua" w:cs="Times New Roman"/>
          <w:sz w:val="24"/>
          <w:szCs w:val="24"/>
        </w:rPr>
        <w:t>total number of five</w:t>
      </w:r>
      <w:r w:rsidR="005C50DE" w:rsidRPr="00B361FF">
        <w:rPr>
          <w:rFonts w:ascii="Book Antiqua" w:hAnsi="Book Antiqua" w:cs="Times New Roman"/>
          <w:sz w:val="24"/>
          <w:szCs w:val="24"/>
        </w:rPr>
        <w:t xml:space="preserve"> </w:t>
      </w:r>
      <w:r w:rsidR="00EC7CDD" w:rsidRPr="00B361FF">
        <w:rPr>
          <w:rFonts w:ascii="Book Antiqua" w:hAnsi="Book Antiqua" w:cs="Times New Roman"/>
          <w:sz w:val="24"/>
          <w:szCs w:val="24"/>
        </w:rPr>
        <w:t>hotspot</w:t>
      </w:r>
      <w:r w:rsidR="005C50DE" w:rsidRPr="00B361FF">
        <w:rPr>
          <w:rFonts w:ascii="Book Antiqua" w:hAnsi="Book Antiqua" w:cs="Times New Roman"/>
          <w:sz w:val="24"/>
          <w:szCs w:val="24"/>
        </w:rPr>
        <w:t xml:space="preserve"> mutations that have been reported earlier in </w:t>
      </w:r>
      <w:r w:rsidR="00030B11" w:rsidRPr="00B361FF">
        <w:rPr>
          <w:rFonts w:ascii="Book Antiqua" w:hAnsi="Book Antiqua" w:cs="Times New Roman"/>
          <w:sz w:val="24"/>
          <w:szCs w:val="24"/>
        </w:rPr>
        <w:t>COSMIC</w:t>
      </w:r>
      <w:r w:rsidRPr="00B361FF">
        <w:rPr>
          <w:rFonts w:ascii="Book Antiqua" w:hAnsi="Book Antiqua" w:cs="Times New Roman"/>
          <w:sz w:val="24"/>
          <w:szCs w:val="24"/>
        </w:rPr>
        <w:t xml:space="preserve"> database </w:t>
      </w:r>
      <w:r w:rsidR="004D771F" w:rsidRPr="00B361FF">
        <w:rPr>
          <w:rFonts w:ascii="Book Antiqua" w:hAnsi="Book Antiqua" w:cs="Times New Roman"/>
          <w:sz w:val="24"/>
          <w:szCs w:val="24"/>
        </w:rPr>
        <w:t xml:space="preserve">were detected </w:t>
      </w:r>
      <w:r w:rsidR="00662B05" w:rsidRPr="00B361FF">
        <w:rPr>
          <w:rFonts w:ascii="Book Antiqua" w:hAnsi="Book Antiqua" w:cs="Times New Roman"/>
          <w:sz w:val="24"/>
          <w:szCs w:val="24"/>
        </w:rPr>
        <w:t>in</w:t>
      </w:r>
      <w:r w:rsidR="003A0C51" w:rsidRPr="00B361FF">
        <w:rPr>
          <w:rFonts w:ascii="Book Antiqua" w:hAnsi="Book Antiqua" w:cs="Times New Roman"/>
          <w:sz w:val="24"/>
          <w:szCs w:val="24"/>
        </w:rPr>
        <w:t xml:space="preserve"> </w:t>
      </w:r>
      <w:r w:rsidR="003A0C51" w:rsidRPr="00B361FF">
        <w:rPr>
          <w:rFonts w:ascii="Book Antiqua" w:hAnsi="Book Antiqua" w:cs="Times New Roman"/>
          <w:i/>
          <w:sz w:val="24"/>
          <w:szCs w:val="24"/>
        </w:rPr>
        <w:t xml:space="preserve">APC, </w:t>
      </w:r>
      <w:r w:rsidR="00D407B0" w:rsidRPr="00B361FF">
        <w:rPr>
          <w:rFonts w:ascii="Book Antiqua" w:hAnsi="Book Antiqua" w:cs="Times New Roman"/>
          <w:i/>
          <w:sz w:val="24"/>
          <w:szCs w:val="24"/>
        </w:rPr>
        <w:t xml:space="preserve">CDKN2A, </w:t>
      </w:r>
      <w:r w:rsidR="00D407B0" w:rsidRPr="00B361FF">
        <w:rPr>
          <w:rFonts w:ascii="Book Antiqua" w:hAnsi="Book Antiqua" w:cs="Times New Roman"/>
          <w:iCs/>
          <w:sz w:val="24"/>
          <w:szCs w:val="24"/>
        </w:rPr>
        <w:t>and</w:t>
      </w:r>
      <w:r w:rsidR="00D407B0" w:rsidRPr="00B361FF">
        <w:rPr>
          <w:rFonts w:ascii="Book Antiqua" w:hAnsi="Book Antiqua" w:cs="Times New Roman"/>
          <w:i/>
          <w:sz w:val="24"/>
          <w:szCs w:val="24"/>
        </w:rPr>
        <w:t xml:space="preserve"> EGFR</w:t>
      </w:r>
      <w:r w:rsidR="005C50DE" w:rsidRPr="00B361FF">
        <w:rPr>
          <w:rFonts w:ascii="Book Antiqua" w:hAnsi="Book Antiqua" w:cs="Times New Roman"/>
          <w:i/>
          <w:sz w:val="24"/>
          <w:szCs w:val="24"/>
        </w:rPr>
        <w:t xml:space="preserve"> </w:t>
      </w:r>
      <w:r w:rsidR="005C50DE" w:rsidRPr="00B361FF">
        <w:rPr>
          <w:rFonts w:ascii="Book Antiqua" w:hAnsi="Book Antiqua" w:cs="Times New Roman"/>
          <w:sz w:val="24"/>
          <w:szCs w:val="24"/>
        </w:rPr>
        <w:t>genes</w:t>
      </w:r>
      <w:r w:rsidR="00C47CCE" w:rsidRPr="00B361FF">
        <w:rPr>
          <w:rFonts w:ascii="Book Antiqua" w:hAnsi="Book Antiqua" w:cs="Times New Roman"/>
          <w:sz w:val="24"/>
          <w:szCs w:val="24"/>
        </w:rPr>
        <w:t xml:space="preserve"> in stool specimens from three gastric adenocarcinoma patients, one neuroendocrine tumor, and one patient with gastric dysplasia</w:t>
      </w:r>
      <w:r w:rsidR="00745256" w:rsidRPr="00B361FF">
        <w:rPr>
          <w:rFonts w:ascii="Book Antiqua" w:hAnsi="Book Antiqua" w:cs="Times New Roman"/>
          <w:sz w:val="24"/>
          <w:szCs w:val="24"/>
        </w:rPr>
        <w:t xml:space="preserve"> </w:t>
      </w:r>
      <w:r w:rsidR="00662B05" w:rsidRPr="00B361FF">
        <w:rPr>
          <w:rFonts w:ascii="Book Antiqua" w:hAnsi="Book Antiqua" w:cs="Times New Roman"/>
          <w:sz w:val="24"/>
          <w:szCs w:val="24"/>
        </w:rPr>
        <w:t>(T</w:t>
      </w:r>
      <w:r w:rsidR="004316B8" w:rsidRPr="00B361FF">
        <w:rPr>
          <w:rFonts w:ascii="Book Antiqua" w:hAnsi="Book Antiqua" w:cs="Times New Roman"/>
          <w:sz w:val="24"/>
          <w:szCs w:val="24"/>
        </w:rPr>
        <w:t xml:space="preserve">able </w:t>
      </w:r>
      <w:r w:rsidRPr="00B361FF">
        <w:rPr>
          <w:rFonts w:ascii="Book Antiqua" w:hAnsi="Book Antiqua" w:cs="Times New Roman"/>
          <w:sz w:val="24"/>
          <w:szCs w:val="24"/>
        </w:rPr>
        <w:t>2).</w:t>
      </w:r>
      <w:r w:rsidR="0059326D" w:rsidRPr="00B361FF">
        <w:rPr>
          <w:rFonts w:ascii="Book Antiqua" w:hAnsi="Book Antiqua" w:cs="Times New Roman"/>
          <w:sz w:val="24"/>
          <w:szCs w:val="24"/>
        </w:rPr>
        <w:t xml:space="preserve"> </w:t>
      </w:r>
      <w:r w:rsidR="007F2038" w:rsidRPr="00B361FF">
        <w:rPr>
          <w:rFonts w:ascii="Book Antiqua" w:hAnsi="Book Antiqua" w:cs="Times New Roman"/>
          <w:sz w:val="24"/>
          <w:szCs w:val="24"/>
        </w:rPr>
        <w:t>Four samples from patients with adenocarcinoma (diffuse type)</w:t>
      </w:r>
      <w:r w:rsidR="00BF339B" w:rsidRPr="00B361FF">
        <w:rPr>
          <w:rFonts w:ascii="Book Antiqua" w:hAnsi="Book Antiqua" w:cs="Times New Roman"/>
          <w:sz w:val="24"/>
          <w:szCs w:val="24"/>
        </w:rPr>
        <w:t xml:space="preserve"> revealed </w:t>
      </w:r>
      <w:r w:rsidR="00581048" w:rsidRPr="00B361FF">
        <w:rPr>
          <w:rFonts w:ascii="Book Antiqua" w:hAnsi="Book Antiqua" w:cs="Times New Roman"/>
          <w:sz w:val="24"/>
          <w:szCs w:val="24"/>
        </w:rPr>
        <w:t xml:space="preserve">a total of </w:t>
      </w:r>
      <w:r w:rsidR="00106647" w:rsidRPr="00B361FF">
        <w:rPr>
          <w:rFonts w:ascii="Book Antiqua" w:hAnsi="Book Antiqua" w:cs="Times New Roman"/>
          <w:sz w:val="24"/>
          <w:szCs w:val="24"/>
        </w:rPr>
        <w:t>seven</w:t>
      </w:r>
      <w:r w:rsidR="00030B11" w:rsidRPr="00B361FF">
        <w:rPr>
          <w:rFonts w:ascii="Book Antiqua" w:hAnsi="Book Antiqua" w:cs="Times New Roman"/>
          <w:sz w:val="24"/>
          <w:szCs w:val="24"/>
        </w:rPr>
        <w:t xml:space="preserve"> novel mutations th</w:t>
      </w:r>
      <w:r w:rsidR="00662B05" w:rsidRPr="00B361FF">
        <w:rPr>
          <w:rFonts w:ascii="Book Antiqua" w:hAnsi="Book Antiqua" w:cs="Times New Roman"/>
          <w:sz w:val="24"/>
          <w:szCs w:val="24"/>
        </w:rPr>
        <w:t xml:space="preserve">at led to an </w:t>
      </w:r>
      <w:r w:rsidR="0093126E" w:rsidRPr="00B361FF">
        <w:rPr>
          <w:rFonts w:ascii="Book Antiqua" w:hAnsi="Book Antiqua" w:cs="Times New Roman"/>
          <w:sz w:val="24"/>
          <w:szCs w:val="24"/>
        </w:rPr>
        <w:t>amino acid change and which had</w:t>
      </w:r>
      <w:r w:rsidR="00030B11" w:rsidRPr="00B361FF">
        <w:rPr>
          <w:rFonts w:ascii="Book Antiqua" w:hAnsi="Book Antiqua" w:cs="Times New Roman"/>
          <w:sz w:val="24"/>
          <w:szCs w:val="24"/>
        </w:rPr>
        <w:t xml:space="preserve"> not been reported previously in either the COSMIC or dbSNP databases. </w:t>
      </w:r>
      <w:r w:rsidR="003A0C51" w:rsidRPr="00B361FF">
        <w:rPr>
          <w:rFonts w:ascii="Book Antiqua" w:hAnsi="Book Antiqua" w:cs="Times New Roman"/>
          <w:sz w:val="24"/>
          <w:szCs w:val="24"/>
        </w:rPr>
        <w:t>The detected novel m</w:t>
      </w:r>
      <w:r w:rsidR="00DD0FEF" w:rsidRPr="00B361FF">
        <w:rPr>
          <w:rFonts w:ascii="Book Antiqua" w:hAnsi="Book Antiqua" w:cs="Times New Roman"/>
          <w:sz w:val="24"/>
          <w:szCs w:val="24"/>
        </w:rPr>
        <w:t>utations were found in seven</w:t>
      </w:r>
      <w:r w:rsidR="0039621D" w:rsidRPr="00B361FF">
        <w:rPr>
          <w:rFonts w:ascii="Book Antiqua" w:hAnsi="Book Antiqua" w:cs="Times New Roman"/>
          <w:sz w:val="24"/>
          <w:szCs w:val="24"/>
        </w:rPr>
        <w:t xml:space="preserve"> gene</w:t>
      </w:r>
      <w:r w:rsidR="0095516D" w:rsidRPr="00B361FF">
        <w:rPr>
          <w:rFonts w:ascii="Book Antiqua" w:hAnsi="Book Antiqua" w:cs="Times New Roman"/>
          <w:sz w:val="24"/>
          <w:szCs w:val="24"/>
        </w:rPr>
        <w:t>s</w:t>
      </w:r>
      <w:r w:rsidR="0039621D" w:rsidRPr="00B361FF">
        <w:rPr>
          <w:rFonts w:ascii="Book Antiqua" w:hAnsi="Book Antiqua" w:cs="Times New Roman"/>
          <w:sz w:val="24"/>
          <w:szCs w:val="24"/>
        </w:rPr>
        <w:t xml:space="preserve"> that included </w:t>
      </w:r>
      <w:r w:rsidR="00C3019F" w:rsidRPr="00B361FF">
        <w:rPr>
          <w:rFonts w:ascii="Book Antiqua" w:hAnsi="Book Antiqua" w:cs="Times New Roman"/>
          <w:i/>
          <w:sz w:val="24"/>
          <w:szCs w:val="24"/>
        </w:rPr>
        <w:t xml:space="preserve">APC, CDH1, DDR2, </w:t>
      </w:r>
      <w:r w:rsidR="0056414A" w:rsidRPr="00B361FF">
        <w:rPr>
          <w:rFonts w:ascii="Book Antiqua" w:hAnsi="Book Antiqua" w:cs="Times New Roman"/>
          <w:i/>
          <w:sz w:val="24"/>
          <w:szCs w:val="24"/>
        </w:rPr>
        <w:t>HRAS, NRAS,</w:t>
      </w:r>
      <w:r w:rsidR="00852481" w:rsidRPr="00B361FF">
        <w:rPr>
          <w:rFonts w:ascii="Book Antiqua" w:hAnsi="Book Antiqua" w:cs="Times New Roman"/>
          <w:i/>
          <w:sz w:val="24"/>
          <w:szCs w:val="24"/>
        </w:rPr>
        <w:t xml:space="preserve"> PTEN,</w:t>
      </w:r>
      <w:r w:rsidR="00611AB9" w:rsidRPr="00B361FF">
        <w:rPr>
          <w:rFonts w:ascii="Book Antiqua" w:hAnsi="Book Antiqua" w:cs="Times New Roman"/>
          <w:sz w:val="24"/>
          <w:szCs w:val="24"/>
        </w:rPr>
        <w:t xml:space="preserve"> and</w:t>
      </w:r>
      <w:r w:rsidR="00852481" w:rsidRPr="00B361FF">
        <w:rPr>
          <w:rFonts w:ascii="Book Antiqua" w:hAnsi="Book Antiqua" w:cs="Times New Roman"/>
          <w:i/>
          <w:sz w:val="24"/>
          <w:szCs w:val="24"/>
        </w:rPr>
        <w:t xml:space="preserve"> </w:t>
      </w:r>
      <w:r w:rsidR="0078428B" w:rsidRPr="00B361FF">
        <w:rPr>
          <w:rFonts w:ascii="Book Antiqua" w:hAnsi="Book Antiqua" w:cs="Times New Roman"/>
          <w:i/>
          <w:sz w:val="24"/>
          <w:szCs w:val="24"/>
        </w:rPr>
        <w:t>SMARCB1</w:t>
      </w:r>
      <w:r w:rsidR="0078428B" w:rsidRPr="00B361FF">
        <w:rPr>
          <w:rFonts w:ascii="Book Antiqua" w:hAnsi="Book Antiqua" w:cs="Times New Roman"/>
          <w:sz w:val="24"/>
          <w:szCs w:val="24"/>
        </w:rPr>
        <w:t xml:space="preserve"> </w:t>
      </w:r>
      <w:r w:rsidR="001159B4" w:rsidRPr="00B361FF">
        <w:rPr>
          <w:rFonts w:ascii="Book Antiqua" w:hAnsi="Book Antiqua" w:cs="Times New Roman"/>
          <w:sz w:val="24"/>
          <w:szCs w:val="24"/>
        </w:rPr>
        <w:t>(</w:t>
      </w:r>
      <w:r w:rsidR="004316B8" w:rsidRPr="00B361FF">
        <w:rPr>
          <w:rFonts w:ascii="Book Antiqua" w:hAnsi="Book Antiqua" w:cs="Times New Roman"/>
          <w:sz w:val="24"/>
          <w:szCs w:val="24"/>
        </w:rPr>
        <w:t xml:space="preserve">Table </w:t>
      </w:r>
      <w:r w:rsidR="001159B4" w:rsidRPr="00B361FF">
        <w:rPr>
          <w:rFonts w:ascii="Book Antiqua" w:hAnsi="Book Antiqua" w:cs="Times New Roman"/>
          <w:sz w:val="24"/>
          <w:szCs w:val="24"/>
        </w:rPr>
        <w:t>2)</w:t>
      </w:r>
      <w:r w:rsidR="0078428B" w:rsidRPr="00B361FF">
        <w:rPr>
          <w:rFonts w:ascii="Book Antiqua" w:hAnsi="Book Antiqua" w:cs="Times New Roman"/>
          <w:i/>
          <w:sz w:val="24"/>
          <w:szCs w:val="24"/>
        </w:rPr>
        <w:t>.</w:t>
      </w:r>
      <w:r w:rsidR="0039621D" w:rsidRPr="00B361FF">
        <w:rPr>
          <w:rFonts w:ascii="Book Antiqua" w:hAnsi="Book Antiqua" w:cs="Times New Roman"/>
          <w:sz w:val="24"/>
          <w:szCs w:val="24"/>
        </w:rPr>
        <w:t xml:space="preserve"> </w:t>
      </w:r>
    </w:p>
    <w:p w14:paraId="2AC4024D" w14:textId="77777777" w:rsidR="007C14CA" w:rsidRPr="00B361FF" w:rsidRDefault="007C14CA" w:rsidP="00B361FF">
      <w:pPr>
        <w:snapToGrid w:val="0"/>
        <w:spacing w:after="0" w:line="360" w:lineRule="auto"/>
        <w:jc w:val="both"/>
        <w:rPr>
          <w:rFonts w:ascii="Book Antiqua" w:hAnsi="Book Antiqua" w:cs="Times New Roman"/>
          <w:b/>
          <w:sz w:val="24"/>
          <w:szCs w:val="24"/>
        </w:rPr>
      </w:pPr>
    </w:p>
    <w:p w14:paraId="3C990563" w14:textId="77777777" w:rsidR="00D27A37" w:rsidRPr="00B361FF" w:rsidRDefault="00147723" w:rsidP="00B361FF">
      <w:pPr>
        <w:snapToGrid w:val="0"/>
        <w:spacing w:after="0" w:line="360" w:lineRule="auto"/>
        <w:jc w:val="both"/>
        <w:rPr>
          <w:rFonts w:ascii="Book Antiqua" w:hAnsi="Book Antiqua" w:cs="Times New Roman"/>
          <w:b/>
          <w:i/>
          <w:sz w:val="24"/>
          <w:szCs w:val="24"/>
        </w:rPr>
      </w:pPr>
      <w:r w:rsidRPr="00B361FF">
        <w:rPr>
          <w:rFonts w:ascii="Book Antiqua" w:hAnsi="Book Antiqua" w:cs="Times New Roman"/>
          <w:b/>
          <w:i/>
          <w:sz w:val="24"/>
          <w:szCs w:val="24"/>
        </w:rPr>
        <w:t xml:space="preserve">Mutations in </w:t>
      </w:r>
      <w:r w:rsidR="00A7128F" w:rsidRPr="00B361FF">
        <w:rPr>
          <w:rFonts w:ascii="Book Antiqua" w:hAnsi="Book Antiqua" w:cs="Times New Roman"/>
          <w:b/>
          <w:i/>
          <w:sz w:val="24"/>
          <w:szCs w:val="24"/>
        </w:rPr>
        <w:t xml:space="preserve">patients with </w:t>
      </w:r>
      <w:r w:rsidRPr="00B361FF">
        <w:rPr>
          <w:rFonts w:ascii="Book Antiqua" w:hAnsi="Book Antiqua" w:cs="Times New Roman"/>
          <w:b/>
          <w:i/>
          <w:sz w:val="24"/>
          <w:szCs w:val="24"/>
        </w:rPr>
        <w:t>c</w:t>
      </w:r>
      <w:r w:rsidR="00807D1D" w:rsidRPr="00B361FF">
        <w:rPr>
          <w:rFonts w:ascii="Book Antiqua" w:hAnsi="Book Antiqua" w:cs="Times New Roman"/>
          <w:b/>
          <w:i/>
          <w:sz w:val="24"/>
          <w:szCs w:val="24"/>
        </w:rPr>
        <w:t xml:space="preserve">olorectal </w:t>
      </w:r>
      <w:r w:rsidR="004C58C7" w:rsidRPr="00B361FF">
        <w:rPr>
          <w:rFonts w:ascii="Book Antiqua" w:hAnsi="Book Antiqua" w:cs="Times New Roman"/>
          <w:b/>
          <w:i/>
          <w:sz w:val="24"/>
          <w:szCs w:val="24"/>
        </w:rPr>
        <w:t>tumors</w:t>
      </w:r>
    </w:p>
    <w:p w14:paraId="55707065" w14:textId="3124C5CA" w:rsidR="004F779C" w:rsidRPr="00B361FF" w:rsidRDefault="00776292" w:rsidP="00B361FF">
      <w:pPr>
        <w:snapToGrid w:val="0"/>
        <w:spacing w:after="0" w:line="360" w:lineRule="auto"/>
        <w:jc w:val="both"/>
        <w:rPr>
          <w:rFonts w:ascii="Book Antiqua" w:hAnsi="Book Antiqua" w:cs="Times New Roman"/>
          <w:sz w:val="24"/>
          <w:szCs w:val="24"/>
        </w:rPr>
      </w:pPr>
      <w:r w:rsidRPr="00B361FF">
        <w:rPr>
          <w:rFonts w:ascii="Book Antiqua" w:hAnsi="Book Antiqua" w:cs="Times New Roman"/>
          <w:sz w:val="24"/>
          <w:szCs w:val="24"/>
        </w:rPr>
        <w:t>Twenty</w:t>
      </w:r>
      <w:r w:rsidR="008D06E5" w:rsidRPr="00B361FF">
        <w:rPr>
          <w:rFonts w:ascii="Book Antiqua" w:hAnsi="Book Antiqua" w:cs="Times New Roman"/>
          <w:sz w:val="24"/>
          <w:szCs w:val="24"/>
        </w:rPr>
        <w:t xml:space="preserve"> hotspot</w:t>
      </w:r>
      <w:r w:rsidR="00147723" w:rsidRPr="00B361FF">
        <w:rPr>
          <w:rFonts w:ascii="Book Antiqua" w:hAnsi="Book Antiqua" w:cs="Times New Roman"/>
          <w:sz w:val="24"/>
          <w:szCs w:val="24"/>
        </w:rPr>
        <w:t xml:space="preserve"> </w:t>
      </w:r>
      <w:r w:rsidR="00CE267B" w:rsidRPr="00B361FF">
        <w:rPr>
          <w:rFonts w:ascii="Book Antiqua" w:hAnsi="Book Antiqua" w:cs="Times New Roman"/>
          <w:sz w:val="24"/>
          <w:szCs w:val="24"/>
        </w:rPr>
        <w:t xml:space="preserve">mutations </w:t>
      </w:r>
      <w:r w:rsidR="004A5BD4" w:rsidRPr="00B361FF">
        <w:rPr>
          <w:rFonts w:ascii="Book Antiqua" w:hAnsi="Book Antiqua" w:cs="Times New Roman"/>
          <w:sz w:val="24"/>
          <w:szCs w:val="24"/>
        </w:rPr>
        <w:t>i</w:t>
      </w:r>
      <w:r w:rsidR="00CE267B" w:rsidRPr="00B361FF">
        <w:rPr>
          <w:rFonts w:ascii="Book Antiqua" w:hAnsi="Book Antiqua" w:cs="Times New Roman"/>
          <w:sz w:val="24"/>
          <w:szCs w:val="24"/>
        </w:rPr>
        <w:t xml:space="preserve">n </w:t>
      </w:r>
      <w:r w:rsidR="009B31C2" w:rsidRPr="00B361FF">
        <w:rPr>
          <w:rFonts w:ascii="Book Antiqua" w:hAnsi="Book Antiqua" w:cs="Times New Roman"/>
          <w:i/>
          <w:sz w:val="24"/>
          <w:szCs w:val="24"/>
        </w:rPr>
        <w:t xml:space="preserve">AKT1, APC, ERBB2, FBXW7, </w:t>
      </w:r>
      <w:r w:rsidR="00523DA4" w:rsidRPr="00B361FF">
        <w:rPr>
          <w:rFonts w:ascii="Book Antiqua" w:hAnsi="Book Antiqua" w:cs="Times New Roman"/>
          <w:i/>
          <w:sz w:val="24"/>
          <w:szCs w:val="24"/>
        </w:rPr>
        <w:t xml:space="preserve">KIT, </w:t>
      </w:r>
      <w:r w:rsidR="009B31C2" w:rsidRPr="00B361FF">
        <w:rPr>
          <w:rFonts w:ascii="Book Antiqua" w:hAnsi="Book Antiqua" w:cs="Times New Roman"/>
          <w:i/>
          <w:sz w:val="24"/>
          <w:szCs w:val="24"/>
        </w:rPr>
        <w:t xml:space="preserve">KRAS, NRAS, SMARCB1, SMO, STK11, </w:t>
      </w:r>
      <w:r w:rsidR="009B31C2" w:rsidRPr="00B361FF">
        <w:rPr>
          <w:rFonts w:ascii="Book Antiqua" w:hAnsi="Book Antiqua" w:cs="Times New Roman"/>
          <w:sz w:val="24"/>
          <w:szCs w:val="24"/>
        </w:rPr>
        <w:t xml:space="preserve">and </w:t>
      </w:r>
      <w:r w:rsidR="009B31C2" w:rsidRPr="00B361FF">
        <w:rPr>
          <w:rFonts w:ascii="Book Antiqua" w:hAnsi="Book Antiqua" w:cs="Times New Roman"/>
          <w:i/>
          <w:sz w:val="24"/>
          <w:szCs w:val="24"/>
        </w:rPr>
        <w:t>TP53</w:t>
      </w:r>
      <w:r w:rsidR="00A7128F" w:rsidRPr="00B361FF">
        <w:rPr>
          <w:rFonts w:ascii="Book Antiqua" w:hAnsi="Book Antiqua" w:cs="Times New Roman"/>
          <w:iCs/>
          <w:sz w:val="24"/>
          <w:szCs w:val="24"/>
        </w:rPr>
        <w:t xml:space="preserve"> </w:t>
      </w:r>
      <w:r w:rsidR="008D06E5" w:rsidRPr="00B361FF">
        <w:rPr>
          <w:rFonts w:ascii="Book Antiqua" w:hAnsi="Book Antiqua" w:cs="Times New Roman"/>
          <w:iCs/>
          <w:sz w:val="24"/>
          <w:szCs w:val="24"/>
        </w:rPr>
        <w:t xml:space="preserve">were seen </w:t>
      </w:r>
      <w:r w:rsidR="00A7128F" w:rsidRPr="00B361FF">
        <w:rPr>
          <w:rFonts w:ascii="Book Antiqua" w:hAnsi="Book Antiqua" w:cs="Times New Roman"/>
          <w:iCs/>
          <w:sz w:val="24"/>
          <w:szCs w:val="24"/>
        </w:rPr>
        <w:t xml:space="preserve">in </w:t>
      </w:r>
      <w:r w:rsidRPr="00B361FF">
        <w:rPr>
          <w:rFonts w:ascii="Book Antiqua" w:hAnsi="Book Antiqua" w:cs="Times New Roman"/>
          <w:iCs/>
          <w:sz w:val="24"/>
          <w:szCs w:val="24"/>
        </w:rPr>
        <w:t>nine</w:t>
      </w:r>
      <w:r w:rsidR="00A7128F" w:rsidRPr="00B361FF">
        <w:rPr>
          <w:rFonts w:ascii="Book Antiqua" w:hAnsi="Book Antiqua" w:cs="Times New Roman"/>
          <w:iCs/>
          <w:sz w:val="24"/>
          <w:szCs w:val="24"/>
        </w:rPr>
        <w:t xml:space="preserve"> </w:t>
      </w:r>
      <w:r w:rsidR="008D06E5" w:rsidRPr="00B361FF">
        <w:rPr>
          <w:rFonts w:ascii="Book Antiqua" w:hAnsi="Book Antiqua" w:cs="Times New Roman"/>
          <w:iCs/>
          <w:sz w:val="24"/>
          <w:szCs w:val="24"/>
        </w:rPr>
        <w:t xml:space="preserve">patients with </w:t>
      </w:r>
      <w:r w:rsidR="00E30D2B" w:rsidRPr="00B361FF">
        <w:rPr>
          <w:rFonts w:ascii="Book Antiqua" w:hAnsi="Book Antiqua" w:cs="Times New Roman"/>
          <w:iCs/>
          <w:sz w:val="24"/>
          <w:szCs w:val="24"/>
        </w:rPr>
        <w:t>adenocarcinoma</w:t>
      </w:r>
      <w:r w:rsidR="00A7128F" w:rsidRPr="00B361FF">
        <w:rPr>
          <w:rFonts w:ascii="Book Antiqua" w:hAnsi="Book Antiqua" w:cs="Times New Roman"/>
          <w:iCs/>
          <w:sz w:val="24"/>
          <w:szCs w:val="24"/>
        </w:rPr>
        <w:t xml:space="preserve">s, two </w:t>
      </w:r>
      <w:r w:rsidR="008D06E5" w:rsidRPr="00B361FF">
        <w:rPr>
          <w:rFonts w:ascii="Book Antiqua" w:hAnsi="Book Antiqua" w:cs="Times New Roman"/>
          <w:iCs/>
          <w:sz w:val="24"/>
          <w:szCs w:val="24"/>
        </w:rPr>
        <w:t xml:space="preserve">with </w:t>
      </w:r>
      <w:r w:rsidR="00A7128F" w:rsidRPr="00B361FF">
        <w:rPr>
          <w:rFonts w:ascii="Book Antiqua" w:hAnsi="Book Antiqua" w:cs="Times New Roman"/>
          <w:iCs/>
          <w:sz w:val="24"/>
          <w:szCs w:val="24"/>
        </w:rPr>
        <w:t xml:space="preserve">benign adenoma, and one </w:t>
      </w:r>
      <w:r w:rsidR="008D06E5" w:rsidRPr="00B361FF">
        <w:rPr>
          <w:rFonts w:ascii="Book Antiqua" w:hAnsi="Book Antiqua" w:cs="Times New Roman"/>
          <w:iCs/>
          <w:sz w:val="24"/>
          <w:szCs w:val="24"/>
        </w:rPr>
        <w:t xml:space="preserve">with </w:t>
      </w:r>
      <w:r w:rsidR="00A7128F" w:rsidRPr="00B361FF">
        <w:rPr>
          <w:rFonts w:ascii="Book Antiqua" w:hAnsi="Book Antiqua" w:cs="Times New Roman"/>
          <w:iCs/>
          <w:sz w:val="24"/>
          <w:szCs w:val="24"/>
        </w:rPr>
        <w:t>leiomyoma</w:t>
      </w:r>
      <w:r w:rsidR="009B31C2" w:rsidRPr="00B361FF">
        <w:rPr>
          <w:rFonts w:ascii="Book Antiqua" w:hAnsi="Book Antiqua" w:cs="Times New Roman"/>
          <w:sz w:val="24"/>
          <w:szCs w:val="24"/>
        </w:rPr>
        <w:t xml:space="preserve">. </w:t>
      </w:r>
      <w:r w:rsidR="009B31C2" w:rsidRPr="00B361FF">
        <w:rPr>
          <w:rFonts w:ascii="Book Antiqua" w:hAnsi="Book Antiqua" w:cs="Times New Roman"/>
          <w:i/>
          <w:sz w:val="24"/>
          <w:szCs w:val="24"/>
        </w:rPr>
        <w:t xml:space="preserve">APC </w:t>
      </w:r>
      <w:r w:rsidR="009B31C2" w:rsidRPr="00B361FF">
        <w:rPr>
          <w:rFonts w:ascii="Book Antiqua" w:hAnsi="Book Antiqua" w:cs="Times New Roman"/>
          <w:sz w:val="24"/>
          <w:szCs w:val="24"/>
        </w:rPr>
        <w:t>was the most frequent</w:t>
      </w:r>
      <w:r w:rsidR="008D06E5" w:rsidRPr="00B361FF">
        <w:rPr>
          <w:rFonts w:ascii="Book Antiqua" w:hAnsi="Book Antiqua" w:cs="Times New Roman"/>
          <w:sz w:val="24"/>
          <w:szCs w:val="24"/>
        </w:rPr>
        <w:t>ly</w:t>
      </w:r>
      <w:r w:rsidR="009B31C2" w:rsidRPr="00B361FF">
        <w:rPr>
          <w:rFonts w:ascii="Book Antiqua" w:hAnsi="Book Antiqua" w:cs="Times New Roman"/>
          <w:sz w:val="24"/>
          <w:szCs w:val="24"/>
        </w:rPr>
        <w:t xml:space="preserve"> mutated gene with </w:t>
      </w:r>
      <w:r w:rsidRPr="00B361FF">
        <w:rPr>
          <w:rFonts w:ascii="Book Antiqua" w:hAnsi="Book Antiqua" w:cs="Times New Roman"/>
          <w:sz w:val="24"/>
          <w:szCs w:val="24"/>
        </w:rPr>
        <w:t>five</w:t>
      </w:r>
      <w:r w:rsidR="009B31C2" w:rsidRPr="00B361FF">
        <w:rPr>
          <w:rFonts w:ascii="Book Antiqua" w:hAnsi="Book Antiqua" w:cs="Times New Roman"/>
          <w:sz w:val="24"/>
          <w:szCs w:val="24"/>
        </w:rPr>
        <w:t xml:space="preserve"> mutations, followed by </w:t>
      </w:r>
      <w:r w:rsidR="009B31C2" w:rsidRPr="00B361FF">
        <w:rPr>
          <w:rFonts w:ascii="Book Antiqua" w:hAnsi="Book Antiqua" w:cs="Times New Roman"/>
          <w:i/>
          <w:sz w:val="24"/>
          <w:szCs w:val="24"/>
        </w:rPr>
        <w:t>TP53</w:t>
      </w:r>
      <w:r w:rsidR="004C2226" w:rsidRPr="00B361FF">
        <w:rPr>
          <w:rFonts w:ascii="Book Antiqua" w:hAnsi="Book Antiqua" w:cs="Times New Roman"/>
          <w:sz w:val="24"/>
          <w:szCs w:val="24"/>
        </w:rPr>
        <w:t xml:space="preserve"> (five</w:t>
      </w:r>
      <w:r w:rsidR="009B31C2" w:rsidRPr="00B361FF">
        <w:rPr>
          <w:rFonts w:ascii="Book Antiqua" w:hAnsi="Book Antiqua" w:cs="Times New Roman"/>
          <w:sz w:val="24"/>
          <w:szCs w:val="24"/>
        </w:rPr>
        <w:t xml:space="preserve"> mutations), and </w:t>
      </w:r>
      <w:r w:rsidR="009B31C2" w:rsidRPr="00B361FF">
        <w:rPr>
          <w:rFonts w:ascii="Book Antiqua" w:hAnsi="Book Antiqua" w:cs="Times New Roman"/>
          <w:i/>
          <w:sz w:val="24"/>
          <w:szCs w:val="24"/>
        </w:rPr>
        <w:t xml:space="preserve">KRAS </w:t>
      </w:r>
      <w:r w:rsidR="009B31C2" w:rsidRPr="00B361FF">
        <w:rPr>
          <w:rFonts w:ascii="Book Antiqua" w:hAnsi="Book Antiqua" w:cs="Times New Roman"/>
          <w:sz w:val="24"/>
          <w:szCs w:val="24"/>
        </w:rPr>
        <w:t>(2 mutations)</w:t>
      </w:r>
      <w:r w:rsidR="008D06E5" w:rsidRPr="00B361FF">
        <w:rPr>
          <w:rFonts w:ascii="Book Antiqua" w:hAnsi="Book Antiqua" w:cs="Times New Roman"/>
          <w:sz w:val="24"/>
          <w:szCs w:val="24"/>
        </w:rPr>
        <w:t xml:space="preserve"> </w:t>
      </w:r>
      <w:r w:rsidR="004316B8" w:rsidRPr="00B361FF">
        <w:rPr>
          <w:rFonts w:ascii="Book Antiqua" w:hAnsi="Book Antiqua" w:cs="Times New Roman"/>
          <w:sz w:val="24"/>
          <w:szCs w:val="24"/>
        </w:rPr>
        <w:t xml:space="preserve">(Table </w:t>
      </w:r>
      <w:r w:rsidR="00920411" w:rsidRPr="00B361FF">
        <w:rPr>
          <w:rFonts w:ascii="Book Antiqua" w:hAnsi="Book Antiqua" w:cs="Times New Roman"/>
          <w:sz w:val="24"/>
          <w:szCs w:val="24"/>
        </w:rPr>
        <w:t>2)</w:t>
      </w:r>
      <w:r w:rsidR="00E774D9" w:rsidRPr="00B361FF">
        <w:rPr>
          <w:rFonts w:ascii="Book Antiqua" w:hAnsi="Book Antiqua" w:cs="Times New Roman"/>
          <w:sz w:val="24"/>
          <w:szCs w:val="24"/>
        </w:rPr>
        <w:t xml:space="preserve">. </w:t>
      </w:r>
      <w:r w:rsidR="00E30D2B" w:rsidRPr="00B361FF">
        <w:rPr>
          <w:rFonts w:ascii="Book Antiqua" w:hAnsi="Book Antiqua" w:cs="Times New Roman"/>
          <w:sz w:val="24"/>
          <w:szCs w:val="24"/>
        </w:rPr>
        <w:t>One case of</w:t>
      </w:r>
      <w:r w:rsidR="00611438" w:rsidRPr="00B361FF">
        <w:rPr>
          <w:rFonts w:ascii="Book Antiqua" w:hAnsi="Book Antiqua" w:cs="Times New Roman"/>
          <w:sz w:val="24"/>
          <w:szCs w:val="24"/>
        </w:rPr>
        <w:t xml:space="preserve"> benign </w:t>
      </w:r>
      <w:r w:rsidR="00425006" w:rsidRPr="00B361FF">
        <w:rPr>
          <w:rFonts w:ascii="Book Antiqua" w:hAnsi="Book Antiqua" w:cs="Times New Roman"/>
          <w:sz w:val="24"/>
          <w:szCs w:val="24"/>
        </w:rPr>
        <w:t xml:space="preserve">leiomyoma </w:t>
      </w:r>
      <w:r w:rsidR="00611438" w:rsidRPr="00B361FF">
        <w:rPr>
          <w:rFonts w:ascii="Book Antiqua" w:hAnsi="Book Antiqua" w:cs="Times New Roman"/>
          <w:sz w:val="24"/>
          <w:szCs w:val="24"/>
        </w:rPr>
        <w:t>revealed</w:t>
      </w:r>
      <w:r w:rsidR="0093373A" w:rsidRPr="00B361FF">
        <w:rPr>
          <w:rFonts w:ascii="Book Antiqua" w:hAnsi="Book Antiqua" w:cs="Times New Roman"/>
          <w:sz w:val="24"/>
          <w:szCs w:val="24"/>
        </w:rPr>
        <w:t xml:space="preserve"> a</w:t>
      </w:r>
      <w:r w:rsidR="00611438" w:rsidRPr="00B361FF">
        <w:rPr>
          <w:rFonts w:ascii="Book Antiqua" w:hAnsi="Book Antiqua" w:cs="Times New Roman"/>
          <w:sz w:val="24"/>
          <w:szCs w:val="24"/>
        </w:rPr>
        <w:t xml:space="preserve"> </w:t>
      </w:r>
      <w:r w:rsidR="001F4C52" w:rsidRPr="00B361FF">
        <w:rPr>
          <w:rFonts w:ascii="Book Antiqua" w:hAnsi="Book Antiqua" w:cs="Times New Roman"/>
          <w:i/>
          <w:iCs/>
          <w:sz w:val="24"/>
          <w:szCs w:val="24"/>
        </w:rPr>
        <w:t>TP53</w:t>
      </w:r>
      <w:r w:rsidR="008D06E5" w:rsidRPr="00B361FF">
        <w:rPr>
          <w:rFonts w:ascii="Book Antiqua" w:hAnsi="Book Antiqua" w:cs="Times New Roman"/>
          <w:sz w:val="24"/>
          <w:szCs w:val="24"/>
        </w:rPr>
        <w:t xml:space="preserve"> mutation (R306*)</w:t>
      </w:r>
      <w:r w:rsidR="000C53D5" w:rsidRPr="00B361FF">
        <w:rPr>
          <w:rFonts w:ascii="Book Antiqua" w:hAnsi="Book Antiqua" w:cs="Times New Roman"/>
          <w:sz w:val="24"/>
          <w:szCs w:val="24"/>
        </w:rPr>
        <w:t xml:space="preserve"> mutation</w:t>
      </w:r>
      <w:r w:rsidR="00246FF4" w:rsidRPr="00B361FF">
        <w:rPr>
          <w:rFonts w:ascii="Book Antiqua" w:hAnsi="Book Antiqua" w:cs="Times New Roman"/>
          <w:sz w:val="24"/>
          <w:szCs w:val="24"/>
        </w:rPr>
        <w:t>, which has been reported</w:t>
      </w:r>
      <w:r w:rsidR="000C53D5" w:rsidRPr="00B361FF">
        <w:rPr>
          <w:rFonts w:ascii="Book Antiqua" w:hAnsi="Book Antiqua" w:cs="Times New Roman"/>
          <w:sz w:val="24"/>
          <w:szCs w:val="24"/>
        </w:rPr>
        <w:t xml:space="preserve"> </w:t>
      </w:r>
      <w:r w:rsidR="008D06E5" w:rsidRPr="00B361FF">
        <w:rPr>
          <w:rFonts w:ascii="Book Antiqua" w:hAnsi="Book Antiqua" w:cs="Times New Roman"/>
          <w:sz w:val="24"/>
          <w:szCs w:val="24"/>
        </w:rPr>
        <w:t xml:space="preserve">as a germline mutation </w:t>
      </w:r>
      <w:r w:rsidR="00611438" w:rsidRPr="00B361FF">
        <w:rPr>
          <w:rFonts w:ascii="Book Antiqua" w:hAnsi="Book Antiqua" w:cs="Times New Roman"/>
          <w:sz w:val="24"/>
          <w:szCs w:val="24"/>
        </w:rPr>
        <w:t>associated with</w:t>
      </w:r>
      <w:r w:rsidR="0093373A" w:rsidRPr="00B361FF">
        <w:rPr>
          <w:rFonts w:ascii="Book Antiqua" w:hAnsi="Book Antiqua" w:cs="Times New Roman"/>
          <w:sz w:val="24"/>
          <w:szCs w:val="24"/>
        </w:rPr>
        <w:t xml:space="preserve"> the</w:t>
      </w:r>
      <w:r w:rsidR="00611438" w:rsidRPr="00B361FF">
        <w:rPr>
          <w:rFonts w:ascii="Book Antiqua" w:hAnsi="Book Antiqua" w:cs="Times New Roman"/>
          <w:sz w:val="24"/>
          <w:szCs w:val="24"/>
        </w:rPr>
        <w:t xml:space="preserve"> hereditary cancer predisposing syndrome. </w:t>
      </w:r>
      <w:r w:rsidR="002C6643" w:rsidRPr="00B361FF">
        <w:rPr>
          <w:rFonts w:ascii="Book Antiqua" w:hAnsi="Book Antiqua" w:cs="Times New Roman"/>
          <w:sz w:val="24"/>
          <w:szCs w:val="24"/>
        </w:rPr>
        <w:t>Additionally</w:t>
      </w:r>
      <w:r w:rsidR="000C53D5" w:rsidRPr="00B361FF">
        <w:rPr>
          <w:rFonts w:ascii="Book Antiqua" w:hAnsi="Book Antiqua" w:cs="Times New Roman"/>
          <w:sz w:val="24"/>
          <w:szCs w:val="24"/>
        </w:rPr>
        <w:t xml:space="preserve">, </w:t>
      </w:r>
      <w:r w:rsidR="008D06E5" w:rsidRPr="00B361FF">
        <w:rPr>
          <w:rFonts w:ascii="Book Antiqua" w:hAnsi="Book Antiqua" w:cs="Times New Roman"/>
          <w:sz w:val="24"/>
          <w:szCs w:val="24"/>
        </w:rPr>
        <w:t>this</w:t>
      </w:r>
      <w:r w:rsidR="00611438" w:rsidRPr="00B361FF">
        <w:rPr>
          <w:rFonts w:ascii="Book Antiqua" w:hAnsi="Book Antiqua" w:cs="Times New Roman"/>
          <w:sz w:val="24"/>
          <w:szCs w:val="24"/>
        </w:rPr>
        <w:t xml:space="preserve"> mutation </w:t>
      </w:r>
      <w:r w:rsidR="0093373A" w:rsidRPr="00B361FF">
        <w:rPr>
          <w:rFonts w:ascii="Book Antiqua" w:hAnsi="Book Antiqua" w:cs="Times New Roman"/>
          <w:sz w:val="24"/>
          <w:szCs w:val="24"/>
        </w:rPr>
        <w:t>has</w:t>
      </w:r>
      <w:r w:rsidR="008D06E5" w:rsidRPr="00B361FF">
        <w:rPr>
          <w:rFonts w:ascii="Book Antiqua" w:hAnsi="Book Antiqua" w:cs="Times New Roman"/>
          <w:sz w:val="24"/>
          <w:szCs w:val="24"/>
        </w:rPr>
        <w:t xml:space="preserve"> also</w:t>
      </w:r>
      <w:r w:rsidR="00611438" w:rsidRPr="00B361FF">
        <w:rPr>
          <w:rFonts w:ascii="Book Antiqua" w:hAnsi="Book Antiqua" w:cs="Times New Roman"/>
          <w:sz w:val="24"/>
          <w:szCs w:val="24"/>
        </w:rPr>
        <w:t xml:space="preserve"> </w:t>
      </w:r>
      <w:r w:rsidR="00890AB8" w:rsidRPr="00B361FF">
        <w:rPr>
          <w:rFonts w:ascii="Book Antiqua" w:hAnsi="Book Antiqua" w:cs="Times New Roman"/>
          <w:sz w:val="24"/>
          <w:szCs w:val="24"/>
        </w:rPr>
        <w:t xml:space="preserve">been </w:t>
      </w:r>
      <w:r w:rsidR="00611438" w:rsidRPr="00B361FF">
        <w:rPr>
          <w:rFonts w:ascii="Book Antiqua" w:hAnsi="Book Antiqua" w:cs="Times New Roman"/>
          <w:sz w:val="24"/>
          <w:szCs w:val="24"/>
        </w:rPr>
        <w:t>reported</w:t>
      </w:r>
      <w:r w:rsidR="008D06E5" w:rsidRPr="00B361FF">
        <w:rPr>
          <w:rFonts w:ascii="Book Antiqua" w:hAnsi="Book Antiqua" w:cs="Times New Roman"/>
          <w:sz w:val="24"/>
          <w:szCs w:val="24"/>
        </w:rPr>
        <w:t xml:space="preserve"> as </w:t>
      </w:r>
      <w:r w:rsidR="00890AB8" w:rsidRPr="00B361FF">
        <w:rPr>
          <w:rFonts w:ascii="Book Antiqua" w:hAnsi="Book Antiqua" w:cs="Times New Roman"/>
          <w:sz w:val="24"/>
          <w:szCs w:val="24"/>
        </w:rPr>
        <w:t xml:space="preserve">a </w:t>
      </w:r>
      <w:r w:rsidR="008D06E5" w:rsidRPr="00B361FF">
        <w:rPr>
          <w:rFonts w:ascii="Book Antiqua" w:hAnsi="Book Antiqua" w:cs="Times New Roman"/>
          <w:sz w:val="24"/>
          <w:szCs w:val="24"/>
        </w:rPr>
        <w:t>somatic pathogenic mutation</w:t>
      </w:r>
      <w:r w:rsidR="00611438" w:rsidRPr="00B361FF">
        <w:rPr>
          <w:rFonts w:ascii="Book Antiqua" w:hAnsi="Book Antiqua" w:cs="Times New Roman"/>
          <w:sz w:val="24"/>
          <w:szCs w:val="24"/>
        </w:rPr>
        <w:t xml:space="preserve"> in COSMIC in </w:t>
      </w:r>
      <w:r w:rsidR="000C53D5" w:rsidRPr="00B361FF">
        <w:rPr>
          <w:rFonts w:ascii="Book Antiqua" w:hAnsi="Book Antiqua" w:cs="Times New Roman"/>
          <w:sz w:val="24"/>
          <w:szCs w:val="24"/>
        </w:rPr>
        <w:t>tumors of the colon</w:t>
      </w:r>
      <w:r w:rsidR="00611438" w:rsidRPr="00B361FF">
        <w:rPr>
          <w:rFonts w:ascii="Book Antiqua" w:hAnsi="Book Antiqua" w:cs="Times New Roman"/>
          <w:sz w:val="24"/>
          <w:szCs w:val="24"/>
        </w:rPr>
        <w:t xml:space="preserve"> </w:t>
      </w:r>
      <w:r w:rsidR="000C53D5" w:rsidRPr="00B361FF">
        <w:rPr>
          <w:rFonts w:ascii="Book Antiqua" w:hAnsi="Book Antiqua" w:cs="Times New Roman"/>
          <w:sz w:val="24"/>
          <w:szCs w:val="24"/>
        </w:rPr>
        <w:t xml:space="preserve">and other </w:t>
      </w:r>
      <w:r w:rsidR="00611438" w:rsidRPr="00B361FF">
        <w:rPr>
          <w:rFonts w:ascii="Book Antiqua" w:hAnsi="Book Antiqua" w:cs="Times New Roman"/>
          <w:sz w:val="24"/>
          <w:szCs w:val="24"/>
        </w:rPr>
        <w:t>parts of</w:t>
      </w:r>
      <w:r w:rsidR="00890AB8" w:rsidRPr="00B361FF">
        <w:rPr>
          <w:rFonts w:ascii="Book Antiqua" w:hAnsi="Book Antiqua" w:cs="Times New Roman"/>
          <w:sz w:val="24"/>
          <w:szCs w:val="24"/>
        </w:rPr>
        <w:t xml:space="preserve"> the</w:t>
      </w:r>
      <w:r w:rsidR="00611438" w:rsidRPr="00B361FF">
        <w:rPr>
          <w:rFonts w:ascii="Book Antiqua" w:hAnsi="Book Antiqua" w:cs="Times New Roman"/>
          <w:sz w:val="24"/>
          <w:szCs w:val="24"/>
        </w:rPr>
        <w:t xml:space="preserve"> digestive tract</w:t>
      </w:r>
      <w:r w:rsidR="004316B8" w:rsidRPr="00B361FF">
        <w:rPr>
          <w:rFonts w:ascii="Book Antiqua" w:hAnsi="Book Antiqua" w:cs="Times New Roman"/>
          <w:sz w:val="24"/>
          <w:szCs w:val="24"/>
        </w:rPr>
        <w:t xml:space="preserve"> (Table </w:t>
      </w:r>
      <w:r w:rsidR="00611438" w:rsidRPr="00B361FF">
        <w:rPr>
          <w:rFonts w:ascii="Book Antiqua" w:hAnsi="Book Antiqua" w:cs="Times New Roman"/>
          <w:sz w:val="24"/>
          <w:szCs w:val="24"/>
        </w:rPr>
        <w:t>2)</w:t>
      </w:r>
      <w:r w:rsidR="00611438" w:rsidRPr="00B361FF">
        <w:rPr>
          <w:rFonts w:ascii="Book Antiqua" w:hAnsi="Book Antiqua" w:cs="Times New Roman"/>
          <w:i/>
          <w:sz w:val="24"/>
          <w:szCs w:val="24"/>
        </w:rPr>
        <w:t>.</w:t>
      </w:r>
      <w:r w:rsidR="00431432" w:rsidRPr="00B361FF">
        <w:rPr>
          <w:rFonts w:ascii="Book Antiqua" w:hAnsi="Book Antiqua" w:cs="Times New Roman"/>
          <w:sz w:val="24"/>
          <w:szCs w:val="24"/>
        </w:rPr>
        <w:t xml:space="preserve"> </w:t>
      </w:r>
      <w:r w:rsidR="00AF3FA7" w:rsidRPr="00B361FF">
        <w:rPr>
          <w:rFonts w:ascii="Book Antiqua" w:hAnsi="Book Antiqua" w:cs="Times New Roman"/>
          <w:sz w:val="24"/>
          <w:szCs w:val="24"/>
        </w:rPr>
        <w:t>No novel mutation</w:t>
      </w:r>
      <w:r w:rsidR="00BD3B06">
        <w:rPr>
          <w:rFonts w:ascii="Book Antiqua" w:hAnsi="Book Antiqua" w:cs="Times New Roman" w:hint="eastAsia"/>
          <w:sz w:val="24"/>
          <w:szCs w:val="24"/>
          <w:lang w:eastAsia="zh-CN"/>
        </w:rPr>
        <w:t xml:space="preserve"> </w:t>
      </w:r>
      <w:r w:rsidR="00A1238E" w:rsidRPr="00B361FF">
        <w:rPr>
          <w:rFonts w:ascii="Book Antiqua" w:hAnsi="Book Antiqua" w:cs="Times New Roman"/>
          <w:sz w:val="24"/>
          <w:szCs w:val="24"/>
        </w:rPr>
        <w:t>were</w:t>
      </w:r>
      <w:r w:rsidR="00AF3FA7" w:rsidRPr="00B361FF">
        <w:rPr>
          <w:rFonts w:ascii="Book Antiqua" w:hAnsi="Book Antiqua" w:cs="Times New Roman"/>
          <w:sz w:val="24"/>
          <w:szCs w:val="24"/>
        </w:rPr>
        <w:t xml:space="preserve"> found in our study in stool samples from colorectal cases. </w:t>
      </w:r>
    </w:p>
    <w:p w14:paraId="5594ACD4" w14:textId="77777777" w:rsidR="00960E95" w:rsidRPr="00B361FF" w:rsidRDefault="00960E95" w:rsidP="00B361FF">
      <w:pPr>
        <w:snapToGrid w:val="0"/>
        <w:spacing w:after="0" w:line="360" w:lineRule="auto"/>
        <w:jc w:val="both"/>
        <w:rPr>
          <w:rFonts w:ascii="Book Antiqua" w:hAnsi="Book Antiqua" w:cs="Times New Roman"/>
          <w:b/>
          <w:sz w:val="24"/>
          <w:szCs w:val="24"/>
        </w:rPr>
      </w:pPr>
    </w:p>
    <w:p w14:paraId="43B72E90" w14:textId="77777777" w:rsidR="00960E95" w:rsidRPr="00B361FF" w:rsidRDefault="007C14CA" w:rsidP="00B361FF">
      <w:pPr>
        <w:snapToGrid w:val="0"/>
        <w:spacing w:after="0" w:line="360" w:lineRule="auto"/>
        <w:jc w:val="both"/>
        <w:rPr>
          <w:rFonts w:ascii="Book Antiqua" w:hAnsi="Book Antiqua" w:cs="Times New Roman"/>
          <w:b/>
          <w:sz w:val="24"/>
          <w:szCs w:val="24"/>
        </w:rPr>
      </w:pPr>
      <w:r w:rsidRPr="00B361FF">
        <w:rPr>
          <w:rFonts w:ascii="Book Antiqua" w:hAnsi="Book Antiqua" w:cs="Times New Roman"/>
          <w:b/>
          <w:sz w:val="24"/>
          <w:szCs w:val="24"/>
        </w:rPr>
        <w:t xml:space="preserve">DISCUSSION </w:t>
      </w:r>
    </w:p>
    <w:p w14:paraId="7FA33F34" w14:textId="6AC495FF" w:rsidR="00F37DCE" w:rsidRPr="00B361FF" w:rsidRDefault="004018E0" w:rsidP="00B361FF">
      <w:pPr>
        <w:snapToGrid w:val="0"/>
        <w:spacing w:after="0" w:line="360" w:lineRule="auto"/>
        <w:jc w:val="both"/>
        <w:rPr>
          <w:rFonts w:ascii="Book Antiqua" w:hAnsi="Book Antiqua" w:cs="Times New Roman"/>
          <w:sz w:val="24"/>
          <w:szCs w:val="24"/>
        </w:rPr>
      </w:pPr>
      <w:r w:rsidRPr="00B361FF">
        <w:rPr>
          <w:rFonts w:ascii="Book Antiqua" w:hAnsi="Book Antiqua" w:cs="Times New Roman"/>
          <w:sz w:val="24"/>
          <w:szCs w:val="24"/>
        </w:rPr>
        <w:t>We</w:t>
      </w:r>
      <w:r w:rsidR="0097362F" w:rsidRPr="00B361FF">
        <w:rPr>
          <w:rFonts w:ascii="Book Antiqua" w:hAnsi="Book Antiqua" w:cs="Times New Roman"/>
          <w:sz w:val="24"/>
          <w:szCs w:val="24"/>
        </w:rPr>
        <w:t xml:space="preserve"> </w:t>
      </w:r>
      <w:r w:rsidR="00DA3425" w:rsidRPr="00B361FF">
        <w:rPr>
          <w:rFonts w:ascii="Book Antiqua" w:hAnsi="Book Antiqua" w:cs="Times New Roman"/>
          <w:sz w:val="24"/>
          <w:szCs w:val="24"/>
        </w:rPr>
        <w:t xml:space="preserve">are </w:t>
      </w:r>
      <w:r w:rsidR="0097362F" w:rsidRPr="00B361FF">
        <w:rPr>
          <w:rFonts w:ascii="Book Antiqua" w:hAnsi="Book Antiqua" w:cs="Times New Roman"/>
          <w:sz w:val="24"/>
          <w:szCs w:val="24"/>
        </w:rPr>
        <w:t>one of</w:t>
      </w:r>
      <w:r w:rsidR="006A370E" w:rsidRPr="00B361FF">
        <w:rPr>
          <w:rFonts w:ascii="Book Antiqua" w:hAnsi="Book Antiqua" w:cs="Times New Roman"/>
          <w:sz w:val="24"/>
          <w:szCs w:val="24"/>
        </w:rPr>
        <w:t xml:space="preserve"> the first groups that applied</w:t>
      </w:r>
      <w:r w:rsidR="0097362F" w:rsidRPr="00B361FF">
        <w:rPr>
          <w:rFonts w:ascii="Book Antiqua" w:hAnsi="Book Antiqua" w:cs="Times New Roman"/>
          <w:sz w:val="24"/>
          <w:szCs w:val="24"/>
        </w:rPr>
        <w:t xml:space="preserve"> NGS</w:t>
      </w:r>
      <w:r w:rsidR="00F4460C" w:rsidRPr="00B361FF">
        <w:rPr>
          <w:rFonts w:ascii="Book Antiqua" w:hAnsi="Book Antiqua" w:cs="Times New Roman"/>
          <w:sz w:val="24"/>
          <w:szCs w:val="24"/>
        </w:rPr>
        <w:t xml:space="preserve"> to detect mutations in DNA isolated </w:t>
      </w:r>
      <w:r w:rsidR="00BC0CF2" w:rsidRPr="00B361FF">
        <w:rPr>
          <w:rFonts w:ascii="Book Antiqua" w:hAnsi="Book Antiqua" w:cs="Times New Roman"/>
          <w:sz w:val="24"/>
          <w:szCs w:val="24"/>
        </w:rPr>
        <w:t xml:space="preserve">from </w:t>
      </w:r>
      <w:r w:rsidR="0097362F" w:rsidRPr="00B361FF">
        <w:rPr>
          <w:rFonts w:ascii="Book Antiqua" w:hAnsi="Book Antiqua" w:cs="Times New Roman"/>
          <w:sz w:val="24"/>
          <w:szCs w:val="24"/>
        </w:rPr>
        <w:t xml:space="preserve">stool samples </w:t>
      </w:r>
      <w:r w:rsidR="00F4460C" w:rsidRPr="00B361FF">
        <w:rPr>
          <w:rFonts w:ascii="Book Antiqua" w:hAnsi="Book Antiqua" w:cs="Times New Roman"/>
          <w:sz w:val="24"/>
          <w:szCs w:val="24"/>
        </w:rPr>
        <w:t>of</w:t>
      </w:r>
      <w:r w:rsidR="002F79CC" w:rsidRPr="00B361FF">
        <w:rPr>
          <w:rFonts w:ascii="Book Antiqua" w:hAnsi="Book Antiqua" w:cs="Times New Roman"/>
          <w:sz w:val="24"/>
          <w:szCs w:val="24"/>
        </w:rPr>
        <w:t xml:space="preserve"> </w:t>
      </w:r>
      <w:r w:rsidR="0097362F" w:rsidRPr="00B361FF">
        <w:rPr>
          <w:rFonts w:ascii="Book Antiqua" w:hAnsi="Book Antiqua" w:cs="Times New Roman"/>
          <w:sz w:val="24"/>
          <w:szCs w:val="24"/>
        </w:rPr>
        <w:t>colorectal carcinoma patients</w:t>
      </w:r>
      <w:r w:rsidR="004C392B" w:rsidRPr="00B361FF">
        <w:rPr>
          <w:rFonts w:ascii="Book Antiqua" w:hAnsi="Book Antiqua" w:cs="Times New Roman"/>
          <w:sz w:val="24"/>
          <w:szCs w:val="24"/>
          <w:vertAlign w:val="superscript"/>
        </w:rPr>
        <w:t>[</w:t>
      </w:r>
      <w:r w:rsidR="00934897" w:rsidRPr="00B361FF">
        <w:rPr>
          <w:rFonts w:ascii="Book Antiqua" w:hAnsi="Book Antiqua" w:cs="Times New Roman"/>
          <w:sz w:val="24"/>
          <w:szCs w:val="24"/>
          <w:vertAlign w:val="superscript"/>
        </w:rPr>
        <w:t>1</w:t>
      </w:r>
      <w:r w:rsidR="00F834EF" w:rsidRPr="00B361FF">
        <w:rPr>
          <w:rFonts w:ascii="Book Antiqua" w:hAnsi="Book Antiqua" w:cs="Times New Roman"/>
          <w:sz w:val="24"/>
          <w:szCs w:val="24"/>
          <w:vertAlign w:val="superscript"/>
        </w:rPr>
        <w:t>3</w:t>
      </w:r>
      <w:r w:rsidR="004C392B" w:rsidRPr="00B361FF">
        <w:rPr>
          <w:rFonts w:ascii="Book Antiqua" w:hAnsi="Book Antiqua" w:cs="Times New Roman"/>
          <w:sz w:val="24"/>
          <w:szCs w:val="24"/>
          <w:vertAlign w:val="superscript"/>
        </w:rPr>
        <w:t>]</w:t>
      </w:r>
      <w:r w:rsidR="00F4460C" w:rsidRPr="00B361FF">
        <w:rPr>
          <w:rFonts w:ascii="Book Antiqua" w:hAnsi="Book Antiqua" w:cs="Times New Roman"/>
          <w:sz w:val="24"/>
          <w:szCs w:val="24"/>
        </w:rPr>
        <w:t>.</w:t>
      </w:r>
      <w:r w:rsidR="00376152" w:rsidRPr="00B361FF">
        <w:rPr>
          <w:rFonts w:ascii="Book Antiqua" w:hAnsi="Book Antiqua" w:cs="Times New Roman"/>
          <w:sz w:val="24"/>
          <w:szCs w:val="24"/>
        </w:rPr>
        <w:t xml:space="preserve"> </w:t>
      </w:r>
      <w:r w:rsidR="002F79CC" w:rsidRPr="00B361FF">
        <w:rPr>
          <w:rFonts w:ascii="Book Antiqua" w:hAnsi="Book Antiqua" w:cs="Times New Roman"/>
          <w:sz w:val="24"/>
          <w:szCs w:val="24"/>
        </w:rPr>
        <w:t xml:space="preserve">We have now applied NGS analysis on stool samples of </w:t>
      </w:r>
      <w:r w:rsidR="005850EF" w:rsidRPr="00B361FF">
        <w:rPr>
          <w:rFonts w:ascii="Book Antiqua" w:hAnsi="Book Antiqua" w:cs="Times New Roman"/>
          <w:sz w:val="24"/>
          <w:szCs w:val="24"/>
        </w:rPr>
        <w:t>not only malignant</w:t>
      </w:r>
      <w:r w:rsidR="00705A0E" w:rsidRPr="00B361FF">
        <w:rPr>
          <w:rFonts w:ascii="Book Antiqua" w:hAnsi="Book Antiqua" w:cs="Times New Roman"/>
          <w:sz w:val="24"/>
          <w:szCs w:val="24"/>
        </w:rPr>
        <w:t xml:space="preserve"> </w:t>
      </w:r>
      <w:r w:rsidR="002F79CC" w:rsidRPr="00B361FF">
        <w:rPr>
          <w:rFonts w:ascii="Book Antiqua" w:hAnsi="Book Antiqua" w:cs="Times New Roman"/>
          <w:sz w:val="24"/>
          <w:szCs w:val="24"/>
        </w:rPr>
        <w:t>colorectal carcinoma, but also demonstrated that it is possible to detect mutations in stool specimens from patients with gastric neoplasms</w:t>
      </w:r>
      <w:r w:rsidR="007C07D4" w:rsidRPr="00B361FF">
        <w:rPr>
          <w:rFonts w:ascii="Book Antiqua" w:hAnsi="Book Antiqua" w:cs="Times New Roman"/>
          <w:sz w:val="24"/>
          <w:szCs w:val="24"/>
        </w:rPr>
        <w:t>,</w:t>
      </w:r>
      <w:r w:rsidR="002F79CC" w:rsidRPr="00B361FF">
        <w:rPr>
          <w:rFonts w:ascii="Book Antiqua" w:hAnsi="Book Antiqua" w:cs="Times New Roman"/>
          <w:sz w:val="24"/>
          <w:szCs w:val="24"/>
        </w:rPr>
        <w:t xml:space="preserve"> </w:t>
      </w:r>
      <w:r w:rsidR="007C07D4" w:rsidRPr="00B361FF">
        <w:rPr>
          <w:rFonts w:ascii="Book Antiqua" w:hAnsi="Book Antiqua" w:cs="Times New Roman"/>
          <w:sz w:val="24"/>
          <w:szCs w:val="24"/>
        </w:rPr>
        <w:t xml:space="preserve">and also from patients with </w:t>
      </w:r>
      <w:r w:rsidR="00376152" w:rsidRPr="00B361FF">
        <w:rPr>
          <w:rFonts w:ascii="Book Antiqua" w:hAnsi="Book Antiqua" w:cs="Times New Roman"/>
          <w:sz w:val="24"/>
          <w:szCs w:val="24"/>
        </w:rPr>
        <w:t xml:space="preserve">benign </w:t>
      </w:r>
      <w:r w:rsidR="005850EF" w:rsidRPr="00B361FF">
        <w:rPr>
          <w:rFonts w:ascii="Book Antiqua" w:hAnsi="Book Antiqua" w:cs="Times New Roman"/>
          <w:sz w:val="24"/>
          <w:szCs w:val="24"/>
        </w:rPr>
        <w:t xml:space="preserve">colorectal </w:t>
      </w:r>
      <w:r w:rsidR="00705A0E" w:rsidRPr="00B361FF">
        <w:rPr>
          <w:rFonts w:ascii="Book Antiqua" w:hAnsi="Book Antiqua" w:cs="Times New Roman"/>
          <w:sz w:val="24"/>
          <w:szCs w:val="24"/>
        </w:rPr>
        <w:t>tumors</w:t>
      </w:r>
      <w:r w:rsidR="005850EF" w:rsidRPr="00B361FF">
        <w:rPr>
          <w:rFonts w:ascii="Book Antiqua" w:hAnsi="Book Antiqua" w:cs="Times New Roman"/>
          <w:sz w:val="24"/>
          <w:szCs w:val="24"/>
        </w:rPr>
        <w:t>. Moreover,</w:t>
      </w:r>
      <w:r w:rsidR="000E1143" w:rsidRPr="00B361FF">
        <w:rPr>
          <w:rFonts w:ascii="Book Antiqua" w:hAnsi="Book Antiqua" w:cs="Times New Roman"/>
          <w:sz w:val="24"/>
          <w:szCs w:val="24"/>
        </w:rPr>
        <w:t xml:space="preserve"> we </w:t>
      </w:r>
      <w:r w:rsidR="007C07D4" w:rsidRPr="00B361FF">
        <w:rPr>
          <w:rFonts w:ascii="Book Antiqua" w:hAnsi="Book Antiqua" w:cs="Times New Roman"/>
          <w:sz w:val="24"/>
          <w:szCs w:val="24"/>
        </w:rPr>
        <w:t xml:space="preserve">observed </w:t>
      </w:r>
      <w:r w:rsidR="00F33823" w:rsidRPr="00B361FF">
        <w:rPr>
          <w:rFonts w:ascii="Book Antiqua" w:hAnsi="Book Antiqua" w:cs="Times New Roman"/>
          <w:sz w:val="24"/>
          <w:szCs w:val="24"/>
        </w:rPr>
        <w:t xml:space="preserve">mutations in stool from patients with early tumor stages, with </w:t>
      </w:r>
      <w:r w:rsidR="005850EF" w:rsidRPr="00B361FF">
        <w:rPr>
          <w:rFonts w:ascii="Book Antiqua" w:hAnsi="Book Antiqua" w:cs="Times New Roman"/>
          <w:sz w:val="24"/>
          <w:szCs w:val="24"/>
        </w:rPr>
        <w:t>no hotspot mutations in stools of healthy subjects.</w:t>
      </w:r>
      <w:r w:rsidR="007C07D4" w:rsidRPr="00B361FF">
        <w:rPr>
          <w:rFonts w:ascii="Book Antiqua" w:hAnsi="Book Antiqua" w:cs="Times New Roman"/>
          <w:sz w:val="24"/>
          <w:szCs w:val="24"/>
        </w:rPr>
        <w:t xml:space="preserve"> As in our previous study, we set the threshold for variant quality score at 15 and the mutant allele frequency cutoff at 3% and when using these threshold values, no cosmic hotspot mutations were found in the 13 control specimens.</w:t>
      </w:r>
    </w:p>
    <w:p w14:paraId="12BB39A5" w14:textId="77777777" w:rsidR="00BD3B06" w:rsidRDefault="00BD3B06" w:rsidP="00BD3B06">
      <w:pPr>
        <w:snapToGrid w:val="0"/>
        <w:spacing w:after="0" w:line="360" w:lineRule="auto"/>
        <w:jc w:val="both"/>
        <w:rPr>
          <w:rFonts w:ascii="Book Antiqua" w:hAnsi="Book Antiqua" w:cs="Times New Roman"/>
          <w:b/>
          <w:i/>
          <w:sz w:val="24"/>
          <w:szCs w:val="24"/>
          <w:lang w:eastAsia="zh-CN"/>
        </w:rPr>
      </w:pPr>
    </w:p>
    <w:p w14:paraId="02F54EFC" w14:textId="18AD7753" w:rsidR="007C07D4" w:rsidRPr="00B361FF" w:rsidRDefault="007C07D4" w:rsidP="00BD3B06">
      <w:pPr>
        <w:snapToGrid w:val="0"/>
        <w:spacing w:after="0" w:line="360" w:lineRule="auto"/>
        <w:jc w:val="both"/>
        <w:rPr>
          <w:rFonts w:ascii="Book Antiqua" w:hAnsi="Book Antiqua" w:cs="Times New Roman"/>
          <w:b/>
          <w:i/>
          <w:sz w:val="24"/>
          <w:szCs w:val="24"/>
        </w:rPr>
      </w:pPr>
      <w:r w:rsidRPr="00B361FF">
        <w:rPr>
          <w:rFonts w:ascii="Book Antiqua" w:hAnsi="Book Antiqua" w:cs="Times New Roman"/>
          <w:b/>
          <w:i/>
          <w:sz w:val="24"/>
          <w:szCs w:val="24"/>
        </w:rPr>
        <w:t>Mutations in patients with colorectal neoplasms</w:t>
      </w:r>
    </w:p>
    <w:p w14:paraId="34BC9A8A" w14:textId="7E568DBE" w:rsidR="006750EE" w:rsidRPr="00B361FF" w:rsidRDefault="007C07D4" w:rsidP="00BD3B06">
      <w:pPr>
        <w:snapToGrid w:val="0"/>
        <w:spacing w:after="0" w:line="360" w:lineRule="auto"/>
        <w:jc w:val="both"/>
        <w:rPr>
          <w:rFonts w:ascii="Book Antiqua" w:hAnsi="Book Antiqua" w:cs="Times New Roman"/>
          <w:i/>
          <w:sz w:val="24"/>
          <w:szCs w:val="24"/>
        </w:rPr>
      </w:pPr>
      <w:r w:rsidRPr="00B361FF">
        <w:rPr>
          <w:rFonts w:ascii="Book Antiqua" w:hAnsi="Book Antiqua" w:cs="Times New Roman"/>
          <w:sz w:val="24"/>
          <w:szCs w:val="24"/>
        </w:rPr>
        <w:t>The overall success rate of NGS for colorectal neoplasm patients was 87% which is similar to the 80</w:t>
      </w:r>
      <w:r w:rsidR="00BD3B06">
        <w:rPr>
          <w:rFonts w:ascii="Book Antiqua" w:hAnsi="Book Antiqua" w:cs="Times New Roman"/>
          <w:sz w:val="24"/>
          <w:szCs w:val="24"/>
        </w:rPr>
        <w:t>% reported in our earlier study</w:t>
      </w:r>
      <w:r w:rsidR="009F3A5A" w:rsidRPr="00B361FF">
        <w:rPr>
          <w:rFonts w:ascii="Book Antiqua" w:hAnsi="Book Antiqua" w:cs="Times New Roman"/>
          <w:sz w:val="24"/>
          <w:szCs w:val="24"/>
          <w:vertAlign w:val="superscript"/>
        </w:rPr>
        <w:t>[1</w:t>
      </w:r>
      <w:r w:rsidR="00F834EF" w:rsidRPr="00B361FF">
        <w:rPr>
          <w:rFonts w:ascii="Book Antiqua" w:hAnsi="Book Antiqua" w:cs="Times New Roman"/>
          <w:sz w:val="24"/>
          <w:szCs w:val="24"/>
          <w:vertAlign w:val="superscript"/>
        </w:rPr>
        <w:t>3</w:t>
      </w:r>
      <w:r w:rsidRPr="00B361FF">
        <w:rPr>
          <w:rFonts w:ascii="Book Antiqua" w:hAnsi="Book Antiqua" w:cs="Times New Roman"/>
          <w:sz w:val="24"/>
          <w:szCs w:val="24"/>
          <w:vertAlign w:val="superscript"/>
        </w:rPr>
        <w:t>]</w:t>
      </w:r>
      <w:r w:rsidRPr="00B361FF">
        <w:rPr>
          <w:rFonts w:ascii="Book Antiqua" w:hAnsi="Book Antiqua" w:cs="Times New Roman"/>
          <w:sz w:val="24"/>
          <w:szCs w:val="24"/>
        </w:rPr>
        <w:t xml:space="preserve">. </w:t>
      </w:r>
      <w:r w:rsidR="00C8688F" w:rsidRPr="00B361FF">
        <w:rPr>
          <w:rFonts w:ascii="Book Antiqua" w:hAnsi="Book Antiqua" w:cs="Times New Roman"/>
          <w:sz w:val="24"/>
          <w:szCs w:val="24"/>
        </w:rPr>
        <w:t>I</w:t>
      </w:r>
      <w:r w:rsidR="00F37DCE" w:rsidRPr="00B361FF">
        <w:rPr>
          <w:rFonts w:ascii="Book Antiqua" w:hAnsi="Book Antiqua" w:cs="Times New Roman"/>
          <w:sz w:val="24"/>
          <w:szCs w:val="24"/>
        </w:rPr>
        <w:t>n our previous study</w:t>
      </w:r>
      <w:r w:rsidR="00C8688F" w:rsidRPr="00B361FF">
        <w:rPr>
          <w:rFonts w:ascii="Book Antiqua" w:hAnsi="Book Antiqua" w:cs="Times New Roman"/>
          <w:sz w:val="24"/>
          <w:szCs w:val="24"/>
        </w:rPr>
        <w:t>,</w:t>
      </w:r>
      <w:r w:rsidR="00F37DCE" w:rsidRPr="00B361FF">
        <w:rPr>
          <w:rFonts w:ascii="Book Antiqua" w:hAnsi="Book Antiqua" w:cs="Times New Roman"/>
          <w:sz w:val="24"/>
          <w:szCs w:val="24"/>
        </w:rPr>
        <w:t xml:space="preserve"> the patients were</w:t>
      </w:r>
      <w:r w:rsidR="00521D19" w:rsidRPr="00B361FF">
        <w:rPr>
          <w:rFonts w:ascii="Book Antiqua" w:hAnsi="Book Antiqua" w:cs="Times New Roman"/>
          <w:sz w:val="24"/>
          <w:szCs w:val="24"/>
        </w:rPr>
        <w:t xml:space="preserve"> of</w:t>
      </w:r>
      <w:r w:rsidR="00F37DCE" w:rsidRPr="00B361FF">
        <w:rPr>
          <w:rFonts w:ascii="Book Antiqua" w:hAnsi="Book Antiqua" w:cs="Times New Roman"/>
          <w:sz w:val="24"/>
          <w:szCs w:val="24"/>
        </w:rPr>
        <w:t xml:space="preserve"> Iranian origin, whereas in the current study</w:t>
      </w:r>
      <w:r w:rsidR="00F075A7" w:rsidRPr="00B361FF">
        <w:rPr>
          <w:rFonts w:ascii="Book Antiqua" w:hAnsi="Book Antiqua" w:cs="Times New Roman"/>
          <w:sz w:val="24"/>
          <w:szCs w:val="24"/>
        </w:rPr>
        <w:t>,</w:t>
      </w:r>
      <w:r w:rsidR="00F37DCE" w:rsidRPr="00B361FF">
        <w:rPr>
          <w:rFonts w:ascii="Book Antiqua" w:hAnsi="Book Antiqua" w:cs="Times New Roman"/>
          <w:sz w:val="24"/>
          <w:szCs w:val="24"/>
        </w:rPr>
        <w:t xml:space="preserve"> the pat</w:t>
      </w:r>
      <w:r w:rsidR="00F075A7" w:rsidRPr="00B361FF">
        <w:rPr>
          <w:rFonts w:ascii="Book Antiqua" w:hAnsi="Book Antiqua" w:cs="Times New Roman"/>
          <w:sz w:val="24"/>
          <w:szCs w:val="24"/>
        </w:rPr>
        <w:t>ients were from Finland; nonetheless</w:t>
      </w:r>
      <w:r w:rsidR="00291C0A" w:rsidRPr="00B361FF">
        <w:rPr>
          <w:rFonts w:ascii="Book Antiqua" w:hAnsi="Book Antiqua" w:cs="Times New Roman"/>
          <w:sz w:val="24"/>
          <w:szCs w:val="24"/>
        </w:rPr>
        <w:t xml:space="preserve"> the mutation rate and the types were </w:t>
      </w:r>
      <w:r w:rsidR="00521D19" w:rsidRPr="00B361FF">
        <w:rPr>
          <w:rFonts w:ascii="Book Antiqua" w:hAnsi="Book Antiqua" w:cs="Times New Roman"/>
          <w:sz w:val="24"/>
          <w:szCs w:val="24"/>
        </w:rPr>
        <w:t>similar</w:t>
      </w:r>
      <w:r w:rsidR="00F075A7" w:rsidRPr="00B361FF">
        <w:rPr>
          <w:rFonts w:ascii="Book Antiqua" w:hAnsi="Book Antiqua" w:cs="Times New Roman"/>
          <w:sz w:val="24"/>
          <w:szCs w:val="24"/>
        </w:rPr>
        <w:t xml:space="preserve"> in both of the</w:t>
      </w:r>
      <w:r w:rsidR="00C30C5E" w:rsidRPr="00B361FF">
        <w:rPr>
          <w:rFonts w:ascii="Book Antiqua" w:hAnsi="Book Antiqua" w:cs="Times New Roman"/>
          <w:sz w:val="24"/>
          <w:szCs w:val="24"/>
        </w:rPr>
        <w:t>se ethnic groups</w:t>
      </w:r>
      <w:r w:rsidR="00291C0A" w:rsidRPr="00B361FF">
        <w:rPr>
          <w:rFonts w:ascii="Book Antiqua" w:hAnsi="Book Antiqua" w:cs="Times New Roman"/>
          <w:sz w:val="24"/>
          <w:szCs w:val="24"/>
        </w:rPr>
        <w:t xml:space="preserve">. In </w:t>
      </w:r>
      <w:r w:rsidR="00353DB0" w:rsidRPr="00B361FF">
        <w:rPr>
          <w:rFonts w:ascii="Book Antiqua" w:hAnsi="Book Antiqua" w:cs="Times New Roman"/>
          <w:sz w:val="24"/>
          <w:szCs w:val="24"/>
        </w:rPr>
        <w:t>the current</w:t>
      </w:r>
      <w:r w:rsidR="00291C0A" w:rsidRPr="00B361FF">
        <w:rPr>
          <w:rFonts w:ascii="Book Antiqua" w:hAnsi="Book Antiqua" w:cs="Times New Roman"/>
          <w:sz w:val="24"/>
          <w:szCs w:val="24"/>
        </w:rPr>
        <w:t xml:space="preserve"> </w:t>
      </w:r>
      <w:r w:rsidR="00140140" w:rsidRPr="00B361FF">
        <w:rPr>
          <w:rFonts w:ascii="Book Antiqua" w:hAnsi="Book Antiqua" w:cs="Times New Roman"/>
          <w:sz w:val="24"/>
          <w:szCs w:val="24"/>
        </w:rPr>
        <w:t>series,</w:t>
      </w:r>
      <w:r w:rsidR="00291C0A" w:rsidRPr="00B361FF">
        <w:rPr>
          <w:rFonts w:ascii="Book Antiqua" w:hAnsi="Book Antiqua" w:cs="Times New Roman"/>
          <w:sz w:val="24"/>
          <w:szCs w:val="24"/>
        </w:rPr>
        <w:t xml:space="preserve"> the most common mutated genes were </w:t>
      </w:r>
      <w:r w:rsidR="00140140" w:rsidRPr="00B361FF">
        <w:rPr>
          <w:rFonts w:ascii="Book Antiqua" w:hAnsi="Book Antiqua" w:cs="Times New Roman"/>
          <w:i/>
          <w:iCs/>
          <w:sz w:val="24"/>
          <w:szCs w:val="24"/>
        </w:rPr>
        <w:t xml:space="preserve">APC, </w:t>
      </w:r>
      <w:r w:rsidRPr="00B361FF">
        <w:rPr>
          <w:rFonts w:ascii="Book Antiqua" w:hAnsi="Book Antiqua" w:cs="Times New Roman"/>
          <w:i/>
          <w:iCs/>
          <w:sz w:val="24"/>
          <w:szCs w:val="24"/>
        </w:rPr>
        <w:t xml:space="preserve">TP53 </w:t>
      </w:r>
      <w:r w:rsidR="00140140" w:rsidRPr="00B361FF">
        <w:rPr>
          <w:rFonts w:ascii="Book Antiqua" w:hAnsi="Book Antiqua" w:cs="Times New Roman"/>
          <w:sz w:val="24"/>
          <w:szCs w:val="24"/>
        </w:rPr>
        <w:t xml:space="preserve">and </w:t>
      </w:r>
      <w:r w:rsidRPr="00B361FF">
        <w:rPr>
          <w:rFonts w:ascii="Book Antiqua" w:hAnsi="Book Antiqua" w:cs="Times New Roman"/>
          <w:i/>
          <w:iCs/>
          <w:sz w:val="24"/>
          <w:szCs w:val="24"/>
        </w:rPr>
        <w:t>KRAS</w:t>
      </w:r>
      <w:r w:rsidRPr="00B361FF">
        <w:rPr>
          <w:rFonts w:ascii="Book Antiqua" w:hAnsi="Book Antiqua" w:cs="Times New Roman"/>
          <w:iCs/>
          <w:sz w:val="24"/>
          <w:szCs w:val="24"/>
        </w:rPr>
        <w:t xml:space="preserve"> </w:t>
      </w:r>
      <w:r w:rsidR="00F075A7" w:rsidRPr="00B361FF">
        <w:rPr>
          <w:rFonts w:ascii="Book Antiqua" w:hAnsi="Book Antiqua" w:cs="Times New Roman"/>
          <w:iCs/>
          <w:sz w:val="24"/>
          <w:szCs w:val="24"/>
        </w:rPr>
        <w:t>while in the earlier study</w:t>
      </w:r>
      <w:r w:rsidR="00353DB0" w:rsidRPr="00B361FF">
        <w:rPr>
          <w:rFonts w:ascii="Book Antiqua" w:hAnsi="Book Antiqua" w:cs="Times New Roman"/>
          <w:iCs/>
          <w:sz w:val="24"/>
          <w:szCs w:val="24"/>
        </w:rPr>
        <w:t xml:space="preserve">, the top mutated genes were </w:t>
      </w:r>
      <w:r w:rsidR="009E78CA" w:rsidRPr="00B361FF">
        <w:rPr>
          <w:rFonts w:ascii="Book Antiqua" w:hAnsi="Book Antiqua" w:cs="Times New Roman"/>
          <w:i/>
          <w:iCs/>
          <w:sz w:val="24"/>
          <w:szCs w:val="24"/>
        </w:rPr>
        <w:t>TP53, KRAS, FBXW7</w:t>
      </w:r>
      <w:r w:rsidR="00231487" w:rsidRPr="00B361FF">
        <w:rPr>
          <w:rFonts w:ascii="Book Antiqua" w:hAnsi="Book Antiqua" w:cs="Times New Roman"/>
          <w:i/>
          <w:iCs/>
          <w:sz w:val="24"/>
          <w:szCs w:val="24"/>
        </w:rPr>
        <w:t>, EGFR</w:t>
      </w:r>
      <w:r w:rsidR="009E78CA" w:rsidRPr="00B361FF">
        <w:rPr>
          <w:rFonts w:ascii="Book Antiqua" w:hAnsi="Book Antiqua" w:cs="Times New Roman"/>
          <w:i/>
          <w:iCs/>
          <w:sz w:val="24"/>
          <w:szCs w:val="24"/>
        </w:rPr>
        <w:t xml:space="preserve"> and SMAD4</w:t>
      </w:r>
      <w:r w:rsidR="00353DB0" w:rsidRPr="00B361FF">
        <w:rPr>
          <w:rFonts w:ascii="Book Antiqua" w:hAnsi="Book Antiqua" w:cs="Times New Roman"/>
          <w:i/>
          <w:iCs/>
          <w:sz w:val="24"/>
          <w:szCs w:val="24"/>
        </w:rPr>
        <w:t>.</w:t>
      </w:r>
    </w:p>
    <w:p w14:paraId="276CF6B7" w14:textId="72F1D221" w:rsidR="00B858BE" w:rsidRPr="00B361FF" w:rsidRDefault="007739DD" w:rsidP="00BD3B06">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 xml:space="preserve">The most recurrently occurring mutation in colorectal carcinoma cases was </w:t>
      </w:r>
      <w:r w:rsidR="00705A0E" w:rsidRPr="00B361FF">
        <w:rPr>
          <w:rFonts w:ascii="Book Antiqua" w:hAnsi="Book Antiqua" w:cs="Times New Roman"/>
          <w:i/>
          <w:sz w:val="24"/>
          <w:szCs w:val="24"/>
        </w:rPr>
        <w:t>APC</w:t>
      </w:r>
      <w:r w:rsidR="00705A0E" w:rsidRPr="00B361FF">
        <w:rPr>
          <w:rFonts w:ascii="Book Antiqua" w:hAnsi="Book Antiqua" w:cs="Times New Roman"/>
          <w:sz w:val="24"/>
          <w:szCs w:val="24"/>
        </w:rPr>
        <w:t xml:space="preserve"> mutation (A1582P) </w:t>
      </w:r>
      <w:r w:rsidRPr="00B361FF">
        <w:rPr>
          <w:rFonts w:ascii="Book Antiqua" w:hAnsi="Book Antiqua" w:cs="Times New Roman"/>
          <w:sz w:val="24"/>
          <w:szCs w:val="24"/>
        </w:rPr>
        <w:t xml:space="preserve">that </w:t>
      </w:r>
      <w:r w:rsidR="00705A0E" w:rsidRPr="00B361FF">
        <w:rPr>
          <w:rFonts w:ascii="Book Antiqua" w:hAnsi="Book Antiqua" w:cs="Times New Roman"/>
          <w:sz w:val="24"/>
          <w:szCs w:val="24"/>
        </w:rPr>
        <w:t xml:space="preserve">was found in </w:t>
      </w:r>
      <w:r w:rsidR="00E44139" w:rsidRPr="00B361FF">
        <w:rPr>
          <w:rFonts w:ascii="Book Antiqua" w:hAnsi="Book Antiqua" w:cs="Times New Roman"/>
          <w:sz w:val="24"/>
          <w:szCs w:val="24"/>
        </w:rPr>
        <w:t>three</w:t>
      </w:r>
      <w:r w:rsidR="00705A0E" w:rsidRPr="00B361FF">
        <w:rPr>
          <w:rFonts w:ascii="Book Antiqua" w:hAnsi="Book Antiqua" w:cs="Times New Roman"/>
          <w:sz w:val="24"/>
          <w:szCs w:val="24"/>
        </w:rPr>
        <w:t xml:space="preserve"> </w:t>
      </w:r>
      <w:r w:rsidRPr="00B361FF">
        <w:rPr>
          <w:rFonts w:ascii="Book Antiqua" w:hAnsi="Book Antiqua" w:cs="Times New Roman"/>
          <w:sz w:val="24"/>
          <w:szCs w:val="24"/>
        </w:rPr>
        <w:t>patients</w:t>
      </w:r>
      <w:r w:rsidR="00705A0E" w:rsidRPr="00B361FF">
        <w:rPr>
          <w:rFonts w:ascii="Book Antiqua" w:hAnsi="Book Antiqua" w:cs="Times New Roman"/>
          <w:sz w:val="24"/>
          <w:szCs w:val="24"/>
        </w:rPr>
        <w:t>.</w:t>
      </w:r>
      <w:r w:rsidR="00B858BE" w:rsidRPr="00B361FF">
        <w:rPr>
          <w:rFonts w:ascii="Book Antiqua" w:hAnsi="Book Antiqua" w:cs="Times New Roman"/>
          <w:sz w:val="24"/>
          <w:szCs w:val="24"/>
        </w:rPr>
        <w:t xml:space="preserve"> In our series, four </w:t>
      </w:r>
      <w:r w:rsidR="00B858BE" w:rsidRPr="00B361FF">
        <w:rPr>
          <w:rFonts w:ascii="Book Antiqua" w:hAnsi="Book Antiqua" w:cs="Times New Roman"/>
          <w:i/>
          <w:iCs/>
          <w:sz w:val="24"/>
          <w:szCs w:val="24"/>
        </w:rPr>
        <w:t>TP53</w:t>
      </w:r>
      <w:r w:rsidR="00B858BE" w:rsidRPr="00B361FF">
        <w:rPr>
          <w:rFonts w:ascii="Book Antiqua" w:hAnsi="Book Antiqua" w:cs="Times New Roman"/>
          <w:sz w:val="24"/>
          <w:szCs w:val="24"/>
        </w:rPr>
        <w:t xml:space="preserve"> mutations were seen in stool samples from colorectal cancer patients. </w:t>
      </w:r>
    </w:p>
    <w:p w14:paraId="01E53B95" w14:textId="1B77B7A0" w:rsidR="00B858BE" w:rsidRPr="00B361FF" w:rsidRDefault="00B372A3" w:rsidP="00BD3B06">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 xml:space="preserve">We detected </w:t>
      </w:r>
      <w:r w:rsidR="009D52CF" w:rsidRPr="00B361FF">
        <w:rPr>
          <w:rFonts w:ascii="Book Antiqua" w:hAnsi="Book Antiqua" w:cs="Times New Roman"/>
          <w:i/>
          <w:sz w:val="24"/>
          <w:szCs w:val="24"/>
        </w:rPr>
        <w:t>KRAS</w:t>
      </w:r>
      <w:r w:rsidR="009D52CF" w:rsidRPr="00B361FF">
        <w:rPr>
          <w:rFonts w:ascii="Book Antiqua" w:hAnsi="Book Antiqua" w:cs="Times New Roman"/>
          <w:sz w:val="24"/>
          <w:szCs w:val="24"/>
        </w:rPr>
        <w:t xml:space="preserve"> codon 12 mutations</w:t>
      </w:r>
      <w:r w:rsidR="009713D7" w:rsidRPr="00B361FF">
        <w:rPr>
          <w:rFonts w:ascii="Book Antiqua" w:hAnsi="Book Antiqua" w:cs="Times New Roman"/>
          <w:sz w:val="24"/>
          <w:szCs w:val="24"/>
        </w:rPr>
        <w:t xml:space="preserve"> (G12V, and G12D) </w:t>
      </w:r>
      <w:r w:rsidR="009D52CF" w:rsidRPr="00B361FF">
        <w:rPr>
          <w:rFonts w:ascii="Book Antiqua" w:hAnsi="Book Antiqua" w:cs="Times New Roman"/>
          <w:sz w:val="24"/>
          <w:szCs w:val="24"/>
        </w:rPr>
        <w:t xml:space="preserve">in two specimens </w:t>
      </w:r>
      <w:r w:rsidR="009713D7" w:rsidRPr="00B361FF">
        <w:rPr>
          <w:rFonts w:ascii="Book Antiqua" w:hAnsi="Book Antiqua" w:cs="Times New Roman"/>
          <w:sz w:val="24"/>
          <w:szCs w:val="24"/>
        </w:rPr>
        <w:t xml:space="preserve">and </w:t>
      </w:r>
      <w:r w:rsidR="009713D7" w:rsidRPr="00B361FF">
        <w:rPr>
          <w:rFonts w:ascii="Book Antiqua" w:hAnsi="Book Antiqua" w:cs="Times New Roman"/>
          <w:i/>
          <w:sz w:val="24"/>
          <w:szCs w:val="24"/>
        </w:rPr>
        <w:t>NRAS</w:t>
      </w:r>
      <w:r w:rsidR="009713D7" w:rsidRPr="00B361FF">
        <w:rPr>
          <w:rFonts w:ascii="Book Antiqua" w:hAnsi="Book Antiqua" w:cs="Times New Roman"/>
          <w:sz w:val="24"/>
          <w:szCs w:val="24"/>
        </w:rPr>
        <w:t xml:space="preserve"> codon 61 (Q61R) in one specimen </w:t>
      </w:r>
      <w:r w:rsidR="009D52CF" w:rsidRPr="00B361FF">
        <w:rPr>
          <w:rFonts w:ascii="Book Antiqua" w:hAnsi="Book Antiqua" w:cs="Times New Roman"/>
          <w:sz w:val="24"/>
          <w:szCs w:val="24"/>
        </w:rPr>
        <w:t xml:space="preserve">from </w:t>
      </w:r>
      <w:r w:rsidRPr="00B361FF">
        <w:rPr>
          <w:rFonts w:ascii="Book Antiqua" w:hAnsi="Book Antiqua" w:cs="Times New Roman"/>
          <w:sz w:val="24"/>
          <w:szCs w:val="24"/>
        </w:rPr>
        <w:t>colo</w:t>
      </w:r>
      <w:r w:rsidR="009D52CF" w:rsidRPr="00B361FF">
        <w:rPr>
          <w:rFonts w:ascii="Book Antiqua" w:hAnsi="Book Antiqua" w:cs="Times New Roman"/>
          <w:sz w:val="24"/>
          <w:szCs w:val="24"/>
        </w:rPr>
        <w:t xml:space="preserve">rectal </w:t>
      </w:r>
      <w:r w:rsidRPr="00B361FF">
        <w:rPr>
          <w:rFonts w:ascii="Book Antiqua" w:hAnsi="Book Antiqua" w:cs="Times New Roman"/>
          <w:sz w:val="24"/>
          <w:szCs w:val="24"/>
        </w:rPr>
        <w:t>carcinoma</w:t>
      </w:r>
      <w:r w:rsidR="009713D7" w:rsidRPr="00B361FF">
        <w:rPr>
          <w:rFonts w:ascii="Book Antiqua" w:hAnsi="Book Antiqua" w:cs="Times New Roman"/>
          <w:sz w:val="24"/>
          <w:szCs w:val="24"/>
        </w:rPr>
        <w:t xml:space="preserve"> patients</w:t>
      </w:r>
      <w:r w:rsidR="009D52CF" w:rsidRPr="00B361FF">
        <w:rPr>
          <w:rFonts w:ascii="Book Antiqua" w:hAnsi="Book Antiqua" w:cs="Times New Roman"/>
          <w:sz w:val="24"/>
          <w:szCs w:val="24"/>
        </w:rPr>
        <w:t>.</w:t>
      </w:r>
      <w:r w:rsidR="003538F7" w:rsidRPr="00B361FF">
        <w:rPr>
          <w:rFonts w:ascii="Book Antiqua" w:hAnsi="Book Antiqua" w:cs="Times New Roman"/>
          <w:sz w:val="24"/>
          <w:szCs w:val="24"/>
        </w:rPr>
        <w:t xml:space="preserve"> Similar to our present results, codon 12 mutations were the most</w:t>
      </w:r>
      <w:r w:rsidR="00461CEC" w:rsidRPr="00B361FF">
        <w:rPr>
          <w:rFonts w:ascii="Book Antiqua" w:hAnsi="Book Antiqua" w:cs="Times New Roman"/>
          <w:sz w:val="24"/>
          <w:szCs w:val="24"/>
        </w:rPr>
        <w:t xml:space="preserve"> common</w:t>
      </w:r>
      <w:r w:rsidR="003538F7" w:rsidRPr="00B361FF">
        <w:rPr>
          <w:rFonts w:ascii="Book Antiqua" w:hAnsi="Book Antiqua" w:cs="Times New Roman"/>
          <w:sz w:val="24"/>
          <w:szCs w:val="24"/>
        </w:rPr>
        <w:t xml:space="preserve"> </w:t>
      </w:r>
      <w:r w:rsidR="003538F7" w:rsidRPr="00B361FF">
        <w:rPr>
          <w:rFonts w:ascii="Book Antiqua" w:hAnsi="Book Antiqua" w:cs="Times New Roman"/>
          <w:i/>
          <w:sz w:val="24"/>
          <w:szCs w:val="24"/>
        </w:rPr>
        <w:t>KRAS</w:t>
      </w:r>
      <w:r w:rsidR="003538F7" w:rsidRPr="00B361FF">
        <w:rPr>
          <w:rFonts w:ascii="Book Antiqua" w:hAnsi="Book Antiqua" w:cs="Times New Roman"/>
          <w:sz w:val="24"/>
          <w:szCs w:val="24"/>
        </w:rPr>
        <w:t xml:space="preserve"> mutations found in our previous study on Iranian samples, although other </w:t>
      </w:r>
      <w:r w:rsidR="003538F7" w:rsidRPr="00B361FF">
        <w:rPr>
          <w:rFonts w:ascii="Book Antiqua" w:hAnsi="Book Antiqua" w:cs="Times New Roman"/>
          <w:i/>
          <w:sz w:val="24"/>
          <w:szCs w:val="24"/>
        </w:rPr>
        <w:t>KRAS</w:t>
      </w:r>
      <w:r w:rsidR="003538F7" w:rsidRPr="00B361FF">
        <w:rPr>
          <w:rFonts w:ascii="Book Antiqua" w:hAnsi="Book Antiqua" w:cs="Times New Roman"/>
          <w:sz w:val="24"/>
          <w:szCs w:val="24"/>
        </w:rPr>
        <w:t xml:space="preserve"> mutations at codons </w:t>
      </w:r>
      <w:r w:rsidR="009D52CF" w:rsidRPr="00B361FF">
        <w:rPr>
          <w:rFonts w:ascii="Book Antiqua" w:hAnsi="Book Antiqua" w:cs="Times New Roman"/>
          <w:sz w:val="24"/>
          <w:szCs w:val="24"/>
        </w:rPr>
        <w:t>12, 1</w:t>
      </w:r>
      <w:r w:rsidR="00D343AA" w:rsidRPr="00B361FF">
        <w:rPr>
          <w:rFonts w:ascii="Book Antiqua" w:hAnsi="Book Antiqua" w:cs="Times New Roman"/>
          <w:sz w:val="24"/>
          <w:szCs w:val="24"/>
        </w:rPr>
        <w:t xml:space="preserve">3, 20, 63, 117, 146, and 43 </w:t>
      </w:r>
      <w:r w:rsidR="00B858BE" w:rsidRPr="00B361FF">
        <w:rPr>
          <w:rFonts w:ascii="Book Antiqua" w:hAnsi="Book Antiqua" w:cs="Times New Roman"/>
          <w:sz w:val="24"/>
          <w:szCs w:val="24"/>
        </w:rPr>
        <w:t xml:space="preserve">were also </w:t>
      </w:r>
      <w:r w:rsidR="009D52CF" w:rsidRPr="00B361FF">
        <w:rPr>
          <w:rFonts w:ascii="Book Antiqua" w:hAnsi="Book Antiqua" w:cs="Times New Roman"/>
          <w:sz w:val="24"/>
          <w:szCs w:val="24"/>
        </w:rPr>
        <w:t xml:space="preserve">found </w:t>
      </w:r>
      <w:r w:rsidR="003538F7" w:rsidRPr="00B361FF">
        <w:rPr>
          <w:rFonts w:ascii="Book Antiqua" w:hAnsi="Book Antiqua" w:cs="Times New Roman"/>
          <w:sz w:val="24"/>
          <w:szCs w:val="24"/>
        </w:rPr>
        <w:t>previously</w:t>
      </w:r>
      <w:r w:rsidR="007304CA" w:rsidRPr="00B361FF">
        <w:rPr>
          <w:rFonts w:ascii="Book Antiqua" w:hAnsi="Book Antiqua" w:cs="Times New Roman"/>
          <w:sz w:val="24"/>
          <w:szCs w:val="24"/>
          <w:vertAlign w:val="superscript"/>
        </w:rPr>
        <w:t>[</w:t>
      </w:r>
      <w:r w:rsidR="009F3A5A" w:rsidRPr="00B361FF">
        <w:rPr>
          <w:rFonts w:ascii="Book Antiqua" w:hAnsi="Book Antiqua" w:cs="Times New Roman"/>
          <w:sz w:val="24"/>
          <w:szCs w:val="24"/>
          <w:vertAlign w:val="superscript"/>
        </w:rPr>
        <w:t>1</w:t>
      </w:r>
      <w:r w:rsidR="00F834EF" w:rsidRPr="00B361FF">
        <w:rPr>
          <w:rFonts w:ascii="Book Antiqua" w:hAnsi="Book Antiqua" w:cs="Times New Roman"/>
          <w:sz w:val="24"/>
          <w:szCs w:val="24"/>
          <w:vertAlign w:val="superscript"/>
        </w:rPr>
        <w:t>3</w:t>
      </w:r>
      <w:r w:rsidR="007304CA" w:rsidRPr="00B361FF">
        <w:rPr>
          <w:rFonts w:ascii="Book Antiqua" w:hAnsi="Book Antiqua" w:cs="Times New Roman"/>
          <w:sz w:val="24"/>
          <w:szCs w:val="24"/>
          <w:vertAlign w:val="superscript"/>
        </w:rPr>
        <w:t>]</w:t>
      </w:r>
      <w:r w:rsidR="009D52CF" w:rsidRPr="00B361FF">
        <w:rPr>
          <w:rFonts w:ascii="Book Antiqua" w:hAnsi="Book Antiqua" w:cs="Times New Roman"/>
          <w:sz w:val="24"/>
          <w:szCs w:val="24"/>
        </w:rPr>
        <w:t xml:space="preserve">. </w:t>
      </w:r>
      <w:r w:rsidR="00436030" w:rsidRPr="00B361FF">
        <w:rPr>
          <w:rFonts w:ascii="Book Antiqua" w:hAnsi="Book Antiqua" w:cs="Times New Roman"/>
          <w:sz w:val="24"/>
          <w:szCs w:val="24"/>
        </w:rPr>
        <w:t xml:space="preserve">Additionally, recent study demonstrated the detection of </w:t>
      </w:r>
      <w:r w:rsidR="00436030" w:rsidRPr="00B361FF">
        <w:rPr>
          <w:rFonts w:ascii="Book Antiqua" w:hAnsi="Book Antiqua" w:cs="Times New Roman"/>
          <w:i/>
          <w:sz w:val="24"/>
          <w:szCs w:val="24"/>
        </w:rPr>
        <w:t xml:space="preserve">KRAS </w:t>
      </w:r>
      <w:r w:rsidR="00436030" w:rsidRPr="00B361FF">
        <w:rPr>
          <w:rFonts w:ascii="Book Antiqua" w:hAnsi="Book Antiqua" w:cs="Times New Roman"/>
          <w:sz w:val="24"/>
          <w:szCs w:val="24"/>
        </w:rPr>
        <w:t>G12D mutation in stool samples from patients with colorectal</w:t>
      </w:r>
      <w:r w:rsidR="00BD3B06">
        <w:rPr>
          <w:rFonts w:ascii="Book Antiqua" w:hAnsi="Book Antiqua" w:cs="Times New Roman"/>
          <w:sz w:val="24"/>
          <w:szCs w:val="24"/>
        </w:rPr>
        <w:t xml:space="preserve"> carcinoma by using droplet PCR</w:t>
      </w:r>
      <w:r w:rsidR="00436030" w:rsidRPr="00B361FF">
        <w:rPr>
          <w:rFonts w:ascii="Book Antiqua" w:hAnsi="Book Antiqua" w:cs="Times New Roman"/>
          <w:sz w:val="24"/>
          <w:szCs w:val="24"/>
          <w:vertAlign w:val="superscript"/>
        </w:rPr>
        <w:t>[</w:t>
      </w:r>
      <w:r w:rsidR="00463926" w:rsidRPr="00B361FF">
        <w:rPr>
          <w:rFonts w:ascii="Book Antiqua" w:hAnsi="Book Antiqua" w:cs="Times New Roman"/>
          <w:sz w:val="24"/>
          <w:szCs w:val="24"/>
          <w:vertAlign w:val="superscript"/>
        </w:rPr>
        <w:t>1</w:t>
      </w:r>
      <w:r w:rsidR="00F834EF" w:rsidRPr="00B361FF">
        <w:rPr>
          <w:rFonts w:ascii="Book Antiqua" w:hAnsi="Book Antiqua" w:cs="Times New Roman"/>
          <w:sz w:val="24"/>
          <w:szCs w:val="24"/>
          <w:vertAlign w:val="superscript"/>
        </w:rPr>
        <w:t>7</w:t>
      </w:r>
      <w:r w:rsidR="00436030" w:rsidRPr="00B361FF">
        <w:rPr>
          <w:rFonts w:ascii="Book Antiqua" w:hAnsi="Book Antiqua" w:cs="Times New Roman"/>
          <w:sz w:val="24"/>
          <w:szCs w:val="24"/>
          <w:vertAlign w:val="superscript"/>
        </w:rPr>
        <w:t>]</w:t>
      </w:r>
      <w:r w:rsidR="00436030" w:rsidRPr="00B361FF">
        <w:rPr>
          <w:rFonts w:ascii="Book Antiqua" w:hAnsi="Book Antiqua" w:cs="Times New Roman"/>
          <w:sz w:val="24"/>
          <w:szCs w:val="24"/>
        </w:rPr>
        <w:t>.</w:t>
      </w:r>
      <w:r w:rsidR="00F834EF" w:rsidRPr="00B361FF">
        <w:rPr>
          <w:rFonts w:ascii="Book Antiqua" w:hAnsi="Book Antiqua" w:cs="Times New Roman"/>
          <w:sz w:val="24"/>
          <w:szCs w:val="24"/>
        </w:rPr>
        <w:t xml:space="preserve"> </w:t>
      </w:r>
      <w:r w:rsidR="00B858BE" w:rsidRPr="00B361FF">
        <w:rPr>
          <w:rFonts w:ascii="Book Antiqua" w:hAnsi="Book Antiqua" w:cs="Times New Roman"/>
          <w:sz w:val="24"/>
          <w:szCs w:val="24"/>
        </w:rPr>
        <w:t xml:space="preserve">Clinical data available from those patients where </w:t>
      </w:r>
      <w:r w:rsidR="00B858BE" w:rsidRPr="00B361FF">
        <w:rPr>
          <w:rFonts w:ascii="Book Antiqua" w:hAnsi="Book Antiqua" w:cs="Times New Roman"/>
          <w:i/>
          <w:sz w:val="24"/>
          <w:szCs w:val="24"/>
        </w:rPr>
        <w:t xml:space="preserve">KRAS </w:t>
      </w:r>
      <w:r w:rsidR="00B858BE" w:rsidRPr="00B361FF">
        <w:rPr>
          <w:rFonts w:ascii="Book Antiqua" w:hAnsi="Book Antiqua" w:cs="Times New Roman"/>
          <w:sz w:val="24"/>
          <w:szCs w:val="24"/>
        </w:rPr>
        <w:t xml:space="preserve">testing in tumor tissue was carried out correlated to </w:t>
      </w:r>
      <w:r w:rsidR="00B858BE" w:rsidRPr="00B361FF">
        <w:rPr>
          <w:rFonts w:ascii="Book Antiqua" w:hAnsi="Book Antiqua" w:cs="Times New Roman"/>
          <w:i/>
          <w:sz w:val="24"/>
          <w:szCs w:val="24"/>
        </w:rPr>
        <w:t>KRAS</w:t>
      </w:r>
      <w:r w:rsidR="00B858BE" w:rsidRPr="00B361FF">
        <w:rPr>
          <w:rFonts w:ascii="Book Antiqua" w:hAnsi="Book Antiqua" w:cs="Times New Roman"/>
          <w:sz w:val="24"/>
          <w:szCs w:val="24"/>
        </w:rPr>
        <w:t xml:space="preserve"> mutation status in stool. In patient number </w:t>
      </w:r>
      <w:r w:rsidR="008A1AC6" w:rsidRPr="00B361FF">
        <w:rPr>
          <w:rFonts w:ascii="Book Antiqua" w:hAnsi="Book Antiqua" w:cs="Times New Roman"/>
          <w:sz w:val="24"/>
          <w:szCs w:val="24"/>
        </w:rPr>
        <w:t>55</w:t>
      </w:r>
      <w:r w:rsidR="00B858BE" w:rsidRPr="00B361FF">
        <w:rPr>
          <w:rFonts w:ascii="Book Antiqua" w:hAnsi="Book Antiqua" w:cs="Times New Roman"/>
          <w:sz w:val="24"/>
          <w:szCs w:val="24"/>
        </w:rPr>
        <w:t>,</w:t>
      </w:r>
      <w:r w:rsidR="008A1AC6" w:rsidRPr="00B361FF">
        <w:rPr>
          <w:rFonts w:ascii="Book Antiqua" w:hAnsi="Book Antiqua" w:cs="Times New Roman"/>
          <w:sz w:val="24"/>
          <w:szCs w:val="24"/>
        </w:rPr>
        <w:t xml:space="preserve"> the presence of </w:t>
      </w:r>
      <w:r w:rsidR="008A1AC6" w:rsidRPr="00B361FF">
        <w:rPr>
          <w:rFonts w:ascii="Book Antiqua" w:hAnsi="Book Antiqua" w:cs="Times New Roman"/>
          <w:i/>
          <w:sz w:val="24"/>
          <w:szCs w:val="24"/>
        </w:rPr>
        <w:t>KRAS</w:t>
      </w:r>
      <w:r w:rsidR="008A1AC6" w:rsidRPr="00B361FF">
        <w:rPr>
          <w:rFonts w:ascii="Book Antiqua" w:hAnsi="Book Antiqua" w:cs="Times New Roman"/>
          <w:sz w:val="24"/>
          <w:szCs w:val="24"/>
        </w:rPr>
        <w:t xml:space="preserve"> G12V mutation</w:t>
      </w:r>
      <w:r w:rsidR="00B858BE" w:rsidRPr="00B361FF">
        <w:rPr>
          <w:rFonts w:ascii="Book Antiqua" w:hAnsi="Book Antiqua" w:cs="Times New Roman"/>
          <w:sz w:val="24"/>
          <w:szCs w:val="24"/>
        </w:rPr>
        <w:t xml:space="preserve"> was confirmed</w:t>
      </w:r>
      <w:r w:rsidR="008A1AC6" w:rsidRPr="00B361FF">
        <w:rPr>
          <w:rFonts w:ascii="Book Antiqua" w:hAnsi="Book Antiqua" w:cs="Times New Roman"/>
          <w:sz w:val="24"/>
          <w:szCs w:val="24"/>
        </w:rPr>
        <w:t xml:space="preserve"> in </w:t>
      </w:r>
      <w:r w:rsidR="00B858BE" w:rsidRPr="00B361FF">
        <w:rPr>
          <w:rFonts w:ascii="Book Antiqua" w:hAnsi="Book Antiqua" w:cs="Times New Roman"/>
          <w:sz w:val="24"/>
          <w:szCs w:val="24"/>
        </w:rPr>
        <w:t xml:space="preserve">tumor </w:t>
      </w:r>
      <w:r w:rsidR="008A1AC6" w:rsidRPr="00B361FF">
        <w:rPr>
          <w:rFonts w:ascii="Book Antiqua" w:hAnsi="Book Antiqua" w:cs="Times New Roman"/>
          <w:sz w:val="24"/>
          <w:szCs w:val="24"/>
        </w:rPr>
        <w:t xml:space="preserve">tissue specimens with 20% </w:t>
      </w:r>
      <w:r w:rsidR="00B858BE" w:rsidRPr="00B361FF">
        <w:rPr>
          <w:rFonts w:ascii="Book Antiqua" w:hAnsi="Book Antiqua" w:cs="Times New Roman"/>
          <w:sz w:val="24"/>
          <w:szCs w:val="24"/>
        </w:rPr>
        <w:t xml:space="preserve">mutant </w:t>
      </w:r>
      <w:r w:rsidR="008A1AC6" w:rsidRPr="00B361FF">
        <w:rPr>
          <w:rFonts w:ascii="Book Antiqua" w:hAnsi="Book Antiqua" w:cs="Times New Roman"/>
          <w:sz w:val="24"/>
          <w:szCs w:val="24"/>
        </w:rPr>
        <w:lastRenderedPageBreak/>
        <w:t>allele fraction. The same mutation (</w:t>
      </w:r>
      <w:r w:rsidR="008A1AC6" w:rsidRPr="00B361FF">
        <w:rPr>
          <w:rFonts w:ascii="Book Antiqua" w:hAnsi="Book Antiqua" w:cs="Times New Roman"/>
          <w:i/>
          <w:sz w:val="24"/>
          <w:szCs w:val="24"/>
        </w:rPr>
        <w:t>KRAS</w:t>
      </w:r>
      <w:r w:rsidR="008A1AC6" w:rsidRPr="00B361FF">
        <w:rPr>
          <w:rFonts w:ascii="Book Antiqua" w:hAnsi="Book Antiqua" w:cs="Times New Roman"/>
          <w:sz w:val="24"/>
          <w:szCs w:val="24"/>
        </w:rPr>
        <w:t xml:space="preserve"> G12V) was </w:t>
      </w:r>
      <w:r w:rsidR="00A1052E" w:rsidRPr="00B361FF">
        <w:rPr>
          <w:rFonts w:ascii="Book Antiqua" w:hAnsi="Book Antiqua" w:cs="Times New Roman"/>
          <w:sz w:val="24"/>
          <w:szCs w:val="24"/>
        </w:rPr>
        <w:t>detected</w:t>
      </w:r>
      <w:r w:rsidR="008A1AC6" w:rsidRPr="00B361FF">
        <w:rPr>
          <w:rFonts w:ascii="Book Antiqua" w:hAnsi="Book Antiqua" w:cs="Times New Roman"/>
          <w:sz w:val="24"/>
          <w:szCs w:val="24"/>
        </w:rPr>
        <w:t xml:space="preserve"> in </w:t>
      </w:r>
      <w:r w:rsidR="00B858BE" w:rsidRPr="00B361FF">
        <w:rPr>
          <w:rFonts w:ascii="Book Antiqua" w:hAnsi="Book Antiqua" w:cs="Times New Roman"/>
          <w:sz w:val="24"/>
          <w:szCs w:val="24"/>
        </w:rPr>
        <w:t xml:space="preserve">the </w:t>
      </w:r>
      <w:r w:rsidR="008A1AC6" w:rsidRPr="00B361FF">
        <w:rPr>
          <w:rFonts w:ascii="Book Antiqua" w:hAnsi="Book Antiqua" w:cs="Times New Roman"/>
          <w:sz w:val="24"/>
          <w:szCs w:val="24"/>
        </w:rPr>
        <w:t xml:space="preserve">stool </w:t>
      </w:r>
      <w:r w:rsidR="00B858BE" w:rsidRPr="00B361FF">
        <w:rPr>
          <w:rFonts w:ascii="Book Antiqua" w:hAnsi="Book Antiqua" w:cs="Times New Roman"/>
          <w:sz w:val="24"/>
          <w:szCs w:val="24"/>
        </w:rPr>
        <w:t xml:space="preserve">DNA </w:t>
      </w:r>
      <w:r w:rsidR="008A1AC6" w:rsidRPr="00B361FF">
        <w:rPr>
          <w:rFonts w:ascii="Book Antiqua" w:hAnsi="Book Antiqua" w:cs="Times New Roman"/>
          <w:sz w:val="24"/>
          <w:szCs w:val="24"/>
        </w:rPr>
        <w:t xml:space="preserve">from the same patient with </w:t>
      </w:r>
      <w:r w:rsidR="00B858BE" w:rsidRPr="00B361FF">
        <w:rPr>
          <w:rFonts w:ascii="Book Antiqua" w:hAnsi="Book Antiqua" w:cs="Times New Roman"/>
          <w:sz w:val="24"/>
          <w:szCs w:val="24"/>
        </w:rPr>
        <w:t>13</w:t>
      </w:r>
      <w:r w:rsidR="008A1AC6" w:rsidRPr="00B361FF">
        <w:rPr>
          <w:rFonts w:ascii="Book Antiqua" w:hAnsi="Book Antiqua" w:cs="Times New Roman"/>
          <w:sz w:val="24"/>
          <w:szCs w:val="24"/>
        </w:rPr>
        <w:t xml:space="preserve">% </w:t>
      </w:r>
      <w:r w:rsidR="00B858BE" w:rsidRPr="00B361FF">
        <w:rPr>
          <w:rFonts w:ascii="Book Antiqua" w:hAnsi="Book Antiqua" w:cs="Times New Roman"/>
          <w:sz w:val="24"/>
          <w:szCs w:val="24"/>
        </w:rPr>
        <w:t xml:space="preserve">mutant </w:t>
      </w:r>
      <w:r w:rsidR="008A1AC6" w:rsidRPr="00B361FF">
        <w:rPr>
          <w:rFonts w:ascii="Book Antiqua" w:hAnsi="Book Antiqua" w:cs="Times New Roman"/>
          <w:sz w:val="24"/>
          <w:szCs w:val="24"/>
        </w:rPr>
        <w:t xml:space="preserve">allele fraction. Moreover, </w:t>
      </w:r>
      <w:r w:rsidR="00746480" w:rsidRPr="00B361FF">
        <w:rPr>
          <w:rFonts w:ascii="Book Antiqua" w:hAnsi="Book Antiqua" w:cs="Times New Roman"/>
          <w:sz w:val="24"/>
          <w:szCs w:val="24"/>
        </w:rPr>
        <w:t xml:space="preserve">tissue samples from </w:t>
      </w:r>
      <w:r w:rsidR="00B858BE" w:rsidRPr="00B361FF">
        <w:rPr>
          <w:rFonts w:ascii="Book Antiqua" w:hAnsi="Book Antiqua" w:cs="Times New Roman"/>
          <w:sz w:val="24"/>
          <w:szCs w:val="24"/>
        </w:rPr>
        <w:t xml:space="preserve">patient number </w:t>
      </w:r>
      <w:r w:rsidR="00746480" w:rsidRPr="00B361FF">
        <w:rPr>
          <w:rFonts w:ascii="Book Antiqua" w:hAnsi="Book Antiqua" w:cs="Times New Roman"/>
          <w:sz w:val="24"/>
          <w:szCs w:val="24"/>
        </w:rPr>
        <w:t xml:space="preserve">23 revealed no </w:t>
      </w:r>
      <w:r w:rsidR="00746480" w:rsidRPr="00B361FF">
        <w:rPr>
          <w:rFonts w:ascii="Book Antiqua" w:hAnsi="Book Antiqua" w:cs="Times New Roman"/>
          <w:i/>
          <w:iCs/>
          <w:sz w:val="24"/>
          <w:szCs w:val="24"/>
        </w:rPr>
        <w:t xml:space="preserve">KRAS </w:t>
      </w:r>
      <w:r w:rsidR="00746480" w:rsidRPr="00B361FF">
        <w:rPr>
          <w:rFonts w:ascii="Book Antiqua" w:hAnsi="Book Antiqua" w:cs="Times New Roman"/>
          <w:sz w:val="24"/>
          <w:szCs w:val="24"/>
        </w:rPr>
        <w:t xml:space="preserve">or </w:t>
      </w:r>
      <w:r w:rsidR="00746480" w:rsidRPr="00B361FF">
        <w:rPr>
          <w:rFonts w:ascii="Book Antiqua" w:hAnsi="Book Antiqua" w:cs="Times New Roman"/>
          <w:i/>
          <w:iCs/>
          <w:sz w:val="24"/>
          <w:szCs w:val="24"/>
        </w:rPr>
        <w:t xml:space="preserve">NRAS </w:t>
      </w:r>
      <w:r w:rsidR="00746480" w:rsidRPr="00B361FF">
        <w:rPr>
          <w:rFonts w:ascii="Book Antiqua" w:hAnsi="Book Antiqua" w:cs="Times New Roman"/>
          <w:sz w:val="24"/>
          <w:szCs w:val="24"/>
        </w:rPr>
        <w:t>mutations, and the same negative findings for those two mutations were also ob</w:t>
      </w:r>
      <w:r w:rsidR="007C0761" w:rsidRPr="00B361FF">
        <w:rPr>
          <w:rFonts w:ascii="Book Antiqua" w:hAnsi="Book Antiqua" w:cs="Times New Roman"/>
          <w:sz w:val="24"/>
          <w:szCs w:val="24"/>
        </w:rPr>
        <w:t xml:space="preserve">served in stool </w:t>
      </w:r>
      <w:r w:rsidR="00B858BE" w:rsidRPr="00B361FF">
        <w:rPr>
          <w:rFonts w:ascii="Book Antiqua" w:hAnsi="Book Antiqua" w:cs="Times New Roman"/>
          <w:sz w:val="24"/>
          <w:szCs w:val="24"/>
        </w:rPr>
        <w:t xml:space="preserve">DNA </w:t>
      </w:r>
      <w:r w:rsidR="007C0761" w:rsidRPr="00B361FF">
        <w:rPr>
          <w:rFonts w:ascii="Book Antiqua" w:hAnsi="Book Antiqua" w:cs="Times New Roman"/>
          <w:sz w:val="24"/>
          <w:szCs w:val="24"/>
        </w:rPr>
        <w:t xml:space="preserve">specimen from this case. </w:t>
      </w:r>
    </w:p>
    <w:p w14:paraId="6F883006" w14:textId="69D61620" w:rsidR="00682478" w:rsidRPr="00B361FF" w:rsidRDefault="008F1040" w:rsidP="00BD3B06">
      <w:pPr>
        <w:snapToGrid w:val="0"/>
        <w:spacing w:after="0" w:line="360" w:lineRule="auto"/>
        <w:ind w:firstLineChars="100" w:firstLine="240"/>
        <w:jc w:val="both"/>
        <w:rPr>
          <w:rFonts w:ascii="Book Antiqua" w:hAnsi="Book Antiqua" w:cs="Times New Roman"/>
          <w:sz w:val="24"/>
          <w:szCs w:val="24"/>
          <w:vertAlign w:val="superscript"/>
        </w:rPr>
      </w:pPr>
      <w:r w:rsidRPr="00B361FF">
        <w:rPr>
          <w:rFonts w:ascii="Book Antiqua" w:hAnsi="Book Antiqua" w:cs="Times New Roman"/>
          <w:sz w:val="24"/>
          <w:szCs w:val="24"/>
        </w:rPr>
        <w:t xml:space="preserve">Among the patients with benign colorectal tumors, </w:t>
      </w:r>
      <w:r w:rsidRPr="00B361FF">
        <w:rPr>
          <w:rFonts w:ascii="Book Antiqua" w:hAnsi="Book Antiqua" w:cs="Times New Roman"/>
          <w:i/>
          <w:iCs/>
          <w:sz w:val="24"/>
          <w:szCs w:val="24"/>
        </w:rPr>
        <w:t>APC</w:t>
      </w:r>
      <w:r w:rsidRPr="00B361FF">
        <w:rPr>
          <w:rFonts w:ascii="Book Antiqua" w:hAnsi="Book Antiqua" w:cs="Times New Roman"/>
          <w:sz w:val="24"/>
          <w:szCs w:val="24"/>
        </w:rPr>
        <w:t xml:space="preserve"> mutations were most common and found in two samples with colorectal benign adenoma. Adenomas with </w:t>
      </w:r>
      <w:r w:rsidRPr="00B361FF">
        <w:rPr>
          <w:rFonts w:ascii="Book Antiqua" w:hAnsi="Book Antiqua" w:cs="Times New Roman"/>
          <w:i/>
          <w:iCs/>
          <w:sz w:val="24"/>
          <w:szCs w:val="24"/>
        </w:rPr>
        <w:t>APC</w:t>
      </w:r>
      <w:r w:rsidRPr="00B361FF">
        <w:rPr>
          <w:rFonts w:ascii="Book Antiqua" w:hAnsi="Book Antiqua" w:cs="Times New Roman"/>
          <w:sz w:val="24"/>
          <w:szCs w:val="24"/>
        </w:rPr>
        <w:t xml:space="preserve"> mutations have been reported more likely to progress into large a</w:t>
      </w:r>
      <w:r w:rsidR="00BD3B06">
        <w:rPr>
          <w:rFonts w:ascii="Book Antiqua" w:hAnsi="Book Antiqua" w:cs="Times New Roman"/>
          <w:sz w:val="24"/>
          <w:szCs w:val="24"/>
        </w:rPr>
        <w:t>denomas and invasive carcinomas</w:t>
      </w:r>
      <w:r w:rsidRPr="00B361FF">
        <w:rPr>
          <w:rFonts w:ascii="Book Antiqua" w:hAnsi="Book Antiqua" w:cs="Times New Roman"/>
          <w:sz w:val="24"/>
          <w:szCs w:val="24"/>
          <w:vertAlign w:val="superscript"/>
        </w:rPr>
        <w:t>[1</w:t>
      </w:r>
      <w:r w:rsidR="00F834EF" w:rsidRPr="00B361FF">
        <w:rPr>
          <w:rFonts w:ascii="Book Antiqua" w:hAnsi="Book Antiqua" w:cs="Times New Roman"/>
          <w:sz w:val="24"/>
          <w:szCs w:val="24"/>
          <w:vertAlign w:val="superscript"/>
        </w:rPr>
        <w:t>8</w:t>
      </w:r>
      <w:r w:rsidR="00BD3B06">
        <w:rPr>
          <w:rFonts w:ascii="Book Antiqua" w:hAnsi="Book Antiqua" w:cs="Times New Roman"/>
          <w:sz w:val="24"/>
          <w:szCs w:val="24"/>
          <w:vertAlign w:val="superscript"/>
        </w:rPr>
        <w:t>,</w:t>
      </w:r>
      <w:r w:rsidRPr="00B361FF">
        <w:rPr>
          <w:rFonts w:ascii="Book Antiqua" w:hAnsi="Book Antiqua" w:cs="Times New Roman"/>
          <w:sz w:val="24"/>
          <w:szCs w:val="24"/>
          <w:vertAlign w:val="superscript"/>
        </w:rPr>
        <w:t>1</w:t>
      </w:r>
      <w:r w:rsidR="00F834EF" w:rsidRPr="00B361FF">
        <w:rPr>
          <w:rFonts w:ascii="Book Antiqua" w:hAnsi="Book Antiqua" w:cs="Times New Roman"/>
          <w:sz w:val="24"/>
          <w:szCs w:val="24"/>
          <w:vertAlign w:val="superscript"/>
        </w:rPr>
        <w:t>9</w:t>
      </w:r>
      <w:r w:rsidRPr="00B361FF">
        <w:rPr>
          <w:rFonts w:ascii="Book Antiqua" w:hAnsi="Book Antiqua" w:cs="Times New Roman"/>
          <w:sz w:val="24"/>
          <w:szCs w:val="24"/>
          <w:vertAlign w:val="superscript"/>
        </w:rPr>
        <w:t>]</w:t>
      </w:r>
      <w:r w:rsidRPr="00B361FF">
        <w:rPr>
          <w:rFonts w:ascii="Book Antiqua" w:hAnsi="Book Antiqua" w:cs="Times New Roman"/>
          <w:sz w:val="24"/>
          <w:szCs w:val="24"/>
        </w:rPr>
        <w:t xml:space="preserve">. Inactivation of the </w:t>
      </w:r>
      <w:r w:rsidRPr="00B361FF">
        <w:rPr>
          <w:rFonts w:ascii="Book Antiqua" w:hAnsi="Book Antiqua" w:cs="Times New Roman"/>
          <w:i/>
          <w:iCs/>
          <w:sz w:val="24"/>
          <w:szCs w:val="24"/>
        </w:rPr>
        <w:t>APC</w:t>
      </w:r>
      <w:r w:rsidRPr="00B361FF">
        <w:rPr>
          <w:rFonts w:ascii="Book Antiqua" w:hAnsi="Book Antiqua" w:cs="Times New Roman"/>
          <w:sz w:val="24"/>
          <w:szCs w:val="24"/>
        </w:rPr>
        <w:t xml:space="preserve"> gene and the subsequent activation of Wnt signaling pathway fare key factors in the initiation of tum</w:t>
      </w:r>
      <w:r w:rsidR="00BD3B06">
        <w:rPr>
          <w:rFonts w:ascii="Book Antiqua" w:hAnsi="Book Antiqua" w:cs="Times New Roman"/>
          <w:sz w:val="24"/>
          <w:szCs w:val="24"/>
        </w:rPr>
        <w:t>origenesis of colorectal cancer</w:t>
      </w:r>
      <w:r w:rsidRPr="00B361FF">
        <w:rPr>
          <w:rFonts w:ascii="Book Antiqua" w:hAnsi="Book Antiqua" w:cs="Times New Roman"/>
          <w:sz w:val="24"/>
          <w:szCs w:val="24"/>
          <w:vertAlign w:val="superscript"/>
        </w:rPr>
        <w:t>[</w:t>
      </w:r>
      <w:r w:rsidR="00F834EF" w:rsidRPr="00B361FF">
        <w:rPr>
          <w:rFonts w:ascii="Book Antiqua" w:hAnsi="Book Antiqua" w:cs="Times New Roman"/>
          <w:sz w:val="24"/>
          <w:szCs w:val="24"/>
          <w:vertAlign w:val="superscript"/>
        </w:rPr>
        <w:t>20</w:t>
      </w:r>
      <w:r w:rsidR="00BD3B06">
        <w:rPr>
          <w:rFonts w:ascii="Book Antiqua" w:hAnsi="Book Antiqua" w:cs="Times New Roman"/>
          <w:sz w:val="24"/>
          <w:szCs w:val="24"/>
          <w:vertAlign w:val="superscript"/>
        </w:rPr>
        <w:t>,</w:t>
      </w:r>
      <w:r w:rsidR="00463926" w:rsidRPr="00B361FF">
        <w:rPr>
          <w:rFonts w:ascii="Book Antiqua" w:hAnsi="Book Antiqua" w:cs="Times New Roman"/>
          <w:sz w:val="24"/>
          <w:szCs w:val="24"/>
          <w:vertAlign w:val="superscript"/>
        </w:rPr>
        <w:t>2</w:t>
      </w:r>
      <w:r w:rsidR="00F834EF" w:rsidRPr="00B361FF">
        <w:rPr>
          <w:rFonts w:ascii="Book Antiqua" w:hAnsi="Book Antiqua" w:cs="Times New Roman"/>
          <w:sz w:val="24"/>
          <w:szCs w:val="24"/>
          <w:vertAlign w:val="superscript"/>
        </w:rPr>
        <w:t>1</w:t>
      </w:r>
      <w:r w:rsidRPr="00B361FF">
        <w:rPr>
          <w:rFonts w:ascii="Book Antiqua" w:hAnsi="Book Antiqua" w:cs="Times New Roman"/>
          <w:sz w:val="24"/>
          <w:szCs w:val="24"/>
          <w:vertAlign w:val="superscript"/>
        </w:rPr>
        <w:t>]</w:t>
      </w:r>
      <w:r w:rsidRPr="00B361FF">
        <w:rPr>
          <w:rFonts w:ascii="Book Antiqua" w:hAnsi="Book Antiqua" w:cs="Times New Roman"/>
          <w:sz w:val="24"/>
          <w:szCs w:val="24"/>
        </w:rPr>
        <w:t xml:space="preserve">. </w:t>
      </w:r>
      <w:r w:rsidR="00120796" w:rsidRPr="00B361FF">
        <w:rPr>
          <w:rFonts w:ascii="Book Antiqua" w:hAnsi="Book Antiqua" w:cs="Times New Roman"/>
          <w:sz w:val="24"/>
          <w:szCs w:val="24"/>
        </w:rPr>
        <w:t xml:space="preserve">The R505C mutation in </w:t>
      </w:r>
      <w:r w:rsidR="00120796" w:rsidRPr="00B361FF">
        <w:rPr>
          <w:rFonts w:ascii="Book Antiqua" w:hAnsi="Book Antiqua" w:cs="Times New Roman"/>
          <w:i/>
          <w:sz w:val="24"/>
          <w:szCs w:val="24"/>
        </w:rPr>
        <w:t xml:space="preserve">FBXW7 </w:t>
      </w:r>
      <w:r w:rsidR="00120796" w:rsidRPr="00B361FF">
        <w:rPr>
          <w:rFonts w:ascii="Book Antiqua" w:hAnsi="Book Antiqua" w:cs="Times New Roman"/>
          <w:sz w:val="24"/>
          <w:szCs w:val="24"/>
        </w:rPr>
        <w:t>seen in a colorectal adenoma patient in present study was also reported in our previous study in a colorectal carcinoma patient</w:t>
      </w:r>
      <w:r w:rsidR="002D2CF6" w:rsidRPr="00B361FF">
        <w:rPr>
          <w:rFonts w:ascii="Book Antiqua" w:hAnsi="Book Antiqua" w:cs="Times New Roman"/>
          <w:sz w:val="24"/>
          <w:szCs w:val="24"/>
          <w:vertAlign w:val="superscript"/>
        </w:rPr>
        <w:t>[1</w:t>
      </w:r>
      <w:r w:rsidR="00F834EF" w:rsidRPr="00B361FF">
        <w:rPr>
          <w:rFonts w:ascii="Book Antiqua" w:hAnsi="Book Antiqua" w:cs="Times New Roman"/>
          <w:sz w:val="24"/>
          <w:szCs w:val="24"/>
          <w:vertAlign w:val="superscript"/>
        </w:rPr>
        <w:t>3</w:t>
      </w:r>
      <w:r w:rsidR="00983C32" w:rsidRPr="00B361FF">
        <w:rPr>
          <w:rFonts w:ascii="Book Antiqua" w:hAnsi="Book Antiqua" w:cs="Times New Roman"/>
          <w:sz w:val="24"/>
          <w:szCs w:val="24"/>
          <w:vertAlign w:val="superscript"/>
        </w:rPr>
        <w:t>]</w:t>
      </w:r>
      <w:r w:rsidR="00120796" w:rsidRPr="00B361FF">
        <w:rPr>
          <w:rFonts w:ascii="Book Antiqua" w:hAnsi="Book Antiqua" w:cs="Times New Roman"/>
          <w:sz w:val="24"/>
          <w:szCs w:val="24"/>
        </w:rPr>
        <w:t>.</w:t>
      </w:r>
      <w:r w:rsidR="00120796" w:rsidRPr="00B361FF">
        <w:rPr>
          <w:rFonts w:ascii="Book Antiqua" w:hAnsi="Book Antiqua" w:cs="Times New Roman"/>
          <w:sz w:val="24"/>
          <w:szCs w:val="24"/>
          <w:vertAlign w:val="superscript"/>
        </w:rPr>
        <w:t xml:space="preserve"> </w:t>
      </w:r>
    </w:p>
    <w:p w14:paraId="6C072576" w14:textId="30D1C5DE" w:rsidR="007C14CA" w:rsidRPr="00B361FF" w:rsidRDefault="00120796" w:rsidP="00BD3B06">
      <w:pPr>
        <w:snapToGrid w:val="0"/>
        <w:spacing w:after="0" w:line="360" w:lineRule="auto"/>
        <w:ind w:firstLineChars="100" w:firstLine="240"/>
        <w:jc w:val="both"/>
        <w:rPr>
          <w:rFonts w:ascii="Book Antiqua" w:hAnsi="Book Antiqua" w:cs="Times New Roman"/>
          <w:b/>
          <w:sz w:val="24"/>
          <w:szCs w:val="24"/>
        </w:rPr>
      </w:pPr>
      <w:r w:rsidRPr="00B361FF">
        <w:rPr>
          <w:rFonts w:ascii="Book Antiqua" w:hAnsi="Book Antiqua" w:cs="Times New Roman"/>
          <w:i/>
          <w:sz w:val="24"/>
          <w:szCs w:val="24"/>
        </w:rPr>
        <w:t>TP53</w:t>
      </w:r>
      <w:r w:rsidRPr="00B361FF">
        <w:rPr>
          <w:rFonts w:ascii="Book Antiqua" w:hAnsi="Book Antiqua" w:cs="Times New Roman"/>
          <w:sz w:val="24"/>
          <w:szCs w:val="24"/>
        </w:rPr>
        <w:t xml:space="preserve"> is another gene commonly mutated in colorectal cancer, and plays a crucial role in the adenoma to carcinoma transition during carcinogenesis, and may have an impact on cancer progno</w:t>
      </w:r>
      <w:r w:rsidR="00BD3B06">
        <w:rPr>
          <w:rFonts w:ascii="Book Antiqua" w:hAnsi="Book Antiqua" w:cs="Times New Roman"/>
          <w:sz w:val="24"/>
          <w:szCs w:val="24"/>
        </w:rPr>
        <w:t>sis</w:t>
      </w:r>
      <w:r w:rsidRPr="00B361FF">
        <w:rPr>
          <w:rFonts w:ascii="Book Antiqua" w:hAnsi="Book Antiqua" w:cs="Times New Roman"/>
          <w:sz w:val="24"/>
          <w:szCs w:val="24"/>
          <w:vertAlign w:val="superscript"/>
        </w:rPr>
        <w:t>[</w:t>
      </w:r>
      <w:r w:rsidR="00934897" w:rsidRPr="00B361FF">
        <w:rPr>
          <w:rFonts w:ascii="Book Antiqua" w:hAnsi="Book Antiqua" w:cs="Times New Roman"/>
          <w:sz w:val="24"/>
          <w:szCs w:val="24"/>
          <w:vertAlign w:val="superscript"/>
        </w:rPr>
        <w:t>2</w:t>
      </w:r>
      <w:r w:rsidR="00F834EF" w:rsidRPr="00B361FF">
        <w:rPr>
          <w:rFonts w:ascii="Book Antiqua" w:hAnsi="Book Antiqua" w:cs="Times New Roman"/>
          <w:sz w:val="24"/>
          <w:szCs w:val="24"/>
          <w:vertAlign w:val="superscript"/>
        </w:rPr>
        <w:t>2</w:t>
      </w:r>
      <w:r w:rsidRPr="00B361FF">
        <w:rPr>
          <w:rFonts w:ascii="Book Antiqua" w:hAnsi="Book Antiqua" w:cs="Times New Roman"/>
          <w:sz w:val="24"/>
          <w:szCs w:val="24"/>
          <w:vertAlign w:val="superscript"/>
        </w:rPr>
        <w:t>]</w:t>
      </w:r>
      <w:r w:rsidRPr="00B361FF">
        <w:rPr>
          <w:rFonts w:ascii="Book Antiqua" w:hAnsi="Book Antiqua" w:cs="Times New Roman"/>
          <w:sz w:val="24"/>
          <w:szCs w:val="24"/>
        </w:rPr>
        <w:t xml:space="preserve">. </w:t>
      </w:r>
      <w:r w:rsidR="005D4B8F" w:rsidRPr="00B361FF">
        <w:rPr>
          <w:rFonts w:ascii="Book Antiqua" w:hAnsi="Book Antiqua" w:cs="Times New Roman"/>
          <w:sz w:val="24"/>
          <w:szCs w:val="24"/>
        </w:rPr>
        <w:t xml:space="preserve">A patient with </w:t>
      </w:r>
      <w:r w:rsidRPr="00B361FF">
        <w:rPr>
          <w:rFonts w:ascii="Book Antiqua" w:hAnsi="Book Antiqua" w:cs="Times New Roman"/>
          <w:sz w:val="24"/>
          <w:szCs w:val="24"/>
        </w:rPr>
        <w:t xml:space="preserve">leiomyoma revealed a nonsense </w:t>
      </w:r>
      <w:r w:rsidRPr="00B361FF">
        <w:rPr>
          <w:rFonts w:ascii="Book Antiqua" w:hAnsi="Book Antiqua" w:cs="Times New Roman"/>
          <w:i/>
          <w:sz w:val="24"/>
          <w:szCs w:val="24"/>
        </w:rPr>
        <w:t>TP53</w:t>
      </w:r>
      <w:r w:rsidRPr="00B361FF">
        <w:rPr>
          <w:rFonts w:ascii="Book Antiqua" w:hAnsi="Book Antiqua" w:cs="Times New Roman"/>
          <w:sz w:val="24"/>
          <w:szCs w:val="24"/>
        </w:rPr>
        <w:t xml:space="preserve"> mutation (R306*) which has been reported as a somatic mutation in colon tumors and also considered as a germline mutation associated with hereditary cancer-predisposing syndrome, and Li-Fraumeni syndrome in colorectal cancer al</w:t>
      </w:r>
      <w:r w:rsidR="00BD3B06">
        <w:rPr>
          <w:rFonts w:ascii="Book Antiqua" w:hAnsi="Book Antiqua" w:cs="Times New Roman"/>
          <w:sz w:val="24"/>
          <w:szCs w:val="24"/>
        </w:rPr>
        <w:t>though not in gastric carcinoma</w:t>
      </w:r>
      <w:r w:rsidR="00463926" w:rsidRPr="00B361FF">
        <w:rPr>
          <w:rFonts w:ascii="Book Antiqua" w:hAnsi="Book Antiqua" w:cs="Times New Roman"/>
          <w:sz w:val="24"/>
          <w:szCs w:val="24"/>
          <w:vertAlign w:val="superscript"/>
        </w:rPr>
        <w:t>[2</w:t>
      </w:r>
      <w:r w:rsidR="00F834EF" w:rsidRPr="00B361FF">
        <w:rPr>
          <w:rFonts w:ascii="Book Antiqua" w:hAnsi="Book Antiqua" w:cs="Times New Roman"/>
          <w:sz w:val="24"/>
          <w:szCs w:val="24"/>
          <w:vertAlign w:val="superscript"/>
        </w:rPr>
        <w:t>3</w:t>
      </w:r>
      <w:r w:rsidRPr="00B361FF">
        <w:rPr>
          <w:rFonts w:ascii="Book Antiqua" w:hAnsi="Book Antiqua" w:cs="Times New Roman"/>
          <w:sz w:val="24"/>
          <w:szCs w:val="24"/>
          <w:vertAlign w:val="superscript"/>
        </w:rPr>
        <w:t>]</w:t>
      </w:r>
      <w:r w:rsidRPr="00B361FF">
        <w:rPr>
          <w:rFonts w:ascii="Book Antiqua" w:hAnsi="Book Antiqua" w:cs="Times New Roman"/>
          <w:sz w:val="24"/>
          <w:szCs w:val="24"/>
        </w:rPr>
        <w:t xml:space="preserve">. In our case this </w:t>
      </w:r>
      <w:r w:rsidRPr="00B361FF">
        <w:rPr>
          <w:rFonts w:ascii="Book Antiqua" w:hAnsi="Book Antiqua" w:cs="Times New Roman"/>
          <w:i/>
          <w:iCs/>
          <w:sz w:val="24"/>
          <w:szCs w:val="24"/>
        </w:rPr>
        <w:t xml:space="preserve">TP53 </w:t>
      </w:r>
      <w:r w:rsidRPr="00B361FF">
        <w:rPr>
          <w:rFonts w:ascii="Book Antiqua" w:hAnsi="Book Antiqua" w:cs="Times New Roman"/>
          <w:sz w:val="24"/>
          <w:szCs w:val="24"/>
        </w:rPr>
        <w:t xml:space="preserve">mutation is apparently somatic as the allele fraction was 5.5%. </w:t>
      </w:r>
      <w:r w:rsidR="0000068B" w:rsidRPr="00B361FF">
        <w:rPr>
          <w:rFonts w:ascii="Book Antiqua" w:hAnsi="Book Antiqua" w:cs="Times New Roman"/>
          <w:sz w:val="24"/>
          <w:szCs w:val="24"/>
        </w:rPr>
        <w:t>A meta-analysis of studies carried out on stool DNA testing has shown an overall sensitivity of 68% and 93% specificity in the diagnosis</w:t>
      </w:r>
      <w:r w:rsidR="00BD3B06">
        <w:rPr>
          <w:rFonts w:ascii="Book Antiqua" w:hAnsi="Book Antiqua" w:cs="Times New Roman"/>
          <w:sz w:val="24"/>
          <w:szCs w:val="24"/>
        </w:rPr>
        <w:t xml:space="preserve"> of advanced colorectal adenoma</w:t>
      </w:r>
      <w:r w:rsidR="00463926" w:rsidRPr="00B361FF">
        <w:rPr>
          <w:rFonts w:ascii="Book Antiqua" w:hAnsi="Book Antiqua" w:cs="Times New Roman"/>
          <w:sz w:val="24"/>
          <w:szCs w:val="24"/>
          <w:vertAlign w:val="superscript"/>
        </w:rPr>
        <w:t>[</w:t>
      </w:r>
      <w:r w:rsidR="00934897" w:rsidRPr="00B361FF">
        <w:rPr>
          <w:rFonts w:ascii="Book Antiqua" w:hAnsi="Book Antiqua" w:cs="Times New Roman"/>
          <w:sz w:val="24"/>
          <w:szCs w:val="24"/>
          <w:vertAlign w:val="superscript"/>
        </w:rPr>
        <w:t>2</w:t>
      </w:r>
      <w:r w:rsidR="00F834EF" w:rsidRPr="00B361FF">
        <w:rPr>
          <w:rFonts w:ascii="Book Antiqua" w:hAnsi="Book Antiqua" w:cs="Times New Roman"/>
          <w:sz w:val="24"/>
          <w:szCs w:val="24"/>
          <w:vertAlign w:val="superscript"/>
        </w:rPr>
        <w:t>4</w:t>
      </w:r>
      <w:r w:rsidR="0000068B" w:rsidRPr="00B361FF">
        <w:rPr>
          <w:rFonts w:ascii="Book Antiqua" w:hAnsi="Book Antiqua" w:cs="Times New Roman"/>
          <w:sz w:val="24"/>
          <w:szCs w:val="24"/>
          <w:vertAlign w:val="superscript"/>
        </w:rPr>
        <w:t>]</w:t>
      </w:r>
      <w:r w:rsidR="0000068B" w:rsidRPr="00B361FF">
        <w:rPr>
          <w:rFonts w:ascii="Book Antiqua" w:hAnsi="Book Antiqua" w:cs="Times New Roman"/>
          <w:sz w:val="24"/>
          <w:szCs w:val="24"/>
        </w:rPr>
        <w:t>.</w:t>
      </w:r>
    </w:p>
    <w:p w14:paraId="7C3F5CEF" w14:textId="77777777" w:rsidR="00BD3B06" w:rsidRPr="00BD3B06" w:rsidRDefault="00BD3B06" w:rsidP="00B361FF">
      <w:pPr>
        <w:snapToGrid w:val="0"/>
        <w:spacing w:after="0" w:line="360" w:lineRule="auto"/>
        <w:jc w:val="both"/>
        <w:rPr>
          <w:rFonts w:ascii="Book Antiqua" w:hAnsi="Book Antiqua" w:cs="Times New Roman"/>
          <w:b/>
          <w:i/>
          <w:sz w:val="24"/>
          <w:szCs w:val="24"/>
          <w:lang w:eastAsia="zh-CN"/>
        </w:rPr>
      </w:pPr>
    </w:p>
    <w:p w14:paraId="69351940" w14:textId="77777777" w:rsidR="00457BFE" w:rsidRPr="00B361FF" w:rsidRDefault="00C2194E" w:rsidP="00B361FF">
      <w:pPr>
        <w:snapToGrid w:val="0"/>
        <w:spacing w:after="0" w:line="360" w:lineRule="auto"/>
        <w:jc w:val="both"/>
        <w:rPr>
          <w:rFonts w:ascii="Book Antiqua" w:hAnsi="Book Antiqua" w:cs="Times New Roman"/>
          <w:b/>
          <w:i/>
          <w:sz w:val="24"/>
          <w:szCs w:val="24"/>
        </w:rPr>
      </w:pPr>
      <w:r w:rsidRPr="00B361FF">
        <w:rPr>
          <w:rFonts w:ascii="Book Antiqua" w:hAnsi="Book Antiqua" w:cs="Times New Roman"/>
          <w:b/>
          <w:i/>
          <w:sz w:val="24"/>
          <w:szCs w:val="24"/>
        </w:rPr>
        <w:t>Mutations in p</w:t>
      </w:r>
      <w:r w:rsidR="00897B0F" w:rsidRPr="00B361FF">
        <w:rPr>
          <w:rFonts w:ascii="Book Antiqua" w:hAnsi="Book Antiqua" w:cs="Times New Roman"/>
          <w:b/>
          <w:i/>
          <w:sz w:val="24"/>
          <w:szCs w:val="24"/>
        </w:rPr>
        <w:t>atients with stomach neoplasms</w:t>
      </w:r>
    </w:p>
    <w:p w14:paraId="35168FFB" w14:textId="77777777" w:rsidR="00C2194E" w:rsidRPr="00B361FF" w:rsidRDefault="00B573D6" w:rsidP="00B361FF">
      <w:pPr>
        <w:snapToGrid w:val="0"/>
        <w:spacing w:after="0" w:line="360" w:lineRule="auto"/>
        <w:jc w:val="both"/>
        <w:rPr>
          <w:rFonts w:ascii="Book Antiqua" w:hAnsi="Book Antiqua" w:cs="Times New Roman"/>
          <w:sz w:val="24"/>
          <w:szCs w:val="24"/>
        </w:rPr>
      </w:pPr>
      <w:r w:rsidRPr="00B361FF">
        <w:rPr>
          <w:rFonts w:ascii="Book Antiqua" w:hAnsi="Book Antiqua" w:cs="Times New Roman"/>
          <w:sz w:val="24"/>
          <w:szCs w:val="24"/>
        </w:rPr>
        <w:t>As far as we aware,</w:t>
      </w:r>
      <w:r w:rsidR="00673DD2" w:rsidRPr="00B361FF">
        <w:rPr>
          <w:rFonts w:ascii="Book Antiqua" w:hAnsi="Book Antiqua" w:cs="Times New Roman"/>
          <w:sz w:val="24"/>
          <w:szCs w:val="24"/>
        </w:rPr>
        <w:t xml:space="preserve"> this is the first study </w:t>
      </w:r>
      <w:r w:rsidRPr="00B361FF">
        <w:rPr>
          <w:rFonts w:ascii="Book Antiqua" w:hAnsi="Book Antiqua" w:cs="Times New Roman"/>
          <w:sz w:val="24"/>
          <w:szCs w:val="24"/>
        </w:rPr>
        <w:t>to have utilized</w:t>
      </w:r>
      <w:r w:rsidR="00673DD2" w:rsidRPr="00B361FF">
        <w:rPr>
          <w:rFonts w:ascii="Book Antiqua" w:hAnsi="Book Antiqua" w:cs="Times New Roman"/>
          <w:sz w:val="24"/>
          <w:szCs w:val="24"/>
        </w:rPr>
        <w:t xml:space="preserve"> stool samples from patients with stomach neoplasia. </w:t>
      </w:r>
      <w:r w:rsidR="00E44139" w:rsidRPr="00B361FF">
        <w:rPr>
          <w:rFonts w:ascii="Book Antiqua" w:hAnsi="Book Antiqua" w:cs="Times New Roman"/>
          <w:sz w:val="24"/>
          <w:szCs w:val="24"/>
        </w:rPr>
        <w:t>Eight</w:t>
      </w:r>
      <w:r w:rsidR="00673DD2" w:rsidRPr="00B361FF">
        <w:rPr>
          <w:rFonts w:ascii="Book Antiqua" w:hAnsi="Book Antiqua" w:cs="Times New Roman"/>
          <w:sz w:val="24"/>
          <w:szCs w:val="24"/>
        </w:rPr>
        <w:t xml:space="preserve"> o</w:t>
      </w:r>
      <w:r w:rsidR="00E44139" w:rsidRPr="00B361FF">
        <w:rPr>
          <w:rFonts w:ascii="Book Antiqua" w:hAnsi="Book Antiqua" w:cs="Times New Roman"/>
          <w:sz w:val="24"/>
          <w:szCs w:val="24"/>
        </w:rPr>
        <w:t>ut of 32 patients’ samples (25</w:t>
      </w:r>
      <w:r w:rsidR="00673DD2" w:rsidRPr="00B361FF">
        <w:rPr>
          <w:rFonts w:ascii="Book Antiqua" w:hAnsi="Book Antiqua" w:cs="Times New Roman"/>
          <w:sz w:val="24"/>
          <w:szCs w:val="24"/>
        </w:rPr>
        <w:t>%) with stomach neoplasia revealed</w:t>
      </w:r>
      <w:r w:rsidR="00E44139" w:rsidRPr="00B361FF">
        <w:rPr>
          <w:rFonts w:ascii="Book Antiqua" w:hAnsi="Book Antiqua" w:cs="Times New Roman"/>
          <w:sz w:val="24"/>
          <w:szCs w:val="24"/>
        </w:rPr>
        <w:t xml:space="preserve"> 12</w:t>
      </w:r>
      <w:r w:rsidR="003D7600" w:rsidRPr="00B361FF">
        <w:rPr>
          <w:rFonts w:ascii="Book Antiqua" w:hAnsi="Book Antiqua" w:cs="Times New Roman"/>
          <w:sz w:val="24"/>
          <w:szCs w:val="24"/>
        </w:rPr>
        <w:t xml:space="preserve"> mutations</w:t>
      </w:r>
      <w:r w:rsidR="00673DD2" w:rsidRPr="00B361FF">
        <w:rPr>
          <w:rFonts w:ascii="Book Antiqua" w:hAnsi="Book Antiqua" w:cs="Times New Roman"/>
          <w:sz w:val="24"/>
          <w:szCs w:val="24"/>
        </w:rPr>
        <w:t xml:space="preserve"> </w:t>
      </w:r>
      <w:r w:rsidR="003D7600" w:rsidRPr="00B361FF">
        <w:rPr>
          <w:rFonts w:ascii="Book Antiqua" w:hAnsi="Book Antiqua" w:cs="Times New Roman"/>
          <w:sz w:val="24"/>
          <w:szCs w:val="24"/>
        </w:rPr>
        <w:t>(</w:t>
      </w:r>
      <w:r w:rsidR="00673DD2" w:rsidRPr="00B361FF">
        <w:rPr>
          <w:rFonts w:ascii="Book Antiqua" w:hAnsi="Book Antiqua" w:cs="Times New Roman"/>
          <w:sz w:val="24"/>
          <w:szCs w:val="24"/>
        </w:rPr>
        <w:t xml:space="preserve">both hotspot cosmic </w:t>
      </w:r>
      <w:r w:rsidR="003D7600" w:rsidRPr="00B361FF">
        <w:rPr>
          <w:rFonts w:ascii="Book Antiqua" w:hAnsi="Book Antiqua" w:cs="Times New Roman"/>
          <w:sz w:val="24"/>
          <w:szCs w:val="24"/>
        </w:rPr>
        <w:t>and novel)</w:t>
      </w:r>
      <w:r w:rsidR="001F5C15" w:rsidRPr="00B361FF">
        <w:rPr>
          <w:rFonts w:ascii="Book Antiqua" w:hAnsi="Book Antiqua" w:cs="Times New Roman"/>
          <w:sz w:val="24"/>
          <w:szCs w:val="24"/>
        </w:rPr>
        <w:t xml:space="preserve">. </w:t>
      </w:r>
    </w:p>
    <w:p w14:paraId="7FFA697F" w14:textId="43CAC499" w:rsidR="009D52CF" w:rsidRPr="00B361FF" w:rsidRDefault="001F5C15" w:rsidP="00BD3B06">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In gastric neoplasia</w:t>
      </w:r>
      <w:r w:rsidR="002B3445" w:rsidRPr="00B361FF">
        <w:rPr>
          <w:rFonts w:ascii="Book Antiqua" w:hAnsi="Book Antiqua" w:cs="Times New Roman"/>
          <w:sz w:val="24"/>
          <w:szCs w:val="24"/>
        </w:rPr>
        <w:t>, the</w:t>
      </w:r>
      <w:r w:rsidRPr="00B361FF">
        <w:rPr>
          <w:rFonts w:ascii="Book Antiqua" w:hAnsi="Book Antiqua" w:cs="Times New Roman"/>
          <w:sz w:val="24"/>
          <w:szCs w:val="24"/>
        </w:rPr>
        <w:t xml:space="preserve"> </w:t>
      </w:r>
      <w:r w:rsidRPr="00B361FF">
        <w:rPr>
          <w:rFonts w:ascii="Book Antiqua" w:hAnsi="Book Antiqua" w:cs="Times New Roman"/>
          <w:i/>
          <w:sz w:val="24"/>
          <w:szCs w:val="24"/>
        </w:rPr>
        <w:t>APC</w:t>
      </w:r>
      <w:r w:rsidRPr="00B361FF">
        <w:rPr>
          <w:rFonts w:ascii="Book Antiqua" w:hAnsi="Book Antiqua" w:cs="Times New Roman"/>
          <w:sz w:val="24"/>
          <w:szCs w:val="24"/>
        </w:rPr>
        <w:t xml:space="preserve"> gene mutat</w:t>
      </w:r>
      <w:r w:rsidR="002B3445" w:rsidRPr="00B361FF">
        <w:rPr>
          <w:rFonts w:ascii="Book Antiqua" w:hAnsi="Book Antiqua" w:cs="Times New Roman"/>
          <w:sz w:val="24"/>
          <w:szCs w:val="24"/>
        </w:rPr>
        <w:t>ions were those</w:t>
      </w:r>
      <w:r w:rsidR="003545DC" w:rsidRPr="00B361FF">
        <w:rPr>
          <w:rFonts w:ascii="Book Antiqua" w:hAnsi="Book Antiqua" w:cs="Times New Roman"/>
          <w:sz w:val="24"/>
          <w:szCs w:val="24"/>
        </w:rPr>
        <w:t xml:space="preserve"> most frequent</w:t>
      </w:r>
      <w:r w:rsidR="002B3445" w:rsidRPr="00B361FF">
        <w:rPr>
          <w:rFonts w:ascii="Book Antiqua" w:hAnsi="Book Antiqua" w:cs="Times New Roman"/>
          <w:sz w:val="24"/>
          <w:szCs w:val="24"/>
        </w:rPr>
        <w:t>ly encountered</w:t>
      </w:r>
      <w:r w:rsidRPr="00B361FF">
        <w:rPr>
          <w:rFonts w:ascii="Book Antiqua" w:hAnsi="Book Antiqua" w:cs="Times New Roman"/>
          <w:sz w:val="24"/>
          <w:szCs w:val="24"/>
        </w:rPr>
        <w:t xml:space="preserve">. </w:t>
      </w:r>
      <w:r w:rsidR="001D7351" w:rsidRPr="00B361FF">
        <w:rPr>
          <w:rFonts w:ascii="Book Antiqua" w:hAnsi="Book Antiqua" w:cs="Times New Roman"/>
          <w:sz w:val="24"/>
          <w:szCs w:val="24"/>
        </w:rPr>
        <w:t>Four</w:t>
      </w:r>
      <w:r w:rsidRPr="00B361FF">
        <w:rPr>
          <w:rFonts w:ascii="Book Antiqua" w:hAnsi="Book Antiqua" w:cs="Times New Roman"/>
          <w:sz w:val="24"/>
          <w:szCs w:val="24"/>
        </w:rPr>
        <w:t xml:space="preserve"> </w:t>
      </w:r>
      <w:r w:rsidRPr="00B361FF">
        <w:rPr>
          <w:rFonts w:ascii="Book Antiqua" w:hAnsi="Book Antiqua" w:cs="Times New Roman"/>
          <w:i/>
          <w:sz w:val="24"/>
          <w:szCs w:val="24"/>
        </w:rPr>
        <w:t>APC</w:t>
      </w:r>
      <w:r w:rsidRPr="00B361FF">
        <w:rPr>
          <w:rFonts w:ascii="Book Antiqua" w:hAnsi="Book Antiqua" w:cs="Times New Roman"/>
          <w:sz w:val="24"/>
          <w:szCs w:val="24"/>
        </w:rPr>
        <w:t xml:space="preserve"> mutations </w:t>
      </w:r>
      <w:r w:rsidR="00F10DD7" w:rsidRPr="00B361FF">
        <w:rPr>
          <w:rFonts w:ascii="Book Antiqua" w:hAnsi="Book Antiqua" w:cs="Times New Roman"/>
          <w:sz w:val="24"/>
          <w:szCs w:val="24"/>
        </w:rPr>
        <w:t>were detected</w:t>
      </w:r>
      <w:r w:rsidRPr="00B361FF">
        <w:rPr>
          <w:rFonts w:ascii="Book Antiqua" w:hAnsi="Book Antiqua" w:cs="Times New Roman"/>
          <w:sz w:val="24"/>
          <w:szCs w:val="24"/>
        </w:rPr>
        <w:t xml:space="preserve"> i</w:t>
      </w:r>
      <w:r w:rsidR="00E245D8" w:rsidRPr="00B361FF">
        <w:rPr>
          <w:rFonts w:ascii="Book Antiqua" w:hAnsi="Book Antiqua" w:cs="Times New Roman"/>
          <w:sz w:val="24"/>
          <w:szCs w:val="24"/>
        </w:rPr>
        <w:t>n patients with</w:t>
      </w:r>
      <w:r w:rsidRPr="00B361FF">
        <w:rPr>
          <w:rFonts w:ascii="Book Antiqua" w:hAnsi="Book Antiqua" w:cs="Times New Roman"/>
          <w:sz w:val="24"/>
          <w:szCs w:val="24"/>
        </w:rPr>
        <w:t xml:space="preserve"> </w:t>
      </w:r>
      <w:r w:rsidR="00E245D8" w:rsidRPr="00B361FF">
        <w:rPr>
          <w:rFonts w:ascii="Book Antiqua" w:hAnsi="Book Antiqua" w:cs="Times New Roman"/>
          <w:sz w:val="24"/>
          <w:szCs w:val="24"/>
        </w:rPr>
        <w:t>gastric neoplasia</w:t>
      </w:r>
      <w:r w:rsidRPr="00B361FF">
        <w:rPr>
          <w:rFonts w:ascii="Book Antiqua" w:hAnsi="Book Antiqua" w:cs="Times New Roman"/>
          <w:sz w:val="24"/>
          <w:szCs w:val="24"/>
        </w:rPr>
        <w:t xml:space="preserve"> (</w:t>
      </w:r>
      <w:r w:rsidR="001D7351" w:rsidRPr="00B361FF">
        <w:rPr>
          <w:rFonts w:ascii="Book Antiqua" w:hAnsi="Book Antiqua" w:cs="Times New Roman"/>
          <w:sz w:val="24"/>
          <w:szCs w:val="24"/>
        </w:rPr>
        <w:t>three</w:t>
      </w:r>
      <w:r w:rsidRPr="00B361FF">
        <w:rPr>
          <w:rFonts w:ascii="Book Antiqua" w:hAnsi="Book Antiqua" w:cs="Times New Roman"/>
          <w:sz w:val="24"/>
          <w:szCs w:val="24"/>
        </w:rPr>
        <w:t xml:space="preserve"> mutations in gastric carcinoma, </w:t>
      </w:r>
      <w:r w:rsidR="00A861EA" w:rsidRPr="00B361FF">
        <w:rPr>
          <w:rFonts w:ascii="Book Antiqua" w:hAnsi="Book Antiqua" w:cs="Times New Roman"/>
          <w:sz w:val="24"/>
          <w:szCs w:val="24"/>
        </w:rPr>
        <w:t>and one in benign gastric dysplasia</w:t>
      </w:r>
      <w:r w:rsidRPr="00B361FF">
        <w:rPr>
          <w:rFonts w:ascii="Book Antiqua" w:hAnsi="Book Antiqua" w:cs="Times New Roman"/>
          <w:sz w:val="24"/>
          <w:szCs w:val="24"/>
        </w:rPr>
        <w:t xml:space="preserve">). </w:t>
      </w:r>
      <w:r w:rsidRPr="00B361FF">
        <w:rPr>
          <w:rFonts w:ascii="Book Antiqua" w:hAnsi="Book Antiqua" w:cs="Times New Roman"/>
          <w:i/>
          <w:sz w:val="24"/>
          <w:szCs w:val="24"/>
        </w:rPr>
        <w:t xml:space="preserve">APC </w:t>
      </w:r>
      <w:r w:rsidR="00E761BE" w:rsidRPr="00B361FF">
        <w:rPr>
          <w:rFonts w:ascii="Book Antiqua" w:hAnsi="Book Antiqua" w:cs="Times New Roman"/>
          <w:sz w:val="24"/>
          <w:szCs w:val="24"/>
        </w:rPr>
        <w:t>is</w:t>
      </w:r>
      <w:r w:rsidRPr="00B361FF">
        <w:rPr>
          <w:rFonts w:ascii="Book Antiqua" w:hAnsi="Book Antiqua" w:cs="Times New Roman"/>
          <w:sz w:val="24"/>
          <w:szCs w:val="24"/>
        </w:rPr>
        <w:t xml:space="preserve"> a tumor suppressor </w:t>
      </w:r>
      <w:r w:rsidR="00A861EA" w:rsidRPr="00B361FF">
        <w:rPr>
          <w:rFonts w:ascii="Book Antiqua" w:hAnsi="Book Antiqua" w:cs="Times New Roman"/>
          <w:sz w:val="24"/>
          <w:szCs w:val="24"/>
        </w:rPr>
        <w:t>gene that</w:t>
      </w:r>
      <w:r w:rsidRPr="00B361FF">
        <w:rPr>
          <w:rFonts w:ascii="Book Antiqua" w:hAnsi="Book Antiqua" w:cs="Times New Roman"/>
          <w:sz w:val="24"/>
          <w:szCs w:val="24"/>
        </w:rPr>
        <w:t xml:space="preserve"> has a key role in several molecular processes such as suppression of canonical Wnt signaling</w:t>
      </w:r>
      <w:r w:rsidR="00BF1C20" w:rsidRPr="00B361FF">
        <w:rPr>
          <w:rFonts w:ascii="Book Antiqua" w:hAnsi="Book Antiqua" w:cs="Times New Roman"/>
          <w:sz w:val="24"/>
          <w:szCs w:val="24"/>
          <w:vertAlign w:val="superscript"/>
        </w:rPr>
        <w:t>[</w:t>
      </w:r>
      <w:r w:rsidR="002410D2" w:rsidRPr="00B361FF">
        <w:rPr>
          <w:rFonts w:ascii="Book Antiqua" w:hAnsi="Book Antiqua" w:cs="Times New Roman"/>
          <w:sz w:val="24"/>
          <w:szCs w:val="24"/>
          <w:vertAlign w:val="superscript"/>
        </w:rPr>
        <w:t>2</w:t>
      </w:r>
      <w:r w:rsidR="00F834EF" w:rsidRPr="00B361FF">
        <w:rPr>
          <w:rFonts w:ascii="Book Antiqua" w:hAnsi="Book Antiqua" w:cs="Times New Roman"/>
          <w:sz w:val="24"/>
          <w:szCs w:val="24"/>
          <w:vertAlign w:val="superscript"/>
        </w:rPr>
        <w:t>5</w:t>
      </w:r>
      <w:r w:rsidR="00BF1C20" w:rsidRPr="00B361FF">
        <w:rPr>
          <w:rFonts w:ascii="Book Antiqua" w:hAnsi="Book Antiqua" w:cs="Times New Roman"/>
          <w:sz w:val="24"/>
          <w:szCs w:val="24"/>
          <w:vertAlign w:val="superscript"/>
        </w:rPr>
        <w:t>]</w:t>
      </w:r>
      <w:r w:rsidR="00983C32" w:rsidRPr="00B361FF">
        <w:rPr>
          <w:rFonts w:ascii="Book Antiqua" w:hAnsi="Book Antiqua" w:cs="Times New Roman"/>
          <w:sz w:val="24"/>
          <w:szCs w:val="24"/>
        </w:rPr>
        <w:t>,</w:t>
      </w:r>
      <w:r w:rsidR="00210AC1" w:rsidRPr="00B361FF">
        <w:rPr>
          <w:rFonts w:ascii="Book Antiqua" w:hAnsi="Book Antiqua" w:cs="Times New Roman"/>
          <w:sz w:val="24"/>
          <w:szCs w:val="24"/>
          <w:vertAlign w:val="superscript"/>
        </w:rPr>
        <w:t xml:space="preserve"> </w:t>
      </w:r>
      <w:r w:rsidR="00210AC1" w:rsidRPr="00B361FF">
        <w:rPr>
          <w:rFonts w:ascii="Book Antiqua" w:hAnsi="Book Antiqua" w:cs="Times New Roman"/>
          <w:sz w:val="24"/>
          <w:szCs w:val="24"/>
        </w:rPr>
        <w:t xml:space="preserve">and the presence of </w:t>
      </w:r>
      <w:r w:rsidR="00210AC1" w:rsidRPr="00B361FF">
        <w:rPr>
          <w:rFonts w:ascii="Book Antiqua" w:hAnsi="Book Antiqua" w:cs="Times New Roman"/>
          <w:i/>
          <w:sz w:val="24"/>
          <w:szCs w:val="24"/>
        </w:rPr>
        <w:t>APC</w:t>
      </w:r>
      <w:r w:rsidR="00210AC1" w:rsidRPr="00B361FF">
        <w:rPr>
          <w:rFonts w:ascii="Book Antiqua" w:hAnsi="Book Antiqua" w:cs="Times New Roman"/>
          <w:sz w:val="24"/>
          <w:szCs w:val="24"/>
        </w:rPr>
        <w:t xml:space="preserve"> mutations have been demonstrated in</w:t>
      </w:r>
      <w:r w:rsidR="00BD3B06">
        <w:rPr>
          <w:rFonts w:ascii="Book Antiqua" w:hAnsi="Book Antiqua" w:cs="Times New Roman"/>
          <w:sz w:val="24"/>
          <w:szCs w:val="24"/>
        </w:rPr>
        <w:t xml:space="preserve"> gastric adenocarcinoma samples</w:t>
      </w:r>
      <w:r w:rsidR="002410D2" w:rsidRPr="00B361FF">
        <w:rPr>
          <w:rFonts w:ascii="Book Antiqua" w:hAnsi="Book Antiqua" w:cs="Times New Roman"/>
          <w:sz w:val="24"/>
          <w:szCs w:val="24"/>
          <w:vertAlign w:val="superscript"/>
        </w:rPr>
        <w:t>[2</w:t>
      </w:r>
      <w:r w:rsidR="00F834EF" w:rsidRPr="00B361FF">
        <w:rPr>
          <w:rFonts w:ascii="Book Antiqua" w:hAnsi="Book Antiqua" w:cs="Times New Roman"/>
          <w:sz w:val="24"/>
          <w:szCs w:val="24"/>
          <w:vertAlign w:val="superscript"/>
        </w:rPr>
        <w:t>6</w:t>
      </w:r>
      <w:r w:rsidR="00BD3B06">
        <w:rPr>
          <w:rFonts w:ascii="Book Antiqua" w:hAnsi="Book Antiqua" w:cs="Times New Roman"/>
          <w:sz w:val="24"/>
          <w:szCs w:val="24"/>
          <w:vertAlign w:val="superscript"/>
        </w:rPr>
        <w:t>,</w:t>
      </w:r>
      <w:r w:rsidR="002410D2" w:rsidRPr="00B361FF">
        <w:rPr>
          <w:rFonts w:ascii="Book Antiqua" w:hAnsi="Book Antiqua" w:cs="Times New Roman"/>
          <w:sz w:val="24"/>
          <w:szCs w:val="24"/>
          <w:vertAlign w:val="superscript"/>
        </w:rPr>
        <w:t>2</w:t>
      </w:r>
      <w:r w:rsidR="00F834EF" w:rsidRPr="00B361FF">
        <w:rPr>
          <w:rFonts w:ascii="Book Antiqua" w:hAnsi="Book Antiqua" w:cs="Times New Roman"/>
          <w:sz w:val="24"/>
          <w:szCs w:val="24"/>
          <w:vertAlign w:val="superscript"/>
        </w:rPr>
        <w:t>7</w:t>
      </w:r>
      <w:r w:rsidR="00210AC1" w:rsidRPr="00B361FF">
        <w:rPr>
          <w:rFonts w:ascii="Book Antiqua" w:hAnsi="Book Antiqua" w:cs="Times New Roman"/>
          <w:sz w:val="24"/>
          <w:szCs w:val="24"/>
          <w:vertAlign w:val="superscript"/>
        </w:rPr>
        <w:t>]</w:t>
      </w:r>
      <w:r w:rsidRPr="00B361FF">
        <w:rPr>
          <w:rFonts w:ascii="Book Antiqua" w:hAnsi="Book Antiqua" w:cs="Times New Roman"/>
          <w:sz w:val="24"/>
          <w:szCs w:val="24"/>
        </w:rPr>
        <w:t xml:space="preserve">. </w:t>
      </w:r>
      <w:r w:rsidRPr="00B361FF">
        <w:rPr>
          <w:rFonts w:ascii="Book Antiqua" w:hAnsi="Book Antiqua" w:cs="Times New Roman"/>
          <w:i/>
          <w:sz w:val="24"/>
          <w:szCs w:val="24"/>
        </w:rPr>
        <w:t>APC</w:t>
      </w:r>
      <w:r w:rsidRPr="00B361FF">
        <w:rPr>
          <w:rFonts w:ascii="Book Antiqua" w:hAnsi="Book Antiqua" w:cs="Times New Roman"/>
          <w:sz w:val="24"/>
          <w:szCs w:val="24"/>
        </w:rPr>
        <w:t xml:space="preserve"> gene mutations </w:t>
      </w:r>
      <w:r w:rsidR="00C15A72" w:rsidRPr="00B361FF">
        <w:rPr>
          <w:rFonts w:ascii="Book Antiqua" w:hAnsi="Book Antiqua" w:cs="Times New Roman"/>
          <w:sz w:val="24"/>
          <w:szCs w:val="24"/>
        </w:rPr>
        <w:t>have been</w:t>
      </w:r>
      <w:r w:rsidRPr="00B361FF">
        <w:rPr>
          <w:rFonts w:ascii="Book Antiqua" w:hAnsi="Book Antiqua" w:cs="Times New Roman"/>
          <w:sz w:val="24"/>
          <w:szCs w:val="24"/>
        </w:rPr>
        <w:t xml:space="preserve"> reported in both intestinal and diffuse types of </w:t>
      </w:r>
      <w:r w:rsidRPr="00B361FF">
        <w:rPr>
          <w:rFonts w:ascii="Book Antiqua" w:hAnsi="Book Antiqua" w:cs="Times New Roman"/>
          <w:sz w:val="24"/>
          <w:szCs w:val="24"/>
        </w:rPr>
        <w:lastRenderedPageBreak/>
        <w:t xml:space="preserve">gastric carcinoma with </w:t>
      </w:r>
      <w:r w:rsidR="00587358" w:rsidRPr="00B361FF">
        <w:rPr>
          <w:rFonts w:ascii="Book Antiqua" w:hAnsi="Book Antiqua" w:cs="Times New Roman"/>
          <w:sz w:val="24"/>
          <w:szCs w:val="24"/>
        </w:rPr>
        <w:t xml:space="preserve">a </w:t>
      </w:r>
      <w:r w:rsidRPr="00B361FF">
        <w:rPr>
          <w:rFonts w:ascii="Book Antiqua" w:hAnsi="Book Antiqua" w:cs="Times New Roman"/>
          <w:sz w:val="24"/>
          <w:szCs w:val="24"/>
        </w:rPr>
        <w:t>higher frequ</w:t>
      </w:r>
      <w:r w:rsidR="00073E30" w:rsidRPr="00B361FF">
        <w:rPr>
          <w:rFonts w:ascii="Book Antiqua" w:hAnsi="Book Antiqua" w:cs="Times New Roman"/>
          <w:sz w:val="24"/>
          <w:szCs w:val="24"/>
        </w:rPr>
        <w:t xml:space="preserve">ency in the intestinal </w:t>
      </w:r>
      <w:r w:rsidR="00F75CD9" w:rsidRPr="00B361FF">
        <w:rPr>
          <w:rFonts w:ascii="Book Antiqua" w:hAnsi="Book Antiqua" w:cs="Times New Roman"/>
          <w:sz w:val="24"/>
          <w:szCs w:val="24"/>
        </w:rPr>
        <w:t>sub</w:t>
      </w:r>
      <w:r w:rsidR="00073E30" w:rsidRPr="00B361FF">
        <w:rPr>
          <w:rFonts w:ascii="Book Antiqua" w:hAnsi="Book Antiqua" w:cs="Times New Roman"/>
          <w:sz w:val="24"/>
          <w:szCs w:val="24"/>
        </w:rPr>
        <w:t>type</w:t>
      </w:r>
      <w:r w:rsidR="00587358" w:rsidRPr="00B361FF">
        <w:rPr>
          <w:rFonts w:ascii="Book Antiqua" w:hAnsi="Book Antiqua" w:cs="Times New Roman"/>
          <w:sz w:val="24"/>
          <w:szCs w:val="24"/>
        </w:rPr>
        <w:t xml:space="preserve"> of the disease</w:t>
      </w:r>
      <w:r w:rsidR="00BF1C20" w:rsidRPr="00B361FF">
        <w:rPr>
          <w:rFonts w:ascii="Book Antiqua" w:hAnsi="Book Antiqua" w:cs="Times New Roman"/>
          <w:sz w:val="24"/>
          <w:szCs w:val="24"/>
          <w:vertAlign w:val="superscript"/>
        </w:rPr>
        <w:t>[</w:t>
      </w:r>
      <w:r w:rsidR="006C59A4" w:rsidRPr="00B361FF">
        <w:rPr>
          <w:rFonts w:ascii="Book Antiqua" w:hAnsi="Book Antiqua" w:cs="Times New Roman"/>
          <w:sz w:val="24"/>
          <w:szCs w:val="24"/>
          <w:vertAlign w:val="superscript"/>
        </w:rPr>
        <w:t>2</w:t>
      </w:r>
      <w:r w:rsidR="00C16DCB" w:rsidRPr="00B361FF">
        <w:rPr>
          <w:rFonts w:ascii="Book Antiqua" w:hAnsi="Book Antiqua" w:cs="Times New Roman"/>
          <w:sz w:val="24"/>
          <w:szCs w:val="24"/>
          <w:vertAlign w:val="superscript"/>
        </w:rPr>
        <w:t>8</w:t>
      </w:r>
      <w:r w:rsidR="00BD3B06">
        <w:rPr>
          <w:rFonts w:ascii="Book Antiqua" w:hAnsi="Book Antiqua" w:cs="Times New Roman"/>
          <w:sz w:val="24"/>
          <w:szCs w:val="24"/>
          <w:vertAlign w:val="superscript"/>
        </w:rPr>
        <w:t>,</w:t>
      </w:r>
      <w:r w:rsidR="002410D2" w:rsidRPr="00B361FF">
        <w:rPr>
          <w:rFonts w:ascii="Book Antiqua" w:hAnsi="Book Antiqua" w:cs="Times New Roman"/>
          <w:sz w:val="24"/>
          <w:szCs w:val="24"/>
          <w:vertAlign w:val="superscript"/>
        </w:rPr>
        <w:t>2</w:t>
      </w:r>
      <w:r w:rsidR="00C16DCB" w:rsidRPr="00B361FF">
        <w:rPr>
          <w:rFonts w:ascii="Book Antiqua" w:hAnsi="Book Antiqua" w:cs="Times New Roman"/>
          <w:sz w:val="24"/>
          <w:szCs w:val="24"/>
          <w:vertAlign w:val="superscript"/>
        </w:rPr>
        <w:t>9</w:t>
      </w:r>
      <w:r w:rsidR="00BF1C20" w:rsidRPr="00B361FF">
        <w:rPr>
          <w:rFonts w:ascii="Book Antiqua" w:hAnsi="Book Antiqua" w:cs="Times New Roman"/>
          <w:sz w:val="24"/>
          <w:szCs w:val="24"/>
          <w:vertAlign w:val="superscript"/>
        </w:rPr>
        <w:t>]</w:t>
      </w:r>
      <w:r w:rsidRPr="00B361FF">
        <w:rPr>
          <w:rFonts w:ascii="Book Antiqua" w:hAnsi="Book Antiqua" w:cs="Times New Roman"/>
          <w:sz w:val="24"/>
          <w:szCs w:val="24"/>
        </w:rPr>
        <w:t xml:space="preserve">. </w:t>
      </w:r>
      <w:r w:rsidR="00210AC1" w:rsidRPr="00B361FF">
        <w:rPr>
          <w:rFonts w:ascii="Book Antiqua" w:hAnsi="Book Antiqua" w:cs="Times New Roman"/>
          <w:sz w:val="24"/>
          <w:szCs w:val="24"/>
        </w:rPr>
        <w:t xml:space="preserve">The adenoma to carcinoma transition pathway has a 20% </w:t>
      </w:r>
      <w:r w:rsidR="00210AC1" w:rsidRPr="00B361FF">
        <w:rPr>
          <w:rFonts w:ascii="Book Antiqua" w:hAnsi="Book Antiqua" w:cs="Times New Roman"/>
          <w:i/>
          <w:sz w:val="24"/>
          <w:szCs w:val="24"/>
        </w:rPr>
        <w:t>APC</w:t>
      </w:r>
      <w:r w:rsidR="00210AC1" w:rsidRPr="00B361FF">
        <w:rPr>
          <w:rFonts w:ascii="Book Antiqua" w:hAnsi="Book Antiqua" w:cs="Times New Roman"/>
          <w:sz w:val="24"/>
          <w:szCs w:val="24"/>
        </w:rPr>
        <w:t xml:space="preserve"> mutation in the intes</w:t>
      </w:r>
      <w:r w:rsidR="00BD3B06">
        <w:rPr>
          <w:rFonts w:ascii="Book Antiqua" w:hAnsi="Book Antiqua" w:cs="Times New Roman"/>
          <w:sz w:val="24"/>
          <w:szCs w:val="24"/>
        </w:rPr>
        <w:t>tinal type of gastric carcinoma</w:t>
      </w:r>
      <w:r w:rsidR="00210AC1" w:rsidRPr="00B361FF">
        <w:rPr>
          <w:rFonts w:ascii="Book Antiqua" w:hAnsi="Book Antiqua" w:cs="Times New Roman"/>
          <w:sz w:val="24"/>
          <w:szCs w:val="24"/>
          <w:vertAlign w:val="superscript"/>
        </w:rPr>
        <w:t>[</w:t>
      </w:r>
      <w:r w:rsidR="00C16DCB" w:rsidRPr="00B361FF">
        <w:rPr>
          <w:rFonts w:ascii="Book Antiqua" w:hAnsi="Book Antiqua" w:cs="Times New Roman"/>
          <w:sz w:val="24"/>
          <w:szCs w:val="24"/>
          <w:vertAlign w:val="superscript"/>
        </w:rPr>
        <w:t>30</w:t>
      </w:r>
      <w:r w:rsidR="00210AC1" w:rsidRPr="00B361FF">
        <w:rPr>
          <w:rFonts w:ascii="Book Antiqua" w:hAnsi="Book Antiqua" w:cs="Times New Roman"/>
          <w:sz w:val="24"/>
          <w:szCs w:val="24"/>
          <w:vertAlign w:val="superscript"/>
        </w:rPr>
        <w:t>]</w:t>
      </w:r>
      <w:r w:rsidR="00210AC1" w:rsidRPr="00B361FF">
        <w:rPr>
          <w:rFonts w:ascii="Book Antiqua" w:hAnsi="Book Antiqua" w:cs="Times New Roman"/>
          <w:sz w:val="24"/>
          <w:szCs w:val="24"/>
        </w:rPr>
        <w:t xml:space="preserve">. </w:t>
      </w:r>
      <w:r w:rsidRPr="00B361FF">
        <w:rPr>
          <w:rFonts w:ascii="Book Antiqua" w:hAnsi="Book Antiqua" w:cs="Times New Roman"/>
          <w:sz w:val="24"/>
          <w:szCs w:val="24"/>
        </w:rPr>
        <w:t>In our study,</w:t>
      </w:r>
      <w:r w:rsidR="002412C9" w:rsidRPr="00B361FF">
        <w:rPr>
          <w:rFonts w:ascii="Book Antiqua" w:hAnsi="Book Antiqua" w:cs="Times New Roman"/>
          <w:sz w:val="24"/>
          <w:szCs w:val="24"/>
        </w:rPr>
        <w:t xml:space="preserve"> an</w:t>
      </w:r>
      <w:r w:rsidRPr="00B361FF">
        <w:rPr>
          <w:rFonts w:ascii="Book Antiqua" w:hAnsi="Book Antiqua" w:cs="Times New Roman"/>
          <w:sz w:val="24"/>
          <w:szCs w:val="24"/>
        </w:rPr>
        <w:t xml:space="preserve"> </w:t>
      </w:r>
      <w:r w:rsidRPr="00B361FF">
        <w:rPr>
          <w:rFonts w:ascii="Book Antiqua" w:hAnsi="Book Antiqua" w:cs="Times New Roman"/>
          <w:i/>
          <w:sz w:val="24"/>
          <w:szCs w:val="24"/>
        </w:rPr>
        <w:t>APC</w:t>
      </w:r>
      <w:r w:rsidRPr="00B361FF">
        <w:rPr>
          <w:rFonts w:ascii="Book Antiqua" w:hAnsi="Book Antiqua" w:cs="Times New Roman"/>
          <w:sz w:val="24"/>
          <w:szCs w:val="24"/>
        </w:rPr>
        <w:t xml:space="preserve"> A1582P mutation</w:t>
      </w:r>
      <w:r w:rsidR="00DD1CF9" w:rsidRPr="00B361FF">
        <w:rPr>
          <w:rFonts w:ascii="Book Antiqua" w:hAnsi="Book Antiqua" w:cs="Times New Roman"/>
          <w:sz w:val="24"/>
          <w:szCs w:val="24"/>
        </w:rPr>
        <w:t xml:space="preserve"> was</w:t>
      </w:r>
      <w:r w:rsidRPr="00B361FF">
        <w:rPr>
          <w:rFonts w:ascii="Book Antiqua" w:hAnsi="Book Antiqua" w:cs="Times New Roman"/>
          <w:sz w:val="24"/>
          <w:szCs w:val="24"/>
        </w:rPr>
        <w:t xml:space="preserve"> seen in </w:t>
      </w:r>
      <w:r w:rsidR="009E7E3F" w:rsidRPr="00B361FF">
        <w:rPr>
          <w:rFonts w:ascii="Book Antiqua" w:hAnsi="Book Antiqua" w:cs="Times New Roman"/>
          <w:sz w:val="24"/>
          <w:szCs w:val="24"/>
        </w:rPr>
        <w:t xml:space="preserve">both </w:t>
      </w:r>
      <w:r w:rsidRPr="00B361FF">
        <w:rPr>
          <w:rFonts w:ascii="Book Antiqua" w:hAnsi="Book Antiqua" w:cs="Times New Roman"/>
          <w:sz w:val="24"/>
          <w:szCs w:val="24"/>
        </w:rPr>
        <w:t xml:space="preserve">the intestinal </w:t>
      </w:r>
      <w:r w:rsidR="009E7E3F" w:rsidRPr="00B361FF">
        <w:rPr>
          <w:rFonts w:ascii="Book Antiqua" w:hAnsi="Book Antiqua" w:cs="Times New Roman"/>
          <w:sz w:val="24"/>
          <w:szCs w:val="24"/>
        </w:rPr>
        <w:t xml:space="preserve">and diffuse </w:t>
      </w:r>
      <w:r w:rsidRPr="00B361FF">
        <w:rPr>
          <w:rFonts w:ascii="Book Antiqua" w:hAnsi="Book Antiqua" w:cs="Times New Roman"/>
          <w:sz w:val="24"/>
          <w:szCs w:val="24"/>
        </w:rPr>
        <w:t>type</w:t>
      </w:r>
      <w:r w:rsidR="009E7E3F" w:rsidRPr="00B361FF">
        <w:rPr>
          <w:rFonts w:ascii="Book Antiqua" w:hAnsi="Book Antiqua" w:cs="Times New Roman"/>
          <w:sz w:val="24"/>
          <w:szCs w:val="24"/>
        </w:rPr>
        <w:t>s</w:t>
      </w:r>
      <w:r w:rsidRPr="00B361FF">
        <w:rPr>
          <w:rFonts w:ascii="Book Antiqua" w:hAnsi="Book Antiqua" w:cs="Times New Roman"/>
          <w:sz w:val="24"/>
          <w:szCs w:val="24"/>
        </w:rPr>
        <w:t xml:space="preserve">, and </w:t>
      </w:r>
      <w:r w:rsidR="00D40560" w:rsidRPr="00B361FF">
        <w:rPr>
          <w:rFonts w:ascii="Book Antiqua" w:hAnsi="Book Antiqua" w:cs="Times New Roman"/>
          <w:sz w:val="24"/>
          <w:szCs w:val="24"/>
        </w:rPr>
        <w:t xml:space="preserve">an </w:t>
      </w:r>
      <w:r w:rsidRPr="00B361FF">
        <w:rPr>
          <w:rFonts w:ascii="Book Antiqua" w:hAnsi="Book Antiqua" w:cs="Times New Roman"/>
          <w:i/>
          <w:sz w:val="24"/>
          <w:szCs w:val="24"/>
        </w:rPr>
        <w:t>APC</w:t>
      </w:r>
      <w:r w:rsidRPr="00B361FF">
        <w:rPr>
          <w:rFonts w:ascii="Book Antiqua" w:hAnsi="Book Antiqua" w:cs="Times New Roman"/>
          <w:sz w:val="24"/>
          <w:szCs w:val="24"/>
        </w:rPr>
        <w:t xml:space="preserve"> D1570N mutatio</w:t>
      </w:r>
      <w:r w:rsidR="001511D3" w:rsidRPr="00B361FF">
        <w:rPr>
          <w:rFonts w:ascii="Book Antiqua" w:hAnsi="Book Antiqua" w:cs="Times New Roman"/>
          <w:sz w:val="24"/>
          <w:szCs w:val="24"/>
        </w:rPr>
        <w:t>n was seen in the diffuse type.</w:t>
      </w:r>
      <w:r w:rsidR="00445DE0" w:rsidRPr="00B361FF">
        <w:rPr>
          <w:rFonts w:ascii="Book Antiqua" w:hAnsi="Book Antiqua" w:cs="Times New Roman"/>
          <w:sz w:val="24"/>
          <w:szCs w:val="24"/>
        </w:rPr>
        <w:t xml:space="preserve"> </w:t>
      </w:r>
      <w:r w:rsidR="00210AC1" w:rsidRPr="00B361FF">
        <w:rPr>
          <w:rFonts w:ascii="Book Antiqua" w:hAnsi="Book Antiqua" w:cs="Times New Roman"/>
          <w:sz w:val="24"/>
          <w:szCs w:val="24"/>
        </w:rPr>
        <w:t xml:space="preserve">Furthermore, we detected the same </w:t>
      </w:r>
      <w:r w:rsidR="00210AC1" w:rsidRPr="00B361FF">
        <w:rPr>
          <w:rFonts w:ascii="Book Antiqua" w:hAnsi="Book Antiqua" w:cs="Times New Roman"/>
          <w:i/>
          <w:sz w:val="24"/>
          <w:szCs w:val="24"/>
        </w:rPr>
        <w:t>APC</w:t>
      </w:r>
      <w:r w:rsidR="00210AC1" w:rsidRPr="00B361FF">
        <w:rPr>
          <w:rFonts w:ascii="Book Antiqua" w:hAnsi="Book Antiqua" w:cs="Times New Roman"/>
          <w:sz w:val="24"/>
          <w:szCs w:val="24"/>
        </w:rPr>
        <w:t xml:space="preserve"> mutation (A1582P) in a stool specimen from a patient with benign gastric dysplasia. This is in concordance with an earlier study that identified the presence of </w:t>
      </w:r>
      <w:r w:rsidR="00210AC1" w:rsidRPr="00B361FF">
        <w:rPr>
          <w:rFonts w:ascii="Book Antiqua" w:hAnsi="Book Antiqua" w:cs="Times New Roman"/>
          <w:i/>
          <w:sz w:val="24"/>
          <w:szCs w:val="24"/>
        </w:rPr>
        <w:t xml:space="preserve">APC </w:t>
      </w:r>
      <w:r w:rsidR="00210AC1" w:rsidRPr="00B361FF">
        <w:rPr>
          <w:rFonts w:ascii="Book Antiqua" w:hAnsi="Book Antiqua" w:cs="Times New Roman"/>
          <w:sz w:val="24"/>
          <w:szCs w:val="24"/>
        </w:rPr>
        <w:t>mutations in tumorous tissue in cases with gastric adenomas or flat dysplasia, and also in benign cases</w:t>
      </w:r>
      <w:r w:rsidR="00BD3B06">
        <w:rPr>
          <w:rFonts w:ascii="Book Antiqua" w:hAnsi="Book Antiqua" w:cs="Times New Roman"/>
          <w:sz w:val="24"/>
          <w:szCs w:val="24"/>
        </w:rPr>
        <w:t xml:space="preserve"> associated with adenocarcinoma</w:t>
      </w:r>
      <w:r w:rsidR="00BD3B06">
        <w:rPr>
          <w:rFonts w:ascii="Book Antiqua" w:hAnsi="Book Antiqua" w:cs="Times New Roman"/>
          <w:sz w:val="24"/>
          <w:szCs w:val="24"/>
          <w:vertAlign w:val="superscript"/>
        </w:rPr>
        <w:t>[5,</w:t>
      </w:r>
      <w:r w:rsidR="00463926" w:rsidRPr="00B361FF">
        <w:rPr>
          <w:rFonts w:ascii="Book Antiqua" w:hAnsi="Book Antiqua" w:cs="Times New Roman"/>
          <w:sz w:val="24"/>
          <w:szCs w:val="24"/>
          <w:vertAlign w:val="superscript"/>
        </w:rPr>
        <w:t>3</w:t>
      </w:r>
      <w:r w:rsidR="00213799" w:rsidRPr="00B361FF">
        <w:rPr>
          <w:rFonts w:ascii="Book Antiqua" w:hAnsi="Book Antiqua" w:cs="Times New Roman"/>
          <w:sz w:val="24"/>
          <w:szCs w:val="24"/>
          <w:vertAlign w:val="superscript"/>
        </w:rPr>
        <w:t>1</w:t>
      </w:r>
      <w:r w:rsidR="00210AC1" w:rsidRPr="00B361FF">
        <w:rPr>
          <w:rFonts w:ascii="Book Antiqua" w:hAnsi="Book Antiqua" w:cs="Times New Roman"/>
          <w:sz w:val="24"/>
          <w:szCs w:val="24"/>
          <w:vertAlign w:val="superscript"/>
        </w:rPr>
        <w:t>]</w:t>
      </w:r>
      <w:r w:rsidR="00210AC1" w:rsidRPr="00B361FF">
        <w:rPr>
          <w:rFonts w:ascii="Book Antiqua" w:hAnsi="Book Antiqua" w:cs="Times New Roman"/>
          <w:sz w:val="24"/>
          <w:szCs w:val="24"/>
        </w:rPr>
        <w:t xml:space="preserve">. </w:t>
      </w:r>
    </w:p>
    <w:p w14:paraId="0A6B4DAE" w14:textId="6D1AE8A6" w:rsidR="00A30AA1" w:rsidRPr="00B361FF" w:rsidRDefault="00A30AA1" w:rsidP="00BD3B06">
      <w:pPr>
        <w:snapToGrid w:val="0"/>
        <w:spacing w:after="0" w:line="360" w:lineRule="auto"/>
        <w:ind w:firstLineChars="100" w:firstLine="240"/>
        <w:jc w:val="both"/>
        <w:rPr>
          <w:rFonts w:ascii="Book Antiqua" w:hAnsi="Book Antiqua"/>
          <w:sz w:val="24"/>
          <w:szCs w:val="24"/>
        </w:rPr>
      </w:pPr>
      <w:r w:rsidRPr="00B361FF">
        <w:rPr>
          <w:rFonts w:ascii="Book Antiqua" w:hAnsi="Book Antiqua" w:cs="Times New Roman"/>
          <w:sz w:val="24"/>
          <w:szCs w:val="24"/>
        </w:rPr>
        <w:t xml:space="preserve">In diffuse type of gastric carcinoma </w:t>
      </w:r>
      <w:r w:rsidRPr="00B361FF">
        <w:rPr>
          <w:rFonts w:ascii="Book Antiqua" w:hAnsi="Book Antiqua" w:cs="Times New Roman"/>
          <w:i/>
          <w:sz w:val="24"/>
          <w:szCs w:val="24"/>
        </w:rPr>
        <w:t xml:space="preserve">CDH1 </w:t>
      </w:r>
      <w:r w:rsidRPr="00B361FF">
        <w:rPr>
          <w:rFonts w:ascii="Book Antiqua" w:hAnsi="Book Antiqua" w:cs="Times New Roman"/>
          <w:sz w:val="24"/>
          <w:szCs w:val="24"/>
        </w:rPr>
        <w:t xml:space="preserve">is </w:t>
      </w:r>
      <w:r w:rsidR="00F860E2">
        <w:rPr>
          <w:rFonts w:ascii="Book Antiqua" w:hAnsi="Book Antiqua" w:cs="Times New Roman"/>
          <w:sz w:val="24"/>
          <w:szCs w:val="24"/>
        </w:rPr>
        <w:t>reported to be commonly mutated</w:t>
      </w:r>
      <w:r w:rsidR="0007645C" w:rsidRPr="00B361FF">
        <w:rPr>
          <w:rFonts w:ascii="Book Antiqua" w:hAnsi="Book Antiqua" w:cs="Times New Roman"/>
          <w:sz w:val="24"/>
          <w:szCs w:val="24"/>
          <w:vertAlign w:val="superscript"/>
        </w:rPr>
        <w:t>[</w:t>
      </w:r>
      <w:r w:rsidR="00E30170" w:rsidRPr="00B361FF">
        <w:rPr>
          <w:rFonts w:ascii="Book Antiqua" w:hAnsi="Book Antiqua" w:cs="Times New Roman"/>
          <w:sz w:val="24"/>
          <w:szCs w:val="24"/>
          <w:vertAlign w:val="superscript"/>
        </w:rPr>
        <w:t>3</w:t>
      </w:r>
      <w:r w:rsidR="00A946B8" w:rsidRPr="00B361FF">
        <w:rPr>
          <w:rFonts w:ascii="Book Antiqua" w:hAnsi="Book Antiqua" w:cs="Times New Roman"/>
          <w:sz w:val="24"/>
          <w:szCs w:val="24"/>
          <w:vertAlign w:val="superscript"/>
        </w:rPr>
        <w:t>2</w:t>
      </w:r>
      <w:r w:rsidRPr="00B361FF">
        <w:rPr>
          <w:rFonts w:ascii="Book Antiqua" w:hAnsi="Book Antiqua" w:cs="Times New Roman"/>
          <w:sz w:val="24"/>
          <w:szCs w:val="24"/>
          <w:vertAlign w:val="superscript"/>
        </w:rPr>
        <w:t>]</w:t>
      </w:r>
      <w:r w:rsidRPr="00B361FF">
        <w:rPr>
          <w:rFonts w:ascii="Book Antiqua" w:hAnsi="Book Antiqua" w:cs="Times New Roman"/>
          <w:sz w:val="24"/>
          <w:szCs w:val="24"/>
        </w:rPr>
        <w:t xml:space="preserve"> and </w:t>
      </w:r>
      <w:r w:rsidRPr="00B361FF">
        <w:rPr>
          <w:rFonts w:ascii="Book Antiqua" w:hAnsi="Book Antiqua" w:cs="Times New Roman"/>
          <w:i/>
          <w:sz w:val="24"/>
          <w:szCs w:val="24"/>
        </w:rPr>
        <w:t>CDH1</w:t>
      </w:r>
      <w:r w:rsidRPr="00B361FF">
        <w:rPr>
          <w:rFonts w:ascii="Book Antiqua" w:hAnsi="Book Antiqua" w:cs="Times New Roman"/>
          <w:sz w:val="24"/>
          <w:szCs w:val="24"/>
        </w:rPr>
        <w:t xml:space="preserve"> germline mutations have also been reported to play an important role in diffuse gastric carcinoma develo</w:t>
      </w:r>
      <w:r w:rsidR="00BD3B06">
        <w:rPr>
          <w:rFonts w:ascii="Book Antiqua" w:hAnsi="Book Antiqua" w:cs="Times New Roman"/>
          <w:sz w:val="24"/>
          <w:szCs w:val="24"/>
        </w:rPr>
        <w:t>pment</w:t>
      </w:r>
      <w:r w:rsidR="0007645C" w:rsidRPr="00B361FF">
        <w:rPr>
          <w:rFonts w:ascii="Book Antiqua" w:hAnsi="Book Antiqua" w:cs="Times New Roman"/>
          <w:sz w:val="24"/>
          <w:szCs w:val="24"/>
          <w:vertAlign w:val="superscript"/>
        </w:rPr>
        <w:t>[</w:t>
      </w:r>
      <w:r w:rsidR="00E30170" w:rsidRPr="00B361FF">
        <w:rPr>
          <w:rFonts w:ascii="Book Antiqua" w:hAnsi="Book Antiqua" w:cs="Times New Roman"/>
          <w:sz w:val="24"/>
          <w:szCs w:val="24"/>
          <w:vertAlign w:val="superscript"/>
        </w:rPr>
        <w:t>3</w:t>
      </w:r>
      <w:r w:rsidR="00A946B8" w:rsidRPr="00B361FF">
        <w:rPr>
          <w:rFonts w:ascii="Book Antiqua" w:hAnsi="Book Antiqua" w:cs="Times New Roman"/>
          <w:sz w:val="24"/>
          <w:szCs w:val="24"/>
          <w:vertAlign w:val="superscript"/>
        </w:rPr>
        <w:t>3</w:t>
      </w:r>
      <w:r w:rsidRPr="00B361FF">
        <w:rPr>
          <w:rFonts w:ascii="Book Antiqua" w:hAnsi="Book Antiqua" w:cs="Times New Roman"/>
          <w:sz w:val="24"/>
          <w:szCs w:val="24"/>
          <w:vertAlign w:val="superscript"/>
        </w:rPr>
        <w:t>]</w:t>
      </w:r>
      <w:r w:rsidRPr="00B361FF">
        <w:rPr>
          <w:rFonts w:ascii="Book Antiqua" w:hAnsi="Book Antiqua" w:cs="Times New Roman"/>
          <w:sz w:val="24"/>
          <w:szCs w:val="24"/>
        </w:rPr>
        <w:t xml:space="preserve">. </w:t>
      </w:r>
      <w:r w:rsidRPr="00B361FF">
        <w:rPr>
          <w:rFonts w:ascii="Book Antiqua" w:hAnsi="Book Antiqua" w:cs="Times New Roman"/>
          <w:i/>
          <w:sz w:val="24"/>
          <w:szCs w:val="24"/>
        </w:rPr>
        <w:t>EGFR</w:t>
      </w:r>
      <w:r w:rsidRPr="00B361FF">
        <w:rPr>
          <w:rFonts w:ascii="Book Antiqua" w:hAnsi="Book Antiqua" w:cs="Times New Roman"/>
          <w:sz w:val="24"/>
          <w:szCs w:val="24"/>
        </w:rPr>
        <w:t xml:space="preserve"> mutations are also commonly enc</w:t>
      </w:r>
      <w:r w:rsidR="00BD3B06">
        <w:rPr>
          <w:rFonts w:ascii="Book Antiqua" w:hAnsi="Book Antiqua" w:cs="Times New Roman"/>
          <w:sz w:val="24"/>
          <w:szCs w:val="24"/>
        </w:rPr>
        <w:t>ountered in the diffuse subtype</w:t>
      </w:r>
      <w:r w:rsidR="00E30170" w:rsidRPr="00B361FF">
        <w:rPr>
          <w:rFonts w:ascii="Book Antiqua" w:hAnsi="Book Antiqua" w:cs="Times New Roman"/>
          <w:sz w:val="24"/>
          <w:szCs w:val="24"/>
          <w:vertAlign w:val="superscript"/>
        </w:rPr>
        <w:t>[3</w:t>
      </w:r>
      <w:r w:rsidR="00A946B8" w:rsidRPr="00B361FF">
        <w:rPr>
          <w:rFonts w:ascii="Book Antiqua" w:hAnsi="Book Antiqua" w:cs="Times New Roman"/>
          <w:sz w:val="24"/>
          <w:szCs w:val="24"/>
          <w:vertAlign w:val="superscript"/>
        </w:rPr>
        <w:t>4</w:t>
      </w:r>
      <w:r w:rsidR="0007645C" w:rsidRPr="00B361FF">
        <w:rPr>
          <w:rFonts w:ascii="Book Antiqua" w:hAnsi="Book Antiqua" w:cs="Times New Roman"/>
          <w:sz w:val="24"/>
          <w:szCs w:val="24"/>
          <w:vertAlign w:val="superscript"/>
        </w:rPr>
        <w:t>-3</w:t>
      </w:r>
      <w:r w:rsidR="00A946B8" w:rsidRPr="00B361FF">
        <w:rPr>
          <w:rFonts w:ascii="Book Antiqua" w:hAnsi="Book Antiqua" w:cs="Times New Roman"/>
          <w:sz w:val="24"/>
          <w:szCs w:val="24"/>
          <w:vertAlign w:val="superscript"/>
        </w:rPr>
        <w:t>6</w:t>
      </w:r>
      <w:r w:rsidRPr="00B361FF">
        <w:rPr>
          <w:rFonts w:ascii="Book Antiqua" w:hAnsi="Book Antiqua" w:cs="Times New Roman"/>
          <w:sz w:val="24"/>
          <w:szCs w:val="24"/>
          <w:vertAlign w:val="superscript"/>
        </w:rPr>
        <w:t>]</w:t>
      </w:r>
      <w:r w:rsidRPr="00B361FF">
        <w:rPr>
          <w:rFonts w:ascii="Book Antiqua" w:hAnsi="Book Antiqua" w:cs="Times New Roman"/>
          <w:sz w:val="24"/>
          <w:szCs w:val="24"/>
        </w:rPr>
        <w:t xml:space="preserve"> of gastric neoplasia, although their role is still controversial. We found E-cadherin gene (</w:t>
      </w:r>
      <w:r w:rsidRPr="00B361FF">
        <w:rPr>
          <w:rFonts w:ascii="Book Antiqua" w:hAnsi="Book Antiqua" w:cs="Times New Roman"/>
          <w:i/>
          <w:sz w:val="24"/>
          <w:szCs w:val="24"/>
        </w:rPr>
        <w:t>CDH1</w:t>
      </w:r>
      <w:r w:rsidRPr="00B361FF">
        <w:rPr>
          <w:rFonts w:ascii="Book Antiqua" w:hAnsi="Book Antiqua" w:cs="Times New Roman"/>
          <w:sz w:val="24"/>
          <w:szCs w:val="24"/>
        </w:rPr>
        <w:t xml:space="preserve">) V82A mutation in diffuse gastric carcinoma patient, and also found exon 19 </w:t>
      </w:r>
      <w:r w:rsidRPr="00B361FF">
        <w:rPr>
          <w:rFonts w:ascii="Book Antiqua" w:hAnsi="Book Antiqua" w:cs="Times New Roman"/>
          <w:i/>
          <w:sz w:val="24"/>
          <w:szCs w:val="24"/>
        </w:rPr>
        <w:t>EGFR</w:t>
      </w:r>
      <w:r w:rsidRPr="00B361FF">
        <w:rPr>
          <w:rFonts w:ascii="Book Antiqua" w:hAnsi="Book Antiqua" w:cs="Times New Roman"/>
          <w:sz w:val="24"/>
          <w:szCs w:val="24"/>
        </w:rPr>
        <w:t xml:space="preserve"> (A750T) mutation in another case with diffuse gastric carcinoma.</w:t>
      </w:r>
    </w:p>
    <w:p w14:paraId="68FA152E" w14:textId="5EA8DB98" w:rsidR="00A1238E" w:rsidRPr="00B361FF" w:rsidRDefault="0033170A" w:rsidP="00BD3B06">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Novel mutations were found in</w:t>
      </w:r>
      <w:r w:rsidR="00A1238E" w:rsidRPr="00B361FF">
        <w:rPr>
          <w:rFonts w:ascii="Book Antiqua" w:hAnsi="Book Antiqua" w:cs="Times New Roman"/>
          <w:sz w:val="24"/>
          <w:szCs w:val="24"/>
        </w:rPr>
        <w:t xml:space="preserve"> </w:t>
      </w:r>
      <w:r w:rsidR="00A1238E" w:rsidRPr="00B361FF">
        <w:rPr>
          <w:rFonts w:ascii="Book Antiqua" w:hAnsi="Book Antiqua" w:cs="Times New Roman"/>
          <w:i/>
          <w:sz w:val="24"/>
          <w:szCs w:val="24"/>
        </w:rPr>
        <w:t>NRAS</w:t>
      </w:r>
      <w:r w:rsidR="00A1238E" w:rsidRPr="00B361FF">
        <w:rPr>
          <w:rFonts w:ascii="Book Antiqua" w:hAnsi="Book Antiqua" w:cs="Times New Roman"/>
          <w:sz w:val="24"/>
          <w:szCs w:val="24"/>
        </w:rPr>
        <w:t xml:space="preserve"> </w:t>
      </w:r>
      <w:r w:rsidRPr="00B361FF">
        <w:rPr>
          <w:rFonts w:ascii="Book Antiqua" w:hAnsi="Book Antiqua" w:cs="Times New Roman"/>
          <w:sz w:val="24"/>
          <w:szCs w:val="24"/>
        </w:rPr>
        <w:t>(</w:t>
      </w:r>
      <w:r w:rsidR="00A1238E" w:rsidRPr="00B361FF">
        <w:rPr>
          <w:rFonts w:ascii="Book Antiqua" w:hAnsi="Book Antiqua" w:cs="Times New Roman"/>
          <w:sz w:val="24"/>
          <w:szCs w:val="24"/>
        </w:rPr>
        <w:t>K135R</w:t>
      </w:r>
      <w:r w:rsidRPr="00B361FF">
        <w:rPr>
          <w:rFonts w:ascii="Book Antiqua" w:hAnsi="Book Antiqua" w:cs="Times New Roman"/>
          <w:sz w:val="24"/>
          <w:szCs w:val="24"/>
        </w:rPr>
        <w:t xml:space="preserve">), </w:t>
      </w:r>
      <w:r w:rsidRPr="00B361FF">
        <w:rPr>
          <w:rFonts w:ascii="Book Antiqua" w:hAnsi="Book Antiqua" w:cs="Times New Roman"/>
          <w:i/>
          <w:sz w:val="24"/>
          <w:szCs w:val="24"/>
        </w:rPr>
        <w:t>DDR2</w:t>
      </w:r>
      <w:r w:rsidRPr="00B361FF">
        <w:rPr>
          <w:rFonts w:ascii="Book Antiqua" w:hAnsi="Book Antiqua" w:cs="Times New Roman"/>
          <w:sz w:val="24"/>
          <w:szCs w:val="24"/>
        </w:rPr>
        <w:t xml:space="preserve"> (E523K) and in exon 7 of </w:t>
      </w:r>
      <w:r w:rsidRPr="00B361FF">
        <w:rPr>
          <w:rFonts w:ascii="Book Antiqua" w:hAnsi="Book Antiqua" w:cs="Times New Roman"/>
          <w:i/>
          <w:sz w:val="24"/>
          <w:szCs w:val="24"/>
        </w:rPr>
        <w:t xml:space="preserve">PTEN </w:t>
      </w:r>
      <w:r w:rsidRPr="00B361FF">
        <w:rPr>
          <w:rFonts w:ascii="Book Antiqua" w:hAnsi="Book Antiqua" w:cs="Times New Roman"/>
          <w:sz w:val="24"/>
          <w:szCs w:val="24"/>
        </w:rPr>
        <w:t>(E256)</w:t>
      </w:r>
      <w:r w:rsidR="007D7412" w:rsidRPr="00B361FF">
        <w:rPr>
          <w:rFonts w:ascii="Book Antiqua" w:hAnsi="Book Antiqua" w:cs="Times New Roman"/>
          <w:sz w:val="24"/>
          <w:szCs w:val="24"/>
        </w:rPr>
        <w:t xml:space="preserve">. </w:t>
      </w:r>
      <w:r w:rsidR="00322644" w:rsidRPr="00B361FF">
        <w:rPr>
          <w:rFonts w:ascii="Book Antiqua" w:hAnsi="Book Antiqua" w:cs="Times New Roman"/>
          <w:sz w:val="24"/>
          <w:szCs w:val="24"/>
        </w:rPr>
        <w:t xml:space="preserve">Codon 12 or 13 </w:t>
      </w:r>
      <w:r w:rsidR="00322644" w:rsidRPr="00B361FF">
        <w:rPr>
          <w:rFonts w:ascii="Book Antiqua" w:hAnsi="Book Antiqua" w:cs="Times New Roman"/>
          <w:i/>
          <w:sz w:val="24"/>
          <w:szCs w:val="24"/>
        </w:rPr>
        <w:t>NRAS</w:t>
      </w:r>
      <w:r w:rsidR="00322644" w:rsidRPr="00B361FF">
        <w:rPr>
          <w:rFonts w:ascii="Book Antiqua" w:hAnsi="Book Antiqua" w:cs="Times New Roman"/>
          <w:sz w:val="24"/>
          <w:szCs w:val="24"/>
        </w:rPr>
        <w:t xml:space="preserve"> mutations in tumor tissues </w:t>
      </w:r>
      <w:r w:rsidR="003F5663" w:rsidRPr="00B361FF">
        <w:rPr>
          <w:rFonts w:ascii="Book Antiqua" w:hAnsi="Book Antiqua" w:cs="Times New Roman"/>
          <w:sz w:val="24"/>
          <w:szCs w:val="24"/>
        </w:rPr>
        <w:t>have</w:t>
      </w:r>
      <w:r w:rsidR="00C664E8" w:rsidRPr="00B361FF">
        <w:rPr>
          <w:rFonts w:ascii="Book Antiqua" w:hAnsi="Book Antiqua" w:cs="Times New Roman"/>
          <w:sz w:val="24"/>
          <w:szCs w:val="24"/>
        </w:rPr>
        <w:t xml:space="preserve"> been</w:t>
      </w:r>
      <w:r w:rsidR="003F5663" w:rsidRPr="00B361FF">
        <w:rPr>
          <w:rFonts w:ascii="Book Antiqua" w:hAnsi="Book Antiqua" w:cs="Times New Roman"/>
          <w:sz w:val="24"/>
          <w:szCs w:val="24"/>
        </w:rPr>
        <w:t xml:space="preserve"> reported to be associated with</w:t>
      </w:r>
      <w:r w:rsidR="00E36218" w:rsidRPr="00B361FF">
        <w:rPr>
          <w:rFonts w:ascii="Book Antiqua" w:hAnsi="Book Antiqua" w:cs="Times New Roman"/>
          <w:sz w:val="24"/>
          <w:szCs w:val="24"/>
        </w:rPr>
        <w:t xml:space="preserve"> a</w:t>
      </w:r>
      <w:r w:rsidR="003F5663" w:rsidRPr="00B361FF">
        <w:rPr>
          <w:rFonts w:ascii="Book Antiqua" w:hAnsi="Book Antiqua" w:cs="Times New Roman"/>
          <w:sz w:val="24"/>
          <w:szCs w:val="24"/>
        </w:rPr>
        <w:t xml:space="preserve"> poor prognosis in metastatic stomach carcinoma</w:t>
      </w:r>
      <w:r w:rsidR="004401C1" w:rsidRPr="00B361FF">
        <w:rPr>
          <w:rFonts w:ascii="Book Antiqua" w:hAnsi="Book Antiqua" w:cs="Times New Roman"/>
          <w:sz w:val="24"/>
          <w:szCs w:val="24"/>
          <w:vertAlign w:val="superscript"/>
        </w:rPr>
        <w:t>[</w:t>
      </w:r>
      <w:r w:rsidR="006C59A4" w:rsidRPr="00B361FF">
        <w:rPr>
          <w:rFonts w:ascii="Book Antiqua" w:hAnsi="Book Antiqua" w:cs="Times New Roman"/>
          <w:sz w:val="24"/>
          <w:szCs w:val="24"/>
          <w:vertAlign w:val="superscript"/>
        </w:rPr>
        <w:t>3</w:t>
      </w:r>
      <w:r w:rsidR="00A946B8" w:rsidRPr="00B361FF">
        <w:rPr>
          <w:rFonts w:ascii="Book Antiqua" w:hAnsi="Book Antiqua" w:cs="Times New Roman"/>
          <w:sz w:val="24"/>
          <w:szCs w:val="24"/>
          <w:vertAlign w:val="superscript"/>
        </w:rPr>
        <w:t>7</w:t>
      </w:r>
      <w:r w:rsidR="00BD3B06">
        <w:rPr>
          <w:rFonts w:ascii="Book Antiqua" w:hAnsi="Book Antiqua" w:cs="Times New Roman"/>
          <w:sz w:val="24"/>
          <w:szCs w:val="24"/>
          <w:vertAlign w:val="superscript"/>
        </w:rPr>
        <w:t>,</w:t>
      </w:r>
      <w:r w:rsidR="006C59A4" w:rsidRPr="00B361FF">
        <w:rPr>
          <w:rFonts w:ascii="Book Antiqua" w:hAnsi="Book Antiqua" w:cs="Times New Roman"/>
          <w:sz w:val="24"/>
          <w:szCs w:val="24"/>
          <w:vertAlign w:val="superscript"/>
        </w:rPr>
        <w:t>3</w:t>
      </w:r>
      <w:r w:rsidR="00775520" w:rsidRPr="00B361FF">
        <w:rPr>
          <w:rFonts w:ascii="Book Antiqua" w:hAnsi="Book Antiqua" w:cs="Times New Roman"/>
          <w:sz w:val="24"/>
          <w:szCs w:val="24"/>
          <w:vertAlign w:val="superscript"/>
        </w:rPr>
        <w:t>8</w:t>
      </w:r>
      <w:r w:rsidR="004401C1" w:rsidRPr="00B361FF">
        <w:rPr>
          <w:rFonts w:ascii="Book Antiqua" w:hAnsi="Book Antiqua" w:cs="Times New Roman"/>
          <w:sz w:val="24"/>
          <w:szCs w:val="24"/>
          <w:vertAlign w:val="superscript"/>
        </w:rPr>
        <w:t>]</w:t>
      </w:r>
      <w:r w:rsidR="007D7412" w:rsidRPr="00B361FF">
        <w:rPr>
          <w:rFonts w:ascii="Book Antiqua" w:hAnsi="Book Antiqua" w:cs="Times New Roman"/>
          <w:sz w:val="24"/>
          <w:szCs w:val="24"/>
        </w:rPr>
        <w:t>,</w:t>
      </w:r>
      <w:r w:rsidR="00A1238E" w:rsidRPr="00B361FF">
        <w:rPr>
          <w:rFonts w:ascii="Book Antiqua" w:hAnsi="Book Antiqua" w:cs="Times New Roman"/>
          <w:sz w:val="24"/>
          <w:szCs w:val="24"/>
        </w:rPr>
        <w:t xml:space="preserve"> </w:t>
      </w:r>
      <w:r w:rsidR="00E36218" w:rsidRPr="00B361FF">
        <w:rPr>
          <w:rFonts w:ascii="Book Antiqua" w:hAnsi="Book Antiqua" w:cs="Times New Roman"/>
          <w:sz w:val="24"/>
          <w:szCs w:val="24"/>
        </w:rPr>
        <w:t>whereas</w:t>
      </w:r>
      <w:r w:rsidR="00A1238E" w:rsidRPr="00B361FF">
        <w:rPr>
          <w:rFonts w:ascii="Book Antiqua" w:hAnsi="Book Antiqua" w:cs="Times New Roman"/>
          <w:i/>
          <w:sz w:val="24"/>
          <w:szCs w:val="24"/>
        </w:rPr>
        <w:t xml:space="preserve"> DDR2</w:t>
      </w:r>
      <w:r w:rsidR="00A1238E" w:rsidRPr="00B361FF">
        <w:rPr>
          <w:rFonts w:ascii="Book Antiqua" w:hAnsi="Book Antiqua" w:cs="Times New Roman"/>
          <w:sz w:val="24"/>
          <w:szCs w:val="24"/>
        </w:rPr>
        <w:t xml:space="preserve"> expression in gastric tumor tissues </w:t>
      </w:r>
      <w:r w:rsidR="00997F0E" w:rsidRPr="00B361FF">
        <w:rPr>
          <w:rFonts w:ascii="Book Antiqua" w:hAnsi="Book Antiqua" w:cs="Times New Roman"/>
          <w:sz w:val="24"/>
          <w:szCs w:val="24"/>
        </w:rPr>
        <w:t xml:space="preserve">has been </w:t>
      </w:r>
      <w:r w:rsidR="00E36218" w:rsidRPr="00B361FF">
        <w:rPr>
          <w:rFonts w:ascii="Book Antiqua" w:hAnsi="Book Antiqua" w:cs="Times New Roman"/>
          <w:sz w:val="24"/>
          <w:szCs w:val="24"/>
        </w:rPr>
        <w:t>described</w:t>
      </w:r>
      <w:r w:rsidR="00997F0E" w:rsidRPr="00B361FF">
        <w:rPr>
          <w:rFonts w:ascii="Book Antiqua" w:hAnsi="Book Antiqua" w:cs="Times New Roman"/>
          <w:sz w:val="24"/>
          <w:szCs w:val="24"/>
        </w:rPr>
        <w:t xml:space="preserve"> to be</w:t>
      </w:r>
      <w:r w:rsidR="00A1238E" w:rsidRPr="00B361FF">
        <w:rPr>
          <w:rFonts w:ascii="Book Antiqua" w:hAnsi="Book Antiqua" w:cs="Times New Roman"/>
          <w:sz w:val="24"/>
          <w:szCs w:val="24"/>
        </w:rPr>
        <w:t xml:space="preserve"> associated with </w:t>
      </w:r>
      <w:r w:rsidR="00694223" w:rsidRPr="00B361FF">
        <w:rPr>
          <w:rFonts w:ascii="Book Antiqua" w:hAnsi="Book Antiqua" w:cs="Times New Roman"/>
          <w:sz w:val="24"/>
          <w:szCs w:val="24"/>
        </w:rPr>
        <w:t xml:space="preserve">an </w:t>
      </w:r>
      <w:r w:rsidR="00A1238E" w:rsidRPr="00B361FF">
        <w:rPr>
          <w:rFonts w:ascii="Book Antiqua" w:hAnsi="Book Antiqua" w:cs="Times New Roman"/>
          <w:sz w:val="24"/>
          <w:szCs w:val="24"/>
        </w:rPr>
        <w:t>increased risk of peritoneal dissemination</w:t>
      </w:r>
      <w:r w:rsidR="004401C1" w:rsidRPr="00B361FF">
        <w:rPr>
          <w:rFonts w:ascii="Book Antiqua" w:hAnsi="Book Antiqua" w:cs="Times New Roman"/>
          <w:sz w:val="24"/>
          <w:szCs w:val="24"/>
          <w:vertAlign w:val="superscript"/>
        </w:rPr>
        <w:t>[</w:t>
      </w:r>
      <w:r w:rsidR="006C59A4" w:rsidRPr="00B361FF">
        <w:rPr>
          <w:rFonts w:ascii="Book Antiqua" w:hAnsi="Book Antiqua" w:cs="Times New Roman"/>
          <w:sz w:val="24"/>
          <w:szCs w:val="24"/>
          <w:vertAlign w:val="superscript"/>
        </w:rPr>
        <w:t>3</w:t>
      </w:r>
      <w:r w:rsidR="00775520" w:rsidRPr="00B361FF">
        <w:rPr>
          <w:rFonts w:ascii="Book Antiqua" w:hAnsi="Book Antiqua" w:cs="Times New Roman"/>
          <w:sz w:val="24"/>
          <w:szCs w:val="24"/>
          <w:vertAlign w:val="superscript"/>
        </w:rPr>
        <w:t>9</w:t>
      </w:r>
      <w:r w:rsidR="004401C1" w:rsidRPr="00B361FF">
        <w:rPr>
          <w:rFonts w:ascii="Book Antiqua" w:hAnsi="Book Antiqua" w:cs="Times New Roman"/>
          <w:sz w:val="24"/>
          <w:szCs w:val="24"/>
          <w:vertAlign w:val="superscript"/>
        </w:rPr>
        <w:t>]</w:t>
      </w:r>
      <w:r w:rsidR="00A1238E" w:rsidRPr="00B361FF">
        <w:rPr>
          <w:rFonts w:ascii="Book Antiqua" w:hAnsi="Book Antiqua" w:cs="Times New Roman"/>
          <w:sz w:val="24"/>
          <w:szCs w:val="24"/>
        </w:rPr>
        <w:t xml:space="preserve">. Despite the low frequency of </w:t>
      </w:r>
      <w:r w:rsidR="00A1238E" w:rsidRPr="00B361FF">
        <w:rPr>
          <w:rFonts w:ascii="Book Antiqua" w:hAnsi="Book Antiqua" w:cs="Times New Roman"/>
          <w:i/>
          <w:sz w:val="24"/>
          <w:szCs w:val="24"/>
        </w:rPr>
        <w:t xml:space="preserve">PTEN </w:t>
      </w:r>
      <w:r w:rsidR="00A1238E" w:rsidRPr="00B361FF">
        <w:rPr>
          <w:rFonts w:ascii="Book Antiqua" w:hAnsi="Book Antiqua" w:cs="Times New Roman"/>
          <w:sz w:val="24"/>
          <w:szCs w:val="24"/>
        </w:rPr>
        <w:t xml:space="preserve">mutations in gastric malignant tumors, </w:t>
      </w:r>
      <w:r w:rsidR="007D7412" w:rsidRPr="00B361FF">
        <w:rPr>
          <w:rFonts w:ascii="Book Antiqua" w:hAnsi="Book Antiqua" w:cs="Times New Roman"/>
          <w:sz w:val="24"/>
          <w:szCs w:val="24"/>
        </w:rPr>
        <w:t xml:space="preserve">they </w:t>
      </w:r>
      <w:r w:rsidR="00694223" w:rsidRPr="00B361FF">
        <w:rPr>
          <w:rFonts w:ascii="Book Antiqua" w:hAnsi="Book Antiqua" w:cs="Times New Roman"/>
          <w:sz w:val="24"/>
          <w:szCs w:val="24"/>
        </w:rPr>
        <w:t>tend to be</w:t>
      </w:r>
      <w:r w:rsidR="00A1238E" w:rsidRPr="00B361FF">
        <w:rPr>
          <w:rFonts w:ascii="Book Antiqua" w:hAnsi="Book Antiqua" w:cs="Times New Roman"/>
          <w:sz w:val="24"/>
          <w:szCs w:val="24"/>
        </w:rPr>
        <w:t xml:space="preserve"> associated with poorly differentiated gastric carcinoma</w:t>
      </w:r>
      <w:r w:rsidR="007D7412" w:rsidRPr="00B361FF">
        <w:rPr>
          <w:rFonts w:ascii="Book Antiqua" w:hAnsi="Book Antiqua" w:cs="Times New Roman"/>
          <w:sz w:val="24"/>
          <w:szCs w:val="24"/>
        </w:rPr>
        <w:t>,</w:t>
      </w:r>
      <w:r w:rsidR="00A1238E" w:rsidRPr="00B361FF">
        <w:rPr>
          <w:rFonts w:ascii="Book Antiqua" w:hAnsi="Book Antiqua" w:cs="Times New Roman"/>
          <w:sz w:val="24"/>
          <w:szCs w:val="24"/>
        </w:rPr>
        <w:t xml:space="preserve"> TNM staging and </w:t>
      </w:r>
      <w:r w:rsidR="007D7412" w:rsidRPr="00B361FF">
        <w:rPr>
          <w:rFonts w:ascii="Book Antiqua" w:hAnsi="Book Antiqua" w:cs="Times New Roman"/>
          <w:sz w:val="24"/>
          <w:szCs w:val="24"/>
        </w:rPr>
        <w:t>resistance effect to</w:t>
      </w:r>
      <w:r w:rsidR="00A1238E" w:rsidRPr="00B361FF">
        <w:rPr>
          <w:rFonts w:ascii="Book Antiqua" w:hAnsi="Book Antiqua" w:cs="Times New Roman"/>
          <w:sz w:val="24"/>
          <w:szCs w:val="24"/>
        </w:rPr>
        <w:t xml:space="preserve"> chemotherapy</w:t>
      </w:r>
      <w:r w:rsidR="00563093" w:rsidRPr="00B361FF">
        <w:rPr>
          <w:rFonts w:ascii="Book Antiqua" w:hAnsi="Book Antiqua" w:cs="Times New Roman"/>
          <w:sz w:val="24"/>
          <w:szCs w:val="24"/>
          <w:vertAlign w:val="superscript"/>
        </w:rPr>
        <w:t>[</w:t>
      </w:r>
      <w:r w:rsidR="00775520" w:rsidRPr="00B361FF">
        <w:rPr>
          <w:rFonts w:ascii="Book Antiqua" w:hAnsi="Book Antiqua" w:cs="Times New Roman"/>
          <w:sz w:val="24"/>
          <w:szCs w:val="24"/>
          <w:vertAlign w:val="superscript"/>
        </w:rPr>
        <w:t>40</w:t>
      </w:r>
      <w:r w:rsidR="00BD3B06">
        <w:rPr>
          <w:rFonts w:ascii="Book Antiqua" w:hAnsi="Book Antiqua" w:cs="Times New Roman"/>
          <w:sz w:val="24"/>
          <w:szCs w:val="24"/>
          <w:vertAlign w:val="superscript"/>
        </w:rPr>
        <w:t>,</w:t>
      </w:r>
      <w:r w:rsidR="00463926" w:rsidRPr="00B361FF">
        <w:rPr>
          <w:rFonts w:ascii="Book Antiqua" w:hAnsi="Book Antiqua" w:cs="Times New Roman"/>
          <w:sz w:val="24"/>
          <w:szCs w:val="24"/>
          <w:vertAlign w:val="superscript"/>
        </w:rPr>
        <w:t>4</w:t>
      </w:r>
      <w:r w:rsidR="00775520" w:rsidRPr="00B361FF">
        <w:rPr>
          <w:rFonts w:ascii="Book Antiqua" w:hAnsi="Book Antiqua" w:cs="Times New Roman"/>
          <w:sz w:val="24"/>
          <w:szCs w:val="24"/>
          <w:vertAlign w:val="superscript"/>
        </w:rPr>
        <w:t>1</w:t>
      </w:r>
      <w:r w:rsidR="00563093" w:rsidRPr="00B361FF">
        <w:rPr>
          <w:rFonts w:ascii="Book Antiqua" w:hAnsi="Book Antiqua" w:cs="Times New Roman"/>
          <w:sz w:val="24"/>
          <w:szCs w:val="24"/>
          <w:vertAlign w:val="superscript"/>
        </w:rPr>
        <w:t>]</w:t>
      </w:r>
      <w:r w:rsidR="00A1238E" w:rsidRPr="00B361FF">
        <w:rPr>
          <w:rFonts w:ascii="Book Antiqua" w:hAnsi="Book Antiqua" w:cs="Times New Roman"/>
          <w:sz w:val="24"/>
          <w:szCs w:val="24"/>
        </w:rPr>
        <w:t xml:space="preserve">. Interestingly, </w:t>
      </w:r>
      <w:r w:rsidR="007D7412" w:rsidRPr="00B361FF">
        <w:rPr>
          <w:rFonts w:ascii="Book Antiqua" w:hAnsi="Book Antiqua" w:cs="Times New Roman"/>
          <w:sz w:val="24"/>
          <w:szCs w:val="24"/>
        </w:rPr>
        <w:t xml:space="preserve">the novel </w:t>
      </w:r>
      <w:r w:rsidR="00A1238E" w:rsidRPr="00B361FF">
        <w:rPr>
          <w:rFonts w:ascii="Book Antiqua" w:hAnsi="Book Antiqua" w:cs="Times New Roman"/>
          <w:i/>
          <w:sz w:val="24"/>
          <w:szCs w:val="24"/>
        </w:rPr>
        <w:t>PTEN</w:t>
      </w:r>
      <w:r w:rsidR="00A1238E" w:rsidRPr="00B361FF">
        <w:rPr>
          <w:rFonts w:ascii="Book Antiqua" w:hAnsi="Book Antiqua" w:cs="Times New Roman"/>
          <w:sz w:val="24"/>
          <w:szCs w:val="24"/>
        </w:rPr>
        <w:t xml:space="preserve"> </w:t>
      </w:r>
      <w:r w:rsidR="007D7412" w:rsidRPr="00B361FF">
        <w:rPr>
          <w:rFonts w:ascii="Book Antiqua" w:hAnsi="Book Antiqua" w:cs="Times New Roman"/>
          <w:sz w:val="24"/>
          <w:szCs w:val="24"/>
        </w:rPr>
        <w:t>(</w:t>
      </w:r>
      <w:r w:rsidR="00A1238E" w:rsidRPr="00B361FF">
        <w:rPr>
          <w:rFonts w:ascii="Book Antiqua" w:hAnsi="Book Antiqua" w:cs="Times New Roman"/>
          <w:sz w:val="24"/>
          <w:szCs w:val="24"/>
        </w:rPr>
        <w:t>E256G</w:t>
      </w:r>
      <w:r w:rsidR="007D7412" w:rsidRPr="00B361FF">
        <w:rPr>
          <w:rFonts w:ascii="Book Antiqua" w:hAnsi="Book Antiqua" w:cs="Times New Roman"/>
          <w:sz w:val="24"/>
          <w:szCs w:val="24"/>
        </w:rPr>
        <w:t>)</w:t>
      </w:r>
      <w:r w:rsidR="00A1238E" w:rsidRPr="00B361FF">
        <w:rPr>
          <w:rFonts w:ascii="Book Antiqua" w:hAnsi="Book Antiqua" w:cs="Times New Roman"/>
          <w:sz w:val="24"/>
          <w:szCs w:val="24"/>
        </w:rPr>
        <w:t xml:space="preserve"> mutation </w:t>
      </w:r>
      <w:r w:rsidR="007D7412" w:rsidRPr="00B361FF">
        <w:rPr>
          <w:rFonts w:ascii="Book Antiqua" w:hAnsi="Book Antiqua" w:cs="Times New Roman"/>
          <w:sz w:val="24"/>
          <w:szCs w:val="24"/>
        </w:rPr>
        <w:t xml:space="preserve">seen in our study was found in </w:t>
      </w:r>
      <w:r w:rsidR="00694223" w:rsidRPr="00B361FF">
        <w:rPr>
          <w:rFonts w:ascii="Book Antiqua" w:hAnsi="Book Antiqua" w:cs="Times New Roman"/>
          <w:sz w:val="24"/>
          <w:szCs w:val="24"/>
        </w:rPr>
        <w:t xml:space="preserve">a </w:t>
      </w:r>
      <w:r w:rsidR="00A1238E" w:rsidRPr="00B361FF">
        <w:rPr>
          <w:rFonts w:ascii="Book Antiqua" w:hAnsi="Book Antiqua" w:cs="Times New Roman"/>
          <w:sz w:val="24"/>
          <w:szCs w:val="24"/>
        </w:rPr>
        <w:t xml:space="preserve">gastric cancer case with </w:t>
      </w:r>
      <w:r w:rsidR="00694223" w:rsidRPr="00B361FF">
        <w:rPr>
          <w:rFonts w:ascii="Book Antiqua" w:hAnsi="Book Antiqua" w:cs="Times New Roman"/>
          <w:sz w:val="24"/>
          <w:szCs w:val="24"/>
        </w:rPr>
        <w:t xml:space="preserve">an </w:t>
      </w:r>
      <w:r w:rsidR="00A1238E" w:rsidRPr="00B361FF">
        <w:rPr>
          <w:rFonts w:ascii="Book Antiqua" w:hAnsi="Book Antiqua" w:cs="Times New Roman"/>
          <w:sz w:val="24"/>
          <w:szCs w:val="24"/>
        </w:rPr>
        <w:t xml:space="preserve">advanced tumor stage (T4bNxM1). </w:t>
      </w:r>
    </w:p>
    <w:p w14:paraId="3BBEAA33" w14:textId="20F992DC" w:rsidR="00292E6A" w:rsidRPr="00B361FF" w:rsidRDefault="00292E6A" w:rsidP="00BD3B06">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In conclusion, our results demonstrate that NGS technology can be applied for detection of gene mutations in stool specimens from not only colorectal cancer patients but also from patients with stomach neoplasms, as well as those with benign tumors of the gastrointestinal tract.</w:t>
      </w:r>
    </w:p>
    <w:p w14:paraId="6FDDF281" w14:textId="77777777" w:rsidR="00B361FF" w:rsidRDefault="00B361FF" w:rsidP="00B361FF">
      <w:pPr>
        <w:snapToGrid w:val="0"/>
        <w:spacing w:after="0" w:line="360" w:lineRule="auto"/>
        <w:jc w:val="both"/>
        <w:rPr>
          <w:rFonts w:ascii="Book Antiqua" w:hAnsi="Book Antiqua" w:cs="Segoe UI"/>
          <w:b/>
          <w:caps/>
          <w:sz w:val="24"/>
          <w:szCs w:val="24"/>
          <w:shd w:val="clear" w:color="auto" w:fill="FFFFFF"/>
          <w:lang w:eastAsia="zh-CN"/>
        </w:rPr>
      </w:pPr>
    </w:p>
    <w:p w14:paraId="7E7D4B54" w14:textId="76B00A90" w:rsidR="00547824" w:rsidRPr="00B361FF" w:rsidRDefault="00BD3B06" w:rsidP="00B361FF">
      <w:pPr>
        <w:snapToGrid w:val="0"/>
        <w:spacing w:after="0" w:line="360" w:lineRule="auto"/>
        <w:jc w:val="both"/>
        <w:rPr>
          <w:rFonts w:ascii="Book Antiqua" w:hAnsi="Book Antiqua"/>
          <w:b/>
          <w:caps/>
          <w:sz w:val="24"/>
          <w:szCs w:val="24"/>
          <w:lang w:eastAsia="zh-CN"/>
        </w:rPr>
      </w:pPr>
      <w:r>
        <w:rPr>
          <w:rFonts w:ascii="Book Antiqua" w:hAnsi="Book Antiqua" w:cs="Segoe UI"/>
          <w:b/>
          <w:caps/>
          <w:sz w:val="24"/>
          <w:szCs w:val="24"/>
          <w:shd w:val="clear" w:color="auto" w:fill="FFFFFF"/>
        </w:rPr>
        <w:t xml:space="preserve">Article Highlights </w:t>
      </w:r>
    </w:p>
    <w:p w14:paraId="27BFD485" w14:textId="77777777" w:rsidR="00547824" w:rsidRPr="00BD3B06" w:rsidRDefault="00547824" w:rsidP="00B361FF">
      <w:pPr>
        <w:snapToGrid w:val="0"/>
        <w:spacing w:after="0" w:line="360" w:lineRule="auto"/>
        <w:jc w:val="both"/>
        <w:rPr>
          <w:rFonts w:ascii="Book Antiqua" w:hAnsi="Book Antiqua"/>
          <w:b/>
          <w:i/>
          <w:sz w:val="24"/>
          <w:szCs w:val="24"/>
        </w:rPr>
      </w:pPr>
      <w:r w:rsidRPr="00BD3B06">
        <w:rPr>
          <w:rFonts w:ascii="Book Antiqua" w:hAnsi="Book Antiqua"/>
          <w:b/>
          <w:i/>
          <w:sz w:val="24"/>
          <w:szCs w:val="24"/>
        </w:rPr>
        <w:t>Research background</w:t>
      </w:r>
    </w:p>
    <w:p w14:paraId="0548C7AA" w14:textId="77777777" w:rsidR="00547824" w:rsidRPr="00B361FF" w:rsidRDefault="00547824" w:rsidP="00B361FF">
      <w:pPr>
        <w:snapToGrid w:val="0"/>
        <w:spacing w:after="0" w:line="360" w:lineRule="auto"/>
        <w:jc w:val="both"/>
        <w:rPr>
          <w:rFonts w:ascii="Book Antiqua" w:hAnsi="Book Antiqua" w:cs="Times New Roman"/>
          <w:sz w:val="24"/>
          <w:szCs w:val="24"/>
        </w:rPr>
      </w:pPr>
      <w:r w:rsidRPr="00B361FF">
        <w:rPr>
          <w:rFonts w:ascii="Book Antiqua" w:hAnsi="Book Antiqua" w:cs="Times New Roman"/>
          <w:sz w:val="24"/>
          <w:szCs w:val="24"/>
        </w:rPr>
        <w:t xml:space="preserve">Stool DNA sample is a simple, non-invasive source for studying genetic markers of diagnostic/prognostic or predictive significance in colorectal cancer. The significance of stool </w:t>
      </w:r>
      <w:r w:rsidRPr="00B361FF">
        <w:rPr>
          <w:rFonts w:ascii="Book Antiqua" w:hAnsi="Book Antiqua" w:cs="Times New Roman"/>
          <w:sz w:val="24"/>
          <w:szCs w:val="24"/>
        </w:rPr>
        <w:lastRenderedPageBreak/>
        <w:t xml:space="preserve">DNA testing is however not well known for stomach cancers and for benign tumors. Current assays screen only individual or few mutations only that do not cover all important cancer mutations.  Amplicon based NGS could thus provide a sensitive method for DNA testing from stool samples in GIT malignancies. </w:t>
      </w:r>
    </w:p>
    <w:p w14:paraId="2D56A3FD" w14:textId="77777777" w:rsidR="00B361FF" w:rsidRDefault="00B361FF" w:rsidP="00B361FF">
      <w:pPr>
        <w:snapToGrid w:val="0"/>
        <w:spacing w:after="0" w:line="360" w:lineRule="auto"/>
        <w:jc w:val="both"/>
        <w:rPr>
          <w:rFonts w:ascii="Book Antiqua" w:hAnsi="Book Antiqua"/>
          <w:b/>
          <w:sz w:val="24"/>
          <w:szCs w:val="24"/>
          <w:lang w:eastAsia="zh-CN"/>
        </w:rPr>
      </w:pPr>
    </w:p>
    <w:p w14:paraId="542073F6" w14:textId="77777777" w:rsidR="00547824" w:rsidRPr="00BD3B06" w:rsidRDefault="00547824" w:rsidP="00B361FF">
      <w:pPr>
        <w:snapToGrid w:val="0"/>
        <w:spacing w:after="0" w:line="360" w:lineRule="auto"/>
        <w:jc w:val="both"/>
        <w:rPr>
          <w:rFonts w:ascii="Book Antiqua" w:hAnsi="Book Antiqua"/>
          <w:b/>
          <w:i/>
          <w:sz w:val="24"/>
          <w:szCs w:val="24"/>
        </w:rPr>
      </w:pPr>
      <w:r w:rsidRPr="00BD3B06">
        <w:rPr>
          <w:rFonts w:ascii="Book Antiqua" w:hAnsi="Book Antiqua"/>
          <w:b/>
          <w:i/>
          <w:sz w:val="24"/>
          <w:szCs w:val="24"/>
        </w:rPr>
        <w:t>Research motivation</w:t>
      </w:r>
    </w:p>
    <w:p w14:paraId="7C0D8ED6" w14:textId="77777777" w:rsidR="00547824" w:rsidRPr="00B361FF" w:rsidRDefault="00547824" w:rsidP="00B361FF">
      <w:pPr>
        <w:snapToGrid w:val="0"/>
        <w:spacing w:after="0" w:line="360" w:lineRule="auto"/>
        <w:jc w:val="both"/>
        <w:rPr>
          <w:rFonts w:ascii="Book Antiqua" w:hAnsi="Book Antiqua" w:cs="Times New Roman"/>
          <w:sz w:val="24"/>
          <w:szCs w:val="24"/>
        </w:rPr>
      </w:pPr>
      <w:r w:rsidRPr="00B361FF">
        <w:rPr>
          <w:rFonts w:ascii="Book Antiqua" w:hAnsi="Book Antiqua" w:cs="Times New Roman"/>
          <w:sz w:val="24"/>
          <w:szCs w:val="24"/>
        </w:rPr>
        <w:t>The main challenge in stool DNA based genetic testing is that only a small proportion of stool DNA is of human origin thus requiring a very sensitive test. We therefore hypothesized that diagnostic value of stool based DNA testing could be enhanced by applying sensitive amplicon –based NGS to stool DNA. With the application of NGS we could screen all important mutations in 50 genes from a small amount of input DNA in a single test.</w:t>
      </w:r>
    </w:p>
    <w:p w14:paraId="6B33627F" w14:textId="77777777" w:rsidR="00B361FF" w:rsidRDefault="00B361FF" w:rsidP="00B361FF">
      <w:pPr>
        <w:snapToGrid w:val="0"/>
        <w:spacing w:after="0" w:line="360" w:lineRule="auto"/>
        <w:jc w:val="both"/>
        <w:rPr>
          <w:rFonts w:ascii="Book Antiqua" w:hAnsi="Book Antiqua"/>
          <w:b/>
          <w:sz w:val="24"/>
          <w:szCs w:val="24"/>
          <w:lang w:eastAsia="zh-CN"/>
        </w:rPr>
      </w:pPr>
    </w:p>
    <w:p w14:paraId="2F2DAC37" w14:textId="77777777" w:rsidR="00547824" w:rsidRPr="00BD3B06" w:rsidRDefault="00547824" w:rsidP="00B361FF">
      <w:pPr>
        <w:snapToGrid w:val="0"/>
        <w:spacing w:after="0" w:line="360" w:lineRule="auto"/>
        <w:jc w:val="both"/>
        <w:rPr>
          <w:rFonts w:ascii="Book Antiqua" w:hAnsi="Book Antiqua"/>
          <w:b/>
          <w:i/>
          <w:sz w:val="24"/>
          <w:szCs w:val="24"/>
        </w:rPr>
      </w:pPr>
      <w:r w:rsidRPr="00BD3B06">
        <w:rPr>
          <w:rFonts w:ascii="Book Antiqua" w:hAnsi="Book Antiqua"/>
          <w:b/>
          <w:i/>
          <w:sz w:val="24"/>
          <w:szCs w:val="24"/>
        </w:rPr>
        <w:t xml:space="preserve">Research objectives </w:t>
      </w:r>
    </w:p>
    <w:p w14:paraId="06349938" w14:textId="77777777" w:rsidR="00547824" w:rsidRPr="00B361FF" w:rsidRDefault="00547824" w:rsidP="00B361FF">
      <w:pPr>
        <w:snapToGrid w:val="0"/>
        <w:spacing w:after="0" w:line="360" w:lineRule="auto"/>
        <w:jc w:val="both"/>
        <w:rPr>
          <w:rFonts w:ascii="Book Antiqua" w:hAnsi="Book Antiqua" w:cs="Times New Roman"/>
          <w:sz w:val="24"/>
          <w:szCs w:val="24"/>
        </w:rPr>
      </w:pPr>
      <w:r w:rsidRPr="00B361FF">
        <w:rPr>
          <w:rFonts w:ascii="Book Antiqua" w:hAnsi="Book Antiqua" w:cs="Times New Roman"/>
          <w:sz w:val="24"/>
          <w:szCs w:val="24"/>
        </w:rPr>
        <w:t>The objective of the study was to apply NGS for screening hotspot mutations in commonly mutated genes in gastrointestinal malignancies from stool DNA. The aim was also to see if mutations could be detected in patients with gastric cancer and in patients with early neoplasms in addition to those with colorectal cancer.</w:t>
      </w:r>
    </w:p>
    <w:p w14:paraId="706EF17E" w14:textId="77777777" w:rsidR="00B361FF" w:rsidRPr="00BD3B06" w:rsidRDefault="00B361FF" w:rsidP="00B361FF">
      <w:pPr>
        <w:snapToGrid w:val="0"/>
        <w:spacing w:after="0" w:line="360" w:lineRule="auto"/>
        <w:jc w:val="both"/>
        <w:rPr>
          <w:rFonts w:ascii="Book Antiqua" w:hAnsi="Book Antiqua"/>
          <w:b/>
          <w:i/>
          <w:sz w:val="24"/>
          <w:szCs w:val="24"/>
          <w:lang w:eastAsia="zh-CN"/>
        </w:rPr>
      </w:pPr>
    </w:p>
    <w:p w14:paraId="2AE6A7A7" w14:textId="77777777" w:rsidR="00547824" w:rsidRPr="00BD3B06" w:rsidRDefault="00547824" w:rsidP="00B361FF">
      <w:pPr>
        <w:snapToGrid w:val="0"/>
        <w:spacing w:after="0" w:line="360" w:lineRule="auto"/>
        <w:jc w:val="both"/>
        <w:rPr>
          <w:rFonts w:ascii="Book Antiqua" w:hAnsi="Book Antiqua"/>
          <w:b/>
          <w:i/>
          <w:sz w:val="24"/>
          <w:szCs w:val="24"/>
        </w:rPr>
      </w:pPr>
      <w:r w:rsidRPr="00BD3B06">
        <w:rPr>
          <w:rFonts w:ascii="Book Antiqua" w:hAnsi="Book Antiqua"/>
          <w:b/>
          <w:i/>
          <w:sz w:val="24"/>
          <w:szCs w:val="24"/>
        </w:rPr>
        <w:t>Research methods</w:t>
      </w:r>
    </w:p>
    <w:p w14:paraId="6DBA6EE2" w14:textId="77777777" w:rsidR="00547824" w:rsidRPr="00B361FF" w:rsidRDefault="00547824" w:rsidP="00B361FF">
      <w:pPr>
        <w:snapToGrid w:val="0"/>
        <w:spacing w:after="0" w:line="360" w:lineRule="auto"/>
        <w:jc w:val="both"/>
        <w:rPr>
          <w:rFonts w:ascii="Book Antiqua" w:hAnsi="Book Antiqua"/>
          <w:sz w:val="24"/>
          <w:szCs w:val="24"/>
        </w:rPr>
      </w:pPr>
      <w:r w:rsidRPr="00B361FF">
        <w:rPr>
          <w:rFonts w:ascii="Book Antiqua" w:hAnsi="Book Antiqua"/>
          <w:sz w:val="24"/>
          <w:szCs w:val="24"/>
        </w:rPr>
        <w:t xml:space="preserve">Mutation detection was by performed by amplicon based next generation sequencing using Ion AmpliSeq Cancer Hotspot Panel v2 and Ion Ampliseq Colon and Lung Cancer panel v2. Template preparation was done using the Ion OneTouch™ 2 System and sequencing performed on Ion PGM (Thermofisher Scientific).  </w:t>
      </w:r>
    </w:p>
    <w:p w14:paraId="243CBD4E" w14:textId="77777777" w:rsidR="00547824" w:rsidRPr="00B361FF" w:rsidRDefault="00547824" w:rsidP="00BD3B06">
      <w:pPr>
        <w:snapToGrid w:val="0"/>
        <w:spacing w:after="0" w:line="360" w:lineRule="auto"/>
        <w:ind w:firstLineChars="100" w:firstLine="240"/>
        <w:jc w:val="both"/>
        <w:rPr>
          <w:rFonts w:ascii="Book Antiqua" w:hAnsi="Book Antiqua"/>
          <w:sz w:val="24"/>
          <w:szCs w:val="24"/>
        </w:rPr>
      </w:pPr>
      <w:r w:rsidRPr="00B361FF">
        <w:rPr>
          <w:rFonts w:ascii="Book Antiqua" w:hAnsi="Book Antiqua"/>
          <w:sz w:val="24"/>
          <w:szCs w:val="24"/>
        </w:rPr>
        <w:t>Sequencing data analysis and variant calling was performed by using the Torrent Suite Software v.5.2.2 with variant caller plugin. All SNVs were analyzed for previously reported hotspot mutations (reported in COSMIC database) and novel variations, i.e not reported in either COSMIC or dbSNP.</w:t>
      </w:r>
    </w:p>
    <w:p w14:paraId="2C6316D0" w14:textId="77777777" w:rsidR="00B361FF" w:rsidRPr="00BD3B06" w:rsidRDefault="00B361FF" w:rsidP="00B361FF">
      <w:pPr>
        <w:snapToGrid w:val="0"/>
        <w:spacing w:after="0" w:line="360" w:lineRule="auto"/>
        <w:jc w:val="both"/>
        <w:rPr>
          <w:rFonts w:ascii="Book Antiqua" w:hAnsi="Book Antiqua"/>
          <w:b/>
          <w:i/>
          <w:sz w:val="24"/>
          <w:szCs w:val="24"/>
          <w:lang w:eastAsia="zh-CN"/>
        </w:rPr>
      </w:pPr>
    </w:p>
    <w:p w14:paraId="49370DB6" w14:textId="77777777" w:rsidR="00547824" w:rsidRPr="00BD3B06" w:rsidRDefault="00547824" w:rsidP="00B361FF">
      <w:pPr>
        <w:snapToGrid w:val="0"/>
        <w:spacing w:after="0" w:line="360" w:lineRule="auto"/>
        <w:jc w:val="both"/>
        <w:rPr>
          <w:rFonts w:ascii="Book Antiqua" w:hAnsi="Book Antiqua"/>
          <w:b/>
          <w:i/>
          <w:sz w:val="24"/>
          <w:szCs w:val="24"/>
        </w:rPr>
      </w:pPr>
      <w:r w:rsidRPr="00BD3B06">
        <w:rPr>
          <w:rFonts w:ascii="Book Antiqua" w:hAnsi="Book Antiqua"/>
          <w:b/>
          <w:i/>
          <w:sz w:val="24"/>
          <w:szCs w:val="24"/>
        </w:rPr>
        <w:t>Research results</w:t>
      </w:r>
    </w:p>
    <w:p w14:paraId="6015D7AE" w14:textId="77777777" w:rsidR="00547824" w:rsidRPr="00B361FF" w:rsidRDefault="00547824" w:rsidP="00B361FF">
      <w:pPr>
        <w:snapToGrid w:val="0"/>
        <w:spacing w:after="0" w:line="360" w:lineRule="auto"/>
        <w:jc w:val="both"/>
        <w:rPr>
          <w:rFonts w:ascii="Book Antiqua" w:hAnsi="Book Antiqua" w:cs="Times New Roman"/>
          <w:i/>
          <w:sz w:val="24"/>
          <w:szCs w:val="24"/>
        </w:rPr>
      </w:pPr>
      <w:r w:rsidRPr="00B361FF">
        <w:rPr>
          <w:rFonts w:ascii="Book Antiqua" w:hAnsi="Book Antiqua" w:cs="Times New Roman"/>
          <w:sz w:val="24"/>
          <w:szCs w:val="24"/>
        </w:rPr>
        <w:t xml:space="preserve">Hotspot mutations in stool DNA was found in </w:t>
      </w:r>
      <w:r w:rsidRPr="00B361FF">
        <w:rPr>
          <w:rFonts w:ascii="Book Antiqua" w:hAnsi="Book Antiqua" w:cs="Times New Roman"/>
          <w:i/>
          <w:sz w:val="24"/>
          <w:szCs w:val="24"/>
        </w:rPr>
        <w:t xml:space="preserve">APC, CDKN2A, EGFR </w:t>
      </w:r>
      <w:r w:rsidRPr="00B361FF">
        <w:rPr>
          <w:rFonts w:ascii="Book Antiqua" w:hAnsi="Book Antiqua" w:cs="Times New Roman"/>
          <w:sz w:val="24"/>
          <w:szCs w:val="24"/>
        </w:rPr>
        <w:t xml:space="preserve">in patients with stomach neoplasms and in </w:t>
      </w:r>
      <w:r w:rsidRPr="00B361FF">
        <w:rPr>
          <w:rFonts w:ascii="Book Antiqua" w:hAnsi="Book Antiqua" w:cs="Times New Roman"/>
          <w:i/>
          <w:sz w:val="24"/>
          <w:szCs w:val="24"/>
        </w:rPr>
        <w:t xml:space="preserve">AKT1, APC, ERBB2, FBXW7, KIT, KRAS, NRAS, SMARCB1, SMO, STK11, </w:t>
      </w:r>
      <w:r w:rsidRPr="00B361FF">
        <w:rPr>
          <w:rFonts w:ascii="Book Antiqua" w:hAnsi="Book Antiqua" w:cs="Times New Roman"/>
          <w:i/>
          <w:sz w:val="24"/>
          <w:szCs w:val="24"/>
        </w:rPr>
        <w:lastRenderedPageBreak/>
        <w:t xml:space="preserve">TP53 </w:t>
      </w:r>
      <w:r w:rsidRPr="00B361FF">
        <w:rPr>
          <w:rFonts w:ascii="Book Antiqua" w:hAnsi="Book Antiqua" w:cs="Times New Roman"/>
          <w:sz w:val="24"/>
          <w:szCs w:val="24"/>
        </w:rPr>
        <w:t xml:space="preserve">in patients with colorectal neoplasia. </w:t>
      </w:r>
      <w:r w:rsidRPr="00B361FF">
        <w:rPr>
          <w:rFonts w:ascii="Book Antiqua" w:hAnsi="Book Antiqua" w:cs="Times New Roman"/>
          <w:i/>
          <w:sz w:val="24"/>
          <w:szCs w:val="24"/>
        </w:rPr>
        <w:t>APC</w:t>
      </w:r>
      <w:r w:rsidRPr="00B361FF">
        <w:rPr>
          <w:rFonts w:ascii="Book Antiqua" w:hAnsi="Book Antiqua" w:cs="Times New Roman"/>
          <w:sz w:val="24"/>
          <w:szCs w:val="24"/>
        </w:rPr>
        <w:t xml:space="preserve"> was the most commonly mutated gene in stools of patients with premalignant/benign GIT lesions.</w:t>
      </w:r>
    </w:p>
    <w:p w14:paraId="00B7F5F3" w14:textId="77777777" w:rsidR="00B361FF" w:rsidRDefault="00B361FF" w:rsidP="00B361FF">
      <w:pPr>
        <w:snapToGrid w:val="0"/>
        <w:spacing w:after="0" w:line="360" w:lineRule="auto"/>
        <w:jc w:val="both"/>
        <w:rPr>
          <w:rFonts w:ascii="Book Antiqua" w:hAnsi="Book Antiqua"/>
          <w:b/>
          <w:sz w:val="24"/>
          <w:szCs w:val="24"/>
          <w:lang w:eastAsia="zh-CN"/>
        </w:rPr>
      </w:pPr>
    </w:p>
    <w:p w14:paraId="410022E0" w14:textId="77777777" w:rsidR="00547824" w:rsidRPr="00BD3B06" w:rsidRDefault="00547824" w:rsidP="00B361FF">
      <w:pPr>
        <w:snapToGrid w:val="0"/>
        <w:spacing w:after="0" w:line="360" w:lineRule="auto"/>
        <w:jc w:val="both"/>
        <w:rPr>
          <w:rFonts w:ascii="Book Antiqua" w:hAnsi="Book Antiqua" w:cs="Segoe UI"/>
          <w:b/>
          <w:i/>
          <w:sz w:val="24"/>
          <w:szCs w:val="24"/>
          <w:shd w:val="clear" w:color="auto" w:fill="FFFFFF"/>
        </w:rPr>
      </w:pPr>
      <w:r w:rsidRPr="00BD3B06">
        <w:rPr>
          <w:rFonts w:ascii="Book Antiqua" w:hAnsi="Book Antiqua"/>
          <w:b/>
          <w:i/>
          <w:sz w:val="24"/>
          <w:szCs w:val="24"/>
        </w:rPr>
        <w:t>Research conclusions</w:t>
      </w:r>
    </w:p>
    <w:p w14:paraId="3D46BE19" w14:textId="77777777" w:rsidR="00547824" w:rsidRPr="00B361FF" w:rsidRDefault="00547824" w:rsidP="00B361FF">
      <w:pPr>
        <w:snapToGrid w:val="0"/>
        <w:spacing w:after="0" w:line="360" w:lineRule="auto"/>
        <w:jc w:val="both"/>
        <w:rPr>
          <w:rFonts w:ascii="Book Antiqua" w:hAnsi="Book Antiqua" w:cs="Microsoft YaHei"/>
          <w:sz w:val="24"/>
          <w:szCs w:val="24"/>
          <w:shd w:val="clear" w:color="auto" w:fill="FFFFFF"/>
        </w:rPr>
      </w:pPr>
      <w:r w:rsidRPr="00B361FF">
        <w:rPr>
          <w:rFonts w:ascii="Book Antiqua" w:hAnsi="Book Antiqua" w:cs="Segoe UI"/>
          <w:sz w:val="24"/>
          <w:szCs w:val="24"/>
          <w:shd w:val="clear" w:color="auto" w:fill="FFFFFF"/>
        </w:rPr>
        <w:t xml:space="preserve">This study demonstrates that NGS based mutation screening can be successfully applied to stool DNA from patients with GIT neoplasms. In addition to mutation detection in </w:t>
      </w:r>
      <w:r w:rsidRPr="00B361FF">
        <w:rPr>
          <w:rFonts w:ascii="Book Antiqua" w:hAnsi="Book Antiqua" w:cs="Microsoft YaHei"/>
          <w:sz w:val="24"/>
          <w:szCs w:val="24"/>
          <w:shd w:val="clear" w:color="auto" w:fill="FFFFFF"/>
        </w:rPr>
        <w:t xml:space="preserve">stool DNA from </w:t>
      </w:r>
      <w:r w:rsidRPr="00B361FF">
        <w:rPr>
          <w:rFonts w:ascii="Book Antiqua" w:hAnsi="Book Antiqua" w:cs="Segoe UI"/>
          <w:sz w:val="24"/>
          <w:szCs w:val="24"/>
          <w:shd w:val="clear" w:color="auto" w:fill="FFFFFF"/>
        </w:rPr>
        <w:t>colorectal cancer patients, mutations can also be detected from</w:t>
      </w:r>
      <w:r w:rsidRPr="00B361FF">
        <w:rPr>
          <w:rFonts w:ascii="Book Antiqua" w:hAnsi="Book Antiqua" w:cs="Microsoft YaHei"/>
          <w:sz w:val="24"/>
          <w:szCs w:val="24"/>
          <w:shd w:val="clear" w:color="auto" w:fill="FFFFFF"/>
        </w:rPr>
        <w:t xml:space="preserve"> </w:t>
      </w:r>
      <w:r w:rsidRPr="00B361FF">
        <w:rPr>
          <w:rFonts w:ascii="Book Antiqua" w:hAnsi="Book Antiqua" w:cs="Segoe UI"/>
          <w:sz w:val="24"/>
          <w:szCs w:val="24"/>
          <w:shd w:val="clear" w:color="auto" w:fill="FFFFFF"/>
        </w:rPr>
        <w:t>gastric</w:t>
      </w:r>
      <w:r w:rsidRPr="00B361FF">
        <w:rPr>
          <w:rFonts w:ascii="Book Antiqua" w:hAnsi="Book Antiqua" w:cs="Microsoft YaHei"/>
          <w:sz w:val="24"/>
          <w:szCs w:val="24"/>
          <w:shd w:val="clear" w:color="auto" w:fill="FFFFFF"/>
        </w:rPr>
        <w:t xml:space="preserve"> cancer patients, as well as from patients with premalignant or benign neoplasms. </w:t>
      </w:r>
    </w:p>
    <w:p w14:paraId="5DF78CF0" w14:textId="77777777" w:rsidR="00547824" w:rsidRPr="00B361FF" w:rsidRDefault="00547824" w:rsidP="00BD3B06">
      <w:pPr>
        <w:snapToGrid w:val="0"/>
        <w:spacing w:after="0" w:line="360" w:lineRule="auto"/>
        <w:ind w:firstLineChars="100" w:firstLine="240"/>
        <w:jc w:val="both"/>
        <w:rPr>
          <w:rFonts w:ascii="Book Antiqua" w:hAnsi="Book Antiqua" w:cs="Microsoft YaHei"/>
          <w:sz w:val="24"/>
          <w:szCs w:val="24"/>
          <w:shd w:val="clear" w:color="auto" w:fill="FFFFFF"/>
        </w:rPr>
      </w:pPr>
      <w:r w:rsidRPr="00B361FF">
        <w:rPr>
          <w:rFonts w:ascii="Book Antiqua" w:hAnsi="Book Antiqua" w:cs="Microsoft YaHei"/>
          <w:sz w:val="24"/>
          <w:szCs w:val="24"/>
          <w:shd w:val="clear" w:color="auto" w:fill="FFFFFF"/>
        </w:rPr>
        <w:t>Mutation testing from stool DNA is mainly carried out for individual gene mutations by PCR based methods for colorectal cancer screening. Since the amount of DNA of human origin is very low in stool, it was hypothesized that amplicon-based NGS could be highly sensitive and suitable for studying large number of mutations that could greatly enhance the diagnostic value of stool DNA testing. The methods used in this study requires low input of DNA , can amplify around 200 targeted regions of important cancer genes, and together with high sensitivity of NGS, provides a great advantage over prevailing methods for mutation detection from stool DNA.</w:t>
      </w:r>
    </w:p>
    <w:p w14:paraId="7CE6B471" w14:textId="77777777" w:rsidR="00547824" w:rsidRPr="00B361FF" w:rsidRDefault="00547824" w:rsidP="00BD3B06">
      <w:pPr>
        <w:snapToGrid w:val="0"/>
        <w:spacing w:after="0" w:line="360" w:lineRule="auto"/>
        <w:ind w:firstLineChars="100" w:firstLine="240"/>
        <w:jc w:val="both"/>
        <w:rPr>
          <w:rFonts w:ascii="Book Antiqua" w:hAnsi="Book Antiqua" w:cs="Microsoft YaHei"/>
          <w:sz w:val="24"/>
          <w:szCs w:val="24"/>
          <w:shd w:val="clear" w:color="auto" w:fill="FFFFFF"/>
        </w:rPr>
      </w:pPr>
      <w:r w:rsidRPr="00B361FF">
        <w:rPr>
          <w:rFonts w:ascii="Book Antiqua" w:hAnsi="Book Antiqua" w:cs="Microsoft YaHei"/>
          <w:sz w:val="24"/>
          <w:szCs w:val="24"/>
          <w:shd w:val="clear" w:color="auto" w:fill="FFFFFF"/>
        </w:rPr>
        <w:t>This study showed that mutations can also be detected in stool DNA from patients with stomach neoplasms.</w:t>
      </w:r>
      <w:r w:rsidRPr="00B361FF">
        <w:rPr>
          <w:rFonts w:ascii="Book Antiqua" w:hAnsi="Book Antiqua"/>
          <w:sz w:val="24"/>
          <w:szCs w:val="24"/>
        </w:rPr>
        <w:t xml:space="preserve"> Detection of mutations in stool DNA of patients with premalignant neoplasm and also in patients with stage I and II of tumor, demonstrates its application for early detection of GIT neoplasms.</w:t>
      </w:r>
    </w:p>
    <w:p w14:paraId="39A54A6A" w14:textId="69BA0B56" w:rsidR="00547824" w:rsidRPr="00B361FF" w:rsidRDefault="00547824" w:rsidP="00BD3B06">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Microsoft YaHei"/>
          <w:sz w:val="24"/>
          <w:szCs w:val="24"/>
          <w:shd w:val="clear" w:color="auto" w:fill="FFFFFF"/>
        </w:rPr>
        <w:t xml:space="preserve">The results of this study </w:t>
      </w:r>
      <w:r w:rsidR="005D766D" w:rsidRPr="00B361FF">
        <w:rPr>
          <w:rFonts w:ascii="Book Antiqua" w:hAnsi="Book Antiqua" w:cs="Microsoft YaHei"/>
          <w:sz w:val="24"/>
          <w:szCs w:val="24"/>
          <w:shd w:val="clear" w:color="auto" w:fill="FFFFFF"/>
        </w:rPr>
        <w:t xml:space="preserve">could </w:t>
      </w:r>
      <w:r w:rsidRPr="00B361FF">
        <w:rPr>
          <w:rFonts w:ascii="Book Antiqua" w:hAnsi="Book Antiqua" w:cs="Microsoft YaHei"/>
          <w:sz w:val="24"/>
          <w:szCs w:val="24"/>
          <w:shd w:val="clear" w:color="auto" w:fill="FFFFFF"/>
        </w:rPr>
        <w:t xml:space="preserve">have implication in future NGS based </w:t>
      </w:r>
      <w:r w:rsidRPr="00B361FF">
        <w:rPr>
          <w:rFonts w:ascii="Book Antiqua" w:hAnsi="Book Antiqua" w:cs="Times New Roman"/>
          <w:sz w:val="24"/>
          <w:szCs w:val="24"/>
        </w:rPr>
        <w:t xml:space="preserve">stool DNA diagnostic tests that could be useful for screening of GIT malignancies and for detection at the premalignant stage. It could also act as a guide in targeted therapy regimen, and in easier follow-up of the treatment. </w:t>
      </w:r>
    </w:p>
    <w:p w14:paraId="623E07A3" w14:textId="77777777" w:rsidR="00B361FF" w:rsidRDefault="00B361FF" w:rsidP="00B361FF">
      <w:pPr>
        <w:snapToGrid w:val="0"/>
        <w:spacing w:after="0" w:line="360" w:lineRule="auto"/>
        <w:jc w:val="both"/>
        <w:rPr>
          <w:rFonts w:ascii="Book Antiqua" w:hAnsi="Book Antiqua" w:cs="Segoe UI"/>
          <w:b/>
          <w:sz w:val="24"/>
          <w:szCs w:val="24"/>
          <w:shd w:val="clear" w:color="auto" w:fill="FFFFFF"/>
          <w:lang w:eastAsia="zh-CN"/>
        </w:rPr>
      </w:pPr>
    </w:p>
    <w:p w14:paraId="152485A0" w14:textId="77777777" w:rsidR="00547824" w:rsidRPr="00BD3B06" w:rsidRDefault="00547824" w:rsidP="00B361FF">
      <w:pPr>
        <w:snapToGrid w:val="0"/>
        <w:spacing w:after="0" w:line="360" w:lineRule="auto"/>
        <w:jc w:val="both"/>
        <w:rPr>
          <w:rFonts w:ascii="Book Antiqua" w:hAnsi="Book Antiqua" w:cs="Segoe UI"/>
          <w:b/>
          <w:i/>
          <w:sz w:val="24"/>
          <w:szCs w:val="24"/>
          <w:shd w:val="clear" w:color="auto" w:fill="FFFFFF"/>
        </w:rPr>
      </w:pPr>
      <w:r w:rsidRPr="00BD3B06">
        <w:rPr>
          <w:rFonts w:ascii="Book Antiqua" w:hAnsi="Book Antiqua" w:cs="Segoe UI"/>
          <w:b/>
          <w:i/>
          <w:sz w:val="24"/>
          <w:szCs w:val="24"/>
          <w:shd w:val="clear" w:color="auto" w:fill="FFFFFF"/>
        </w:rPr>
        <w:t>Research perspectives</w:t>
      </w:r>
    </w:p>
    <w:p w14:paraId="3526F8AF" w14:textId="77777777" w:rsidR="00547824" w:rsidRPr="00B361FF" w:rsidRDefault="00547824" w:rsidP="00B361FF">
      <w:pPr>
        <w:snapToGrid w:val="0"/>
        <w:spacing w:after="0" w:line="360" w:lineRule="auto"/>
        <w:jc w:val="both"/>
        <w:rPr>
          <w:rFonts w:ascii="Book Antiqua" w:hAnsi="Book Antiqua" w:cs="Segoe UI"/>
          <w:sz w:val="24"/>
          <w:szCs w:val="24"/>
          <w:shd w:val="clear" w:color="auto" w:fill="FFFFFF"/>
        </w:rPr>
      </w:pPr>
      <w:r w:rsidRPr="00B361FF">
        <w:rPr>
          <w:rFonts w:ascii="Book Antiqua" w:hAnsi="Book Antiqua" w:cs="Segoe UI"/>
          <w:sz w:val="24"/>
          <w:szCs w:val="24"/>
          <w:shd w:val="clear" w:color="auto" w:fill="FFFFFF"/>
        </w:rPr>
        <w:t xml:space="preserve">Genetic mutations can be detected by amplicon–based NGS in stool DNA from patients with GIT tumors other than colorectal cancer also. Moreover, early neoplastic changes in gastrointestinal tract can also be detected in stool DNA.  These results open up possibilities of development of NGS based stool DNA test.  Further testing of this method on a larger number </w:t>
      </w:r>
      <w:r w:rsidRPr="00B361FF">
        <w:rPr>
          <w:rFonts w:ascii="Book Antiqua" w:hAnsi="Book Antiqua" w:cs="Segoe UI"/>
          <w:sz w:val="24"/>
          <w:szCs w:val="24"/>
          <w:shd w:val="clear" w:color="auto" w:fill="FFFFFF"/>
        </w:rPr>
        <w:lastRenderedPageBreak/>
        <w:t>of samples from patients with different GIT malignancies, premalignant lesions and healthy individuals is needed to fully assess it applicability in cancer diagnostics.</w:t>
      </w:r>
    </w:p>
    <w:p w14:paraId="19C4B47B" w14:textId="77777777" w:rsidR="00547824" w:rsidRPr="00B361FF" w:rsidRDefault="00547824" w:rsidP="00B361FF">
      <w:pPr>
        <w:snapToGrid w:val="0"/>
        <w:spacing w:after="0" w:line="360" w:lineRule="auto"/>
        <w:jc w:val="both"/>
        <w:rPr>
          <w:rFonts w:ascii="Book Antiqua" w:hAnsi="Book Antiqua" w:cs="Times New Roman"/>
          <w:sz w:val="24"/>
          <w:szCs w:val="24"/>
        </w:rPr>
      </w:pPr>
    </w:p>
    <w:p w14:paraId="7F927F77" w14:textId="77777777" w:rsidR="00BD3B06" w:rsidRPr="00B361FF" w:rsidRDefault="00BD3B06" w:rsidP="00BD3B06">
      <w:pPr>
        <w:snapToGrid w:val="0"/>
        <w:spacing w:after="0" w:line="360" w:lineRule="auto"/>
        <w:jc w:val="both"/>
        <w:rPr>
          <w:rFonts w:ascii="Book Antiqua" w:hAnsi="Book Antiqua" w:cs="Times New Roman"/>
          <w:b/>
          <w:sz w:val="24"/>
          <w:szCs w:val="24"/>
        </w:rPr>
      </w:pPr>
      <w:r w:rsidRPr="00B361FF">
        <w:rPr>
          <w:rFonts w:ascii="Book Antiqua" w:hAnsi="Book Antiqua" w:cs="Times New Roman"/>
          <w:b/>
          <w:sz w:val="24"/>
          <w:szCs w:val="24"/>
        </w:rPr>
        <w:t xml:space="preserve">ACKNOWLEDGMENT </w:t>
      </w:r>
    </w:p>
    <w:p w14:paraId="3230FE21" w14:textId="286CDE97" w:rsidR="00BD3B06" w:rsidRPr="00B361FF" w:rsidRDefault="00BD3B06" w:rsidP="00BD3B06">
      <w:pPr>
        <w:snapToGrid w:val="0"/>
        <w:spacing w:after="0" w:line="360" w:lineRule="auto"/>
        <w:jc w:val="both"/>
        <w:rPr>
          <w:rFonts w:ascii="Book Antiqua" w:hAnsi="Book Antiqua" w:cs="Times New Roman"/>
          <w:sz w:val="24"/>
          <w:szCs w:val="24"/>
        </w:rPr>
      </w:pPr>
      <w:r w:rsidRPr="00B361FF">
        <w:rPr>
          <w:rFonts w:ascii="Book Antiqua" w:hAnsi="Book Antiqua" w:cs="Times New Roman"/>
          <w:sz w:val="24"/>
          <w:szCs w:val="24"/>
        </w:rPr>
        <w:t>We thank Lauri Lehtimäki,</w:t>
      </w:r>
      <w:r>
        <w:rPr>
          <w:rFonts w:ascii="Book Antiqua" w:hAnsi="Book Antiqua" w:cs="Times New Roman" w:hint="eastAsia"/>
          <w:sz w:val="24"/>
          <w:szCs w:val="24"/>
          <w:lang w:eastAsia="zh-CN"/>
        </w:rPr>
        <w:t xml:space="preserve"> </w:t>
      </w:r>
      <w:r w:rsidRPr="00B361FF">
        <w:rPr>
          <w:rFonts w:ascii="Book Antiqua" w:hAnsi="Book Antiqua" w:cs="Times New Roman"/>
          <w:sz w:val="24"/>
          <w:szCs w:val="24"/>
        </w:rPr>
        <w:t xml:space="preserve">and Milja Tikkanen for their skillful technical assistance. Also, we thank Ewen Mac Donald for his language editing of the manuscript.  </w:t>
      </w:r>
    </w:p>
    <w:p w14:paraId="65F73886" w14:textId="77777777" w:rsidR="001D3CEF" w:rsidRPr="00B361FF" w:rsidRDefault="001D3CEF" w:rsidP="00B361FF">
      <w:pPr>
        <w:snapToGrid w:val="0"/>
        <w:spacing w:after="0" w:line="360" w:lineRule="auto"/>
        <w:jc w:val="both"/>
        <w:rPr>
          <w:rFonts w:ascii="Book Antiqua" w:hAnsi="Book Antiqua" w:cs="Times New Roman"/>
          <w:b/>
          <w:i/>
          <w:sz w:val="24"/>
          <w:szCs w:val="24"/>
          <w:lang w:eastAsia="zh-CN"/>
        </w:rPr>
      </w:pPr>
      <w:bookmarkStart w:id="56" w:name="_GoBack"/>
      <w:bookmarkEnd w:id="56"/>
    </w:p>
    <w:p w14:paraId="58405714" w14:textId="77777777" w:rsidR="007C14CA" w:rsidRPr="00B361FF" w:rsidRDefault="00897D64" w:rsidP="00B361FF">
      <w:pPr>
        <w:snapToGrid w:val="0"/>
        <w:spacing w:after="0" w:line="360" w:lineRule="auto"/>
        <w:jc w:val="both"/>
        <w:rPr>
          <w:rFonts w:ascii="Book Antiqua" w:hAnsi="Book Antiqua" w:cs="Times New Roman"/>
          <w:b/>
          <w:i/>
          <w:sz w:val="24"/>
          <w:szCs w:val="24"/>
        </w:rPr>
      </w:pPr>
      <w:r w:rsidRPr="00B361FF">
        <w:rPr>
          <w:rFonts w:ascii="Book Antiqua" w:hAnsi="Book Antiqua" w:cs="Times New Roman"/>
          <w:b/>
          <w:i/>
          <w:sz w:val="24"/>
          <w:szCs w:val="24"/>
        </w:rPr>
        <w:br w:type="page"/>
      </w:r>
    </w:p>
    <w:p w14:paraId="37597168" w14:textId="77777777" w:rsidR="00132549" w:rsidRDefault="007C14CA" w:rsidP="00B361FF">
      <w:pPr>
        <w:snapToGrid w:val="0"/>
        <w:spacing w:after="0" w:line="360" w:lineRule="auto"/>
        <w:jc w:val="both"/>
        <w:rPr>
          <w:rFonts w:ascii="Book Antiqua" w:hAnsi="Book Antiqua" w:cs="Times New Roman"/>
          <w:b/>
          <w:sz w:val="24"/>
          <w:szCs w:val="24"/>
          <w:lang w:eastAsia="zh-CN"/>
        </w:rPr>
      </w:pPr>
      <w:r w:rsidRPr="00B361FF">
        <w:rPr>
          <w:rFonts w:ascii="Book Antiqua" w:hAnsi="Book Antiqua" w:cs="Times New Roman"/>
          <w:b/>
          <w:sz w:val="24"/>
          <w:szCs w:val="24"/>
        </w:rPr>
        <w:lastRenderedPageBreak/>
        <w:t>REFERENCES</w:t>
      </w:r>
    </w:p>
    <w:p w14:paraId="71CE16C5"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1 </w:t>
      </w:r>
      <w:r w:rsidRPr="00566BE6">
        <w:rPr>
          <w:rFonts w:ascii="Book Antiqua" w:eastAsia="SimSun" w:hAnsi="Book Antiqua" w:cs="Times New Roman"/>
          <w:b/>
          <w:kern w:val="2"/>
          <w:sz w:val="24"/>
          <w:szCs w:val="24"/>
          <w:lang w:eastAsia="zh-CN"/>
        </w:rPr>
        <w:t>De Roock W</w:t>
      </w:r>
      <w:r w:rsidRPr="00566BE6">
        <w:rPr>
          <w:rFonts w:ascii="Book Antiqua" w:eastAsia="SimSun" w:hAnsi="Book Antiqua" w:cs="Times New Roman"/>
          <w:kern w:val="2"/>
          <w:sz w:val="24"/>
          <w:szCs w:val="24"/>
          <w:lang w:eastAsia="zh-CN"/>
        </w:rPr>
        <w:t xml:space="preserve">, Claes B, Bernasconi D, De Schutter J, Biesmans B, Fountzilas G, Kalogeras KT, Kotoula V, Papamichael D, Laurent-Puig P, Penault-Llorca F, Rougier P, Vincenzi B, Santini D, Tonini G, Cappuzzo F, Frattini M, Molinari F, Saletti P, De Dosso S, Martini M, Bardelli A, Siena S, Sartore-Bianchi A, Tabernero J, Macarulla T, Di Fiore F, Gangloff AO, Ciardiello F, Pfeiffer P, Qvortrup C, Hansen TP, Van Cutsem E, Piessevaux H, Lambrechts D, Delorenzi M, Tejpar S. Effects of KRAS, BRAF, NRAS, and PIK3CA mutations on the efficacy of cetuximab plus chemotherapy in chemotherapy-refractory metastatic colorectal cancer: a retrospective consortium analysis. </w:t>
      </w:r>
      <w:r w:rsidRPr="00566BE6">
        <w:rPr>
          <w:rFonts w:ascii="Book Antiqua" w:eastAsia="SimSun" w:hAnsi="Book Antiqua" w:cs="Times New Roman"/>
          <w:i/>
          <w:kern w:val="2"/>
          <w:sz w:val="24"/>
          <w:szCs w:val="24"/>
          <w:lang w:eastAsia="zh-CN"/>
        </w:rPr>
        <w:t>Lancet Oncol</w:t>
      </w:r>
      <w:r w:rsidRPr="00566BE6">
        <w:rPr>
          <w:rFonts w:ascii="Book Antiqua" w:eastAsia="SimSun" w:hAnsi="Book Antiqua" w:cs="Times New Roman"/>
          <w:kern w:val="2"/>
          <w:sz w:val="24"/>
          <w:szCs w:val="24"/>
          <w:lang w:eastAsia="zh-CN"/>
        </w:rPr>
        <w:t xml:space="preserve"> 2010; </w:t>
      </w:r>
      <w:r w:rsidRPr="00566BE6">
        <w:rPr>
          <w:rFonts w:ascii="Book Antiqua" w:eastAsia="SimSun" w:hAnsi="Book Antiqua" w:cs="Times New Roman"/>
          <w:b/>
          <w:kern w:val="2"/>
          <w:sz w:val="24"/>
          <w:szCs w:val="24"/>
          <w:lang w:eastAsia="zh-CN"/>
        </w:rPr>
        <w:t>11</w:t>
      </w:r>
      <w:r w:rsidRPr="00566BE6">
        <w:rPr>
          <w:rFonts w:ascii="Book Antiqua" w:eastAsia="SimSun" w:hAnsi="Book Antiqua" w:cs="Times New Roman"/>
          <w:kern w:val="2"/>
          <w:sz w:val="24"/>
          <w:szCs w:val="24"/>
          <w:lang w:eastAsia="zh-CN"/>
        </w:rPr>
        <w:t>: 753-762 [PMID: 20619739 DOI: 10.1016/S1470-2045(10)70130-3]</w:t>
      </w:r>
    </w:p>
    <w:p w14:paraId="0A4C6713"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2 </w:t>
      </w:r>
      <w:r w:rsidRPr="00566BE6">
        <w:rPr>
          <w:rFonts w:ascii="Book Antiqua" w:eastAsia="SimSun" w:hAnsi="Book Antiqua" w:cs="Times New Roman"/>
          <w:b/>
          <w:kern w:val="2"/>
          <w:sz w:val="24"/>
          <w:szCs w:val="24"/>
          <w:lang w:eastAsia="zh-CN"/>
        </w:rPr>
        <w:t>Miranda C</w:t>
      </w:r>
      <w:r w:rsidRPr="00566BE6">
        <w:rPr>
          <w:rFonts w:ascii="Book Antiqua" w:eastAsia="SimSun" w:hAnsi="Book Antiqua" w:cs="Times New Roman"/>
          <w:kern w:val="2"/>
          <w:sz w:val="24"/>
          <w:szCs w:val="24"/>
          <w:lang w:eastAsia="zh-CN"/>
        </w:rPr>
        <w:t xml:space="preserve">, Nucifora M, Molinari F, Conca E, Anania MC, Bordoni A, Saletti P, Mazzucchelli L, Pilotti S, Pierotti MA, Tamborini E, Greco A, Frattini M. KRAS and BRAF mutations predict primary resistance to imatinib in gastrointestinal stromal tumors. </w:t>
      </w:r>
      <w:r w:rsidRPr="00566BE6">
        <w:rPr>
          <w:rFonts w:ascii="Book Antiqua" w:eastAsia="SimSun" w:hAnsi="Book Antiqua" w:cs="Times New Roman"/>
          <w:i/>
          <w:kern w:val="2"/>
          <w:sz w:val="24"/>
          <w:szCs w:val="24"/>
          <w:lang w:eastAsia="zh-CN"/>
        </w:rPr>
        <w:t>Clin Cancer Res</w:t>
      </w:r>
      <w:r w:rsidRPr="00566BE6">
        <w:rPr>
          <w:rFonts w:ascii="Book Antiqua" w:eastAsia="SimSun" w:hAnsi="Book Antiqua" w:cs="Times New Roman"/>
          <w:kern w:val="2"/>
          <w:sz w:val="24"/>
          <w:szCs w:val="24"/>
          <w:lang w:eastAsia="zh-CN"/>
        </w:rPr>
        <w:t xml:space="preserve"> 2012; </w:t>
      </w:r>
      <w:r w:rsidRPr="00566BE6">
        <w:rPr>
          <w:rFonts w:ascii="Book Antiqua" w:eastAsia="SimSun" w:hAnsi="Book Antiqua" w:cs="Times New Roman"/>
          <w:b/>
          <w:kern w:val="2"/>
          <w:sz w:val="24"/>
          <w:szCs w:val="24"/>
          <w:lang w:eastAsia="zh-CN"/>
        </w:rPr>
        <w:t>18</w:t>
      </w:r>
      <w:r w:rsidRPr="00566BE6">
        <w:rPr>
          <w:rFonts w:ascii="Book Antiqua" w:eastAsia="SimSun" w:hAnsi="Book Antiqua" w:cs="Times New Roman"/>
          <w:kern w:val="2"/>
          <w:sz w:val="24"/>
          <w:szCs w:val="24"/>
          <w:lang w:eastAsia="zh-CN"/>
        </w:rPr>
        <w:t>: 1769-1776 [PMID: 22282465 DOI: 10.1158/1078-0432.CCR-11-2230]</w:t>
      </w:r>
    </w:p>
    <w:p w14:paraId="301AFFC5"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3 </w:t>
      </w:r>
      <w:r w:rsidRPr="00566BE6">
        <w:rPr>
          <w:rFonts w:ascii="Book Antiqua" w:eastAsia="SimSun" w:hAnsi="Book Antiqua" w:cs="Times New Roman"/>
          <w:b/>
          <w:kern w:val="2"/>
          <w:sz w:val="24"/>
          <w:szCs w:val="24"/>
          <w:lang w:eastAsia="zh-CN"/>
        </w:rPr>
        <w:t>Antonescu CR</w:t>
      </w:r>
      <w:r w:rsidRPr="00566BE6">
        <w:rPr>
          <w:rFonts w:ascii="Book Antiqua" w:eastAsia="SimSun" w:hAnsi="Book Antiqua" w:cs="Times New Roman"/>
          <w:kern w:val="2"/>
          <w:sz w:val="24"/>
          <w:szCs w:val="24"/>
          <w:lang w:eastAsia="zh-CN"/>
        </w:rPr>
        <w:t xml:space="preserve">, Romeo S, Zhang L, Nafa K, Hornick JL, Nielsen GP, Mino-Kenudson M, Huang HY, Mosquera JM, Dei Tos PA, Fletcher CD. Dedifferentiation in gastrointestinal stromal tumor to an anaplastic KIT-negative phenotype: a diagnostic pitfall: morphologic and molecular characterization of 8 cases occurring either de novo or after imatinib therapy. </w:t>
      </w:r>
      <w:r w:rsidRPr="00566BE6">
        <w:rPr>
          <w:rFonts w:ascii="Book Antiqua" w:eastAsia="SimSun" w:hAnsi="Book Antiqua" w:cs="Times New Roman"/>
          <w:i/>
          <w:kern w:val="2"/>
          <w:sz w:val="24"/>
          <w:szCs w:val="24"/>
          <w:lang w:eastAsia="zh-CN"/>
        </w:rPr>
        <w:t>Am J Surg Pathol</w:t>
      </w:r>
      <w:r w:rsidRPr="00566BE6">
        <w:rPr>
          <w:rFonts w:ascii="Book Antiqua" w:eastAsia="SimSun" w:hAnsi="Book Antiqua" w:cs="Times New Roman"/>
          <w:kern w:val="2"/>
          <w:sz w:val="24"/>
          <w:szCs w:val="24"/>
          <w:lang w:eastAsia="zh-CN"/>
        </w:rPr>
        <w:t xml:space="preserve"> 2013; </w:t>
      </w:r>
      <w:r w:rsidRPr="00566BE6">
        <w:rPr>
          <w:rFonts w:ascii="Book Antiqua" w:eastAsia="SimSun" w:hAnsi="Book Antiqua" w:cs="Times New Roman"/>
          <w:b/>
          <w:kern w:val="2"/>
          <w:sz w:val="24"/>
          <w:szCs w:val="24"/>
          <w:lang w:eastAsia="zh-CN"/>
        </w:rPr>
        <w:t>37</w:t>
      </w:r>
      <w:r w:rsidRPr="00566BE6">
        <w:rPr>
          <w:rFonts w:ascii="Book Antiqua" w:eastAsia="SimSun" w:hAnsi="Book Antiqua" w:cs="Times New Roman"/>
          <w:kern w:val="2"/>
          <w:sz w:val="24"/>
          <w:szCs w:val="24"/>
          <w:lang w:eastAsia="zh-CN"/>
        </w:rPr>
        <w:t>: 385-392 [PMID: 23348204 DOI: 10.1097/PAS.0b013e31826c1761]</w:t>
      </w:r>
    </w:p>
    <w:p w14:paraId="16D3076E"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4 </w:t>
      </w:r>
      <w:r w:rsidRPr="00566BE6">
        <w:rPr>
          <w:rFonts w:ascii="Book Antiqua" w:eastAsia="SimSun" w:hAnsi="Book Antiqua" w:cs="Times New Roman"/>
          <w:b/>
          <w:kern w:val="2"/>
          <w:sz w:val="24"/>
          <w:szCs w:val="24"/>
          <w:lang w:eastAsia="zh-CN"/>
        </w:rPr>
        <w:t>Joensuu H</w:t>
      </w:r>
      <w:r w:rsidRPr="00566BE6">
        <w:rPr>
          <w:rFonts w:ascii="Book Antiqua" w:eastAsia="SimSun" w:hAnsi="Book Antiqua" w:cs="Times New Roman"/>
          <w:kern w:val="2"/>
          <w:sz w:val="24"/>
          <w:szCs w:val="24"/>
          <w:lang w:eastAsia="zh-CN"/>
        </w:rPr>
        <w:t xml:space="preserve">, Rutkowski P, Nishida T, Steigen SE, Brabec P, Plank L, Nilsson B, Braconi C, Bordoni A, Magnusson MK, Sufliarsky J, Federico M, Jonasson JG, Hostein I, Bringuier PP, Emile JF. KIT and PDGFRA mutations and the risk of GI stromal tumor recurrence. </w:t>
      </w:r>
      <w:r w:rsidRPr="00566BE6">
        <w:rPr>
          <w:rFonts w:ascii="Book Antiqua" w:eastAsia="SimSun" w:hAnsi="Book Antiqua" w:cs="Times New Roman"/>
          <w:i/>
          <w:kern w:val="2"/>
          <w:sz w:val="24"/>
          <w:szCs w:val="24"/>
          <w:lang w:eastAsia="zh-CN"/>
        </w:rPr>
        <w:t>J Clin Oncol</w:t>
      </w:r>
      <w:r w:rsidRPr="00566BE6">
        <w:rPr>
          <w:rFonts w:ascii="Book Antiqua" w:eastAsia="SimSun" w:hAnsi="Book Antiqua" w:cs="Times New Roman"/>
          <w:kern w:val="2"/>
          <w:sz w:val="24"/>
          <w:szCs w:val="24"/>
          <w:lang w:eastAsia="zh-CN"/>
        </w:rPr>
        <w:t xml:space="preserve"> 2015; </w:t>
      </w:r>
      <w:r w:rsidRPr="00566BE6">
        <w:rPr>
          <w:rFonts w:ascii="Book Antiqua" w:eastAsia="SimSun" w:hAnsi="Book Antiqua" w:cs="Times New Roman"/>
          <w:b/>
          <w:kern w:val="2"/>
          <w:sz w:val="24"/>
          <w:szCs w:val="24"/>
          <w:lang w:eastAsia="zh-CN"/>
        </w:rPr>
        <w:t>33</w:t>
      </w:r>
      <w:r w:rsidRPr="00566BE6">
        <w:rPr>
          <w:rFonts w:ascii="Book Antiqua" w:eastAsia="SimSun" w:hAnsi="Book Antiqua" w:cs="Times New Roman"/>
          <w:kern w:val="2"/>
          <w:sz w:val="24"/>
          <w:szCs w:val="24"/>
          <w:lang w:eastAsia="zh-CN"/>
        </w:rPr>
        <w:t>: 634-642 [PMID: 25605837 DOI: 10.1200/JCO.2014.57.4970]</w:t>
      </w:r>
    </w:p>
    <w:p w14:paraId="38D0B8CA"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5 </w:t>
      </w:r>
      <w:r w:rsidRPr="00566BE6">
        <w:rPr>
          <w:rFonts w:ascii="Book Antiqua" w:eastAsia="SimSun" w:hAnsi="Book Antiqua" w:cs="Times New Roman"/>
          <w:b/>
          <w:kern w:val="2"/>
          <w:sz w:val="24"/>
          <w:szCs w:val="24"/>
          <w:lang w:eastAsia="zh-CN"/>
        </w:rPr>
        <w:t>Lee JH</w:t>
      </w:r>
      <w:r w:rsidRPr="00566BE6">
        <w:rPr>
          <w:rFonts w:ascii="Book Antiqua" w:eastAsia="SimSun" w:hAnsi="Book Antiqua" w:cs="Times New Roman"/>
          <w:kern w:val="2"/>
          <w:sz w:val="24"/>
          <w:szCs w:val="24"/>
          <w:lang w:eastAsia="zh-CN"/>
        </w:rPr>
        <w:t xml:space="preserve">, Abraham SC, Kim HS, Nam JH, Choi C, Lee MC, Park CS, Juhng SW, Rashid A, Hamilton SR, Wu TT. Inverse relationship between APC gene mutation in gastric adenomas and development of adenocarcinoma. </w:t>
      </w:r>
      <w:r w:rsidRPr="00566BE6">
        <w:rPr>
          <w:rFonts w:ascii="Book Antiqua" w:eastAsia="SimSun" w:hAnsi="Book Antiqua" w:cs="Times New Roman"/>
          <w:i/>
          <w:kern w:val="2"/>
          <w:sz w:val="24"/>
          <w:szCs w:val="24"/>
          <w:lang w:eastAsia="zh-CN"/>
        </w:rPr>
        <w:t>Am J Pathol</w:t>
      </w:r>
      <w:r w:rsidRPr="00566BE6">
        <w:rPr>
          <w:rFonts w:ascii="Book Antiqua" w:eastAsia="SimSun" w:hAnsi="Book Antiqua" w:cs="Times New Roman"/>
          <w:kern w:val="2"/>
          <w:sz w:val="24"/>
          <w:szCs w:val="24"/>
          <w:lang w:eastAsia="zh-CN"/>
        </w:rPr>
        <w:t xml:space="preserve"> 2002; </w:t>
      </w:r>
      <w:r w:rsidRPr="00566BE6">
        <w:rPr>
          <w:rFonts w:ascii="Book Antiqua" w:eastAsia="SimSun" w:hAnsi="Book Antiqua" w:cs="Times New Roman"/>
          <w:b/>
          <w:kern w:val="2"/>
          <w:sz w:val="24"/>
          <w:szCs w:val="24"/>
          <w:lang w:eastAsia="zh-CN"/>
        </w:rPr>
        <w:t>161</w:t>
      </w:r>
      <w:r w:rsidRPr="00566BE6">
        <w:rPr>
          <w:rFonts w:ascii="Book Antiqua" w:eastAsia="SimSun" w:hAnsi="Book Antiqua" w:cs="Times New Roman"/>
          <w:kern w:val="2"/>
          <w:sz w:val="24"/>
          <w:szCs w:val="24"/>
          <w:lang w:eastAsia="zh-CN"/>
        </w:rPr>
        <w:t>: 611-618 [PMID: 12163385 DOI: 10.1016/S0002-9440(10)64216-2]</w:t>
      </w:r>
    </w:p>
    <w:p w14:paraId="3A4DEF35"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6 </w:t>
      </w:r>
      <w:r w:rsidRPr="00566BE6">
        <w:rPr>
          <w:rFonts w:ascii="Book Antiqua" w:eastAsia="SimSun" w:hAnsi="Book Antiqua" w:cs="Times New Roman"/>
          <w:b/>
          <w:kern w:val="2"/>
          <w:sz w:val="24"/>
          <w:szCs w:val="24"/>
          <w:lang w:eastAsia="zh-CN"/>
        </w:rPr>
        <w:t>Fenoglio-Preiser CM</w:t>
      </w:r>
      <w:r w:rsidRPr="00566BE6">
        <w:rPr>
          <w:rFonts w:ascii="Book Antiqua" w:eastAsia="SimSun" w:hAnsi="Book Antiqua" w:cs="Times New Roman"/>
          <w:kern w:val="2"/>
          <w:sz w:val="24"/>
          <w:szCs w:val="24"/>
          <w:lang w:eastAsia="zh-CN"/>
        </w:rPr>
        <w:t xml:space="preserve">, Wang J, Stemmermann GN, Noffsinger A. TP53 and gastric carcinoma: a review. </w:t>
      </w:r>
      <w:r w:rsidRPr="00566BE6">
        <w:rPr>
          <w:rFonts w:ascii="Book Antiqua" w:eastAsia="SimSun" w:hAnsi="Book Antiqua" w:cs="Times New Roman"/>
          <w:i/>
          <w:kern w:val="2"/>
          <w:sz w:val="24"/>
          <w:szCs w:val="24"/>
          <w:lang w:eastAsia="zh-CN"/>
        </w:rPr>
        <w:t>Hum Mutat</w:t>
      </w:r>
      <w:r w:rsidRPr="00566BE6">
        <w:rPr>
          <w:rFonts w:ascii="Book Antiqua" w:eastAsia="SimSun" w:hAnsi="Book Antiqua" w:cs="Times New Roman"/>
          <w:kern w:val="2"/>
          <w:sz w:val="24"/>
          <w:szCs w:val="24"/>
          <w:lang w:eastAsia="zh-CN"/>
        </w:rPr>
        <w:t xml:space="preserve"> 2003; </w:t>
      </w:r>
      <w:r w:rsidRPr="00566BE6">
        <w:rPr>
          <w:rFonts w:ascii="Book Antiqua" w:eastAsia="SimSun" w:hAnsi="Book Antiqua" w:cs="Times New Roman"/>
          <w:b/>
          <w:kern w:val="2"/>
          <w:sz w:val="24"/>
          <w:szCs w:val="24"/>
          <w:lang w:eastAsia="zh-CN"/>
        </w:rPr>
        <w:t>21</w:t>
      </w:r>
      <w:r w:rsidRPr="00566BE6">
        <w:rPr>
          <w:rFonts w:ascii="Book Antiqua" w:eastAsia="SimSun" w:hAnsi="Book Antiqua" w:cs="Times New Roman"/>
          <w:kern w:val="2"/>
          <w:sz w:val="24"/>
          <w:szCs w:val="24"/>
          <w:lang w:eastAsia="zh-CN"/>
        </w:rPr>
        <w:t>: 258-270 [PMID: 12619111 DOI: 10.1002/humu.10180]</w:t>
      </w:r>
    </w:p>
    <w:p w14:paraId="5ADE8537"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7 </w:t>
      </w:r>
      <w:r w:rsidRPr="00566BE6">
        <w:rPr>
          <w:rFonts w:ascii="Book Antiqua" w:eastAsia="SimSun" w:hAnsi="Book Antiqua" w:cs="Times New Roman"/>
          <w:b/>
          <w:kern w:val="2"/>
          <w:sz w:val="24"/>
          <w:szCs w:val="24"/>
          <w:lang w:eastAsia="zh-CN"/>
        </w:rPr>
        <w:t>Carneiro F</w:t>
      </w:r>
      <w:r w:rsidRPr="00566BE6">
        <w:rPr>
          <w:rFonts w:ascii="Book Antiqua" w:eastAsia="SimSun" w:hAnsi="Book Antiqua" w:cs="Times New Roman" w:hint="eastAsia"/>
          <w:kern w:val="2"/>
          <w:sz w:val="24"/>
          <w:szCs w:val="24"/>
          <w:lang w:eastAsia="zh-CN"/>
        </w:rPr>
        <w:t xml:space="preserve">. </w:t>
      </w:r>
      <w:r w:rsidRPr="00566BE6">
        <w:rPr>
          <w:rFonts w:ascii="Book Antiqua" w:eastAsia="SimSun" w:hAnsi="Book Antiqua" w:cs="Times New Roman"/>
          <w:kern w:val="2"/>
          <w:sz w:val="24"/>
          <w:szCs w:val="24"/>
          <w:lang w:eastAsia="zh-CN"/>
        </w:rPr>
        <w:t>World Cancer Report</w:t>
      </w:r>
      <w:r w:rsidRPr="00566BE6">
        <w:rPr>
          <w:rFonts w:ascii="Book Antiqua" w:eastAsia="SimSun" w:hAnsi="Book Antiqua" w:cs="Times New Roman" w:hint="eastAsia"/>
          <w:kern w:val="2"/>
          <w:sz w:val="24"/>
          <w:szCs w:val="24"/>
          <w:lang w:eastAsia="zh-CN"/>
        </w:rPr>
        <w:t xml:space="preserve"> </w:t>
      </w:r>
      <w:r w:rsidRPr="00566BE6">
        <w:rPr>
          <w:rFonts w:ascii="Book Antiqua" w:eastAsia="SimSun" w:hAnsi="Book Antiqua" w:cs="Times New Roman"/>
          <w:kern w:val="2"/>
          <w:sz w:val="24"/>
          <w:szCs w:val="24"/>
          <w:lang w:eastAsia="zh-CN"/>
        </w:rPr>
        <w:t>2014. In: Stewart BW and Wild CP. Cancer by organ site: stomach cancer. Lyon,</w:t>
      </w:r>
      <w:r w:rsidRPr="00566BE6">
        <w:rPr>
          <w:rFonts w:ascii="Book Antiqua" w:eastAsia="SimSun" w:hAnsi="Book Antiqua" w:cs="Times New Roman" w:hint="eastAsia"/>
          <w:kern w:val="2"/>
          <w:sz w:val="24"/>
          <w:szCs w:val="24"/>
          <w:lang w:eastAsia="zh-CN"/>
        </w:rPr>
        <w:t xml:space="preserve"> </w:t>
      </w:r>
      <w:r w:rsidRPr="00566BE6">
        <w:rPr>
          <w:rFonts w:ascii="Book Antiqua" w:eastAsia="SimSun" w:hAnsi="Book Antiqua" w:cs="Times New Roman"/>
          <w:kern w:val="2"/>
          <w:sz w:val="24"/>
          <w:szCs w:val="24"/>
          <w:lang w:eastAsia="zh-CN"/>
        </w:rPr>
        <w:t>France, IARC, 2014</w:t>
      </w:r>
      <w:r w:rsidRPr="00566BE6">
        <w:rPr>
          <w:rFonts w:ascii="Book Antiqua" w:eastAsia="SimSun" w:hAnsi="Book Antiqua" w:cs="Times New Roman" w:hint="eastAsia"/>
          <w:kern w:val="2"/>
          <w:sz w:val="24"/>
          <w:szCs w:val="24"/>
          <w:lang w:eastAsia="zh-CN"/>
        </w:rPr>
        <w:t xml:space="preserve">: </w:t>
      </w:r>
      <w:r w:rsidRPr="00566BE6">
        <w:rPr>
          <w:rFonts w:ascii="Book Antiqua" w:eastAsia="SimSun" w:hAnsi="Book Antiqua" w:cs="Times New Roman"/>
          <w:kern w:val="2"/>
          <w:sz w:val="24"/>
          <w:szCs w:val="24"/>
          <w:lang w:eastAsia="zh-CN"/>
        </w:rPr>
        <w:t>383-391</w:t>
      </w:r>
    </w:p>
    <w:p w14:paraId="25A97B54"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lastRenderedPageBreak/>
        <w:t xml:space="preserve">8 </w:t>
      </w:r>
      <w:r w:rsidRPr="00566BE6">
        <w:rPr>
          <w:rFonts w:ascii="Book Antiqua" w:eastAsia="SimSun" w:hAnsi="Book Antiqua" w:cs="Times New Roman"/>
          <w:b/>
          <w:kern w:val="2"/>
          <w:sz w:val="24"/>
          <w:szCs w:val="24"/>
          <w:lang w:eastAsia="zh-CN"/>
        </w:rPr>
        <w:t>Zang ZJ</w:t>
      </w:r>
      <w:r w:rsidRPr="00566BE6">
        <w:rPr>
          <w:rFonts w:ascii="Book Antiqua" w:eastAsia="SimSun" w:hAnsi="Book Antiqua" w:cs="Times New Roman"/>
          <w:kern w:val="2"/>
          <w:sz w:val="24"/>
          <w:szCs w:val="24"/>
          <w:lang w:eastAsia="zh-CN"/>
        </w:rPr>
        <w:t xml:space="preserve">, Cutcutache I, Poon SL, Zhang SL, McPherson JR, Tao J, Rajasegaran V, Heng HL, Deng N, Gan A, Lim KH, Ong CK, Huang D, Chin SY, Tan IB, Ng CC, Yu W, Wu Y, Lee M, Wu J, Poh D, Wan WK, Rha SY, So J, Salto-Tellez M, Yeoh KG, Wong WK, Zhu YJ, Futreal PA, Pang B, Ruan Y, Hillmer AM, Bertrand D, Nagarajan N, Rozen S, Teh BT, Tan P. Exome sequencing of gastric adenocarcinoma identifies recurrent  somatic mutations in cell adhesion and chromatin remodeling genes. </w:t>
      </w:r>
      <w:r w:rsidRPr="00566BE6">
        <w:rPr>
          <w:rFonts w:ascii="Book Antiqua" w:eastAsia="SimSun" w:hAnsi="Book Antiqua" w:cs="Times New Roman"/>
          <w:i/>
          <w:kern w:val="2"/>
          <w:sz w:val="24"/>
          <w:szCs w:val="24"/>
          <w:lang w:eastAsia="zh-CN"/>
        </w:rPr>
        <w:t>Nat Genet</w:t>
      </w:r>
      <w:r w:rsidRPr="00566BE6">
        <w:rPr>
          <w:rFonts w:ascii="Book Antiqua" w:eastAsia="SimSun" w:hAnsi="Book Antiqua" w:cs="Times New Roman"/>
          <w:kern w:val="2"/>
          <w:sz w:val="24"/>
          <w:szCs w:val="24"/>
          <w:lang w:eastAsia="zh-CN"/>
        </w:rPr>
        <w:t xml:space="preserve"> 2012; </w:t>
      </w:r>
      <w:r w:rsidRPr="00566BE6">
        <w:rPr>
          <w:rFonts w:ascii="Book Antiqua" w:eastAsia="SimSun" w:hAnsi="Book Antiqua" w:cs="Times New Roman"/>
          <w:b/>
          <w:kern w:val="2"/>
          <w:sz w:val="24"/>
          <w:szCs w:val="24"/>
          <w:lang w:eastAsia="zh-CN"/>
        </w:rPr>
        <w:t>44</w:t>
      </w:r>
      <w:r w:rsidRPr="00566BE6">
        <w:rPr>
          <w:rFonts w:ascii="Book Antiqua" w:eastAsia="SimSun" w:hAnsi="Book Antiqua" w:cs="Times New Roman"/>
          <w:kern w:val="2"/>
          <w:sz w:val="24"/>
          <w:szCs w:val="24"/>
          <w:lang w:eastAsia="zh-CN"/>
        </w:rPr>
        <w:t>: 570-574 [PMID: 22484628 DOI: 10.1038/ng.2246]</w:t>
      </w:r>
    </w:p>
    <w:p w14:paraId="71ED1204"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9 </w:t>
      </w:r>
      <w:r w:rsidRPr="00566BE6">
        <w:rPr>
          <w:rFonts w:ascii="Book Antiqua" w:eastAsia="SimSun" w:hAnsi="Book Antiqua" w:cs="Times New Roman"/>
          <w:b/>
          <w:kern w:val="2"/>
          <w:sz w:val="24"/>
          <w:szCs w:val="24"/>
          <w:lang w:eastAsia="zh-CN"/>
        </w:rPr>
        <w:t>Guilford P</w:t>
      </w:r>
      <w:r w:rsidRPr="00566BE6">
        <w:rPr>
          <w:rFonts w:ascii="Book Antiqua" w:eastAsia="SimSun" w:hAnsi="Book Antiqua" w:cs="Times New Roman"/>
          <w:kern w:val="2"/>
          <w:sz w:val="24"/>
          <w:szCs w:val="24"/>
          <w:lang w:eastAsia="zh-CN"/>
        </w:rPr>
        <w:t xml:space="preserve">, Hopkins J, Harraway J, McLeod M, McLeod N, Harawira P, Taite H, Scoular R, Miller A, Reeve AE. E-cadherin germline mutations in familial gastric cancer. </w:t>
      </w:r>
      <w:r w:rsidRPr="00566BE6">
        <w:rPr>
          <w:rFonts w:ascii="Book Antiqua" w:eastAsia="SimSun" w:hAnsi="Book Antiqua" w:cs="Times New Roman"/>
          <w:i/>
          <w:kern w:val="2"/>
          <w:sz w:val="24"/>
          <w:szCs w:val="24"/>
          <w:lang w:eastAsia="zh-CN"/>
        </w:rPr>
        <w:t>Nature</w:t>
      </w:r>
      <w:r w:rsidRPr="00566BE6">
        <w:rPr>
          <w:rFonts w:ascii="Book Antiqua" w:eastAsia="SimSun" w:hAnsi="Book Antiqua" w:cs="Times New Roman"/>
          <w:kern w:val="2"/>
          <w:sz w:val="24"/>
          <w:szCs w:val="24"/>
          <w:lang w:eastAsia="zh-CN"/>
        </w:rPr>
        <w:t xml:space="preserve"> 1998; </w:t>
      </w:r>
      <w:r w:rsidRPr="00566BE6">
        <w:rPr>
          <w:rFonts w:ascii="Book Antiqua" w:eastAsia="SimSun" w:hAnsi="Book Antiqua" w:cs="Times New Roman"/>
          <w:b/>
          <w:kern w:val="2"/>
          <w:sz w:val="24"/>
          <w:szCs w:val="24"/>
          <w:lang w:eastAsia="zh-CN"/>
        </w:rPr>
        <w:t>392</w:t>
      </w:r>
      <w:r w:rsidRPr="00566BE6">
        <w:rPr>
          <w:rFonts w:ascii="Book Antiqua" w:eastAsia="SimSun" w:hAnsi="Book Antiqua" w:cs="Times New Roman"/>
          <w:kern w:val="2"/>
          <w:sz w:val="24"/>
          <w:szCs w:val="24"/>
          <w:lang w:eastAsia="zh-CN"/>
        </w:rPr>
        <w:t>: 402-405 [PMID: 9537325 DOI: 10.1038/32918]</w:t>
      </w:r>
    </w:p>
    <w:p w14:paraId="2ED90EC0"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10 </w:t>
      </w:r>
      <w:r w:rsidRPr="00566BE6">
        <w:rPr>
          <w:rFonts w:ascii="Book Antiqua" w:eastAsia="SimSun" w:hAnsi="Book Antiqua" w:cs="Times New Roman"/>
          <w:b/>
          <w:kern w:val="2"/>
          <w:sz w:val="24"/>
          <w:szCs w:val="24"/>
          <w:lang w:eastAsia="zh-CN"/>
        </w:rPr>
        <w:t>Staudacher JJ</w:t>
      </w:r>
      <w:r w:rsidRPr="00566BE6">
        <w:rPr>
          <w:rFonts w:ascii="Book Antiqua" w:eastAsia="SimSun" w:hAnsi="Book Antiqua" w:cs="Times New Roman"/>
          <w:kern w:val="2"/>
          <w:sz w:val="24"/>
          <w:szCs w:val="24"/>
          <w:lang w:eastAsia="zh-CN"/>
        </w:rPr>
        <w:t xml:space="preserve">, Yazici C, Bul V, Zeidan J, Khalid A, Xia Y, Krett N, Jung B. Increased Frequency of KRAS Mutations in African Americans Compared with Caucasians in Sporadic Colorectal Cancer. </w:t>
      </w:r>
      <w:r w:rsidRPr="00566BE6">
        <w:rPr>
          <w:rFonts w:ascii="Book Antiqua" w:eastAsia="SimSun" w:hAnsi="Book Antiqua" w:cs="Times New Roman"/>
          <w:i/>
          <w:kern w:val="2"/>
          <w:sz w:val="24"/>
          <w:szCs w:val="24"/>
          <w:lang w:eastAsia="zh-CN"/>
        </w:rPr>
        <w:t>Clin Transl Gastroenterol</w:t>
      </w:r>
      <w:r w:rsidRPr="00566BE6">
        <w:rPr>
          <w:rFonts w:ascii="Book Antiqua" w:eastAsia="SimSun" w:hAnsi="Book Antiqua" w:cs="Times New Roman"/>
          <w:kern w:val="2"/>
          <w:sz w:val="24"/>
          <w:szCs w:val="24"/>
          <w:lang w:eastAsia="zh-CN"/>
        </w:rPr>
        <w:t xml:space="preserve"> 2017; </w:t>
      </w:r>
      <w:r w:rsidRPr="00566BE6">
        <w:rPr>
          <w:rFonts w:ascii="Book Antiqua" w:eastAsia="SimSun" w:hAnsi="Book Antiqua" w:cs="Times New Roman"/>
          <w:b/>
          <w:kern w:val="2"/>
          <w:sz w:val="24"/>
          <w:szCs w:val="24"/>
          <w:lang w:eastAsia="zh-CN"/>
        </w:rPr>
        <w:t>8</w:t>
      </w:r>
      <w:r w:rsidRPr="00566BE6">
        <w:rPr>
          <w:rFonts w:ascii="Book Antiqua" w:eastAsia="SimSun" w:hAnsi="Book Antiqua" w:cs="Times New Roman"/>
          <w:kern w:val="2"/>
          <w:sz w:val="24"/>
          <w:szCs w:val="24"/>
          <w:lang w:eastAsia="zh-CN"/>
        </w:rPr>
        <w:t>: e124 [PMID: 29048416 DOI: 10.1038/ctg.2017.48]</w:t>
      </w:r>
    </w:p>
    <w:p w14:paraId="5817B9C9"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11 </w:t>
      </w:r>
      <w:r w:rsidRPr="00566BE6">
        <w:rPr>
          <w:rFonts w:ascii="Book Antiqua" w:eastAsia="SimSun" w:hAnsi="Book Antiqua" w:cs="Times New Roman"/>
          <w:b/>
          <w:kern w:val="2"/>
          <w:sz w:val="24"/>
          <w:szCs w:val="24"/>
          <w:lang w:eastAsia="zh-CN"/>
        </w:rPr>
        <w:t>Gore RM</w:t>
      </w:r>
      <w:r w:rsidRPr="00566BE6">
        <w:rPr>
          <w:rFonts w:ascii="Book Antiqua" w:eastAsia="SimSun" w:hAnsi="Book Antiqua" w:cs="Times New Roman"/>
          <w:kern w:val="2"/>
          <w:sz w:val="24"/>
          <w:szCs w:val="24"/>
          <w:lang w:eastAsia="zh-CN"/>
        </w:rPr>
        <w:t xml:space="preserve">, Mehta UK, Berlin JW, Rao V, Newmark GM. Upper gastrointestinal tumours: diagnosis and staging. </w:t>
      </w:r>
      <w:r w:rsidRPr="00566BE6">
        <w:rPr>
          <w:rFonts w:ascii="Book Antiqua" w:eastAsia="SimSun" w:hAnsi="Book Antiqua" w:cs="Times New Roman"/>
          <w:i/>
          <w:kern w:val="2"/>
          <w:sz w:val="24"/>
          <w:szCs w:val="24"/>
          <w:lang w:eastAsia="zh-CN"/>
        </w:rPr>
        <w:t>Cancer Imaging</w:t>
      </w:r>
      <w:r w:rsidRPr="00566BE6">
        <w:rPr>
          <w:rFonts w:ascii="Book Antiqua" w:eastAsia="SimSun" w:hAnsi="Book Antiqua" w:cs="Times New Roman"/>
          <w:kern w:val="2"/>
          <w:sz w:val="24"/>
          <w:szCs w:val="24"/>
          <w:lang w:eastAsia="zh-CN"/>
        </w:rPr>
        <w:t xml:space="preserve"> 2006; </w:t>
      </w:r>
      <w:r w:rsidRPr="00566BE6">
        <w:rPr>
          <w:rFonts w:ascii="Book Antiqua" w:eastAsia="SimSun" w:hAnsi="Book Antiqua" w:cs="Times New Roman"/>
          <w:b/>
          <w:kern w:val="2"/>
          <w:sz w:val="24"/>
          <w:szCs w:val="24"/>
          <w:lang w:eastAsia="zh-CN"/>
        </w:rPr>
        <w:t>6</w:t>
      </w:r>
      <w:r w:rsidRPr="00566BE6">
        <w:rPr>
          <w:rFonts w:ascii="Book Antiqua" w:eastAsia="SimSun" w:hAnsi="Book Antiqua" w:cs="Times New Roman"/>
          <w:kern w:val="2"/>
          <w:sz w:val="24"/>
          <w:szCs w:val="24"/>
          <w:lang w:eastAsia="zh-CN"/>
        </w:rPr>
        <w:t>: 213-217 [PMID: 17208679 DOI: 10.1102/1470-7330.2006.0032]</w:t>
      </w:r>
    </w:p>
    <w:p w14:paraId="213F2C4A"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12 </w:t>
      </w:r>
      <w:r w:rsidRPr="00566BE6">
        <w:rPr>
          <w:rFonts w:ascii="Book Antiqua" w:eastAsia="SimSun" w:hAnsi="Book Antiqua" w:cs="Times New Roman"/>
          <w:b/>
          <w:kern w:val="2"/>
          <w:sz w:val="24"/>
          <w:szCs w:val="24"/>
          <w:lang w:eastAsia="zh-CN"/>
        </w:rPr>
        <w:t>Cristescu R</w:t>
      </w:r>
      <w:r w:rsidRPr="00566BE6">
        <w:rPr>
          <w:rFonts w:ascii="Book Antiqua" w:eastAsia="SimSun" w:hAnsi="Book Antiqua" w:cs="Times New Roman"/>
          <w:kern w:val="2"/>
          <w:sz w:val="24"/>
          <w:szCs w:val="24"/>
          <w:lang w:eastAsia="zh-CN"/>
        </w:rPr>
        <w:t xml:space="preserve">, Lee J, Nebozhyn M, Kim KM, Ting JC, Wong SS, Liu J, Yue YG, Wang J, Yu K, Ye XS, Do IG, Liu S, Gong L, Fu J, Jin JG, Choi MG, Sohn TS, Lee JH, Bae JM, Kim ST, Park SH, Sohn I, Jung SH, Tan P, Chen R, Hardwick J, Kang WK, Ayers M, Hongyue D, Reinhard C, Loboda A, Kim S, Aggarwal A. Molecular analysis of gastric cancer identifies subtypes associated with distinct clinical outcomes. </w:t>
      </w:r>
      <w:r w:rsidRPr="00566BE6">
        <w:rPr>
          <w:rFonts w:ascii="Book Antiqua" w:eastAsia="SimSun" w:hAnsi="Book Antiqua" w:cs="Times New Roman"/>
          <w:i/>
          <w:kern w:val="2"/>
          <w:sz w:val="24"/>
          <w:szCs w:val="24"/>
          <w:lang w:eastAsia="zh-CN"/>
        </w:rPr>
        <w:t>Nat Med</w:t>
      </w:r>
      <w:r w:rsidRPr="00566BE6">
        <w:rPr>
          <w:rFonts w:ascii="Book Antiqua" w:eastAsia="SimSun" w:hAnsi="Book Antiqua" w:cs="Times New Roman"/>
          <w:kern w:val="2"/>
          <w:sz w:val="24"/>
          <w:szCs w:val="24"/>
          <w:lang w:eastAsia="zh-CN"/>
        </w:rPr>
        <w:t xml:space="preserve"> 2015; </w:t>
      </w:r>
      <w:r w:rsidRPr="00566BE6">
        <w:rPr>
          <w:rFonts w:ascii="Book Antiqua" w:eastAsia="SimSun" w:hAnsi="Book Antiqua" w:cs="Times New Roman"/>
          <w:b/>
          <w:kern w:val="2"/>
          <w:sz w:val="24"/>
          <w:szCs w:val="24"/>
          <w:lang w:eastAsia="zh-CN"/>
        </w:rPr>
        <w:t>21</w:t>
      </w:r>
      <w:r w:rsidRPr="00566BE6">
        <w:rPr>
          <w:rFonts w:ascii="Book Antiqua" w:eastAsia="SimSun" w:hAnsi="Book Antiqua" w:cs="Times New Roman"/>
          <w:kern w:val="2"/>
          <w:sz w:val="24"/>
          <w:szCs w:val="24"/>
          <w:lang w:eastAsia="zh-CN"/>
        </w:rPr>
        <w:t>: 449-456 [PMID: 25894828 DOI: 10.1038/nm.3850]</w:t>
      </w:r>
    </w:p>
    <w:p w14:paraId="0F92C550"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13 </w:t>
      </w:r>
      <w:r w:rsidRPr="00566BE6">
        <w:rPr>
          <w:rFonts w:ascii="Book Antiqua" w:eastAsia="SimSun" w:hAnsi="Book Antiqua" w:cs="Times New Roman"/>
          <w:b/>
          <w:kern w:val="2"/>
          <w:sz w:val="24"/>
          <w:szCs w:val="24"/>
          <w:lang w:eastAsia="zh-CN"/>
        </w:rPr>
        <w:t>Armengol G</w:t>
      </w:r>
      <w:r w:rsidRPr="00566BE6">
        <w:rPr>
          <w:rFonts w:ascii="Book Antiqua" w:eastAsia="SimSun" w:hAnsi="Book Antiqua" w:cs="Times New Roman"/>
          <w:kern w:val="2"/>
          <w:sz w:val="24"/>
          <w:szCs w:val="24"/>
          <w:lang w:eastAsia="zh-CN"/>
        </w:rPr>
        <w:t xml:space="preserve">, Sarhadi VK, Ghanbari R, Doghaei-Moghaddam M, Ansari R, Sotoudeh M, Puolakkainen P, Kokkola A, Malekzadeh R, Knuutila S. Driver Gene Mutations in Stools of Colorectal Carcinoma Patients Detected by Targeted Next-Generation Sequencing. </w:t>
      </w:r>
      <w:r w:rsidRPr="00566BE6">
        <w:rPr>
          <w:rFonts w:ascii="Book Antiqua" w:eastAsia="SimSun" w:hAnsi="Book Antiqua" w:cs="Times New Roman"/>
          <w:i/>
          <w:kern w:val="2"/>
          <w:sz w:val="24"/>
          <w:szCs w:val="24"/>
          <w:lang w:eastAsia="zh-CN"/>
        </w:rPr>
        <w:t>J Mol Diagn</w:t>
      </w:r>
      <w:r w:rsidRPr="00566BE6">
        <w:rPr>
          <w:rFonts w:ascii="Book Antiqua" w:eastAsia="SimSun" w:hAnsi="Book Antiqua" w:cs="Times New Roman"/>
          <w:kern w:val="2"/>
          <w:sz w:val="24"/>
          <w:szCs w:val="24"/>
          <w:lang w:eastAsia="zh-CN"/>
        </w:rPr>
        <w:t xml:space="preserve"> 2016; </w:t>
      </w:r>
      <w:r w:rsidRPr="00566BE6">
        <w:rPr>
          <w:rFonts w:ascii="Book Antiqua" w:eastAsia="SimSun" w:hAnsi="Book Antiqua" w:cs="Times New Roman"/>
          <w:b/>
          <w:kern w:val="2"/>
          <w:sz w:val="24"/>
          <w:szCs w:val="24"/>
          <w:lang w:eastAsia="zh-CN"/>
        </w:rPr>
        <w:t>18</w:t>
      </w:r>
      <w:r w:rsidRPr="00566BE6">
        <w:rPr>
          <w:rFonts w:ascii="Book Antiqua" w:eastAsia="SimSun" w:hAnsi="Book Antiqua" w:cs="Times New Roman"/>
          <w:kern w:val="2"/>
          <w:sz w:val="24"/>
          <w:szCs w:val="24"/>
          <w:lang w:eastAsia="zh-CN"/>
        </w:rPr>
        <w:t>: 471-479 [PMID: 27155048 DOI: 10.1016/j.jmoldx.2016.01.008]</w:t>
      </w:r>
    </w:p>
    <w:p w14:paraId="0CA84AE8"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14 </w:t>
      </w:r>
      <w:r w:rsidRPr="00566BE6">
        <w:rPr>
          <w:rFonts w:ascii="Book Antiqua" w:eastAsia="SimSun" w:hAnsi="Book Antiqua" w:cs="Times New Roman"/>
          <w:b/>
          <w:kern w:val="2"/>
          <w:sz w:val="24"/>
          <w:szCs w:val="24"/>
          <w:lang w:eastAsia="zh-CN"/>
        </w:rPr>
        <w:t>Youssef O,</w:t>
      </w:r>
      <w:r w:rsidRPr="00566BE6">
        <w:rPr>
          <w:rFonts w:ascii="Book Antiqua" w:eastAsia="SimSun" w:hAnsi="Book Antiqua" w:cs="Times New Roman" w:hint="eastAsia"/>
          <w:kern w:val="2"/>
          <w:sz w:val="24"/>
          <w:szCs w:val="24"/>
          <w:lang w:eastAsia="zh-CN"/>
        </w:rPr>
        <w:t xml:space="preserve"> </w:t>
      </w:r>
      <w:r w:rsidRPr="00566BE6">
        <w:rPr>
          <w:rFonts w:ascii="Book Antiqua" w:eastAsia="SimSun" w:hAnsi="Book Antiqua" w:cs="Times New Roman"/>
          <w:kern w:val="2"/>
          <w:sz w:val="24"/>
          <w:szCs w:val="24"/>
          <w:lang w:eastAsia="zh-CN"/>
        </w:rPr>
        <w:t xml:space="preserve">Sarhadi VK, Lehtimäki L, Tikkanen M, Kokkola A, Puolakkainen P, Armengol, G, Knuutila, S. Mutations by next generation sequencing in stool DNA from colorectal carcinoma patients – a literature review and our experience with this methodology. </w:t>
      </w:r>
      <w:r w:rsidRPr="00566BE6">
        <w:rPr>
          <w:rFonts w:ascii="Book Antiqua" w:eastAsia="SimSun" w:hAnsi="Book Antiqua" w:cs="Times New Roman"/>
          <w:i/>
          <w:kern w:val="2"/>
          <w:sz w:val="24"/>
          <w:szCs w:val="24"/>
          <w:lang w:eastAsia="zh-CN"/>
        </w:rPr>
        <w:t xml:space="preserve">J Anal Oncol </w:t>
      </w:r>
      <w:r w:rsidRPr="00566BE6">
        <w:rPr>
          <w:rFonts w:ascii="Book Antiqua" w:eastAsia="SimSun" w:hAnsi="Book Antiqua" w:cs="Times New Roman"/>
          <w:kern w:val="2"/>
          <w:sz w:val="24"/>
          <w:szCs w:val="24"/>
          <w:lang w:eastAsia="zh-CN"/>
        </w:rPr>
        <w:t xml:space="preserve">2016; </w:t>
      </w:r>
      <w:r w:rsidRPr="00566BE6">
        <w:rPr>
          <w:rFonts w:ascii="Book Antiqua" w:eastAsia="SimSun" w:hAnsi="Book Antiqua" w:cs="Times New Roman"/>
          <w:b/>
          <w:kern w:val="2"/>
          <w:sz w:val="24"/>
          <w:szCs w:val="24"/>
          <w:lang w:eastAsia="zh-CN"/>
        </w:rPr>
        <w:t>5</w:t>
      </w:r>
      <w:r w:rsidRPr="00566BE6">
        <w:rPr>
          <w:rFonts w:ascii="Book Antiqua" w:eastAsia="SimSun" w:hAnsi="Book Antiqua" w:cs="Times New Roman"/>
          <w:kern w:val="2"/>
          <w:sz w:val="24"/>
          <w:szCs w:val="24"/>
          <w:lang w:eastAsia="zh-CN"/>
        </w:rPr>
        <w:t>: 24</w:t>
      </w:r>
      <w:r w:rsidRPr="00566BE6">
        <w:rPr>
          <w:rFonts w:ascii="Book Antiqua" w:eastAsia="SimSun" w:hAnsi="Book Antiqua" w:cs="Times New Roman" w:hint="eastAsia"/>
          <w:kern w:val="2"/>
          <w:sz w:val="24"/>
          <w:szCs w:val="24"/>
          <w:lang w:eastAsia="zh-CN"/>
        </w:rPr>
        <w:t>-</w:t>
      </w:r>
      <w:r w:rsidRPr="00566BE6">
        <w:rPr>
          <w:rFonts w:ascii="Book Antiqua" w:eastAsia="SimSun" w:hAnsi="Book Antiqua" w:cs="Times New Roman"/>
          <w:kern w:val="2"/>
          <w:sz w:val="24"/>
          <w:szCs w:val="24"/>
          <w:lang w:eastAsia="zh-CN"/>
        </w:rPr>
        <w:t>32 [DOI: 10.6000/1927-7229.2016.05.01.3]</w:t>
      </w:r>
    </w:p>
    <w:p w14:paraId="2F4E6CA4"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lastRenderedPageBreak/>
        <w:t xml:space="preserve">15 </w:t>
      </w:r>
      <w:r w:rsidRPr="00566BE6">
        <w:rPr>
          <w:rFonts w:ascii="Book Antiqua" w:eastAsia="SimSun" w:hAnsi="Book Antiqua" w:cs="Times New Roman"/>
          <w:b/>
          <w:kern w:val="2"/>
          <w:sz w:val="24"/>
          <w:szCs w:val="24"/>
          <w:lang w:eastAsia="zh-CN"/>
        </w:rPr>
        <w:t>Bosch LJ</w:t>
      </w:r>
      <w:r w:rsidRPr="00566BE6">
        <w:rPr>
          <w:rFonts w:ascii="Book Antiqua" w:eastAsia="SimSun" w:hAnsi="Book Antiqua" w:cs="Times New Roman"/>
          <w:kern w:val="2"/>
          <w:sz w:val="24"/>
          <w:szCs w:val="24"/>
          <w:lang w:eastAsia="zh-CN"/>
        </w:rPr>
        <w:t xml:space="preserve">, Carvalho B, Fijneman RJ, Jimenez CR, Pinedo HM, van Engeland M, Meijer GA. Molecular tests for colorectal cancer screening. </w:t>
      </w:r>
      <w:r w:rsidRPr="00566BE6">
        <w:rPr>
          <w:rFonts w:ascii="Book Antiqua" w:eastAsia="SimSun" w:hAnsi="Book Antiqua" w:cs="Times New Roman"/>
          <w:i/>
          <w:kern w:val="2"/>
          <w:sz w:val="24"/>
          <w:szCs w:val="24"/>
          <w:lang w:eastAsia="zh-CN"/>
        </w:rPr>
        <w:t>Clin Colorectal Cancer</w:t>
      </w:r>
      <w:r w:rsidRPr="00566BE6">
        <w:rPr>
          <w:rFonts w:ascii="Book Antiqua" w:eastAsia="SimSun" w:hAnsi="Book Antiqua" w:cs="Times New Roman"/>
          <w:kern w:val="2"/>
          <w:sz w:val="24"/>
          <w:szCs w:val="24"/>
          <w:lang w:eastAsia="zh-CN"/>
        </w:rPr>
        <w:t xml:space="preserve"> 2011; </w:t>
      </w:r>
      <w:r w:rsidRPr="00566BE6">
        <w:rPr>
          <w:rFonts w:ascii="Book Antiqua" w:eastAsia="SimSun" w:hAnsi="Book Antiqua" w:cs="Times New Roman"/>
          <w:b/>
          <w:kern w:val="2"/>
          <w:sz w:val="24"/>
          <w:szCs w:val="24"/>
          <w:lang w:eastAsia="zh-CN"/>
        </w:rPr>
        <w:t>10</w:t>
      </w:r>
      <w:r w:rsidRPr="00566BE6">
        <w:rPr>
          <w:rFonts w:ascii="Book Antiqua" w:eastAsia="SimSun" w:hAnsi="Book Antiqua" w:cs="Times New Roman"/>
          <w:kern w:val="2"/>
          <w:sz w:val="24"/>
          <w:szCs w:val="24"/>
          <w:lang w:eastAsia="zh-CN"/>
        </w:rPr>
        <w:t>: 8-23 [PMID: 21609931 DOI: 10.3816/CCC.2011.n.002]</w:t>
      </w:r>
    </w:p>
    <w:p w14:paraId="6EAA988E"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16 </w:t>
      </w:r>
      <w:r w:rsidRPr="00566BE6">
        <w:rPr>
          <w:rFonts w:ascii="Book Antiqua" w:eastAsia="SimSun" w:hAnsi="Book Antiqua" w:cs="Times New Roman"/>
          <w:b/>
          <w:kern w:val="2"/>
          <w:sz w:val="24"/>
          <w:szCs w:val="24"/>
          <w:lang w:eastAsia="zh-CN"/>
        </w:rPr>
        <w:t>Brenner H</w:t>
      </w:r>
      <w:r w:rsidRPr="00566BE6">
        <w:rPr>
          <w:rFonts w:ascii="Book Antiqua" w:eastAsia="SimSun" w:hAnsi="Book Antiqua" w:cs="Times New Roman"/>
          <w:kern w:val="2"/>
          <w:sz w:val="24"/>
          <w:szCs w:val="24"/>
          <w:lang w:eastAsia="zh-CN"/>
        </w:rPr>
        <w:t xml:space="preserve">, Chen H. Fecal occult blood versus DNA testing: indirect comparison in a colorectal cancer screening population. </w:t>
      </w:r>
      <w:r w:rsidRPr="00566BE6">
        <w:rPr>
          <w:rFonts w:ascii="Book Antiqua" w:eastAsia="SimSun" w:hAnsi="Book Antiqua" w:cs="Times New Roman"/>
          <w:i/>
          <w:kern w:val="2"/>
          <w:sz w:val="24"/>
          <w:szCs w:val="24"/>
          <w:lang w:eastAsia="zh-CN"/>
        </w:rPr>
        <w:t>Clin Epidemiol</w:t>
      </w:r>
      <w:r w:rsidRPr="00566BE6">
        <w:rPr>
          <w:rFonts w:ascii="Book Antiqua" w:eastAsia="SimSun" w:hAnsi="Book Antiqua" w:cs="Times New Roman"/>
          <w:kern w:val="2"/>
          <w:sz w:val="24"/>
          <w:szCs w:val="24"/>
          <w:lang w:eastAsia="zh-CN"/>
        </w:rPr>
        <w:t xml:space="preserve"> 2017; </w:t>
      </w:r>
      <w:r w:rsidRPr="00566BE6">
        <w:rPr>
          <w:rFonts w:ascii="Book Antiqua" w:eastAsia="SimSun" w:hAnsi="Book Antiqua" w:cs="Times New Roman"/>
          <w:b/>
          <w:kern w:val="2"/>
          <w:sz w:val="24"/>
          <w:szCs w:val="24"/>
          <w:lang w:eastAsia="zh-CN"/>
        </w:rPr>
        <w:t>9</w:t>
      </w:r>
      <w:r w:rsidRPr="00566BE6">
        <w:rPr>
          <w:rFonts w:ascii="Book Antiqua" w:eastAsia="SimSun" w:hAnsi="Book Antiqua" w:cs="Times New Roman"/>
          <w:kern w:val="2"/>
          <w:sz w:val="24"/>
          <w:szCs w:val="24"/>
          <w:lang w:eastAsia="zh-CN"/>
        </w:rPr>
        <w:t>: 377-384 [PMID: 28761377 DOI: 10.2147/CLEP.S136565]</w:t>
      </w:r>
    </w:p>
    <w:p w14:paraId="21AB7CA5"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17 </w:t>
      </w:r>
      <w:r w:rsidRPr="00566BE6">
        <w:rPr>
          <w:rFonts w:ascii="Book Antiqua" w:eastAsia="SimSun" w:hAnsi="Book Antiqua" w:cs="Times New Roman"/>
          <w:b/>
          <w:kern w:val="2"/>
          <w:sz w:val="24"/>
          <w:szCs w:val="24"/>
          <w:lang w:eastAsia="zh-CN"/>
        </w:rPr>
        <w:t>Olmedillas-López S,</w:t>
      </w:r>
      <w:r w:rsidRPr="00566BE6">
        <w:rPr>
          <w:rFonts w:ascii="Book Antiqua" w:eastAsia="SimSun" w:hAnsi="Book Antiqua" w:cs="Times New Roman" w:hint="eastAsia"/>
          <w:kern w:val="2"/>
          <w:sz w:val="24"/>
          <w:szCs w:val="24"/>
          <w:lang w:eastAsia="zh-CN"/>
        </w:rPr>
        <w:t xml:space="preserve"> </w:t>
      </w:r>
      <w:r w:rsidRPr="00566BE6">
        <w:rPr>
          <w:rFonts w:ascii="Book Antiqua" w:eastAsia="SimSun" w:hAnsi="Book Antiqua" w:cs="Times New Roman"/>
          <w:kern w:val="2"/>
          <w:sz w:val="24"/>
          <w:szCs w:val="24"/>
          <w:lang w:eastAsia="zh-CN"/>
        </w:rPr>
        <w:t xml:space="preserve">Lévano-Linares DC, Alexandre CLA, Vega-Clemente L, Sánchez EL, Villagrasa A, Ruíz-Tovar J, García-Arranz M, García-Olmo D. Detection of KRAS G12D in colorectal cancer stool by droplet digital PCR. </w:t>
      </w:r>
      <w:r w:rsidRPr="00566BE6">
        <w:rPr>
          <w:rFonts w:ascii="Book Antiqua" w:eastAsia="SimSun" w:hAnsi="Book Antiqua" w:cs="Times New Roman"/>
          <w:i/>
          <w:kern w:val="2"/>
          <w:sz w:val="24"/>
          <w:szCs w:val="24"/>
          <w:lang w:eastAsia="zh-CN"/>
        </w:rPr>
        <w:t>World J Gastroenterol</w:t>
      </w:r>
      <w:r w:rsidRPr="00566BE6">
        <w:rPr>
          <w:rFonts w:ascii="Book Antiqua" w:eastAsia="SimSun" w:hAnsi="Book Antiqua" w:cs="Times New Roman"/>
          <w:kern w:val="2"/>
          <w:sz w:val="24"/>
          <w:szCs w:val="24"/>
          <w:lang w:eastAsia="zh-CN"/>
        </w:rPr>
        <w:t xml:space="preserve"> 2017; </w:t>
      </w:r>
      <w:r w:rsidRPr="00566BE6">
        <w:rPr>
          <w:rFonts w:ascii="Book Antiqua" w:eastAsia="SimSun" w:hAnsi="Book Antiqua" w:cs="Times New Roman"/>
          <w:b/>
          <w:kern w:val="2"/>
          <w:sz w:val="24"/>
          <w:szCs w:val="24"/>
          <w:lang w:eastAsia="zh-CN"/>
        </w:rPr>
        <w:t>23</w:t>
      </w:r>
      <w:r w:rsidRPr="00566BE6">
        <w:rPr>
          <w:rFonts w:ascii="Book Antiqua" w:eastAsia="SimSun" w:hAnsi="Book Antiqua" w:cs="Times New Roman"/>
          <w:kern w:val="2"/>
          <w:sz w:val="24"/>
          <w:szCs w:val="24"/>
          <w:lang w:eastAsia="zh-CN"/>
        </w:rPr>
        <w:t>: 7087-7097 [PMID: 29093617</w:t>
      </w:r>
      <w:r w:rsidRPr="00566BE6">
        <w:rPr>
          <w:rFonts w:ascii="Book Antiqua" w:eastAsia="SimSun" w:hAnsi="Book Antiqua" w:cs="Times New Roman" w:hint="eastAsia"/>
          <w:kern w:val="2"/>
          <w:sz w:val="24"/>
          <w:szCs w:val="24"/>
          <w:lang w:eastAsia="zh-CN"/>
        </w:rPr>
        <w:t xml:space="preserve"> </w:t>
      </w:r>
      <w:r w:rsidRPr="00566BE6">
        <w:rPr>
          <w:rFonts w:ascii="Book Antiqua" w:eastAsia="SimSun" w:hAnsi="Book Antiqua" w:cs="Times New Roman"/>
          <w:kern w:val="2"/>
          <w:sz w:val="24"/>
          <w:szCs w:val="24"/>
          <w:lang w:eastAsia="zh-CN"/>
        </w:rPr>
        <w:t>DOI: 10.3748/wjg.v23.i39.7087]</w:t>
      </w:r>
    </w:p>
    <w:p w14:paraId="4AD97F90"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18 </w:t>
      </w:r>
      <w:r w:rsidRPr="00566BE6">
        <w:rPr>
          <w:rFonts w:ascii="Book Antiqua" w:eastAsia="SimSun" w:hAnsi="Book Antiqua" w:cs="Times New Roman"/>
          <w:b/>
          <w:kern w:val="2"/>
          <w:sz w:val="24"/>
          <w:szCs w:val="24"/>
          <w:lang w:eastAsia="zh-CN"/>
        </w:rPr>
        <w:t>Samowitz WS</w:t>
      </w:r>
      <w:r w:rsidRPr="00566BE6">
        <w:rPr>
          <w:rFonts w:ascii="Book Antiqua" w:eastAsia="SimSun" w:hAnsi="Book Antiqua" w:cs="Times New Roman"/>
          <w:kern w:val="2"/>
          <w:sz w:val="24"/>
          <w:szCs w:val="24"/>
          <w:lang w:eastAsia="zh-CN"/>
        </w:rPr>
        <w:t xml:space="preserve">, Powers MD, Spirio LN, Nollet F, van Roy F, Slattery ML. Beta-catenin mutations are more frequent in small colorectal adenomas than in larger adenomas and invasive carcinomas. </w:t>
      </w:r>
      <w:r w:rsidRPr="00566BE6">
        <w:rPr>
          <w:rFonts w:ascii="Book Antiqua" w:eastAsia="SimSun" w:hAnsi="Book Antiqua" w:cs="Times New Roman"/>
          <w:i/>
          <w:kern w:val="2"/>
          <w:sz w:val="24"/>
          <w:szCs w:val="24"/>
          <w:lang w:eastAsia="zh-CN"/>
        </w:rPr>
        <w:t>Cancer Res</w:t>
      </w:r>
      <w:r w:rsidRPr="00566BE6">
        <w:rPr>
          <w:rFonts w:ascii="Book Antiqua" w:eastAsia="SimSun" w:hAnsi="Book Antiqua" w:cs="Times New Roman"/>
          <w:kern w:val="2"/>
          <w:sz w:val="24"/>
          <w:szCs w:val="24"/>
          <w:lang w:eastAsia="zh-CN"/>
        </w:rPr>
        <w:t xml:space="preserve"> 1999; </w:t>
      </w:r>
      <w:r w:rsidRPr="00566BE6">
        <w:rPr>
          <w:rFonts w:ascii="Book Antiqua" w:eastAsia="SimSun" w:hAnsi="Book Antiqua" w:cs="Times New Roman"/>
          <w:b/>
          <w:kern w:val="2"/>
          <w:sz w:val="24"/>
          <w:szCs w:val="24"/>
          <w:lang w:eastAsia="zh-CN"/>
        </w:rPr>
        <w:t>59</w:t>
      </w:r>
      <w:r w:rsidRPr="00566BE6">
        <w:rPr>
          <w:rFonts w:ascii="Book Antiqua" w:eastAsia="SimSun" w:hAnsi="Book Antiqua" w:cs="Times New Roman"/>
          <w:kern w:val="2"/>
          <w:sz w:val="24"/>
          <w:szCs w:val="24"/>
          <w:lang w:eastAsia="zh-CN"/>
        </w:rPr>
        <w:t>: 1442-1444 [PMID: 10197610]</w:t>
      </w:r>
    </w:p>
    <w:p w14:paraId="14FF84F1"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19 </w:t>
      </w:r>
      <w:r w:rsidRPr="00566BE6">
        <w:rPr>
          <w:rFonts w:ascii="Book Antiqua" w:eastAsia="SimSun" w:hAnsi="Book Antiqua" w:cs="Times New Roman"/>
          <w:b/>
          <w:kern w:val="2"/>
          <w:sz w:val="24"/>
          <w:szCs w:val="24"/>
          <w:lang w:eastAsia="zh-CN"/>
        </w:rPr>
        <w:t>Lamlum H</w:t>
      </w:r>
      <w:r w:rsidRPr="00566BE6">
        <w:rPr>
          <w:rFonts w:ascii="Book Antiqua" w:eastAsia="SimSun" w:hAnsi="Book Antiqua" w:cs="Times New Roman"/>
          <w:kern w:val="2"/>
          <w:sz w:val="24"/>
          <w:szCs w:val="24"/>
          <w:lang w:eastAsia="zh-CN"/>
        </w:rPr>
        <w:t xml:space="preserve">, Papadopoulou A, Ilyas M, Rowan A, Gillet C, Hanby A, Talbot I, Bodmer W, Tomlinson I. APC mutations are sufficient for the growth of early colorectal adenomas. </w:t>
      </w:r>
      <w:r w:rsidRPr="00566BE6">
        <w:rPr>
          <w:rFonts w:ascii="Book Antiqua" w:eastAsia="SimSun" w:hAnsi="Book Antiqua" w:cs="Times New Roman"/>
          <w:i/>
          <w:kern w:val="2"/>
          <w:sz w:val="24"/>
          <w:szCs w:val="24"/>
          <w:lang w:eastAsia="zh-CN"/>
        </w:rPr>
        <w:t>Proc Natl Acad Sci U S A</w:t>
      </w:r>
      <w:r w:rsidRPr="00566BE6">
        <w:rPr>
          <w:rFonts w:ascii="Book Antiqua" w:eastAsia="SimSun" w:hAnsi="Book Antiqua" w:cs="Times New Roman"/>
          <w:kern w:val="2"/>
          <w:sz w:val="24"/>
          <w:szCs w:val="24"/>
          <w:lang w:eastAsia="zh-CN"/>
        </w:rPr>
        <w:t xml:space="preserve"> 2000; </w:t>
      </w:r>
      <w:r w:rsidRPr="00566BE6">
        <w:rPr>
          <w:rFonts w:ascii="Book Antiqua" w:eastAsia="SimSun" w:hAnsi="Book Antiqua" w:cs="Times New Roman"/>
          <w:b/>
          <w:kern w:val="2"/>
          <w:sz w:val="24"/>
          <w:szCs w:val="24"/>
          <w:lang w:eastAsia="zh-CN"/>
        </w:rPr>
        <w:t>97</w:t>
      </w:r>
      <w:r w:rsidRPr="00566BE6">
        <w:rPr>
          <w:rFonts w:ascii="Book Antiqua" w:eastAsia="SimSun" w:hAnsi="Book Antiqua" w:cs="Times New Roman"/>
          <w:kern w:val="2"/>
          <w:sz w:val="24"/>
          <w:szCs w:val="24"/>
          <w:lang w:eastAsia="zh-CN"/>
        </w:rPr>
        <w:t>: 2225-2228 [PMID: 10681434 DOI: 10.1073/pnas.040564697]</w:t>
      </w:r>
    </w:p>
    <w:p w14:paraId="299BCBEC"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20 </w:t>
      </w:r>
      <w:r w:rsidRPr="00566BE6">
        <w:rPr>
          <w:rFonts w:ascii="Book Antiqua" w:eastAsia="SimSun" w:hAnsi="Book Antiqua" w:cs="Times New Roman"/>
          <w:b/>
          <w:kern w:val="2"/>
          <w:sz w:val="24"/>
          <w:szCs w:val="24"/>
          <w:lang w:eastAsia="zh-CN"/>
        </w:rPr>
        <w:t>Fodde R</w:t>
      </w:r>
      <w:r w:rsidRPr="00566BE6">
        <w:rPr>
          <w:rFonts w:ascii="Book Antiqua" w:eastAsia="SimSun" w:hAnsi="Book Antiqua" w:cs="Times New Roman"/>
          <w:kern w:val="2"/>
          <w:sz w:val="24"/>
          <w:szCs w:val="24"/>
          <w:lang w:eastAsia="zh-CN"/>
        </w:rPr>
        <w:t xml:space="preserve">. The APC gene in colorectal cancer. </w:t>
      </w:r>
      <w:r w:rsidRPr="00566BE6">
        <w:rPr>
          <w:rFonts w:ascii="Book Antiqua" w:eastAsia="SimSun" w:hAnsi="Book Antiqua" w:cs="Times New Roman"/>
          <w:i/>
          <w:kern w:val="2"/>
          <w:sz w:val="24"/>
          <w:szCs w:val="24"/>
          <w:lang w:eastAsia="zh-CN"/>
        </w:rPr>
        <w:t>Eur J Cancer</w:t>
      </w:r>
      <w:r w:rsidRPr="00566BE6">
        <w:rPr>
          <w:rFonts w:ascii="Book Antiqua" w:eastAsia="SimSun" w:hAnsi="Book Antiqua" w:cs="Times New Roman"/>
          <w:kern w:val="2"/>
          <w:sz w:val="24"/>
          <w:szCs w:val="24"/>
          <w:lang w:eastAsia="zh-CN"/>
        </w:rPr>
        <w:t xml:space="preserve"> 2002; </w:t>
      </w:r>
      <w:r w:rsidRPr="00566BE6">
        <w:rPr>
          <w:rFonts w:ascii="Book Antiqua" w:eastAsia="SimSun" w:hAnsi="Book Antiqua" w:cs="Times New Roman"/>
          <w:b/>
          <w:kern w:val="2"/>
          <w:sz w:val="24"/>
          <w:szCs w:val="24"/>
          <w:lang w:eastAsia="zh-CN"/>
        </w:rPr>
        <w:t>38</w:t>
      </w:r>
      <w:r w:rsidRPr="00566BE6">
        <w:rPr>
          <w:rFonts w:ascii="Book Antiqua" w:eastAsia="SimSun" w:hAnsi="Book Antiqua" w:cs="Times New Roman"/>
          <w:kern w:val="2"/>
          <w:sz w:val="24"/>
          <w:szCs w:val="24"/>
          <w:lang w:eastAsia="zh-CN"/>
        </w:rPr>
        <w:t>: 867-871 [PMID: 11978510 DOI: 10.1016/S0959-8049(02)00040-0]</w:t>
      </w:r>
    </w:p>
    <w:p w14:paraId="58EAE351"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21 </w:t>
      </w:r>
      <w:r w:rsidRPr="00566BE6">
        <w:rPr>
          <w:rFonts w:ascii="Book Antiqua" w:eastAsia="SimSun" w:hAnsi="Book Antiqua" w:cs="Times New Roman"/>
          <w:b/>
          <w:kern w:val="2"/>
          <w:sz w:val="24"/>
          <w:szCs w:val="24"/>
          <w:lang w:eastAsia="zh-CN"/>
        </w:rPr>
        <w:t>Rowan AJ</w:t>
      </w:r>
      <w:r w:rsidRPr="00566BE6">
        <w:rPr>
          <w:rFonts w:ascii="Book Antiqua" w:eastAsia="SimSun" w:hAnsi="Book Antiqua" w:cs="Times New Roman"/>
          <w:kern w:val="2"/>
          <w:sz w:val="24"/>
          <w:szCs w:val="24"/>
          <w:lang w:eastAsia="zh-CN"/>
        </w:rPr>
        <w:t xml:space="preserve">, Lamlum H, Ilyas M, Wheeler J, Straub J, Papadopoulou A, Bicknell D, Bodmer WF, Tomlinson IP. APC mutations in sporadic colorectal tumors: A mutational "hotspot" and interdependence of the "two hits". </w:t>
      </w:r>
      <w:r w:rsidRPr="00566BE6">
        <w:rPr>
          <w:rFonts w:ascii="Book Antiqua" w:eastAsia="SimSun" w:hAnsi="Book Antiqua" w:cs="Times New Roman"/>
          <w:i/>
          <w:kern w:val="2"/>
          <w:sz w:val="24"/>
          <w:szCs w:val="24"/>
          <w:lang w:eastAsia="zh-CN"/>
        </w:rPr>
        <w:t>Proc Natl Acad Sci U S A</w:t>
      </w:r>
      <w:r w:rsidRPr="00566BE6">
        <w:rPr>
          <w:rFonts w:ascii="Book Antiqua" w:eastAsia="SimSun" w:hAnsi="Book Antiqua" w:cs="Times New Roman"/>
          <w:kern w:val="2"/>
          <w:sz w:val="24"/>
          <w:szCs w:val="24"/>
          <w:lang w:eastAsia="zh-CN"/>
        </w:rPr>
        <w:t xml:space="preserve"> 2000; </w:t>
      </w:r>
      <w:r w:rsidRPr="00566BE6">
        <w:rPr>
          <w:rFonts w:ascii="Book Antiqua" w:eastAsia="SimSun" w:hAnsi="Book Antiqua" w:cs="Times New Roman"/>
          <w:b/>
          <w:kern w:val="2"/>
          <w:sz w:val="24"/>
          <w:szCs w:val="24"/>
          <w:lang w:eastAsia="zh-CN"/>
        </w:rPr>
        <w:t>97</w:t>
      </w:r>
      <w:r w:rsidRPr="00566BE6">
        <w:rPr>
          <w:rFonts w:ascii="Book Antiqua" w:eastAsia="SimSun" w:hAnsi="Book Antiqua" w:cs="Times New Roman"/>
          <w:kern w:val="2"/>
          <w:sz w:val="24"/>
          <w:szCs w:val="24"/>
          <w:lang w:eastAsia="zh-CN"/>
        </w:rPr>
        <w:t>: 3352-3357 [PMID: 10737795 DOI: 10.1073/pnas.97.7.3352]</w:t>
      </w:r>
    </w:p>
    <w:p w14:paraId="461F7850"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22 </w:t>
      </w:r>
      <w:r w:rsidRPr="00566BE6">
        <w:rPr>
          <w:rFonts w:ascii="Book Antiqua" w:eastAsia="SimSun" w:hAnsi="Book Antiqua" w:cs="Times New Roman"/>
          <w:b/>
          <w:kern w:val="2"/>
          <w:sz w:val="24"/>
          <w:szCs w:val="24"/>
          <w:lang w:eastAsia="zh-CN"/>
        </w:rPr>
        <w:t>Li XL</w:t>
      </w:r>
      <w:r w:rsidRPr="00566BE6">
        <w:rPr>
          <w:rFonts w:ascii="Book Antiqua" w:eastAsia="SimSun" w:hAnsi="Book Antiqua" w:cs="Times New Roman"/>
          <w:kern w:val="2"/>
          <w:sz w:val="24"/>
          <w:szCs w:val="24"/>
          <w:lang w:eastAsia="zh-CN"/>
        </w:rPr>
        <w:t xml:space="preserve">, Zhou J, Chen ZR, Chng WJ. P53 mutations in colorectal cancer - molecular pathogenesis and pharmacological reactivation. </w:t>
      </w:r>
      <w:r w:rsidRPr="00566BE6">
        <w:rPr>
          <w:rFonts w:ascii="Book Antiqua" w:eastAsia="SimSun" w:hAnsi="Book Antiqua" w:cs="Times New Roman"/>
          <w:i/>
          <w:kern w:val="2"/>
          <w:sz w:val="24"/>
          <w:szCs w:val="24"/>
          <w:lang w:eastAsia="zh-CN"/>
        </w:rPr>
        <w:t>World J Gastroenterol</w:t>
      </w:r>
      <w:r w:rsidRPr="00566BE6">
        <w:rPr>
          <w:rFonts w:ascii="Book Antiqua" w:eastAsia="SimSun" w:hAnsi="Book Antiqua" w:cs="Times New Roman"/>
          <w:kern w:val="2"/>
          <w:sz w:val="24"/>
          <w:szCs w:val="24"/>
          <w:lang w:eastAsia="zh-CN"/>
        </w:rPr>
        <w:t xml:space="preserve"> 2015; </w:t>
      </w:r>
      <w:r w:rsidRPr="00566BE6">
        <w:rPr>
          <w:rFonts w:ascii="Book Antiqua" w:eastAsia="SimSun" w:hAnsi="Book Antiqua" w:cs="Times New Roman"/>
          <w:b/>
          <w:kern w:val="2"/>
          <w:sz w:val="24"/>
          <w:szCs w:val="24"/>
          <w:lang w:eastAsia="zh-CN"/>
        </w:rPr>
        <w:t>21</w:t>
      </w:r>
      <w:r w:rsidRPr="00566BE6">
        <w:rPr>
          <w:rFonts w:ascii="Book Antiqua" w:eastAsia="SimSun" w:hAnsi="Book Antiqua" w:cs="Times New Roman"/>
          <w:kern w:val="2"/>
          <w:sz w:val="24"/>
          <w:szCs w:val="24"/>
          <w:lang w:eastAsia="zh-CN"/>
        </w:rPr>
        <w:t>: 84-93 [PMID: 25574081 DOI: 10.3748/wjg.v21.i1.84]</w:t>
      </w:r>
    </w:p>
    <w:p w14:paraId="40575F64"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23 </w:t>
      </w:r>
      <w:r w:rsidRPr="00566BE6">
        <w:rPr>
          <w:rFonts w:ascii="Book Antiqua" w:eastAsia="SimSun" w:hAnsi="Book Antiqua" w:cs="Times New Roman"/>
          <w:b/>
          <w:kern w:val="2"/>
          <w:sz w:val="24"/>
          <w:szCs w:val="24"/>
          <w:lang w:eastAsia="zh-CN"/>
        </w:rPr>
        <w:t>Yurgelun MB</w:t>
      </w:r>
      <w:r w:rsidRPr="00566BE6">
        <w:rPr>
          <w:rFonts w:ascii="Book Antiqua" w:eastAsia="SimSun" w:hAnsi="Book Antiqua" w:cs="Times New Roman"/>
          <w:kern w:val="2"/>
          <w:sz w:val="24"/>
          <w:szCs w:val="24"/>
          <w:lang w:eastAsia="zh-CN"/>
        </w:rPr>
        <w:t xml:space="preserve">, Masciari S, Joshi VA, Mercado RC, Lindor NM, Gallinger S, Hopper JL, Jenkins MA, Buchanan DD, Newcomb PA, Potter JD, Haile RW, Kucherlapati R, Syngal S; Colon Cancer Family Registry. Germline TP53 Mutations in Patients With Early-Onset   Colorectal Cancer in the Colon Cancer Family Registry. </w:t>
      </w:r>
      <w:r w:rsidRPr="00566BE6">
        <w:rPr>
          <w:rFonts w:ascii="Book Antiqua" w:eastAsia="SimSun" w:hAnsi="Book Antiqua" w:cs="Times New Roman"/>
          <w:i/>
          <w:kern w:val="2"/>
          <w:sz w:val="24"/>
          <w:szCs w:val="24"/>
          <w:lang w:eastAsia="zh-CN"/>
        </w:rPr>
        <w:t>JAMA Oncol</w:t>
      </w:r>
      <w:r w:rsidRPr="00566BE6">
        <w:rPr>
          <w:rFonts w:ascii="Book Antiqua" w:eastAsia="SimSun" w:hAnsi="Book Antiqua" w:cs="Times New Roman"/>
          <w:kern w:val="2"/>
          <w:sz w:val="24"/>
          <w:szCs w:val="24"/>
          <w:lang w:eastAsia="zh-CN"/>
        </w:rPr>
        <w:t xml:space="preserve"> 2015; </w:t>
      </w:r>
      <w:r w:rsidRPr="00566BE6">
        <w:rPr>
          <w:rFonts w:ascii="Book Antiqua" w:eastAsia="SimSun" w:hAnsi="Book Antiqua" w:cs="Times New Roman"/>
          <w:b/>
          <w:kern w:val="2"/>
          <w:sz w:val="24"/>
          <w:szCs w:val="24"/>
          <w:lang w:eastAsia="zh-CN"/>
        </w:rPr>
        <w:t>1</w:t>
      </w:r>
      <w:r w:rsidRPr="00566BE6">
        <w:rPr>
          <w:rFonts w:ascii="Book Antiqua" w:eastAsia="SimSun" w:hAnsi="Book Antiqua" w:cs="Times New Roman"/>
          <w:kern w:val="2"/>
          <w:sz w:val="24"/>
          <w:szCs w:val="24"/>
          <w:lang w:eastAsia="zh-CN"/>
        </w:rPr>
        <w:t>: 214-221 [PMID: 26086041 DOI: 10.1001/jamaoncol.2015.0197]</w:t>
      </w:r>
    </w:p>
    <w:p w14:paraId="72F3605C"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24 </w:t>
      </w:r>
      <w:r w:rsidRPr="00566BE6">
        <w:rPr>
          <w:rFonts w:ascii="Book Antiqua" w:eastAsia="SimSun" w:hAnsi="Book Antiqua" w:cs="Times New Roman"/>
          <w:b/>
          <w:kern w:val="2"/>
          <w:sz w:val="24"/>
          <w:szCs w:val="24"/>
          <w:lang w:eastAsia="zh-CN"/>
        </w:rPr>
        <w:t>Yang H</w:t>
      </w:r>
      <w:r w:rsidRPr="00566BE6">
        <w:rPr>
          <w:rFonts w:ascii="Book Antiqua" w:eastAsia="SimSun" w:hAnsi="Book Antiqua" w:cs="Times New Roman"/>
          <w:kern w:val="2"/>
          <w:sz w:val="24"/>
          <w:szCs w:val="24"/>
          <w:lang w:eastAsia="zh-CN"/>
        </w:rPr>
        <w:t xml:space="preserve">, Xia BQ, Jiang B, Wang G, Yang YP, Chen H, Li BS, Xu AG, Huang YB, Wang XY. </w:t>
      </w:r>
      <w:r w:rsidRPr="00566BE6">
        <w:rPr>
          <w:rFonts w:ascii="Book Antiqua" w:eastAsia="SimSun" w:hAnsi="Book Antiqua" w:cs="Times New Roman"/>
          <w:kern w:val="2"/>
          <w:sz w:val="24"/>
          <w:szCs w:val="24"/>
          <w:lang w:eastAsia="zh-CN"/>
        </w:rPr>
        <w:lastRenderedPageBreak/>
        <w:t xml:space="preserve">Diagnostic value of stool DNA testing for multiple markers of colorectal cancer and advanced adenoma: a meta-analysis. </w:t>
      </w:r>
      <w:r w:rsidRPr="00566BE6">
        <w:rPr>
          <w:rFonts w:ascii="Book Antiqua" w:eastAsia="SimSun" w:hAnsi="Book Antiqua" w:cs="Times New Roman"/>
          <w:i/>
          <w:kern w:val="2"/>
          <w:sz w:val="24"/>
          <w:szCs w:val="24"/>
          <w:lang w:eastAsia="zh-CN"/>
        </w:rPr>
        <w:t>Can J Gastroenterol</w:t>
      </w:r>
      <w:r w:rsidRPr="00566BE6">
        <w:rPr>
          <w:rFonts w:ascii="Book Antiqua" w:eastAsia="SimSun" w:hAnsi="Book Antiqua" w:cs="Times New Roman"/>
          <w:kern w:val="2"/>
          <w:sz w:val="24"/>
          <w:szCs w:val="24"/>
          <w:lang w:eastAsia="zh-CN"/>
        </w:rPr>
        <w:t xml:space="preserve"> 2013; </w:t>
      </w:r>
      <w:r w:rsidRPr="00566BE6">
        <w:rPr>
          <w:rFonts w:ascii="Book Antiqua" w:eastAsia="SimSun" w:hAnsi="Book Antiqua" w:cs="Times New Roman"/>
          <w:b/>
          <w:kern w:val="2"/>
          <w:sz w:val="24"/>
          <w:szCs w:val="24"/>
          <w:lang w:eastAsia="zh-CN"/>
        </w:rPr>
        <w:t>27</w:t>
      </w:r>
      <w:r w:rsidRPr="00566BE6">
        <w:rPr>
          <w:rFonts w:ascii="Book Antiqua" w:eastAsia="SimSun" w:hAnsi="Book Antiqua" w:cs="Times New Roman"/>
          <w:kern w:val="2"/>
          <w:sz w:val="24"/>
          <w:szCs w:val="24"/>
          <w:lang w:eastAsia="zh-CN"/>
        </w:rPr>
        <w:t>: 467-475 [PMID: 23936877 DOI: 10.1155/2013/258030]</w:t>
      </w:r>
    </w:p>
    <w:p w14:paraId="7DC48BE0"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25 </w:t>
      </w:r>
      <w:r w:rsidRPr="00566BE6">
        <w:rPr>
          <w:rFonts w:ascii="Book Antiqua" w:eastAsia="SimSun" w:hAnsi="Book Antiqua" w:cs="Times New Roman"/>
          <w:b/>
          <w:kern w:val="2"/>
          <w:sz w:val="24"/>
          <w:szCs w:val="24"/>
          <w:lang w:eastAsia="zh-CN"/>
        </w:rPr>
        <w:t>Aoki K</w:t>
      </w:r>
      <w:r w:rsidRPr="00566BE6">
        <w:rPr>
          <w:rFonts w:ascii="Book Antiqua" w:eastAsia="SimSun" w:hAnsi="Book Antiqua" w:cs="Times New Roman"/>
          <w:kern w:val="2"/>
          <w:sz w:val="24"/>
          <w:szCs w:val="24"/>
          <w:lang w:eastAsia="zh-CN"/>
        </w:rPr>
        <w:t xml:space="preserve">, Taketo MM. Adenomatous polyposis coli (APC): a multi-functional tumor suppressor gene. </w:t>
      </w:r>
      <w:r w:rsidRPr="00566BE6">
        <w:rPr>
          <w:rFonts w:ascii="Book Antiqua" w:eastAsia="SimSun" w:hAnsi="Book Antiqua" w:cs="Times New Roman"/>
          <w:i/>
          <w:kern w:val="2"/>
          <w:sz w:val="24"/>
          <w:szCs w:val="24"/>
          <w:lang w:eastAsia="zh-CN"/>
        </w:rPr>
        <w:t>J Cell Sci</w:t>
      </w:r>
      <w:r w:rsidRPr="00566BE6">
        <w:rPr>
          <w:rFonts w:ascii="Book Antiqua" w:eastAsia="SimSun" w:hAnsi="Book Antiqua" w:cs="Times New Roman"/>
          <w:kern w:val="2"/>
          <w:sz w:val="24"/>
          <w:szCs w:val="24"/>
          <w:lang w:eastAsia="zh-CN"/>
        </w:rPr>
        <w:t xml:space="preserve"> 2007; </w:t>
      </w:r>
      <w:r w:rsidRPr="00566BE6">
        <w:rPr>
          <w:rFonts w:ascii="Book Antiqua" w:eastAsia="SimSun" w:hAnsi="Book Antiqua" w:cs="Times New Roman"/>
          <w:b/>
          <w:kern w:val="2"/>
          <w:sz w:val="24"/>
          <w:szCs w:val="24"/>
          <w:lang w:eastAsia="zh-CN"/>
        </w:rPr>
        <w:t>120</w:t>
      </w:r>
      <w:r w:rsidRPr="00566BE6">
        <w:rPr>
          <w:rFonts w:ascii="Book Antiqua" w:eastAsia="SimSun" w:hAnsi="Book Antiqua" w:cs="Times New Roman"/>
          <w:kern w:val="2"/>
          <w:sz w:val="24"/>
          <w:szCs w:val="24"/>
          <w:lang w:eastAsia="zh-CN"/>
        </w:rPr>
        <w:t>: 3327-3335 [PMID: 17881494 DOI: 10.1242/jcs.03485]</w:t>
      </w:r>
    </w:p>
    <w:p w14:paraId="78370423"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26 </w:t>
      </w:r>
      <w:r w:rsidRPr="00566BE6">
        <w:rPr>
          <w:rFonts w:ascii="Book Antiqua" w:eastAsia="SimSun" w:hAnsi="Book Antiqua" w:cs="Times New Roman"/>
          <w:b/>
          <w:kern w:val="2"/>
          <w:sz w:val="24"/>
          <w:szCs w:val="24"/>
          <w:lang w:eastAsia="zh-CN"/>
        </w:rPr>
        <w:t>Nakatsuru S</w:t>
      </w:r>
      <w:r w:rsidRPr="00566BE6">
        <w:rPr>
          <w:rFonts w:ascii="Book Antiqua" w:eastAsia="SimSun" w:hAnsi="Book Antiqua" w:cs="Times New Roman"/>
          <w:kern w:val="2"/>
          <w:sz w:val="24"/>
          <w:szCs w:val="24"/>
          <w:lang w:eastAsia="zh-CN"/>
        </w:rPr>
        <w:t xml:space="preserve">, Yanagisawa A, Ichii S, Tahara E, Kato Y, Nakamura Y, Horii A. Somatic mutation of the APC gene in gastric cancer: frequent mutations in very well differentiated adenocarcinoma and signet-ring cell carcinoma. </w:t>
      </w:r>
      <w:r w:rsidRPr="00566BE6">
        <w:rPr>
          <w:rFonts w:ascii="Book Antiqua" w:eastAsia="SimSun" w:hAnsi="Book Antiqua" w:cs="Times New Roman"/>
          <w:i/>
          <w:kern w:val="2"/>
          <w:sz w:val="24"/>
          <w:szCs w:val="24"/>
          <w:lang w:eastAsia="zh-CN"/>
        </w:rPr>
        <w:t>Hum Mol Genet</w:t>
      </w:r>
      <w:r w:rsidRPr="00566BE6">
        <w:rPr>
          <w:rFonts w:ascii="Book Antiqua" w:eastAsia="SimSun" w:hAnsi="Book Antiqua" w:cs="Times New Roman"/>
          <w:kern w:val="2"/>
          <w:sz w:val="24"/>
          <w:szCs w:val="24"/>
          <w:lang w:eastAsia="zh-CN"/>
        </w:rPr>
        <w:t xml:space="preserve"> 1992; </w:t>
      </w:r>
      <w:r w:rsidRPr="00566BE6">
        <w:rPr>
          <w:rFonts w:ascii="Book Antiqua" w:eastAsia="SimSun" w:hAnsi="Book Antiqua" w:cs="Times New Roman"/>
          <w:b/>
          <w:kern w:val="2"/>
          <w:sz w:val="24"/>
          <w:szCs w:val="24"/>
          <w:lang w:eastAsia="zh-CN"/>
        </w:rPr>
        <w:t>1</w:t>
      </w:r>
      <w:r w:rsidRPr="00566BE6">
        <w:rPr>
          <w:rFonts w:ascii="Book Antiqua" w:eastAsia="SimSun" w:hAnsi="Book Antiqua" w:cs="Times New Roman"/>
          <w:kern w:val="2"/>
          <w:sz w:val="24"/>
          <w:szCs w:val="24"/>
          <w:lang w:eastAsia="zh-CN"/>
        </w:rPr>
        <w:t>: 559-563 [PMID: 1338691 DOI: 10.1093/hmg/1.8.559]</w:t>
      </w:r>
    </w:p>
    <w:p w14:paraId="71A6A4FA"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27 </w:t>
      </w:r>
      <w:r w:rsidRPr="00566BE6">
        <w:rPr>
          <w:rFonts w:ascii="Book Antiqua" w:eastAsia="SimSun" w:hAnsi="Book Antiqua" w:cs="Times New Roman"/>
          <w:b/>
          <w:kern w:val="2"/>
          <w:sz w:val="24"/>
          <w:szCs w:val="24"/>
          <w:lang w:eastAsia="zh-CN"/>
        </w:rPr>
        <w:t>Horii A</w:t>
      </w:r>
      <w:r w:rsidRPr="00566BE6">
        <w:rPr>
          <w:rFonts w:ascii="Book Antiqua" w:eastAsia="SimSun" w:hAnsi="Book Antiqua" w:cs="Times New Roman"/>
          <w:kern w:val="2"/>
          <w:sz w:val="24"/>
          <w:szCs w:val="24"/>
          <w:lang w:eastAsia="zh-CN"/>
        </w:rPr>
        <w:t xml:space="preserve">, Nakatsuru S, Miyoshi Y, Ichii S, Nagase H, Kato Y, Yanagisawa A, Nakamura Y. The APC gene, responsible for familial adenomatous polyposis, is mutated in human gastric cancer. </w:t>
      </w:r>
      <w:r w:rsidRPr="00566BE6">
        <w:rPr>
          <w:rFonts w:ascii="Book Antiqua" w:eastAsia="SimSun" w:hAnsi="Book Antiqua" w:cs="Times New Roman"/>
          <w:i/>
          <w:kern w:val="2"/>
          <w:sz w:val="24"/>
          <w:szCs w:val="24"/>
          <w:lang w:eastAsia="zh-CN"/>
        </w:rPr>
        <w:t>Cancer Res</w:t>
      </w:r>
      <w:r w:rsidRPr="00566BE6">
        <w:rPr>
          <w:rFonts w:ascii="Book Antiqua" w:eastAsia="SimSun" w:hAnsi="Book Antiqua" w:cs="Times New Roman"/>
          <w:kern w:val="2"/>
          <w:sz w:val="24"/>
          <w:szCs w:val="24"/>
          <w:lang w:eastAsia="zh-CN"/>
        </w:rPr>
        <w:t xml:space="preserve"> 1992; </w:t>
      </w:r>
      <w:r w:rsidRPr="00566BE6">
        <w:rPr>
          <w:rFonts w:ascii="Book Antiqua" w:eastAsia="SimSun" w:hAnsi="Book Antiqua" w:cs="Times New Roman"/>
          <w:b/>
          <w:kern w:val="2"/>
          <w:sz w:val="24"/>
          <w:szCs w:val="24"/>
          <w:lang w:eastAsia="zh-CN"/>
        </w:rPr>
        <w:t>52</w:t>
      </w:r>
      <w:r w:rsidRPr="00566BE6">
        <w:rPr>
          <w:rFonts w:ascii="Book Antiqua" w:eastAsia="SimSun" w:hAnsi="Book Antiqua" w:cs="Times New Roman"/>
          <w:kern w:val="2"/>
          <w:sz w:val="24"/>
          <w:szCs w:val="24"/>
          <w:lang w:eastAsia="zh-CN"/>
        </w:rPr>
        <w:t>: 3231-3233 [PMID: 1317264]</w:t>
      </w:r>
    </w:p>
    <w:p w14:paraId="21140B2D"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28 </w:t>
      </w:r>
      <w:r w:rsidRPr="00566BE6">
        <w:rPr>
          <w:rFonts w:ascii="Book Antiqua" w:eastAsia="SimSun" w:hAnsi="Book Antiqua" w:cs="Times New Roman"/>
          <w:b/>
          <w:kern w:val="2"/>
          <w:sz w:val="24"/>
          <w:szCs w:val="24"/>
          <w:lang w:eastAsia="zh-CN"/>
        </w:rPr>
        <w:t>Fang DC</w:t>
      </w:r>
      <w:r w:rsidRPr="00566BE6">
        <w:rPr>
          <w:rFonts w:ascii="Book Antiqua" w:eastAsia="SimSun" w:hAnsi="Book Antiqua" w:cs="Times New Roman"/>
          <w:kern w:val="2"/>
          <w:sz w:val="24"/>
          <w:szCs w:val="24"/>
          <w:lang w:eastAsia="zh-CN"/>
        </w:rPr>
        <w:t xml:space="preserve">, Luo YH, Yang SM, Li XA, Ling XL, Fang L. Mutation analysis of APC gene in gastric cancer with microsatellite instability. </w:t>
      </w:r>
      <w:r w:rsidRPr="00566BE6">
        <w:rPr>
          <w:rFonts w:ascii="Book Antiqua" w:eastAsia="SimSun" w:hAnsi="Book Antiqua" w:cs="Times New Roman"/>
          <w:i/>
          <w:kern w:val="2"/>
          <w:sz w:val="24"/>
          <w:szCs w:val="24"/>
          <w:lang w:eastAsia="zh-CN"/>
        </w:rPr>
        <w:t>World J Gastroenterol</w:t>
      </w:r>
      <w:r w:rsidRPr="00566BE6">
        <w:rPr>
          <w:rFonts w:ascii="Book Antiqua" w:eastAsia="SimSun" w:hAnsi="Book Antiqua" w:cs="Times New Roman"/>
          <w:kern w:val="2"/>
          <w:sz w:val="24"/>
          <w:szCs w:val="24"/>
          <w:lang w:eastAsia="zh-CN"/>
        </w:rPr>
        <w:t xml:space="preserve"> 2002; </w:t>
      </w:r>
      <w:r w:rsidRPr="00566BE6">
        <w:rPr>
          <w:rFonts w:ascii="Book Antiqua" w:eastAsia="SimSun" w:hAnsi="Book Antiqua" w:cs="Times New Roman"/>
          <w:b/>
          <w:kern w:val="2"/>
          <w:sz w:val="24"/>
          <w:szCs w:val="24"/>
          <w:lang w:eastAsia="zh-CN"/>
        </w:rPr>
        <w:t>8</w:t>
      </w:r>
      <w:r w:rsidRPr="00566BE6">
        <w:rPr>
          <w:rFonts w:ascii="Book Antiqua" w:eastAsia="SimSun" w:hAnsi="Book Antiqua" w:cs="Times New Roman"/>
          <w:kern w:val="2"/>
          <w:sz w:val="24"/>
          <w:szCs w:val="24"/>
          <w:lang w:eastAsia="zh-CN"/>
        </w:rPr>
        <w:t>: 787-791 [PMID: 12378616 DOI: 10.3748/wjg.v8.i5.787]</w:t>
      </w:r>
    </w:p>
    <w:p w14:paraId="18FD76AC"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29 </w:t>
      </w:r>
      <w:r w:rsidRPr="00566BE6">
        <w:rPr>
          <w:rFonts w:ascii="Book Antiqua" w:eastAsia="SimSun" w:hAnsi="Book Antiqua" w:cs="Times New Roman"/>
          <w:b/>
          <w:kern w:val="2"/>
          <w:sz w:val="24"/>
          <w:szCs w:val="24"/>
          <w:lang w:eastAsia="zh-CN"/>
        </w:rPr>
        <w:t>Ghatak S</w:t>
      </w:r>
      <w:r w:rsidRPr="00566BE6">
        <w:rPr>
          <w:rFonts w:ascii="Book Antiqua" w:eastAsia="SimSun" w:hAnsi="Book Antiqua" w:cs="Times New Roman"/>
          <w:kern w:val="2"/>
          <w:sz w:val="24"/>
          <w:szCs w:val="24"/>
          <w:lang w:eastAsia="zh-CN"/>
        </w:rPr>
        <w:t xml:space="preserve">, Chakraborty P, Sarkar SR, Chowdhury B, Bhaumik A, Kumar NS. Novel APC gene mutations associated with protein alteration in diffuse type gastric cancer. </w:t>
      </w:r>
      <w:r w:rsidRPr="00566BE6">
        <w:rPr>
          <w:rFonts w:ascii="Book Antiqua" w:eastAsia="SimSun" w:hAnsi="Book Antiqua" w:cs="Times New Roman"/>
          <w:i/>
          <w:kern w:val="2"/>
          <w:sz w:val="24"/>
          <w:szCs w:val="24"/>
          <w:lang w:eastAsia="zh-CN"/>
        </w:rPr>
        <w:t>BMC Med Genet</w:t>
      </w:r>
      <w:r w:rsidRPr="00566BE6">
        <w:rPr>
          <w:rFonts w:ascii="Book Antiqua" w:eastAsia="SimSun" w:hAnsi="Book Antiqua" w:cs="Times New Roman"/>
          <w:kern w:val="2"/>
          <w:sz w:val="24"/>
          <w:szCs w:val="24"/>
          <w:lang w:eastAsia="zh-CN"/>
        </w:rPr>
        <w:t xml:space="preserve"> 2017; </w:t>
      </w:r>
      <w:r w:rsidRPr="00566BE6">
        <w:rPr>
          <w:rFonts w:ascii="Book Antiqua" w:eastAsia="SimSun" w:hAnsi="Book Antiqua" w:cs="Times New Roman"/>
          <w:b/>
          <w:kern w:val="2"/>
          <w:sz w:val="24"/>
          <w:szCs w:val="24"/>
          <w:lang w:eastAsia="zh-CN"/>
        </w:rPr>
        <w:t>18</w:t>
      </w:r>
      <w:r w:rsidRPr="00566BE6">
        <w:rPr>
          <w:rFonts w:ascii="Book Antiqua" w:eastAsia="SimSun" w:hAnsi="Book Antiqua" w:cs="Times New Roman"/>
          <w:kern w:val="2"/>
          <w:sz w:val="24"/>
          <w:szCs w:val="24"/>
          <w:lang w:eastAsia="zh-CN"/>
        </w:rPr>
        <w:t>: 61 [PMID: 28576136 DOI: 10.1186/s12881-017-0427-2]</w:t>
      </w:r>
    </w:p>
    <w:p w14:paraId="4EBE563C"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30 </w:t>
      </w:r>
      <w:r w:rsidRPr="00566BE6">
        <w:rPr>
          <w:rFonts w:ascii="Book Antiqua" w:eastAsia="SimSun" w:hAnsi="Book Antiqua" w:cs="Times New Roman"/>
          <w:b/>
          <w:kern w:val="2"/>
          <w:sz w:val="24"/>
          <w:szCs w:val="24"/>
          <w:lang w:eastAsia="zh-CN"/>
        </w:rPr>
        <w:t>Tahara E</w:t>
      </w:r>
      <w:r w:rsidRPr="00566BE6">
        <w:rPr>
          <w:rFonts w:ascii="Book Antiqua" w:eastAsia="SimSun" w:hAnsi="Book Antiqua" w:cs="Times New Roman"/>
          <w:kern w:val="2"/>
          <w:sz w:val="24"/>
          <w:szCs w:val="24"/>
          <w:lang w:eastAsia="zh-CN"/>
        </w:rPr>
        <w:t xml:space="preserve">. Genetic pathways of two types of gastric cancer. </w:t>
      </w:r>
      <w:r w:rsidRPr="00566BE6">
        <w:rPr>
          <w:rFonts w:ascii="Book Antiqua" w:eastAsia="SimSun" w:hAnsi="Book Antiqua" w:cs="Times New Roman"/>
          <w:i/>
          <w:kern w:val="2"/>
          <w:sz w:val="24"/>
          <w:szCs w:val="24"/>
          <w:lang w:eastAsia="zh-CN"/>
        </w:rPr>
        <w:t>IARC Sci Publ</w:t>
      </w:r>
      <w:r w:rsidRPr="00566BE6">
        <w:rPr>
          <w:rFonts w:ascii="Book Antiqua" w:eastAsia="SimSun" w:hAnsi="Book Antiqua" w:cs="Times New Roman"/>
          <w:kern w:val="2"/>
          <w:sz w:val="24"/>
          <w:szCs w:val="24"/>
          <w:lang w:eastAsia="zh-CN"/>
        </w:rPr>
        <w:t xml:space="preserve"> 2004; : 327-349 [PMID: 15055305]</w:t>
      </w:r>
    </w:p>
    <w:p w14:paraId="76FF2D03"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31 </w:t>
      </w:r>
      <w:r w:rsidRPr="00566BE6">
        <w:rPr>
          <w:rFonts w:ascii="Book Antiqua" w:eastAsia="SimSun" w:hAnsi="Book Antiqua" w:cs="Times New Roman"/>
          <w:b/>
          <w:kern w:val="2"/>
          <w:sz w:val="24"/>
          <w:szCs w:val="24"/>
          <w:lang w:eastAsia="zh-CN"/>
        </w:rPr>
        <w:t>Tamura G</w:t>
      </w:r>
      <w:r w:rsidRPr="00566BE6">
        <w:rPr>
          <w:rFonts w:ascii="Book Antiqua" w:eastAsia="SimSun" w:hAnsi="Book Antiqua" w:cs="Times New Roman"/>
          <w:kern w:val="2"/>
          <w:sz w:val="24"/>
          <w:szCs w:val="24"/>
          <w:lang w:eastAsia="zh-CN"/>
        </w:rPr>
        <w:t xml:space="preserve">, Maesawa C, Suzuki Y, Tamada H, Satoh M, Ogasawara S, Kashiwaba M, Satodate R. Mutations of the APC gene occur during early stages of gastric adenoma development. </w:t>
      </w:r>
      <w:r w:rsidRPr="00566BE6">
        <w:rPr>
          <w:rFonts w:ascii="Book Antiqua" w:eastAsia="SimSun" w:hAnsi="Book Antiqua" w:cs="Times New Roman"/>
          <w:i/>
          <w:kern w:val="2"/>
          <w:sz w:val="24"/>
          <w:szCs w:val="24"/>
          <w:lang w:eastAsia="zh-CN"/>
        </w:rPr>
        <w:t>Cancer Res</w:t>
      </w:r>
      <w:r w:rsidRPr="00566BE6">
        <w:rPr>
          <w:rFonts w:ascii="Book Antiqua" w:eastAsia="SimSun" w:hAnsi="Book Antiqua" w:cs="Times New Roman"/>
          <w:kern w:val="2"/>
          <w:sz w:val="24"/>
          <w:szCs w:val="24"/>
          <w:lang w:eastAsia="zh-CN"/>
        </w:rPr>
        <w:t xml:space="preserve"> 1994; </w:t>
      </w:r>
      <w:r w:rsidRPr="00566BE6">
        <w:rPr>
          <w:rFonts w:ascii="Book Antiqua" w:eastAsia="SimSun" w:hAnsi="Book Antiqua" w:cs="Times New Roman"/>
          <w:b/>
          <w:kern w:val="2"/>
          <w:sz w:val="24"/>
          <w:szCs w:val="24"/>
          <w:lang w:eastAsia="zh-CN"/>
        </w:rPr>
        <w:t>54</w:t>
      </w:r>
      <w:r w:rsidRPr="00566BE6">
        <w:rPr>
          <w:rFonts w:ascii="Book Antiqua" w:eastAsia="SimSun" w:hAnsi="Book Antiqua" w:cs="Times New Roman"/>
          <w:kern w:val="2"/>
          <w:sz w:val="24"/>
          <w:szCs w:val="24"/>
          <w:lang w:eastAsia="zh-CN"/>
        </w:rPr>
        <w:t>: 1149-1151 [PMID: 8118796]</w:t>
      </w:r>
    </w:p>
    <w:p w14:paraId="366EB78A"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32 </w:t>
      </w:r>
      <w:r w:rsidRPr="00566BE6">
        <w:rPr>
          <w:rFonts w:ascii="Book Antiqua" w:eastAsia="SimSun" w:hAnsi="Book Antiqua" w:cs="Times New Roman"/>
          <w:b/>
          <w:kern w:val="2"/>
          <w:sz w:val="24"/>
          <w:szCs w:val="24"/>
          <w:lang w:eastAsia="zh-CN"/>
        </w:rPr>
        <w:t>Lee YS</w:t>
      </w:r>
      <w:r w:rsidRPr="00566BE6">
        <w:rPr>
          <w:rFonts w:ascii="Book Antiqua" w:eastAsia="SimSun" w:hAnsi="Book Antiqua" w:cs="Times New Roman"/>
          <w:kern w:val="2"/>
          <w:sz w:val="24"/>
          <w:szCs w:val="24"/>
          <w:lang w:eastAsia="zh-CN"/>
        </w:rPr>
        <w:t xml:space="preserve">, Cho YS, Lee GK, Lee S, Kim YW, Jho S, Kim HM, Hong SH, Hwang JA, Kim SY, Hong D, Choi IJ, Kim BC, Kim BC, Kim CH, Choi H, Kim Y, Kim KW, Kong G, Kim HL, Bhak J, Lee SH, Lee JS. Genomic profile analysis of diffuse-type gastric cancers. </w:t>
      </w:r>
      <w:r w:rsidRPr="00566BE6">
        <w:rPr>
          <w:rFonts w:ascii="Book Antiqua" w:eastAsia="SimSun" w:hAnsi="Book Antiqua" w:cs="Times New Roman"/>
          <w:i/>
          <w:kern w:val="2"/>
          <w:sz w:val="24"/>
          <w:szCs w:val="24"/>
          <w:lang w:eastAsia="zh-CN"/>
        </w:rPr>
        <w:t>Genome Biol</w:t>
      </w:r>
      <w:r w:rsidRPr="00566BE6">
        <w:rPr>
          <w:rFonts w:ascii="Book Antiqua" w:eastAsia="SimSun" w:hAnsi="Book Antiqua" w:cs="Times New Roman"/>
          <w:kern w:val="2"/>
          <w:sz w:val="24"/>
          <w:szCs w:val="24"/>
          <w:lang w:eastAsia="zh-CN"/>
        </w:rPr>
        <w:t xml:space="preserve"> 2014; </w:t>
      </w:r>
      <w:r w:rsidRPr="00566BE6">
        <w:rPr>
          <w:rFonts w:ascii="Book Antiqua" w:eastAsia="SimSun" w:hAnsi="Book Antiqua" w:cs="Times New Roman"/>
          <w:b/>
          <w:kern w:val="2"/>
          <w:sz w:val="24"/>
          <w:szCs w:val="24"/>
          <w:lang w:eastAsia="zh-CN"/>
        </w:rPr>
        <w:t>15</w:t>
      </w:r>
      <w:r w:rsidRPr="00566BE6">
        <w:rPr>
          <w:rFonts w:ascii="Book Antiqua" w:eastAsia="SimSun" w:hAnsi="Book Antiqua" w:cs="Times New Roman"/>
          <w:kern w:val="2"/>
          <w:sz w:val="24"/>
          <w:szCs w:val="24"/>
          <w:lang w:eastAsia="zh-CN"/>
        </w:rPr>
        <w:t>: R55 [PMID: 24690483 DOI: 10.1186/gb-2014-15-4-r55]</w:t>
      </w:r>
    </w:p>
    <w:p w14:paraId="5083EEBE"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33 </w:t>
      </w:r>
      <w:r w:rsidRPr="00566BE6">
        <w:rPr>
          <w:rFonts w:ascii="Book Antiqua" w:eastAsia="SimSun" w:hAnsi="Book Antiqua" w:cs="Times New Roman"/>
          <w:b/>
          <w:kern w:val="2"/>
          <w:sz w:val="24"/>
          <w:szCs w:val="24"/>
          <w:lang w:eastAsia="zh-CN"/>
        </w:rPr>
        <w:t>Liu X</w:t>
      </w:r>
      <w:r w:rsidRPr="00566BE6">
        <w:rPr>
          <w:rFonts w:ascii="Book Antiqua" w:eastAsia="SimSun" w:hAnsi="Book Antiqua" w:cs="Times New Roman"/>
          <w:kern w:val="2"/>
          <w:sz w:val="24"/>
          <w:szCs w:val="24"/>
          <w:lang w:eastAsia="zh-CN"/>
        </w:rPr>
        <w:t xml:space="preserve">, Chu KM. E-cadherin and gastric cancer: cause, consequence, and applications. </w:t>
      </w:r>
      <w:r w:rsidRPr="00566BE6">
        <w:rPr>
          <w:rFonts w:ascii="Book Antiqua" w:eastAsia="SimSun" w:hAnsi="Book Antiqua" w:cs="Times New Roman"/>
          <w:i/>
          <w:kern w:val="2"/>
          <w:sz w:val="24"/>
          <w:szCs w:val="24"/>
          <w:lang w:eastAsia="zh-CN"/>
        </w:rPr>
        <w:t>Biomed Res Int</w:t>
      </w:r>
      <w:r w:rsidRPr="00566BE6">
        <w:rPr>
          <w:rFonts w:ascii="Book Antiqua" w:eastAsia="SimSun" w:hAnsi="Book Antiqua" w:cs="Times New Roman"/>
          <w:kern w:val="2"/>
          <w:sz w:val="24"/>
          <w:szCs w:val="24"/>
          <w:lang w:eastAsia="zh-CN"/>
        </w:rPr>
        <w:t xml:space="preserve"> 2014; </w:t>
      </w:r>
      <w:r w:rsidRPr="00566BE6">
        <w:rPr>
          <w:rFonts w:ascii="Book Antiqua" w:eastAsia="SimSun" w:hAnsi="Book Antiqua" w:cs="Times New Roman"/>
          <w:b/>
          <w:kern w:val="2"/>
          <w:sz w:val="24"/>
          <w:szCs w:val="24"/>
          <w:lang w:eastAsia="zh-CN"/>
        </w:rPr>
        <w:t>2014</w:t>
      </w:r>
      <w:r w:rsidRPr="00566BE6">
        <w:rPr>
          <w:rFonts w:ascii="Book Antiqua" w:eastAsia="SimSun" w:hAnsi="Book Antiqua" w:cs="Times New Roman"/>
          <w:kern w:val="2"/>
          <w:sz w:val="24"/>
          <w:szCs w:val="24"/>
          <w:lang w:eastAsia="zh-CN"/>
        </w:rPr>
        <w:t>: 637308 [PMID: 25184143 DOI: 10.1155/2014/637308]</w:t>
      </w:r>
    </w:p>
    <w:p w14:paraId="706ABF0B"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34 </w:t>
      </w:r>
      <w:r w:rsidRPr="00566BE6">
        <w:rPr>
          <w:rFonts w:ascii="Book Antiqua" w:eastAsia="SimSun" w:hAnsi="Book Antiqua" w:cs="Times New Roman"/>
          <w:b/>
          <w:kern w:val="2"/>
          <w:sz w:val="24"/>
          <w:szCs w:val="24"/>
          <w:lang w:eastAsia="zh-CN"/>
        </w:rPr>
        <w:t>Moutinho C</w:t>
      </w:r>
      <w:r w:rsidRPr="00566BE6">
        <w:rPr>
          <w:rFonts w:ascii="Book Antiqua" w:eastAsia="SimSun" w:hAnsi="Book Antiqua" w:cs="Times New Roman"/>
          <w:kern w:val="2"/>
          <w:sz w:val="24"/>
          <w:szCs w:val="24"/>
          <w:lang w:eastAsia="zh-CN"/>
        </w:rPr>
        <w:t xml:space="preserve">, Mateus AR, Milanezi F, Carneiro F, Seruca R, Suriano G. Epidermal growth factor receptor structural alterations in gastric cancer. </w:t>
      </w:r>
      <w:r w:rsidRPr="00566BE6">
        <w:rPr>
          <w:rFonts w:ascii="Book Antiqua" w:eastAsia="SimSun" w:hAnsi="Book Antiqua" w:cs="Times New Roman"/>
          <w:i/>
          <w:kern w:val="2"/>
          <w:sz w:val="24"/>
          <w:szCs w:val="24"/>
          <w:lang w:eastAsia="zh-CN"/>
        </w:rPr>
        <w:t>BMC Cancer</w:t>
      </w:r>
      <w:r w:rsidRPr="00566BE6">
        <w:rPr>
          <w:rFonts w:ascii="Book Antiqua" w:eastAsia="SimSun" w:hAnsi="Book Antiqua" w:cs="Times New Roman"/>
          <w:kern w:val="2"/>
          <w:sz w:val="24"/>
          <w:szCs w:val="24"/>
          <w:lang w:eastAsia="zh-CN"/>
        </w:rPr>
        <w:t xml:space="preserve"> 2008; </w:t>
      </w:r>
      <w:r w:rsidRPr="00566BE6">
        <w:rPr>
          <w:rFonts w:ascii="Book Antiqua" w:eastAsia="SimSun" w:hAnsi="Book Antiqua" w:cs="Times New Roman"/>
          <w:b/>
          <w:kern w:val="2"/>
          <w:sz w:val="24"/>
          <w:szCs w:val="24"/>
          <w:lang w:eastAsia="zh-CN"/>
        </w:rPr>
        <w:t>8</w:t>
      </w:r>
      <w:r w:rsidRPr="00566BE6">
        <w:rPr>
          <w:rFonts w:ascii="Book Antiqua" w:eastAsia="SimSun" w:hAnsi="Book Antiqua" w:cs="Times New Roman"/>
          <w:kern w:val="2"/>
          <w:sz w:val="24"/>
          <w:szCs w:val="24"/>
          <w:lang w:eastAsia="zh-CN"/>
        </w:rPr>
        <w:t xml:space="preserve">: 10 [PMID: 18199332 </w:t>
      </w:r>
      <w:r w:rsidRPr="00566BE6">
        <w:rPr>
          <w:rFonts w:ascii="Book Antiqua" w:eastAsia="SimSun" w:hAnsi="Book Antiqua" w:cs="Times New Roman"/>
          <w:kern w:val="2"/>
          <w:sz w:val="24"/>
          <w:szCs w:val="24"/>
          <w:lang w:eastAsia="zh-CN"/>
        </w:rPr>
        <w:lastRenderedPageBreak/>
        <w:t>DOI: 10.1186/1471-2407-8-10]</w:t>
      </w:r>
    </w:p>
    <w:p w14:paraId="4A3008E6"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35 </w:t>
      </w:r>
      <w:r w:rsidRPr="00566BE6">
        <w:rPr>
          <w:rFonts w:ascii="Book Antiqua" w:eastAsia="SimSun" w:hAnsi="Book Antiqua" w:cs="Times New Roman"/>
          <w:b/>
          <w:kern w:val="2"/>
          <w:sz w:val="24"/>
          <w:szCs w:val="24"/>
          <w:lang w:eastAsia="zh-CN"/>
        </w:rPr>
        <w:t>Atmaca A</w:t>
      </w:r>
      <w:r w:rsidRPr="00566BE6">
        <w:rPr>
          <w:rFonts w:ascii="Book Antiqua" w:eastAsia="SimSun" w:hAnsi="Book Antiqua" w:cs="Times New Roman"/>
          <w:kern w:val="2"/>
          <w:sz w:val="24"/>
          <w:szCs w:val="24"/>
          <w:lang w:eastAsia="zh-CN"/>
        </w:rPr>
        <w:t xml:space="preserve">, Werner D, Pauligk C, Steinmetz K, Wirtz R, Altmannsberger HM, Jäger E, Al-Batran SE. The prognostic impact of epidermal growth factor receptor in patients with metastatic gastric cancer. </w:t>
      </w:r>
      <w:r w:rsidRPr="00566BE6">
        <w:rPr>
          <w:rFonts w:ascii="Book Antiqua" w:eastAsia="SimSun" w:hAnsi="Book Antiqua" w:cs="Times New Roman"/>
          <w:i/>
          <w:kern w:val="2"/>
          <w:sz w:val="24"/>
          <w:szCs w:val="24"/>
          <w:lang w:eastAsia="zh-CN"/>
        </w:rPr>
        <w:t>BMC Cancer</w:t>
      </w:r>
      <w:r w:rsidRPr="00566BE6">
        <w:rPr>
          <w:rFonts w:ascii="Book Antiqua" w:eastAsia="SimSun" w:hAnsi="Book Antiqua" w:cs="Times New Roman"/>
          <w:kern w:val="2"/>
          <w:sz w:val="24"/>
          <w:szCs w:val="24"/>
          <w:lang w:eastAsia="zh-CN"/>
        </w:rPr>
        <w:t xml:space="preserve"> 2012; </w:t>
      </w:r>
      <w:r w:rsidRPr="00566BE6">
        <w:rPr>
          <w:rFonts w:ascii="Book Antiqua" w:eastAsia="SimSun" w:hAnsi="Book Antiqua" w:cs="Times New Roman"/>
          <w:b/>
          <w:kern w:val="2"/>
          <w:sz w:val="24"/>
          <w:szCs w:val="24"/>
          <w:lang w:eastAsia="zh-CN"/>
        </w:rPr>
        <w:t>12</w:t>
      </w:r>
      <w:r w:rsidRPr="00566BE6">
        <w:rPr>
          <w:rFonts w:ascii="Book Antiqua" w:eastAsia="SimSun" w:hAnsi="Book Antiqua" w:cs="Times New Roman"/>
          <w:kern w:val="2"/>
          <w:sz w:val="24"/>
          <w:szCs w:val="24"/>
          <w:lang w:eastAsia="zh-CN"/>
        </w:rPr>
        <w:t>: 524 [PMID: 23153332 DOI: 10.1186/1471-2407-12-524]</w:t>
      </w:r>
    </w:p>
    <w:p w14:paraId="2FD23BCB"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36 </w:t>
      </w:r>
      <w:r w:rsidRPr="00566BE6">
        <w:rPr>
          <w:rFonts w:ascii="Book Antiqua" w:eastAsia="SimSun" w:hAnsi="Book Antiqua" w:cs="Times New Roman"/>
          <w:b/>
          <w:kern w:val="2"/>
          <w:sz w:val="24"/>
          <w:szCs w:val="24"/>
          <w:lang w:eastAsia="zh-CN"/>
        </w:rPr>
        <w:t>Liu Z</w:t>
      </w:r>
      <w:r w:rsidRPr="00566BE6">
        <w:rPr>
          <w:rFonts w:ascii="Book Antiqua" w:eastAsia="SimSun" w:hAnsi="Book Antiqua" w:cs="Times New Roman"/>
          <w:kern w:val="2"/>
          <w:sz w:val="24"/>
          <w:szCs w:val="24"/>
          <w:lang w:eastAsia="zh-CN"/>
        </w:rPr>
        <w:t xml:space="preserve">, Liu L, Li M, Wang Z, Feng L, Zhang Q, Cheng S, Lu S. Epidermal growth factor receptor mutation in gastric cancer. </w:t>
      </w:r>
      <w:r w:rsidRPr="00566BE6">
        <w:rPr>
          <w:rFonts w:ascii="Book Antiqua" w:eastAsia="SimSun" w:hAnsi="Book Antiqua" w:cs="Times New Roman"/>
          <w:i/>
          <w:kern w:val="2"/>
          <w:sz w:val="24"/>
          <w:szCs w:val="24"/>
          <w:lang w:eastAsia="zh-CN"/>
        </w:rPr>
        <w:t>Pathology</w:t>
      </w:r>
      <w:r w:rsidRPr="00566BE6">
        <w:rPr>
          <w:rFonts w:ascii="Book Antiqua" w:eastAsia="SimSun" w:hAnsi="Book Antiqua" w:cs="Times New Roman"/>
          <w:kern w:val="2"/>
          <w:sz w:val="24"/>
          <w:szCs w:val="24"/>
          <w:lang w:eastAsia="zh-CN"/>
        </w:rPr>
        <w:t xml:space="preserve"> 2011; </w:t>
      </w:r>
      <w:r w:rsidRPr="00566BE6">
        <w:rPr>
          <w:rFonts w:ascii="Book Antiqua" w:eastAsia="SimSun" w:hAnsi="Book Antiqua" w:cs="Times New Roman"/>
          <w:b/>
          <w:kern w:val="2"/>
          <w:sz w:val="24"/>
          <w:szCs w:val="24"/>
          <w:lang w:eastAsia="zh-CN"/>
        </w:rPr>
        <w:t>43</w:t>
      </w:r>
      <w:r w:rsidRPr="00566BE6">
        <w:rPr>
          <w:rFonts w:ascii="Book Antiqua" w:eastAsia="SimSun" w:hAnsi="Book Antiqua" w:cs="Times New Roman"/>
          <w:kern w:val="2"/>
          <w:sz w:val="24"/>
          <w:szCs w:val="24"/>
          <w:lang w:eastAsia="zh-CN"/>
        </w:rPr>
        <w:t>: 234-238 [PMID: 21436633 DOI: 10.1097/PAT.0b013e328344e61b]</w:t>
      </w:r>
    </w:p>
    <w:p w14:paraId="2F4CA53A"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37 </w:t>
      </w:r>
      <w:r w:rsidRPr="00566BE6">
        <w:rPr>
          <w:rFonts w:ascii="Book Antiqua" w:eastAsia="SimSun" w:hAnsi="Book Antiqua" w:cs="Times New Roman"/>
          <w:b/>
          <w:kern w:val="2"/>
          <w:sz w:val="24"/>
          <w:szCs w:val="24"/>
          <w:lang w:eastAsia="zh-CN"/>
        </w:rPr>
        <w:t>Takahashi N</w:t>
      </w:r>
      <w:r w:rsidRPr="00566BE6">
        <w:rPr>
          <w:rFonts w:ascii="Book Antiqua" w:eastAsia="SimSun" w:hAnsi="Book Antiqua" w:cs="Times New Roman"/>
          <w:kern w:val="2"/>
          <w:sz w:val="24"/>
          <w:szCs w:val="24"/>
          <w:lang w:eastAsia="zh-CN"/>
        </w:rPr>
        <w:t xml:space="preserve">, Yamada Y, Taniguchi H, Fukahori M, Sasaki Y, Shoji H, Honma Y, Iwasa S, Takashima A, Kato K, Hamaguchi T, Shimada Y. Clinicopathological features and prognostic roles of KRAS, BRAF, PIK3CA and NRAS mutations in advanced gastric cancer. </w:t>
      </w:r>
      <w:r w:rsidRPr="00566BE6">
        <w:rPr>
          <w:rFonts w:ascii="Book Antiqua" w:eastAsia="SimSun" w:hAnsi="Book Antiqua" w:cs="Times New Roman"/>
          <w:i/>
          <w:kern w:val="2"/>
          <w:sz w:val="24"/>
          <w:szCs w:val="24"/>
          <w:lang w:eastAsia="zh-CN"/>
        </w:rPr>
        <w:t>BMC Res Notes</w:t>
      </w:r>
      <w:r w:rsidRPr="00566BE6">
        <w:rPr>
          <w:rFonts w:ascii="Book Antiqua" w:eastAsia="SimSun" w:hAnsi="Book Antiqua" w:cs="Times New Roman"/>
          <w:kern w:val="2"/>
          <w:sz w:val="24"/>
          <w:szCs w:val="24"/>
          <w:lang w:eastAsia="zh-CN"/>
        </w:rPr>
        <w:t xml:space="preserve"> 2014; </w:t>
      </w:r>
      <w:r w:rsidRPr="00566BE6">
        <w:rPr>
          <w:rFonts w:ascii="Book Antiqua" w:eastAsia="SimSun" w:hAnsi="Book Antiqua" w:cs="Times New Roman"/>
          <w:b/>
          <w:kern w:val="2"/>
          <w:sz w:val="24"/>
          <w:szCs w:val="24"/>
          <w:lang w:eastAsia="zh-CN"/>
        </w:rPr>
        <w:t>7</w:t>
      </w:r>
      <w:r w:rsidRPr="00566BE6">
        <w:rPr>
          <w:rFonts w:ascii="Book Antiqua" w:eastAsia="SimSun" w:hAnsi="Book Antiqua" w:cs="Times New Roman"/>
          <w:kern w:val="2"/>
          <w:sz w:val="24"/>
          <w:szCs w:val="24"/>
          <w:lang w:eastAsia="zh-CN"/>
        </w:rPr>
        <w:t>: 271 [PMID: 24774510 DOI: 10.1186/1756-0500-7-271]</w:t>
      </w:r>
    </w:p>
    <w:p w14:paraId="2A6B6AAD"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38</w:t>
      </w:r>
      <w:r w:rsidRPr="00566BE6">
        <w:rPr>
          <w:rFonts w:ascii="Book Antiqua" w:eastAsia="SimSun" w:hAnsi="Book Antiqua" w:cs="Times New Roman" w:hint="eastAsia"/>
          <w:kern w:val="2"/>
          <w:sz w:val="24"/>
          <w:szCs w:val="24"/>
          <w:lang w:eastAsia="zh-CN"/>
        </w:rPr>
        <w:t xml:space="preserve"> </w:t>
      </w:r>
      <w:r w:rsidRPr="00566BE6">
        <w:rPr>
          <w:rFonts w:ascii="Book Antiqua" w:eastAsia="SimSun" w:hAnsi="Book Antiqua" w:cs="Times New Roman"/>
          <w:b/>
          <w:kern w:val="2"/>
          <w:sz w:val="24"/>
          <w:szCs w:val="24"/>
          <w:lang w:eastAsia="zh-CN"/>
        </w:rPr>
        <w:t>Fukahori M</w:t>
      </w:r>
      <w:r w:rsidRPr="00566BE6">
        <w:rPr>
          <w:rFonts w:ascii="Book Antiqua" w:eastAsia="SimSun" w:hAnsi="Book Antiqua" w:cs="Times New Roman"/>
          <w:kern w:val="2"/>
          <w:sz w:val="24"/>
          <w:szCs w:val="24"/>
          <w:lang w:eastAsia="zh-CN"/>
        </w:rPr>
        <w:t>. Analysis of gene mutations in KRAS,</w:t>
      </w:r>
      <w:r w:rsidRPr="00566BE6">
        <w:rPr>
          <w:rFonts w:ascii="Book Antiqua" w:eastAsia="SimSun" w:hAnsi="Book Antiqua" w:cs="Times New Roman" w:hint="eastAsia"/>
          <w:kern w:val="2"/>
          <w:sz w:val="24"/>
          <w:szCs w:val="24"/>
          <w:lang w:eastAsia="zh-CN"/>
        </w:rPr>
        <w:t xml:space="preserve"> </w:t>
      </w:r>
      <w:r w:rsidRPr="00566BE6">
        <w:rPr>
          <w:rFonts w:ascii="Book Antiqua" w:eastAsia="SimSun" w:hAnsi="Book Antiqua" w:cs="Times New Roman"/>
          <w:kern w:val="2"/>
          <w:sz w:val="24"/>
          <w:szCs w:val="24"/>
          <w:lang w:eastAsia="zh-CN"/>
        </w:rPr>
        <w:t xml:space="preserve">NRAS, BRAF, and PIK3CA in patients who received systemic chemotherapy with metastatic gastric cancer. </w:t>
      </w:r>
      <w:r w:rsidRPr="00566BE6">
        <w:rPr>
          <w:rFonts w:ascii="Book Antiqua" w:eastAsia="SimSun" w:hAnsi="Book Antiqua" w:cs="Times New Roman"/>
          <w:i/>
          <w:kern w:val="2"/>
          <w:sz w:val="24"/>
          <w:szCs w:val="24"/>
          <w:lang w:eastAsia="zh-CN"/>
        </w:rPr>
        <w:t>J Clin Oncol</w:t>
      </w:r>
      <w:r w:rsidRPr="00566BE6">
        <w:rPr>
          <w:rFonts w:ascii="Book Antiqua" w:eastAsia="SimSun" w:hAnsi="Book Antiqua" w:cs="Times New Roman"/>
          <w:kern w:val="2"/>
          <w:sz w:val="24"/>
          <w:szCs w:val="24"/>
          <w:lang w:eastAsia="zh-CN"/>
        </w:rPr>
        <w:t xml:space="preserve"> 2013; </w:t>
      </w:r>
      <w:r w:rsidRPr="00566BE6">
        <w:rPr>
          <w:rFonts w:ascii="Book Antiqua" w:eastAsia="SimSun" w:hAnsi="Book Antiqua" w:cs="Times New Roman"/>
          <w:b/>
          <w:kern w:val="2"/>
          <w:sz w:val="24"/>
          <w:szCs w:val="24"/>
          <w:lang w:eastAsia="zh-CN"/>
        </w:rPr>
        <w:t>31</w:t>
      </w:r>
      <w:r w:rsidRPr="00566BE6">
        <w:rPr>
          <w:rFonts w:ascii="Book Antiqua" w:eastAsia="SimSun" w:hAnsi="Book Antiqua" w:cs="Times New Roman"/>
          <w:kern w:val="2"/>
          <w:sz w:val="24"/>
          <w:szCs w:val="24"/>
          <w:lang w:eastAsia="zh-CN"/>
        </w:rPr>
        <w:t>: 27</w:t>
      </w:r>
      <w:r w:rsidRPr="00566BE6">
        <w:rPr>
          <w:rFonts w:ascii="Book Antiqua" w:eastAsia="SimSun" w:hAnsi="Book Antiqua" w:cs="Times New Roman" w:hint="eastAsia"/>
          <w:kern w:val="2"/>
          <w:sz w:val="24"/>
          <w:szCs w:val="24"/>
          <w:lang w:eastAsia="zh-CN"/>
        </w:rPr>
        <w:t xml:space="preserve"> </w:t>
      </w:r>
      <w:r w:rsidRPr="00566BE6">
        <w:rPr>
          <w:rFonts w:ascii="Book Antiqua" w:eastAsia="SimSun" w:hAnsi="Book Antiqua" w:cs="Times New Roman"/>
          <w:kern w:val="2"/>
          <w:sz w:val="24"/>
          <w:szCs w:val="24"/>
          <w:lang w:eastAsia="zh-CN"/>
        </w:rPr>
        <w:t>[DOI: 10.1200/jco.2013.31.4]</w:t>
      </w:r>
    </w:p>
    <w:p w14:paraId="75E8490F"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39 </w:t>
      </w:r>
      <w:r w:rsidRPr="00566BE6">
        <w:rPr>
          <w:rFonts w:ascii="Book Antiqua" w:eastAsia="SimSun" w:hAnsi="Book Antiqua" w:cs="Times New Roman"/>
          <w:b/>
          <w:kern w:val="2"/>
          <w:sz w:val="24"/>
          <w:szCs w:val="24"/>
          <w:lang w:eastAsia="zh-CN"/>
        </w:rPr>
        <w:t>Kurashige J</w:t>
      </w:r>
      <w:r w:rsidRPr="00566BE6">
        <w:rPr>
          <w:rFonts w:ascii="Book Antiqua" w:eastAsia="SimSun" w:hAnsi="Book Antiqua" w:cs="Times New Roman"/>
          <w:kern w:val="2"/>
          <w:sz w:val="24"/>
          <w:szCs w:val="24"/>
          <w:lang w:eastAsia="zh-CN"/>
        </w:rPr>
        <w:t xml:space="preserve">, Hasegawa T, Niida A, Sugimachi K, Deng N, Mima K, Uchi R, Sawada G, Takahashi Y, Eguchi H, Inomata M, Kitano S, Fukagawa T, Sasako M, Sasaki H, Sasaki S, Mori M, Yanagihara K, Baba H, Miyano S, Tan P, Mimori K. Integrated Molecular Profiling of Human Gastric Cancer Identifies DDR2 as a Potential Regulator of Peritoneal Dissemination. </w:t>
      </w:r>
      <w:r w:rsidRPr="00566BE6">
        <w:rPr>
          <w:rFonts w:ascii="Book Antiqua" w:eastAsia="SimSun" w:hAnsi="Book Antiqua" w:cs="Times New Roman"/>
          <w:i/>
          <w:kern w:val="2"/>
          <w:sz w:val="24"/>
          <w:szCs w:val="24"/>
          <w:lang w:eastAsia="zh-CN"/>
        </w:rPr>
        <w:t>Sci Rep</w:t>
      </w:r>
      <w:r w:rsidRPr="00566BE6">
        <w:rPr>
          <w:rFonts w:ascii="Book Antiqua" w:eastAsia="SimSun" w:hAnsi="Book Antiqua" w:cs="Times New Roman"/>
          <w:kern w:val="2"/>
          <w:sz w:val="24"/>
          <w:szCs w:val="24"/>
          <w:lang w:eastAsia="zh-CN"/>
        </w:rPr>
        <w:t xml:space="preserve"> 2016; </w:t>
      </w:r>
      <w:r w:rsidRPr="00566BE6">
        <w:rPr>
          <w:rFonts w:ascii="Book Antiqua" w:eastAsia="SimSun" w:hAnsi="Book Antiqua" w:cs="Times New Roman"/>
          <w:b/>
          <w:kern w:val="2"/>
          <w:sz w:val="24"/>
          <w:szCs w:val="24"/>
          <w:lang w:eastAsia="zh-CN"/>
        </w:rPr>
        <w:t>6</w:t>
      </w:r>
      <w:r w:rsidRPr="00566BE6">
        <w:rPr>
          <w:rFonts w:ascii="Book Antiqua" w:eastAsia="SimSun" w:hAnsi="Book Antiqua" w:cs="Times New Roman"/>
          <w:kern w:val="2"/>
          <w:sz w:val="24"/>
          <w:szCs w:val="24"/>
          <w:lang w:eastAsia="zh-CN"/>
        </w:rPr>
        <w:t>: 22371 [PMID: 26934957 DOI: 10.1038/srep22371]</w:t>
      </w:r>
    </w:p>
    <w:p w14:paraId="6B47B8F6"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40 </w:t>
      </w:r>
      <w:r w:rsidRPr="00566BE6">
        <w:rPr>
          <w:rFonts w:ascii="Book Antiqua" w:eastAsia="SimSun" w:hAnsi="Book Antiqua" w:cs="Times New Roman"/>
          <w:b/>
          <w:kern w:val="2"/>
          <w:sz w:val="24"/>
          <w:szCs w:val="24"/>
          <w:lang w:eastAsia="zh-CN"/>
        </w:rPr>
        <w:t>Wen YG</w:t>
      </w:r>
      <w:r w:rsidRPr="00566BE6">
        <w:rPr>
          <w:rFonts w:ascii="Book Antiqua" w:eastAsia="SimSun" w:hAnsi="Book Antiqua" w:cs="Times New Roman"/>
          <w:kern w:val="2"/>
          <w:sz w:val="24"/>
          <w:szCs w:val="24"/>
          <w:lang w:eastAsia="zh-CN"/>
        </w:rPr>
        <w:t xml:space="preserve">, Wang Q, Zhou CZ, Qiu GQ, Peng ZH, Tang HM. Mutation analysis of tumor suppressor gene PTEN in patients with gastric carcinomas and its impact on PI3K/AKT pathway. </w:t>
      </w:r>
      <w:r w:rsidRPr="00566BE6">
        <w:rPr>
          <w:rFonts w:ascii="Book Antiqua" w:eastAsia="SimSun" w:hAnsi="Book Antiqua" w:cs="Times New Roman"/>
          <w:i/>
          <w:kern w:val="2"/>
          <w:sz w:val="24"/>
          <w:szCs w:val="24"/>
          <w:lang w:eastAsia="zh-CN"/>
        </w:rPr>
        <w:t>Oncol Rep</w:t>
      </w:r>
      <w:r w:rsidRPr="00566BE6">
        <w:rPr>
          <w:rFonts w:ascii="Book Antiqua" w:eastAsia="SimSun" w:hAnsi="Book Antiqua" w:cs="Times New Roman"/>
          <w:kern w:val="2"/>
          <w:sz w:val="24"/>
          <w:szCs w:val="24"/>
          <w:lang w:eastAsia="zh-CN"/>
        </w:rPr>
        <w:t xml:space="preserve"> 2010; </w:t>
      </w:r>
      <w:r w:rsidRPr="00566BE6">
        <w:rPr>
          <w:rFonts w:ascii="Book Antiqua" w:eastAsia="SimSun" w:hAnsi="Book Antiqua" w:cs="Times New Roman"/>
          <w:b/>
          <w:kern w:val="2"/>
          <w:sz w:val="24"/>
          <w:szCs w:val="24"/>
          <w:lang w:eastAsia="zh-CN"/>
        </w:rPr>
        <w:t>24</w:t>
      </w:r>
      <w:r w:rsidRPr="00566BE6">
        <w:rPr>
          <w:rFonts w:ascii="Book Antiqua" w:eastAsia="SimSun" w:hAnsi="Book Antiqua" w:cs="Times New Roman"/>
          <w:kern w:val="2"/>
          <w:sz w:val="24"/>
          <w:szCs w:val="24"/>
          <w:lang w:eastAsia="zh-CN"/>
        </w:rPr>
        <w:t>: 89-95 [PMID: 20514448 DOI: org/10.3892/or_00000832]</w:t>
      </w:r>
    </w:p>
    <w:p w14:paraId="398FA097" w14:textId="77777777" w:rsidR="00566BE6" w:rsidRPr="00566BE6" w:rsidRDefault="00566BE6" w:rsidP="00566BE6">
      <w:pPr>
        <w:widowControl w:val="0"/>
        <w:snapToGrid w:val="0"/>
        <w:spacing w:after="0" w:line="360" w:lineRule="auto"/>
        <w:jc w:val="both"/>
        <w:rPr>
          <w:rFonts w:ascii="Book Antiqua" w:eastAsia="SimSun" w:hAnsi="Book Antiqua" w:cs="Times New Roman"/>
          <w:kern w:val="2"/>
          <w:sz w:val="24"/>
          <w:szCs w:val="24"/>
          <w:lang w:eastAsia="zh-CN"/>
        </w:rPr>
      </w:pPr>
      <w:r w:rsidRPr="00566BE6">
        <w:rPr>
          <w:rFonts w:ascii="Book Antiqua" w:eastAsia="SimSun" w:hAnsi="Book Antiqua" w:cs="Times New Roman"/>
          <w:kern w:val="2"/>
          <w:sz w:val="24"/>
          <w:szCs w:val="24"/>
          <w:lang w:eastAsia="zh-CN"/>
        </w:rPr>
        <w:t xml:space="preserve">41 </w:t>
      </w:r>
      <w:r w:rsidRPr="00566BE6">
        <w:rPr>
          <w:rFonts w:ascii="Book Antiqua" w:eastAsia="SimSun" w:hAnsi="Book Antiqua" w:cs="Times New Roman"/>
          <w:b/>
          <w:kern w:val="2"/>
          <w:sz w:val="24"/>
          <w:szCs w:val="24"/>
          <w:lang w:eastAsia="zh-CN"/>
        </w:rPr>
        <w:t>Xu WT</w:t>
      </w:r>
      <w:r w:rsidRPr="00566BE6">
        <w:rPr>
          <w:rFonts w:ascii="Book Antiqua" w:eastAsia="SimSun" w:hAnsi="Book Antiqua" w:cs="Times New Roman"/>
          <w:kern w:val="2"/>
          <w:sz w:val="24"/>
          <w:szCs w:val="24"/>
          <w:lang w:eastAsia="zh-CN"/>
        </w:rPr>
        <w:t xml:space="preserve">, Yang Z, Lu NH. Roles of PTEN (Phosphatase and Tensin Homolog) in gastric cancer development and progression. </w:t>
      </w:r>
      <w:r w:rsidRPr="00566BE6">
        <w:rPr>
          <w:rFonts w:ascii="Book Antiqua" w:eastAsia="SimSun" w:hAnsi="Book Antiqua" w:cs="Times New Roman"/>
          <w:i/>
          <w:kern w:val="2"/>
          <w:sz w:val="24"/>
          <w:szCs w:val="24"/>
          <w:lang w:eastAsia="zh-CN"/>
        </w:rPr>
        <w:t>Asian Pac J Cancer Prev</w:t>
      </w:r>
      <w:r w:rsidRPr="00566BE6">
        <w:rPr>
          <w:rFonts w:ascii="Book Antiqua" w:eastAsia="SimSun" w:hAnsi="Book Antiqua" w:cs="Times New Roman"/>
          <w:kern w:val="2"/>
          <w:sz w:val="24"/>
          <w:szCs w:val="24"/>
          <w:lang w:eastAsia="zh-CN"/>
        </w:rPr>
        <w:t xml:space="preserve"> 2014; </w:t>
      </w:r>
      <w:r w:rsidRPr="00566BE6">
        <w:rPr>
          <w:rFonts w:ascii="Book Antiqua" w:eastAsia="SimSun" w:hAnsi="Book Antiqua" w:cs="Times New Roman"/>
          <w:b/>
          <w:kern w:val="2"/>
          <w:sz w:val="24"/>
          <w:szCs w:val="24"/>
          <w:lang w:eastAsia="zh-CN"/>
        </w:rPr>
        <w:t>15</w:t>
      </w:r>
      <w:r w:rsidRPr="00566BE6">
        <w:rPr>
          <w:rFonts w:ascii="Book Antiqua" w:eastAsia="SimSun" w:hAnsi="Book Antiqua" w:cs="Times New Roman"/>
          <w:kern w:val="2"/>
          <w:sz w:val="24"/>
          <w:szCs w:val="24"/>
          <w:lang w:eastAsia="zh-CN"/>
        </w:rPr>
        <w:t>:</w:t>
      </w:r>
      <w:r w:rsidRPr="00566BE6">
        <w:rPr>
          <w:rFonts w:ascii="Book Antiqua" w:eastAsia="SimSun" w:hAnsi="Book Antiqua" w:cs="Times New Roman" w:hint="eastAsia"/>
          <w:kern w:val="2"/>
          <w:sz w:val="24"/>
          <w:szCs w:val="24"/>
          <w:lang w:eastAsia="zh-CN"/>
        </w:rPr>
        <w:t xml:space="preserve"> </w:t>
      </w:r>
      <w:r w:rsidRPr="00566BE6">
        <w:rPr>
          <w:rFonts w:ascii="Book Antiqua" w:eastAsia="SimSun" w:hAnsi="Book Antiqua" w:cs="Times New Roman"/>
          <w:kern w:val="2"/>
          <w:sz w:val="24"/>
          <w:szCs w:val="24"/>
          <w:lang w:eastAsia="zh-CN"/>
        </w:rPr>
        <w:t>17-24 [PMID: 24528021 DOI: 10.7314/APJCP.2014.15.1.17]</w:t>
      </w:r>
    </w:p>
    <w:p w14:paraId="561097FF" w14:textId="77777777" w:rsidR="00566BE6" w:rsidRPr="00566BE6" w:rsidRDefault="00566BE6" w:rsidP="00566BE6">
      <w:pPr>
        <w:snapToGrid w:val="0"/>
        <w:spacing w:after="0" w:line="360" w:lineRule="auto"/>
        <w:jc w:val="right"/>
        <w:rPr>
          <w:rFonts w:ascii="Book Antiqua" w:eastAsia="SimSun" w:hAnsi="Book Antiqua" w:cs="Times New Roman"/>
          <w:sz w:val="24"/>
          <w:szCs w:val="24"/>
          <w:lang w:eastAsia="zh-CN"/>
        </w:rPr>
      </w:pPr>
      <w:bookmarkStart w:id="57" w:name="OLE_LINK51"/>
      <w:bookmarkStart w:id="58" w:name="OLE_LINK52"/>
      <w:bookmarkStart w:id="59" w:name="OLE_LINK120"/>
      <w:bookmarkStart w:id="60" w:name="OLE_LINK148"/>
      <w:bookmarkStart w:id="61" w:name="OLE_LINK72"/>
      <w:bookmarkStart w:id="62" w:name="OLE_LINK112"/>
      <w:bookmarkStart w:id="63" w:name="OLE_LINK320"/>
      <w:bookmarkStart w:id="64" w:name="OLE_LINK387"/>
      <w:bookmarkStart w:id="65" w:name="OLE_LINK183"/>
      <w:bookmarkStart w:id="66" w:name="OLE_LINK254"/>
      <w:bookmarkStart w:id="67" w:name="OLE_LINK149"/>
      <w:bookmarkStart w:id="68" w:name="OLE_LINK225"/>
      <w:bookmarkStart w:id="69" w:name="OLE_LINK207"/>
      <w:bookmarkStart w:id="70" w:name="OLE_LINK226"/>
      <w:bookmarkStart w:id="71" w:name="OLE_LINK212"/>
      <w:bookmarkStart w:id="72" w:name="OLE_LINK250"/>
      <w:bookmarkStart w:id="73" w:name="OLE_LINK281"/>
      <w:bookmarkStart w:id="74" w:name="OLE_LINK282"/>
      <w:bookmarkStart w:id="75" w:name="OLE_LINK313"/>
      <w:bookmarkStart w:id="76" w:name="OLE_LINK304"/>
      <w:bookmarkStart w:id="77" w:name="OLE_LINK321"/>
      <w:bookmarkStart w:id="78" w:name="OLE_LINK385"/>
      <w:bookmarkStart w:id="79" w:name="OLE_LINK400"/>
      <w:bookmarkStart w:id="80" w:name="OLE_LINK346"/>
      <w:bookmarkStart w:id="81" w:name="OLE_LINK371"/>
      <w:bookmarkStart w:id="82" w:name="OLE_LINK334"/>
      <w:bookmarkStart w:id="83" w:name="OLE_LINK1830"/>
      <w:bookmarkStart w:id="84" w:name="OLE_LINK457"/>
      <w:bookmarkStart w:id="85" w:name="OLE_LINK288"/>
      <w:bookmarkStart w:id="86" w:name="OLE_LINK384"/>
      <w:bookmarkStart w:id="87" w:name="OLE_LINK379"/>
      <w:bookmarkStart w:id="88" w:name="OLE_LINK303"/>
      <w:bookmarkStart w:id="89" w:name="OLE_LINK450"/>
      <w:bookmarkStart w:id="90" w:name="OLE_LINK489"/>
      <w:bookmarkStart w:id="91" w:name="OLE_LINK535"/>
      <w:bookmarkStart w:id="92" w:name="OLE_LINK648"/>
      <w:bookmarkStart w:id="93" w:name="OLE_LINK686"/>
      <w:bookmarkStart w:id="94" w:name="OLE_LINK471"/>
      <w:bookmarkStart w:id="95" w:name="OLE_LINK462"/>
      <w:bookmarkStart w:id="96" w:name="OLE_LINK519"/>
      <w:bookmarkStart w:id="97" w:name="OLE_LINK575"/>
      <w:bookmarkStart w:id="98" w:name="OLE_LINK491"/>
      <w:bookmarkStart w:id="99" w:name="OLE_LINK532"/>
      <w:bookmarkStart w:id="100" w:name="OLE_LINK572"/>
      <w:bookmarkStart w:id="101" w:name="OLE_LINK574"/>
      <w:bookmarkStart w:id="102" w:name="OLE_LINK480"/>
      <w:bookmarkStart w:id="103" w:name="OLE_LINK567"/>
      <w:bookmarkStart w:id="104" w:name="OLE_LINK2700"/>
      <w:bookmarkStart w:id="105" w:name="OLE_LINK581"/>
      <w:bookmarkStart w:id="106" w:name="OLE_LINK639"/>
      <w:bookmarkStart w:id="107" w:name="OLE_LINK688"/>
      <w:bookmarkStart w:id="108" w:name="OLE_LINK722"/>
      <w:bookmarkStart w:id="109" w:name="OLE_LINK542"/>
      <w:bookmarkStart w:id="110" w:name="OLE_LINK589"/>
      <w:bookmarkStart w:id="111" w:name="OLE_LINK582"/>
      <w:bookmarkStart w:id="112" w:name="OLE_LINK640"/>
      <w:bookmarkStart w:id="113" w:name="OLE_LINK714"/>
      <w:bookmarkStart w:id="114" w:name="OLE_LINK593"/>
      <w:bookmarkStart w:id="115" w:name="OLE_LINK716"/>
      <w:bookmarkStart w:id="116" w:name="OLE_LINK770"/>
      <w:bookmarkStart w:id="117" w:name="OLE_LINK801"/>
      <w:bookmarkStart w:id="118" w:name="OLE_LINK660"/>
      <w:bookmarkStart w:id="119" w:name="OLE_LINK781"/>
      <w:bookmarkStart w:id="120" w:name="OLE_LINK833"/>
      <w:bookmarkStart w:id="121" w:name="OLE_LINK642"/>
      <w:bookmarkStart w:id="122" w:name="OLE_LINK700"/>
      <w:bookmarkStart w:id="123" w:name="OLE_LINK792"/>
      <w:bookmarkStart w:id="124" w:name="OLE_LINK2882"/>
      <w:bookmarkStart w:id="125" w:name="OLE_LINK836"/>
      <w:bookmarkStart w:id="126" w:name="OLE_LINK889"/>
      <w:bookmarkStart w:id="127" w:name="OLE_LINK782"/>
      <w:bookmarkStart w:id="128" w:name="OLE_LINK826"/>
      <w:bookmarkStart w:id="129" w:name="OLE_LINK865"/>
      <w:bookmarkStart w:id="130" w:name="OLE_LINK856"/>
      <w:bookmarkStart w:id="131" w:name="OLE_LINK908"/>
      <w:bookmarkStart w:id="132" w:name="OLE_LINK980"/>
      <w:bookmarkStart w:id="133" w:name="OLE_LINK1018"/>
      <w:bookmarkStart w:id="134" w:name="OLE_LINK1049"/>
      <w:bookmarkStart w:id="135" w:name="OLE_LINK1076"/>
      <w:bookmarkStart w:id="136" w:name="OLE_LINK1106"/>
      <w:bookmarkStart w:id="137" w:name="OLE_LINK891"/>
      <w:bookmarkStart w:id="138" w:name="OLE_LINK943"/>
      <w:bookmarkStart w:id="139" w:name="OLE_LINK981"/>
      <w:bookmarkStart w:id="140" w:name="OLE_LINK1030"/>
      <w:bookmarkStart w:id="141" w:name="OLE_LINK847"/>
      <w:bookmarkStart w:id="142" w:name="OLE_LINK909"/>
      <w:bookmarkStart w:id="143" w:name="OLE_LINK906"/>
      <w:bookmarkStart w:id="144" w:name="OLE_LINK992"/>
      <w:bookmarkStart w:id="145" w:name="OLE_LINK993"/>
      <w:bookmarkStart w:id="146" w:name="OLE_LINK1052"/>
      <w:bookmarkStart w:id="147" w:name="OLE_LINK946"/>
      <w:bookmarkStart w:id="148" w:name="OLE_LINK911"/>
      <w:bookmarkStart w:id="149" w:name="OLE_LINK930"/>
      <w:bookmarkStart w:id="150" w:name="OLE_LINK1059"/>
      <w:bookmarkStart w:id="151" w:name="OLE_LINK1174"/>
      <w:bookmarkStart w:id="152" w:name="OLE_LINK1137"/>
      <w:bookmarkStart w:id="153" w:name="OLE_LINK1167"/>
      <w:bookmarkStart w:id="154" w:name="OLE_LINK1200"/>
      <w:bookmarkStart w:id="155" w:name="OLE_LINK1241"/>
      <w:bookmarkStart w:id="156" w:name="OLE_LINK1288"/>
      <w:bookmarkStart w:id="157" w:name="OLE_LINK1056"/>
      <w:bookmarkStart w:id="158" w:name="OLE_LINK1158"/>
      <w:bookmarkStart w:id="159" w:name="OLE_LINK1175"/>
      <w:bookmarkStart w:id="160" w:name="OLE_LINK1074"/>
      <w:bookmarkStart w:id="161" w:name="OLE_LINK1169"/>
      <w:bookmarkStart w:id="162" w:name="OLE_LINK1053"/>
      <w:bookmarkStart w:id="163" w:name="OLE_LINK1054"/>
      <w:r w:rsidRPr="00566BE6">
        <w:rPr>
          <w:rFonts w:ascii="Book Antiqua" w:eastAsia="SimSun" w:hAnsi="Book Antiqua" w:cs="Times New Roman"/>
          <w:b/>
          <w:bCs/>
          <w:sz w:val="24"/>
          <w:szCs w:val="24"/>
          <w:lang w:eastAsia="zh-CN"/>
        </w:rPr>
        <w:t>P-Reviewer:</w:t>
      </w:r>
      <w:r w:rsidRPr="00566BE6">
        <w:rPr>
          <w:rFonts w:ascii="Book Antiqua" w:eastAsia="SimSun" w:hAnsi="Book Antiqua" w:cs="Times New Roman" w:hint="eastAsia"/>
          <w:b/>
          <w:bCs/>
          <w:sz w:val="24"/>
          <w:szCs w:val="24"/>
          <w:lang w:eastAsia="zh-CN"/>
        </w:rPr>
        <w:t xml:space="preserve"> </w:t>
      </w:r>
      <w:r w:rsidRPr="00566BE6">
        <w:rPr>
          <w:rFonts w:ascii="Book Antiqua" w:eastAsia="SimSun" w:hAnsi="Book Antiqua" w:cs="Times New Roman"/>
          <w:bCs/>
          <w:sz w:val="24"/>
          <w:szCs w:val="24"/>
          <w:lang w:eastAsia="zh-CN"/>
        </w:rPr>
        <w:t>Mastoraki A</w:t>
      </w:r>
      <w:r w:rsidRPr="00566BE6">
        <w:rPr>
          <w:rFonts w:ascii="Book Antiqua" w:eastAsia="SimSun" w:hAnsi="Book Antiqua" w:cs="Times New Roman" w:hint="eastAsia"/>
          <w:bCs/>
          <w:sz w:val="24"/>
          <w:szCs w:val="24"/>
          <w:lang w:eastAsia="zh-CN"/>
        </w:rPr>
        <w:t xml:space="preserve">, </w:t>
      </w:r>
      <w:r w:rsidRPr="00566BE6">
        <w:rPr>
          <w:rFonts w:ascii="Book Antiqua" w:eastAsia="SimSun" w:hAnsi="Book Antiqua" w:cs="Times New Roman"/>
          <w:bCs/>
          <w:sz w:val="24"/>
          <w:szCs w:val="24"/>
          <w:lang w:eastAsia="zh-CN"/>
        </w:rPr>
        <w:t>Venu RP</w:t>
      </w:r>
      <w:r w:rsidRPr="00566BE6">
        <w:rPr>
          <w:rFonts w:ascii="Book Antiqua" w:eastAsia="SimSun" w:hAnsi="Book Antiqua" w:cs="Times New Roman" w:hint="eastAsia"/>
          <w:b/>
          <w:bCs/>
          <w:sz w:val="24"/>
          <w:szCs w:val="24"/>
          <w:lang w:eastAsia="zh-CN"/>
        </w:rPr>
        <w:t xml:space="preserve"> </w:t>
      </w:r>
      <w:r w:rsidRPr="00566BE6">
        <w:rPr>
          <w:rFonts w:ascii="Book Antiqua" w:eastAsia="SimSun" w:hAnsi="Book Antiqua" w:cs="Times New Roman"/>
          <w:b/>
          <w:bCs/>
          <w:sz w:val="24"/>
          <w:szCs w:val="24"/>
          <w:lang w:eastAsia="zh-CN"/>
        </w:rPr>
        <w:t>S-Editor:</w:t>
      </w:r>
      <w:r w:rsidRPr="00566BE6">
        <w:rPr>
          <w:rFonts w:ascii="Book Antiqua" w:eastAsia="SimSun" w:hAnsi="Book Antiqua" w:cs="Times New Roman" w:hint="eastAsia"/>
          <w:sz w:val="24"/>
          <w:szCs w:val="24"/>
          <w:lang w:eastAsia="zh-CN"/>
        </w:rPr>
        <w:t xml:space="preserve"> Gong ZM</w:t>
      </w:r>
    </w:p>
    <w:p w14:paraId="55A3F4FE" w14:textId="77777777" w:rsidR="00566BE6" w:rsidRPr="00566BE6" w:rsidRDefault="00566BE6" w:rsidP="00566BE6">
      <w:pPr>
        <w:snapToGrid w:val="0"/>
        <w:spacing w:after="0" w:line="360" w:lineRule="auto"/>
        <w:jc w:val="right"/>
        <w:rPr>
          <w:rFonts w:ascii="Book Antiqua" w:eastAsia="SimSun" w:hAnsi="Book Antiqua" w:cs="Times New Roman"/>
          <w:b/>
          <w:bCs/>
          <w:sz w:val="24"/>
          <w:szCs w:val="24"/>
          <w:lang w:eastAsia="zh-CN"/>
        </w:rPr>
      </w:pPr>
      <w:r w:rsidRPr="00566BE6">
        <w:rPr>
          <w:rFonts w:ascii="Book Antiqua" w:eastAsia="SimSun" w:hAnsi="Book Antiqua" w:cs="Times New Roman"/>
          <w:b/>
          <w:bCs/>
          <w:sz w:val="24"/>
          <w:szCs w:val="24"/>
          <w:lang w:eastAsia="zh-CN"/>
        </w:rPr>
        <w:t>L-Editor:</w:t>
      </w:r>
      <w:r w:rsidRPr="00566BE6">
        <w:rPr>
          <w:rFonts w:ascii="Book Antiqua" w:eastAsia="SimSun" w:hAnsi="Book Antiqua" w:cs="Times New Roman"/>
          <w:sz w:val="24"/>
          <w:szCs w:val="24"/>
          <w:lang w:eastAsia="zh-CN"/>
        </w:rPr>
        <w:t xml:space="preserve"> </w:t>
      </w:r>
      <w:r w:rsidRPr="00566BE6">
        <w:rPr>
          <w:rFonts w:ascii="Book Antiqua" w:eastAsia="SimSun" w:hAnsi="Book Antiqua" w:cs="Times New Roman"/>
          <w:b/>
          <w:bCs/>
          <w:sz w:val="24"/>
          <w:szCs w:val="24"/>
          <w:lang w:eastAsia="zh-CN"/>
        </w:rPr>
        <w:t>E-Editor:</w:t>
      </w:r>
    </w:p>
    <w:p w14:paraId="0DFA8892" w14:textId="77777777" w:rsidR="00566BE6" w:rsidRPr="00566BE6" w:rsidRDefault="00566BE6" w:rsidP="00566BE6">
      <w:pPr>
        <w:shd w:val="clear" w:color="auto" w:fill="FFFFFF"/>
        <w:snapToGrid w:val="0"/>
        <w:spacing w:after="0" w:line="360" w:lineRule="auto"/>
        <w:jc w:val="both"/>
        <w:rPr>
          <w:rFonts w:ascii="Book Antiqua" w:eastAsia="SimSun" w:hAnsi="Book Antiqua" w:cs="Helvetica"/>
          <w:b/>
          <w:sz w:val="24"/>
          <w:szCs w:val="24"/>
          <w:lang w:eastAsia="zh-CN"/>
        </w:rPr>
      </w:pPr>
      <w:bookmarkStart w:id="164" w:name="OLE_LINK880"/>
      <w:bookmarkStart w:id="165" w:name="OLE_LINK881"/>
      <w:bookmarkStart w:id="166" w:name="OLE_LINK497"/>
      <w:bookmarkStart w:id="167" w:name="OLE_LINK81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566BE6">
        <w:rPr>
          <w:rFonts w:ascii="Book Antiqua" w:eastAsia="SimSun" w:hAnsi="Book Antiqua" w:cs="Helvetica"/>
          <w:b/>
          <w:sz w:val="24"/>
          <w:szCs w:val="24"/>
          <w:lang w:eastAsia="zh-CN"/>
        </w:rPr>
        <w:t xml:space="preserve">Specialty type: </w:t>
      </w:r>
      <w:r w:rsidRPr="00566BE6">
        <w:rPr>
          <w:rFonts w:ascii="Book Antiqua" w:eastAsia="SimSun" w:hAnsi="Book Antiqua" w:cs="Helvetica"/>
          <w:sz w:val="24"/>
          <w:szCs w:val="24"/>
          <w:lang w:eastAsia="zh-CN"/>
        </w:rPr>
        <w:t>Gastroenterology and</w:t>
      </w:r>
      <w:r w:rsidRPr="00566BE6">
        <w:rPr>
          <w:rFonts w:ascii="Book Antiqua" w:eastAsia="SimSun" w:hAnsi="Book Antiqua" w:cs="Helvetica" w:hint="eastAsia"/>
          <w:sz w:val="24"/>
          <w:szCs w:val="24"/>
          <w:lang w:eastAsia="zh-CN"/>
        </w:rPr>
        <w:t xml:space="preserve"> </w:t>
      </w:r>
      <w:r w:rsidRPr="00566BE6">
        <w:rPr>
          <w:rFonts w:ascii="Book Antiqua" w:eastAsia="SimSun" w:hAnsi="Book Antiqua" w:cs="Helvetica"/>
          <w:sz w:val="24"/>
          <w:szCs w:val="24"/>
          <w:lang w:eastAsia="zh-CN"/>
        </w:rPr>
        <w:t>hepatology</w:t>
      </w:r>
    </w:p>
    <w:p w14:paraId="5F5609C7" w14:textId="77777777" w:rsidR="00566BE6" w:rsidRPr="00566BE6" w:rsidRDefault="00566BE6" w:rsidP="00566BE6">
      <w:pPr>
        <w:shd w:val="clear" w:color="auto" w:fill="FFFFFF"/>
        <w:snapToGrid w:val="0"/>
        <w:spacing w:after="0" w:line="360" w:lineRule="auto"/>
        <w:jc w:val="both"/>
        <w:rPr>
          <w:rFonts w:ascii="Book Antiqua" w:eastAsia="SimSun" w:hAnsi="Book Antiqua" w:cs="Helvetica"/>
          <w:b/>
          <w:sz w:val="24"/>
          <w:szCs w:val="24"/>
          <w:lang w:eastAsia="zh-CN"/>
        </w:rPr>
      </w:pPr>
      <w:r w:rsidRPr="00566BE6">
        <w:rPr>
          <w:rFonts w:ascii="Book Antiqua" w:eastAsia="SimSun" w:hAnsi="Book Antiqua" w:cs="Helvetica"/>
          <w:b/>
          <w:sz w:val="24"/>
          <w:szCs w:val="24"/>
          <w:lang w:eastAsia="zh-CN"/>
        </w:rPr>
        <w:t xml:space="preserve">Country of origin: </w:t>
      </w:r>
      <w:r w:rsidRPr="00566BE6">
        <w:rPr>
          <w:rFonts w:ascii="Book Antiqua" w:eastAsia="SimSun" w:hAnsi="Book Antiqua" w:cs="Helvetica"/>
          <w:sz w:val="24"/>
          <w:szCs w:val="24"/>
          <w:lang w:val="en-CA" w:eastAsia="zh-CN"/>
        </w:rPr>
        <w:t>Finland</w:t>
      </w:r>
    </w:p>
    <w:p w14:paraId="02C1EEBD" w14:textId="77777777" w:rsidR="00566BE6" w:rsidRPr="00566BE6" w:rsidRDefault="00566BE6" w:rsidP="00566BE6">
      <w:pPr>
        <w:shd w:val="clear" w:color="auto" w:fill="FFFFFF"/>
        <w:snapToGrid w:val="0"/>
        <w:spacing w:after="0" w:line="360" w:lineRule="auto"/>
        <w:jc w:val="both"/>
        <w:rPr>
          <w:rFonts w:ascii="Book Antiqua" w:eastAsia="SimSun" w:hAnsi="Book Antiqua" w:cs="Helvetica"/>
          <w:b/>
          <w:sz w:val="24"/>
          <w:szCs w:val="24"/>
          <w:lang w:eastAsia="zh-CN"/>
        </w:rPr>
      </w:pPr>
      <w:r w:rsidRPr="00566BE6">
        <w:rPr>
          <w:rFonts w:ascii="Book Antiqua" w:eastAsia="SimSun" w:hAnsi="Book Antiqua" w:cs="Helvetica"/>
          <w:b/>
          <w:sz w:val="24"/>
          <w:szCs w:val="24"/>
          <w:lang w:eastAsia="zh-CN"/>
        </w:rPr>
        <w:t>Peer-review report classification</w:t>
      </w:r>
    </w:p>
    <w:p w14:paraId="64F07B29" w14:textId="77777777" w:rsidR="00566BE6" w:rsidRPr="00566BE6" w:rsidRDefault="00566BE6" w:rsidP="00566BE6">
      <w:pPr>
        <w:shd w:val="clear" w:color="auto" w:fill="FFFFFF"/>
        <w:snapToGrid w:val="0"/>
        <w:spacing w:after="0" w:line="360" w:lineRule="auto"/>
        <w:jc w:val="both"/>
        <w:rPr>
          <w:rFonts w:ascii="Book Antiqua" w:eastAsia="SimSun" w:hAnsi="Book Antiqua" w:cs="Helvetica"/>
          <w:sz w:val="24"/>
          <w:szCs w:val="24"/>
          <w:lang w:eastAsia="zh-CN"/>
        </w:rPr>
      </w:pPr>
      <w:r w:rsidRPr="00566BE6">
        <w:rPr>
          <w:rFonts w:ascii="Book Antiqua" w:eastAsia="SimSun" w:hAnsi="Book Antiqua" w:cs="Helvetica"/>
          <w:sz w:val="24"/>
          <w:szCs w:val="24"/>
          <w:lang w:eastAsia="zh-CN"/>
        </w:rPr>
        <w:lastRenderedPageBreak/>
        <w:t xml:space="preserve">Grade A (Excellent): </w:t>
      </w:r>
      <w:r w:rsidRPr="00566BE6">
        <w:rPr>
          <w:rFonts w:ascii="Book Antiqua" w:eastAsia="SimSun" w:hAnsi="Book Antiqua" w:cs="Helvetica" w:hint="eastAsia"/>
          <w:sz w:val="24"/>
          <w:szCs w:val="24"/>
          <w:lang w:eastAsia="zh-CN"/>
        </w:rPr>
        <w:t>0</w:t>
      </w:r>
    </w:p>
    <w:p w14:paraId="78B1BE11" w14:textId="77777777" w:rsidR="00566BE6" w:rsidRPr="00566BE6" w:rsidRDefault="00566BE6" w:rsidP="00566BE6">
      <w:pPr>
        <w:shd w:val="clear" w:color="auto" w:fill="FFFFFF"/>
        <w:snapToGrid w:val="0"/>
        <w:spacing w:after="0" w:line="360" w:lineRule="auto"/>
        <w:jc w:val="both"/>
        <w:rPr>
          <w:rFonts w:ascii="Book Antiqua" w:eastAsia="SimSun" w:hAnsi="Book Antiqua" w:cs="Helvetica"/>
          <w:sz w:val="24"/>
          <w:szCs w:val="24"/>
          <w:lang w:eastAsia="zh-CN"/>
        </w:rPr>
      </w:pPr>
      <w:r w:rsidRPr="00566BE6">
        <w:rPr>
          <w:rFonts w:ascii="Book Antiqua" w:eastAsia="SimSun" w:hAnsi="Book Antiqua" w:cs="Helvetica"/>
          <w:sz w:val="24"/>
          <w:szCs w:val="24"/>
          <w:lang w:eastAsia="zh-CN"/>
        </w:rPr>
        <w:t>Grade B (Very good):</w:t>
      </w:r>
      <w:r w:rsidRPr="00566BE6">
        <w:rPr>
          <w:rFonts w:ascii="Book Antiqua" w:eastAsia="SimSun" w:hAnsi="Book Antiqua" w:cs="Helvetica" w:hint="eastAsia"/>
          <w:sz w:val="24"/>
          <w:szCs w:val="24"/>
          <w:lang w:eastAsia="zh-CN"/>
        </w:rPr>
        <w:t xml:space="preserve"> B</w:t>
      </w:r>
    </w:p>
    <w:p w14:paraId="55D591C7" w14:textId="77777777" w:rsidR="00566BE6" w:rsidRPr="00566BE6" w:rsidRDefault="00566BE6" w:rsidP="00566BE6">
      <w:pPr>
        <w:shd w:val="clear" w:color="auto" w:fill="FFFFFF"/>
        <w:snapToGrid w:val="0"/>
        <w:spacing w:after="0" w:line="360" w:lineRule="auto"/>
        <w:jc w:val="both"/>
        <w:rPr>
          <w:rFonts w:ascii="Book Antiqua" w:eastAsia="SimSun" w:hAnsi="Book Antiqua" w:cs="Helvetica"/>
          <w:sz w:val="24"/>
          <w:szCs w:val="24"/>
          <w:lang w:eastAsia="zh-CN"/>
        </w:rPr>
      </w:pPr>
      <w:r w:rsidRPr="00566BE6">
        <w:rPr>
          <w:rFonts w:ascii="Book Antiqua" w:eastAsia="SimSun" w:hAnsi="Book Antiqua" w:cs="Helvetica"/>
          <w:sz w:val="24"/>
          <w:szCs w:val="24"/>
          <w:lang w:eastAsia="zh-CN"/>
        </w:rPr>
        <w:t xml:space="preserve">Grade C (Good): </w:t>
      </w:r>
      <w:r w:rsidRPr="00566BE6">
        <w:rPr>
          <w:rFonts w:ascii="Book Antiqua" w:eastAsia="SimSun" w:hAnsi="Book Antiqua" w:cs="Helvetica" w:hint="eastAsia"/>
          <w:sz w:val="24"/>
          <w:szCs w:val="24"/>
          <w:lang w:eastAsia="zh-CN"/>
        </w:rPr>
        <w:t>C</w:t>
      </w:r>
    </w:p>
    <w:p w14:paraId="7D466604" w14:textId="77777777" w:rsidR="00566BE6" w:rsidRPr="00566BE6" w:rsidRDefault="00566BE6" w:rsidP="00566BE6">
      <w:pPr>
        <w:shd w:val="clear" w:color="auto" w:fill="FFFFFF"/>
        <w:snapToGrid w:val="0"/>
        <w:spacing w:after="0" w:line="360" w:lineRule="auto"/>
        <w:jc w:val="both"/>
        <w:rPr>
          <w:rFonts w:ascii="Book Antiqua" w:eastAsia="SimSun" w:hAnsi="Book Antiqua" w:cs="Helvetica"/>
          <w:sz w:val="24"/>
          <w:szCs w:val="24"/>
          <w:lang w:eastAsia="zh-CN"/>
        </w:rPr>
      </w:pPr>
      <w:r w:rsidRPr="00566BE6">
        <w:rPr>
          <w:rFonts w:ascii="Book Antiqua" w:eastAsia="SimSun" w:hAnsi="Book Antiqua" w:cs="Helvetica"/>
          <w:sz w:val="24"/>
          <w:szCs w:val="24"/>
          <w:lang w:eastAsia="zh-CN"/>
        </w:rPr>
        <w:t xml:space="preserve">Grade D (Fair): </w:t>
      </w:r>
      <w:r w:rsidRPr="00566BE6">
        <w:rPr>
          <w:rFonts w:ascii="Book Antiqua" w:eastAsia="SimSun" w:hAnsi="Book Antiqua" w:cs="Helvetica" w:hint="eastAsia"/>
          <w:sz w:val="24"/>
          <w:szCs w:val="24"/>
          <w:lang w:eastAsia="zh-CN"/>
        </w:rPr>
        <w:t>0</w:t>
      </w:r>
    </w:p>
    <w:p w14:paraId="10C4A8C8" w14:textId="77777777" w:rsidR="00566BE6" w:rsidRPr="00566BE6" w:rsidRDefault="00566BE6" w:rsidP="00566BE6">
      <w:pPr>
        <w:shd w:val="clear" w:color="auto" w:fill="FFFFFF"/>
        <w:snapToGrid w:val="0"/>
        <w:spacing w:after="0" w:line="360" w:lineRule="auto"/>
        <w:jc w:val="both"/>
        <w:rPr>
          <w:rFonts w:ascii="Book Antiqua" w:eastAsia="SimSun" w:hAnsi="Book Antiqua" w:cs="Helvetica"/>
          <w:sz w:val="24"/>
          <w:szCs w:val="24"/>
          <w:lang w:eastAsia="zh-CN"/>
        </w:rPr>
      </w:pPr>
      <w:r w:rsidRPr="00566BE6">
        <w:rPr>
          <w:rFonts w:ascii="Book Antiqua" w:eastAsia="SimSun" w:hAnsi="Book Antiqua" w:cs="Helvetica"/>
          <w:sz w:val="24"/>
          <w:szCs w:val="24"/>
          <w:lang w:eastAsia="zh-CN"/>
        </w:rPr>
        <w:t xml:space="preserve">Grade E (Poor): </w:t>
      </w:r>
      <w:r w:rsidRPr="00566BE6">
        <w:rPr>
          <w:rFonts w:ascii="Book Antiqua" w:eastAsia="SimSun" w:hAnsi="Book Antiqua" w:cs="Helvetica" w:hint="eastAsia"/>
          <w:sz w:val="24"/>
          <w:szCs w:val="24"/>
          <w:lang w:eastAsia="zh-CN"/>
        </w:rPr>
        <w:t>0</w:t>
      </w:r>
      <w:bookmarkEnd w:id="164"/>
      <w:bookmarkEnd w:id="165"/>
      <w:r w:rsidRPr="00566BE6">
        <w:rPr>
          <w:rFonts w:ascii="Book Antiqua" w:eastAsia="SimSun" w:hAnsi="Book Antiqua" w:cs="Helvetica" w:hint="eastAsia"/>
          <w:sz w:val="24"/>
          <w:szCs w:val="24"/>
          <w:lang w:eastAsia="zh-CN"/>
        </w:rPr>
        <w:t xml:space="preserve"> </w:t>
      </w:r>
    </w:p>
    <w:bookmarkEnd w:id="162"/>
    <w:bookmarkEnd w:id="163"/>
    <w:bookmarkEnd w:id="166"/>
    <w:bookmarkEnd w:id="167"/>
    <w:p w14:paraId="7D02BEA8" w14:textId="20A28973" w:rsidR="003873AC" w:rsidRPr="00B361FF" w:rsidRDefault="003873AC" w:rsidP="00566BE6">
      <w:pPr>
        <w:snapToGrid w:val="0"/>
        <w:spacing w:after="0" w:line="360" w:lineRule="auto"/>
        <w:jc w:val="both"/>
        <w:rPr>
          <w:rFonts w:ascii="Book Antiqua" w:hAnsi="Book Antiqua" w:cs="Times New Roman"/>
          <w:sz w:val="24"/>
          <w:szCs w:val="24"/>
          <w:lang w:eastAsia="zh-CN"/>
        </w:rPr>
        <w:sectPr w:rsidR="003873AC" w:rsidRPr="00B361FF" w:rsidSect="007A2264">
          <w:footerReference w:type="default" r:id="rId9"/>
          <w:type w:val="continuous"/>
          <w:pgSz w:w="12240" w:h="15840"/>
          <w:pgMar w:top="993" w:right="1041" w:bottom="993" w:left="1134" w:header="708" w:footer="510" w:gutter="0"/>
          <w:cols w:space="708"/>
          <w:docGrid w:linePitch="360"/>
        </w:sectPr>
      </w:pPr>
    </w:p>
    <w:p w14:paraId="6D5928AB" w14:textId="1E37DEF5" w:rsidR="00B362BB" w:rsidRPr="00B361FF" w:rsidRDefault="00491E76" w:rsidP="00B361FF">
      <w:pPr>
        <w:snapToGrid w:val="0"/>
        <w:spacing w:after="0" w:line="360" w:lineRule="auto"/>
        <w:jc w:val="both"/>
        <w:rPr>
          <w:rFonts w:ascii="Book Antiqua" w:hAnsi="Book Antiqua" w:cs="Times New Roman"/>
          <w:sz w:val="24"/>
          <w:szCs w:val="24"/>
          <w:lang w:eastAsia="zh-CN"/>
        </w:rPr>
      </w:pPr>
      <w:r w:rsidRPr="00B361FF">
        <w:rPr>
          <w:rFonts w:ascii="Book Antiqua" w:hAnsi="Book Antiqua" w:cs="Times New Roman"/>
          <w:b/>
          <w:sz w:val="24"/>
          <w:szCs w:val="24"/>
        </w:rPr>
        <w:lastRenderedPageBreak/>
        <w:t xml:space="preserve">Table </w:t>
      </w:r>
      <w:r w:rsidR="00B362BB" w:rsidRPr="00B361FF">
        <w:rPr>
          <w:rFonts w:ascii="Book Antiqua" w:hAnsi="Book Antiqua" w:cs="Times New Roman"/>
          <w:b/>
          <w:sz w:val="24"/>
          <w:szCs w:val="24"/>
        </w:rPr>
        <w:t>1</w:t>
      </w:r>
      <w:r w:rsidR="00BD3B06">
        <w:rPr>
          <w:rFonts w:ascii="Book Antiqua" w:hAnsi="Book Antiqua" w:cs="Times New Roman" w:hint="eastAsia"/>
          <w:b/>
          <w:sz w:val="24"/>
          <w:szCs w:val="24"/>
          <w:lang w:eastAsia="zh-CN"/>
        </w:rPr>
        <w:t xml:space="preserve"> </w:t>
      </w:r>
      <w:r w:rsidR="00B362BB" w:rsidRPr="00B361FF">
        <w:rPr>
          <w:rFonts w:ascii="Book Antiqua" w:hAnsi="Book Antiqua" w:cs="Times New Roman"/>
          <w:b/>
          <w:sz w:val="24"/>
          <w:szCs w:val="24"/>
        </w:rPr>
        <w:t>Summary of stool samples collected and analyzed</w:t>
      </w:r>
      <w:r w:rsidR="005505AB">
        <w:rPr>
          <w:rFonts w:ascii="Book Antiqua" w:hAnsi="Book Antiqua" w:cs="Times New Roman" w:hint="eastAsia"/>
          <w:b/>
          <w:sz w:val="24"/>
          <w:szCs w:val="24"/>
          <w:lang w:eastAsia="zh-CN"/>
        </w:rPr>
        <w:t xml:space="preserve"> </w:t>
      </w:r>
      <w:r w:rsidR="005505AB" w:rsidRPr="005505AB">
        <w:rPr>
          <w:rFonts w:ascii="Book Antiqua" w:hAnsi="Book Antiqua" w:cs="Times New Roman" w:hint="eastAsia"/>
          <w:b/>
          <w:i/>
          <w:sz w:val="24"/>
          <w:szCs w:val="24"/>
          <w:lang w:eastAsia="zh-CN"/>
        </w:rPr>
        <w:t>n</w:t>
      </w:r>
      <w:r w:rsidR="005505AB">
        <w:rPr>
          <w:rFonts w:ascii="Book Antiqua" w:hAnsi="Book Antiqua" w:cs="Times New Roman" w:hint="eastAsia"/>
          <w:b/>
          <w:sz w:val="24"/>
          <w:szCs w:val="24"/>
          <w:lang w:eastAsia="zh-CN"/>
        </w:rPr>
        <w:t xml:space="preserve"> (%)</w:t>
      </w:r>
    </w:p>
    <w:tbl>
      <w:tblPr>
        <w:tblStyle w:val="TableGrid"/>
        <w:tblW w:w="1304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1706"/>
        <w:gridCol w:w="1701"/>
        <w:gridCol w:w="1768"/>
        <w:gridCol w:w="2436"/>
        <w:gridCol w:w="3149"/>
      </w:tblGrid>
      <w:tr w:rsidR="00B361FF" w:rsidRPr="00B361FF" w14:paraId="304425AB" w14:textId="77777777" w:rsidTr="00BD3B06">
        <w:trPr>
          <w:trHeight w:val="1129"/>
          <w:jc w:val="center"/>
        </w:trPr>
        <w:tc>
          <w:tcPr>
            <w:tcW w:w="2284" w:type="dxa"/>
            <w:tcBorders>
              <w:top w:val="single" w:sz="4" w:space="0" w:color="auto"/>
              <w:bottom w:val="single" w:sz="4" w:space="0" w:color="auto"/>
            </w:tcBorders>
          </w:tcPr>
          <w:p w14:paraId="107A08DB" w14:textId="77777777" w:rsidR="00824551" w:rsidRPr="00B361FF" w:rsidRDefault="00824551" w:rsidP="00B361FF">
            <w:pPr>
              <w:snapToGrid w:val="0"/>
              <w:spacing w:line="360" w:lineRule="auto"/>
              <w:jc w:val="both"/>
              <w:rPr>
                <w:rFonts w:ascii="Book Antiqua" w:hAnsi="Book Antiqua" w:cs="Times New Roman"/>
                <w:b/>
                <w:sz w:val="24"/>
                <w:szCs w:val="24"/>
              </w:rPr>
            </w:pPr>
            <w:r w:rsidRPr="00B361FF">
              <w:rPr>
                <w:rFonts w:ascii="Book Antiqua" w:hAnsi="Book Antiqua" w:cs="Times New Roman"/>
                <w:b/>
                <w:sz w:val="24"/>
                <w:szCs w:val="24"/>
              </w:rPr>
              <w:t>Tumor location</w:t>
            </w:r>
          </w:p>
        </w:tc>
        <w:tc>
          <w:tcPr>
            <w:tcW w:w="1706" w:type="dxa"/>
            <w:tcBorders>
              <w:top w:val="single" w:sz="4" w:space="0" w:color="auto"/>
              <w:bottom w:val="single" w:sz="4" w:space="0" w:color="auto"/>
            </w:tcBorders>
          </w:tcPr>
          <w:p w14:paraId="34B28038" w14:textId="77777777" w:rsidR="00824551" w:rsidRPr="00B361FF" w:rsidRDefault="006D4A96" w:rsidP="00BD3B06">
            <w:pPr>
              <w:snapToGrid w:val="0"/>
              <w:spacing w:line="360" w:lineRule="auto"/>
              <w:jc w:val="center"/>
              <w:rPr>
                <w:rFonts w:ascii="Book Antiqua" w:hAnsi="Book Antiqua" w:cs="Times New Roman"/>
                <w:b/>
                <w:sz w:val="24"/>
                <w:szCs w:val="24"/>
              </w:rPr>
            </w:pPr>
            <w:r w:rsidRPr="00B361FF">
              <w:rPr>
                <w:rFonts w:ascii="Book Antiqua" w:hAnsi="Book Antiqua" w:cs="Times New Roman"/>
                <w:b/>
                <w:sz w:val="24"/>
                <w:szCs w:val="24"/>
              </w:rPr>
              <w:t>Total c</w:t>
            </w:r>
            <w:r w:rsidR="00824551" w:rsidRPr="00B361FF">
              <w:rPr>
                <w:rFonts w:ascii="Book Antiqua" w:hAnsi="Book Antiqua" w:cs="Times New Roman"/>
                <w:b/>
                <w:sz w:val="24"/>
                <w:szCs w:val="24"/>
              </w:rPr>
              <w:t>ollected samples</w:t>
            </w:r>
          </w:p>
        </w:tc>
        <w:tc>
          <w:tcPr>
            <w:tcW w:w="1701" w:type="dxa"/>
            <w:tcBorders>
              <w:top w:val="single" w:sz="4" w:space="0" w:color="auto"/>
              <w:bottom w:val="single" w:sz="4" w:space="0" w:color="auto"/>
            </w:tcBorders>
          </w:tcPr>
          <w:p w14:paraId="3EEDA2D6" w14:textId="12F8FFA5" w:rsidR="00824551" w:rsidRPr="00B361FF" w:rsidRDefault="00824551" w:rsidP="00BD3B06">
            <w:pPr>
              <w:snapToGrid w:val="0"/>
              <w:spacing w:line="360" w:lineRule="auto"/>
              <w:jc w:val="center"/>
              <w:rPr>
                <w:rFonts w:ascii="Book Antiqua" w:hAnsi="Book Antiqua" w:cs="Times New Roman"/>
                <w:b/>
                <w:sz w:val="24"/>
                <w:szCs w:val="24"/>
              </w:rPr>
            </w:pPr>
            <w:r w:rsidRPr="00B361FF">
              <w:rPr>
                <w:rFonts w:ascii="Book Antiqua" w:hAnsi="Book Antiqua" w:cs="Times New Roman"/>
                <w:b/>
                <w:sz w:val="24"/>
                <w:szCs w:val="24"/>
              </w:rPr>
              <w:t>Successful DNA extraction</w:t>
            </w:r>
          </w:p>
        </w:tc>
        <w:tc>
          <w:tcPr>
            <w:tcW w:w="1768" w:type="dxa"/>
            <w:tcBorders>
              <w:top w:val="single" w:sz="4" w:space="0" w:color="auto"/>
              <w:bottom w:val="single" w:sz="4" w:space="0" w:color="auto"/>
            </w:tcBorders>
          </w:tcPr>
          <w:p w14:paraId="3D8CB1F3" w14:textId="77777777" w:rsidR="00824551" w:rsidRPr="00B361FF" w:rsidRDefault="006D4A96" w:rsidP="00BD3B06">
            <w:pPr>
              <w:snapToGrid w:val="0"/>
              <w:spacing w:line="360" w:lineRule="auto"/>
              <w:jc w:val="center"/>
              <w:rPr>
                <w:rFonts w:ascii="Book Antiqua" w:hAnsi="Book Antiqua" w:cs="Times New Roman"/>
                <w:b/>
                <w:sz w:val="24"/>
                <w:szCs w:val="24"/>
              </w:rPr>
            </w:pPr>
            <w:r w:rsidRPr="00B361FF">
              <w:rPr>
                <w:rFonts w:ascii="Book Antiqua" w:hAnsi="Book Antiqua" w:cs="Times New Roman"/>
                <w:b/>
                <w:sz w:val="24"/>
                <w:szCs w:val="24"/>
              </w:rPr>
              <w:t>Successful s</w:t>
            </w:r>
            <w:r w:rsidR="00824551" w:rsidRPr="00B361FF">
              <w:rPr>
                <w:rFonts w:ascii="Book Antiqua" w:hAnsi="Book Antiqua" w:cs="Times New Roman"/>
                <w:b/>
                <w:sz w:val="24"/>
                <w:szCs w:val="24"/>
              </w:rPr>
              <w:t>equencing</w:t>
            </w:r>
          </w:p>
        </w:tc>
        <w:tc>
          <w:tcPr>
            <w:tcW w:w="2436" w:type="dxa"/>
            <w:tcBorders>
              <w:top w:val="single" w:sz="4" w:space="0" w:color="auto"/>
              <w:bottom w:val="single" w:sz="4" w:space="0" w:color="auto"/>
            </w:tcBorders>
          </w:tcPr>
          <w:p w14:paraId="599398AF" w14:textId="757426E5" w:rsidR="00824551" w:rsidRPr="00B361FF" w:rsidRDefault="00824551" w:rsidP="00BD3B06">
            <w:pPr>
              <w:snapToGrid w:val="0"/>
              <w:spacing w:line="360" w:lineRule="auto"/>
              <w:jc w:val="center"/>
              <w:rPr>
                <w:rFonts w:ascii="Book Antiqua" w:hAnsi="Book Antiqua" w:cs="Times New Roman"/>
                <w:b/>
                <w:sz w:val="24"/>
                <w:szCs w:val="24"/>
              </w:rPr>
            </w:pPr>
            <w:r w:rsidRPr="00B361FF">
              <w:rPr>
                <w:rFonts w:ascii="Book Antiqua" w:hAnsi="Book Antiqua" w:cs="Times New Roman"/>
                <w:b/>
                <w:sz w:val="24"/>
                <w:szCs w:val="24"/>
              </w:rPr>
              <w:t>Number of cases with only known mutations</w:t>
            </w:r>
          </w:p>
        </w:tc>
        <w:tc>
          <w:tcPr>
            <w:tcW w:w="3149" w:type="dxa"/>
            <w:tcBorders>
              <w:top w:val="single" w:sz="4" w:space="0" w:color="auto"/>
              <w:bottom w:val="single" w:sz="4" w:space="0" w:color="auto"/>
            </w:tcBorders>
          </w:tcPr>
          <w:p w14:paraId="0E555083" w14:textId="77777777" w:rsidR="00824551" w:rsidRPr="00B361FF" w:rsidRDefault="00824551" w:rsidP="00BD3B06">
            <w:pPr>
              <w:snapToGrid w:val="0"/>
              <w:spacing w:line="360" w:lineRule="auto"/>
              <w:jc w:val="center"/>
              <w:rPr>
                <w:rFonts w:ascii="Book Antiqua" w:hAnsi="Book Antiqua" w:cs="Times New Roman"/>
                <w:b/>
                <w:sz w:val="24"/>
                <w:szCs w:val="24"/>
              </w:rPr>
            </w:pPr>
            <w:r w:rsidRPr="00B361FF">
              <w:rPr>
                <w:rFonts w:ascii="Book Antiqua" w:hAnsi="Book Antiqua" w:cs="Times New Roman"/>
                <w:b/>
                <w:sz w:val="24"/>
                <w:szCs w:val="24"/>
              </w:rPr>
              <w:t>Number of cases with</w:t>
            </w:r>
          </w:p>
          <w:p w14:paraId="79FE6A62" w14:textId="77777777" w:rsidR="00824551" w:rsidRPr="00B361FF" w:rsidRDefault="00824551" w:rsidP="00BD3B06">
            <w:pPr>
              <w:snapToGrid w:val="0"/>
              <w:spacing w:line="360" w:lineRule="auto"/>
              <w:jc w:val="center"/>
              <w:rPr>
                <w:rFonts w:ascii="Book Antiqua" w:hAnsi="Book Antiqua" w:cs="Times New Roman"/>
                <w:b/>
                <w:sz w:val="24"/>
                <w:szCs w:val="24"/>
              </w:rPr>
            </w:pPr>
            <w:r w:rsidRPr="00B361FF">
              <w:rPr>
                <w:rFonts w:ascii="Book Antiqua" w:hAnsi="Book Antiqua" w:cs="Times New Roman"/>
                <w:b/>
                <w:sz w:val="24"/>
                <w:szCs w:val="24"/>
              </w:rPr>
              <w:t>mutations (all)</w:t>
            </w:r>
          </w:p>
        </w:tc>
      </w:tr>
      <w:tr w:rsidR="00B361FF" w:rsidRPr="00B361FF" w14:paraId="3E5C7832" w14:textId="77777777" w:rsidTr="00BD3B06">
        <w:trPr>
          <w:trHeight w:val="441"/>
          <w:jc w:val="center"/>
        </w:trPr>
        <w:tc>
          <w:tcPr>
            <w:tcW w:w="2284" w:type="dxa"/>
            <w:tcBorders>
              <w:top w:val="single" w:sz="4" w:space="0" w:color="auto"/>
            </w:tcBorders>
          </w:tcPr>
          <w:p w14:paraId="4165D289" w14:textId="77777777" w:rsidR="00824551" w:rsidRPr="00BD3B06" w:rsidRDefault="00824551" w:rsidP="00B361FF">
            <w:pPr>
              <w:snapToGrid w:val="0"/>
              <w:spacing w:line="360" w:lineRule="auto"/>
              <w:jc w:val="both"/>
              <w:rPr>
                <w:rFonts w:ascii="Book Antiqua" w:hAnsi="Book Antiqua" w:cs="Times New Roman"/>
                <w:sz w:val="24"/>
                <w:szCs w:val="24"/>
              </w:rPr>
            </w:pPr>
            <w:r w:rsidRPr="00BD3B06">
              <w:rPr>
                <w:rFonts w:ascii="Book Antiqua" w:hAnsi="Book Antiqua" w:cs="Times New Roman"/>
                <w:sz w:val="24"/>
                <w:szCs w:val="24"/>
              </w:rPr>
              <w:t>Stomach</w:t>
            </w:r>
          </w:p>
        </w:tc>
        <w:tc>
          <w:tcPr>
            <w:tcW w:w="1706" w:type="dxa"/>
            <w:tcBorders>
              <w:top w:val="single" w:sz="4" w:space="0" w:color="auto"/>
            </w:tcBorders>
          </w:tcPr>
          <w:p w14:paraId="7A4A9B32"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41</w:t>
            </w:r>
          </w:p>
        </w:tc>
        <w:tc>
          <w:tcPr>
            <w:tcW w:w="1701" w:type="dxa"/>
            <w:tcBorders>
              <w:top w:val="single" w:sz="4" w:space="0" w:color="auto"/>
            </w:tcBorders>
          </w:tcPr>
          <w:p w14:paraId="1B30CDAB"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35</w:t>
            </w:r>
          </w:p>
        </w:tc>
        <w:tc>
          <w:tcPr>
            <w:tcW w:w="1768" w:type="dxa"/>
            <w:tcBorders>
              <w:top w:val="single" w:sz="4" w:space="0" w:color="auto"/>
            </w:tcBorders>
          </w:tcPr>
          <w:p w14:paraId="3A4EE061" w14:textId="003B8186" w:rsidR="00824551" w:rsidRPr="00BD3B06" w:rsidRDefault="005505AB" w:rsidP="00BD3B06">
            <w:pPr>
              <w:snapToGrid w:val="0"/>
              <w:spacing w:line="360" w:lineRule="auto"/>
              <w:jc w:val="center"/>
              <w:rPr>
                <w:rFonts w:ascii="Book Antiqua" w:hAnsi="Book Antiqua" w:cs="Times New Roman"/>
                <w:sz w:val="24"/>
                <w:szCs w:val="24"/>
              </w:rPr>
            </w:pPr>
            <w:r>
              <w:rPr>
                <w:rFonts w:ascii="Book Antiqua" w:hAnsi="Book Antiqua" w:cs="Times New Roman"/>
                <w:sz w:val="24"/>
                <w:szCs w:val="24"/>
              </w:rPr>
              <w:t>32 (78</w:t>
            </w:r>
            <w:r w:rsidR="00824551" w:rsidRPr="00BD3B06">
              <w:rPr>
                <w:rFonts w:ascii="Book Antiqua" w:hAnsi="Book Antiqua" w:cs="Times New Roman"/>
                <w:sz w:val="24"/>
                <w:szCs w:val="24"/>
              </w:rPr>
              <w:t>)</w:t>
            </w:r>
          </w:p>
        </w:tc>
        <w:tc>
          <w:tcPr>
            <w:tcW w:w="2436" w:type="dxa"/>
            <w:tcBorders>
              <w:top w:val="single" w:sz="4" w:space="0" w:color="auto"/>
            </w:tcBorders>
          </w:tcPr>
          <w:p w14:paraId="7F02B91C" w14:textId="36E865A2" w:rsidR="00824551" w:rsidRPr="00BD3B06" w:rsidRDefault="00E61E6B" w:rsidP="00BD3B06">
            <w:pPr>
              <w:snapToGrid w:val="0"/>
              <w:spacing w:line="360" w:lineRule="auto"/>
              <w:jc w:val="center"/>
              <w:rPr>
                <w:rFonts w:ascii="Book Antiqua" w:hAnsi="Book Antiqua" w:cs="Times New Roman"/>
                <w:sz w:val="24"/>
                <w:szCs w:val="24"/>
              </w:rPr>
            </w:pPr>
            <w:r>
              <w:rPr>
                <w:rFonts w:ascii="Book Antiqua" w:hAnsi="Book Antiqua" w:cs="Times New Roman"/>
                <w:sz w:val="24"/>
                <w:szCs w:val="24"/>
              </w:rPr>
              <w:t>5 (15.6</w:t>
            </w:r>
            <w:r w:rsidR="00824551" w:rsidRPr="00BD3B06">
              <w:rPr>
                <w:rFonts w:ascii="Book Antiqua" w:hAnsi="Book Antiqua" w:cs="Times New Roman"/>
                <w:sz w:val="24"/>
                <w:szCs w:val="24"/>
              </w:rPr>
              <w:t>)</w:t>
            </w:r>
          </w:p>
        </w:tc>
        <w:tc>
          <w:tcPr>
            <w:tcW w:w="3149" w:type="dxa"/>
            <w:tcBorders>
              <w:top w:val="single" w:sz="4" w:space="0" w:color="auto"/>
            </w:tcBorders>
          </w:tcPr>
          <w:p w14:paraId="26845924" w14:textId="30979634" w:rsidR="00824551" w:rsidRPr="00BD3B06" w:rsidRDefault="005505AB" w:rsidP="00BD3B06">
            <w:pPr>
              <w:snapToGrid w:val="0"/>
              <w:spacing w:line="360" w:lineRule="auto"/>
              <w:jc w:val="center"/>
              <w:rPr>
                <w:rFonts w:ascii="Book Antiqua" w:hAnsi="Book Antiqua" w:cs="Times New Roman"/>
                <w:sz w:val="24"/>
                <w:szCs w:val="24"/>
              </w:rPr>
            </w:pPr>
            <w:r>
              <w:rPr>
                <w:rFonts w:ascii="Book Antiqua" w:hAnsi="Book Antiqua" w:cs="Times New Roman"/>
                <w:sz w:val="24"/>
                <w:szCs w:val="24"/>
              </w:rPr>
              <w:t>8 (25</w:t>
            </w:r>
            <w:r w:rsidR="00824551" w:rsidRPr="00BD3B06">
              <w:rPr>
                <w:rFonts w:ascii="Book Antiqua" w:hAnsi="Book Antiqua" w:cs="Times New Roman"/>
                <w:sz w:val="24"/>
                <w:szCs w:val="24"/>
              </w:rPr>
              <w:t>)</w:t>
            </w:r>
          </w:p>
        </w:tc>
      </w:tr>
      <w:tr w:rsidR="00B361FF" w:rsidRPr="00B361FF" w14:paraId="0E70A180" w14:textId="77777777" w:rsidTr="00BD3B06">
        <w:trPr>
          <w:trHeight w:val="1335"/>
          <w:jc w:val="center"/>
        </w:trPr>
        <w:tc>
          <w:tcPr>
            <w:tcW w:w="2284" w:type="dxa"/>
          </w:tcPr>
          <w:p w14:paraId="7C7BDFE4" w14:textId="77777777" w:rsidR="00824551" w:rsidRPr="00BD3B06" w:rsidRDefault="00824551" w:rsidP="00BD3B06">
            <w:pPr>
              <w:snapToGrid w:val="0"/>
              <w:spacing w:line="360" w:lineRule="auto"/>
              <w:ind w:firstLineChars="100" w:firstLine="240"/>
              <w:jc w:val="both"/>
              <w:rPr>
                <w:rFonts w:ascii="Book Antiqua" w:hAnsi="Book Antiqua" w:cs="Times New Roman"/>
                <w:sz w:val="24"/>
                <w:szCs w:val="24"/>
              </w:rPr>
            </w:pPr>
            <w:r w:rsidRPr="00BD3B06">
              <w:rPr>
                <w:rFonts w:ascii="Book Antiqua" w:hAnsi="Book Antiqua" w:cs="Times New Roman"/>
                <w:sz w:val="24"/>
                <w:szCs w:val="24"/>
              </w:rPr>
              <w:t>Carcinoma</w:t>
            </w:r>
          </w:p>
          <w:p w14:paraId="374923D7" w14:textId="77777777" w:rsidR="00824551" w:rsidRPr="00BD3B06" w:rsidRDefault="00824551" w:rsidP="00BD3B06">
            <w:pPr>
              <w:snapToGrid w:val="0"/>
              <w:spacing w:line="360" w:lineRule="auto"/>
              <w:ind w:firstLineChars="200" w:firstLine="480"/>
              <w:jc w:val="both"/>
              <w:rPr>
                <w:rFonts w:ascii="Book Antiqua" w:hAnsi="Book Antiqua" w:cs="Times New Roman"/>
                <w:sz w:val="24"/>
                <w:szCs w:val="24"/>
              </w:rPr>
            </w:pPr>
            <w:r w:rsidRPr="00BD3B06">
              <w:rPr>
                <w:rFonts w:ascii="Book Antiqua" w:hAnsi="Book Antiqua" w:cs="Times New Roman"/>
                <w:sz w:val="24"/>
                <w:szCs w:val="24"/>
              </w:rPr>
              <w:t>Intestinal type</w:t>
            </w:r>
          </w:p>
          <w:p w14:paraId="0BF0CC3F" w14:textId="77777777" w:rsidR="00824551" w:rsidRPr="00BD3B06" w:rsidRDefault="00824551" w:rsidP="00BD3B06">
            <w:pPr>
              <w:snapToGrid w:val="0"/>
              <w:spacing w:line="360" w:lineRule="auto"/>
              <w:ind w:firstLineChars="200" w:firstLine="480"/>
              <w:jc w:val="both"/>
              <w:rPr>
                <w:rFonts w:ascii="Book Antiqua" w:hAnsi="Book Antiqua" w:cs="Times New Roman"/>
                <w:sz w:val="24"/>
                <w:szCs w:val="24"/>
              </w:rPr>
            </w:pPr>
            <w:r w:rsidRPr="00BD3B06">
              <w:rPr>
                <w:rFonts w:ascii="Book Antiqua" w:hAnsi="Book Antiqua" w:cs="Times New Roman"/>
                <w:sz w:val="24"/>
                <w:szCs w:val="24"/>
              </w:rPr>
              <w:t>Diffuse type</w:t>
            </w:r>
          </w:p>
        </w:tc>
        <w:tc>
          <w:tcPr>
            <w:tcW w:w="1706" w:type="dxa"/>
          </w:tcPr>
          <w:p w14:paraId="2FD837E6" w14:textId="77777777" w:rsidR="00824551" w:rsidRPr="00BD3B06" w:rsidRDefault="004524AC"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38</w:t>
            </w:r>
          </w:p>
          <w:p w14:paraId="14E53013"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18</w:t>
            </w:r>
          </w:p>
          <w:p w14:paraId="37720140"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20</w:t>
            </w:r>
          </w:p>
        </w:tc>
        <w:tc>
          <w:tcPr>
            <w:tcW w:w="1701" w:type="dxa"/>
          </w:tcPr>
          <w:p w14:paraId="2BA6BE81" w14:textId="77777777" w:rsidR="00824551" w:rsidRPr="00BD3B06" w:rsidRDefault="004524AC"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32</w:t>
            </w:r>
          </w:p>
          <w:p w14:paraId="36E734EE"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17</w:t>
            </w:r>
          </w:p>
          <w:p w14:paraId="5EE64EAC"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15</w:t>
            </w:r>
          </w:p>
        </w:tc>
        <w:tc>
          <w:tcPr>
            <w:tcW w:w="1768" w:type="dxa"/>
          </w:tcPr>
          <w:p w14:paraId="44650FE0" w14:textId="77777777" w:rsidR="00824551" w:rsidRPr="00BD3B06" w:rsidRDefault="004524AC"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29</w:t>
            </w:r>
          </w:p>
          <w:p w14:paraId="741ED3B9"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15</w:t>
            </w:r>
          </w:p>
          <w:p w14:paraId="5DAD47C2"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14</w:t>
            </w:r>
          </w:p>
        </w:tc>
        <w:tc>
          <w:tcPr>
            <w:tcW w:w="2436" w:type="dxa"/>
          </w:tcPr>
          <w:p w14:paraId="5BA6B883"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3</w:t>
            </w:r>
          </w:p>
          <w:p w14:paraId="26016E08"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w:t>
            </w:r>
          </w:p>
          <w:p w14:paraId="1FE6E6B9"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2</w:t>
            </w:r>
          </w:p>
        </w:tc>
        <w:tc>
          <w:tcPr>
            <w:tcW w:w="3149" w:type="dxa"/>
          </w:tcPr>
          <w:p w14:paraId="782E1B6C"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6</w:t>
            </w:r>
          </w:p>
          <w:p w14:paraId="1BDF04BC"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w:t>
            </w:r>
          </w:p>
          <w:p w14:paraId="55C55592"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5</w:t>
            </w:r>
          </w:p>
        </w:tc>
      </w:tr>
      <w:tr w:rsidR="00B361FF" w:rsidRPr="00B361FF" w14:paraId="4DF2720C" w14:textId="77777777" w:rsidTr="00BD3B06">
        <w:trPr>
          <w:trHeight w:val="1348"/>
          <w:jc w:val="center"/>
        </w:trPr>
        <w:tc>
          <w:tcPr>
            <w:tcW w:w="2284" w:type="dxa"/>
          </w:tcPr>
          <w:p w14:paraId="11F06EB7" w14:textId="77777777" w:rsidR="00824551" w:rsidRPr="00BD3B06" w:rsidRDefault="00824551" w:rsidP="00BD3B06">
            <w:pPr>
              <w:snapToGrid w:val="0"/>
              <w:spacing w:line="360" w:lineRule="auto"/>
              <w:ind w:firstLineChars="100" w:firstLine="240"/>
              <w:jc w:val="both"/>
              <w:rPr>
                <w:rFonts w:ascii="Book Antiqua" w:hAnsi="Book Antiqua" w:cs="Times New Roman"/>
                <w:sz w:val="24"/>
                <w:szCs w:val="24"/>
              </w:rPr>
            </w:pPr>
            <w:r w:rsidRPr="00BD3B06">
              <w:rPr>
                <w:rFonts w:ascii="Book Antiqua" w:hAnsi="Book Antiqua" w:cs="Times New Roman"/>
                <w:sz w:val="24"/>
                <w:szCs w:val="24"/>
              </w:rPr>
              <w:t>Benign</w:t>
            </w:r>
          </w:p>
          <w:p w14:paraId="4FD41355" w14:textId="77777777" w:rsidR="00824551" w:rsidRPr="00BD3B06" w:rsidRDefault="00824551" w:rsidP="00BD3B06">
            <w:pPr>
              <w:snapToGrid w:val="0"/>
              <w:spacing w:line="360" w:lineRule="auto"/>
              <w:ind w:firstLineChars="200" w:firstLine="480"/>
              <w:jc w:val="both"/>
              <w:rPr>
                <w:rFonts w:ascii="Book Antiqua" w:hAnsi="Book Antiqua" w:cs="Times New Roman"/>
                <w:sz w:val="24"/>
                <w:szCs w:val="24"/>
              </w:rPr>
            </w:pPr>
            <w:r w:rsidRPr="00BD3B06">
              <w:rPr>
                <w:rFonts w:ascii="Book Antiqua" w:hAnsi="Book Antiqua" w:cs="Times New Roman"/>
                <w:sz w:val="24"/>
                <w:szCs w:val="24"/>
              </w:rPr>
              <w:t>Hamartoma</w:t>
            </w:r>
          </w:p>
          <w:p w14:paraId="15F68E34" w14:textId="77777777" w:rsidR="00824551" w:rsidRPr="00BD3B06" w:rsidRDefault="00824551" w:rsidP="00BD3B06">
            <w:pPr>
              <w:snapToGrid w:val="0"/>
              <w:spacing w:line="360" w:lineRule="auto"/>
              <w:ind w:firstLineChars="200" w:firstLine="480"/>
              <w:jc w:val="both"/>
              <w:rPr>
                <w:rFonts w:ascii="Book Antiqua" w:hAnsi="Book Antiqua" w:cs="Times New Roman"/>
                <w:sz w:val="24"/>
                <w:szCs w:val="24"/>
              </w:rPr>
            </w:pPr>
            <w:r w:rsidRPr="00BD3B06">
              <w:rPr>
                <w:rFonts w:ascii="Book Antiqua" w:hAnsi="Book Antiqua" w:cs="Times New Roman"/>
                <w:sz w:val="24"/>
                <w:szCs w:val="24"/>
              </w:rPr>
              <w:t>Dysplasia</w:t>
            </w:r>
          </w:p>
        </w:tc>
        <w:tc>
          <w:tcPr>
            <w:tcW w:w="1706" w:type="dxa"/>
          </w:tcPr>
          <w:p w14:paraId="2EBA3111" w14:textId="77777777" w:rsidR="00824551" w:rsidRPr="00BD3B06" w:rsidRDefault="00A77DFB"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3</w:t>
            </w:r>
          </w:p>
          <w:p w14:paraId="37F91A4A"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w:t>
            </w:r>
          </w:p>
          <w:p w14:paraId="6A725CCD"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w:t>
            </w:r>
          </w:p>
        </w:tc>
        <w:tc>
          <w:tcPr>
            <w:tcW w:w="1701" w:type="dxa"/>
          </w:tcPr>
          <w:p w14:paraId="405F0F19" w14:textId="77777777" w:rsidR="00824551" w:rsidRPr="00BD3B06" w:rsidRDefault="00A77DFB"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3</w:t>
            </w:r>
          </w:p>
          <w:p w14:paraId="19D2F7C5"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w:t>
            </w:r>
          </w:p>
          <w:p w14:paraId="4D77F132"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w:t>
            </w:r>
          </w:p>
        </w:tc>
        <w:tc>
          <w:tcPr>
            <w:tcW w:w="1768" w:type="dxa"/>
          </w:tcPr>
          <w:p w14:paraId="0D6CE096" w14:textId="77777777" w:rsidR="00824551" w:rsidRPr="00BD3B06" w:rsidRDefault="00A77DFB"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3</w:t>
            </w:r>
          </w:p>
          <w:p w14:paraId="24F090AB"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w:t>
            </w:r>
          </w:p>
          <w:p w14:paraId="3BEAB01C"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w:t>
            </w:r>
          </w:p>
        </w:tc>
        <w:tc>
          <w:tcPr>
            <w:tcW w:w="2436" w:type="dxa"/>
          </w:tcPr>
          <w:p w14:paraId="357300A8" w14:textId="77777777" w:rsidR="00824551" w:rsidRPr="00BD3B06" w:rsidRDefault="00A77DFB"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2</w:t>
            </w:r>
          </w:p>
          <w:p w14:paraId="17ED08BF"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0</w:t>
            </w:r>
          </w:p>
          <w:p w14:paraId="7B754772"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w:t>
            </w:r>
          </w:p>
        </w:tc>
        <w:tc>
          <w:tcPr>
            <w:tcW w:w="3149" w:type="dxa"/>
          </w:tcPr>
          <w:p w14:paraId="5D42EC3B" w14:textId="77777777" w:rsidR="00824551" w:rsidRPr="00BD3B06" w:rsidRDefault="00A77DFB"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2</w:t>
            </w:r>
          </w:p>
          <w:p w14:paraId="6B6D6B2C"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0</w:t>
            </w:r>
          </w:p>
          <w:p w14:paraId="5FB56BB9"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w:t>
            </w:r>
          </w:p>
        </w:tc>
      </w:tr>
      <w:tr w:rsidR="00B361FF" w:rsidRPr="00B361FF" w14:paraId="02053C65" w14:textId="77777777" w:rsidTr="00BD3B06">
        <w:trPr>
          <w:trHeight w:val="454"/>
          <w:jc w:val="center"/>
        </w:trPr>
        <w:tc>
          <w:tcPr>
            <w:tcW w:w="2284" w:type="dxa"/>
          </w:tcPr>
          <w:p w14:paraId="690E0807" w14:textId="77777777" w:rsidR="00A77DFB" w:rsidRPr="00BD3B06" w:rsidRDefault="00A77DFB" w:rsidP="00BD3B06">
            <w:pPr>
              <w:snapToGrid w:val="0"/>
              <w:spacing w:line="360" w:lineRule="auto"/>
              <w:ind w:firstLineChars="200" w:firstLine="480"/>
              <w:jc w:val="both"/>
              <w:rPr>
                <w:rFonts w:ascii="Book Antiqua" w:hAnsi="Book Antiqua" w:cs="Times New Roman"/>
                <w:bCs/>
                <w:sz w:val="24"/>
                <w:szCs w:val="24"/>
              </w:rPr>
            </w:pPr>
            <w:r w:rsidRPr="00BD3B06">
              <w:rPr>
                <w:rFonts w:ascii="Book Antiqua" w:hAnsi="Book Antiqua" w:cs="Times New Roman"/>
                <w:bCs/>
                <w:sz w:val="24"/>
                <w:szCs w:val="24"/>
              </w:rPr>
              <w:t>NET</w:t>
            </w:r>
          </w:p>
        </w:tc>
        <w:tc>
          <w:tcPr>
            <w:tcW w:w="1706" w:type="dxa"/>
          </w:tcPr>
          <w:p w14:paraId="5A56F44B" w14:textId="77777777" w:rsidR="00A77DFB" w:rsidRPr="00BD3B06" w:rsidRDefault="00A77DFB" w:rsidP="00BD3B06">
            <w:pPr>
              <w:snapToGrid w:val="0"/>
              <w:spacing w:line="360" w:lineRule="auto"/>
              <w:jc w:val="center"/>
              <w:rPr>
                <w:rFonts w:ascii="Book Antiqua" w:hAnsi="Book Antiqua" w:cs="Times New Roman"/>
                <w:bCs/>
                <w:sz w:val="24"/>
                <w:szCs w:val="24"/>
              </w:rPr>
            </w:pPr>
            <w:r w:rsidRPr="00BD3B06">
              <w:rPr>
                <w:rFonts w:ascii="Book Antiqua" w:hAnsi="Book Antiqua" w:cs="Times New Roman"/>
                <w:bCs/>
                <w:sz w:val="24"/>
                <w:szCs w:val="24"/>
              </w:rPr>
              <w:t>1</w:t>
            </w:r>
          </w:p>
        </w:tc>
        <w:tc>
          <w:tcPr>
            <w:tcW w:w="1701" w:type="dxa"/>
          </w:tcPr>
          <w:p w14:paraId="54E6D5D5" w14:textId="77777777" w:rsidR="00A77DFB" w:rsidRPr="00BD3B06" w:rsidRDefault="00A77DFB" w:rsidP="00BD3B06">
            <w:pPr>
              <w:snapToGrid w:val="0"/>
              <w:spacing w:line="360" w:lineRule="auto"/>
              <w:jc w:val="center"/>
              <w:rPr>
                <w:rFonts w:ascii="Book Antiqua" w:hAnsi="Book Antiqua" w:cs="Times New Roman"/>
                <w:bCs/>
                <w:sz w:val="24"/>
                <w:szCs w:val="24"/>
              </w:rPr>
            </w:pPr>
            <w:r w:rsidRPr="00BD3B06">
              <w:rPr>
                <w:rFonts w:ascii="Book Antiqua" w:hAnsi="Book Antiqua" w:cs="Times New Roman"/>
                <w:bCs/>
                <w:sz w:val="24"/>
                <w:szCs w:val="24"/>
              </w:rPr>
              <w:t>1</w:t>
            </w:r>
          </w:p>
        </w:tc>
        <w:tc>
          <w:tcPr>
            <w:tcW w:w="1768" w:type="dxa"/>
          </w:tcPr>
          <w:p w14:paraId="36A63E7F" w14:textId="77777777" w:rsidR="00A77DFB" w:rsidRPr="00BD3B06" w:rsidRDefault="00A77DFB" w:rsidP="00BD3B06">
            <w:pPr>
              <w:snapToGrid w:val="0"/>
              <w:spacing w:line="360" w:lineRule="auto"/>
              <w:jc w:val="center"/>
              <w:rPr>
                <w:rFonts w:ascii="Book Antiqua" w:hAnsi="Book Antiqua" w:cs="Times New Roman"/>
                <w:bCs/>
                <w:sz w:val="24"/>
                <w:szCs w:val="24"/>
              </w:rPr>
            </w:pPr>
            <w:r w:rsidRPr="00BD3B06">
              <w:rPr>
                <w:rFonts w:ascii="Book Antiqua" w:hAnsi="Book Antiqua" w:cs="Times New Roman"/>
                <w:bCs/>
                <w:sz w:val="24"/>
                <w:szCs w:val="24"/>
              </w:rPr>
              <w:t>1</w:t>
            </w:r>
          </w:p>
        </w:tc>
        <w:tc>
          <w:tcPr>
            <w:tcW w:w="2436" w:type="dxa"/>
          </w:tcPr>
          <w:p w14:paraId="22B85A1E" w14:textId="77777777" w:rsidR="00A77DFB" w:rsidRPr="00BD3B06" w:rsidRDefault="00A77DFB" w:rsidP="00BD3B06">
            <w:pPr>
              <w:snapToGrid w:val="0"/>
              <w:spacing w:line="360" w:lineRule="auto"/>
              <w:jc w:val="center"/>
              <w:rPr>
                <w:rFonts w:ascii="Book Antiqua" w:hAnsi="Book Antiqua" w:cs="Times New Roman"/>
                <w:bCs/>
                <w:sz w:val="24"/>
                <w:szCs w:val="24"/>
              </w:rPr>
            </w:pPr>
            <w:r w:rsidRPr="00BD3B06">
              <w:rPr>
                <w:rFonts w:ascii="Book Antiqua" w:hAnsi="Book Antiqua" w:cs="Times New Roman"/>
                <w:bCs/>
                <w:sz w:val="24"/>
                <w:szCs w:val="24"/>
              </w:rPr>
              <w:t>1</w:t>
            </w:r>
          </w:p>
        </w:tc>
        <w:tc>
          <w:tcPr>
            <w:tcW w:w="3149" w:type="dxa"/>
          </w:tcPr>
          <w:p w14:paraId="1565EB6C" w14:textId="77777777" w:rsidR="00A77DFB" w:rsidRPr="00BD3B06" w:rsidRDefault="00A77DFB" w:rsidP="00BD3B06">
            <w:pPr>
              <w:snapToGrid w:val="0"/>
              <w:spacing w:line="360" w:lineRule="auto"/>
              <w:jc w:val="center"/>
              <w:rPr>
                <w:rFonts w:ascii="Book Antiqua" w:hAnsi="Book Antiqua" w:cs="Times New Roman"/>
                <w:bCs/>
                <w:sz w:val="24"/>
                <w:szCs w:val="24"/>
              </w:rPr>
            </w:pPr>
            <w:r w:rsidRPr="00BD3B06">
              <w:rPr>
                <w:rFonts w:ascii="Book Antiqua" w:hAnsi="Book Antiqua" w:cs="Times New Roman"/>
                <w:bCs/>
                <w:sz w:val="24"/>
                <w:szCs w:val="24"/>
              </w:rPr>
              <w:t>1</w:t>
            </w:r>
          </w:p>
        </w:tc>
      </w:tr>
      <w:tr w:rsidR="00B361FF" w:rsidRPr="00B361FF" w14:paraId="462F0C14" w14:textId="77777777" w:rsidTr="00BD3B06">
        <w:trPr>
          <w:trHeight w:val="441"/>
          <w:jc w:val="center"/>
        </w:trPr>
        <w:tc>
          <w:tcPr>
            <w:tcW w:w="2284" w:type="dxa"/>
          </w:tcPr>
          <w:p w14:paraId="1DEA9DF9" w14:textId="77777777" w:rsidR="00824551" w:rsidRPr="00BD3B06" w:rsidRDefault="00824551" w:rsidP="00B361FF">
            <w:pPr>
              <w:snapToGrid w:val="0"/>
              <w:spacing w:line="360" w:lineRule="auto"/>
              <w:jc w:val="both"/>
              <w:rPr>
                <w:rFonts w:ascii="Book Antiqua" w:hAnsi="Book Antiqua" w:cs="Times New Roman"/>
                <w:sz w:val="24"/>
                <w:szCs w:val="24"/>
              </w:rPr>
            </w:pPr>
            <w:r w:rsidRPr="00BD3B06">
              <w:rPr>
                <w:rFonts w:ascii="Book Antiqua" w:hAnsi="Book Antiqua" w:cs="Times New Roman"/>
                <w:sz w:val="24"/>
                <w:szCs w:val="24"/>
              </w:rPr>
              <w:t xml:space="preserve">Colorectal </w:t>
            </w:r>
          </w:p>
        </w:tc>
        <w:tc>
          <w:tcPr>
            <w:tcW w:w="1706" w:type="dxa"/>
          </w:tcPr>
          <w:p w14:paraId="4CBB2489"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46</w:t>
            </w:r>
          </w:p>
        </w:tc>
        <w:tc>
          <w:tcPr>
            <w:tcW w:w="1701" w:type="dxa"/>
          </w:tcPr>
          <w:p w14:paraId="42758CC3"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42</w:t>
            </w:r>
          </w:p>
        </w:tc>
        <w:tc>
          <w:tcPr>
            <w:tcW w:w="1768" w:type="dxa"/>
          </w:tcPr>
          <w:p w14:paraId="32A5EB62" w14:textId="3097F615" w:rsidR="00824551" w:rsidRPr="00BD3B06" w:rsidRDefault="005505AB" w:rsidP="00BD3B06">
            <w:pPr>
              <w:snapToGrid w:val="0"/>
              <w:spacing w:line="360" w:lineRule="auto"/>
              <w:jc w:val="center"/>
              <w:rPr>
                <w:rFonts w:ascii="Book Antiqua" w:hAnsi="Book Antiqua" w:cs="Times New Roman"/>
                <w:sz w:val="24"/>
                <w:szCs w:val="24"/>
              </w:rPr>
            </w:pPr>
            <w:r>
              <w:rPr>
                <w:rFonts w:ascii="Book Antiqua" w:hAnsi="Book Antiqua" w:cs="Times New Roman"/>
                <w:sz w:val="24"/>
                <w:szCs w:val="24"/>
              </w:rPr>
              <w:t>40 (87</w:t>
            </w:r>
            <w:r w:rsidR="00824551" w:rsidRPr="00BD3B06">
              <w:rPr>
                <w:rFonts w:ascii="Book Antiqua" w:hAnsi="Book Antiqua" w:cs="Times New Roman"/>
                <w:sz w:val="24"/>
                <w:szCs w:val="24"/>
              </w:rPr>
              <w:t>)</w:t>
            </w:r>
          </w:p>
        </w:tc>
        <w:tc>
          <w:tcPr>
            <w:tcW w:w="2436" w:type="dxa"/>
          </w:tcPr>
          <w:p w14:paraId="2243E093" w14:textId="18213E76" w:rsidR="00824551" w:rsidRPr="00BD3B06" w:rsidRDefault="00E61E6B" w:rsidP="00BD3B06">
            <w:pPr>
              <w:snapToGrid w:val="0"/>
              <w:spacing w:line="360" w:lineRule="auto"/>
              <w:jc w:val="center"/>
              <w:rPr>
                <w:rFonts w:ascii="Book Antiqua" w:hAnsi="Book Antiqua" w:cs="Times New Roman"/>
                <w:sz w:val="24"/>
                <w:szCs w:val="24"/>
              </w:rPr>
            </w:pPr>
            <w:r>
              <w:rPr>
                <w:rFonts w:ascii="Book Antiqua" w:hAnsi="Book Antiqua" w:cs="Times New Roman"/>
                <w:sz w:val="24"/>
                <w:szCs w:val="24"/>
              </w:rPr>
              <w:t>12 (30</w:t>
            </w:r>
            <w:r w:rsidR="00824551" w:rsidRPr="00BD3B06">
              <w:rPr>
                <w:rFonts w:ascii="Book Antiqua" w:hAnsi="Book Antiqua" w:cs="Times New Roman"/>
                <w:sz w:val="24"/>
                <w:szCs w:val="24"/>
              </w:rPr>
              <w:t>)</w:t>
            </w:r>
          </w:p>
        </w:tc>
        <w:tc>
          <w:tcPr>
            <w:tcW w:w="3149" w:type="dxa"/>
          </w:tcPr>
          <w:p w14:paraId="210B364E" w14:textId="326E0402" w:rsidR="00824551" w:rsidRPr="00BD3B06" w:rsidRDefault="005505AB" w:rsidP="00BD3B06">
            <w:pPr>
              <w:snapToGrid w:val="0"/>
              <w:spacing w:line="360" w:lineRule="auto"/>
              <w:jc w:val="center"/>
              <w:rPr>
                <w:rFonts w:ascii="Book Antiqua" w:hAnsi="Book Antiqua" w:cs="Times New Roman"/>
                <w:sz w:val="24"/>
                <w:szCs w:val="24"/>
              </w:rPr>
            </w:pPr>
            <w:r>
              <w:rPr>
                <w:rFonts w:ascii="Book Antiqua" w:hAnsi="Book Antiqua" w:cs="Times New Roman"/>
                <w:sz w:val="24"/>
                <w:szCs w:val="24"/>
              </w:rPr>
              <w:t>12 (30</w:t>
            </w:r>
            <w:r w:rsidR="00824551" w:rsidRPr="00BD3B06">
              <w:rPr>
                <w:rFonts w:ascii="Book Antiqua" w:hAnsi="Book Antiqua" w:cs="Times New Roman"/>
                <w:sz w:val="24"/>
                <w:szCs w:val="24"/>
              </w:rPr>
              <w:t>)</w:t>
            </w:r>
          </w:p>
        </w:tc>
      </w:tr>
      <w:tr w:rsidR="00B361FF" w:rsidRPr="00B361FF" w14:paraId="00BE0DF0" w14:textId="77777777" w:rsidTr="00BD3B06">
        <w:trPr>
          <w:trHeight w:val="441"/>
          <w:jc w:val="center"/>
        </w:trPr>
        <w:tc>
          <w:tcPr>
            <w:tcW w:w="2284" w:type="dxa"/>
          </w:tcPr>
          <w:p w14:paraId="15EF2885" w14:textId="77777777" w:rsidR="00824551" w:rsidRPr="00BD3B06" w:rsidRDefault="00824551" w:rsidP="00BD3B06">
            <w:pPr>
              <w:snapToGrid w:val="0"/>
              <w:spacing w:line="360" w:lineRule="auto"/>
              <w:ind w:firstLineChars="100" w:firstLine="240"/>
              <w:jc w:val="both"/>
              <w:rPr>
                <w:rFonts w:ascii="Book Antiqua" w:hAnsi="Book Antiqua" w:cs="Times New Roman"/>
                <w:sz w:val="24"/>
                <w:szCs w:val="24"/>
              </w:rPr>
            </w:pPr>
            <w:r w:rsidRPr="00BD3B06">
              <w:rPr>
                <w:rFonts w:ascii="Book Antiqua" w:hAnsi="Book Antiqua" w:cs="Times New Roman"/>
                <w:sz w:val="24"/>
                <w:szCs w:val="24"/>
              </w:rPr>
              <w:t>Carcinoma</w:t>
            </w:r>
          </w:p>
        </w:tc>
        <w:tc>
          <w:tcPr>
            <w:tcW w:w="1706" w:type="dxa"/>
          </w:tcPr>
          <w:p w14:paraId="12F23436"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40</w:t>
            </w:r>
          </w:p>
        </w:tc>
        <w:tc>
          <w:tcPr>
            <w:tcW w:w="1701" w:type="dxa"/>
          </w:tcPr>
          <w:p w14:paraId="70C9B070"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37</w:t>
            </w:r>
          </w:p>
        </w:tc>
        <w:tc>
          <w:tcPr>
            <w:tcW w:w="1768" w:type="dxa"/>
          </w:tcPr>
          <w:p w14:paraId="0482BB11"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35</w:t>
            </w:r>
          </w:p>
        </w:tc>
        <w:tc>
          <w:tcPr>
            <w:tcW w:w="2436" w:type="dxa"/>
          </w:tcPr>
          <w:p w14:paraId="264F30C0"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9</w:t>
            </w:r>
          </w:p>
        </w:tc>
        <w:tc>
          <w:tcPr>
            <w:tcW w:w="3149" w:type="dxa"/>
          </w:tcPr>
          <w:p w14:paraId="470E0AB8"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9</w:t>
            </w:r>
          </w:p>
        </w:tc>
      </w:tr>
      <w:tr w:rsidR="00B361FF" w:rsidRPr="00B361FF" w14:paraId="47634BFC" w14:textId="77777777" w:rsidTr="00BD3B06">
        <w:trPr>
          <w:trHeight w:val="1803"/>
          <w:jc w:val="center"/>
        </w:trPr>
        <w:tc>
          <w:tcPr>
            <w:tcW w:w="2284" w:type="dxa"/>
          </w:tcPr>
          <w:p w14:paraId="1629628B" w14:textId="77777777" w:rsidR="00824551" w:rsidRPr="00BD3B06" w:rsidRDefault="00824551" w:rsidP="00BD3B06">
            <w:pPr>
              <w:snapToGrid w:val="0"/>
              <w:spacing w:line="360" w:lineRule="auto"/>
              <w:ind w:firstLineChars="100" w:firstLine="240"/>
              <w:jc w:val="both"/>
              <w:rPr>
                <w:rFonts w:ascii="Book Antiqua" w:hAnsi="Book Antiqua" w:cs="Times New Roman"/>
                <w:sz w:val="24"/>
                <w:szCs w:val="24"/>
              </w:rPr>
            </w:pPr>
            <w:r w:rsidRPr="00BD3B06">
              <w:rPr>
                <w:rFonts w:ascii="Book Antiqua" w:hAnsi="Book Antiqua" w:cs="Times New Roman"/>
                <w:sz w:val="24"/>
                <w:szCs w:val="24"/>
              </w:rPr>
              <w:t>Benign</w:t>
            </w:r>
          </w:p>
          <w:p w14:paraId="4CB6245F" w14:textId="77777777" w:rsidR="00824551" w:rsidRPr="00BD3B06" w:rsidRDefault="00824551" w:rsidP="00BD3B06">
            <w:pPr>
              <w:snapToGrid w:val="0"/>
              <w:spacing w:line="360" w:lineRule="auto"/>
              <w:ind w:firstLineChars="200" w:firstLine="480"/>
              <w:jc w:val="both"/>
              <w:rPr>
                <w:rFonts w:ascii="Book Antiqua" w:hAnsi="Book Antiqua" w:cs="Times New Roman"/>
                <w:sz w:val="24"/>
                <w:szCs w:val="24"/>
              </w:rPr>
            </w:pPr>
            <w:r w:rsidRPr="00BD3B06">
              <w:rPr>
                <w:rFonts w:ascii="Book Antiqua" w:hAnsi="Book Antiqua" w:cs="Times New Roman"/>
                <w:sz w:val="24"/>
                <w:szCs w:val="24"/>
              </w:rPr>
              <w:t>Adenoma</w:t>
            </w:r>
          </w:p>
          <w:p w14:paraId="029E267F" w14:textId="77777777" w:rsidR="00824551" w:rsidRPr="00BD3B06" w:rsidRDefault="00824551" w:rsidP="00BD3B06">
            <w:pPr>
              <w:snapToGrid w:val="0"/>
              <w:spacing w:line="360" w:lineRule="auto"/>
              <w:ind w:firstLineChars="200" w:firstLine="480"/>
              <w:jc w:val="both"/>
              <w:rPr>
                <w:rFonts w:ascii="Book Antiqua" w:hAnsi="Book Antiqua" w:cs="Times New Roman"/>
                <w:sz w:val="24"/>
                <w:szCs w:val="24"/>
              </w:rPr>
            </w:pPr>
            <w:r w:rsidRPr="00BD3B06">
              <w:rPr>
                <w:rFonts w:ascii="Book Antiqua" w:hAnsi="Book Antiqua" w:cs="Times New Roman"/>
                <w:sz w:val="24"/>
                <w:szCs w:val="24"/>
              </w:rPr>
              <w:t>Dysplasia</w:t>
            </w:r>
          </w:p>
          <w:p w14:paraId="083786FE" w14:textId="77777777" w:rsidR="00824551" w:rsidRPr="00BD3B06" w:rsidRDefault="00824551" w:rsidP="00BD3B06">
            <w:pPr>
              <w:snapToGrid w:val="0"/>
              <w:spacing w:line="360" w:lineRule="auto"/>
              <w:ind w:firstLineChars="200" w:firstLine="480"/>
              <w:jc w:val="both"/>
              <w:rPr>
                <w:rFonts w:ascii="Book Antiqua" w:hAnsi="Book Antiqua" w:cs="Times New Roman"/>
                <w:sz w:val="24"/>
                <w:szCs w:val="24"/>
              </w:rPr>
            </w:pPr>
            <w:r w:rsidRPr="00BD3B06">
              <w:rPr>
                <w:rFonts w:ascii="Book Antiqua" w:hAnsi="Book Antiqua" w:cs="Times New Roman"/>
                <w:sz w:val="24"/>
                <w:szCs w:val="24"/>
              </w:rPr>
              <w:t xml:space="preserve">Leiomyoma </w:t>
            </w:r>
          </w:p>
        </w:tc>
        <w:tc>
          <w:tcPr>
            <w:tcW w:w="1706" w:type="dxa"/>
          </w:tcPr>
          <w:p w14:paraId="5542823C"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6</w:t>
            </w:r>
          </w:p>
          <w:p w14:paraId="738B1EF6"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4</w:t>
            </w:r>
          </w:p>
          <w:p w14:paraId="3B2FB8DB"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w:t>
            </w:r>
          </w:p>
          <w:p w14:paraId="30D37C35"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w:t>
            </w:r>
          </w:p>
        </w:tc>
        <w:tc>
          <w:tcPr>
            <w:tcW w:w="1701" w:type="dxa"/>
          </w:tcPr>
          <w:p w14:paraId="3C50BE24"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5</w:t>
            </w:r>
          </w:p>
          <w:p w14:paraId="009B5076"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3</w:t>
            </w:r>
          </w:p>
          <w:p w14:paraId="616A6920"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w:t>
            </w:r>
          </w:p>
          <w:p w14:paraId="4A4FDB8C"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w:t>
            </w:r>
          </w:p>
        </w:tc>
        <w:tc>
          <w:tcPr>
            <w:tcW w:w="1768" w:type="dxa"/>
          </w:tcPr>
          <w:p w14:paraId="74A676E1"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5</w:t>
            </w:r>
          </w:p>
          <w:p w14:paraId="312B7A98"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3</w:t>
            </w:r>
          </w:p>
          <w:p w14:paraId="6C0ADF93"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w:t>
            </w:r>
          </w:p>
          <w:p w14:paraId="782FF9BE"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w:t>
            </w:r>
          </w:p>
        </w:tc>
        <w:tc>
          <w:tcPr>
            <w:tcW w:w="2436" w:type="dxa"/>
          </w:tcPr>
          <w:p w14:paraId="638CEB3A"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3</w:t>
            </w:r>
          </w:p>
          <w:p w14:paraId="3028FDFE"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2</w:t>
            </w:r>
          </w:p>
          <w:p w14:paraId="2FA4BEA9"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0</w:t>
            </w:r>
          </w:p>
          <w:p w14:paraId="5E331483"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w:t>
            </w:r>
          </w:p>
        </w:tc>
        <w:tc>
          <w:tcPr>
            <w:tcW w:w="3149" w:type="dxa"/>
          </w:tcPr>
          <w:p w14:paraId="68A6CB7D"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3</w:t>
            </w:r>
          </w:p>
          <w:p w14:paraId="61D97BCF"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2</w:t>
            </w:r>
          </w:p>
          <w:p w14:paraId="6F6FA8A3"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0</w:t>
            </w:r>
          </w:p>
          <w:p w14:paraId="29A55965"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w:t>
            </w:r>
          </w:p>
        </w:tc>
      </w:tr>
      <w:tr w:rsidR="00B361FF" w:rsidRPr="00B361FF" w14:paraId="22FD4325" w14:textId="77777777" w:rsidTr="00BD3B06">
        <w:trPr>
          <w:trHeight w:val="441"/>
          <w:jc w:val="center"/>
        </w:trPr>
        <w:tc>
          <w:tcPr>
            <w:tcW w:w="2284" w:type="dxa"/>
          </w:tcPr>
          <w:p w14:paraId="4766E9A6" w14:textId="4F6D8715" w:rsidR="00824551" w:rsidRPr="00BD3B06" w:rsidRDefault="00824551" w:rsidP="00B361FF">
            <w:pPr>
              <w:snapToGrid w:val="0"/>
              <w:spacing w:line="360" w:lineRule="auto"/>
              <w:jc w:val="both"/>
              <w:rPr>
                <w:rFonts w:ascii="Book Antiqua" w:hAnsi="Book Antiqua" w:cs="Times New Roman"/>
                <w:sz w:val="24"/>
                <w:szCs w:val="24"/>
              </w:rPr>
            </w:pPr>
            <w:r w:rsidRPr="00BD3B06">
              <w:rPr>
                <w:rFonts w:ascii="Book Antiqua" w:hAnsi="Book Antiqua" w:cs="Times New Roman"/>
                <w:sz w:val="24"/>
                <w:szCs w:val="24"/>
              </w:rPr>
              <w:t xml:space="preserve">Healthy </w:t>
            </w:r>
            <w:r w:rsidR="00BD3B06" w:rsidRPr="00BD3B06">
              <w:rPr>
                <w:rFonts w:ascii="Book Antiqua" w:hAnsi="Book Antiqua" w:cs="Times New Roman"/>
                <w:sz w:val="24"/>
                <w:szCs w:val="24"/>
              </w:rPr>
              <w:t>c</w:t>
            </w:r>
            <w:r w:rsidRPr="00BD3B06">
              <w:rPr>
                <w:rFonts w:ascii="Book Antiqua" w:hAnsi="Book Antiqua" w:cs="Times New Roman"/>
                <w:sz w:val="24"/>
                <w:szCs w:val="24"/>
              </w:rPr>
              <w:t>ontrols</w:t>
            </w:r>
          </w:p>
        </w:tc>
        <w:tc>
          <w:tcPr>
            <w:tcW w:w="1706" w:type="dxa"/>
          </w:tcPr>
          <w:p w14:paraId="521E5CBF"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14</w:t>
            </w:r>
          </w:p>
        </w:tc>
        <w:tc>
          <w:tcPr>
            <w:tcW w:w="1701" w:type="dxa"/>
          </w:tcPr>
          <w:p w14:paraId="71D8E440"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13</w:t>
            </w:r>
          </w:p>
        </w:tc>
        <w:tc>
          <w:tcPr>
            <w:tcW w:w="1768" w:type="dxa"/>
          </w:tcPr>
          <w:p w14:paraId="28B9556D" w14:textId="78484534" w:rsidR="00824551" w:rsidRPr="00BD3B06" w:rsidRDefault="005505AB" w:rsidP="00BD3B06">
            <w:pPr>
              <w:snapToGrid w:val="0"/>
              <w:spacing w:line="360" w:lineRule="auto"/>
              <w:jc w:val="center"/>
              <w:rPr>
                <w:rFonts w:ascii="Book Antiqua" w:hAnsi="Book Antiqua" w:cs="Times New Roman"/>
                <w:sz w:val="24"/>
                <w:szCs w:val="24"/>
              </w:rPr>
            </w:pPr>
            <w:r>
              <w:rPr>
                <w:rFonts w:ascii="Book Antiqua" w:hAnsi="Book Antiqua" w:cs="Times New Roman"/>
                <w:sz w:val="24"/>
                <w:szCs w:val="24"/>
              </w:rPr>
              <w:t>13 (92.9</w:t>
            </w:r>
            <w:r w:rsidR="00824551" w:rsidRPr="00BD3B06">
              <w:rPr>
                <w:rFonts w:ascii="Book Antiqua" w:hAnsi="Book Antiqua" w:cs="Times New Roman"/>
                <w:sz w:val="24"/>
                <w:szCs w:val="24"/>
              </w:rPr>
              <w:t>)</w:t>
            </w:r>
          </w:p>
        </w:tc>
        <w:tc>
          <w:tcPr>
            <w:tcW w:w="2436" w:type="dxa"/>
          </w:tcPr>
          <w:p w14:paraId="690EF8E8"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0</w:t>
            </w:r>
          </w:p>
        </w:tc>
        <w:tc>
          <w:tcPr>
            <w:tcW w:w="3149" w:type="dxa"/>
          </w:tcPr>
          <w:p w14:paraId="7E6FD2F7" w14:textId="4D920059" w:rsidR="00824551" w:rsidRPr="00BD3B06" w:rsidRDefault="005505AB" w:rsidP="00BD3B06">
            <w:pPr>
              <w:snapToGrid w:val="0"/>
              <w:spacing w:line="360" w:lineRule="auto"/>
              <w:jc w:val="center"/>
              <w:rPr>
                <w:rFonts w:ascii="Book Antiqua" w:hAnsi="Book Antiqua" w:cs="Times New Roman"/>
                <w:sz w:val="24"/>
                <w:szCs w:val="24"/>
              </w:rPr>
            </w:pPr>
            <w:r>
              <w:rPr>
                <w:rFonts w:ascii="Book Antiqua" w:hAnsi="Book Antiqua" w:cs="Times New Roman"/>
                <w:sz w:val="24"/>
                <w:szCs w:val="24"/>
              </w:rPr>
              <w:t>2 (15</w:t>
            </w:r>
            <w:r w:rsidR="00824551" w:rsidRPr="00BD3B06">
              <w:rPr>
                <w:rFonts w:ascii="Book Antiqua" w:hAnsi="Book Antiqua" w:cs="Times New Roman"/>
                <w:sz w:val="24"/>
                <w:szCs w:val="24"/>
              </w:rPr>
              <w:t>)</w:t>
            </w:r>
          </w:p>
        </w:tc>
      </w:tr>
      <w:tr w:rsidR="00B361FF" w:rsidRPr="00B361FF" w14:paraId="6487E53D" w14:textId="77777777" w:rsidTr="00BD3B06">
        <w:trPr>
          <w:trHeight w:val="441"/>
          <w:jc w:val="center"/>
        </w:trPr>
        <w:tc>
          <w:tcPr>
            <w:tcW w:w="2284" w:type="dxa"/>
          </w:tcPr>
          <w:p w14:paraId="6905AE31" w14:textId="77777777" w:rsidR="00824551" w:rsidRPr="00BD3B06" w:rsidRDefault="00824551" w:rsidP="00B361FF">
            <w:pPr>
              <w:snapToGrid w:val="0"/>
              <w:spacing w:line="360" w:lineRule="auto"/>
              <w:jc w:val="both"/>
              <w:rPr>
                <w:rFonts w:ascii="Book Antiqua" w:hAnsi="Book Antiqua" w:cs="Times New Roman"/>
                <w:sz w:val="24"/>
                <w:szCs w:val="24"/>
              </w:rPr>
            </w:pPr>
            <w:r w:rsidRPr="00BD3B06">
              <w:rPr>
                <w:rFonts w:ascii="Book Antiqua" w:hAnsi="Book Antiqua" w:cs="Times New Roman"/>
                <w:sz w:val="24"/>
                <w:szCs w:val="24"/>
              </w:rPr>
              <w:t>Total</w:t>
            </w:r>
          </w:p>
        </w:tc>
        <w:tc>
          <w:tcPr>
            <w:tcW w:w="1706" w:type="dxa"/>
          </w:tcPr>
          <w:p w14:paraId="19F88025"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101</w:t>
            </w:r>
          </w:p>
        </w:tc>
        <w:tc>
          <w:tcPr>
            <w:tcW w:w="1701" w:type="dxa"/>
          </w:tcPr>
          <w:p w14:paraId="6D58C5F5"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90</w:t>
            </w:r>
          </w:p>
        </w:tc>
        <w:tc>
          <w:tcPr>
            <w:tcW w:w="1768" w:type="dxa"/>
          </w:tcPr>
          <w:p w14:paraId="01AF42E4"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85</w:t>
            </w:r>
          </w:p>
        </w:tc>
        <w:tc>
          <w:tcPr>
            <w:tcW w:w="2436" w:type="dxa"/>
          </w:tcPr>
          <w:p w14:paraId="3BA5D41C"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17</w:t>
            </w:r>
          </w:p>
        </w:tc>
        <w:tc>
          <w:tcPr>
            <w:tcW w:w="3149" w:type="dxa"/>
          </w:tcPr>
          <w:p w14:paraId="63C70140" w14:textId="77777777" w:rsidR="00824551" w:rsidRPr="00BD3B06" w:rsidRDefault="00824551" w:rsidP="00BD3B06">
            <w:pPr>
              <w:snapToGrid w:val="0"/>
              <w:spacing w:line="360" w:lineRule="auto"/>
              <w:jc w:val="center"/>
              <w:rPr>
                <w:rFonts w:ascii="Book Antiqua" w:hAnsi="Book Antiqua" w:cs="Times New Roman"/>
                <w:sz w:val="24"/>
                <w:szCs w:val="24"/>
              </w:rPr>
            </w:pPr>
            <w:r w:rsidRPr="00BD3B06">
              <w:rPr>
                <w:rFonts w:ascii="Book Antiqua" w:hAnsi="Book Antiqua" w:cs="Times New Roman"/>
                <w:sz w:val="24"/>
                <w:szCs w:val="24"/>
              </w:rPr>
              <w:t>22</w:t>
            </w:r>
          </w:p>
        </w:tc>
      </w:tr>
    </w:tbl>
    <w:p w14:paraId="4C725211" w14:textId="48A9ACBE" w:rsidR="00250BAB" w:rsidRPr="00B361FF" w:rsidRDefault="002755C5" w:rsidP="00B361FF">
      <w:pPr>
        <w:snapToGrid w:val="0"/>
        <w:spacing w:after="0" w:line="360" w:lineRule="auto"/>
        <w:jc w:val="both"/>
        <w:rPr>
          <w:rFonts w:ascii="Book Antiqua" w:hAnsi="Book Antiqua" w:cs="Times New Roman"/>
          <w:sz w:val="24"/>
          <w:szCs w:val="24"/>
          <w:lang w:eastAsia="zh-CN"/>
        </w:rPr>
      </w:pPr>
      <w:r w:rsidRPr="00B361FF">
        <w:rPr>
          <w:rFonts w:ascii="Book Antiqua" w:hAnsi="Book Antiqua" w:cs="Times New Roman"/>
          <w:sz w:val="24"/>
          <w:szCs w:val="24"/>
        </w:rPr>
        <w:t>NET: Neuroendocrine tumor.</w:t>
      </w:r>
    </w:p>
    <w:p w14:paraId="41FDD588" w14:textId="77777777" w:rsidR="002755C5" w:rsidRDefault="002755C5">
      <w:pPr>
        <w:rPr>
          <w:rFonts w:ascii="Book Antiqua" w:hAnsi="Book Antiqua" w:cs="Times New Roman"/>
          <w:b/>
          <w:sz w:val="24"/>
          <w:szCs w:val="24"/>
        </w:rPr>
      </w:pPr>
      <w:r>
        <w:rPr>
          <w:rFonts w:ascii="Book Antiqua" w:hAnsi="Book Antiqua" w:cs="Times New Roman"/>
          <w:b/>
          <w:sz w:val="24"/>
          <w:szCs w:val="24"/>
        </w:rPr>
        <w:br w:type="page"/>
      </w:r>
    </w:p>
    <w:p w14:paraId="58C32825" w14:textId="3054D861" w:rsidR="00250BAB" w:rsidRPr="00B361FF" w:rsidRDefault="00250BAB" w:rsidP="00B361FF">
      <w:pPr>
        <w:snapToGrid w:val="0"/>
        <w:spacing w:after="0" w:line="360" w:lineRule="auto"/>
        <w:jc w:val="both"/>
        <w:rPr>
          <w:rFonts w:ascii="Book Antiqua" w:hAnsi="Book Antiqua" w:cs="Times New Roman"/>
          <w:b/>
          <w:sz w:val="24"/>
          <w:szCs w:val="24"/>
          <w:lang w:eastAsia="zh-CN"/>
        </w:rPr>
      </w:pPr>
      <w:r w:rsidRPr="00B361FF">
        <w:rPr>
          <w:rFonts w:ascii="Book Antiqua" w:hAnsi="Book Antiqua" w:cs="Times New Roman"/>
          <w:b/>
          <w:sz w:val="24"/>
          <w:szCs w:val="24"/>
        </w:rPr>
        <w:lastRenderedPageBreak/>
        <w:t>Table 2</w:t>
      </w:r>
      <w:r w:rsidR="00BD3B06">
        <w:rPr>
          <w:rFonts w:ascii="Book Antiqua" w:hAnsi="Book Antiqua" w:cs="Times New Roman" w:hint="eastAsia"/>
          <w:b/>
          <w:sz w:val="24"/>
          <w:szCs w:val="24"/>
          <w:lang w:eastAsia="zh-CN"/>
        </w:rPr>
        <w:t xml:space="preserve"> </w:t>
      </w:r>
      <w:r w:rsidRPr="00B361FF">
        <w:rPr>
          <w:rFonts w:ascii="Book Antiqua" w:hAnsi="Book Antiqua" w:cs="Times New Roman"/>
          <w:b/>
          <w:sz w:val="24"/>
          <w:szCs w:val="24"/>
        </w:rPr>
        <w:t xml:space="preserve">Cosmic and novel mutations detected by </w:t>
      </w:r>
      <w:r w:rsidR="00BD3B06" w:rsidRPr="00B361FF">
        <w:rPr>
          <w:rFonts w:ascii="Book Antiqua" w:hAnsi="Book Antiqua" w:cs="Times New Roman"/>
          <w:b/>
          <w:sz w:val="24"/>
          <w:szCs w:val="24"/>
        </w:rPr>
        <w:t>i</w:t>
      </w:r>
      <w:r w:rsidRPr="00B361FF">
        <w:rPr>
          <w:rFonts w:ascii="Book Antiqua" w:hAnsi="Book Antiqua" w:cs="Times New Roman"/>
          <w:b/>
          <w:sz w:val="24"/>
          <w:szCs w:val="24"/>
        </w:rPr>
        <w:t xml:space="preserve">on </w:t>
      </w:r>
      <w:r w:rsidR="00BD3B06" w:rsidRPr="00B361FF">
        <w:rPr>
          <w:rFonts w:ascii="Book Antiqua" w:hAnsi="Book Antiqua" w:cs="Times New Roman"/>
          <w:b/>
          <w:sz w:val="24"/>
          <w:szCs w:val="24"/>
        </w:rPr>
        <w:t>t</w:t>
      </w:r>
      <w:r w:rsidRPr="00B361FF">
        <w:rPr>
          <w:rFonts w:ascii="Book Antiqua" w:hAnsi="Book Antiqua" w:cs="Times New Roman"/>
          <w:b/>
          <w:sz w:val="24"/>
          <w:szCs w:val="24"/>
        </w:rPr>
        <w:t>orrent sequencing along with mutation ty</w:t>
      </w:r>
      <w:r w:rsidR="00BD3B06">
        <w:rPr>
          <w:rFonts w:ascii="Book Antiqua" w:hAnsi="Book Antiqua" w:cs="Times New Roman"/>
          <w:b/>
          <w:sz w:val="24"/>
          <w:szCs w:val="24"/>
        </w:rPr>
        <w:t>pe and mutant allele frequency</w:t>
      </w:r>
    </w:p>
    <w:tbl>
      <w:tblPr>
        <w:tblW w:w="0" w:type="auto"/>
        <w:jc w:val="center"/>
        <w:tblLayout w:type="fixed"/>
        <w:tblLook w:val="04A0" w:firstRow="1" w:lastRow="0" w:firstColumn="1" w:lastColumn="0" w:noHBand="0" w:noVBand="1"/>
      </w:tblPr>
      <w:tblGrid>
        <w:gridCol w:w="2230"/>
        <w:gridCol w:w="1045"/>
        <w:gridCol w:w="1485"/>
        <w:gridCol w:w="1208"/>
        <w:gridCol w:w="1661"/>
        <w:gridCol w:w="1547"/>
        <w:gridCol w:w="1812"/>
        <w:gridCol w:w="2114"/>
      </w:tblGrid>
      <w:tr w:rsidR="00B361FF" w:rsidRPr="00B361FF" w14:paraId="63AE72AD" w14:textId="77777777" w:rsidTr="00FB64E4">
        <w:trPr>
          <w:trHeight w:val="562"/>
          <w:jc w:val="center"/>
        </w:trPr>
        <w:tc>
          <w:tcPr>
            <w:tcW w:w="2230" w:type="dxa"/>
            <w:tcBorders>
              <w:top w:val="single" w:sz="4" w:space="0" w:color="auto"/>
              <w:left w:val="nil"/>
              <w:bottom w:val="single" w:sz="4" w:space="0" w:color="auto"/>
              <w:right w:val="nil"/>
            </w:tcBorders>
            <w:vAlign w:val="center"/>
          </w:tcPr>
          <w:p w14:paraId="743A5F45" w14:textId="77777777" w:rsidR="00E8652E" w:rsidRPr="00B361FF" w:rsidRDefault="00E8652E" w:rsidP="00B361FF">
            <w:pPr>
              <w:snapToGrid w:val="0"/>
              <w:spacing w:after="0" w:line="360" w:lineRule="auto"/>
              <w:jc w:val="both"/>
              <w:rPr>
                <w:rFonts w:ascii="Book Antiqua" w:eastAsia="Times New Roman" w:hAnsi="Book Antiqua" w:cs="Times New Roman"/>
                <w:b/>
                <w:bCs/>
                <w:sz w:val="24"/>
                <w:szCs w:val="24"/>
              </w:rPr>
            </w:pPr>
            <w:r w:rsidRPr="00B361FF">
              <w:rPr>
                <w:rFonts w:ascii="Book Antiqua" w:eastAsia="Times New Roman" w:hAnsi="Book Antiqua" w:cs="Times New Roman"/>
                <w:b/>
                <w:bCs/>
                <w:sz w:val="24"/>
                <w:szCs w:val="24"/>
              </w:rPr>
              <w:t>Histopathology</w:t>
            </w:r>
          </w:p>
        </w:tc>
        <w:tc>
          <w:tcPr>
            <w:tcW w:w="1045" w:type="dxa"/>
            <w:tcBorders>
              <w:top w:val="single" w:sz="4" w:space="0" w:color="auto"/>
              <w:left w:val="nil"/>
              <w:bottom w:val="single" w:sz="4" w:space="0" w:color="auto"/>
              <w:right w:val="nil"/>
            </w:tcBorders>
            <w:vAlign w:val="center"/>
          </w:tcPr>
          <w:p w14:paraId="7E65E1C2" w14:textId="77777777" w:rsidR="00E8652E" w:rsidRPr="00B361FF" w:rsidRDefault="00E8652E" w:rsidP="00BD3B06">
            <w:pPr>
              <w:snapToGrid w:val="0"/>
              <w:spacing w:after="0" w:line="360" w:lineRule="auto"/>
              <w:jc w:val="center"/>
              <w:rPr>
                <w:rFonts w:ascii="Book Antiqua" w:eastAsia="Times New Roman" w:hAnsi="Book Antiqua" w:cs="Times New Roman"/>
                <w:b/>
                <w:bCs/>
                <w:sz w:val="24"/>
                <w:szCs w:val="24"/>
              </w:rPr>
            </w:pPr>
            <w:r w:rsidRPr="00B361FF">
              <w:rPr>
                <w:rFonts w:ascii="Book Antiqua" w:eastAsia="Times New Roman" w:hAnsi="Book Antiqua" w:cs="Times New Roman"/>
                <w:b/>
                <w:bCs/>
                <w:sz w:val="24"/>
                <w:szCs w:val="24"/>
              </w:rPr>
              <w:t>Cases ID</w:t>
            </w:r>
          </w:p>
        </w:tc>
        <w:tc>
          <w:tcPr>
            <w:tcW w:w="1485" w:type="dxa"/>
            <w:tcBorders>
              <w:top w:val="single" w:sz="4" w:space="0" w:color="auto"/>
              <w:left w:val="nil"/>
              <w:bottom w:val="single" w:sz="4" w:space="0" w:color="auto"/>
              <w:right w:val="nil"/>
            </w:tcBorders>
            <w:vAlign w:val="center"/>
          </w:tcPr>
          <w:p w14:paraId="0BF11B11" w14:textId="5C41B0C7" w:rsidR="00E8652E" w:rsidRPr="00B361FF" w:rsidRDefault="00BD3B06" w:rsidP="00BD3B06">
            <w:pPr>
              <w:snapToGrid w:val="0"/>
              <w:spacing w:after="0" w:line="360" w:lineRule="auto"/>
              <w:jc w:val="center"/>
              <w:rPr>
                <w:rFonts w:ascii="Book Antiqua" w:eastAsia="Times New Roman" w:hAnsi="Book Antiqua" w:cs="Times New Roman"/>
                <w:b/>
                <w:bCs/>
                <w:sz w:val="24"/>
                <w:szCs w:val="24"/>
              </w:rPr>
            </w:pPr>
            <w:r>
              <w:rPr>
                <w:rFonts w:ascii="Book Antiqua" w:eastAsia="Times New Roman" w:hAnsi="Book Antiqua" w:cs="Times New Roman"/>
                <w:b/>
                <w:bCs/>
                <w:sz w:val="24"/>
                <w:szCs w:val="24"/>
              </w:rPr>
              <w:t>Age</w:t>
            </w:r>
            <w:r>
              <w:rPr>
                <w:rFonts w:ascii="Book Antiqua" w:hAnsi="Book Antiqua" w:cs="Times New Roman" w:hint="eastAsia"/>
                <w:b/>
                <w:bCs/>
                <w:sz w:val="24"/>
                <w:szCs w:val="24"/>
                <w:lang w:eastAsia="zh-CN"/>
              </w:rPr>
              <w:t xml:space="preserve"> </w:t>
            </w:r>
            <w:r>
              <w:rPr>
                <w:rFonts w:ascii="Book Antiqua" w:eastAsia="Times New Roman" w:hAnsi="Book Antiqua" w:cs="Times New Roman"/>
                <w:b/>
                <w:bCs/>
                <w:sz w:val="24"/>
                <w:szCs w:val="24"/>
              </w:rPr>
              <w:t>(yr</w:t>
            </w:r>
            <w:r w:rsidR="00E8652E" w:rsidRPr="00B361FF">
              <w:rPr>
                <w:rFonts w:ascii="Book Antiqua" w:eastAsia="Times New Roman" w:hAnsi="Book Antiqua" w:cs="Times New Roman"/>
                <w:b/>
                <w:bCs/>
                <w:sz w:val="24"/>
                <w:szCs w:val="24"/>
              </w:rPr>
              <w:t>)</w:t>
            </w:r>
          </w:p>
        </w:tc>
        <w:tc>
          <w:tcPr>
            <w:tcW w:w="1208" w:type="dxa"/>
            <w:tcBorders>
              <w:top w:val="single" w:sz="4" w:space="0" w:color="auto"/>
              <w:left w:val="nil"/>
              <w:bottom w:val="single" w:sz="4" w:space="0" w:color="auto"/>
              <w:right w:val="nil"/>
            </w:tcBorders>
            <w:vAlign w:val="center"/>
          </w:tcPr>
          <w:p w14:paraId="3BA804FD" w14:textId="77777777" w:rsidR="00E8652E" w:rsidRPr="00B361FF" w:rsidRDefault="00E8652E" w:rsidP="00BD3B06">
            <w:pPr>
              <w:snapToGrid w:val="0"/>
              <w:spacing w:after="0" w:line="360" w:lineRule="auto"/>
              <w:jc w:val="center"/>
              <w:rPr>
                <w:rFonts w:ascii="Book Antiqua" w:eastAsia="Times New Roman" w:hAnsi="Book Antiqua" w:cs="Times New Roman"/>
                <w:b/>
                <w:bCs/>
                <w:sz w:val="24"/>
                <w:szCs w:val="24"/>
              </w:rPr>
            </w:pPr>
            <w:r w:rsidRPr="00B361FF">
              <w:rPr>
                <w:rFonts w:ascii="Book Antiqua" w:eastAsia="Times New Roman" w:hAnsi="Book Antiqua" w:cs="Times New Roman"/>
                <w:b/>
                <w:bCs/>
                <w:sz w:val="24"/>
                <w:szCs w:val="24"/>
              </w:rPr>
              <w:t>Sex</w:t>
            </w:r>
          </w:p>
        </w:tc>
        <w:tc>
          <w:tcPr>
            <w:tcW w:w="1661" w:type="dxa"/>
            <w:tcBorders>
              <w:top w:val="single" w:sz="4" w:space="0" w:color="auto"/>
              <w:left w:val="nil"/>
              <w:bottom w:val="single" w:sz="4" w:space="0" w:color="auto"/>
              <w:right w:val="nil"/>
            </w:tcBorders>
            <w:vAlign w:val="center"/>
          </w:tcPr>
          <w:p w14:paraId="37D41F06" w14:textId="1254E10A" w:rsidR="00E8652E" w:rsidRPr="00B361FF" w:rsidRDefault="00E620EB" w:rsidP="00BD3B06">
            <w:pPr>
              <w:snapToGrid w:val="0"/>
              <w:spacing w:after="0" w:line="360" w:lineRule="auto"/>
              <w:jc w:val="center"/>
              <w:rPr>
                <w:rFonts w:ascii="Book Antiqua" w:eastAsia="Times New Roman" w:hAnsi="Book Antiqua" w:cs="Times New Roman"/>
                <w:b/>
                <w:bCs/>
                <w:sz w:val="24"/>
                <w:szCs w:val="24"/>
              </w:rPr>
            </w:pPr>
            <w:r w:rsidRPr="00B361FF">
              <w:rPr>
                <w:rFonts w:ascii="Book Antiqua" w:eastAsia="Times New Roman" w:hAnsi="Book Antiqua" w:cs="Times New Roman"/>
                <w:b/>
                <w:bCs/>
                <w:sz w:val="24"/>
                <w:szCs w:val="24"/>
              </w:rPr>
              <w:t>TNM Staging</w:t>
            </w:r>
          </w:p>
        </w:tc>
        <w:tc>
          <w:tcPr>
            <w:tcW w:w="1547" w:type="dxa"/>
            <w:tcBorders>
              <w:top w:val="single" w:sz="4" w:space="0" w:color="auto"/>
              <w:left w:val="nil"/>
              <w:bottom w:val="single" w:sz="4" w:space="0" w:color="auto"/>
              <w:right w:val="nil"/>
            </w:tcBorders>
            <w:vAlign w:val="center"/>
          </w:tcPr>
          <w:p w14:paraId="5FB6FD19" w14:textId="77777777" w:rsidR="00E8652E" w:rsidRPr="00B361FF" w:rsidRDefault="00E8652E" w:rsidP="00BD3B06">
            <w:pPr>
              <w:snapToGrid w:val="0"/>
              <w:spacing w:after="0" w:line="360" w:lineRule="auto"/>
              <w:jc w:val="center"/>
              <w:rPr>
                <w:rFonts w:ascii="Book Antiqua" w:eastAsia="Times New Roman" w:hAnsi="Book Antiqua" w:cs="Times New Roman"/>
                <w:b/>
                <w:bCs/>
                <w:sz w:val="24"/>
                <w:szCs w:val="24"/>
              </w:rPr>
            </w:pPr>
            <w:r w:rsidRPr="00B361FF">
              <w:rPr>
                <w:rFonts w:ascii="Book Antiqua" w:eastAsia="Times New Roman" w:hAnsi="Book Antiqua" w:cs="Times New Roman"/>
                <w:b/>
                <w:bCs/>
                <w:sz w:val="24"/>
                <w:szCs w:val="24"/>
              </w:rPr>
              <w:t>Gene</w:t>
            </w:r>
          </w:p>
        </w:tc>
        <w:tc>
          <w:tcPr>
            <w:tcW w:w="1812" w:type="dxa"/>
            <w:tcBorders>
              <w:top w:val="single" w:sz="4" w:space="0" w:color="auto"/>
              <w:left w:val="nil"/>
              <w:bottom w:val="single" w:sz="4" w:space="0" w:color="auto"/>
              <w:right w:val="nil"/>
            </w:tcBorders>
            <w:vAlign w:val="center"/>
          </w:tcPr>
          <w:p w14:paraId="0A1892B5"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b/>
                <w:bCs/>
                <w:sz w:val="24"/>
                <w:szCs w:val="24"/>
              </w:rPr>
              <w:t>Mutation type</w:t>
            </w:r>
          </w:p>
        </w:tc>
        <w:tc>
          <w:tcPr>
            <w:tcW w:w="2114" w:type="dxa"/>
            <w:tcBorders>
              <w:top w:val="single" w:sz="4" w:space="0" w:color="auto"/>
              <w:left w:val="nil"/>
              <w:bottom w:val="single" w:sz="4" w:space="0" w:color="auto"/>
              <w:right w:val="nil"/>
            </w:tcBorders>
            <w:vAlign w:val="center"/>
          </w:tcPr>
          <w:p w14:paraId="6BC0EF6F" w14:textId="77777777" w:rsidR="00E8652E" w:rsidRPr="00B361FF" w:rsidRDefault="00E8652E" w:rsidP="00BD3B06">
            <w:pPr>
              <w:snapToGrid w:val="0"/>
              <w:spacing w:after="0" w:line="360" w:lineRule="auto"/>
              <w:jc w:val="center"/>
              <w:rPr>
                <w:rFonts w:ascii="Book Antiqua" w:eastAsia="Times New Roman" w:hAnsi="Book Antiqua" w:cs="Times New Roman"/>
                <w:b/>
                <w:bCs/>
                <w:sz w:val="24"/>
                <w:szCs w:val="24"/>
              </w:rPr>
            </w:pPr>
            <w:r w:rsidRPr="00B361FF">
              <w:rPr>
                <w:rFonts w:ascii="Book Antiqua" w:eastAsia="Times New Roman" w:hAnsi="Book Antiqua" w:cs="Times New Roman"/>
                <w:b/>
                <w:bCs/>
                <w:sz w:val="24"/>
                <w:szCs w:val="24"/>
              </w:rPr>
              <w:t>Cosmic No.</w:t>
            </w:r>
          </w:p>
        </w:tc>
      </w:tr>
      <w:tr w:rsidR="00B361FF" w:rsidRPr="00B361FF" w14:paraId="74253A72" w14:textId="77777777" w:rsidTr="00BD3B06">
        <w:trPr>
          <w:trHeight w:val="144"/>
          <w:jc w:val="center"/>
        </w:trPr>
        <w:tc>
          <w:tcPr>
            <w:tcW w:w="2230" w:type="dxa"/>
            <w:tcBorders>
              <w:top w:val="single" w:sz="4" w:space="0" w:color="auto"/>
              <w:left w:val="nil"/>
              <w:right w:val="nil"/>
            </w:tcBorders>
            <w:vAlign w:val="center"/>
          </w:tcPr>
          <w:p w14:paraId="367252B4" w14:textId="77777777" w:rsidR="00E8652E" w:rsidRPr="00B361FF" w:rsidRDefault="00E8652E" w:rsidP="00B361FF">
            <w:pPr>
              <w:snapToGrid w:val="0"/>
              <w:spacing w:after="0" w:line="360" w:lineRule="auto"/>
              <w:jc w:val="both"/>
              <w:rPr>
                <w:rFonts w:ascii="Book Antiqua" w:hAnsi="Book Antiqua" w:cs="Times New Roman"/>
                <w:b/>
                <w:sz w:val="24"/>
                <w:szCs w:val="24"/>
              </w:rPr>
            </w:pPr>
          </w:p>
          <w:p w14:paraId="5ADBA6E5" w14:textId="77777777" w:rsidR="00E8652E" w:rsidRPr="00BD3B06" w:rsidRDefault="00E8652E" w:rsidP="00B361FF">
            <w:pPr>
              <w:snapToGrid w:val="0"/>
              <w:spacing w:after="0" w:line="360" w:lineRule="auto"/>
              <w:jc w:val="both"/>
              <w:rPr>
                <w:rFonts w:ascii="Book Antiqua" w:hAnsi="Book Antiqua" w:cs="Times New Roman"/>
                <w:sz w:val="24"/>
                <w:szCs w:val="24"/>
              </w:rPr>
            </w:pPr>
            <w:r w:rsidRPr="00BD3B06">
              <w:rPr>
                <w:rFonts w:ascii="Book Antiqua" w:hAnsi="Book Antiqua" w:cs="Times New Roman"/>
                <w:sz w:val="24"/>
                <w:szCs w:val="24"/>
              </w:rPr>
              <w:t>Stomach</w:t>
            </w:r>
          </w:p>
        </w:tc>
        <w:tc>
          <w:tcPr>
            <w:tcW w:w="1045" w:type="dxa"/>
            <w:tcBorders>
              <w:top w:val="single" w:sz="4" w:space="0" w:color="auto"/>
              <w:left w:val="nil"/>
              <w:right w:val="nil"/>
            </w:tcBorders>
            <w:vAlign w:val="center"/>
          </w:tcPr>
          <w:p w14:paraId="379E816C"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485" w:type="dxa"/>
            <w:tcBorders>
              <w:top w:val="single" w:sz="4" w:space="0" w:color="auto"/>
              <w:left w:val="nil"/>
              <w:right w:val="nil"/>
            </w:tcBorders>
            <w:vAlign w:val="center"/>
          </w:tcPr>
          <w:p w14:paraId="56D7EB18"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208" w:type="dxa"/>
            <w:tcBorders>
              <w:top w:val="single" w:sz="4" w:space="0" w:color="auto"/>
              <w:left w:val="nil"/>
              <w:right w:val="nil"/>
            </w:tcBorders>
            <w:vAlign w:val="center"/>
          </w:tcPr>
          <w:p w14:paraId="3462CFE9"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661" w:type="dxa"/>
            <w:tcBorders>
              <w:top w:val="single" w:sz="4" w:space="0" w:color="auto"/>
              <w:left w:val="nil"/>
              <w:right w:val="nil"/>
            </w:tcBorders>
            <w:vAlign w:val="center"/>
          </w:tcPr>
          <w:p w14:paraId="4DCEEF77"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547" w:type="dxa"/>
            <w:tcBorders>
              <w:top w:val="single" w:sz="4" w:space="0" w:color="auto"/>
              <w:left w:val="nil"/>
              <w:right w:val="nil"/>
            </w:tcBorders>
            <w:vAlign w:val="center"/>
          </w:tcPr>
          <w:p w14:paraId="16C58F8F"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p>
        </w:tc>
        <w:tc>
          <w:tcPr>
            <w:tcW w:w="1812" w:type="dxa"/>
            <w:tcBorders>
              <w:top w:val="single" w:sz="4" w:space="0" w:color="auto"/>
              <w:left w:val="nil"/>
              <w:right w:val="nil"/>
            </w:tcBorders>
            <w:vAlign w:val="center"/>
          </w:tcPr>
          <w:p w14:paraId="342126EF"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2114" w:type="dxa"/>
            <w:tcBorders>
              <w:top w:val="single" w:sz="4" w:space="0" w:color="auto"/>
              <w:left w:val="nil"/>
              <w:right w:val="nil"/>
            </w:tcBorders>
            <w:vAlign w:val="center"/>
          </w:tcPr>
          <w:p w14:paraId="76DF6B53"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r>
      <w:tr w:rsidR="00B361FF" w:rsidRPr="00B361FF" w14:paraId="606A3A27" w14:textId="77777777" w:rsidTr="00BD3B06">
        <w:trPr>
          <w:trHeight w:val="144"/>
          <w:jc w:val="center"/>
        </w:trPr>
        <w:tc>
          <w:tcPr>
            <w:tcW w:w="2230" w:type="dxa"/>
            <w:tcBorders>
              <w:left w:val="nil"/>
              <w:bottom w:val="nil"/>
              <w:right w:val="nil"/>
            </w:tcBorders>
            <w:vAlign w:val="center"/>
          </w:tcPr>
          <w:p w14:paraId="53402BD0" w14:textId="77777777" w:rsidR="00E8652E" w:rsidRPr="00B361FF" w:rsidRDefault="00E8652E" w:rsidP="00BD3B06">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AC (D)</w:t>
            </w:r>
          </w:p>
        </w:tc>
        <w:tc>
          <w:tcPr>
            <w:tcW w:w="1045" w:type="dxa"/>
            <w:tcBorders>
              <w:left w:val="nil"/>
              <w:bottom w:val="nil"/>
              <w:right w:val="nil"/>
            </w:tcBorders>
            <w:vAlign w:val="center"/>
          </w:tcPr>
          <w:p w14:paraId="5FDDA2E7"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3</w:t>
            </w:r>
          </w:p>
        </w:tc>
        <w:tc>
          <w:tcPr>
            <w:tcW w:w="1485" w:type="dxa"/>
            <w:tcBorders>
              <w:left w:val="nil"/>
              <w:bottom w:val="nil"/>
              <w:right w:val="nil"/>
            </w:tcBorders>
            <w:vAlign w:val="center"/>
          </w:tcPr>
          <w:p w14:paraId="54BF57AD"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66</w:t>
            </w:r>
          </w:p>
        </w:tc>
        <w:tc>
          <w:tcPr>
            <w:tcW w:w="1208" w:type="dxa"/>
            <w:tcBorders>
              <w:left w:val="nil"/>
              <w:bottom w:val="nil"/>
              <w:right w:val="nil"/>
            </w:tcBorders>
            <w:vAlign w:val="center"/>
          </w:tcPr>
          <w:p w14:paraId="4B9366EE"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F</w:t>
            </w:r>
          </w:p>
        </w:tc>
        <w:tc>
          <w:tcPr>
            <w:tcW w:w="1661" w:type="dxa"/>
            <w:tcBorders>
              <w:left w:val="nil"/>
              <w:bottom w:val="nil"/>
              <w:right w:val="nil"/>
            </w:tcBorders>
            <w:vAlign w:val="center"/>
          </w:tcPr>
          <w:p w14:paraId="70E0A58E" w14:textId="38AA295B" w:rsidR="00E8652E" w:rsidRPr="00B361FF" w:rsidRDefault="00E620EB" w:rsidP="00BD3B06">
            <w:pPr>
              <w:snapToGrid w:val="0"/>
              <w:spacing w:after="0" w:line="360" w:lineRule="auto"/>
              <w:jc w:val="center"/>
              <w:rPr>
                <w:rFonts w:ascii="Book Antiqua" w:eastAsia="Times New Roman" w:hAnsi="Book Antiqua" w:cs="Times New Roman"/>
                <w:sz w:val="24"/>
                <w:szCs w:val="24"/>
              </w:rPr>
            </w:pPr>
            <w:r w:rsidRPr="00B361FF">
              <w:rPr>
                <w:rFonts w:ascii="Book Antiqua" w:hAnsi="Book Antiqua" w:cs="Times New Roman"/>
                <w:sz w:val="24"/>
                <w:szCs w:val="24"/>
              </w:rPr>
              <w:t>T2N0</w:t>
            </w:r>
          </w:p>
        </w:tc>
        <w:tc>
          <w:tcPr>
            <w:tcW w:w="1547" w:type="dxa"/>
            <w:tcBorders>
              <w:left w:val="nil"/>
              <w:bottom w:val="nil"/>
              <w:right w:val="nil"/>
            </w:tcBorders>
            <w:vAlign w:val="center"/>
          </w:tcPr>
          <w:p w14:paraId="753C2468"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SMARCB1</w:t>
            </w:r>
          </w:p>
        </w:tc>
        <w:tc>
          <w:tcPr>
            <w:tcW w:w="1812" w:type="dxa"/>
            <w:tcBorders>
              <w:left w:val="nil"/>
              <w:bottom w:val="nil"/>
              <w:right w:val="nil"/>
            </w:tcBorders>
            <w:vAlign w:val="center"/>
          </w:tcPr>
          <w:p w14:paraId="1F4D924F"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p.T72K</w:t>
            </w:r>
          </w:p>
        </w:tc>
        <w:tc>
          <w:tcPr>
            <w:tcW w:w="2114" w:type="dxa"/>
            <w:tcBorders>
              <w:left w:val="nil"/>
              <w:bottom w:val="nil"/>
              <w:right w:val="nil"/>
            </w:tcBorders>
            <w:vAlign w:val="center"/>
          </w:tcPr>
          <w:p w14:paraId="7DF2A328"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Novel</w:t>
            </w:r>
          </w:p>
        </w:tc>
      </w:tr>
      <w:tr w:rsidR="00B361FF" w:rsidRPr="00B361FF" w14:paraId="3E581D1E" w14:textId="77777777" w:rsidTr="00BD3B06">
        <w:trPr>
          <w:trHeight w:val="144"/>
          <w:jc w:val="center"/>
        </w:trPr>
        <w:tc>
          <w:tcPr>
            <w:tcW w:w="2230" w:type="dxa"/>
            <w:tcBorders>
              <w:top w:val="nil"/>
              <w:left w:val="nil"/>
              <w:bottom w:val="nil"/>
              <w:right w:val="nil"/>
            </w:tcBorders>
            <w:vAlign w:val="center"/>
          </w:tcPr>
          <w:p w14:paraId="6645D77D" w14:textId="77777777" w:rsidR="00E8652E" w:rsidRPr="00B361FF" w:rsidRDefault="00E8652E" w:rsidP="00BD3B06">
            <w:pPr>
              <w:snapToGrid w:val="0"/>
              <w:spacing w:after="0" w:line="360" w:lineRule="auto"/>
              <w:ind w:firstLineChars="100" w:firstLine="240"/>
              <w:jc w:val="both"/>
              <w:rPr>
                <w:rFonts w:ascii="Book Antiqua" w:hAnsi="Book Antiqua" w:cs="Times New Roman"/>
                <w:b/>
                <w:sz w:val="24"/>
                <w:szCs w:val="24"/>
              </w:rPr>
            </w:pPr>
            <w:r w:rsidRPr="00B361FF">
              <w:rPr>
                <w:rFonts w:ascii="Book Antiqua" w:hAnsi="Book Antiqua" w:cs="Times New Roman"/>
                <w:sz w:val="24"/>
                <w:szCs w:val="24"/>
              </w:rPr>
              <w:t>AC (D)</w:t>
            </w:r>
          </w:p>
        </w:tc>
        <w:tc>
          <w:tcPr>
            <w:tcW w:w="1045" w:type="dxa"/>
            <w:tcBorders>
              <w:top w:val="nil"/>
              <w:left w:val="nil"/>
              <w:bottom w:val="nil"/>
              <w:right w:val="nil"/>
            </w:tcBorders>
            <w:vAlign w:val="center"/>
          </w:tcPr>
          <w:p w14:paraId="2068B0C7"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14</w:t>
            </w:r>
          </w:p>
        </w:tc>
        <w:tc>
          <w:tcPr>
            <w:tcW w:w="1485" w:type="dxa"/>
            <w:tcBorders>
              <w:top w:val="nil"/>
              <w:left w:val="nil"/>
              <w:bottom w:val="nil"/>
              <w:right w:val="nil"/>
            </w:tcBorders>
            <w:vAlign w:val="center"/>
          </w:tcPr>
          <w:p w14:paraId="6B527804"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80</w:t>
            </w:r>
          </w:p>
        </w:tc>
        <w:tc>
          <w:tcPr>
            <w:tcW w:w="1208" w:type="dxa"/>
            <w:tcBorders>
              <w:top w:val="nil"/>
              <w:left w:val="nil"/>
              <w:bottom w:val="nil"/>
              <w:right w:val="nil"/>
            </w:tcBorders>
            <w:vAlign w:val="center"/>
          </w:tcPr>
          <w:p w14:paraId="55D3145C"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F</w:t>
            </w:r>
          </w:p>
        </w:tc>
        <w:tc>
          <w:tcPr>
            <w:tcW w:w="1661" w:type="dxa"/>
            <w:tcBorders>
              <w:top w:val="nil"/>
              <w:left w:val="nil"/>
              <w:bottom w:val="nil"/>
              <w:right w:val="nil"/>
            </w:tcBorders>
            <w:vAlign w:val="center"/>
          </w:tcPr>
          <w:p w14:paraId="1DC0DE46" w14:textId="08D8DC94" w:rsidR="00E8652E" w:rsidRPr="00B361FF" w:rsidRDefault="00E620EB" w:rsidP="00BD3B06">
            <w:pPr>
              <w:snapToGrid w:val="0"/>
              <w:spacing w:after="0" w:line="360" w:lineRule="auto"/>
              <w:jc w:val="center"/>
              <w:rPr>
                <w:rFonts w:ascii="Book Antiqua" w:eastAsia="Times New Roman" w:hAnsi="Book Antiqua" w:cs="Times New Roman"/>
                <w:sz w:val="24"/>
                <w:szCs w:val="24"/>
              </w:rPr>
            </w:pPr>
            <w:r w:rsidRPr="00B361FF">
              <w:rPr>
                <w:rFonts w:ascii="Book Antiqua" w:hAnsi="Book Antiqua" w:cs="Times New Roman"/>
                <w:sz w:val="24"/>
                <w:szCs w:val="24"/>
              </w:rPr>
              <w:t>T4aNxM1</w:t>
            </w:r>
          </w:p>
        </w:tc>
        <w:tc>
          <w:tcPr>
            <w:tcW w:w="1547" w:type="dxa"/>
            <w:tcBorders>
              <w:top w:val="nil"/>
              <w:left w:val="nil"/>
              <w:bottom w:val="nil"/>
              <w:right w:val="nil"/>
            </w:tcBorders>
            <w:vAlign w:val="center"/>
          </w:tcPr>
          <w:p w14:paraId="0B1BD689"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APC</w:t>
            </w:r>
          </w:p>
        </w:tc>
        <w:tc>
          <w:tcPr>
            <w:tcW w:w="1812" w:type="dxa"/>
            <w:tcBorders>
              <w:top w:val="nil"/>
              <w:left w:val="nil"/>
              <w:bottom w:val="nil"/>
              <w:right w:val="nil"/>
            </w:tcBorders>
            <w:vAlign w:val="center"/>
          </w:tcPr>
          <w:p w14:paraId="4601F49A"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p.D1570N</w:t>
            </w:r>
          </w:p>
        </w:tc>
        <w:tc>
          <w:tcPr>
            <w:tcW w:w="2114" w:type="dxa"/>
            <w:tcBorders>
              <w:top w:val="nil"/>
              <w:left w:val="nil"/>
              <w:bottom w:val="nil"/>
              <w:right w:val="nil"/>
            </w:tcBorders>
            <w:vAlign w:val="center"/>
          </w:tcPr>
          <w:p w14:paraId="54117F93"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eastAsia="Times New Roman" w:hAnsi="Book Antiqua" w:cs="Times New Roman"/>
                <w:sz w:val="24"/>
                <w:szCs w:val="24"/>
              </w:rPr>
              <w:t>Novel</w:t>
            </w:r>
          </w:p>
        </w:tc>
      </w:tr>
      <w:tr w:rsidR="00B361FF" w:rsidRPr="00B361FF" w14:paraId="17C197F9" w14:textId="77777777" w:rsidTr="00BD3B06">
        <w:trPr>
          <w:trHeight w:val="144"/>
          <w:jc w:val="center"/>
        </w:trPr>
        <w:tc>
          <w:tcPr>
            <w:tcW w:w="2230" w:type="dxa"/>
            <w:tcBorders>
              <w:top w:val="nil"/>
              <w:left w:val="nil"/>
              <w:bottom w:val="nil"/>
              <w:right w:val="nil"/>
            </w:tcBorders>
            <w:vAlign w:val="center"/>
          </w:tcPr>
          <w:p w14:paraId="5561E542" w14:textId="77777777" w:rsidR="00E8652E" w:rsidRPr="00B361FF" w:rsidRDefault="00E8652E" w:rsidP="00B361FF">
            <w:pPr>
              <w:snapToGrid w:val="0"/>
              <w:spacing w:after="0" w:line="360" w:lineRule="auto"/>
              <w:jc w:val="both"/>
              <w:rPr>
                <w:rFonts w:ascii="Book Antiqua" w:hAnsi="Book Antiqua" w:cs="Times New Roman"/>
                <w:b/>
                <w:sz w:val="24"/>
                <w:szCs w:val="24"/>
              </w:rPr>
            </w:pPr>
          </w:p>
        </w:tc>
        <w:tc>
          <w:tcPr>
            <w:tcW w:w="1045" w:type="dxa"/>
            <w:tcBorders>
              <w:top w:val="nil"/>
              <w:left w:val="nil"/>
              <w:bottom w:val="nil"/>
              <w:right w:val="nil"/>
            </w:tcBorders>
            <w:vAlign w:val="center"/>
          </w:tcPr>
          <w:p w14:paraId="27A4FB41"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485" w:type="dxa"/>
            <w:tcBorders>
              <w:top w:val="nil"/>
              <w:left w:val="nil"/>
              <w:bottom w:val="nil"/>
              <w:right w:val="nil"/>
            </w:tcBorders>
            <w:vAlign w:val="center"/>
          </w:tcPr>
          <w:p w14:paraId="7F47C420"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208" w:type="dxa"/>
            <w:tcBorders>
              <w:top w:val="nil"/>
              <w:left w:val="nil"/>
              <w:bottom w:val="nil"/>
              <w:right w:val="nil"/>
            </w:tcBorders>
            <w:vAlign w:val="center"/>
          </w:tcPr>
          <w:p w14:paraId="7F3C05D1"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661" w:type="dxa"/>
            <w:tcBorders>
              <w:top w:val="nil"/>
              <w:left w:val="nil"/>
              <w:bottom w:val="nil"/>
              <w:right w:val="nil"/>
            </w:tcBorders>
            <w:vAlign w:val="center"/>
          </w:tcPr>
          <w:p w14:paraId="3CB82F6B"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547" w:type="dxa"/>
            <w:tcBorders>
              <w:top w:val="nil"/>
              <w:left w:val="nil"/>
              <w:bottom w:val="nil"/>
              <w:right w:val="nil"/>
            </w:tcBorders>
            <w:vAlign w:val="center"/>
          </w:tcPr>
          <w:p w14:paraId="00FFE588"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CDH1</w:t>
            </w:r>
          </w:p>
        </w:tc>
        <w:tc>
          <w:tcPr>
            <w:tcW w:w="1812" w:type="dxa"/>
            <w:tcBorders>
              <w:top w:val="nil"/>
              <w:left w:val="nil"/>
              <w:bottom w:val="nil"/>
              <w:right w:val="nil"/>
            </w:tcBorders>
            <w:vAlign w:val="center"/>
          </w:tcPr>
          <w:p w14:paraId="741534B8"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p.V82A</w:t>
            </w:r>
          </w:p>
        </w:tc>
        <w:tc>
          <w:tcPr>
            <w:tcW w:w="2114" w:type="dxa"/>
            <w:tcBorders>
              <w:top w:val="nil"/>
              <w:left w:val="nil"/>
              <w:bottom w:val="nil"/>
              <w:right w:val="nil"/>
            </w:tcBorders>
            <w:vAlign w:val="center"/>
          </w:tcPr>
          <w:p w14:paraId="6C947E63"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eastAsia="Times New Roman" w:hAnsi="Book Antiqua" w:cs="Times New Roman"/>
                <w:sz w:val="24"/>
                <w:szCs w:val="24"/>
              </w:rPr>
              <w:t>Novel</w:t>
            </w:r>
          </w:p>
        </w:tc>
      </w:tr>
      <w:tr w:rsidR="00B361FF" w:rsidRPr="00B361FF" w14:paraId="692D77E4" w14:textId="77777777" w:rsidTr="00BD3B06">
        <w:trPr>
          <w:trHeight w:val="144"/>
          <w:jc w:val="center"/>
        </w:trPr>
        <w:tc>
          <w:tcPr>
            <w:tcW w:w="2230" w:type="dxa"/>
            <w:tcBorders>
              <w:top w:val="nil"/>
              <w:left w:val="nil"/>
              <w:bottom w:val="nil"/>
              <w:right w:val="nil"/>
            </w:tcBorders>
            <w:vAlign w:val="center"/>
          </w:tcPr>
          <w:p w14:paraId="78EFF69B" w14:textId="77777777" w:rsidR="00E8652E" w:rsidRPr="00B361FF" w:rsidRDefault="00E8652E" w:rsidP="00B361FF">
            <w:pPr>
              <w:snapToGrid w:val="0"/>
              <w:spacing w:after="0" w:line="360" w:lineRule="auto"/>
              <w:jc w:val="both"/>
              <w:rPr>
                <w:rFonts w:ascii="Book Antiqua" w:hAnsi="Book Antiqua" w:cs="Times New Roman"/>
                <w:b/>
                <w:sz w:val="24"/>
                <w:szCs w:val="24"/>
              </w:rPr>
            </w:pPr>
          </w:p>
        </w:tc>
        <w:tc>
          <w:tcPr>
            <w:tcW w:w="1045" w:type="dxa"/>
            <w:tcBorders>
              <w:top w:val="nil"/>
              <w:left w:val="nil"/>
              <w:bottom w:val="nil"/>
              <w:right w:val="nil"/>
            </w:tcBorders>
            <w:vAlign w:val="center"/>
          </w:tcPr>
          <w:p w14:paraId="28D49FA1"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485" w:type="dxa"/>
            <w:tcBorders>
              <w:top w:val="nil"/>
              <w:left w:val="nil"/>
              <w:bottom w:val="nil"/>
              <w:right w:val="nil"/>
            </w:tcBorders>
            <w:vAlign w:val="center"/>
          </w:tcPr>
          <w:p w14:paraId="7FFCBF1F"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208" w:type="dxa"/>
            <w:tcBorders>
              <w:top w:val="nil"/>
              <w:left w:val="nil"/>
              <w:bottom w:val="nil"/>
              <w:right w:val="nil"/>
            </w:tcBorders>
            <w:vAlign w:val="center"/>
          </w:tcPr>
          <w:p w14:paraId="1E3D0E16"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661" w:type="dxa"/>
            <w:tcBorders>
              <w:top w:val="nil"/>
              <w:left w:val="nil"/>
              <w:bottom w:val="nil"/>
              <w:right w:val="nil"/>
            </w:tcBorders>
            <w:vAlign w:val="center"/>
          </w:tcPr>
          <w:p w14:paraId="2752255B"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547" w:type="dxa"/>
            <w:tcBorders>
              <w:top w:val="nil"/>
              <w:left w:val="nil"/>
              <w:bottom w:val="nil"/>
              <w:right w:val="nil"/>
            </w:tcBorders>
            <w:vAlign w:val="center"/>
          </w:tcPr>
          <w:p w14:paraId="156FD2DA"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HRAS</w:t>
            </w:r>
          </w:p>
        </w:tc>
        <w:tc>
          <w:tcPr>
            <w:tcW w:w="1812" w:type="dxa"/>
            <w:tcBorders>
              <w:top w:val="nil"/>
              <w:left w:val="nil"/>
              <w:bottom w:val="nil"/>
              <w:right w:val="nil"/>
            </w:tcBorders>
            <w:vAlign w:val="center"/>
          </w:tcPr>
          <w:p w14:paraId="7DF8B0E9"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p.V44M</w:t>
            </w:r>
          </w:p>
        </w:tc>
        <w:tc>
          <w:tcPr>
            <w:tcW w:w="2114" w:type="dxa"/>
            <w:tcBorders>
              <w:top w:val="nil"/>
              <w:left w:val="nil"/>
              <w:bottom w:val="nil"/>
              <w:right w:val="nil"/>
            </w:tcBorders>
            <w:vAlign w:val="center"/>
          </w:tcPr>
          <w:p w14:paraId="48A7D1EE"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eastAsia="Times New Roman" w:hAnsi="Book Antiqua" w:cs="Times New Roman"/>
                <w:sz w:val="24"/>
                <w:szCs w:val="24"/>
              </w:rPr>
              <w:t>Novel</w:t>
            </w:r>
          </w:p>
        </w:tc>
      </w:tr>
      <w:tr w:rsidR="00B361FF" w:rsidRPr="00B361FF" w14:paraId="5531A91C" w14:textId="77777777" w:rsidTr="00BD3B06">
        <w:trPr>
          <w:trHeight w:val="635"/>
          <w:jc w:val="center"/>
        </w:trPr>
        <w:tc>
          <w:tcPr>
            <w:tcW w:w="2230" w:type="dxa"/>
            <w:tcBorders>
              <w:top w:val="nil"/>
              <w:left w:val="nil"/>
              <w:bottom w:val="nil"/>
              <w:right w:val="nil"/>
            </w:tcBorders>
            <w:vAlign w:val="center"/>
          </w:tcPr>
          <w:p w14:paraId="105D5D44" w14:textId="77777777" w:rsidR="00E8652E" w:rsidRPr="00B361FF" w:rsidRDefault="00E8652E" w:rsidP="00B361FF">
            <w:pPr>
              <w:snapToGrid w:val="0"/>
              <w:spacing w:after="0" w:line="360" w:lineRule="auto"/>
              <w:jc w:val="both"/>
              <w:rPr>
                <w:rFonts w:ascii="Book Antiqua" w:hAnsi="Book Antiqua" w:cs="Times New Roman"/>
                <w:b/>
                <w:sz w:val="24"/>
                <w:szCs w:val="24"/>
              </w:rPr>
            </w:pPr>
          </w:p>
        </w:tc>
        <w:tc>
          <w:tcPr>
            <w:tcW w:w="1045" w:type="dxa"/>
            <w:tcBorders>
              <w:top w:val="nil"/>
              <w:left w:val="nil"/>
              <w:bottom w:val="nil"/>
              <w:right w:val="nil"/>
            </w:tcBorders>
            <w:vAlign w:val="center"/>
          </w:tcPr>
          <w:p w14:paraId="68CFC1B5"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485" w:type="dxa"/>
            <w:tcBorders>
              <w:top w:val="nil"/>
              <w:left w:val="nil"/>
              <w:bottom w:val="nil"/>
              <w:right w:val="nil"/>
            </w:tcBorders>
            <w:vAlign w:val="center"/>
          </w:tcPr>
          <w:p w14:paraId="05472BF4"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208" w:type="dxa"/>
            <w:tcBorders>
              <w:top w:val="nil"/>
              <w:left w:val="nil"/>
              <w:bottom w:val="nil"/>
              <w:right w:val="nil"/>
            </w:tcBorders>
            <w:vAlign w:val="center"/>
          </w:tcPr>
          <w:p w14:paraId="166DD209"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661" w:type="dxa"/>
            <w:tcBorders>
              <w:top w:val="nil"/>
              <w:left w:val="nil"/>
              <w:bottom w:val="nil"/>
              <w:right w:val="nil"/>
            </w:tcBorders>
            <w:vAlign w:val="center"/>
          </w:tcPr>
          <w:p w14:paraId="0E1F650F"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547" w:type="dxa"/>
            <w:tcBorders>
              <w:top w:val="nil"/>
              <w:left w:val="nil"/>
              <w:bottom w:val="nil"/>
              <w:right w:val="nil"/>
            </w:tcBorders>
            <w:vAlign w:val="center"/>
          </w:tcPr>
          <w:p w14:paraId="6574B65B"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NRAS</w:t>
            </w:r>
          </w:p>
        </w:tc>
        <w:tc>
          <w:tcPr>
            <w:tcW w:w="1812" w:type="dxa"/>
            <w:tcBorders>
              <w:top w:val="nil"/>
              <w:left w:val="nil"/>
              <w:bottom w:val="nil"/>
              <w:right w:val="nil"/>
            </w:tcBorders>
            <w:vAlign w:val="center"/>
          </w:tcPr>
          <w:p w14:paraId="4984ACF4"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p.K135R</w:t>
            </w:r>
          </w:p>
        </w:tc>
        <w:tc>
          <w:tcPr>
            <w:tcW w:w="2114" w:type="dxa"/>
            <w:tcBorders>
              <w:top w:val="nil"/>
              <w:left w:val="nil"/>
              <w:bottom w:val="nil"/>
              <w:right w:val="nil"/>
            </w:tcBorders>
            <w:vAlign w:val="center"/>
          </w:tcPr>
          <w:p w14:paraId="01EBFC10"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eastAsia="Times New Roman" w:hAnsi="Book Antiqua" w:cs="Times New Roman"/>
                <w:sz w:val="24"/>
                <w:szCs w:val="24"/>
              </w:rPr>
              <w:t>Novel</w:t>
            </w:r>
          </w:p>
        </w:tc>
      </w:tr>
      <w:tr w:rsidR="00B361FF" w:rsidRPr="00B361FF" w14:paraId="742525E0" w14:textId="77777777" w:rsidTr="00BD3B06">
        <w:trPr>
          <w:trHeight w:val="144"/>
          <w:jc w:val="center"/>
        </w:trPr>
        <w:tc>
          <w:tcPr>
            <w:tcW w:w="2230" w:type="dxa"/>
            <w:tcBorders>
              <w:top w:val="nil"/>
              <w:left w:val="nil"/>
              <w:bottom w:val="nil"/>
              <w:right w:val="nil"/>
            </w:tcBorders>
            <w:vAlign w:val="center"/>
          </w:tcPr>
          <w:p w14:paraId="6D3172F5" w14:textId="77777777" w:rsidR="00E8652E" w:rsidRPr="00B361FF" w:rsidRDefault="00E8652E" w:rsidP="00BD3B06">
            <w:pPr>
              <w:snapToGrid w:val="0"/>
              <w:spacing w:after="0" w:line="360" w:lineRule="auto"/>
              <w:ind w:firstLineChars="100" w:firstLine="240"/>
              <w:jc w:val="both"/>
              <w:rPr>
                <w:rFonts w:ascii="Book Antiqua" w:hAnsi="Book Antiqua" w:cs="Times New Roman"/>
                <w:b/>
                <w:sz w:val="24"/>
                <w:szCs w:val="24"/>
              </w:rPr>
            </w:pPr>
            <w:r w:rsidRPr="00B361FF">
              <w:rPr>
                <w:rFonts w:ascii="Book Antiqua" w:hAnsi="Book Antiqua" w:cs="Times New Roman"/>
                <w:sz w:val="24"/>
                <w:szCs w:val="24"/>
              </w:rPr>
              <w:t>AC (D)</w:t>
            </w:r>
          </w:p>
        </w:tc>
        <w:tc>
          <w:tcPr>
            <w:tcW w:w="1045" w:type="dxa"/>
            <w:tcBorders>
              <w:top w:val="nil"/>
              <w:left w:val="nil"/>
              <w:bottom w:val="nil"/>
              <w:right w:val="nil"/>
            </w:tcBorders>
            <w:vAlign w:val="center"/>
          </w:tcPr>
          <w:p w14:paraId="1D142568"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39</w:t>
            </w:r>
          </w:p>
        </w:tc>
        <w:tc>
          <w:tcPr>
            <w:tcW w:w="1485" w:type="dxa"/>
            <w:tcBorders>
              <w:top w:val="nil"/>
              <w:left w:val="nil"/>
              <w:bottom w:val="nil"/>
              <w:right w:val="nil"/>
            </w:tcBorders>
            <w:vAlign w:val="center"/>
          </w:tcPr>
          <w:p w14:paraId="28EBB8C3"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65</w:t>
            </w:r>
          </w:p>
        </w:tc>
        <w:tc>
          <w:tcPr>
            <w:tcW w:w="1208" w:type="dxa"/>
            <w:tcBorders>
              <w:top w:val="nil"/>
              <w:left w:val="nil"/>
              <w:bottom w:val="nil"/>
              <w:right w:val="nil"/>
            </w:tcBorders>
            <w:vAlign w:val="center"/>
          </w:tcPr>
          <w:p w14:paraId="761BCA3B"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F</w:t>
            </w:r>
          </w:p>
        </w:tc>
        <w:tc>
          <w:tcPr>
            <w:tcW w:w="1661" w:type="dxa"/>
            <w:tcBorders>
              <w:top w:val="nil"/>
              <w:left w:val="nil"/>
              <w:bottom w:val="nil"/>
              <w:right w:val="nil"/>
            </w:tcBorders>
            <w:vAlign w:val="center"/>
          </w:tcPr>
          <w:p w14:paraId="232A3EE2" w14:textId="6461FCC1" w:rsidR="00E8652E" w:rsidRPr="00B361FF" w:rsidRDefault="00E620EB" w:rsidP="00BD3B06">
            <w:pPr>
              <w:snapToGrid w:val="0"/>
              <w:spacing w:after="0" w:line="360" w:lineRule="auto"/>
              <w:jc w:val="center"/>
              <w:rPr>
                <w:rFonts w:ascii="Book Antiqua" w:eastAsia="Times New Roman" w:hAnsi="Book Antiqua" w:cs="Times New Roman"/>
                <w:sz w:val="24"/>
                <w:szCs w:val="24"/>
              </w:rPr>
            </w:pPr>
            <w:r w:rsidRPr="00B361FF">
              <w:rPr>
                <w:rFonts w:ascii="Book Antiqua" w:hAnsi="Book Antiqua" w:cs="Times New Roman"/>
                <w:sz w:val="24"/>
                <w:szCs w:val="24"/>
              </w:rPr>
              <w:t>T1aN0M0</w:t>
            </w:r>
          </w:p>
        </w:tc>
        <w:tc>
          <w:tcPr>
            <w:tcW w:w="1547" w:type="dxa"/>
            <w:tcBorders>
              <w:top w:val="nil"/>
              <w:left w:val="nil"/>
              <w:bottom w:val="nil"/>
              <w:right w:val="nil"/>
            </w:tcBorders>
            <w:vAlign w:val="center"/>
          </w:tcPr>
          <w:p w14:paraId="26BB2AE9"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EGFR</w:t>
            </w:r>
          </w:p>
        </w:tc>
        <w:tc>
          <w:tcPr>
            <w:tcW w:w="1812" w:type="dxa"/>
            <w:tcBorders>
              <w:top w:val="nil"/>
              <w:left w:val="nil"/>
              <w:bottom w:val="nil"/>
              <w:right w:val="nil"/>
            </w:tcBorders>
            <w:vAlign w:val="center"/>
          </w:tcPr>
          <w:p w14:paraId="7569F912"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p.A750T</w:t>
            </w:r>
          </w:p>
        </w:tc>
        <w:tc>
          <w:tcPr>
            <w:tcW w:w="2114" w:type="dxa"/>
            <w:tcBorders>
              <w:top w:val="nil"/>
              <w:left w:val="nil"/>
              <w:bottom w:val="nil"/>
              <w:right w:val="nil"/>
            </w:tcBorders>
            <w:vAlign w:val="center"/>
          </w:tcPr>
          <w:p w14:paraId="7D850BDD"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COSM1651572</w:t>
            </w:r>
          </w:p>
        </w:tc>
      </w:tr>
      <w:tr w:rsidR="00B361FF" w:rsidRPr="00B361FF" w14:paraId="3874FAAE" w14:textId="77777777" w:rsidTr="00BD3B06">
        <w:trPr>
          <w:trHeight w:val="144"/>
          <w:jc w:val="center"/>
        </w:trPr>
        <w:tc>
          <w:tcPr>
            <w:tcW w:w="2230" w:type="dxa"/>
            <w:tcBorders>
              <w:top w:val="nil"/>
              <w:left w:val="nil"/>
              <w:bottom w:val="nil"/>
              <w:right w:val="nil"/>
            </w:tcBorders>
            <w:vAlign w:val="center"/>
          </w:tcPr>
          <w:p w14:paraId="502B07AC" w14:textId="77777777" w:rsidR="00E8652E" w:rsidRPr="00B361FF" w:rsidRDefault="00E8652E" w:rsidP="00B361FF">
            <w:pPr>
              <w:snapToGrid w:val="0"/>
              <w:spacing w:after="0" w:line="360" w:lineRule="auto"/>
              <w:jc w:val="both"/>
              <w:rPr>
                <w:rFonts w:ascii="Book Antiqua" w:hAnsi="Book Antiqua" w:cs="Times New Roman"/>
                <w:b/>
                <w:sz w:val="24"/>
                <w:szCs w:val="24"/>
              </w:rPr>
            </w:pPr>
          </w:p>
        </w:tc>
        <w:tc>
          <w:tcPr>
            <w:tcW w:w="1045" w:type="dxa"/>
            <w:tcBorders>
              <w:top w:val="nil"/>
              <w:left w:val="nil"/>
              <w:bottom w:val="nil"/>
              <w:right w:val="nil"/>
            </w:tcBorders>
            <w:vAlign w:val="center"/>
          </w:tcPr>
          <w:p w14:paraId="1DD230B8"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485" w:type="dxa"/>
            <w:tcBorders>
              <w:top w:val="nil"/>
              <w:left w:val="nil"/>
              <w:bottom w:val="nil"/>
              <w:right w:val="nil"/>
            </w:tcBorders>
            <w:vAlign w:val="center"/>
          </w:tcPr>
          <w:p w14:paraId="23A3D784"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208" w:type="dxa"/>
            <w:tcBorders>
              <w:top w:val="nil"/>
              <w:left w:val="nil"/>
              <w:bottom w:val="nil"/>
              <w:right w:val="nil"/>
            </w:tcBorders>
            <w:vAlign w:val="center"/>
          </w:tcPr>
          <w:p w14:paraId="5F8FA02B"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661" w:type="dxa"/>
            <w:tcBorders>
              <w:top w:val="nil"/>
              <w:left w:val="nil"/>
              <w:bottom w:val="nil"/>
              <w:right w:val="nil"/>
            </w:tcBorders>
            <w:vAlign w:val="center"/>
          </w:tcPr>
          <w:p w14:paraId="24007AD3"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547" w:type="dxa"/>
            <w:tcBorders>
              <w:top w:val="nil"/>
              <w:left w:val="nil"/>
              <w:bottom w:val="nil"/>
              <w:right w:val="nil"/>
            </w:tcBorders>
            <w:vAlign w:val="center"/>
          </w:tcPr>
          <w:p w14:paraId="4174A507"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DDR2</w:t>
            </w:r>
          </w:p>
        </w:tc>
        <w:tc>
          <w:tcPr>
            <w:tcW w:w="1812" w:type="dxa"/>
            <w:tcBorders>
              <w:top w:val="nil"/>
              <w:left w:val="nil"/>
              <w:bottom w:val="nil"/>
              <w:right w:val="nil"/>
            </w:tcBorders>
            <w:vAlign w:val="center"/>
          </w:tcPr>
          <w:p w14:paraId="32EBD61C"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p.E523K</w:t>
            </w:r>
          </w:p>
        </w:tc>
        <w:tc>
          <w:tcPr>
            <w:tcW w:w="2114" w:type="dxa"/>
            <w:tcBorders>
              <w:top w:val="nil"/>
              <w:left w:val="nil"/>
              <w:bottom w:val="nil"/>
              <w:right w:val="nil"/>
            </w:tcBorders>
            <w:vAlign w:val="center"/>
          </w:tcPr>
          <w:p w14:paraId="1C81BE79"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Novel</w:t>
            </w:r>
          </w:p>
        </w:tc>
      </w:tr>
      <w:tr w:rsidR="00B361FF" w:rsidRPr="00B361FF" w14:paraId="01143757" w14:textId="77777777" w:rsidTr="00BD3B06">
        <w:trPr>
          <w:trHeight w:val="144"/>
          <w:jc w:val="center"/>
        </w:trPr>
        <w:tc>
          <w:tcPr>
            <w:tcW w:w="2230" w:type="dxa"/>
            <w:tcBorders>
              <w:top w:val="nil"/>
              <w:left w:val="nil"/>
              <w:bottom w:val="nil"/>
              <w:right w:val="nil"/>
            </w:tcBorders>
            <w:vAlign w:val="center"/>
          </w:tcPr>
          <w:p w14:paraId="7AC1AD10" w14:textId="77777777" w:rsidR="00E8652E" w:rsidRPr="00B361FF" w:rsidRDefault="00E8652E" w:rsidP="00BD3B06">
            <w:pPr>
              <w:snapToGrid w:val="0"/>
              <w:spacing w:after="0" w:line="360" w:lineRule="auto"/>
              <w:ind w:firstLineChars="100" w:firstLine="240"/>
              <w:jc w:val="both"/>
              <w:rPr>
                <w:rFonts w:ascii="Book Antiqua" w:hAnsi="Book Antiqua" w:cs="Times New Roman"/>
                <w:b/>
                <w:sz w:val="24"/>
                <w:szCs w:val="24"/>
              </w:rPr>
            </w:pPr>
            <w:r w:rsidRPr="00B361FF">
              <w:rPr>
                <w:rFonts w:ascii="Book Antiqua" w:hAnsi="Book Antiqua" w:cs="Times New Roman"/>
                <w:sz w:val="24"/>
                <w:szCs w:val="24"/>
              </w:rPr>
              <w:t>AC (D)</w:t>
            </w:r>
          </w:p>
        </w:tc>
        <w:tc>
          <w:tcPr>
            <w:tcW w:w="1045" w:type="dxa"/>
            <w:tcBorders>
              <w:top w:val="nil"/>
              <w:left w:val="nil"/>
              <w:bottom w:val="nil"/>
              <w:right w:val="nil"/>
            </w:tcBorders>
            <w:vAlign w:val="center"/>
          </w:tcPr>
          <w:p w14:paraId="7319466E"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43</w:t>
            </w:r>
          </w:p>
        </w:tc>
        <w:tc>
          <w:tcPr>
            <w:tcW w:w="1485" w:type="dxa"/>
            <w:tcBorders>
              <w:top w:val="nil"/>
              <w:left w:val="nil"/>
              <w:bottom w:val="nil"/>
              <w:right w:val="nil"/>
            </w:tcBorders>
            <w:vAlign w:val="center"/>
          </w:tcPr>
          <w:p w14:paraId="2BAFE179"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43</w:t>
            </w:r>
          </w:p>
        </w:tc>
        <w:tc>
          <w:tcPr>
            <w:tcW w:w="1208" w:type="dxa"/>
            <w:tcBorders>
              <w:top w:val="nil"/>
              <w:left w:val="nil"/>
              <w:bottom w:val="nil"/>
              <w:right w:val="nil"/>
            </w:tcBorders>
            <w:vAlign w:val="center"/>
          </w:tcPr>
          <w:p w14:paraId="1569AE02"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M</w:t>
            </w:r>
          </w:p>
        </w:tc>
        <w:tc>
          <w:tcPr>
            <w:tcW w:w="1661" w:type="dxa"/>
            <w:tcBorders>
              <w:top w:val="nil"/>
              <w:left w:val="nil"/>
              <w:bottom w:val="nil"/>
              <w:right w:val="nil"/>
            </w:tcBorders>
            <w:vAlign w:val="center"/>
          </w:tcPr>
          <w:p w14:paraId="12454E68" w14:textId="477E79FC" w:rsidR="00E8652E" w:rsidRPr="00B361FF" w:rsidRDefault="00E620EB" w:rsidP="00BD3B06">
            <w:pPr>
              <w:snapToGrid w:val="0"/>
              <w:spacing w:after="0" w:line="360" w:lineRule="auto"/>
              <w:jc w:val="center"/>
              <w:rPr>
                <w:rFonts w:ascii="Book Antiqua" w:eastAsia="Times New Roman" w:hAnsi="Book Antiqua" w:cs="Times New Roman"/>
                <w:sz w:val="24"/>
                <w:szCs w:val="24"/>
              </w:rPr>
            </w:pPr>
            <w:r w:rsidRPr="00B361FF">
              <w:rPr>
                <w:rFonts w:ascii="Book Antiqua" w:hAnsi="Book Antiqua" w:cs="Times New Roman"/>
                <w:sz w:val="24"/>
                <w:szCs w:val="24"/>
              </w:rPr>
              <w:t>T4bNxM1</w:t>
            </w:r>
          </w:p>
        </w:tc>
        <w:tc>
          <w:tcPr>
            <w:tcW w:w="1547" w:type="dxa"/>
            <w:tcBorders>
              <w:top w:val="nil"/>
              <w:left w:val="nil"/>
              <w:bottom w:val="nil"/>
              <w:right w:val="nil"/>
            </w:tcBorders>
            <w:vAlign w:val="center"/>
          </w:tcPr>
          <w:p w14:paraId="07DDB0CB"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PTEN</w:t>
            </w:r>
          </w:p>
        </w:tc>
        <w:tc>
          <w:tcPr>
            <w:tcW w:w="1812" w:type="dxa"/>
            <w:tcBorders>
              <w:top w:val="nil"/>
              <w:left w:val="nil"/>
              <w:bottom w:val="nil"/>
              <w:right w:val="nil"/>
            </w:tcBorders>
            <w:vAlign w:val="center"/>
          </w:tcPr>
          <w:p w14:paraId="5ED41A62"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p.E256G</w:t>
            </w:r>
          </w:p>
        </w:tc>
        <w:tc>
          <w:tcPr>
            <w:tcW w:w="2114" w:type="dxa"/>
            <w:tcBorders>
              <w:top w:val="nil"/>
              <w:left w:val="nil"/>
              <w:bottom w:val="nil"/>
              <w:right w:val="nil"/>
            </w:tcBorders>
            <w:vAlign w:val="center"/>
          </w:tcPr>
          <w:p w14:paraId="0A051C1D"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Novel</w:t>
            </w:r>
          </w:p>
        </w:tc>
      </w:tr>
      <w:tr w:rsidR="00B361FF" w:rsidRPr="00B361FF" w14:paraId="1361DDA7" w14:textId="77777777" w:rsidTr="00BD3B06">
        <w:trPr>
          <w:trHeight w:val="144"/>
          <w:jc w:val="center"/>
        </w:trPr>
        <w:tc>
          <w:tcPr>
            <w:tcW w:w="2230" w:type="dxa"/>
            <w:tcBorders>
              <w:top w:val="nil"/>
              <w:left w:val="nil"/>
              <w:bottom w:val="nil"/>
              <w:right w:val="nil"/>
            </w:tcBorders>
            <w:vAlign w:val="center"/>
          </w:tcPr>
          <w:p w14:paraId="7F9BBDEC" w14:textId="77777777" w:rsidR="00E8652E" w:rsidRPr="00B361FF" w:rsidRDefault="00E8652E" w:rsidP="00BD3B06">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AC (D)</w:t>
            </w:r>
          </w:p>
        </w:tc>
        <w:tc>
          <w:tcPr>
            <w:tcW w:w="1045" w:type="dxa"/>
            <w:tcBorders>
              <w:top w:val="nil"/>
              <w:left w:val="nil"/>
              <w:bottom w:val="nil"/>
              <w:right w:val="nil"/>
            </w:tcBorders>
            <w:vAlign w:val="center"/>
          </w:tcPr>
          <w:p w14:paraId="14D20538"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77</w:t>
            </w:r>
          </w:p>
        </w:tc>
        <w:tc>
          <w:tcPr>
            <w:tcW w:w="1485" w:type="dxa"/>
            <w:tcBorders>
              <w:top w:val="nil"/>
              <w:left w:val="nil"/>
              <w:bottom w:val="nil"/>
              <w:right w:val="nil"/>
            </w:tcBorders>
            <w:vAlign w:val="center"/>
          </w:tcPr>
          <w:p w14:paraId="581EE55F"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78</w:t>
            </w:r>
          </w:p>
        </w:tc>
        <w:tc>
          <w:tcPr>
            <w:tcW w:w="1208" w:type="dxa"/>
            <w:tcBorders>
              <w:top w:val="nil"/>
              <w:left w:val="nil"/>
              <w:bottom w:val="nil"/>
              <w:right w:val="nil"/>
            </w:tcBorders>
            <w:vAlign w:val="center"/>
          </w:tcPr>
          <w:p w14:paraId="345257E9"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M</w:t>
            </w:r>
          </w:p>
        </w:tc>
        <w:tc>
          <w:tcPr>
            <w:tcW w:w="1661" w:type="dxa"/>
            <w:tcBorders>
              <w:top w:val="nil"/>
              <w:left w:val="nil"/>
              <w:bottom w:val="nil"/>
              <w:right w:val="nil"/>
            </w:tcBorders>
            <w:vAlign w:val="center"/>
          </w:tcPr>
          <w:p w14:paraId="56035CC9" w14:textId="5C0DAAAF" w:rsidR="00E8652E" w:rsidRPr="00B361FF" w:rsidRDefault="00E620EB"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TxNxM1</w:t>
            </w:r>
          </w:p>
        </w:tc>
        <w:tc>
          <w:tcPr>
            <w:tcW w:w="1547" w:type="dxa"/>
            <w:tcBorders>
              <w:top w:val="nil"/>
              <w:left w:val="nil"/>
              <w:bottom w:val="nil"/>
              <w:right w:val="nil"/>
            </w:tcBorders>
            <w:vAlign w:val="center"/>
          </w:tcPr>
          <w:p w14:paraId="5A0B6E60"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APC</w:t>
            </w:r>
          </w:p>
        </w:tc>
        <w:tc>
          <w:tcPr>
            <w:tcW w:w="1812" w:type="dxa"/>
            <w:tcBorders>
              <w:top w:val="nil"/>
              <w:left w:val="nil"/>
              <w:bottom w:val="nil"/>
              <w:right w:val="nil"/>
            </w:tcBorders>
            <w:vAlign w:val="center"/>
          </w:tcPr>
          <w:p w14:paraId="03962D2C"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p.A1582P</w:t>
            </w:r>
          </w:p>
        </w:tc>
        <w:tc>
          <w:tcPr>
            <w:tcW w:w="2114" w:type="dxa"/>
            <w:tcBorders>
              <w:top w:val="nil"/>
              <w:left w:val="nil"/>
              <w:bottom w:val="nil"/>
              <w:right w:val="nil"/>
            </w:tcBorders>
            <w:vAlign w:val="center"/>
          </w:tcPr>
          <w:p w14:paraId="334FB1B9"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COSM4170230</w:t>
            </w:r>
          </w:p>
        </w:tc>
      </w:tr>
      <w:tr w:rsidR="00B361FF" w:rsidRPr="00B361FF" w14:paraId="7F27F678" w14:textId="77777777" w:rsidTr="00BD3B06">
        <w:trPr>
          <w:trHeight w:val="144"/>
          <w:jc w:val="center"/>
        </w:trPr>
        <w:tc>
          <w:tcPr>
            <w:tcW w:w="2230" w:type="dxa"/>
            <w:tcBorders>
              <w:top w:val="nil"/>
              <w:left w:val="nil"/>
              <w:bottom w:val="nil"/>
              <w:right w:val="nil"/>
            </w:tcBorders>
            <w:vAlign w:val="center"/>
          </w:tcPr>
          <w:p w14:paraId="2C81022C" w14:textId="77777777" w:rsidR="00E8652E" w:rsidRPr="00B361FF" w:rsidRDefault="00E8652E" w:rsidP="00BD3B06">
            <w:pPr>
              <w:snapToGrid w:val="0"/>
              <w:spacing w:after="0" w:line="360" w:lineRule="auto"/>
              <w:ind w:firstLineChars="100" w:firstLine="240"/>
              <w:jc w:val="both"/>
              <w:rPr>
                <w:rFonts w:ascii="Book Antiqua" w:hAnsi="Book Antiqua" w:cs="Times New Roman"/>
                <w:b/>
                <w:sz w:val="24"/>
                <w:szCs w:val="24"/>
              </w:rPr>
            </w:pPr>
            <w:r w:rsidRPr="00B361FF">
              <w:rPr>
                <w:rFonts w:ascii="Book Antiqua" w:hAnsi="Book Antiqua" w:cs="Times New Roman"/>
                <w:sz w:val="24"/>
                <w:szCs w:val="24"/>
              </w:rPr>
              <w:t>AC (I)</w:t>
            </w:r>
          </w:p>
        </w:tc>
        <w:tc>
          <w:tcPr>
            <w:tcW w:w="1045" w:type="dxa"/>
            <w:tcBorders>
              <w:top w:val="nil"/>
              <w:left w:val="nil"/>
              <w:bottom w:val="nil"/>
              <w:right w:val="nil"/>
            </w:tcBorders>
            <w:vAlign w:val="center"/>
          </w:tcPr>
          <w:p w14:paraId="6C3D15CB"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100</w:t>
            </w:r>
          </w:p>
        </w:tc>
        <w:tc>
          <w:tcPr>
            <w:tcW w:w="1485" w:type="dxa"/>
            <w:tcBorders>
              <w:top w:val="nil"/>
              <w:left w:val="nil"/>
              <w:bottom w:val="nil"/>
              <w:right w:val="nil"/>
            </w:tcBorders>
            <w:vAlign w:val="center"/>
          </w:tcPr>
          <w:p w14:paraId="7E79F558"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69</w:t>
            </w:r>
          </w:p>
        </w:tc>
        <w:tc>
          <w:tcPr>
            <w:tcW w:w="1208" w:type="dxa"/>
            <w:tcBorders>
              <w:top w:val="nil"/>
              <w:left w:val="nil"/>
              <w:bottom w:val="nil"/>
              <w:right w:val="nil"/>
            </w:tcBorders>
            <w:vAlign w:val="center"/>
          </w:tcPr>
          <w:p w14:paraId="27C620B0"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M</w:t>
            </w:r>
          </w:p>
        </w:tc>
        <w:tc>
          <w:tcPr>
            <w:tcW w:w="1661" w:type="dxa"/>
            <w:tcBorders>
              <w:top w:val="nil"/>
              <w:left w:val="nil"/>
              <w:bottom w:val="nil"/>
              <w:right w:val="nil"/>
            </w:tcBorders>
            <w:vAlign w:val="center"/>
          </w:tcPr>
          <w:p w14:paraId="76E0D32E" w14:textId="1E28E34D" w:rsidR="00E8652E" w:rsidRPr="00B361FF" w:rsidRDefault="00E620EB" w:rsidP="00BD3B06">
            <w:pPr>
              <w:snapToGrid w:val="0"/>
              <w:spacing w:after="0" w:line="360" w:lineRule="auto"/>
              <w:jc w:val="center"/>
              <w:rPr>
                <w:rFonts w:ascii="Book Antiqua" w:eastAsia="Times New Roman" w:hAnsi="Book Antiqua" w:cs="Times New Roman"/>
                <w:sz w:val="24"/>
                <w:szCs w:val="24"/>
              </w:rPr>
            </w:pPr>
            <w:r w:rsidRPr="00B361FF">
              <w:rPr>
                <w:rFonts w:ascii="Book Antiqua" w:hAnsi="Book Antiqua" w:cs="Times New Roman"/>
                <w:sz w:val="24"/>
                <w:szCs w:val="24"/>
              </w:rPr>
              <w:t>T3N3M1</w:t>
            </w:r>
          </w:p>
        </w:tc>
        <w:tc>
          <w:tcPr>
            <w:tcW w:w="1547" w:type="dxa"/>
            <w:tcBorders>
              <w:top w:val="nil"/>
              <w:left w:val="nil"/>
              <w:bottom w:val="nil"/>
              <w:right w:val="nil"/>
            </w:tcBorders>
            <w:vAlign w:val="center"/>
          </w:tcPr>
          <w:p w14:paraId="2A128459"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APC</w:t>
            </w:r>
          </w:p>
        </w:tc>
        <w:tc>
          <w:tcPr>
            <w:tcW w:w="1812" w:type="dxa"/>
            <w:tcBorders>
              <w:top w:val="nil"/>
              <w:left w:val="nil"/>
              <w:bottom w:val="nil"/>
              <w:right w:val="nil"/>
            </w:tcBorders>
            <w:vAlign w:val="center"/>
          </w:tcPr>
          <w:p w14:paraId="236C0EE5"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p.A1582P</w:t>
            </w:r>
          </w:p>
        </w:tc>
        <w:tc>
          <w:tcPr>
            <w:tcW w:w="2114" w:type="dxa"/>
            <w:tcBorders>
              <w:top w:val="nil"/>
              <w:left w:val="nil"/>
              <w:bottom w:val="nil"/>
              <w:right w:val="nil"/>
            </w:tcBorders>
            <w:vAlign w:val="center"/>
          </w:tcPr>
          <w:p w14:paraId="03842264"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COSM4170230</w:t>
            </w:r>
          </w:p>
        </w:tc>
      </w:tr>
      <w:tr w:rsidR="00B361FF" w:rsidRPr="00B361FF" w14:paraId="0A664B50" w14:textId="77777777" w:rsidTr="00BD3B06">
        <w:trPr>
          <w:trHeight w:val="144"/>
          <w:jc w:val="center"/>
        </w:trPr>
        <w:tc>
          <w:tcPr>
            <w:tcW w:w="2230" w:type="dxa"/>
            <w:tcBorders>
              <w:top w:val="nil"/>
              <w:left w:val="nil"/>
              <w:bottom w:val="nil"/>
              <w:right w:val="nil"/>
            </w:tcBorders>
            <w:vAlign w:val="center"/>
          </w:tcPr>
          <w:p w14:paraId="3B2756E0" w14:textId="77777777" w:rsidR="00E8652E" w:rsidRPr="00B361FF" w:rsidRDefault="00E8652E" w:rsidP="00BD3B06">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NET</w:t>
            </w:r>
          </w:p>
        </w:tc>
        <w:tc>
          <w:tcPr>
            <w:tcW w:w="1045" w:type="dxa"/>
            <w:tcBorders>
              <w:top w:val="nil"/>
              <w:left w:val="nil"/>
              <w:bottom w:val="nil"/>
              <w:right w:val="nil"/>
            </w:tcBorders>
            <w:vAlign w:val="center"/>
          </w:tcPr>
          <w:p w14:paraId="6F3C9DD3"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11</w:t>
            </w:r>
          </w:p>
        </w:tc>
        <w:tc>
          <w:tcPr>
            <w:tcW w:w="1485" w:type="dxa"/>
            <w:tcBorders>
              <w:top w:val="nil"/>
              <w:left w:val="nil"/>
              <w:bottom w:val="nil"/>
              <w:right w:val="nil"/>
            </w:tcBorders>
            <w:vAlign w:val="center"/>
          </w:tcPr>
          <w:p w14:paraId="037F8850"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67</w:t>
            </w:r>
          </w:p>
        </w:tc>
        <w:tc>
          <w:tcPr>
            <w:tcW w:w="1208" w:type="dxa"/>
            <w:tcBorders>
              <w:top w:val="nil"/>
              <w:left w:val="nil"/>
              <w:bottom w:val="nil"/>
              <w:right w:val="nil"/>
            </w:tcBorders>
            <w:vAlign w:val="center"/>
          </w:tcPr>
          <w:p w14:paraId="4E9D24D3"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M</w:t>
            </w:r>
          </w:p>
        </w:tc>
        <w:tc>
          <w:tcPr>
            <w:tcW w:w="1661" w:type="dxa"/>
            <w:tcBorders>
              <w:top w:val="nil"/>
              <w:left w:val="nil"/>
              <w:bottom w:val="nil"/>
              <w:right w:val="nil"/>
            </w:tcBorders>
            <w:vAlign w:val="center"/>
          </w:tcPr>
          <w:p w14:paraId="7D9AA297"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hAnsi="Book Antiqua" w:cs="Times New Roman"/>
                <w:sz w:val="24"/>
                <w:szCs w:val="24"/>
              </w:rPr>
              <w:t>5% PR</w:t>
            </w:r>
          </w:p>
        </w:tc>
        <w:tc>
          <w:tcPr>
            <w:tcW w:w="1547" w:type="dxa"/>
            <w:tcBorders>
              <w:top w:val="nil"/>
              <w:left w:val="nil"/>
              <w:bottom w:val="nil"/>
              <w:right w:val="nil"/>
            </w:tcBorders>
            <w:vAlign w:val="center"/>
          </w:tcPr>
          <w:p w14:paraId="305C894C"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CDKN2A</w:t>
            </w:r>
          </w:p>
        </w:tc>
        <w:tc>
          <w:tcPr>
            <w:tcW w:w="1812" w:type="dxa"/>
            <w:tcBorders>
              <w:top w:val="nil"/>
              <w:left w:val="nil"/>
              <w:bottom w:val="nil"/>
              <w:right w:val="nil"/>
            </w:tcBorders>
            <w:vAlign w:val="center"/>
          </w:tcPr>
          <w:p w14:paraId="690BE79F"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p.V126I</w:t>
            </w:r>
          </w:p>
        </w:tc>
        <w:tc>
          <w:tcPr>
            <w:tcW w:w="2114" w:type="dxa"/>
            <w:tcBorders>
              <w:top w:val="nil"/>
              <w:left w:val="nil"/>
              <w:bottom w:val="nil"/>
              <w:right w:val="nil"/>
            </w:tcBorders>
            <w:vAlign w:val="center"/>
          </w:tcPr>
          <w:p w14:paraId="08C1B5C0"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COSM13778</w:t>
            </w:r>
          </w:p>
        </w:tc>
      </w:tr>
      <w:tr w:rsidR="00B361FF" w:rsidRPr="00B361FF" w14:paraId="00F3EFCD" w14:textId="77777777" w:rsidTr="00BD3B06">
        <w:trPr>
          <w:trHeight w:val="144"/>
          <w:jc w:val="center"/>
        </w:trPr>
        <w:tc>
          <w:tcPr>
            <w:tcW w:w="2230" w:type="dxa"/>
            <w:tcBorders>
              <w:top w:val="nil"/>
              <w:left w:val="nil"/>
              <w:right w:val="nil"/>
            </w:tcBorders>
            <w:vAlign w:val="center"/>
          </w:tcPr>
          <w:p w14:paraId="1163F742" w14:textId="77777777" w:rsidR="00E8652E" w:rsidRPr="00B361FF" w:rsidRDefault="00E8652E" w:rsidP="00BD3B06">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Dysplasia</w:t>
            </w:r>
          </w:p>
        </w:tc>
        <w:tc>
          <w:tcPr>
            <w:tcW w:w="1045" w:type="dxa"/>
            <w:tcBorders>
              <w:top w:val="nil"/>
              <w:left w:val="nil"/>
              <w:right w:val="nil"/>
            </w:tcBorders>
            <w:vAlign w:val="center"/>
          </w:tcPr>
          <w:p w14:paraId="4311657C"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78</w:t>
            </w:r>
          </w:p>
        </w:tc>
        <w:tc>
          <w:tcPr>
            <w:tcW w:w="1485" w:type="dxa"/>
            <w:tcBorders>
              <w:top w:val="nil"/>
              <w:left w:val="nil"/>
              <w:right w:val="nil"/>
            </w:tcBorders>
            <w:vAlign w:val="center"/>
          </w:tcPr>
          <w:p w14:paraId="0D6F1CF8"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77</w:t>
            </w:r>
          </w:p>
        </w:tc>
        <w:tc>
          <w:tcPr>
            <w:tcW w:w="1208" w:type="dxa"/>
            <w:tcBorders>
              <w:top w:val="nil"/>
              <w:left w:val="nil"/>
              <w:right w:val="nil"/>
            </w:tcBorders>
            <w:vAlign w:val="center"/>
          </w:tcPr>
          <w:p w14:paraId="7AB6FE2D"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M</w:t>
            </w:r>
          </w:p>
        </w:tc>
        <w:tc>
          <w:tcPr>
            <w:tcW w:w="1661" w:type="dxa"/>
            <w:tcBorders>
              <w:top w:val="nil"/>
              <w:left w:val="nil"/>
              <w:right w:val="nil"/>
            </w:tcBorders>
            <w:vAlign w:val="center"/>
          </w:tcPr>
          <w:p w14:paraId="59420B5E" w14:textId="06C5AD51" w:rsidR="00E8652E" w:rsidRPr="00B361FF" w:rsidRDefault="00E620EB" w:rsidP="00BD3B06">
            <w:pPr>
              <w:snapToGrid w:val="0"/>
              <w:spacing w:after="0" w:line="360" w:lineRule="auto"/>
              <w:jc w:val="center"/>
              <w:rPr>
                <w:rFonts w:ascii="Book Antiqua" w:eastAsia="Times New Roman" w:hAnsi="Book Antiqua" w:cs="Times New Roman"/>
                <w:sz w:val="24"/>
                <w:szCs w:val="24"/>
              </w:rPr>
            </w:pPr>
            <w:r w:rsidRPr="00B361FF">
              <w:rPr>
                <w:rFonts w:ascii="Book Antiqua" w:hAnsi="Book Antiqua" w:cs="Times New Roman"/>
                <w:sz w:val="24"/>
                <w:szCs w:val="24"/>
              </w:rPr>
              <w:t>T0N0M0</w:t>
            </w:r>
          </w:p>
        </w:tc>
        <w:tc>
          <w:tcPr>
            <w:tcW w:w="1547" w:type="dxa"/>
            <w:tcBorders>
              <w:top w:val="nil"/>
              <w:left w:val="nil"/>
              <w:right w:val="nil"/>
            </w:tcBorders>
            <w:vAlign w:val="center"/>
          </w:tcPr>
          <w:p w14:paraId="55BAFB46"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APC</w:t>
            </w:r>
          </w:p>
        </w:tc>
        <w:tc>
          <w:tcPr>
            <w:tcW w:w="1812" w:type="dxa"/>
            <w:tcBorders>
              <w:top w:val="nil"/>
              <w:left w:val="nil"/>
              <w:right w:val="nil"/>
            </w:tcBorders>
            <w:vAlign w:val="center"/>
          </w:tcPr>
          <w:p w14:paraId="01469C60"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p.A1582P</w:t>
            </w:r>
          </w:p>
        </w:tc>
        <w:tc>
          <w:tcPr>
            <w:tcW w:w="2114" w:type="dxa"/>
            <w:tcBorders>
              <w:top w:val="nil"/>
              <w:left w:val="nil"/>
              <w:right w:val="nil"/>
            </w:tcBorders>
            <w:vAlign w:val="center"/>
          </w:tcPr>
          <w:p w14:paraId="0CE9D097"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COSM4170230</w:t>
            </w:r>
          </w:p>
        </w:tc>
      </w:tr>
      <w:tr w:rsidR="00B361FF" w:rsidRPr="00B361FF" w14:paraId="7954D767" w14:textId="77777777" w:rsidTr="00BD3B06">
        <w:trPr>
          <w:trHeight w:val="144"/>
          <w:jc w:val="center"/>
        </w:trPr>
        <w:tc>
          <w:tcPr>
            <w:tcW w:w="2230" w:type="dxa"/>
            <w:tcBorders>
              <w:left w:val="nil"/>
              <w:right w:val="nil"/>
            </w:tcBorders>
            <w:vAlign w:val="center"/>
          </w:tcPr>
          <w:p w14:paraId="131F1A09" w14:textId="77777777" w:rsidR="00E8652E" w:rsidRPr="00BD3B06" w:rsidRDefault="00E8652E" w:rsidP="00B361FF">
            <w:pPr>
              <w:snapToGrid w:val="0"/>
              <w:spacing w:after="0" w:line="360" w:lineRule="auto"/>
              <w:jc w:val="both"/>
              <w:rPr>
                <w:rFonts w:ascii="Book Antiqua" w:hAnsi="Book Antiqua" w:cs="Times New Roman"/>
                <w:sz w:val="24"/>
                <w:szCs w:val="24"/>
              </w:rPr>
            </w:pPr>
            <w:r w:rsidRPr="00BD3B06">
              <w:rPr>
                <w:rFonts w:ascii="Book Antiqua" w:hAnsi="Book Antiqua" w:cs="Times New Roman"/>
                <w:sz w:val="24"/>
                <w:szCs w:val="24"/>
              </w:rPr>
              <w:t>Colorectal</w:t>
            </w:r>
          </w:p>
        </w:tc>
        <w:tc>
          <w:tcPr>
            <w:tcW w:w="1045" w:type="dxa"/>
            <w:tcBorders>
              <w:left w:val="nil"/>
              <w:right w:val="nil"/>
            </w:tcBorders>
            <w:vAlign w:val="center"/>
          </w:tcPr>
          <w:p w14:paraId="2B369201"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485" w:type="dxa"/>
            <w:tcBorders>
              <w:left w:val="nil"/>
              <w:right w:val="nil"/>
            </w:tcBorders>
            <w:vAlign w:val="center"/>
          </w:tcPr>
          <w:p w14:paraId="678BF5D2"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208" w:type="dxa"/>
            <w:tcBorders>
              <w:left w:val="nil"/>
              <w:right w:val="nil"/>
            </w:tcBorders>
            <w:vAlign w:val="center"/>
          </w:tcPr>
          <w:p w14:paraId="7F6261BC"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661" w:type="dxa"/>
            <w:tcBorders>
              <w:left w:val="nil"/>
              <w:right w:val="nil"/>
            </w:tcBorders>
            <w:vAlign w:val="center"/>
          </w:tcPr>
          <w:p w14:paraId="7C4C7170"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547" w:type="dxa"/>
            <w:tcBorders>
              <w:left w:val="nil"/>
              <w:right w:val="nil"/>
            </w:tcBorders>
            <w:vAlign w:val="center"/>
          </w:tcPr>
          <w:p w14:paraId="1BA8D78A"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p>
        </w:tc>
        <w:tc>
          <w:tcPr>
            <w:tcW w:w="1812" w:type="dxa"/>
            <w:tcBorders>
              <w:left w:val="nil"/>
              <w:right w:val="nil"/>
            </w:tcBorders>
            <w:vAlign w:val="center"/>
          </w:tcPr>
          <w:p w14:paraId="37619ABB"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2114" w:type="dxa"/>
            <w:tcBorders>
              <w:left w:val="nil"/>
              <w:right w:val="nil"/>
            </w:tcBorders>
            <w:vAlign w:val="center"/>
          </w:tcPr>
          <w:p w14:paraId="3679CA5B"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r>
      <w:tr w:rsidR="00B361FF" w:rsidRPr="00B361FF" w14:paraId="72F25B80" w14:textId="77777777" w:rsidTr="00BD3B06">
        <w:trPr>
          <w:trHeight w:val="144"/>
          <w:jc w:val="center"/>
        </w:trPr>
        <w:tc>
          <w:tcPr>
            <w:tcW w:w="2230" w:type="dxa"/>
            <w:tcBorders>
              <w:left w:val="nil"/>
              <w:bottom w:val="nil"/>
              <w:right w:val="nil"/>
            </w:tcBorders>
            <w:vAlign w:val="center"/>
          </w:tcPr>
          <w:p w14:paraId="46D87C29" w14:textId="77777777" w:rsidR="00E8652E" w:rsidRPr="00B361FF" w:rsidRDefault="00E8652E" w:rsidP="00BD3B06">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AC</w:t>
            </w:r>
          </w:p>
        </w:tc>
        <w:tc>
          <w:tcPr>
            <w:tcW w:w="1045" w:type="dxa"/>
            <w:tcBorders>
              <w:left w:val="nil"/>
              <w:bottom w:val="nil"/>
              <w:right w:val="nil"/>
            </w:tcBorders>
            <w:vAlign w:val="center"/>
          </w:tcPr>
          <w:p w14:paraId="7A20008A"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20</w:t>
            </w:r>
          </w:p>
        </w:tc>
        <w:tc>
          <w:tcPr>
            <w:tcW w:w="1485" w:type="dxa"/>
            <w:tcBorders>
              <w:left w:val="nil"/>
              <w:bottom w:val="nil"/>
              <w:right w:val="nil"/>
            </w:tcBorders>
            <w:vAlign w:val="center"/>
          </w:tcPr>
          <w:p w14:paraId="38C1B18F"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70</w:t>
            </w:r>
          </w:p>
        </w:tc>
        <w:tc>
          <w:tcPr>
            <w:tcW w:w="1208" w:type="dxa"/>
            <w:tcBorders>
              <w:left w:val="nil"/>
              <w:bottom w:val="nil"/>
              <w:right w:val="nil"/>
            </w:tcBorders>
            <w:vAlign w:val="center"/>
          </w:tcPr>
          <w:p w14:paraId="79C58580"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M</w:t>
            </w:r>
          </w:p>
        </w:tc>
        <w:tc>
          <w:tcPr>
            <w:tcW w:w="1661" w:type="dxa"/>
            <w:tcBorders>
              <w:left w:val="nil"/>
              <w:bottom w:val="nil"/>
              <w:right w:val="nil"/>
            </w:tcBorders>
            <w:vAlign w:val="center"/>
          </w:tcPr>
          <w:p w14:paraId="299F7570" w14:textId="3A835088" w:rsidR="00E8652E" w:rsidRPr="00B361FF" w:rsidRDefault="00E620EB" w:rsidP="00BD3B06">
            <w:pPr>
              <w:snapToGrid w:val="0"/>
              <w:spacing w:after="0" w:line="360" w:lineRule="auto"/>
              <w:jc w:val="center"/>
              <w:rPr>
                <w:rFonts w:ascii="Book Antiqua" w:eastAsia="Times New Roman" w:hAnsi="Book Antiqua" w:cs="Times New Roman"/>
                <w:sz w:val="24"/>
                <w:szCs w:val="24"/>
              </w:rPr>
            </w:pPr>
            <w:r w:rsidRPr="00B361FF">
              <w:rPr>
                <w:rFonts w:ascii="Book Antiqua" w:hAnsi="Book Antiqua" w:cs="Times New Roman"/>
                <w:sz w:val="24"/>
                <w:szCs w:val="24"/>
              </w:rPr>
              <w:t>T3N0M0</w:t>
            </w:r>
          </w:p>
        </w:tc>
        <w:tc>
          <w:tcPr>
            <w:tcW w:w="1547" w:type="dxa"/>
            <w:tcBorders>
              <w:left w:val="nil"/>
              <w:bottom w:val="nil"/>
              <w:right w:val="nil"/>
            </w:tcBorders>
            <w:vAlign w:val="center"/>
          </w:tcPr>
          <w:p w14:paraId="65691FEE"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KIT</w:t>
            </w:r>
          </w:p>
        </w:tc>
        <w:tc>
          <w:tcPr>
            <w:tcW w:w="1812" w:type="dxa"/>
            <w:tcBorders>
              <w:left w:val="nil"/>
              <w:bottom w:val="nil"/>
              <w:right w:val="nil"/>
            </w:tcBorders>
            <w:vAlign w:val="center"/>
          </w:tcPr>
          <w:p w14:paraId="0CFAC9ED"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p.N564S</w:t>
            </w:r>
          </w:p>
        </w:tc>
        <w:tc>
          <w:tcPr>
            <w:tcW w:w="2114" w:type="dxa"/>
            <w:tcBorders>
              <w:left w:val="nil"/>
              <w:bottom w:val="nil"/>
              <w:right w:val="nil"/>
            </w:tcBorders>
            <w:vAlign w:val="center"/>
          </w:tcPr>
          <w:p w14:paraId="0C21421F"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COSM30732</w:t>
            </w:r>
          </w:p>
        </w:tc>
      </w:tr>
      <w:tr w:rsidR="00B361FF" w:rsidRPr="00B361FF" w14:paraId="1594EAE1" w14:textId="77777777" w:rsidTr="00BD3B06">
        <w:trPr>
          <w:trHeight w:val="144"/>
          <w:jc w:val="center"/>
        </w:trPr>
        <w:tc>
          <w:tcPr>
            <w:tcW w:w="2230" w:type="dxa"/>
            <w:tcBorders>
              <w:top w:val="nil"/>
              <w:left w:val="nil"/>
              <w:bottom w:val="nil"/>
              <w:right w:val="nil"/>
            </w:tcBorders>
            <w:vAlign w:val="center"/>
          </w:tcPr>
          <w:p w14:paraId="56AD3F33" w14:textId="77777777" w:rsidR="00E8652E" w:rsidRPr="00B361FF" w:rsidRDefault="00E8652E" w:rsidP="00BD3B06">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AC</w:t>
            </w:r>
          </w:p>
        </w:tc>
        <w:tc>
          <w:tcPr>
            <w:tcW w:w="1045" w:type="dxa"/>
            <w:tcBorders>
              <w:top w:val="nil"/>
              <w:left w:val="nil"/>
              <w:bottom w:val="nil"/>
              <w:right w:val="nil"/>
            </w:tcBorders>
            <w:vAlign w:val="center"/>
          </w:tcPr>
          <w:p w14:paraId="4F5E718D"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12</w:t>
            </w:r>
          </w:p>
        </w:tc>
        <w:tc>
          <w:tcPr>
            <w:tcW w:w="1485" w:type="dxa"/>
            <w:tcBorders>
              <w:top w:val="nil"/>
              <w:left w:val="nil"/>
              <w:bottom w:val="nil"/>
              <w:right w:val="nil"/>
            </w:tcBorders>
            <w:vAlign w:val="center"/>
          </w:tcPr>
          <w:p w14:paraId="753708E2"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71</w:t>
            </w:r>
          </w:p>
        </w:tc>
        <w:tc>
          <w:tcPr>
            <w:tcW w:w="1208" w:type="dxa"/>
            <w:tcBorders>
              <w:top w:val="nil"/>
              <w:left w:val="nil"/>
              <w:bottom w:val="nil"/>
              <w:right w:val="nil"/>
            </w:tcBorders>
            <w:vAlign w:val="center"/>
          </w:tcPr>
          <w:p w14:paraId="5B5CBE0F"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F</w:t>
            </w:r>
          </w:p>
        </w:tc>
        <w:tc>
          <w:tcPr>
            <w:tcW w:w="1661" w:type="dxa"/>
            <w:tcBorders>
              <w:top w:val="nil"/>
              <w:left w:val="nil"/>
              <w:bottom w:val="nil"/>
              <w:right w:val="nil"/>
            </w:tcBorders>
            <w:vAlign w:val="center"/>
          </w:tcPr>
          <w:p w14:paraId="0FF43E50" w14:textId="6E1396F2" w:rsidR="00E8652E" w:rsidRPr="00B361FF" w:rsidRDefault="00E620EB" w:rsidP="00BD3B06">
            <w:pPr>
              <w:snapToGrid w:val="0"/>
              <w:spacing w:after="0" w:line="360" w:lineRule="auto"/>
              <w:jc w:val="center"/>
              <w:rPr>
                <w:rFonts w:ascii="Book Antiqua" w:eastAsia="Times New Roman" w:hAnsi="Book Antiqua" w:cs="Times New Roman"/>
                <w:sz w:val="24"/>
                <w:szCs w:val="24"/>
              </w:rPr>
            </w:pPr>
            <w:r w:rsidRPr="00B361FF">
              <w:rPr>
                <w:rFonts w:ascii="Book Antiqua" w:hAnsi="Book Antiqua" w:cs="Times New Roman"/>
                <w:sz w:val="24"/>
                <w:szCs w:val="24"/>
              </w:rPr>
              <w:t>T3N1bM0</w:t>
            </w:r>
          </w:p>
        </w:tc>
        <w:tc>
          <w:tcPr>
            <w:tcW w:w="1547" w:type="dxa"/>
            <w:tcBorders>
              <w:top w:val="nil"/>
              <w:left w:val="nil"/>
              <w:bottom w:val="nil"/>
              <w:right w:val="nil"/>
            </w:tcBorders>
            <w:vAlign w:val="center"/>
          </w:tcPr>
          <w:p w14:paraId="28073604"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APC</w:t>
            </w:r>
          </w:p>
        </w:tc>
        <w:tc>
          <w:tcPr>
            <w:tcW w:w="1812" w:type="dxa"/>
            <w:tcBorders>
              <w:top w:val="nil"/>
              <w:left w:val="nil"/>
              <w:bottom w:val="nil"/>
              <w:right w:val="nil"/>
            </w:tcBorders>
            <w:vAlign w:val="center"/>
          </w:tcPr>
          <w:p w14:paraId="37AFFEB6"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p.A1582P</w:t>
            </w:r>
          </w:p>
        </w:tc>
        <w:tc>
          <w:tcPr>
            <w:tcW w:w="2114" w:type="dxa"/>
            <w:tcBorders>
              <w:top w:val="nil"/>
              <w:left w:val="nil"/>
              <w:bottom w:val="nil"/>
              <w:right w:val="nil"/>
            </w:tcBorders>
            <w:vAlign w:val="center"/>
          </w:tcPr>
          <w:p w14:paraId="75CB5BFD"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COSM4170230</w:t>
            </w:r>
          </w:p>
        </w:tc>
      </w:tr>
      <w:tr w:rsidR="00B361FF" w:rsidRPr="00B361FF" w14:paraId="25FF534F" w14:textId="77777777" w:rsidTr="00BD3B06">
        <w:trPr>
          <w:trHeight w:val="144"/>
          <w:jc w:val="center"/>
        </w:trPr>
        <w:tc>
          <w:tcPr>
            <w:tcW w:w="2230" w:type="dxa"/>
            <w:tcBorders>
              <w:top w:val="nil"/>
              <w:left w:val="nil"/>
              <w:bottom w:val="nil"/>
              <w:right w:val="nil"/>
            </w:tcBorders>
            <w:vAlign w:val="center"/>
          </w:tcPr>
          <w:p w14:paraId="0D0377DB" w14:textId="77777777" w:rsidR="00E8652E" w:rsidRPr="00B361FF" w:rsidRDefault="00E8652E" w:rsidP="00B361FF">
            <w:pPr>
              <w:snapToGrid w:val="0"/>
              <w:spacing w:after="0" w:line="360" w:lineRule="auto"/>
              <w:jc w:val="both"/>
              <w:rPr>
                <w:rFonts w:ascii="Book Antiqua" w:hAnsi="Book Antiqua" w:cs="Times New Roman"/>
                <w:sz w:val="24"/>
                <w:szCs w:val="24"/>
              </w:rPr>
            </w:pPr>
          </w:p>
        </w:tc>
        <w:tc>
          <w:tcPr>
            <w:tcW w:w="1045" w:type="dxa"/>
            <w:tcBorders>
              <w:top w:val="nil"/>
              <w:left w:val="nil"/>
              <w:bottom w:val="nil"/>
              <w:right w:val="nil"/>
            </w:tcBorders>
            <w:vAlign w:val="center"/>
          </w:tcPr>
          <w:p w14:paraId="5919D649"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485" w:type="dxa"/>
            <w:tcBorders>
              <w:top w:val="nil"/>
              <w:left w:val="nil"/>
              <w:bottom w:val="nil"/>
              <w:right w:val="nil"/>
            </w:tcBorders>
            <w:vAlign w:val="center"/>
          </w:tcPr>
          <w:p w14:paraId="4F3EA488"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208" w:type="dxa"/>
            <w:tcBorders>
              <w:top w:val="nil"/>
              <w:left w:val="nil"/>
              <w:bottom w:val="nil"/>
              <w:right w:val="nil"/>
            </w:tcBorders>
            <w:vAlign w:val="center"/>
          </w:tcPr>
          <w:p w14:paraId="313AD278"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661" w:type="dxa"/>
            <w:tcBorders>
              <w:top w:val="nil"/>
              <w:left w:val="nil"/>
              <w:bottom w:val="nil"/>
              <w:right w:val="nil"/>
            </w:tcBorders>
            <w:vAlign w:val="center"/>
          </w:tcPr>
          <w:p w14:paraId="38A91000"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547" w:type="dxa"/>
            <w:tcBorders>
              <w:top w:val="nil"/>
              <w:left w:val="nil"/>
              <w:bottom w:val="nil"/>
              <w:right w:val="nil"/>
            </w:tcBorders>
            <w:vAlign w:val="center"/>
          </w:tcPr>
          <w:p w14:paraId="48D791A3"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TP53</w:t>
            </w:r>
          </w:p>
        </w:tc>
        <w:tc>
          <w:tcPr>
            <w:tcW w:w="1812" w:type="dxa"/>
            <w:tcBorders>
              <w:top w:val="nil"/>
              <w:left w:val="nil"/>
              <w:bottom w:val="nil"/>
              <w:right w:val="nil"/>
            </w:tcBorders>
            <w:vAlign w:val="center"/>
          </w:tcPr>
          <w:p w14:paraId="10FAF88E"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p.P72A</w:t>
            </w:r>
          </w:p>
        </w:tc>
        <w:tc>
          <w:tcPr>
            <w:tcW w:w="2114" w:type="dxa"/>
            <w:tcBorders>
              <w:top w:val="nil"/>
              <w:left w:val="nil"/>
              <w:bottom w:val="nil"/>
              <w:right w:val="nil"/>
            </w:tcBorders>
            <w:vAlign w:val="center"/>
          </w:tcPr>
          <w:p w14:paraId="071E0701"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COSM3738520</w:t>
            </w:r>
          </w:p>
        </w:tc>
      </w:tr>
      <w:tr w:rsidR="00B361FF" w:rsidRPr="00B361FF" w14:paraId="608A1742" w14:textId="77777777" w:rsidTr="00BD3B06">
        <w:trPr>
          <w:trHeight w:val="144"/>
          <w:jc w:val="center"/>
        </w:trPr>
        <w:tc>
          <w:tcPr>
            <w:tcW w:w="2230" w:type="dxa"/>
            <w:tcBorders>
              <w:top w:val="nil"/>
              <w:left w:val="nil"/>
              <w:bottom w:val="nil"/>
              <w:right w:val="nil"/>
            </w:tcBorders>
            <w:vAlign w:val="center"/>
          </w:tcPr>
          <w:p w14:paraId="4F2BBC0A" w14:textId="77777777" w:rsidR="00E8652E" w:rsidRPr="00B361FF" w:rsidRDefault="00E8652E" w:rsidP="00BD3B06">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AC</w:t>
            </w:r>
          </w:p>
        </w:tc>
        <w:tc>
          <w:tcPr>
            <w:tcW w:w="1045" w:type="dxa"/>
            <w:tcBorders>
              <w:top w:val="nil"/>
              <w:left w:val="nil"/>
              <w:bottom w:val="nil"/>
              <w:right w:val="nil"/>
            </w:tcBorders>
            <w:vAlign w:val="center"/>
          </w:tcPr>
          <w:p w14:paraId="5BD9AA44"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21</w:t>
            </w:r>
          </w:p>
        </w:tc>
        <w:tc>
          <w:tcPr>
            <w:tcW w:w="1485" w:type="dxa"/>
            <w:tcBorders>
              <w:top w:val="nil"/>
              <w:left w:val="nil"/>
              <w:bottom w:val="nil"/>
              <w:right w:val="nil"/>
            </w:tcBorders>
            <w:vAlign w:val="center"/>
          </w:tcPr>
          <w:p w14:paraId="4865DC5A"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79</w:t>
            </w:r>
          </w:p>
        </w:tc>
        <w:tc>
          <w:tcPr>
            <w:tcW w:w="1208" w:type="dxa"/>
            <w:tcBorders>
              <w:top w:val="nil"/>
              <w:left w:val="nil"/>
              <w:bottom w:val="nil"/>
              <w:right w:val="nil"/>
            </w:tcBorders>
            <w:vAlign w:val="center"/>
          </w:tcPr>
          <w:p w14:paraId="06C346E2"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M</w:t>
            </w:r>
          </w:p>
        </w:tc>
        <w:tc>
          <w:tcPr>
            <w:tcW w:w="1661" w:type="dxa"/>
            <w:tcBorders>
              <w:top w:val="nil"/>
              <w:left w:val="nil"/>
              <w:bottom w:val="nil"/>
              <w:right w:val="nil"/>
            </w:tcBorders>
            <w:vAlign w:val="center"/>
          </w:tcPr>
          <w:p w14:paraId="0C830BF2"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p w14:paraId="5C7B2F5E" w14:textId="77777777" w:rsidR="00E620EB" w:rsidRPr="00B361FF" w:rsidRDefault="00E620EB"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lastRenderedPageBreak/>
              <w:t>T2N0</w:t>
            </w:r>
          </w:p>
          <w:p w14:paraId="062DBC0A"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547" w:type="dxa"/>
            <w:tcBorders>
              <w:top w:val="nil"/>
              <w:left w:val="nil"/>
              <w:bottom w:val="nil"/>
              <w:right w:val="nil"/>
            </w:tcBorders>
            <w:vAlign w:val="center"/>
          </w:tcPr>
          <w:p w14:paraId="23938AF3"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lastRenderedPageBreak/>
              <w:t>APC</w:t>
            </w:r>
          </w:p>
        </w:tc>
        <w:tc>
          <w:tcPr>
            <w:tcW w:w="1812" w:type="dxa"/>
            <w:tcBorders>
              <w:top w:val="nil"/>
              <w:left w:val="nil"/>
              <w:bottom w:val="nil"/>
              <w:right w:val="nil"/>
            </w:tcBorders>
            <w:vAlign w:val="center"/>
          </w:tcPr>
          <w:p w14:paraId="6E465268"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p.A1582P</w:t>
            </w:r>
          </w:p>
        </w:tc>
        <w:tc>
          <w:tcPr>
            <w:tcW w:w="2114" w:type="dxa"/>
            <w:tcBorders>
              <w:top w:val="nil"/>
              <w:left w:val="nil"/>
              <w:bottom w:val="nil"/>
              <w:right w:val="nil"/>
            </w:tcBorders>
            <w:vAlign w:val="center"/>
          </w:tcPr>
          <w:p w14:paraId="1AD46096"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COSM4170230</w:t>
            </w:r>
          </w:p>
        </w:tc>
      </w:tr>
      <w:tr w:rsidR="00B361FF" w:rsidRPr="00B361FF" w14:paraId="73F171CB" w14:textId="77777777" w:rsidTr="00BD3B06">
        <w:trPr>
          <w:trHeight w:val="144"/>
          <w:jc w:val="center"/>
        </w:trPr>
        <w:tc>
          <w:tcPr>
            <w:tcW w:w="2230" w:type="dxa"/>
            <w:tcBorders>
              <w:top w:val="nil"/>
              <w:left w:val="nil"/>
              <w:bottom w:val="nil"/>
              <w:right w:val="nil"/>
            </w:tcBorders>
            <w:vAlign w:val="center"/>
          </w:tcPr>
          <w:p w14:paraId="2CAB24BB" w14:textId="77777777" w:rsidR="00E8652E" w:rsidRPr="00B361FF" w:rsidRDefault="00E8652E" w:rsidP="00BD3B06">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AC</w:t>
            </w:r>
          </w:p>
        </w:tc>
        <w:tc>
          <w:tcPr>
            <w:tcW w:w="1045" w:type="dxa"/>
            <w:tcBorders>
              <w:top w:val="nil"/>
              <w:left w:val="nil"/>
              <w:bottom w:val="nil"/>
              <w:right w:val="nil"/>
            </w:tcBorders>
            <w:vAlign w:val="center"/>
          </w:tcPr>
          <w:p w14:paraId="3CACE709"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22</w:t>
            </w:r>
          </w:p>
        </w:tc>
        <w:tc>
          <w:tcPr>
            <w:tcW w:w="1485" w:type="dxa"/>
            <w:tcBorders>
              <w:top w:val="nil"/>
              <w:left w:val="nil"/>
              <w:bottom w:val="nil"/>
              <w:right w:val="nil"/>
            </w:tcBorders>
            <w:vAlign w:val="center"/>
          </w:tcPr>
          <w:p w14:paraId="50281A96"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64</w:t>
            </w:r>
          </w:p>
        </w:tc>
        <w:tc>
          <w:tcPr>
            <w:tcW w:w="1208" w:type="dxa"/>
            <w:tcBorders>
              <w:top w:val="nil"/>
              <w:left w:val="nil"/>
              <w:bottom w:val="nil"/>
              <w:right w:val="nil"/>
            </w:tcBorders>
            <w:vAlign w:val="center"/>
          </w:tcPr>
          <w:p w14:paraId="2D90CFEC"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F</w:t>
            </w:r>
          </w:p>
        </w:tc>
        <w:tc>
          <w:tcPr>
            <w:tcW w:w="1661" w:type="dxa"/>
            <w:tcBorders>
              <w:top w:val="nil"/>
              <w:left w:val="nil"/>
              <w:bottom w:val="nil"/>
              <w:right w:val="nil"/>
            </w:tcBorders>
            <w:vAlign w:val="center"/>
          </w:tcPr>
          <w:p w14:paraId="27856C00" w14:textId="1CADB958" w:rsidR="00E8652E" w:rsidRPr="00B361FF" w:rsidRDefault="00E620EB" w:rsidP="00BD3B06">
            <w:pPr>
              <w:snapToGrid w:val="0"/>
              <w:spacing w:after="0" w:line="360" w:lineRule="auto"/>
              <w:jc w:val="center"/>
              <w:rPr>
                <w:rFonts w:ascii="Book Antiqua" w:eastAsia="Times New Roman" w:hAnsi="Book Antiqua" w:cs="Times New Roman"/>
                <w:sz w:val="24"/>
                <w:szCs w:val="24"/>
              </w:rPr>
            </w:pPr>
            <w:r w:rsidRPr="00B361FF">
              <w:rPr>
                <w:rFonts w:ascii="Book Antiqua" w:hAnsi="Book Antiqua" w:cs="Times New Roman"/>
                <w:sz w:val="24"/>
                <w:szCs w:val="24"/>
              </w:rPr>
              <w:t>T2N0</w:t>
            </w:r>
          </w:p>
        </w:tc>
        <w:tc>
          <w:tcPr>
            <w:tcW w:w="1547" w:type="dxa"/>
            <w:tcBorders>
              <w:top w:val="nil"/>
              <w:left w:val="nil"/>
              <w:bottom w:val="nil"/>
              <w:right w:val="nil"/>
            </w:tcBorders>
            <w:vAlign w:val="center"/>
          </w:tcPr>
          <w:p w14:paraId="448CF89E"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STK11</w:t>
            </w:r>
          </w:p>
        </w:tc>
        <w:tc>
          <w:tcPr>
            <w:tcW w:w="1812" w:type="dxa"/>
            <w:tcBorders>
              <w:top w:val="nil"/>
              <w:left w:val="nil"/>
              <w:bottom w:val="nil"/>
              <w:right w:val="nil"/>
            </w:tcBorders>
            <w:vAlign w:val="center"/>
          </w:tcPr>
          <w:p w14:paraId="6F2A9D36"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p.F354L</w:t>
            </w:r>
          </w:p>
        </w:tc>
        <w:tc>
          <w:tcPr>
            <w:tcW w:w="2114" w:type="dxa"/>
            <w:tcBorders>
              <w:top w:val="nil"/>
              <w:left w:val="nil"/>
              <w:bottom w:val="nil"/>
              <w:right w:val="nil"/>
            </w:tcBorders>
            <w:vAlign w:val="center"/>
          </w:tcPr>
          <w:p w14:paraId="50DE1C53"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COSM21360, COSM4169323</w:t>
            </w:r>
          </w:p>
        </w:tc>
      </w:tr>
      <w:tr w:rsidR="00B361FF" w:rsidRPr="00B361FF" w14:paraId="3D535BF6" w14:textId="77777777" w:rsidTr="00BD3B06">
        <w:trPr>
          <w:trHeight w:val="144"/>
          <w:jc w:val="center"/>
        </w:trPr>
        <w:tc>
          <w:tcPr>
            <w:tcW w:w="2230" w:type="dxa"/>
            <w:tcBorders>
              <w:top w:val="nil"/>
              <w:left w:val="nil"/>
              <w:bottom w:val="nil"/>
              <w:right w:val="nil"/>
            </w:tcBorders>
            <w:vAlign w:val="center"/>
          </w:tcPr>
          <w:p w14:paraId="10A76A31" w14:textId="77777777" w:rsidR="00E8652E" w:rsidRPr="00B361FF" w:rsidRDefault="00E8652E" w:rsidP="00B361FF">
            <w:pPr>
              <w:snapToGrid w:val="0"/>
              <w:spacing w:after="0" w:line="360" w:lineRule="auto"/>
              <w:jc w:val="both"/>
              <w:rPr>
                <w:rFonts w:ascii="Book Antiqua" w:hAnsi="Book Antiqua" w:cs="Times New Roman"/>
                <w:sz w:val="24"/>
                <w:szCs w:val="24"/>
              </w:rPr>
            </w:pPr>
          </w:p>
        </w:tc>
        <w:tc>
          <w:tcPr>
            <w:tcW w:w="1045" w:type="dxa"/>
            <w:tcBorders>
              <w:top w:val="nil"/>
              <w:left w:val="nil"/>
              <w:bottom w:val="nil"/>
              <w:right w:val="nil"/>
            </w:tcBorders>
            <w:vAlign w:val="center"/>
          </w:tcPr>
          <w:p w14:paraId="01A18D95"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485" w:type="dxa"/>
            <w:tcBorders>
              <w:top w:val="nil"/>
              <w:left w:val="nil"/>
              <w:bottom w:val="nil"/>
              <w:right w:val="nil"/>
            </w:tcBorders>
            <w:vAlign w:val="center"/>
          </w:tcPr>
          <w:p w14:paraId="2DC12DF3"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208" w:type="dxa"/>
            <w:tcBorders>
              <w:top w:val="nil"/>
              <w:left w:val="nil"/>
              <w:bottom w:val="nil"/>
              <w:right w:val="nil"/>
            </w:tcBorders>
            <w:vAlign w:val="center"/>
          </w:tcPr>
          <w:p w14:paraId="670C8C2F"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661" w:type="dxa"/>
            <w:tcBorders>
              <w:top w:val="nil"/>
              <w:left w:val="nil"/>
              <w:bottom w:val="nil"/>
              <w:right w:val="nil"/>
            </w:tcBorders>
            <w:vAlign w:val="center"/>
          </w:tcPr>
          <w:p w14:paraId="676AC24C"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547" w:type="dxa"/>
            <w:tcBorders>
              <w:top w:val="nil"/>
              <w:left w:val="nil"/>
              <w:bottom w:val="nil"/>
              <w:right w:val="nil"/>
            </w:tcBorders>
            <w:vAlign w:val="center"/>
          </w:tcPr>
          <w:p w14:paraId="05ACD041"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SMO</w:t>
            </w:r>
          </w:p>
        </w:tc>
        <w:tc>
          <w:tcPr>
            <w:tcW w:w="1812" w:type="dxa"/>
            <w:tcBorders>
              <w:top w:val="nil"/>
              <w:left w:val="nil"/>
              <w:bottom w:val="nil"/>
              <w:right w:val="nil"/>
            </w:tcBorders>
            <w:vAlign w:val="center"/>
          </w:tcPr>
          <w:p w14:paraId="51BDFDA4"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p.N202S</w:t>
            </w:r>
          </w:p>
        </w:tc>
        <w:tc>
          <w:tcPr>
            <w:tcW w:w="2114" w:type="dxa"/>
            <w:tcBorders>
              <w:top w:val="nil"/>
              <w:left w:val="nil"/>
              <w:bottom w:val="nil"/>
              <w:right w:val="nil"/>
            </w:tcBorders>
            <w:vAlign w:val="center"/>
          </w:tcPr>
          <w:p w14:paraId="00B866FB"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COSM5979442</w:t>
            </w:r>
          </w:p>
        </w:tc>
      </w:tr>
      <w:tr w:rsidR="00B361FF" w:rsidRPr="00B361FF" w14:paraId="6AE6C038" w14:textId="77777777" w:rsidTr="00BD3B06">
        <w:trPr>
          <w:trHeight w:val="144"/>
          <w:jc w:val="center"/>
        </w:trPr>
        <w:tc>
          <w:tcPr>
            <w:tcW w:w="2230" w:type="dxa"/>
            <w:tcBorders>
              <w:top w:val="nil"/>
              <w:left w:val="nil"/>
              <w:bottom w:val="nil"/>
              <w:right w:val="nil"/>
            </w:tcBorders>
            <w:vAlign w:val="center"/>
          </w:tcPr>
          <w:p w14:paraId="41FBCFB9" w14:textId="77777777" w:rsidR="00E8652E" w:rsidRPr="00B361FF" w:rsidRDefault="00E8652E" w:rsidP="00BD3B06">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AC</w:t>
            </w:r>
          </w:p>
        </w:tc>
        <w:tc>
          <w:tcPr>
            <w:tcW w:w="1045" w:type="dxa"/>
            <w:tcBorders>
              <w:top w:val="nil"/>
              <w:left w:val="nil"/>
              <w:bottom w:val="nil"/>
              <w:right w:val="nil"/>
            </w:tcBorders>
            <w:vAlign w:val="center"/>
          </w:tcPr>
          <w:p w14:paraId="745CCBF6"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23</w:t>
            </w:r>
          </w:p>
        </w:tc>
        <w:tc>
          <w:tcPr>
            <w:tcW w:w="1485" w:type="dxa"/>
            <w:tcBorders>
              <w:top w:val="nil"/>
              <w:left w:val="nil"/>
              <w:bottom w:val="nil"/>
              <w:right w:val="nil"/>
            </w:tcBorders>
            <w:vAlign w:val="center"/>
          </w:tcPr>
          <w:p w14:paraId="2709A1D1"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53</w:t>
            </w:r>
          </w:p>
        </w:tc>
        <w:tc>
          <w:tcPr>
            <w:tcW w:w="1208" w:type="dxa"/>
            <w:tcBorders>
              <w:top w:val="nil"/>
              <w:left w:val="nil"/>
              <w:bottom w:val="nil"/>
              <w:right w:val="nil"/>
            </w:tcBorders>
            <w:vAlign w:val="center"/>
          </w:tcPr>
          <w:p w14:paraId="379195BC"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M</w:t>
            </w:r>
          </w:p>
        </w:tc>
        <w:tc>
          <w:tcPr>
            <w:tcW w:w="1661" w:type="dxa"/>
            <w:tcBorders>
              <w:top w:val="nil"/>
              <w:left w:val="nil"/>
              <w:bottom w:val="nil"/>
              <w:right w:val="nil"/>
            </w:tcBorders>
            <w:vAlign w:val="center"/>
          </w:tcPr>
          <w:p w14:paraId="672A19B9" w14:textId="6A97751F" w:rsidR="00E8652E" w:rsidRPr="00B361FF" w:rsidRDefault="00E620EB" w:rsidP="00BD3B06">
            <w:pPr>
              <w:snapToGrid w:val="0"/>
              <w:spacing w:after="0" w:line="360" w:lineRule="auto"/>
              <w:jc w:val="center"/>
              <w:rPr>
                <w:rFonts w:ascii="Book Antiqua" w:eastAsia="Times New Roman" w:hAnsi="Book Antiqua" w:cs="Times New Roman"/>
                <w:sz w:val="24"/>
                <w:szCs w:val="24"/>
              </w:rPr>
            </w:pPr>
            <w:r w:rsidRPr="00B361FF">
              <w:rPr>
                <w:rFonts w:ascii="Book Antiqua" w:hAnsi="Book Antiqua" w:cs="Times New Roman"/>
                <w:sz w:val="24"/>
                <w:szCs w:val="24"/>
              </w:rPr>
              <w:t>TxNxM1</w:t>
            </w:r>
          </w:p>
        </w:tc>
        <w:tc>
          <w:tcPr>
            <w:tcW w:w="1547" w:type="dxa"/>
            <w:tcBorders>
              <w:top w:val="nil"/>
              <w:left w:val="nil"/>
              <w:bottom w:val="nil"/>
              <w:right w:val="nil"/>
            </w:tcBorders>
            <w:vAlign w:val="center"/>
          </w:tcPr>
          <w:p w14:paraId="5529B289"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APC</w:t>
            </w:r>
          </w:p>
        </w:tc>
        <w:tc>
          <w:tcPr>
            <w:tcW w:w="1812" w:type="dxa"/>
            <w:tcBorders>
              <w:top w:val="nil"/>
              <w:left w:val="nil"/>
              <w:bottom w:val="nil"/>
              <w:right w:val="nil"/>
            </w:tcBorders>
            <w:vAlign w:val="center"/>
          </w:tcPr>
          <w:p w14:paraId="3BB313ED"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p.A1582P</w:t>
            </w:r>
          </w:p>
        </w:tc>
        <w:tc>
          <w:tcPr>
            <w:tcW w:w="2114" w:type="dxa"/>
            <w:tcBorders>
              <w:top w:val="nil"/>
              <w:left w:val="nil"/>
              <w:bottom w:val="nil"/>
              <w:right w:val="nil"/>
            </w:tcBorders>
            <w:vAlign w:val="center"/>
          </w:tcPr>
          <w:p w14:paraId="601042FD"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COSM4170230</w:t>
            </w:r>
          </w:p>
        </w:tc>
      </w:tr>
      <w:tr w:rsidR="00B361FF" w:rsidRPr="00B361FF" w14:paraId="779C3249" w14:textId="77777777" w:rsidTr="00BD3B06">
        <w:trPr>
          <w:trHeight w:val="144"/>
          <w:jc w:val="center"/>
        </w:trPr>
        <w:tc>
          <w:tcPr>
            <w:tcW w:w="2230" w:type="dxa"/>
            <w:tcBorders>
              <w:top w:val="nil"/>
              <w:left w:val="nil"/>
              <w:bottom w:val="nil"/>
              <w:right w:val="nil"/>
            </w:tcBorders>
            <w:vAlign w:val="center"/>
          </w:tcPr>
          <w:p w14:paraId="31691C28" w14:textId="77777777" w:rsidR="00E8652E" w:rsidRPr="00B361FF" w:rsidRDefault="00E8652E" w:rsidP="00BD3B06">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AC</w:t>
            </w:r>
          </w:p>
        </w:tc>
        <w:tc>
          <w:tcPr>
            <w:tcW w:w="1045" w:type="dxa"/>
            <w:tcBorders>
              <w:top w:val="nil"/>
              <w:left w:val="nil"/>
              <w:bottom w:val="nil"/>
              <w:right w:val="nil"/>
            </w:tcBorders>
            <w:vAlign w:val="center"/>
          </w:tcPr>
          <w:p w14:paraId="2869EF18"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31</w:t>
            </w:r>
          </w:p>
        </w:tc>
        <w:tc>
          <w:tcPr>
            <w:tcW w:w="1485" w:type="dxa"/>
            <w:tcBorders>
              <w:top w:val="nil"/>
              <w:left w:val="nil"/>
              <w:bottom w:val="nil"/>
              <w:right w:val="nil"/>
            </w:tcBorders>
            <w:vAlign w:val="center"/>
          </w:tcPr>
          <w:p w14:paraId="030626EB"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64</w:t>
            </w:r>
          </w:p>
        </w:tc>
        <w:tc>
          <w:tcPr>
            <w:tcW w:w="1208" w:type="dxa"/>
            <w:tcBorders>
              <w:top w:val="nil"/>
              <w:left w:val="nil"/>
              <w:bottom w:val="nil"/>
              <w:right w:val="nil"/>
            </w:tcBorders>
            <w:vAlign w:val="center"/>
          </w:tcPr>
          <w:p w14:paraId="1E0FA585"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M</w:t>
            </w:r>
          </w:p>
        </w:tc>
        <w:tc>
          <w:tcPr>
            <w:tcW w:w="1661" w:type="dxa"/>
            <w:tcBorders>
              <w:top w:val="nil"/>
              <w:left w:val="nil"/>
              <w:bottom w:val="nil"/>
              <w:right w:val="nil"/>
            </w:tcBorders>
            <w:vAlign w:val="center"/>
          </w:tcPr>
          <w:p w14:paraId="594D8FDF" w14:textId="62716F0E" w:rsidR="00E8652E" w:rsidRPr="00B361FF" w:rsidRDefault="00E620EB" w:rsidP="00BD3B06">
            <w:pPr>
              <w:snapToGrid w:val="0"/>
              <w:spacing w:after="0" w:line="360" w:lineRule="auto"/>
              <w:jc w:val="center"/>
              <w:rPr>
                <w:rFonts w:ascii="Book Antiqua" w:eastAsia="Times New Roman" w:hAnsi="Book Antiqua" w:cs="Times New Roman"/>
                <w:sz w:val="24"/>
                <w:szCs w:val="24"/>
              </w:rPr>
            </w:pPr>
            <w:r w:rsidRPr="00B361FF">
              <w:rPr>
                <w:rFonts w:ascii="Book Antiqua" w:hAnsi="Book Antiqua" w:cs="Times New Roman"/>
                <w:sz w:val="24"/>
                <w:szCs w:val="24"/>
              </w:rPr>
              <w:t>T2N0</w:t>
            </w:r>
          </w:p>
        </w:tc>
        <w:tc>
          <w:tcPr>
            <w:tcW w:w="1547" w:type="dxa"/>
            <w:tcBorders>
              <w:top w:val="nil"/>
              <w:left w:val="nil"/>
              <w:bottom w:val="nil"/>
              <w:right w:val="nil"/>
            </w:tcBorders>
            <w:vAlign w:val="center"/>
          </w:tcPr>
          <w:p w14:paraId="0F954378"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TP53</w:t>
            </w:r>
          </w:p>
        </w:tc>
        <w:tc>
          <w:tcPr>
            <w:tcW w:w="1812" w:type="dxa"/>
            <w:tcBorders>
              <w:top w:val="nil"/>
              <w:left w:val="nil"/>
              <w:bottom w:val="nil"/>
              <w:right w:val="nil"/>
            </w:tcBorders>
            <w:vAlign w:val="center"/>
          </w:tcPr>
          <w:p w14:paraId="6C4A03D2"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p.Y205D</w:t>
            </w:r>
          </w:p>
        </w:tc>
        <w:tc>
          <w:tcPr>
            <w:tcW w:w="2114" w:type="dxa"/>
            <w:tcBorders>
              <w:top w:val="nil"/>
              <w:left w:val="nil"/>
              <w:bottom w:val="nil"/>
              <w:right w:val="nil"/>
            </w:tcBorders>
            <w:vAlign w:val="center"/>
          </w:tcPr>
          <w:p w14:paraId="6E817617"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COSM43844</w:t>
            </w:r>
          </w:p>
        </w:tc>
      </w:tr>
      <w:tr w:rsidR="00B361FF" w:rsidRPr="00B361FF" w14:paraId="6A397527" w14:textId="77777777" w:rsidTr="00BD3B06">
        <w:trPr>
          <w:trHeight w:val="144"/>
          <w:jc w:val="center"/>
        </w:trPr>
        <w:tc>
          <w:tcPr>
            <w:tcW w:w="2230" w:type="dxa"/>
            <w:tcBorders>
              <w:top w:val="nil"/>
              <w:left w:val="nil"/>
              <w:bottom w:val="nil"/>
              <w:right w:val="nil"/>
            </w:tcBorders>
            <w:vAlign w:val="center"/>
          </w:tcPr>
          <w:p w14:paraId="3E4203F2" w14:textId="77777777" w:rsidR="00E8652E" w:rsidRPr="00B361FF" w:rsidRDefault="00E8652E" w:rsidP="00BD3B06">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AC</w:t>
            </w:r>
          </w:p>
        </w:tc>
        <w:tc>
          <w:tcPr>
            <w:tcW w:w="1045" w:type="dxa"/>
            <w:tcBorders>
              <w:top w:val="nil"/>
              <w:left w:val="nil"/>
              <w:bottom w:val="nil"/>
              <w:right w:val="nil"/>
            </w:tcBorders>
            <w:vAlign w:val="center"/>
          </w:tcPr>
          <w:p w14:paraId="059E2446"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55</w:t>
            </w:r>
          </w:p>
        </w:tc>
        <w:tc>
          <w:tcPr>
            <w:tcW w:w="1485" w:type="dxa"/>
            <w:tcBorders>
              <w:top w:val="nil"/>
              <w:left w:val="nil"/>
              <w:bottom w:val="nil"/>
              <w:right w:val="nil"/>
            </w:tcBorders>
            <w:vAlign w:val="center"/>
          </w:tcPr>
          <w:p w14:paraId="1EE23E3D"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69</w:t>
            </w:r>
          </w:p>
        </w:tc>
        <w:tc>
          <w:tcPr>
            <w:tcW w:w="1208" w:type="dxa"/>
            <w:tcBorders>
              <w:top w:val="nil"/>
              <w:left w:val="nil"/>
              <w:bottom w:val="nil"/>
              <w:right w:val="nil"/>
            </w:tcBorders>
            <w:vAlign w:val="center"/>
          </w:tcPr>
          <w:p w14:paraId="687A7576"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M</w:t>
            </w:r>
          </w:p>
        </w:tc>
        <w:tc>
          <w:tcPr>
            <w:tcW w:w="1661" w:type="dxa"/>
            <w:tcBorders>
              <w:top w:val="nil"/>
              <w:left w:val="nil"/>
              <w:bottom w:val="nil"/>
              <w:right w:val="nil"/>
            </w:tcBorders>
            <w:vAlign w:val="center"/>
          </w:tcPr>
          <w:p w14:paraId="3CF91EC3" w14:textId="4672D803" w:rsidR="00E8652E" w:rsidRPr="00B361FF" w:rsidRDefault="00E620EB" w:rsidP="00BD3B06">
            <w:pPr>
              <w:snapToGrid w:val="0"/>
              <w:spacing w:after="0" w:line="360" w:lineRule="auto"/>
              <w:jc w:val="center"/>
              <w:rPr>
                <w:rFonts w:ascii="Book Antiqua" w:eastAsia="Times New Roman" w:hAnsi="Book Antiqua" w:cs="Times New Roman"/>
                <w:sz w:val="24"/>
                <w:szCs w:val="24"/>
              </w:rPr>
            </w:pPr>
            <w:r w:rsidRPr="00B361FF">
              <w:rPr>
                <w:rFonts w:ascii="Book Antiqua" w:hAnsi="Book Antiqua" w:cs="Times New Roman"/>
                <w:sz w:val="24"/>
                <w:szCs w:val="24"/>
              </w:rPr>
              <w:t>T3N0M0</w:t>
            </w:r>
          </w:p>
        </w:tc>
        <w:tc>
          <w:tcPr>
            <w:tcW w:w="1547" w:type="dxa"/>
            <w:tcBorders>
              <w:top w:val="nil"/>
              <w:left w:val="nil"/>
              <w:bottom w:val="nil"/>
              <w:right w:val="nil"/>
            </w:tcBorders>
            <w:vAlign w:val="center"/>
          </w:tcPr>
          <w:p w14:paraId="3C1DF216"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KRAS</w:t>
            </w:r>
          </w:p>
        </w:tc>
        <w:tc>
          <w:tcPr>
            <w:tcW w:w="1812" w:type="dxa"/>
            <w:tcBorders>
              <w:top w:val="nil"/>
              <w:left w:val="nil"/>
              <w:bottom w:val="nil"/>
              <w:right w:val="nil"/>
            </w:tcBorders>
            <w:vAlign w:val="center"/>
          </w:tcPr>
          <w:p w14:paraId="63DD0843"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p.G12V</w:t>
            </w:r>
          </w:p>
        </w:tc>
        <w:tc>
          <w:tcPr>
            <w:tcW w:w="2114" w:type="dxa"/>
            <w:tcBorders>
              <w:top w:val="nil"/>
              <w:left w:val="nil"/>
              <w:bottom w:val="nil"/>
              <w:right w:val="nil"/>
            </w:tcBorders>
            <w:vAlign w:val="center"/>
          </w:tcPr>
          <w:p w14:paraId="3192DD1D"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COSM520</w:t>
            </w:r>
          </w:p>
        </w:tc>
      </w:tr>
      <w:tr w:rsidR="00B361FF" w:rsidRPr="00B361FF" w14:paraId="459F5709" w14:textId="77777777" w:rsidTr="00BD3B06">
        <w:trPr>
          <w:trHeight w:val="144"/>
          <w:jc w:val="center"/>
        </w:trPr>
        <w:tc>
          <w:tcPr>
            <w:tcW w:w="2230" w:type="dxa"/>
            <w:tcBorders>
              <w:top w:val="nil"/>
              <w:left w:val="nil"/>
              <w:bottom w:val="nil"/>
              <w:right w:val="nil"/>
            </w:tcBorders>
            <w:vAlign w:val="center"/>
          </w:tcPr>
          <w:p w14:paraId="39504E48" w14:textId="77777777" w:rsidR="00E8652E" w:rsidRPr="00B361FF" w:rsidRDefault="00E8652E" w:rsidP="00B361FF">
            <w:pPr>
              <w:snapToGrid w:val="0"/>
              <w:spacing w:after="0" w:line="360" w:lineRule="auto"/>
              <w:jc w:val="both"/>
              <w:rPr>
                <w:rFonts w:ascii="Book Antiqua" w:hAnsi="Book Antiqua" w:cs="Times New Roman"/>
                <w:sz w:val="24"/>
                <w:szCs w:val="24"/>
              </w:rPr>
            </w:pPr>
          </w:p>
        </w:tc>
        <w:tc>
          <w:tcPr>
            <w:tcW w:w="1045" w:type="dxa"/>
            <w:tcBorders>
              <w:top w:val="nil"/>
              <w:left w:val="nil"/>
              <w:bottom w:val="nil"/>
              <w:right w:val="nil"/>
            </w:tcBorders>
            <w:vAlign w:val="center"/>
          </w:tcPr>
          <w:p w14:paraId="58D7F653"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485" w:type="dxa"/>
            <w:tcBorders>
              <w:top w:val="nil"/>
              <w:left w:val="nil"/>
              <w:bottom w:val="nil"/>
              <w:right w:val="nil"/>
            </w:tcBorders>
            <w:vAlign w:val="center"/>
          </w:tcPr>
          <w:p w14:paraId="7011A3A5"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208" w:type="dxa"/>
            <w:tcBorders>
              <w:top w:val="nil"/>
              <w:left w:val="nil"/>
              <w:bottom w:val="nil"/>
              <w:right w:val="nil"/>
            </w:tcBorders>
            <w:vAlign w:val="center"/>
          </w:tcPr>
          <w:p w14:paraId="6FBFD472"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661" w:type="dxa"/>
            <w:tcBorders>
              <w:top w:val="nil"/>
              <w:left w:val="nil"/>
              <w:bottom w:val="nil"/>
              <w:right w:val="nil"/>
            </w:tcBorders>
            <w:vAlign w:val="center"/>
          </w:tcPr>
          <w:p w14:paraId="2D45FBA6"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547" w:type="dxa"/>
            <w:tcBorders>
              <w:top w:val="nil"/>
              <w:left w:val="nil"/>
              <w:bottom w:val="nil"/>
              <w:right w:val="nil"/>
            </w:tcBorders>
            <w:vAlign w:val="center"/>
          </w:tcPr>
          <w:p w14:paraId="70D3C7DF"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TP53</w:t>
            </w:r>
          </w:p>
        </w:tc>
        <w:tc>
          <w:tcPr>
            <w:tcW w:w="1812" w:type="dxa"/>
            <w:tcBorders>
              <w:top w:val="nil"/>
              <w:left w:val="nil"/>
              <w:bottom w:val="nil"/>
              <w:right w:val="nil"/>
            </w:tcBorders>
            <w:vAlign w:val="center"/>
          </w:tcPr>
          <w:p w14:paraId="07A7BB8A"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p.T172fs</w:t>
            </w:r>
          </w:p>
        </w:tc>
        <w:tc>
          <w:tcPr>
            <w:tcW w:w="2114" w:type="dxa"/>
            <w:tcBorders>
              <w:top w:val="nil"/>
              <w:left w:val="nil"/>
              <w:bottom w:val="nil"/>
              <w:right w:val="nil"/>
            </w:tcBorders>
            <w:vAlign w:val="center"/>
          </w:tcPr>
          <w:p w14:paraId="48D2449F"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COSM44371</w:t>
            </w:r>
          </w:p>
        </w:tc>
      </w:tr>
      <w:tr w:rsidR="00B361FF" w:rsidRPr="00B361FF" w14:paraId="3DF2CDD7" w14:textId="77777777" w:rsidTr="00BD3B06">
        <w:trPr>
          <w:trHeight w:val="144"/>
          <w:jc w:val="center"/>
        </w:trPr>
        <w:tc>
          <w:tcPr>
            <w:tcW w:w="2230" w:type="dxa"/>
            <w:tcBorders>
              <w:top w:val="nil"/>
              <w:left w:val="nil"/>
              <w:bottom w:val="nil"/>
              <w:right w:val="nil"/>
            </w:tcBorders>
            <w:vAlign w:val="center"/>
          </w:tcPr>
          <w:p w14:paraId="0CDAD4DB" w14:textId="77777777" w:rsidR="00E8652E" w:rsidRPr="00B361FF" w:rsidRDefault="00E8652E" w:rsidP="00BD3B06">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AC</w:t>
            </w:r>
          </w:p>
        </w:tc>
        <w:tc>
          <w:tcPr>
            <w:tcW w:w="1045" w:type="dxa"/>
            <w:tcBorders>
              <w:top w:val="nil"/>
              <w:left w:val="nil"/>
              <w:bottom w:val="nil"/>
              <w:right w:val="nil"/>
            </w:tcBorders>
            <w:vAlign w:val="center"/>
          </w:tcPr>
          <w:p w14:paraId="42248E34"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68</w:t>
            </w:r>
          </w:p>
        </w:tc>
        <w:tc>
          <w:tcPr>
            <w:tcW w:w="1485" w:type="dxa"/>
            <w:tcBorders>
              <w:top w:val="nil"/>
              <w:left w:val="nil"/>
              <w:bottom w:val="nil"/>
              <w:right w:val="nil"/>
            </w:tcBorders>
            <w:vAlign w:val="center"/>
          </w:tcPr>
          <w:p w14:paraId="0F704705"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63</w:t>
            </w:r>
          </w:p>
        </w:tc>
        <w:tc>
          <w:tcPr>
            <w:tcW w:w="1208" w:type="dxa"/>
            <w:tcBorders>
              <w:top w:val="nil"/>
              <w:left w:val="nil"/>
              <w:bottom w:val="nil"/>
              <w:right w:val="nil"/>
            </w:tcBorders>
            <w:vAlign w:val="center"/>
          </w:tcPr>
          <w:p w14:paraId="61615465"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M</w:t>
            </w:r>
          </w:p>
        </w:tc>
        <w:tc>
          <w:tcPr>
            <w:tcW w:w="1661" w:type="dxa"/>
            <w:tcBorders>
              <w:top w:val="nil"/>
              <w:left w:val="nil"/>
              <w:bottom w:val="nil"/>
              <w:right w:val="nil"/>
            </w:tcBorders>
            <w:vAlign w:val="center"/>
          </w:tcPr>
          <w:p w14:paraId="6DEF8EC4" w14:textId="4ED527EF" w:rsidR="00E8652E" w:rsidRPr="00B361FF" w:rsidRDefault="00E620EB" w:rsidP="00BD3B06">
            <w:pPr>
              <w:snapToGrid w:val="0"/>
              <w:spacing w:after="0" w:line="360" w:lineRule="auto"/>
              <w:jc w:val="center"/>
              <w:rPr>
                <w:rFonts w:ascii="Book Antiqua" w:eastAsia="Times New Roman" w:hAnsi="Book Antiqua" w:cs="Times New Roman"/>
                <w:sz w:val="24"/>
                <w:szCs w:val="24"/>
              </w:rPr>
            </w:pPr>
            <w:r w:rsidRPr="00B361FF">
              <w:rPr>
                <w:rFonts w:ascii="Book Antiqua" w:hAnsi="Book Antiqua" w:cs="Times New Roman"/>
                <w:sz w:val="24"/>
                <w:szCs w:val="24"/>
              </w:rPr>
              <w:t>T3N0M0</w:t>
            </w:r>
          </w:p>
        </w:tc>
        <w:tc>
          <w:tcPr>
            <w:tcW w:w="1547" w:type="dxa"/>
            <w:tcBorders>
              <w:top w:val="nil"/>
              <w:left w:val="nil"/>
              <w:bottom w:val="nil"/>
              <w:right w:val="nil"/>
            </w:tcBorders>
            <w:vAlign w:val="center"/>
          </w:tcPr>
          <w:p w14:paraId="1A44DA82"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TP53</w:t>
            </w:r>
          </w:p>
        </w:tc>
        <w:tc>
          <w:tcPr>
            <w:tcW w:w="1812" w:type="dxa"/>
            <w:tcBorders>
              <w:top w:val="nil"/>
              <w:left w:val="nil"/>
              <w:bottom w:val="nil"/>
              <w:right w:val="nil"/>
            </w:tcBorders>
            <w:vAlign w:val="center"/>
          </w:tcPr>
          <w:p w14:paraId="5E7F76E1"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p.Y163H</w:t>
            </w:r>
          </w:p>
        </w:tc>
        <w:tc>
          <w:tcPr>
            <w:tcW w:w="2114" w:type="dxa"/>
            <w:tcBorders>
              <w:top w:val="nil"/>
              <w:left w:val="nil"/>
              <w:bottom w:val="nil"/>
              <w:right w:val="nil"/>
            </w:tcBorders>
            <w:vAlign w:val="center"/>
          </w:tcPr>
          <w:p w14:paraId="5B0084C8"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COSM43846</w:t>
            </w:r>
          </w:p>
        </w:tc>
      </w:tr>
      <w:tr w:rsidR="00B361FF" w:rsidRPr="00B361FF" w14:paraId="332BCA30" w14:textId="77777777" w:rsidTr="00BD3B06">
        <w:trPr>
          <w:trHeight w:val="144"/>
          <w:jc w:val="center"/>
        </w:trPr>
        <w:tc>
          <w:tcPr>
            <w:tcW w:w="2230" w:type="dxa"/>
            <w:tcBorders>
              <w:top w:val="nil"/>
              <w:left w:val="nil"/>
              <w:bottom w:val="nil"/>
              <w:right w:val="nil"/>
            </w:tcBorders>
            <w:vAlign w:val="center"/>
          </w:tcPr>
          <w:p w14:paraId="26CF7B23" w14:textId="77777777" w:rsidR="00E8652E" w:rsidRPr="00B361FF" w:rsidRDefault="00E8652E" w:rsidP="00BD3B06">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AC</w:t>
            </w:r>
          </w:p>
        </w:tc>
        <w:tc>
          <w:tcPr>
            <w:tcW w:w="1045" w:type="dxa"/>
            <w:tcBorders>
              <w:top w:val="nil"/>
              <w:left w:val="nil"/>
              <w:bottom w:val="nil"/>
              <w:right w:val="nil"/>
            </w:tcBorders>
            <w:vAlign w:val="center"/>
          </w:tcPr>
          <w:p w14:paraId="00B3B2E1"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28</w:t>
            </w:r>
          </w:p>
        </w:tc>
        <w:tc>
          <w:tcPr>
            <w:tcW w:w="1485" w:type="dxa"/>
            <w:tcBorders>
              <w:top w:val="nil"/>
              <w:left w:val="nil"/>
              <w:bottom w:val="nil"/>
              <w:right w:val="nil"/>
            </w:tcBorders>
            <w:vAlign w:val="center"/>
          </w:tcPr>
          <w:p w14:paraId="08E207F5"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77</w:t>
            </w:r>
          </w:p>
        </w:tc>
        <w:tc>
          <w:tcPr>
            <w:tcW w:w="1208" w:type="dxa"/>
            <w:tcBorders>
              <w:top w:val="nil"/>
              <w:left w:val="nil"/>
              <w:bottom w:val="nil"/>
              <w:right w:val="nil"/>
            </w:tcBorders>
            <w:vAlign w:val="center"/>
          </w:tcPr>
          <w:p w14:paraId="6257E78B"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F</w:t>
            </w:r>
          </w:p>
        </w:tc>
        <w:tc>
          <w:tcPr>
            <w:tcW w:w="1661" w:type="dxa"/>
            <w:tcBorders>
              <w:top w:val="nil"/>
              <w:left w:val="nil"/>
              <w:bottom w:val="nil"/>
              <w:right w:val="nil"/>
            </w:tcBorders>
            <w:vAlign w:val="center"/>
          </w:tcPr>
          <w:p w14:paraId="615AA4E9" w14:textId="2905A966" w:rsidR="00E8652E" w:rsidRPr="00B361FF" w:rsidRDefault="00E620EB" w:rsidP="00BD3B06">
            <w:pPr>
              <w:snapToGrid w:val="0"/>
              <w:spacing w:after="0" w:line="360" w:lineRule="auto"/>
              <w:jc w:val="center"/>
              <w:rPr>
                <w:rFonts w:ascii="Book Antiqua" w:eastAsia="Times New Roman" w:hAnsi="Book Antiqua" w:cs="Times New Roman"/>
                <w:sz w:val="24"/>
                <w:szCs w:val="24"/>
              </w:rPr>
            </w:pPr>
            <w:r w:rsidRPr="00B361FF">
              <w:rPr>
                <w:rFonts w:ascii="Book Antiqua" w:hAnsi="Book Antiqua" w:cs="Times New Roman"/>
                <w:sz w:val="24"/>
                <w:szCs w:val="24"/>
              </w:rPr>
              <w:t>T1N0</w:t>
            </w:r>
          </w:p>
        </w:tc>
        <w:tc>
          <w:tcPr>
            <w:tcW w:w="1547" w:type="dxa"/>
            <w:tcBorders>
              <w:top w:val="nil"/>
              <w:left w:val="nil"/>
              <w:bottom w:val="nil"/>
              <w:right w:val="nil"/>
            </w:tcBorders>
            <w:vAlign w:val="center"/>
          </w:tcPr>
          <w:p w14:paraId="6D7565E5"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KRAS</w:t>
            </w:r>
          </w:p>
        </w:tc>
        <w:tc>
          <w:tcPr>
            <w:tcW w:w="1812" w:type="dxa"/>
            <w:tcBorders>
              <w:top w:val="nil"/>
              <w:left w:val="nil"/>
              <w:bottom w:val="nil"/>
              <w:right w:val="nil"/>
            </w:tcBorders>
            <w:vAlign w:val="center"/>
          </w:tcPr>
          <w:p w14:paraId="4BD2E792"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p.G12D</w:t>
            </w:r>
          </w:p>
        </w:tc>
        <w:tc>
          <w:tcPr>
            <w:tcW w:w="2114" w:type="dxa"/>
            <w:tcBorders>
              <w:top w:val="nil"/>
              <w:left w:val="nil"/>
              <w:bottom w:val="nil"/>
              <w:right w:val="nil"/>
            </w:tcBorders>
            <w:vAlign w:val="center"/>
          </w:tcPr>
          <w:p w14:paraId="750A9CBC"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COSM521</w:t>
            </w:r>
          </w:p>
        </w:tc>
      </w:tr>
      <w:tr w:rsidR="00B361FF" w:rsidRPr="00B361FF" w14:paraId="1F985C3F" w14:textId="77777777" w:rsidTr="00BD3B06">
        <w:trPr>
          <w:trHeight w:val="144"/>
          <w:jc w:val="center"/>
        </w:trPr>
        <w:tc>
          <w:tcPr>
            <w:tcW w:w="2230" w:type="dxa"/>
            <w:tcBorders>
              <w:top w:val="nil"/>
              <w:left w:val="nil"/>
              <w:bottom w:val="nil"/>
              <w:right w:val="nil"/>
            </w:tcBorders>
            <w:vAlign w:val="center"/>
          </w:tcPr>
          <w:p w14:paraId="31F870E0" w14:textId="77777777" w:rsidR="00E8652E" w:rsidRPr="00B361FF" w:rsidRDefault="00E8652E" w:rsidP="00B361FF">
            <w:pPr>
              <w:snapToGrid w:val="0"/>
              <w:spacing w:after="0" w:line="360" w:lineRule="auto"/>
              <w:jc w:val="both"/>
              <w:rPr>
                <w:rFonts w:ascii="Book Antiqua" w:hAnsi="Book Antiqua" w:cs="Times New Roman"/>
                <w:sz w:val="24"/>
                <w:szCs w:val="24"/>
              </w:rPr>
            </w:pPr>
          </w:p>
        </w:tc>
        <w:tc>
          <w:tcPr>
            <w:tcW w:w="1045" w:type="dxa"/>
            <w:tcBorders>
              <w:top w:val="nil"/>
              <w:left w:val="nil"/>
              <w:bottom w:val="nil"/>
              <w:right w:val="nil"/>
            </w:tcBorders>
            <w:vAlign w:val="center"/>
          </w:tcPr>
          <w:p w14:paraId="230F0842"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485" w:type="dxa"/>
            <w:tcBorders>
              <w:top w:val="nil"/>
              <w:left w:val="nil"/>
              <w:bottom w:val="nil"/>
              <w:right w:val="nil"/>
            </w:tcBorders>
            <w:vAlign w:val="center"/>
          </w:tcPr>
          <w:p w14:paraId="12BC9F60"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208" w:type="dxa"/>
            <w:tcBorders>
              <w:top w:val="nil"/>
              <w:left w:val="nil"/>
              <w:bottom w:val="nil"/>
              <w:right w:val="nil"/>
            </w:tcBorders>
            <w:vAlign w:val="center"/>
          </w:tcPr>
          <w:p w14:paraId="693ADFB8"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p>
        </w:tc>
        <w:tc>
          <w:tcPr>
            <w:tcW w:w="1661" w:type="dxa"/>
            <w:tcBorders>
              <w:top w:val="nil"/>
              <w:left w:val="nil"/>
              <w:bottom w:val="nil"/>
              <w:right w:val="nil"/>
            </w:tcBorders>
            <w:vAlign w:val="center"/>
          </w:tcPr>
          <w:p w14:paraId="12A57861"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547" w:type="dxa"/>
            <w:tcBorders>
              <w:top w:val="nil"/>
              <w:left w:val="nil"/>
              <w:bottom w:val="nil"/>
              <w:right w:val="nil"/>
            </w:tcBorders>
            <w:vAlign w:val="center"/>
          </w:tcPr>
          <w:p w14:paraId="7107CF3E"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AKT1</w:t>
            </w:r>
          </w:p>
        </w:tc>
        <w:tc>
          <w:tcPr>
            <w:tcW w:w="1812" w:type="dxa"/>
            <w:tcBorders>
              <w:top w:val="nil"/>
              <w:left w:val="nil"/>
              <w:bottom w:val="nil"/>
              <w:right w:val="nil"/>
            </w:tcBorders>
            <w:vAlign w:val="center"/>
          </w:tcPr>
          <w:p w14:paraId="53A66B98"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p.E17K</w:t>
            </w:r>
          </w:p>
        </w:tc>
        <w:tc>
          <w:tcPr>
            <w:tcW w:w="2114" w:type="dxa"/>
            <w:tcBorders>
              <w:top w:val="nil"/>
              <w:left w:val="nil"/>
              <w:bottom w:val="nil"/>
              <w:right w:val="nil"/>
            </w:tcBorders>
            <w:vAlign w:val="center"/>
          </w:tcPr>
          <w:p w14:paraId="327A799D"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COSM34142, COSM33765</w:t>
            </w:r>
          </w:p>
        </w:tc>
      </w:tr>
      <w:tr w:rsidR="00B361FF" w:rsidRPr="00B361FF" w14:paraId="6F183E76" w14:textId="77777777" w:rsidTr="00BD3B06">
        <w:trPr>
          <w:trHeight w:val="144"/>
          <w:jc w:val="center"/>
        </w:trPr>
        <w:tc>
          <w:tcPr>
            <w:tcW w:w="2230" w:type="dxa"/>
            <w:tcBorders>
              <w:top w:val="nil"/>
              <w:left w:val="nil"/>
              <w:bottom w:val="nil"/>
              <w:right w:val="nil"/>
            </w:tcBorders>
            <w:vAlign w:val="center"/>
          </w:tcPr>
          <w:p w14:paraId="3317990E" w14:textId="77777777" w:rsidR="00E8652E" w:rsidRPr="00B361FF" w:rsidRDefault="00E8652E" w:rsidP="00BD3B06">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Adenoma</w:t>
            </w:r>
          </w:p>
        </w:tc>
        <w:tc>
          <w:tcPr>
            <w:tcW w:w="1045" w:type="dxa"/>
            <w:tcBorders>
              <w:top w:val="nil"/>
              <w:left w:val="nil"/>
              <w:bottom w:val="nil"/>
              <w:right w:val="nil"/>
            </w:tcBorders>
            <w:vAlign w:val="center"/>
          </w:tcPr>
          <w:p w14:paraId="2B578275"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24</w:t>
            </w:r>
          </w:p>
        </w:tc>
        <w:tc>
          <w:tcPr>
            <w:tcW w:w="1485" w:type="dxa"/>
            <w:tcBorders>
              <w:top w:val="nil"/>
              <w:left w:val="nil"/>
              <w:bottom w:val="nil"/>
              <w:right w:val="nil"/>
            </w:tcBorders>
            <w:vAlign w:val="center"/>
          </w:tcPr>
          <w:p w14:paraId="57348A36"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81</w:t>
            </w:r>
          </w:p>
        </w:tc>
        <w:tc>
          <w:tcPr>
            <w:tcW w:w="1208" w:type="dxa"/>
            <w:tcBorders>
              <w:top w:val="nil"/>
              <w:left w:val="nil"/>
              <w:bottom w:val="nil"/>
              <w:right w:val="nil"/>
            </w:tcBorders>
            <w:vAlign w:val="center"/>
          </w:tcPr>
          <w:p w14:paraId="15A70CF1"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M</w:t>
            </w:r>
          </w:p>
        </w:tc>
        <w:tc>
          <w:tcPr>
            <w:tcW w:w="1661" w:type="dxa"/>
            <w:tcBorders>
              <w:top w:val="nil"/>
              <w:left w:val="nil"/>
              <w:bottom w:val="nil"/>
              <w:right w:val="nil"/>
            </w:tcBorders>
            <w:vAlign w:val="center"/>
          </w:tcPr>
          <w:p w14:paraId="44A82C6D"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547" w:type="dxa"/>
            <w:tcBorders>
              <w:top w:val="nil"/>
              <w:left w:val="nil"/>
              <w:bottom w:val="nil"/>
              <w:right w:val="nil"/>
            </w:tcBorders>
            <w:vAlign w:val="center"/>
          </w:tcPr>
          <w:p w14:paraId="02BD3841"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APC</w:t>
            </w:r>
          </w:p>
        </w:tc>
        <w:tc>
          <w:tcPr>
            <w:tcW w:w="1812" w:type="dxa"/>
            <w:tcBorders>
              <w:top w:val="nil"/>
              <w:left w:val="nil"/>
              <w:bottom w:val="nil"/>
              <w:right w:val="nil"/>
            </w:tcBorders>
            <w:vAlign w:val="center"/>
          </w:tcPr>
          <w:p w14:paraId="3023C33F"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p.E1295*</w:t>
            </w:r>
          </w:p>
        </w:tc>
        <w:tc>
          <w:tcPr>
            <w:tcW w:w="2114" w:type="dxa"/>
            <w:tcBorders>
              <w:top w:val="nil"/>
              <w:left w:val="nil"/>
              <w:bottom w:val="nil"/>
              <w:right w:val="nil"/>
            </w:tcBorders>
            <w:vAlign w:val="center"/>
          </w:tcPr>
          <w:p w14:paraId="6706131D"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COSM18961</w:t>
            </w:r>
          </w:p>
        </w:tc>
      </w:tr>
      <w:tr w:rsidR="00B361FF" w:rsidRPr="00B361FF" w14:paraId="5C23C4CD" w14:textId="77777777" w:rsidTr="00BD3B06">
        <w:trPr>
          <w:trHeight w:val="144"/>
          <w:jc w:val="center"/>
        </w:trPr>
        <w:tc>
          <w:tcPr>
            <w:tcW w:w="2230" w:type="dxa"/>
            <w:tcBorders>
              <w:top w:val="nil"/>
              <w:left w:val="nil"/>
              <w:bottom w:val="nil"/>
              <w:right w:val="nil"/>
            </w:tcBorders>
            <w:vAlign w:val="center"/>
          </w:tcPr>
          <w:p w14:paraId="10212989" w14:textId="77777777" w:rsidR="00E8652E" w:rsidRPr="00B361FF" w:rsidRDefault="00E8652E" w:rsidP="00BD3B06">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Adenoma</w:t>
            </w:r>
          </w:p>
        </w:tc>
        <w:tc>
          <w:tcPr>
            <w:tcW w:w="1045" w:type="dxa"/>
            <w:tcBorders>
              <w:top w:val="nil"/>
              <w:left w:val="nil"/>
              <w:bottom w:val="nil"/>
              <w:right w:val="nil"/>
            </w:tcBorders>
            <w:vAlign w:val="center"/>
          </w:tcPr>
          <w:p w14:paraId="63431933"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19</w:t>
            </w:r>
          </w:p>
        </w:tc>
        <w:tc>
          <w:tcPr>
            <w:tcW w:w="1485" w:type="dxa"/>
            <w:tcBorders>
              <w:top w:val="nil"/>
              <w:left w:val="nil"/>
              <w:bottom w:val="nil"/>
              <w:right w:val="nil"/>
            </w:tcBorders>
            <w:vAlign w:val="center"/>
          </w:tcPr>
          <w:p w14:paraId="202AAEB8"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64</w:t>
            </w:r>
          </w:p>
        </w:tc>
        <w:tc>
          <w:tcPr>
            <w:tcW w:w="1208" w:type="dxa"/>
            <w:tcBorders>
              <w:top w:val="nil"/>
              <w:left w:val="nil"/>
              <w:bottom w:val="nil"/>
              <w:right w:val="nil"/>
            </w:tcBorders>
            <w:vAlign w:val="center"/>
          </w:tcPr>
          <w:p w14:paraId="207D7F9E"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F</w:t>
            </w:r>
          </w:p>
        </w:tc>
        <w:tc>
          <w:tcPr>
            <w:tcW w:w="1661" w:type="dxa"/>
            <w:tcBorders>
              <w:top w:val="nil"/>
              <w:left w:val="nil"/>
              <w:bottom w:val="nil"/>
              <w:right w:val="nil"/>
            </w:tcBorders>
            <w:vAlign w:val="center"/>
          </w:tcPr>
          <w:p w14:paraId="0995A1C6"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547" w:type="dxa"/>
            <w:tcBorders>
              <w:top w:val="nil"/>
              <w:left w:val="nil"/>
              <w:bottom w:val="nil"/>
              <w:right w:val="nil"/>
            </w:tcBorders>
            <w:vAlign w:val="center"/>
          </w:tcPr>
          <w:p w14:paraId="4C6BE672"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NRAS</w:t>
            </w:r>
          </w:p>
        </w:tc>
        <w:tc>
          <w:tcPr>
            <w:tcW w:w="1812" w:type="dxa"/>
            <w:tcBorders>
              <w:top w:val="nil"/>
              <w:left w:val="nil"/>
              <w:bottom w:val="nil"/>
              <w:right w:val="nil"/>
            </w:tcBorders>
            <w:vAlign w:val="center"/>
          </w:tcPr>
          <w:p w14:paraId="6274821F"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p.Q61R</w:t>
            </w:r>
          </w:p>
        </w:tc>
        <w:tc>
          <w:tcPr>
            <w:tcW w:w="2114" w:type="dxa"/>
            <w:tcBorders>
              <w:top w:val="nil"/>
              <w:left w:val="nil"/>
              <w:bottom w:val="nil"/>
              <w:right w:val="nil"/>
            </w:tcBorders>
            <w:vAlign w:val="center"/>
          </w:tcPr>
          <w:p w14:paraId="2AB0CFE1"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COSM584, COSM28048</w:t>
            </w:r>
          </w:p>
        </w:tc>
      </w:tr>
      <w:tr w:rsidR="00B361FF" w:rsidRPr="00B361FF" w14:paraId="5FE9432A" w14:textId="77777777" w:rsidTr="00BD3B06">
        <w:trPr>
          <w:trHeight w:val="144"/>
          <w:jc w:val="center"/>
        </w:trPr>
        <w:tc>
          <w:tcPr>
            <w:tcW w:w="2230" w:type="dxa"/>
            <w:tcBorders>
              <w:top w:val="nil"/>
              <w:left w:val="nil"/>
              <w:bottom w:val="nil"/>
              <w:right w:val="nil"/>
            </w:tcBorders>
            <w:vAlign w:val="center"/>
          </w:tcPr>
          <w:p w14:paraId="6341D30C" w14:textId="77777777" w:rsidR="00E8652E" w:rsidRPr="00B361FF" w:rsidRDefault="00E8652E" w:rsidP="00B361FF">
            <w:pPr>
              <w:snapToGrid w:val="0"/>
              <w:spacing w:after="0" w:line="360" w:lineRule="auto"/>
              <w:jc w:val="both"/>
              <w:rPr>
                <w:rFonts w:ascii="Book Antiqua" w:hAnsi="Book Antiqua" w:cs="Times New Roman"/>
                <w:sz w:val="24"/>
                <w:szCs w:val="24"/>
              </w:rPr>
            </w:pPr>
          </w:p>
        </w:tc>
        <w:tc>
          <w:tcPr>
            <w:tcW w:w="1045" w:type="dxa"/>
            <w:tcBorders>
              <w:top w:val="nil"/>
              <w:left w:val="nil"/>
              <w:bottom w:val="nil"/>
              <w:right w:val="nil"/>
            </w:tcBorders>
            <w:vAlign w:val="center"/>
          </w:tcPr>
          <w:p w14:paraId="6F4A66BF"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485" w:type="dxa"/>
            <w:tcBorders>
              <w:top w:val="nil"/>
              <w:left w:val="nil"/>
              <w:bottom w:val="nil"/>
              <w:right w:val="nil"/>
            </w:tcBorders>
            <w:vAlign w:val="center"/>
          </w:tcPr>
          <w:p w14:paraId="1454A31A"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208" w:type="dxa"/>
            <w:tcBorders>
              <w:top w:val="nil"/>
              <w:left w:val="nil"/>
              <w:bottom w:val="nil"/>
              <w:right w:val="nil"/>
            </w:tcBorders>
            <w:vAlign w:val="center"/>
          </w:tcPr>
          <w:p w14:paraId="0E01DDB6"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661" w:type="dxa"/>
            <w:tcBorders>
              <w:top w:val="nil"/>
              <w:left w:val="nil"/>
              <w:bottom w:val="nil"/>
              <w:right w:val="nil"/>
            </w:tcBorders>
            <w:vAlign w:val="center"/>
          </w:tcPr>
          <w:p w14:paraId="78A34A9B"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547" w:type="dxa"/>
            <w:tcBorders>
              <w:top w:val="nil"/>
              <w:left w:val="nil"/>
              <w:bottom w:val="nil"/>
              <w:right w:val="nil"/>
            </w:tcBorders>
            <w:vAlign w:val="center"/>
          </w:tcPr>
          <w:p w14:paraId="2B72250E"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FBXW7</w:t>
            </w:r>
          </w:p>
        </w:tc>
        <w:tc>
          <w:tcPr>
            <w:tcW w:w="1812" w:type="dxa"/>
            <w:tcBorders>
              <w:top w:val="nil"/>
              <w:left w:val="nil"/>
              <w:bottom w:val="nil"/>
              <w:right w:val="nil"/>
            </w:tcBorders>
            <w:vAlign w:val="center"/>
          </w:tcPr>
          <w:p w14:paraId="55045098"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p.R505C</w:t>
            </w:r>
          </w:p>
        </w:tc>
        <w:tc>
          <w:tcPr>
            <w:tcW w:w="2114" w:type="dxa"/>
            <w:tcBorders>
              <w:top w:val="nil"/>
              <w:left w:val="nil"/>
              <w:bottom w:val="nil"/>
              <w:right w:val="nil"/>
            </w:tcBorders>
            <w:vAlign w:val="center"/>
          </w:tcPr>
          <w:p w14:paraId="2194AE23"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COSM22975, COSM33844</w:t>
            </w:r>
          </w:p>
        </w:tc>
      </w:tr>
      <w:tr w:rsidR="00B361FF" w:rsidRPr="00B361FF" w14:paraId="0AF722C6" w14:textId="77777777" w:rsidTr="00BD3B06">
        <w:trPr>
          <w:trHeight w:val="144"/>
          <w:jc w:val="center"/>
        </w:trPr>
        <w:tc>
          <w:tcPr>
            <w:tcW w:w="2230" w:type="dxa"/>
            <w:tcBorders>
              <w:top w:val="nil"/>
              <w:left w:val="nil"/>
              <w:bottom w:val="nil"/>
              <w:right w:val="nil"/>
            </w:tcBorders>
            <w:vAlign w:val="center"/>
          </w:tcPr>
          <w:p w14:paraId="12C282EB" w14:textId="77777777" w:rsidR="00E8652E" w:rsidRPr="00B361FF" w:rsidRDefault="00E8652E" w:rsidP="00B361FF">
            <w:pPr>
              <w:snapToGrid w:val="0"/>
              <w:spacing w:after="0" w:line="360" w:lineRule="auto"/>
              <w:jc w:val="both"/>
              <w:rPr>
                <w:rFonts w:ascii="Book Antiqua" w:hAnsi="Book Antiqua" w:cs="Times New Roman"/>
                <w:sz w:val="24"/>
                <w:szCs w:val="24"/>
              </w:rPr>
            </w:pPr>
          </w:p>
        </w:tc>
        <w:tc>
          <w:tcPr>
            <w:tcW w:w="1045" w:type="dxa"/>
            <w:tcBorders>
              <w:top w:val="nil"/>
              <w:left w:val="nil"/>
              <w:bottom w:val="nil"/>
              <w:right w:val="nil"/>
            </w:tcBorders>
            <w:vAlign w:val="center"/>
          </w:tcPr>
          <w:p w14:paraId="4B2530FC"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485" w:type="dxa"/>
            <w:tcBorders>
              <w:top w:val="nil"/>
              <w:left w:val="nil"/>
              <w:bottom w:val="nil"/>
              <w:right w:val="nil"/>
            </w:tcBorders>
            <w:vAlign w:val="center"/>
          </w:tcPr>
          <w:p w14:paraId="6CD5158D"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208" w:type="dxa"/>
            <w:tcBorders>
              <w:top w:val="nil"/>
              <w:left w:val="nil"/>
              <w:bottom w:val="nil"/>
              <w:right w:val="nil"/>
            </w:tcBorders>
            <w:vAlign w:val="center"/>
          </w:tcPr>
          <w:p w14:paraId="45A8B28A"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661" w:type="dxa"/>
            <w:tcBorders>
              <w:top w:val="nil"/>
              <w:left w:val="nil"/>
              <w:bottom w:val="nil"/>
              <w:right w:val="nil"/>
            </w:tcBorders>
            <w:vAlign w:val="center"/>
          </w:tcPr>
          <w:p w14:paraId="73D63CC2"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547" w:type="dxa"/>
            <w:tcBorders>
              <w:top w:val="nil"/>
              <w:left w:val="nil"/>
              <w:bottom w:val="nil"/>
              <w:right w:val="nil"/>
            </w:tcBorders>
            <w:vAlign w:val="center"/>
          </w:tcPr>
          <w:p w14:paraId="7CE5DC81"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APC</w:t>
            </w:r>
          </w:p>
        </w:tc>
        <w:tc>
          <w:tcPr>
            <w:tcW w:w="1812" w:type="dxa"/>
            <w:tcBorders>
              <w:top w:val="nil"/>
              <w:left w:val="nil"/>
              <w:bottom w:val="nil"/>
              <w:right w:val="nil"/>
            </w:tcBorders>
            <w:vAlign w:val="center"/>
          </w:tcPr>
          <w:p w14:paraId="19492EC9"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p.S1465fs</w:t>
            </w:r>
          </w:p>
        </w:tc>
        <w:tc>
          <w:tcPr>
            <w:tcW w:w="2114" w:type="dxa"/>
            <w:tcBorders>
              <w:top w:val="nil"/>
              <w:left w:val="nil"/>
              <w:bottom w:val="nil"/>
              <w:right w:val="nil"/>
            </w:tcBorders>
            <w:vAlign w:val="center"/>
          </w:tcPr>
          <w:p w14:paraId="27949A7B"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 xml:space="preserve">COSM18873, COSM19688  COSM19332, COSM18931, </w:t>
            </w:r>
            <w:r w:rsidRPr="00B361FF">
              <w:rPr>
                <w:rFonts w:ascii="Book Antiqua" w:hAnsi="Book Antiqua" w:cs="Times New Roman"/>
                <w:sz w:val="24"/>
                <w:szCs w:val="24"/>
              </w:rPr>
              <w:lastRenderedPageBreak/>
              <w:t>COSM13864</w:t>
            </w:r>
          </w:p>
        </w:tc>
      </w:tr>
      <w:tr w:rsidR="00B361FF" w:rsidRPr="00B361FF" w14:paraId="2DF7959B" w14:textId="77777777" w:rsidTr="00BD3B06">
        <w:trPr>
          <w:trHeight w:val="144"/>
          <w:jc w:val="center"/>
        </w:trPr>
        <w:tc>
          <w:tcPr>
            <w:tcW w:w="2230" w:type="dxa"/>
            <w:tcBorders>
              <w:top w:val="nil"/>
              <w:left w:val="nil"/>
              <w:bottom w:val="nil"/>
              <w:right w:val="nil"/>
            </w:tcBorders>
            <w:vAlign w:val="center"/>
          </w:tcPr>
          <w:p w14:paraId="45FDC159" w14:textId="77777777" w:rsidR="00E8652E" w:rsidRPr="00B361FF" w:rsidRDefault="00E8652E" w:rsidP="00B361FF">
            <w:pPr>
              <w:snapToGrid w:val="0"/>
              <w:spacing w:after="0" w:line="360" w:lineRule="auto"/>
              <w:jc w:val="both"/>
              <w:rPr>
                <w:rFonts w:ascii="Book Antiqua" w:hAnsi="Book Antiqua" w:cs="Times New Roman"/>
                <w:sz w:val="24"/>
                <w:szCs w:val="24"/>
              </w:rPr>
            </w:pPr>
          </w:p>
        </w:tc>
        <w:tc>
          <w:tcPr>
            <w:tcW w:w="1045" w:type="dxa"/>
            <w:tcBorders>
              <w:top w:val="nil"/>
              <w:left w:val="nil"/>
              <w:bottom w:val="nil"/>
              <w:right w:val="nil"/>
            </w:tcBorders>
            <w:vAlign w:val="center"/>
          </w:tcPr>
          <w:p w14:paraId="32EF4EBF"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485" w:type="dxa"/>
            <w:tcBorders>
              <w:top w:val="nil"/>
              <w:left w:val="nil"/>
              <w:bottom w:val="nil"/>
              <w:right w:val="nil"/>
            </w:tcBorders>
            <w:vAlign w:val="center"/>
          </w:tcPr>
          <w:p w14:paraId="21ACBFF1"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208" w:type="dxa"/>
            <w:tcBorders>
              <w:top w:val="nil"/>
              <w:left w:val="nil"/>
              <w:bottom w:val="nil"/>
              <w:right w:val="nil"/>
            </w:tcBorders>
            <w:vAlign w:val="center"/>
          </w:tcPr>
          <w:p w14:paraId="7B4C501F"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661" w:type="dxa"/>
            <w:tcBorders>
              <w:top w:val="nil"/>
              <w:left w:val="nil"/>
              <w:bottom w:val="nil"/>
              <w:right w:val="nil"/>
            </w:tcBorders>
            <w:vAlign w:val="center"/>
          </w:tcPr>
          <w:p w14:paraId="39AAB1B8"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547" w:type="dxa"/>
            <w:tcBorders>
              <w:top w:val="nil"/>
              <w:left w:val="nil"/>
              <w:bottom w:val="nil"/>
              <w:right w:val="nil"/>
            </w:tcBorders>
            <w:vAlign w:val="center"/>
          </w:tcPr>
          <w:p w14:paraId="6470AE71"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ERBB2</w:t>
            </w:r>
          </w:p>
        </w:tc>
        <w:tc>
          <w:tcPr>
            <w:tcW w:w="1812" w:type="dxa"/>
            <w:tcBorders>
              <w:top w:val="nil"/>
              <w:left w:val="nil"/>
              <w:bottom w:val="nil"/>
              <w:right w:val="nil"/>
            </w:tcBorders>
            <w:vAlign w:val="center"/>
          </w:tcPr>
          <w:p w14:paraId="51E113A5"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p.V842I</w:t>
            </w:r>
          </w:p>
        </w:tc>
        <w:tc>
          <w:tcPr>
            <w:tcW w:w="2114" w:type="dxa"/>
            <w:tcBorders>
              <w:top w:val="nil"/>
              <w:left w:val="nil"/>
              <w:bottom w:val="nil"/>
              <w:right w:val="nil"/>
            </w:tcBorders>
            <w:vAlign w:val="center"/>
          </w:tcPr>
          <w:p w14:paraId="42BB7EAD"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COSM14065, COSM1666633</w:t>
            </w:r>
          </w:p>
        </w:tc>
      </w:tr>
      <w:tr w:rsidR="00B361FF" w:rsidRPr="00B361FF" w14:paraId="06429357" w14:textId="77777777" w:rsidTr="00BD3B06">
        <w:trPr>
          <w:trHeight w:val="144"/>
          <w:jc w:val="center"/>
        </w:trPr>
        <w:tc>
          <w:tcPr>
            <w:tcW w:w="2230" w:type="dxa"/>
            <w:tcBorders>
              <w:top w:val="nil"/>
              <w:left w:val="nil"/>
              <w:bottom w:val="nil"/>
              <w:right w:val="nil"/>
            </w:tcBorders>
            <w:vAlign w:val="center"/>
          </w:tcPr>
          <w:p w14:paraId="0E331E39" w14:textId="77777777" w:rsidR="00E8652E" w:rsidRPr="00B361FF" w:rsidRDefault="00E8652E" w:rsidP="00B361FF">
            <w:pPr>
              <w:snapToGrid w:val="0"/>
              <w:spacing w:after="0" w:line="360" w:lineRule="auto"/>
              <w:jc w:val="both"/>
              <w:rPr>
                <w:rFonts w:ascii="Book Antiqua" w:hAnsi="Book Antiqua" w:cs="Times New Roman"/>
                <w:sz w:val="24"/>
                <w:szCs w:val="24"/>
              </w:rPr>
            </w:pPr>
          </w:p>
        </w:tc>
        <w:tc>
          <w:tcPr>
            <w:tcW w:w="1045" w:type="dxa"/>
            <w:tcBorders>
              <w:top w:val="nil"/>
              <w:left w:val="nil"/>
              <w:bottom w:val="nil"/>
              <w:right w:val="nil"/>
            </w:tcBorders>
            <w:vAlign w:val="center"/>
          </w:tcPr>
          <w:p w14:paraId="5A1B2C0D"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485" w:type="dxa"/>
            <w:tcBorders>
              <w:top w:val="nil"/>
              <w:left w:val="nil"/>
              <w:bottom w:val="nil"/>
              <w:right w:val="nil"/>
            </w:tcBorders>
            <w:vAlign w:val="center"/>
          </w:tcPr>
          <w:p w14:paraId="5F75C32A"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208" w:type="dxa"/>
            <w:tcBorders>
              <w:top w:val="nil"/>
              <w:left w:val="nil"/>
              <w:bottom w:val="nil"/>
              <w:right w:val="nil"/>
            </w:tcBorders>
            <w:vAlign w:val="center"/>
          </w:tcPr>
          <w:p w14:paraId="43CD174C"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661" w:type="dxa"/>
            <w:tcBorders>
              <w:top w:val="nil"/>
              <w:left w:val="nil"/>
              <w:bottom w:val="nil"/>
              <w:right w:val="nil"/>
            </w:tcBorders>
            <w:vAlign w:val="center"/>
          </w:tcPr>
          <w:p w14:paraId="2E038DCF"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547" w:type="dxa"/>
            <w:tcBorders>
              <w:top w:val="nil"/>
              <w:left w:val="nil"/>
              <w:bottom w:val="nil"/>
              <w:right w:val="nil"/>
            </w:tcBorders>
            <w:vAlign w:val="center"/>
          </w:tcPr>
          <w:p w14:paraId="596417D0"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SMARCB1</w:t>
            </w:r>
          </w:p>
        </w:tc>
        <w:tc>
          <w:tcPr>
            <w:tcW w:w="1812" w:type="dxa"/>
            <w:tcBorders>
              <w:top w:val="nil"/>
              <w:left w:val="nil"/>
              <w:bottom w:val="nil"/>
              <w:right w:val="nil"/>
            </w:tcBorders>
            <w:vAlign w:val="center"/>
          </w:tcPr>
          <w:p w14:paraId="6FF269B1"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p.R377C</w:t>
            </w:r>
          </w:p>
        </w:tc>
        <w:tc>
          <w:tcPr>
            <w:tcW w:w="2114" w:type="dxa"/>
            <w:tcBorders>
              <w:top w:val="nil"/>
              <w:left w:val="nil"/>
              <w:bottom w:val="nil"/>
              <w:right w:val="nil"/>
            </w:tcBorders>
            <w:vAlign w:val="center"/>
          </w:tcPr>
          <w:p w14:paraId="41CD910E"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COSM3972885</w:t>
            </w:r>
          </w:p>
        </w:tc>
      </w:tr>
      <w:tr w:rsidR="00B361FF" w:rsidRPr="00B361FF" w14:paraId="47925D6C" w14:textId="77777777" w:rsidTr="00BD3B06">
        <w:trPr>
          <w:trHeight w:val="144"/>
          <w:jc w:val="center"/>
        </w:trPr>
        <w:tc>
          <w:tcPr>
            <w:tcW w:w="2230" w:type="dxa"/>
            <w:tcBorders>
              <w:top w:val="nil"/>
              <w:left w:val="nil"/>
              <w:right w:val="nil"/>
            </w:tcBorders>
            <w:vAlign w:val="center"/>
          </w:tcPr>
          <w:p w14:paraId="431B2E7F" w14:textId="77777777" w:rsidR="00E8652E" w:rsidRPr="00B361FF" w:rsidRDefault="00E8652E" w:rsidP="00BD3B06">
            <w:pPr>
              <w:snapToGrid w:val="0"/>
              <w:spacing w:after="0" w:line="360" w:lineRule="auto"/>
              <w:ind w:firstLineChars="100" w:firstLine="240"/>
              <w:jc w:val="both"/>
              <w:rPr>
                <w:rFonts w:ascii="Book Antiqua" w:hAnsi="Book Antiqua" w:cs="Times New Roman"/>
                <w:sz w:val="24"/>
                <w:szCs w:val="24"/>
              </w:rPr>
            </w:pPr>
            <w:r w:rsidRPr="00B361FF">
              <w:rPr>
                <w:rFonts w:ascii="Book Antiqua" w:hAnsi="Book Antiqua" w:cs="Times New Roman"/>
                <w:sz w:val="24"/>
                <w:szCs w:val="24"/>
              </w:rPr>
              <w:t>Leiomyoma</w:t>
            </w:r>
          </w:p>
        </w:tc>
        <w:tc>
          <w:tcPr>
            <w:tcW w:w="1045" w:type="dxa"/>
            <w:tcBorders>
              <w:top w:val="nil"/>
              <w:left w:val="nil"/>
              <w:right w:val="nil"/>
            </w:tcBorders>
            <w:vAlign w:val="center"/>
          </w:tcPr>
          <w:p w14:paraId="04D39954"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94</w:t>
            </w:r>
          </w:p>
        </w:tc>
        <w:tc>
          <w:tcPr>
            <w:tcW w:w="1485" w:type="dxa"/>
            <w:tcBorders>
              <w:top w:val="nil"/>
              <w:left w:val="nil"/>
              <w:right w:val="nil"/>
            </w:tcBorders>
            <w:vAlign w:val="center"/>
          </w:tcPr>
          <w:p w14:paraId="44ADE12A"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69</w:t>
            </w:r>
          </w:p>
        </w:tc>
        <w:tc>
          <w:tcPr>
            <w:tcW w:w="1208" w:type="dxa"/>
            <w:tcBorders>
              <w:top w:val="nil"/>
              <w:left w:val="nil"/>
              <w:right w:val="nil"/>
            </w:tcBorders>
            <w:vAlign w:val="center"/>
          </w:tcPr>
          <w:p w14:paraId="5DA3E431"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F</w:t>
            </w:r>
          </w:p>
        </w:tc>
        <w:tc>
          <w:tcPr>
            <w:tcW w:w="1661" w:type="dxa"/>
            <w:tcBorders>
              <w:top w:val="nil"/>
              <w:left w:val="nil"/>
              <w:right w:val="nil"/>
            </w:tcBorders>
            <w:vAlign w:val="center"/>
          </w:tcPr>
          <w:p w14:paraId="73762721"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547" w:type="dxa"/>
            <w:tcBorders>
              <w:top w:val="nil"/>
              <w:left w:val="nil"/>
              <w:right w:val="nil"/>
            </w:tcBorders>
            <w:vAlign w:val="center"/>
          </w:tcPr>
          <w:p w14:paraId="16C81C72"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TP53</w:t>
            </w:r>
          </w:p>
        </w:tc>
        <w:tc>
          <w:tcPr>
            <w:tcW w:w="1812" w:type="dxa"/>
            <w:tcBorders>
              <w:top w:val="nil"/>
              <w:left w:val="nil"/>
              <w:right w:val="nil"/>
            </w:tcBorders>
            <w:vAlign w:val="center"/>
          </w:tcPr>
          <w:p w14:paraId="15F7F3D8"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p.R306*</w:t>
            </w:r>
          </w:p>
        </w:tc>
        <w:tc>
          <w:tcPr>
            <w:tcW w:w="2114" w:type="dxa"/>
            <w:tcBorders>
              <w:top w:val="nil"/>
              <w:left w:val="nil"/>
              <w:right w:val="nil"/>
            </w:tcBorders>
            <w:vAlign w:val="center"/>
          </w:tcPr>
          <w:p w14:paraId="6452624F"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COSM10663, COSM145026</w:t>
            </w:r>
          </w:p>
        </w:tc>
      </w:tr>
      <w:tr w:rsidR="00B361FF" w:rsidRPr="00B361FF" w14:paraId="25329245" w14:textId="77777777" w:rsidTr="00BD3B06">
        <w:trPr>
          <w:trHeight w:val="144"/>
          <w:jc w:val="center"/>
        </w:trPr>
        <w:tc>
          <w:tcPr>
            <w:tcW w:w="2230" w:type="dxa"/>
            <w:tcBorders>
              <w:left w:val="nil"/>
              <w:right w:val="nil"/>
            </w:tcBorders>
            <w:vAlign w:val="center"/>
          </w:tcPr>
          <w:p w14:paraId="5516C137" w14:textId="77777777" w:rsidR="00E8652E" w:rsidRPr="00BD3B06" w:rsidRDefault="00E8652E" w:rsidP="00B361FF">
            <w:pPr>
              <w:snapToGrid w:val="0"/>
              <w:spacing w:after="0" w:line="360" w:lineRule="auto"/>
              <w:jc w:val="both"/>
              <w:rPr>
                <w:rFonts w:ascii="Book Antiqua" w:hAnsi="Book Antiqua" w:cs="Times New Roman"/>
                <w:sz w:val="24"/>
                <w:szCs w:val="24"/>
              </w:rPr>
            </w:pPr>
            <w:r w:rsidRPr="00BD3B06">
              <w:rPr>
                <w:rFonts w:ascii="Book Antiqua" w:hAnsi="Book Antiqua" w:cs="Times New Roman"/>
                <w:sz w:val="24"/>
                <w:szCs w:val="24"/>
              </w:rPr>
              <w:t>Healthy controls</w:t>
            </w:r>
          </w:p>
        </w:tc>
        <w:tc>
          <w:tcPr>
            <w:tcW w:w="1045" w:type="dxa"/>
            <w:tcBorders>
              <w:left w:val="nil"/>
              <w:right w:val="nil"/>
            </w:tcBorders>
            <w:vAlign w:val="center"/>
          </w:tcPr>
          <w:p w14:paraId="64FF31AC"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485" w:type="dxa"/>
            <w:tcBorders>
              <w:left w:val="nil"/>
              <w:right w:val="nil"/>
            </w:tcBorders>
            <w:vAlign w:val="center"/>
          </w:tcPr>
          <w:p w14:paraId="2D217365"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208" w:type="dxa"/>
            <w:tcBorders>
              <w:left w:val="nil"/>
              <w:right w:val="nil"/>
            </w:tcBorders>
            <w:vAlign w:val="center"/>
          </w:tcPr>
          <w:p w14:paraId="7754B059" w14:textId="77777777" w:rsidR="00E8652E" w:rsidRPr="00B361FF" w:rsidRDefault="00E8652E" w:rsidP="00BD3B06">
            <w:pPr>
              <w:snapToGrid w:val="0"/>
              <w:spacing w:after="0" w:line="360" w:lineRule="auto"/>
              <w:jc w:val="center"/>
              <w:rPr>
                <w:rFonts w:ascii="Book Antiqua" w:hAnsi="Book Antiqua" w:cs="Times New Roman"/>
                <w:sz w:val="24"/>
                <w:szCs w:val="24"/>
              </w:rPr>
            </w:pPr>
          </w:p>
        </w:tc>
        <w:tc>
          <w:tcPr>
            <w:tcW w:w="1661" w:type="dxa"/>
            <w:tcBorders>
              <w:left w:val="nil"/>
              <w:right w:val="nil"/>
            </w:tcBorders>
            <w:vAlign w:val="center"/>
          </w:tcPr>
          <w:p w14:paraId="06FE2B30"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547" w:type="dxa"/>
            <w:tcBorders>
              <w:left w:val="nil"/>
              <w:right w:val="nil"/>
            </w:tcBorders>
            <w:vAlign w:val="center"/>
          </w:tcPr>
          <w:p w14:paraId="5FCB96CB"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p>
        </w:tc>
        <w:tc>
          <w:tcPr>
            <w:tcW w:w="1812" w:type="dxa"/>
            <w:tcBorders>
              <w:left w:val="nil"/>
              <w:right w:val="nil"/>
            </w:tcBorders>
            <w:vAlign w:val="center"/>
          </w:tcPr>
          <w:p w14:paraId="2064D917"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2114" w:type="dxa"/>
            <w:tcBorders>
              <w:left w:val="nil"/>
              <w:right w:val="nil"/>
            </w:tcBorders>
            <w:vAlign w:val="center"/>
          </w:tcPr>
          <w:p w14:paraId="57E91E0C"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r>
      <w:tr w:rsidR="00B361FF" w:rsidRPr="00B361FF" w14:paraId="3B07C416" w14:textId="77777777" w:rsidTr="00BD3B06">
        <w:trPr>
          <w:trHeight w:val="144"/>
          <w:jc w:val="center"/>
        </w:trPr>
        <w:tc>
          <w:tcPr>
            <w:tcW w:w="2230" w:type="dxa"/>
            <w:tcBorders>
              <w:left w:val="nil"/>
              <w:right w:val="nil"/>
            </w:tcBorders>
            <w:vAlign w:val="center"/>
          </w:tcPr>
          <w:p w14:paraId="202227BA" w14:textId="77777777" w:rsidR="00E8652E" w:rsidRPr="00B361FF" w:rsidRDefault="00E8652E" w:rsidP="00B361FF">
            <w:pPr>
              <w:snapToGrid w:val="0"/>
              <w:spacing w:after="0" w:line="360" w:lineRule="auto"/>
              <w:jc w:val="both"/>
              <w:rPr>
                <w:rFonts w:ascii="Book Antiqua" w:hAnsi="Book Antiqua" w:cs="Times New Roman"/>
                <w:sz w:val="24"/>
                <w:szCs w:val="24"/>
              </w:rPr>
            </w:pPr>
          </w:p>
        </w:tc>
        <w:tc>
          <w:tcPr>
            <w:tcW w:w="1045" w:type="dxa"/>
            <w:tcBorders>
              <w:left w:val="nil"/>
              <w:right w:val="nil"/>
            </w:tcBorders>
            <w:vAlign w:val="center"/>
          </w:tcPr>
          <w:p w14:paraId="595AC90F"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 2</w:t>
            </w:r>
          </w:p>
        </w:tc>
        <w:tc>
          <w:tcPr>
            <w:tcW w:w="1485" w:type="dxa"/>
            <w:tcBorders>
              <w:left w:val="nil"/>
              <w:right w:val="nil"/>
            </w:tcBorders>
            <w:vAlign w:val="center"/>
          </w:tcPr>
          <w:p w14:paraId="0AE03106"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F</w:t>
            </w:r>
          </w:p>
        </w:tc>
        <w:tc>
          <w:tcPr>
            <w:tcW w:w="1208" w:type="dxa"/>
            <w:tcBorders>
              <w:left w:val="nil"/>
              <w:right w:val="nil"/>
            </w:tcBorders>
            <w:vAlign w:val="center"/>
          </w:tcPr>
          <w:p w14:paraId="55C56E39"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27</w:t>
            </w:r>
          </w:p>
        </w:tc>
        <w:tc>
          <w:tcPr>
            <w:tcW w:w="1661" w:type="dxa"/>
            <w:tcBorders>
              <w:left w:val="nil"/>
              <w:right w:val="nil"/>
            </w:tcBorders>
            <w:vAlign w:val="center"/>
          </w:tcPr>
          <w:p w14:paraId="12225FA5"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547" w:type="dxa"/>
            <w:tcBorders>
              <w:left w:val="nil"/>
              <w:right w:val="nil"/>
            </w:tcBorders>
            <w:vAlign w:val="center"/>
          </w:tcPr>
          <w:p w14:paraId="4BBBF5BD"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ALK</w:t>
            </w:r>
          </w:p>
        </w:tc>
        <w:tc>
          <w:tcPr>
            <w:tcW w:w="1812" w:type="dxa"/>
            <w:tcBorders>
              <w:left w:val="nil"/>
              <w:right w:val="nil"/>
            </w:tcBorders>
            <w:vAlign w:val="center"/>
          </w:tcPr>
          <w:p w14:paraId="04CF215D"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p.L1190P</w:t>
            </w:r>
          </w:p>
        </w:tc>
        <w:tc>
          <w:tcPr>
            <w:tcW w:w="2114" w:type="dxa"/>
            <w:tcBorders>
              <w:left w:val="nil"/>
              <w:right w:val="nil"/>
            </w:tcBorders>
            <w:vAlign w:val="center"/>
          </w:tcPr>
          <w:p w14:paraId="193FAE20"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Novel</w:t>
            </w:r>
          </w:p>
        </w:tc>
      </w:tr>
      <w:tr w:rsidR="00B361FF" w:rsidRPr="00B361FF" w14:paraId="6C055B57" w14:textId="77777777" w:rsidTr="00BD3B06">
        <w:trPr>
          <w:trHeight w:val="144"/>
          <w:jc w:val="center"/>
        </w:trPr>
        <w:tc>
          <w:tcPr>
            <w:tcW w:w="2230" w:type="dxa"/>
            <w:tcBorders>
              <w:left w:val="nil"/>
              <w:bottom w:val="single" w:sz="4" w:space="0" w:color="auto"/>
              <w:right w:val="nil"/>
            </w:tcBorders>
            <w:vAlign w:val="center"/>
          </w:tcPr>
          <w:p w14:paraId="33FA5E41" w14:textId="77777777" w:rsidR="00E8652E" w:rsidRPr="00B361FF" w:rsidRDefault="00E8652E" w:rsidP="00B361FF">
            <w:pPr>
              <w:snapToGrid w:val="0"/>
              <w:spacing w:after="0" w:line="360" w:lineRule="auto"/>
              <w:jc w:val="both"/>
              <w:rPr>
                <w:rFonts w:ascii="Book Antiqua" w:hAnsi="Book Antiqua" w:cs="Times New Roman"/>
                <w:sz w:val="24"/>
                <w:szCs w:val="24"/>
              </w:rPr>
            </w:pPr>
          </w:p>
        </w:tc>
        <w:tc>
          <w:tcPr>
            <w:tcW w:w="1045" w:type="dxa"/>
            <w:tcBorders>
              <w:left w:val="nil"/>
              <w:bottom w:val="single" w:sz="4" w:space="0" w:color="auto"/>
              <w:right w:val="nil"/>
            </w:tcBorders>
            <w:vAlign w:val="center"/>
          </w:tcPr>
          <w:p w14:paraId="26FEAA6C"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C 8</w:t>
            </w:r>
          </w:p>
        </w:tc>
        <w:tc>
          <w:tcPr>
            <w:tcW w:w="1485" w:type="dxa"/>
            <w:tcBorders>
              <w:left w:val="nil"/>
              <w:bottom w:val="single" w:sz="4" w:space="0" w:color="auto"/>
              <w:right w:val="nil"/>
            </w:tcBorders>
            <w:vAlign w:val="center"/>
          </w:tcPr>
          <w:p w14:paraId="12DCBDAA"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F</w:t>
            </w:r>
          </w:p>
        </w:tc>
        <w:tc>
          <w:tcPr>
            <w:tcW w:w="1208" w:type="dxa"/>
            <w:tcBorders>
              <w:left w:val="nil"/>
              <w:bottom w:val="single" w:sz="4" w:space="0" w:color="auto"/>
              <w:right w:val="nil"/>
            </w:tcBorders>
            <w:vAlign w:val="center"/>
          </w:tcPr>
          <w:p w14:paraId="3964E0B9" w14:textId="77777777" w:rsidR="00E8652E" w:rsidRPr="00B361FF" w:rsidRDefault="00E8652E" w:rsidP="00BD3B06">
            <w:pPr>
              <w:snapToGrid w:val="0"/>
              <w:spacing w:after="0" w:line="360" w:lineRule="auto"/>
              <w:jc w:val="center"/>
              <w:rPr>
                <w:rFonts w:ascii="Book Antiqua" w:hAnsi="Book Antiqua" w:cs="Times New Roman"/>
                <w:sz w:val="24"/>
                <w:szCs w:val="24"/>
              </w:rPr>
            </w:pPr>
            <w:r w:rsidRPr="00B361FF">
              <w:rPr>
                <w:rFonts w:ascii="Book Antiqua" w:hAnsi="Book Antiqua" w:cs="Times New Roman"/>
                <w:sz w:val="24"/>
                <w:szCs w:val="24"/>
              </w:rPr>
              <w:t>33</w:t>
            </w:r>
          </w:p>
        </w:tc>
        <w:tc>
          <w:tcPr>
            <w:tcW w:w="1661" w:type="dxa"/>
            <w:tcBorders>
              <w:left w:val="nil"/>
              <w:bottom w:val="single" w:sz="4" w:space="0" w:color="auto"/>
              <w:right w:val="nil"/>
            </w:tcBorders>
            <w:vAlign w:val="center"/>
          </w:tcPr>
          <w:p w14:paraId="6E0DFB5C"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p>
        </w:tc>
        <w:tc>
          <w:tcPr>
            <w:tcW w:w="1547" w:type="dxa"/>
            <w:tcBorders>
              <w:left w:val="nil"/>
              <w:bottom w:val="single" w:sz="4" w:space="0" w:color="auto"/>
              <w:right w:val="nil"/>
            </w:tcBorders>
            <w:vAlign w:val="center"/>
          </w:tcPr>
          <w:p w14:paraId="2970F6AE" w14:textId="77777777" w:rsidR="00E8652E" w:rsidRPr="00B361FF" w:rsidRDefault="00E8652E" w:rsidP="00BD3B06">
            <w:pPr>
              <w:snapToGrid w:val="0"/>
              <w:spacing w:after="0" w:line="360" w:lineRule="auto"/>
              <w:jc w:val="center"/>
              <w:rPr>
                <w:rFonts w:ascii="Book Antiqua" w:eastAsia="Times New Roman" w:hAnsi="Book Antiqua" w:cs="Times New Roman"/>
                <w:i/>
                <w:sz w:val="24"/>
                <w:szCs w:val="24"/>
              </w:rPr>
            </w:pPr>
            <w:r w:rsidRPr="00B361FF">
              <w:rPr>
                <w:rFonts w:ascii="Book Antiqua" w:eastAsia="Times New Roman" w:hAnsi="Book Antiqua" w:cs="Times New Roman"/>
                <w:i/>
                <w:sz w:val="24"/>
                <w:szCs w:val="24"/>
              </w:rPr>
              <w:t>STK11</w:t>
            </w:r>
          </w:p>
        </w:tc>
        <w:tc>
          <w:tcPr>
            <w:tcW w:w="1812" w:type="dxa"/>
            <w:tcBorders>
              <w:left w:val="nil"/>
              <w:bottom w:val="single" w:sz="4" w:space="0" w:color="auto"/>
              <w:right w:val="nil"/>
            </w:tcBorders>
            <w:vAlign w:val="center"/>
          </w:tcPr>
          <w:p w14:paraId="6DB4273B"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p.Y36H</w:t>
            </w:r>
          </w:p>
        </w:tc>
        <w:tc>
          <w:tcPr>
            <w:tcW w:w="2114" w:type="dxa"/>
            <w:tcBorders>
              <w:left w:val="nil"/>
              <w:bottom w:val="single" w:sz="4" w:space="0" w:color="auto"/>
              <w:right w:val="nil"/>
            </w:tcBorders>
            <w:vAlign w:val="center"/>
          </w:tcPr>
          <w:p w14:paraId="33520137" w14:textId="77777777" w:rsidR="00E8652E" w:rsidRPr="00B361FF" w:rsidRDefault="00E8652E" w:rsidP="00BD3B06">
            <w:pPr>
              <w:snapToGrid w:val="0"/>
              <w:spacing w:after="0" w:line="360" w:lineRule="auto"/>
              <w:jc w:val="center"/>
              <w:rPr>
                <w:rFonts w:ascii="Book Antiqua" w:eastAsia="Times New Roman" w:hAnsi="Book Antiqua" w:cs="Times New Roman"/>
                <w:sz w:val="24"/>
                <w:szCs w:val="24"/>
              </w:rPr>
            </w:pPr>
            <w:r w:rsidRPr="00B361FF">
              <w:rPr>
                <w:rFonts w:ascii="Book Antiqua" w:eastAsia="Times New Roman" w:hAnsi="Book Antiqua" w:cs="Times New Roman"/>
                <w:sz w:val="24"/>
                <w:szCs w:val="24"/>
              </w:rPr>
              <w:t>Novel</w:t>
            </w:r>
          </w:p>
        </w:tc>
      </w:tr>
    </w:tbl>
    <w:p w14:paraId="31B15B35" w14:textId="339038AD" w:rsidR="00D96BD8" w:rsidRPr="00B361FF" w:rsidRDefault="00C922D0" w:rsidP="00B361FF">
      <w:pPr>
        <w:snapToGrid w:val="0"/>
        <w:spacing w:after="0" w:line="360" w:lineRule="auto"/>
        <w:jc w:val="both"/>
        <w:rPr>
          <w:rFonts w:ascii="Book Antiqua" w:hAnsi="Book Antiqua" w:cs="Times New Roman"/>
          <w:sz w:val="24"/>
          <w:szCs w:val="24"/>
        </w:rPr>
      </w:pPr>
      <w:r w:rsidRPr="00B361FF">
        <w:rPr>
          <w:rFonts w:ascii="Book Antiqua" w:hAnsi="Book Antiqua" w:cs="Times New Roman"/>
          <w:sz w:val="24"/>
          <w:szCs w:val="24"/>
        </w:rPr>
        <w:t xml:space="preserve">AC: Adenocarcinoma; </w:t>
      </w:r>
      <w:r w:rsidR="00E8652E" w:rsidRPr="00B361FF">
        <w:rPr>
          <w:rFonts w:ascii="Book Antiqua" w:hAnsi="Book Antiqua" w:cs="Times New Roman"/>
          <w:sz w:val="24"/>
          <w:szCs w:val="24"/>
        </w:rPr>
        <w:t xml:space="preserve">(D): </w:t>
      </w:r>
      <w:r w:rsidR="00E8652E" w:rsidRPr="003D1F2F">
        <w:rPr>
          <w:rFonts w:ascii="Book Antiqua" w:hAnsi="Book Antiqua" w:cs="Times New Roman"/>
          <w:caps/>
          <w:sz w:val="24"/>
          <w:szCs w:val="24"/>
        </w:rPr>
        <w:t>d</w:t>
      </w:r>
      <w:r w:rsidR="00E8652E" w:rsidRPr="00B361FF">
        <w:rPr>
          <w:rFonts w:ascii="Book Antiqua" w:hAnsi="Book Antiqua" w:cs="Times New Roman"/>
          <w:sz w:val="24"/>
          <w:szCs w:val="24"/>
        </w:rPr>
        <w:t>iffuse</w:t>
      </w:r>
      <w:r w:rsidR="00046D69" w:rsidRPr="00B361FF">
        <w:rPr>
          <w:rFonts w:ascii="Book Antiqua" w:hAnsi="Book Antiqua" w:cs="Times New Roman"/>
          <w:sz w:val="24"/>
          <w:szCs w:val="24"/>
        </w:rPr>
        <w:t xml:space="preserve"> type; (I): Intestinal type; PR:</w:t>
      </w:r>
      <w:r w:rsidR="00E8652E" w:rsidRPr="00B361FF">
        <w:rPr>
          <w:rFonts w:ascii="Book Antiqua" w:hAnsi="Book Antiqua" w:cs="Times New Roman"/>
          <w:sz w:val="24"/>
          <w:szCs w:val="24"/>
        </w:rPr>
        <w:t xml:space="preserve"> </w:t>
      </w:r>
      <w:r w:rsidR="00E8652E" w:rsidRPr="003D1F2F">
        <w:rPr>
          <w:rFonts w:ascii="Book Antiqua" w:hAnsi="Book Antiqua" w:cs="Times New Roman"/>
          <w:caps/>
          <w:sz w:val="24"/>
          <w:szCs w:val="24"/>
        </w:rPr>
        <w:t>p</w:t>
      </w:r>
      <w:r w:rsidR="00E8652E" w:rsidRPr="00B361FF">
        <w:rPr>
          <w:rFonts w:ascii="Book Antiqua" w:hAnsi="Book Antiqua" w:cs="Times New Roman"/>
          <w:sz w:val="24"/>
          <w:szCs w:val="24"/>
        </w:rPr>
        <w:t>roliferative rate</w:t>
      </w:r>
      <w:r w:rsidR="00046D69" w:rsidRPr="00B361FF">
        <w:rPr>
          <w:rFonts w:ascii="Book Antiqua" w:hAnsi="Book Antiqua" w:cs="Times New Roman"/>
          <w:sz w:val="24"/>
          <w:szCs w:val="24"/>
        </w:rPr>
        <w:t>;</w:t>
      </w:r>
      <w:r w:rsidR="00E8652E" w:rsidRPr="00B361FF">
        <w:rPr>
          <w:rFonts w:ascii="Book Antiqua" w:hAnsi="Book Antiqua" w:cs="Times New Roman"/>
          <w:sz w:val="24"/>
          <w:szCs w:val="24"/>
        </w:rPr>
        <w:t xml:space="preserve"> </w:t>
      </w:r>
      <w:r w:rsidRPr="00B361FF">
        <w:rPr>
          <w:rFonts w:ascii="Book Antiqua" w:hAnsi="Book Antiqua" w:cs="Times New Roman"/>
          <w:sz w:val="24"/>
          <w:szCs w:val="24"/>
        </w:rPr>
        <w:t>NET: Neuroendocrine tumor.</w:t>
      </w:r>
    </w:p>
    <w:sectPr w:rsidR="00D96BD8" w:rsidRPr="00B361FF" w:rsidSect="007A2264">
      <w:pgSz w:w="15840" w:h="12240" w:orient="landscape"/>
      <w:pgMar w:top="1134" w:right="993" w:bottom="104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EBE35" w14:textId="77777777" w:rsidR="00135323" w:rsidRDefault="00135323" w:rsidP="007372E7">
      <w:pPr>
        <w:spacing w:after="0" w:line="240" w:lineRule="auto"/>
      </w:pPr>
      <w:r>
        <w:separator/>
      </w:r>
    </w:p>
  </w:endnote>
  <w:endnote w:type="continuationSeparator" w:id="0">
    <w:p w14:paraId="589DD3A8" w14:textId="77777777" w:rsidR="00135323" w:rsidRDefault="00135323" w:rsidP="0073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251114"/>
      <w:docPartObj>
        <w:docPartGallery w:val="Page Numbers (Bottom of Page)"/>
        <w:docPartUnique/>
      </w:docPartObj>
    </w:sdtPr>
    <w:sdtEndPr>
      <w:rPr>
        <w:noProof/>
      </w:rPr>
    </w:sdtEndPr>
    <w:sdtContent>
      <w:p w14:paraId="522CE7FB" w14:textId="59F0EAD1" w:rsidR="00922D6E" w:rsidRDefault="00922D6E">
        <w:pPr>
          <w:pStyle w:val="Footer"/>
          <w:jc w:val="right"/>
          <w:rPr>
            <w:lang w:eastAsia="zh-CN"/>
          </w:rPr>
        </w:pPr>
        <w:r>
          <w:fldChar w:fldCharType="begin"/>
        </w:r>
        <w:r>
          <w:instrText xml:space="preserve"> PAGE   \* MERGEFORMAT </w:instrText>
        </w:r>
        <w:r>
          <w:fldChar w:fldCharType="separate"/>
        </w:r>
        <w:r w:rsidR="00856FD6">
          <w:rPr>
            <w:noProof/>
          </w:rPr>
          <w:t>26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F27D3" w14:textId="77777777" w:rsidR="00135323" w:rsidRDefault="00135323" w:rsidP="007372E7">
      <w:pPr>
        <w:spacing w:after="0" w:line="240" w:lineRule="auto"/>
      </w:pPr>
      <w:r>
        <w:separator/>
      </w:r>
    </w:p>
  </w:footnote>
  <w:footnote w:type="continuationSeparator" w:id="0">
    <w:p w14:paraId="21ECD28A" w14:textId="77777777" w:rsidR="00135323" w:rsidRDefault="00135323" w:rsidP="00737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86CC7"/>
    <w:multiLevelType w:val="hybridMultilevel"/>
    <w:tmpl w:val="052E368A"/>
    <w:lvl w:ilvl="0" w:tplc="D902A5BC">
      <w:start w:val="1"/>
      <w:numFmt w:val="lowerLetter"/>
      <w:lvlText w:val="%1)"/>
      <w:lvlJc w:val="left"/>
      <w:pPr>
        <w:ind w:left="502" w:hanging="360"/>
      </w:pPr>
      <w:rPr>
        <w:rFonts w:ascii="Times New Roman" w:eastAsiaTheme="minorHAnsi" w:hAnsi="Times New Roman" w:cs="Times New Roman"/>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29780CBE"/>
    <w:multiLevelType w:val="hybridMultilevel"/>
    <w:tmpl w:val="F1781FF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5467662"/>
    <w:multiLevelType w:val="hybridMultilevel"/>
    <w:tmpl w:val="ECC8709E"/>
    <w:lvl w:ilvl="0" w:tplc="A26A475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45185EB5"/>
    <w:multiLevelType w:val="hybridMultilevel"/>
    <w:tmpl w:val="1436B0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24363"/>
    <w:multiLevelType w:val="hybridMultilevel"/>
    <w:tmpl w:val="BC5C9EE2"/>
    <w:lvl w:ilvl="0" w:tplc="B85AFB8A">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0B7C53"/>
    <w:multiLevelType w:val="hybridMultilevel"/>
    <w:tmpl w:val="BEE864CE"/>
    <w:lvl w:ilvl="0" w:tplc="978C859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66"/>
    <w:rsid w:val="0000068B"/>
    <w:rsid w:val="00001580"/>
    <w:rsid w:val="00003E1D"/>
    <w:rsid w:val="00004016"/>
    <w:rsid w:val="00005774"/>
    <w:rsid w:val="00005B67"/>
    <w:rsid w:val="00007391"/>
    <w:rsid w:val="000079BB"/>
    <w:rsid w:val="00010EC2"/>
    <w:rsid w:val="00011413"/>
    <w:rsid w:val="00011BE7"/>
    <w:rsid w:val="000201B3"/>
    <w:rsid w:val="00021370"/>
    <w:rsid w:val="000221C8"/>
    <w:rsid w:val="00025954"/>
    <w:rsid w:val="00025EE2"/>
    <w:rsid w:val="00027B65"/>
    <w:rsid w:val="00030B11"/>
    <w:rsid w:val="00030CA4"/>
    <w:rsid w:val="00030E38"/>
    <w:rsid w:val="00031068"/>
    <w:rsid w:val="000333E3"/>
    <w:rsid w:val="00034E09"/>
    <w:rsid w:val="0003633E"/>
    <w:rsid w:val="00036681"/>
    <w:rsid w:val="00036914"/>
    <w:rsid w:val="00041BC2"/>
    <w:rsid w:val="000441C7"/>
    <w:rsid w:val="00046D69"/>
    <w:rsid w:val="000535F5"/>
    <w:rsid w:val="00055BDD"/>
    <w:rsid w:val="0005710A"/>
    <w:rsid w:val="00057956"/>
    <w:rsid w:val="000607C7"/>
    <w:rsid w:val="00060938"/>
    <w:rsid w:val="00061BEF"/>
    <w:rsid w:val="00061FC2"/>
    <w:rsid w:val="00062854"/>
    <w:rsid w:val="00063092"/>
    <w:rsid w:val="00064848"/>
    <w:rsid w:val="00064E6D"/>
    <w:rsid w:val="00067FC4"/>
    <w:rsid w:val="00070E3B"/>
    <w:rsid w:val="00072226"/>
    <w:rsid w:val="00072243"/>
    <w:rsid w:val="0007341A"/>
    <w:rsid w:val="00073E30"/>
    <w:rsid w:val="0007645C"/>
    <w:rsid w:val="00076C46"/>
    <w:rsid w:val="00076F2B"/>
    <w:rsid w:val="00081DCD"/>
    <w:rsid w:val="00081FC5"/>
    <w:rsid w:val="00083211"/>
    <w:rsid w:val="000840B9"/>
    <w:rsid w:val="0008424B"/>
    <w:rsid w:val="00084BF9"/>
    <w:rsid w:val="00092CC3"/>
    <w:rsid w:val="000931AA"/>
    <w:rsid w:val="00093BC3"/>
    <w:rsid w:val="00094FA5"/>
    <w:rsid w:val="000973A9"/>
    <w:rsid w:val="000A28C7"/>
    <w:rsid w:val="000A3048"/>
    <w:rsid w:val="000A3EEE"/>
    <w:rsid w:val="000A702B"/>
    <w:rsid w:val="000A7AC0"/>
    <w:rsid w:val="000A7AE4"/>
    <w:rsid w:val="000B1337"/>
    <w:rsid w:val="000B2051"/>
    <w:rsid w:val="000B2F14"/>
    <w:rsid w:val="000B4555"/>
    <w:rsid w:val="000B67AE"/>
    <w:rsid w:val="000B7339"/>
    <w:rsid w:val="000C0279"/>
    <w:rsid w:val="000C2BC8"/>
    <w:rsid w:val="000C341C"/>
    <w:rsid w:val="000C3A4F"/>
    <w:rsid w:val="000C42F8"/>
    <w:rsid w:val="000C53D5"/>
    <w:rsid w:val="000D0FF4"/>
    <w:rsid w:val="000D1136"/>
    <w:rsid w:val="000D141E"/>
    <w:rsid w:val="000D4515"/>
    <w:rsid w:val="000D5A02"/>
    <w:rsid w:val="000E0660"/>
    <w:rsid w:val="000E1143"/>
    <w:rsid w:val="000E481A"/>
    <w:rsid w:val="000E4B4A"/>
    <w:rsid w:val="000E7B71"/>
    <w:rsid w:val="000E7CB6"/>
    <w:rsid w:val="000F22DF"/>
    <w:rsid w:val="000F50CF"/>
    <w:rsid w:val="000F6410"/>
    <w:rsid w:val="000F64E1"/>
    <w:rsid w:val="001038AE"/>
    <w:rsid w:val="00103E68"/>
    <w:rsid w:val="0010593C"/>
    <w:rsid w:val="00106647"/>
    <w:rsid w:val="00106D3F"/>
    <w:rsid w:val="001136E9"/>
    <w:rsid w:val="001139FF"/>
    <w:rsid w:val="001143F5"/>
    <w:rsid w:val="00114E5E"/>
    <w:rsid w:val="00114E6B"/>
    <w:rsid w:val="00115192"/>
    <w:rsid w:val="001159B4"/>
    <w:rsid w:val="001162CC"/>
    <w:rsid w:val="00117240"/>
    <w:rsid w:val="00120796"/>
    <w:rsid w:val="00124077"/>
    <w:rsid w:val="00124A15"/>
    <w:rsid w:val="001250BF"/>
    <w:rsid w:val="00125A3F"/>
    <w:rsid w:val="00126777"/>
    <w:rsid w:val="00127AFD"/>
    <w:rsid w:val="0013227E"/>
    <w:rsid w:val="00132549"/>
    <w:rsid w:val="00133647"/>
    <w:rsid w:val="00133A05"/>
    <w:rsid w:val="00133D11"/>
    <w:rsid w:val="00135323"/>
    <w:rsid w:val="001376CA"/>
    <w:rsid w:val="00140140"/>
    <w:rsid w:val="001403DB"/>
    <w:rsid w:val="00144E23"/>
    <w:rsid w:val="001473D4"/>
    <w:rsid w:val="00147723"/>
    <w:rsid w:val="00147746"/>
    <w:rsid w:val="001511D3"/>
    <w:rsid w:val="00151B69"/>
    <w:rsid w:val="00154B0F"/>
    <w:rsid w:val="00155265"/>
    <w:rsid w:val="0015639D"/>
    <w:rsid w:val="00164CAA"/>
    <w:rsid w:val="00166727"/>
    <w:rsid w:val="001673E9"/>
    <w:rsid w:val="0017595C"/>
    <w:rsid w:val="00180498"/>
    <w:rsid w:val="001841D1"/>
    <w:rsid w:val="001847D3"/>
    <w:rsid w:val="00184DC3"/>
    <w:rsid w:val="00186D92"/>
    <w:rsid w:val="00187C8D"/>
    <w:rsid w:val="00187CA8"/>
    <w:rsid w:val="0019054D"/>
    <w:rsid w:val="00192830"/>
    <w:rsid w:val="00193A4C"/>
    <w:rsid w:val="00195947"/>
    <w:rsid w:val="001A1D7B"/>
    <w:rsid w:val="001A1F62"/>
    <w:rsid w:val="001A2857"/>
    <w:rsid w:val="001A2AF0"/>
    <w:rsid w:val="001A3067"/>
    <w:rsid w:val="001A33A1"/>
    <w:rsid w:val="001A6038"/>
    <w:rsid w:val="001B2D4D"/>
    <w:rsid w:val="001B2F82"/>
    <w:rsid w:val="001B46A1"/>
    <w:rsid w:val="001B5EBC"/>
    <w:rsid w:val="001B60CF"/>
    <w:rsid w:val="001C245A"/>
    <w:rsid w:val="001C28EE"/>
    <w:rsid w:val="001C3711"/>
    <w:rsid w:val="001D0E41"/>
    <w:rsid w:val="001D3CEF"/>
    <w:rsid w:val="001D492B"/>
    <w:rsid w:val="001D4A86"/>
    <w:rsid w:val="001D5520"/>
    <w:rsid w:val="001D561A"/>
    <w:rsid w:val="001D7351"/>
    <w:rsid w:val="001D735F"/>
    <w:rsid w:val="001E0532"/>
    <w:rsid w:val="001E0943"/>
    <w:rsid w:val="001E0E28"/>
    <w:rsid w:val="001E1849"/>
    <w:rsid w:val="001E3795"/>
    <w:rsid w:val="001E4E06"/>
    <w:rsid w:val="001E535D"/>
    <w:rsid w:val="001E72B8"/>
    <w:rsid w:val="001F1FE6"/>
    <w:rsid w:val="001F3AAA"/>
    <w:rsid w:val="001F4C52"/>
    <w:rsid w:val="001F4D3D"/>
    <w:rsid w:val="001F5C15"/>
    <w:rsid w:val="00201428"/>
    <w:rsid w:val="00201E36"/>
    <w:rsid w:val="00201F7A"/>
    <w:rsid w:val="00205F4F"/>
    <w:rsid w:val="00206365"/>
    <w:rsid w:val="00206CE0"/>
    <w:rsid w:val="00207917"/>
    <w:rsid w:val="00210AC1"/>
    <w:rsid w:val="00211303"/>
    <w:rsid w:val="0021197D"/>
    <w:rsid w:val="00213577"/>
    <w:rsid w:val="00213799"/>
    <w:rsid w:val="00217626"/>
    <w:rsid w:val="00221E9A"/>
    <w:rsid w:val="002248A4"/>
    <w:rsid w:val="00226D00"/>
    <w:rsid w:val="00231487"/>
    <w:rsid w:val="0023272C"/>
    <w:rsid w:val="00232837"/>
    <w:rsid w:val="00233BEB"/>
    <w:rsid w:val="00233D5F"/>
    <w:rsid w:val="00234996"/>
    <w:rsid w:val="00236A1E"/>
    <w:rsid w:val="00240B8E"/>
    <w:rsid w:val="00240FE6"/>
    <w:rsid w:val="002410D2"/>
    <w:rsid w:val="002412C9"/>
    <w:rsid w:val="0024171E"/>
    <w:rsid w:val="00244409"/>
    <w:rsid w:val="0024526F"/>
    <w:rsid w:val="002452BC"/>
    <w:rsid w:val="002463D5"/>
    <w:rsid w:val="00246852"/>
    <w:rsid w:val="00246CC2"/>
    <w:rsid w:val="00246FF4"/>
    <w:rsid w:val="00250BAB"/>
    <w:rsid w:val="00254757"/>
    <w:rsid w:val="00255D2F"/>
    <w:rsid w:val="00255E51"/>
    <w:rsid w:val="002600C6"/>
    <w:rsid w:val="0026297B"/>
    <w:rsid w:val="00263514"/>
    <w:rsid w:val="00263848"/>
    <w:rsid w:val="00264C31"/>
    <w:rsid w:val="002678CB"/>
    <w:rsid w:val="002711CA"/>
    <w:rsid w:val="00273353"/>
    <w:rsid w:val="00273B79"/>
    <w:rsid w:val="002753E1"/>
    <w:rsid w:val="002755C5"/>
    <w:rsid w:val="002757AB"/>
    <w:rsid w:val="00275DD6"/>
    <w:rsid w:val="00280534"/>
    <w:rsid w:val="002821A4"/>
    <w:rsid w:val="00283630"/>
    <w:rsid w:val="00283F85"/>
    <w:rsid w:val="00283F8E"/>
    <w:rsid w:val="00284F26"/>
    <w:rsid w:val="00291018"/>
    <w:rsid w:val="00291C0A"/>
    <w:rsid w:val="00292E6A"/>
    <w:rsid w:val="002932F1"/>
    <w:rsid w:val="002A092C"/>
    <w:rsid w:val="002A26B6"/>
    <w:rsid w:val="002A3844"/>
    <w:rsid w:val="002A7374"/>
    <w:rsid w:val="002B24A0"/>
    <w:rsid w:val="002B3445"/>
    <w:rsid w:val="002B7AEB"/>
    <w:rsid w:val="002B7C34"/>
    <w:rsid w:val="002C39B1"/>
    <w:rsid w:val="002C3E34"/>
    <w:rsid w:val="002C4669"/>
    <w:rsid w:val="002C607C"/>
    <w:rsid w:val="002C629D"/>
    <w:rsid w:val="002C6643"/>
    <w:rsid w:val="002C6710"/>
    <w:rsid w:val="002C7C0D"/>
    <w:rsid w:val="002D298A"/>
    <w:rsid w:val="002D2CF6"/>
    <w:rsid w:val="002D4683"/>
    <w:rsid w:val="002D4CF8"/>
    <w:rsid w:val="002D5EBB"/>
    <w:rsid w:val="002D7140"/>
    <w:rsid w:val="002E3CB7"/>
    <w:rsid w:val="002E4B0A"/>
    <w:rsid w:val="002E505A"/>
    <w:rsid w:val="002E66EB"/>
    <w:rsid w:val="002F17A3"/>
    <w:rsid w:val="002F24E3"/>
    <w:rsid w:val="002F3FD0"/>
    <w:rsid w:val="002F6310"/>
    <w:rsid w:val="002F79CC"/>
    <w:rsid w:val="002F7DD3"/>
    <w:rsid w:val="002F7FA7"/>
    <w:rsid w:val="003012F8"/>
    <w:rsid w:val="00301B1F"/>
    <w:rsid w:val="00301DDC"/>
    <w:rsid w:val="003027E9"/>
    <w:rsid w:val="00305D9A"/>
    <w:rsid w:val="0030707E"/>
    <w:rsid w:val="00307418"/>
    <w:rsid w:val="00310B14"/>
    <w:rsid w:val="003111A3"/>
    <w:rsid w:val="003131AB"/>
    <w:rsid w:val="00313850"/>
    <w:rsid w:val="00313F10"/>
    <w:rsid w:val="00314C28"/>
    <w:rsid w:val="0031650D"/>
    <w:rsid w:val="00316EC5"/>
    <w:rsid w:val="003214C3"/>
    <w:rsid w:val="003216F9"/>
    <w:rsid w:val="00321A88"/>
    <w:rsid w:val="00322644"/>
    <w:rsid w:val="00322D8C"/>
    <w:rsid w:val="00323176"/>
    <w:rsid w:val="00324669"/>
    <w:rsid w:val="00327019"/>
    <w:rsid w:val="00327868"/>
    <w:rsid w:val="003305F3"/>
    <w:rsid w:val="00330BE4"/>
    <w:rsid w:val="00331701"/>
    <w:rsid w:val="0033170A"/>
    <w:rsid w:val="003317A1"/>
    <w:rsid w:val="003349A9"/>
    <w:rsid w:val="00342772"/>
    <w:rsid w:val="00347378"/>
    <w:rsid w:val="0035148C"/>
    <w:rsid w:val="003538F7"/>
    <w:rsid w:val="00353DB0"/>
    <w:rsid w:val="003545DC"/>
    <w:rsid w:val="0036043C"/>
    <w:rsid w:val="00361031"/>
    <w:rsid w:val="003641E0"/>
    <w:rsid w:val="00364E43"/>
    <w:rsid w:val="003653DC"/>
    <w:rsid w:val="00367ED1"/>
    <w:rsid w:val="00370E59"/>
    <w:rsid w:val="003711DF"/>
    <w:rsid w:val="00371A77"/>
    <w:rsid w:val="00374408"/>
    <w:rsid w:val="00374BF7"/>
    <w:rsid w:val="00376152"/>
    <w:rsid w:val="00381F08"/>
    <w:rsid w:val="003821E0"/>
    <w:rsid w:val="00382CCA"/>
    <w:rsid w:val="00383899"/>
    <w:rsid w:val="00386D55"/>
    <w:rsid w:val="003873AC"/>
    <w:rsid w:val="003877FF"/>
    <w:rsid w:val="00391879"/>
    <w:rsid w:val="0039294E"/>
    <w:rsid w:val="00393FE4"/>
    <w:rsid w:val="00394569"/>
    <w:rsid w:val="00394837"/>
    <w:rsid w:val="00394BDD"/>
    <w:rsid w:val="00395298"/>
    <w:rsid w:val="0039621D"/>
    <w:rsid w:val="00396259"/>
    <w:rsid w:val="00396835"/>
    <w:rsid w:val="003971DC"/>
    <w:rsid w:val="003972F8"/>
    <w:rsid w:val="003A08EE"/>
    <w:rsid w:val="003A0C51"/>
    <w:rsid w:val="003A18B8"/>
    <w:rsid w:val="003A41D7"/>
    <w:rsid w:val="003A5B70"/>
    <w:rsid w:val="003A5D45"/>
    <w:rsid w:val="003B2118"/>
    <w:rsid w:val="003B44FD"/>
    <w:rsid w:val="003B4F2F"/>
    <w:rsid w:val="003B62E2"/>
    <w:rsid w:val="003C2CF6"/>
    <w:rsid w:val="003C4D7E"/>
    <w:rsid w:val="003C54C4"/>
    <w:rsid w:val="003C55DB"/>
    <w:rsid w:val="003C7F2C"/>
    <w:rsid w:val="003D162B"/>
    <w:rsid w:val="003D1F2F"/>
    <w:rsid w:val="003D3175"/>
    <w:rsid w:val="003D3A98"/>
    <w:rsid w:val="003D7600"/>
    <w:rsid w:val="003D782A"/>
    <w:rsid w:val="003D7880"/>
    <w:rsid w:val="003E066D"/>
    <w:rsid w:val="003E76FA"/>
    <w:rsid w:val="003F021E"/>
    <w:rsid w:val="003F1C58"/>
    <w:rsid w:val="003F2BBF"/>
    <w:rsid w:val="003F3C7C"/>
    <w:rsid w:val="003F43BD"/>
    <w:rsid w:val="003F5663"/>
    <w:rsid w:val="003F573B"/>
    <w:rsid w:val="003F5AEA"/>
    <w:rsid w:val="003F689E"/>
    <w:rsid w:val="003F69C3"/>
    <w:rsid w:val="004018E0"/>
    <w:rsid w:val="00401E77"/>
    <w:rsid w:val="0040297C"/>
    <w:rsid w:val="004039A0"/>
    <w:rsid w:val="00404A50"/>
    <w:rsid w:val="00404DF5"/>
    <w:rsid w:val="00411DD6"/>
    <w:rsid w:val="0041288A"/>
    <w:rsid w:val="00413E28"/>
    <w:rsid w:val="00415E29"/>
    <w:rsid w:val="00417F5D"/>
    <w:rsid w:val="0042040D"/>
    <w:rsid w:val="004209FC"/>
    <w:rsid w:val="00420A71"/>
    <w:rsid w:val="00420AF5"/>
    <w:rsid w:val="00420DF7"/>
    <w:rsid w:val="00422728"/>
    <w:rsid w:val="00422E93"/>
    <w:rsid w:val="004247E2"/>
    <w:rsid w:val="00425006"/>
    <w:rsid w:val="004266F1"/>
    <w:rsid w:val="004308B8"/>
    <w:rsid w:val="00431432"/>
    <w:rsid w:val="004316B8"/>
    <w:rsid w:val="00431A62"/>
    <w:rsid w:val="00431CAA"/>
    <w:rsid w:val="00434DB7"/>
    <w:rsid w:val="00435AC8"/>
    <w:rsid w:val="00436030"/>
    <w:rsid w:val="004369F5"/>
    <w:rsid w:val="00437E54"/>
    <w:rsid w:val="004401C1"/>
    <w:rsid w:val="00441F2A"/>
    <w:rsid w:val="0044442E"/>
    <w:rsid w:val="00444E5A"/>
    <w:rsid w:val="00445556"/>
    <w:rsid w:val="00445DE0"/>
    <w:rsid w:val="0044675B"/>
    <w:rsid w:val="00450DEB"/>
    <w:rsid w:val="0045208D"/>
    <w:rsid w:val="004524AC"/>
    <w:rsid w:val="004536E7"/>
    <w:rsid w:val="00456E8F"/>
    <w:rsid w:val="004577BE"/>
    <w:rsid w:val="00457BFE"/>
    <w:rsid w:val="0046035D"/>
    <w:rsid w:val="00461CEC"/>
    <w:rsid w:val="00462212"/>
    <w:rsid w:val="00463926"/>
    <w:rsid w:val="0046432C"/>
    <w:rsid w:val="0046567F"/>
    <w:rsid w:val="00466A05"/>
    <w:rsid w:val="004713CB"/>
    <w:rsid w:val="00471944"/>
    <w:rsid w:val="00474655"/>
    <w:rsid w:val="004753FD"/>
    <w:rsid w:val="004755CF"/>
    <w:rsid w:val="00476286"/>
    <w:rsid w:val="00480EA3"/>
    <w:rsid w:val="004844C2"/>
    <w:rsid w:val="004871DB"/>
    <w:rsid w:val="00490E62"/>
    <w:rsid w:val="0049135A"/>
    <w:rsid w:val="00491E76"/>
    <w:rsid w:val="004921A6"/>
    <w:rsid w:val="004A2356"/>
    <w:rsid w:val="004A49B2"/>
    <w:rsid w:val="004A52E3"/>
    <w:rsid w:val="004A5BD4"/>
    <w:rsid w:val="004A6AED"/>
    <w:rsid w:val="004A6C50"/>
    <w:rsid w:val="004B2764"/>
    <w:rsid w:val="004B2B8E"/>
    <w:rsid w:val="004B5654"/>
    <w:rsid w:val="004B674D"/>
    <w:rsid w:val="004B6DED"/>
    <w:rsid w:val="004B72EF"/>
    <w:rsid w:val="004B75C0"/>
    <w:rsid w:val="004B7A13"/>
    <w:rsid w:val="004B7CB1"/>
    <w:rsid w:val="004C2226"/>
    <w:rsid w:val="004C29B5"/>
    <w:rsid w:val="004C392B"/>
    <w:rsid w:val="004C3E50"/>
    <w:rsid w:val="004C449F"/>
    <w:rsid w:val="004C4950"/>
    <w:rsid w:val="004C58C7"/>
    <w:rsid w:val="004C6197"/>
    <w:rsid w:val="004D0D19"/>
    <w:rsid w:val="004D1CCE"/>
    <w:rsid w:val="004D2F40"/>
    <w:rsid w:val="004D4D85"/>
    <w:rsid w:val="004D5307"/>
    <w:rsid w:val="004D75DC"/>
    <w:rsid w:val="004D771F"/>
    <w:rsid w:val="004D77C0"/>
    <w:rsid w:val="004E7DCD"/>
    <w:rsid w:val="004F098D"/>
    <w:rsid w:val="004F18C0"/>
    <w:rsid w:val="004F24EC"/>
    <w:rsid w:val="004F3337"/>
    <w:rsid w:val="004F5313"/>
    <w:rsid w:val="004F779C"/>
    <w:rsid w:val="00502B12"/>
    <w:rsid w:val="00507071"/>
    <w:rsid w:val="00507EBB"/>
    <w:rsid w:val="00510F83"/>
    <w:rsid w:val="00512801"/>
    <w:rsid w:val="005148FD"/>
    <w:rsid w:val="0051535E"/>
    <w:rsid w:val="00517A00"/>
    <w:rsid w:val="00520DCD"/>
    <w:rsid w:val="00521D19"/>
    <w:rsid w:val="00523DA4"/>
    <w:rsid w:val="005240AE"/>
    <w:rsid w:val="00526952"/>
    <w:rsid w:val="00533228"/>
    <w:rsid w:val="00533598"/>
    <w:rsid w:val="00535583"/>
    <w:rsid w:val="005367F8"/>
    <w:rsid w:val="00537F81"/>
    <w:rsid w:val="0054150C"/>
    <w:rsid w:val="00541F41"/>
    <w:rsid w:val="00543E9A"/>
    <w:rsid w:val="00545ED4"/>
    <w:rsid w:val="00547277"/>
    <w:rsid w:val="00547824"/>
    <w:rsid w:val="00547BDF"/>
    <w:rsid w:val="00547C18"/>
    <w:rsid w:val="00547C6B"/>
    <w:rsid w:val="005505AB"/>
    <w:rsid w:val="00551846"/>
    <w:rsid w:val="005522BF"/>
    <w:rsid w:val="0055503C"/>
    <w:rsid w:val="00555F74"/>
    <w:rsid w:val="0055609D"/>
    <w:rsid w:val="00556B03"/>
    <w:rsid w:val="00560825"/>
    <w:rsid w:val="00560A43"/>
    <w:rsid w:val="00562AEA"/>
    <w:rsid w:val="00563093"/>
    <w:rsid w:val="0056414A"/>
    <w:rsid w:val="00564C9E"/>
    <w:rsid w:val="00566BE6"/>
    <w:rsid w:val="00570179"/>
    <w:rsid w:val="0057272E"/>
    <w:rsid w:val="00572AEA"/>
    <w:rsid w:val="0057389C"/>
    <w:rsid w:val="00575180"/>
    <w:rsid w:val="0057790A"/>
    <w:rsid w:val="00577E5C"/>
    <w:rsid w:val="005809CF"/>
    <w:rsid w:val="00580A69"/>
    <w:rsid w:val="00581048"/>
    <w:rsid w:val="005830CF"/>
    <w:rsid w:val="005830EF"/>
    <w:rsid w:val="00584D9D"/>
    <w:rsid w:val="005850EF"/>
    <w:rsid w:val="00587358"/>
    <w:rsid w:val="0059326D"/>
    <w:rsid w:val="005947E8"/>
    <w:rsid w:val="005A28A4"/>
    <w:rsid w:val="005A3A30"/>
    <w:rsid w:val="005A3BC9"/>
    <w:rsid w:val="005A42D3"/>
    <w:rsid w:val="005A4DC0"/>
    <w:rsid w:val="005A53F5"/>
    <w:rsid w:val="005B3A0F"/>
    <w:rsid w:val="005B3E3B"/>
    <w:rsid w:val="005B5DF7"/>
    <w:rsid w:val="005B6B69"/>
    <w:rsid w:val="005B6E72"/>
    <w:rsid w:val="005B70F5"/>
    <w:rsid w:val="005C01C8"/>
    <w:rsid w:val="005C09BC"/>
    <w:rsid w:val="005C279F"/>
    <w:rsid w:val="005C50DE"/>
    <w:rsid w:val="005D01A9"/>
    <w:rsid w:val="005D0A25"/>
    <w:rsid w:val="005D0CBE"/>
    <w:rsid w:val="005D3F5D"/>
    <w:rsid w:val="005D4B8F"/>
    <w:rsid w:val="005D5F6D"/>
    <w:rsid w:val="005D611B"/>
    <w:rsid w:val="005D766D"/>
    <w:rsid w:val="005E1945"/>
    <w:rsid w:val="005E35B4"/>
    <w:rsid w:val="005E548D"/>
    <w:rsid w:val="005E5A5B"/>
    <w:rsid w:val="005F0A95"/>
    <w:rsid w:val="005F1CB2"/>
    <w:rsid w:val="005F3851"/>
    <w:rsid w:val="005F4F45"/>
    <w:rsid w:val="005F570F"/>
    <w:rsid w:val="005F6A2F"/>
    <w:rsid w:val="0060050C"/>
    <w:rsid w:val="00600FD8"/>
    <w:rsid w:val="00603866"/>
    <w:rsid w:val="006042AD"/>
    <w:rsid w:val="00604955"/>
    <w:rsid w:val="00605991"/>
    <w:rsid w:val="00605D16"/>
    <w:rsid w:val="00607386"/>
    <w:rsid w:val="006075A3"/>
    <w:rsid w:val="00607961"/>
    <w:rsid w:val="00611438"/>
    <w:rsid w:val="00611AB9"/>
    <w:rsid w:val="006126CF"/>
    <w:rsid w:val="00613D09"/>
    <w:rsid w:val="006173D2"/>
    <w:rsid w:val="006215D4"/>
    <w:rsid w:val="00630DA4"/>
    <w:rsid w:val="0063109B"/>
    <w:rsid w:val="00634E3F"/>
    <w:rsid w:val="00636043"/>
    <w:rsid w:val="006402E9"/>
    <w:rsid w:val="00640BBB"/>
    <w:rsid w:val="00642461"/>
    <w:rsid w:val="00643CA3"/>
    <w:rsid w:val="00644777"/>
    <w:rsid w:val="0064527B"/>
    <w:rsid w:val="00650524"/>
    <w:rsid w:val="00650587"/>
    <w:rsid w:val="006506A9"/>
    <w:rsid w:val="0065428B"/>
    <w:rsid w:val="00654B75"/>
    <w:rsid w:val="00656D98"/>
    <w:rsid w:val="0065702A"/>
    <w:rsid w:val="00660A96"/>
    <w:rsid w:val="0066197F"/>
    <w:rsid w:val="00662B05"/>
    <w:rsid w:val="00662DC4"/>
    <w:rsid w:val="0066376F"/>
    <w:rsid w:val="00663B6D"/>
    <w:rsid w:val="00666896"/>
    <w:rsid w:val="00666CBC"/>
    <w:rsid w:val="006713B8"/>
    <w:rsid w:val="00673DD2"/>
    <w:rsid w:val="006750EE"/>
    <w:rsid w:val="006756E3"/>
    <w:rsid w:val="00676E38"/>
    <w:rsid w:val="00682478"/>
    <w:rsid w:val="006841A6"/>
    <w:rsid w:val="0068536B"/>
    <w:rsid w:val="006863C8"/>
    <w:rsid w:val="0068725B"/>
    <w:rsid w:val="00691245"/>
    <w:rsid w:val="006927A3"/>
    <w:rsid w:val="006929B8"/>
    <w:rsid w:val="006929D0"/>
    <w:rsid w:val="00693889"/>
    <w:rsid w:val="00694223"/>
    <w:rsid w:val="006949D6"/>
    <w:rsid w:val="00696FDC"/>
    <w:rsid w:val="006A370E"/>
    <w:rsid w:val="006A4CBD"/>
    <w:rsid w:val="006B1602"/>
    <w:rsid w:val="006B52F6"/>
    <w:rsid w:val="006B751C"/>
    <w:rsid w:val="006C10CB"/>
    <w:rsid w:val="006C1224"/>
    <w:rsid w:val="006C2C20"/>
    <w:rsid w:val="006C3132"/>
    <w:rsid w:val="006C403A"/>
    <w:rsid w:val="006C59A4"/>
    <w:rsid w:val="006C757D"/>
    <w:rsid w:val="006D05F8"/>
    <w:rsid w:val="006D10C0"/>
    <w:rsid w:val="006D17DB"/>
    <w:rsid w:val="006D2A51"/>
    <w:rsid w:val="006D3061"/>
    <w:rsid w:val="006D31DD"/>
    <w:rsid w:val="006D4A96"/>
    <w:rsid w:val="006D5AEC"/>
    <w:rsid w:val="006D61E1"/>
    <w:rsid w:val="006E08EE"/>
    <w:rsid w:val="006E1230"/>
    <w:rsid w:val="006E18BB"/>
    <w:rsid w:val="006E5456"/>
    <w:rsid w:val="006E5C81"/>
    <w:rsid w:val="006E7E7E"/>
    <w:rsid w:val="006F323F"/>
    <w:rsid w:val="006F4415"/>
    <w:rsid w:val="006F5C12"/>
    <w:rsid w:val="006F644C"/>
    <w:rsid w:val="006F64D8"/>
    <w:rsid w:val="00700E1F"/>
    <w:rsid w:val="0070236D"/>
    <w:rsid w:val="00702ADC"/>
    <w:rsid w:val="00705A0E"/>
    <w:rsid w:val="0070756D"/>
    <w:rsid w:val="00710437"/>
    <w:rsid w:val="0071476A"/>
    <w:rsid w:val="007164E0"/>
    <w:rsid w:val="00720D7C"/>
    <w:rsid w:val="00724949"/>
    <w:rsid w:val="00724D51"/>
    <w:rsid w:val="0072578A"/>
    <w:rsid w:val="007304CA"/>
    <w:rsid w:val="00731CD1"/>
    <w:rsid w:val="00732493"/>
    <w:rsid w:val="007362EA"/>
    <w:rsid w:val="007372E7"/>
    <w:rsid w:val="00741471"/>
    <w:rsid w:val="00741542"/>
    <w:rsid w:val="00741FEF"/>
    <w:rsid w:val="007445B7"/>
    <w:rsid w:val="00745256"/>
    <w:rsid w:val="00746480"/>
    <w:rsid w:val="00747F63"/>
    <w:rsid w:val="00750A5D"/>
    <w:rsid w:val="00750C76"/>
    <w:rsid w:val="00751742"/>
    <w:rsid w:val="00752221"/>
    <w:rsid w:val="00754DCE"/>
    <w:rsid w:val="00757820"/>
    <w:rsid w:val="00760E3E"/>
    <w:rsid w:val="00763A21"/>
    <w:rsid w:val="00763CA1"/>
    <w:rsid w:val="00764395"/>
    <w:rsid w:val="0076678A"/>
    <w:rsid w:val="007739DD"/>
    <w:rsid w:val="00774761"/>
    <w:rsid w:val="00775520"/>
    <w:rsid w:val="00776292"/>
    <w:rsid w:val="00777B49"/>
    <w:rsid w:val="00780CA4"/>
    <w:rsid w:val="00781D91"/>
    <w:rsid w:val="00784210"/>
    <w:rsid w:val="0078428B"/>
    <w:rsid w:val="0078494A"/>
    <w:rsid w:val="007849FC"/>
    <w:rsid w:val="00786C6C"/>
    <w:rsid w:val="00790104"/>
    <w:rsid w:val="00791729"/>
    <w:rsid w:val="00793DE3"/>
    <w:rsid w:val="00794789"/>
    <w:rsid w:val="00795591"/>
    <w:rsid w:val="007974F6"/>
    <w:rsid w:val="007A084B"/>
    <w:rsid w:val="007A2264"/>
    <w:rsid w:val="007A2F98"/>
    <w:rsid w:val="007A634B"/>
    <w:rsid w:val="007A6A13"/>
    <w:rsid w:val="007A6D71"/>
    <w:rsid w:val="007B0AC8"/>
    <w:rsid w:val="007C028B"/>
    <w:rsid w:val="007C0761"/>
    <w:rsid w:val="007C07D4"/>
    <w:rsid w:val="007C14CA"/>
    <w:rsid w:val="007C33D6"/>
    <w:rsid w:val="007C3BF3"/>
    <w:rsid w:val="007C5693"/>
    <w:rsid w:val="007C599F"/>
    <w:rsid w:val="007C743D"/>
    <w:rsid w:val="007D008E"/>
    <w:rsid w:val="007D08F3"/>
    <w:rsid w:val="007D1186"/>
    <w:rsid w:val="007D1F51"/>
    <w:rsid w:val="007D2AD2"/>
    <w:rsid w:val="007D2E76"/>
    <w:rsid w:val="007D7412"/>
    <w:rsid w:val="007D7592"/>
    <w:rsid w:val="007E02A2"/>
    <w:rsid w:val="007E09F0"/>
    <w:rsid w:val="007E2830"/>
    <w:rsid w:val="007E33BC"/>
    <w:rsid w:val="007E3B99"/>
    <w:rsid w:val="007E6304"/>
    <w:rsid w:val="007F1593"/>
    <w:rsid w:val="007F2038"/>
    <w:rsid w:val="007F2234"/>
    <w:rsid w:val="007F307C"/>
    <w:rsid w:val="007F4387"/>
    <w:rsid w:val="007F55BB"/>
    <w:rsid w:val="007F5F12"/>
    <w:rsid w:val="007F6922"/>
    <w:rsid w:val="00800C3F"/>
    <w:rsid w:val="008023B3"/>
    <w:rsid w:val="008024F2"/>
    <w:rsid w:val="0080260A"/>
    <w:rsid w:val="0080360B"/>
    <w:rsid w:val="00803785"/>
    <w:rsid w:val="008042CF"/>
    <w:rsid w:val="00807D1D"/>
    <w:rsid w:val="00807EB2"/>
    <w:rsid w:val="00810935"/>
    <w:rsid w:val="00811CD6"/>
    <w:rsid w:val="00812FB6"/>
    <w:rsid w:val="0081334C"/>
    <w:rsid w:val="008168E8"/>
    <w:rsid w:val="0081799E"/>
    <w:rsid w:val="00820C04"/>
    <w:rsid w:val="008218CE"/>
    <w:rsid w:val="00824551"/>
    <w:rsid w:val="00824B46"/>
    <w:rsid w:val="008335ED"/>
    <w:rsid w:val="0083386E"/>
    <w:rsid w:val="00833C3A"/>
    <w:rsid w:val="00834111"/>
    <w:rsid w:val="00834251"/>
    <w:rsid w:val="00835DE6"/>
    <w:rsid w:val="008368A1"/>
    <w:rsid w:val="00836F9B"/>
    <w:rsid w:val="00842FCA"/>
    <w:rsid w:val="0084510C"/>
    <w:rsid w:val="0084773E"/>
    <w:rsid w:val="00852481"/>
    <w:rsid w:val="008528A3"/>
    <w:rsid w:val="00855A10"/>
    <w:rsid w:val="008561E8"/>
    <w:rsid w:val="00856E4D"/>
    <w:rsid w:val="00856FD6"/>
    <w:rsid w:val="00857DAF"/>
    <w:rsid w:val="00857EAC"/>
    <w:rsid w:val="00862659"/>
    <w:rsid w:val="00863C85"/>
    <w:rsid w:val="00863FEE"/>
    <w:rsid w:val="00864017"/>
    <w:rsid w:val="0086508F"/>
    <w:rsid w:val="00865471"/>
    <w:rsid w:val="0086619D"/>
    <w:rsid w:val="008678E9"/>
    <w:rsid w:val="0087061B"/>
    <w:rsid w:val="0087113E"/>
    <w:rsid w:val="008715E8"/>
    <w:rsid w:val="00874EE5"/>
    <w:rsid w:val="00876044"/>
    <w:rsid w:val="00881D2A"/>
    <w:rsid w:val="00883D0B"/>
    <w:rsid w:val="00884EA8"/>
    <w:rsid w:val="00886458"/>
    <w:rsid w:val="00886809"/>
    <w:rsid w:val="0088730C"/>
    <w:rsid w:val="00887FEA"/>
    <w:rsid w:val="00890AB8"/>
    <w:rsid w:val="008918EF"/>
    <w:rsid w:val="008923B4"/>
    <w:rsid w:val="00892565"/>
    <w:rsid w:val="008944AB"/>
    <w:rsid w:val="00896294"/>
    <w:rsid w:val="00897B0F"/>
    <w:rsid w:val="00897D64"/>
    <w:rsid w:val="008A1701"/>
    <w:rsid w:val="008A1AC6"/>
    <w:rsid w:val="008A38EE"/>
    <w:rsid w:val="008A50E1"/>
    <w:rsid w:val="008A5330"/>
    <w:rsid w:val="008A7447"/>
    <w:rsid w:val="008A7DB0"/>
    <w:rsid w:val="008B1179"/>
    <w:rsid w:val="008B2C20"/>
    <w:rsid w:val="008B36E0"/>
    <w:rsid w:val="008B3BCA"/>
    <w:rsid w:val="008B4486"/>
    <w:rsid w:val="008C3070"/>
    <w:rsid w:val="008C511C"/>
    <w:rsid w:val="008C727B"/>
    <w:rsid w:val="008C72C0"/>
    <w:rsid w:val="008D06E5"/>
    <w:rsid w:val="008D3505"/>
    <w:rsid w:val="008D3FEA"/>
    <w:rsid w:val="008E08D4"/>
    <w:rsid w:val="008E0A20"/>
    <w:rsid w:val="008E4896"/>
    <w:rsid w:val="008E5A6F"/>
    <w:rsid w:val="008E767E"/>
    <w:rsid w:val="008F0365"/>
    <w:rsid w:val="008F0DA9"/>
    <w:rsid w:val="008F1040"/>
    <w:rsid w:val="008F16BB"/>
    <w:rsid w:val="008F4434"/>
    <w:rsid w:val="008F4CE5"/>
    <w:rsid w:val="008F5967"/>
    <w:rsid w:val="008F5D8D"/>
    <w:rsid w:val="008F71A3"/>
    <w:rsid w:val="009001E9"/>
    <w:rsid w:val="0090068F"/>
    <w:rsid w:val="0090131C"/>
    <w:rsid w:val="00901637"/>
    <w:rsid w:val="00901C5B"/>
    <w:rsid w:val="00902350"/>
    <w:rsid w:val="00902B84"/>
    <w:rsid w:val="00904394"/>
    <w:rsid w:val="0090715B"/>
    <w:rsid w:val="00907C5A"/>
    <w:rsid w:val="00912C2E"/>
    <w:rsid w:val="009139D9"/>
    <w:rsid w:val="00914D37"/>
    <w:rsid w:val="0091781B"/>
    <w:rsid w:val="00920411"/>
    <w:rsid w:val="00920839"/>
    <w:rsid w:val="0092155F"/>
    <w:rsid w:val="00922B90"/>
    <w:rsid w:val="00922D6E"/>
    <w:rsid w:val="00923689"/>
    <w:rsid w:val="00923E33"/>
    <w:rsid w:val="009249C3"/>
    <w:rsid w:val="00930ECB"/>
    <w:rsid w:val="0093126E"/>
    <w:rsid w:val="009322AD"/>
    <w:rsid w:val="00932D90"/>
    <w:rsid w:val="00932F94"/>
    <w:rsid w:val="009336CB"/>
    <w:rsid w:val="0093373A"/>
    <w:rsid w:val="00934785"/>
    <w:rsid w:val="00934897"/>
    <w:rsid w:val="009359F1"/>
    <w:rsid w:val="009425C2"/>
    <w:rsid w:val="009426DC"/>
    <w:rsid w:val="00942EDA"/>
    <w:rsid w:val="00942F8C"/>
    <w:rsid w:val="00943D8F"/>
    <w:rsid w:val="009441A7"/>
    <w:rsid w:val="00944746"/>
    <w:rsid w:val="00947A05"/>
    <w:rsid w:val="0095044E"/>
    <w:rsid w:val="00950C18"/>
    <w:rsid w:val="00953B5C"/>
    <w:rsid w:val="00955042"/>
    <w:rsid w:val="0095516D"/>
    <w:rsid w:val="00955C66"/>
    <w:rsid w:val="009571BE"/>
    <w:rsid w:val="0096026D"/>
    <w:rsid w:val="00960C9E"/>
    <w:rsid w:val="00960E95"/>
    <w:rsid w:val="0096116D"/>
    <w:rsid w:val="00961839"/>
    <w:rsid w:val="009618B4"/>
    <w:rsid w:val="0096337E"/>
    <w:rsid w:val="009634A8"/>
    <w:rsid w:val="0096595A"/>
    <w:rsid w:val="00966FE6"/>
    <w:rsid w:val="00967ECE"/>
    <w:rsid w:val="009705A6"/>
    <w:rsid w:val="00970D4A"/>
    <w:rsid w:val="00971341"/>
    <w:rsid w:val="009713D7"/>
    <w:rsid w:val="009717C3"/>
    <w:rsid w:val="00971E2E"/>
    <w:rsid w:val="00972576"/>
    <w:rsid w:val="0097362F"/>
    <w:rsid w:val="0097403F"/>
    <w:rsid w:val="00974246"/>
    <w:rsid w:val="00974D3C"/>
    <w:rsid w:val="00974D80"/>
    <w:rsid w:val="00974F0B"/>
    <w:rsid w:val="00976972"/>
    <w:rsid w:val="0097766A"/>
    <w:rsid w:val="00977F73"/>
    <w:rsid w:val="009805D9"/>
    <w:rsid w:val="0098261C"/>
    <w:rsid w:val="00983C32"/>
    <w:rsid w:val="00983DE6"/>
    <w:rsid w:val="009844F5"/>
    <w:rsid w:val="00984BF3"/>
    <w:rsid w:val="00985281"/>
    <w:rsid w:val="0098593B"/>
    <w:rsid w:val="00990BDA"/>
    <w:rsid w:val="00992D68"/>
    <w:rsid w:val="00995EC1"/>
    <w:rsid w:val="00997ED6"/>
    <w:rsid w:val="00997F0E"/>
    <w:rsid w:val="009A3C3E"/>
    <w:rsid w:val="009A5D3E"/>
    <w:rsid w:val="009B185B"/>
    <w:rsid w:val="009B31C2"/>
    <w:rsid w:val="009B3735"/>
    <w:rsid w:val="009B5449"/>
    <w:rsid w:val="009B6636"/>
    <w:rsid w:val="009C22E3"/>
    <w:rsid w:val="009C424E"/>
    <w:rsid w:val="009C59EE"/>
    <w:rsid w:val="009C7048"/>
    <w:rsid w:val="009D26DC"/>
    <w:rsid w:val="009D2CA4"/>
    <w:rsid w:val="009D52CF"/>
    <w:rsid w:val="009E325E"/>
    <w:rsid w:val="009E3934"/>
    <w:rsid w:val="009E66DB"/>
    <w:rsid w:val="009E772E"/>
    <w:rsid w:val="009E78CA"/>
    <w:rsid w:val="009E7D47"/>
    <w:rsid w:val="009E7E3F"/>
    <w:rsid w:val="009F0656"/>
    <w:rsid w:val="009F3A5A"/>
    <w:rsid w:val="009F47A3"/>
    <w:rsid w:val="009F4AC2"/>
    <w:rsid w:val="009F50DE"/>
    <w:rsid w:val="00A030CA"/>
    <w:rsid w:val="00A045BD"/>
    <w:rsid w:val="00A0535C"/>
    <w:rsid w:val="00A06A85"/>
    <w:rsid w:val="00A07093"/>
    <w:rsid w:val="00A071A0"/>
    <w:rsid w:val="00A1037F"/>
    <w:rsid w:val="00A1052E"/>
    <w:rsid w:val="00A10B93"/>
    <w:rsid w:val="00A1238E"/>
    <w:rsid w:val="00A1370A"/>
    <w:rsid w:val="00A14D8B"/>
    <w:rsid w:val="00A173E7"/>
    <w:rsid w:val="00A177A5"/>
    <w:rsid w:val="00A20E02"/>
    <w:rsid w:val="00A2660C"/>
    <w:rsid w:val="00A27581"/>
    <w:rsid w:val="00A27652"/>
    <w:rsid w:val="00A30AA1"/>
    <w:rsid w:val="00A31137"/>
    <w:rsid w:val="00A32118"/>
    <w:rsid w:val="00A329F4"/>
    <w:rsid w:val="00A33735"/>
    <w:rsid w:val="00A337DD"/>
    <w:rsid w:val="00A33DDF"/>
    <w:rsid w:val="00A3531E"/>
    <w:rsid w:val="00A37644"/>
    <w:rsid w:val="00A4033B"/>
    <w:rsid w:val="00A44188"/>
    <w:rsid w:val="00A44501"/>
    <w:rsid w:val="00A448B8"/>
    <w:rsid w:val="00A4570D"/>
    <w:rsid w:val="00A4617B"/>
    <w:rsid w:val="00A46BA4"/>
    <w:rsid w:val="00A51C41"/>
    <w:rsid w:val="00A53C8E"/>
    <w:rsid w:val="00A54B06"/>
    <w:rsid w:val="00A55654"/>
    <w:rsid w:val="00A5728C"/>
    <w:rsid w:val="00A575E6"/>
    <w:rsid w:val="00A61595"/>
    <w:rsid w:val="00A61EC7"/>
    <w:rsid w:val="00A6453C"/>
    <w:rsid w:val="00A64E3D"/>
    <w:rsid w:val="00A65C2A"/>
    <w:rsid w:val="00A70D45"/>
    <w:rsid w:val="00A7128F"/>
    <w:rsid w:val="00A73B67"/>
    <w:rsid w:val="00A742F4"/>
    <w:rsid w:val="00A754FD"/>
    <w:rsid w:val="00A7591F"/>
    <w:rsid w:val="00A760DA"/>
    <w:rsid w:val="00A764C6"/>
    <w:rsid w:val="00A77DFB"/>
    <w:rsid w:val="00A80DC9"/>
    <w:rsid w:val="00A83C57"/>
    <w:rsid w:val="00A8473F"/>
    <w:rsid w:val="00A861EA"/>
    <w:rsid w:val="00A86467"/>
    <w:rsid w:val="00A90121"/>
    <w:rsid w:val="00A9081B"/>
    <w:rsid w:val="00A91F32"/>
    <w:rsid w:val="00A94110"/>
    <w:rsid w:val="00A946B8"/>
    <w:rsid w:val="00A94D98"/>
    <w:rsid w:val="00A96484"/>
    <w:rsid w:val="00AA2ACE"/>
    <w:rsid w:val="00AA5E49"/>
    <w:rsid w:val="00AA7CD4"/>
    <w:rsid w:val="00AA7EBA"/>
    <w:rsid w:val="00AB00CB"/>
    <w:rsid w:val="00AB041B"/>
    <w:rsid w:val="00AB118F"/>
    <w:rsid w:val="00AB2842"/>
    <w:rsid w:val="00AB39F8"/>
    <w:rsid w:val="00AB5F10"/>
    <w:rsid w:val="00AC115D"/>
    <w:rsid w:val="00AC54A0"/>
    <w:rsid w:val="00AD0BE3"/>
    <w:rsid w:val="00AD0E97"/>
    <w:rsid w:val="00AD3CCE"/>
    <w:rsid w:val="00AD4482"/>
    <w:rsid w:val="00AD5F25"/>
    <w:rsid w:val="00AD734C"/>
    <w:rsid w:val="00AD7C43"/>
    <w:rsid w:val="00AE2CD0"/>
    <w:rsid w:val="00AE36DE"/>
    <w:rsid w:val="00AE4D74"/>
    <w:rsid w:val="00AE5770"/>
    <w:rsid w:val="00AE64BB"/>
    <w:rsid w:val="00AE741E"/>
    <w:rsid w:val="00AF0EAE"/>
    <w:rsid w:val="00AF2887"/>
    <w:rsid w:val="00AF3663"/>
    <w:rsid w:val="00AF3FA7"/>
    <w:rsid w:val="00AF60B1"/>
    <w:rsid w:val="00B02679"/>
    <w:rsid w:val="00B03590"/>
    <w:rsid w:val="00B03B80"/>
    <w:rsid w:val="00B04E11"/>
    <w:rsid w:val="00B056D3"/>
    <w:rsid w:val="00B21303"/>
    <w:rsid w:val="00B235C0"/>
    <w:rsid w:val="00B23B4B"/>
    <w:rsid w:val="00B241E5"/>
    <w:rsid w:val="00B24CC3"/>
    <w:rsid w:val="00B2517A"/>
    <w:rsid w:val="00B2668A"/>
    <w:rsid w:val="00B26828"/>
    <w:rsid w:val="00B32D83"/>
    <w:rsid w:val="00B32F4C"/>
    <w:rsid w:val="00B3327E"/>
    <w:rsid w:val="00B35818"/>
    <w:rsid w:val="00B361FF"/>
    <w:rsid w:val="00B362BB"/>
    <w:rsid w:val="00B372A3"/>
    <w:rsid w:val="00B408FE"/>
    <w:rsid w:val="00B41201"/>
    <w:rsid w:val="00B42048"/>
    <w:rsid w:val="00B47EB9"/>
    <w:rsid w:val="00B50550"/>
    <w:rsid w:val="00B56055"/>
    <w:rsid w:val="00B573D6"/>
    <w:rsid w:val="00B60F99"/>
    <w:rsid w:val="00B6377F"/>
    <w:rsid w:val="00B639C6"/>
    <w:rsid w:val="00B640EA"/>
    <w:rsid w:val="00B66B96"/>
    <w:rsid w:val="00B70155"/>
    <w:rsid w:val="00B70F2C"/>
    <w:rsid w:val="00B7367C"/>
    <w:rsid w:val="00B801D0"/>
    <w:rsid w:val="00B80303"/>
    <w:rsid w:val="00B813D2"/>
    <w:rsid w:val="00B81ABA"/>
    <w:rsid w:val="00B822C1"/>
    <w:rsid w:val="00B82AF2"/>
    <w:rsid w:val="00B8444B"/>
    <w:rsid w:val="00B858BE"/>
    <w:rsid w:val="00B86412"/>
    <w:rsid w:val="00B9138F"/>
    <w:rsid w:val="00B92FC2"/>
    <w:rsid w:val="00B93290"/>
    <w:rsid w:val="00B93A93"/>
    <w:rsid w:val="00B971C9"/>
    <w:rsid w:val="00BA0CEB"/>
    <w:rsid w:val="00BA27A8"/>
    <w:rsid w:val="00BA4655"/>
    <w:rsid w:val="00BA5177"/>
    <w:rsid w:val="00BA54F3"/>
    <w:rsid w:val="00BA672B"/>
    <w:rsid w:val="00BA6E04"/>
    <w:rsid w:val="00BB4B2B"/>
    <w:rsid w:val="00BB59B6"/>
    <w:rsid w:val="00BB66C4"/>
    <w:rsid w:val="00BC0CF2"/>
    <w:rsid w:val="00BC22A5"/>
    <w:rsid w:val="00BC72C4"/>
    <w:rsid w:val="00BD08A3"/>
    <w:rsid w:val="00BD3B06"/>
    <w:rsid w:val="00BD4B04"/>
    <w:rsid w:val="00BD7E6D"/>
    <w:rsid w:val="00BE0F05"/>
    <w:rsid w:val="00BE0F9B"/>
    <w:rsid w:val="00BE178D"/>
    <w:rsid w:val="00BE226F"/>
    <w:rsid w:val="00BE2BA3"/>
    <w:rsid w:val="00BE3104"/>
    <w:rsid w:val="00BE33C8"/>
    <w:rsid w:val="00BE6BF5"/>
    <w:rsid w:val="00BF1C20"/>
    <w:rsid w:val="00BF339B"/>
    <w:rsid w:val="00BF3E95"/>
    <w:rsid w:val="00BF6445"/>
    <w:rsid w:val="00BF67DC"/>
    <w:rsid w:val="00BF6A99"/>
    <w:rsid w:val="00C0020F"/>
    <w:rsid w:val="00C00F5A"/>
    <w:rsid w:val="00C016E1"/>
    <w:rsid w:val="00C03986"/>
    <w:rsid w:val="00C05117"/>
    <w:rsid w:val="00C111BD"/>
    <w:rsid w:val="00C11949"/>
    <w:rsid w:val="00C11AD4"/>
    <w:rsid w:val="00C12309"/>
    <w:rsid w:val="00C14AC3"/>
    <w:rsid w:val="00C15A72"/>
    <w:rsid w:val="00C16DCB"/>
    <w:rsid w:val="00C2021B"/>
    <w:rsid w:val="00C20BCB"/>
    <w:rsid w:val="00C20FAE"/>
    <w:rsid w:val="00C2194E"/>
    <w:rsid w:val="00C21E2F"/>
    <w:rsid w:val="00C24B98"/>
    <w:rsid w:val="00C256E3"/>
    <w:rsid w:val="00C25B82"/>
    <w:rsid w:val="00C3019F"/>
    <w:rsid w:val="00C30C5E"/>
    <w:rsid w:val="00C33151"/>
    <w:rsid w:val="00C33300"/>
    <w:rsid w:val="00C338A2"/>
    <w:rsid w:val="00C344C9"/>
    <w:rsid w:val="00C36213"/>
    <w:rsid w:val="00C41CA4"/>
    <w:rsid w:val="00C434A9"/>
    <w:rsid w:val="00C441AA"/>
    <w:rsid w:val="00C44A45"/>
    <w:rsid w:val="00C44F7E"/>
    <w:rsid w:val="00C47CCE"/>
    <w:rsid w:val="00C52369"/>
    <w:rsid w:val="00C529E0"/>
    <w:rsid w:val="00C564E0"/>
    <w:rsid w:val="00C60AED"/>
    <w:rsid w:val="00C625BE"/>
    <w:rsid w:val="00C62E23"/>
    <w:rsid w:val="00C63880"/>
    <w:rsid w:val="00C63C43"/>
    <w:rsid w:val="00C645BA"/>
    <w:rsid w:val="00C64F1F"/>
    <w:rsid w:val="00C654CF"/>
    <w:rsid w:val="00C66319"/>
    <w:rsid w:val="00C664E8"/>
    <w:rsid w:val="00C6659D"/>
    <w:rsid w:val="00C66F63"/>
    <w:rsid w:val="00C71897"/>
    <w:rsid w:val="00C71B40"/>
    <w:rsid w:val="00C735C5"/>
    <w:rsid w:val="00C73A3C"/>
    <w:rsid w:val="00C73CC8"/>
    <w:rsid w:val="00C76385"/>
    <w:rsid w:val="00C76910"/>
    <w:rsid w:val="00C7733C"/>
    <w:rsid w:val="00C7786B"/>
    <w:rsid w:val="00C816E5"/>
    <w:rsid w:val="00C82B56"/>
    <w:rsid w:val="00C83054"/>
    <w:rsid w:val="00C85EFD"/>
    <w:rsid w:val="00C8688F"/>
    <w:rsid w:val="00C87F95"/>
    <w:rsid w:val="00C90DFB"/>
    <w:rsid w:val="00C922D0"/>
    <w:rsid w:val="00C92F00"/>
    <w:rsid w:val="00C93925"/>
    <w:rsid w:val="00C93D91"/>
    <w:rsid w:val="00C962F2"/>
    <w:rsid w:val="00C9659A"/>
    <w:rsid w:val="00CA0B38"/>
    <w:rsid w:val="00CA1DC1"/>
    <w:rsid w:val="00CA23A3"/>
    <w:rsid w:val="00CA29F5"/>
    <w:rsid w:val="00CA3E5F"/>
    <w:rsid w:val="00CA4211"/>
    <w:rsid w:val="00CA46CC"/>
    <w:rsid w:val="00CA5719"/>
    <w:rsid w:val="00CA6C24"/>
    <w:rsid w:val="00CB0946"/>
    <w:rsid w:val="00CB29F5"/>
    <w:rsid w:val="00CB39FD"/>
    <w:rsid w:val="00CB3DB5"/>
    <w:rsid w:val="00CC125B"/>
    <w:rsid w:val="00CC2493"/>
    <w:rsid w:val="00CC624A"/>
    <w:rsid w:val="00CC7054"/>
    <w:rsid w:val="00CD0BC6"/>
    <w:rsid w:val="00CD1980"/>
    <w:rsid w:val="00CD2192"/>
    <w:rsid w:val="00CD3A68"/>
    <w:rsid w:val="00CD53BD"/>
    <w:rsid w:val="00CD6AA0"/>
    <w:rsid w:val="00CE267B"/>
    <w:rsid w:val="00CE49E9"/>
    <w:rsid w:val="00CE50E8"/>
    <w:rsid w:val="00CE73A5"/>
    <w:rsid w:val="00CF2417"/>
    <w:rsid w:val="00CF2832"/>
    <w:rsid w:val="00CF3F80"/>
    <w:rsid w:val="00CF586E"/>
    <w:rsid w:val="00CF6C7D"/>
    <w:rsid w:val="00D00CFA"/>
    <w:rsid w:val="00D00F77"/>
    <w:rsid w:val="00D01249"/>
    <w:rsid w:val="00D02E6E"/>
    <w:rsid w:val="00D034D6"/>
    <w:rsid w:val="00D046D0"/>
    <w:rsid w:val="00D069E9"/>
    <w:rsid w:val="00D10843"/>
    <w:rsid w:val="00D1096C"/>
    <w:rsid w:val="00D12A56"/>
    <w:rsid w:val="00D15F21"/>
    <w:rsid w:val="00D17105"/>
    <w:rsid w:val="00D2170B"/>
    <w:rsid w:val="00D2226D"/>
    <w:rsid w:val="00D225E8"/>
    <w:rsid w:val="00D22A4C"/>
    <w:rsid w:val="00D24B12"/>
    <w:rsid w:val="00D272CD"/>
    <w:rsid w:val="00D27A37"/>
    <w:rsid w:val="00D27BFA"/>
    <w:rsid w:val="00D30F7F"/>
    <w:rsid w:val="00D337E4"/>
    <w:rsid w:val="00D339C0"/>
    <w:rsid w:val="00D343AA"/>
    <w:rsid w:val="00D379E0"/>
    <w:rsid w:val="00D40560"/>
    <w:rsid w:val="00D407B0"/>
    <w:rsid w:val="00D40B67"/>
    <w:rsid w:val="00D4164E"/>
    <w:rsid w:val="00D42545"/>
    <w:rsid w:val="00D43BF6"/>
    <w:rsid w:val="00D44A3A"/>
    <w:rsid w:val="00D46762"/>
    <w:rsid w:val="00D479F2"/>
    <w:rsid w:val="00D5149B"/>
    <w:rsid w:val="00D52333"/>
    <w:rsid w:val="00D52D69"/>
    <w:rsid w:val="00D542F4"/>
    <w:rsid w:val="00D54981"/>
    <w:rsid w:val="00D55B5F"/>
    <w:rsid w:val="00D57C7D"/>
    <w:rsid w:val="00D60183"/>
    <w:rsid w:val="00D61EFA"/>
    <w:rsid w:val="00D623EA"/>
    <w:rsid w:val="00D62658"/>
    <w:rsid w:val="00D62FEB"/>
    <w:rsid w:val="00D6628A"/>
    <w:rsid w:val="00D676F1"/>
    <w:rsid w:val="00D7111B"/>
    <w:rsid w:val="00D8032E"/>
    <w:rsid w:val="00D8079A"/>
    <w:rsid w:val="00D83166"/>
    <w:rsid w:val="00D84627"/>
    <w:rsid w:val="00D84C8B"/>
    <w:rsid w:val="00D8513D"/>
    <w:rsid w:val="00D8585A"/>
    <w:rsid w:val="00D85FF5"/>
    <w:rsid w:val="00D87C6F"/>
    <w:rsid w:val="00D87FD2"/>
    <w:rsid w:val="00D9156A"/>
    <w:rsid w:val="00D9460B"/>
    <w:rsid w:val="00D94966"/>
    <w:rsid w:val="00D94CF9"/>
    <w:rsid w:val="00D96A17"/>
    <w:rsid w:val="00D96BD8"/>
    <w:rsid w:val="00DA0F19"/>
    <w:rsid w:val="00DA26E8"/>
    <w:rsid w:val="00DA3425"/>
    <w:rsid w:val="00DA5BEA"/>
    <w:rsid w:val="00DB3AA6"/>
    <w:rsid w:val="00DB3EBC"/>
    <w:rsid w:val="00DB4D1B"/>
    <w:rsid w:val="00DB509A"/>
    <w:rsid w:val="00DB6554"/>
    <w:rsid w:val="00DB65E9"/>
    <w:rsid w:val="00DB6AA0"/>
    <w:rsid w:val="00DC12C4"/>
    <w:rsid w:val="00DC1A99"/>
    <w:rsid w:val="00DC28A1"/>
    <w:rsid w:val="00DC2F7E"/>
    <w:rsid w:val="00DC35ED"/>
    <w:rsid w:val="00DC4423"/>
    <w:rsid w:val="00DC6025"/>
    <w:rsid w:val="00DD0FEF"/>
    <w:rsid w:val="00DD1CF9"/>
    <w:rsid w:val="00DD466D"/>
    <w:rsid w:val="00DD587C"/>
    <w:rsid w:val="00DD608F"/>
    <w:rsid w:val="00DD74FB"/>
    <w:rsid w:val="00DE0493"/>
    <w:rsid w:val="00DE04BA"/>
    <w:rsid w:val="00DE0848"/>
    <w:rsid w:val="00DE0A7E"/>
    <w:rsid w:val="00DE12CF"/>
    <w:rsid w:val="00DE2164"/>
    <w:rsid w:val="00DE2FCB"/>
    <w:rsid w:val="00DF0091"/>
    <w:rsid w:val="00DF0E05"/>
    <w:rsid w:val="00DF45C5"/>
    <w:rsid w:val="00DF4AF5"/>
    <w:rsid w:val="00DF4C92"/>
    <w:rsid w:val="00DF5EF9"/>
    <w:rsid w:val="00DF73ED"/>
    <w:rsid w:val="00DF7DFE"/>
    <w:rsid w:val="00E00A27"/>
    <w:rsid w:val="00E02EDE"/>
    <w:rsid w:val="00E036B9"/>
    <w:rsid w:val="00E044A6"/>
    <w:rsid w:val="00E06B99"/>
    <w:rsid w:val="00E1227E"/>
    <w:rsid w:val="00E1774B"/>
    <w:rsid w:val="00E20165"/>
    <w:rsid w:val="00E21960"/>
    <w:rsid w:val="00E245D8"/>
    <w:rsid w:val="00E27A02"/>
    <w:rsid w:val="00E30170"/>
    <w:rsid w:val="00E30D2B"/>
    <w:rsid w:val="00E35E43"/>
    <w:rsid w:val="00E36218"/>
    <w:rsid w:val="00E372A8"/>
    <w:rsid w:val="00E426D8"/>
    <w:rsid w:val="00E42D73"/>
    <w:rsid w:val="00E43F6E"/>
    <w:rsid w:val="00E44139"/>
    <w:rsid w:val="00E44472"/>
    <w:rsid w:val="00E4487F"/>
    <w:rsid w:val="00E453A0"/>
    <w:rsid w:val="00E5010B"/>
    <w:rsid w:val="00E50C0B"/>
    <w:rsid w:val="00E52847"/>
    <w:rsid w:val="00E52C33"/>
    <w:rsid w:val="00E52F15"/>
    <w:rsid w:val="00E538E6"/>
    <w:rsid w:val="00E55ED3"/>
    <w:rsid w:val="00E6109D"/>
    <w:rsid w:val="00E61A61"/>
    <w:rsid w:val="00E61E6B"/>
    <w:rsid w:val="00E620EB"/>
    <w:rsid w:val="00E62AC0"/>
    <w:rsid w:val="00E643EE"/>
    <w:rsid w:val="00E66FE3"/>
    <w:rsid w:val="00E70F53"/>
    <w:rsid w:val="00E761BE"/>
    <w:rsid w:val="00E76EA3"/>
    <w:rsid w:val="00E774D9"/>
    <w:rsid w:val="00E83221"/>
    <w:rsid w:val="00E8652E"/>
    <w:rsid w:val="00E90BBC"/>
    <w:rsid w:val="00E90C4B"/>
    <w:rsid w:val="00E921D8"/>
    <w:rsid w:val="00E931CF"/>
    <w:rsid w:val="00E9373C"/>
    <w:rsid w:val="00E94F54"/>
    <w:rsid w:val="00E952DC"/>
    <w:rsid w:val="00EA02F4"/>
    <w:rsid w:val="00EA0748"/>
    <w:rsid w:val="00EA450A"/>
    <w:rsid w:val="00EA5A7E"/>
    <w:rsid w:val="00EA5A8B"/>
    <w:rsid w:val="00EB0C8F"/>
    <w:rsid w:val="00EB1516"/>
    <w:rsid w:val="00EB559A"/>
    <w:rsid w:val="00EB5952"/>
    <w:rsid w:val="00EC1703"/>
    <w:rsid w:val="00EC68CA"/>
    <w:rsid w:val="00EC7CDD"/>
    <w:rsid w:val="00ED0A1E"/>
    <w:rsid w:val="00ED22AB"/>
    <w:rsid w:val="00ED2956"/>
    <w:rsid w:val="00ED59D8"/>
    <w:rsid w:val="00EE00B3"/>
    <w:rsid w:val="00EE08FA"/>
    <w:rsid w:val="00EE0F84"/>
    <w:rsid w:val="00EE2136"/>
    <w:rsid w:val="00EE32E9"/>
    <w:rsid w:val="00EE52C0"/>
    <w:rsid w:val="00EE5A75"/>
    <w:rsid w:val="00EE646D"/>
    <w:rsid w:val="00EE72B8"/>
    <w:rsid w:val="00EE7730"/>
    <w:rsid w:val="00EF440C"/>
    <w:rsid w:val="00EF6D8F"/>
    <w:rsid w:val="00F007B7"/>
    <w:rsid w:val="00F01667"/>
    <w:rsid w:val="00F03E2C"/>
    <w:rsid w:val="00F0437E"/>
    <w:rsid w:val="00F04D32"/>
    <w:rsid w:val="00F06392"/>
    <w:rsid w:val="00F06BB7"/>
    <w:rsid w:val="00F075A7"/>
    <w:rsid w:val="00F100A9"/>
    <w:rsid w:val="00F10DD7"/>
    <w:rsid w:val="00F11971"/>
    <w:rsid w:val="00F128A5"/>
    <w:rsid w:val="00F12A2F"/>
    <w:rsid w:val="00F13FD0"/>
    <w:rsid w:val="00F14AE7"/>
    <w:rsid w:val="00F14F7E"/>
    <w:rsid w:val="00F16820"/>
    <w:rsid w:val="00F2398D"/>
    <w:rsid w:val="00F23AB2"/>
    <w:rsid w:val="00F24B10"/>
    <w:rsid w:val="00F25781"/>
    <w:rsid w:val="00F25B50"/>
    <w:rsid w:val="00F25CA5"/>
    <w:rsid w:val="00F27410"/>
    <w:rsid w:val="00F316B2"/>
    <w:rsid w:val="00F31A32"/>
    <w:rsid w:val="00F32F14"/>
    <w:rsid w:val="00F33823"/>
    <w:rsid w:val="00F34381"/>
    <w:rsid w:val="00F348C0"/>
    <w:rsid w:val="00F36103"/>
    <w:rsid w:val="00F37DCE"/>
    <w:rsid w:val="00F4285B"/>
    <w:rsid w:val="00F4460C"/>
    <w:rsid w:val="00F52492"/>
    <w:rsid w:val="00F539EE"/>
    <w:rsid w:val="00F54118"/>
    <w:rsid w:val="00F55A41"/>
    <w:rsid w:val="00F612FD"/>
    <w:rsid w:val="00F631E6"/>
    <w:rsid w:val="00F63440"/>
    <w:rsid w:val="00F6534E"/>
    <w:rsid w:val="00F66C46"/>
    <w:rsid w:val="00F70294"/>
    <w:rsid w:val="00F70570"/>
    <w:rsid w:val="00F71F4C"/>
    <w:rsid w:val="00F72F7A"/>
    <w:rsid w:val="00F73A92"/>
    <w:rsid w:val="00F7494C"/>
    <w:rsid w:val="00F75CD9"/>
    <w:rsid w:val="00F81D56"/>
    <w:rsid w:val="00F82040"/>
    <w:rsid w:val="00F834EF"/>
    <w:rsid w:val="00F83E6C"/>
    <w:rsid w:val="00F84096"/>
    <w:rsid w:val="00F858A7"/>
    <w:rsid w:val="00F860E2"/>
    <w:rsid w:val="00F924E0"/>
    <w:rsid w:val="00F92A55"/>
    <w:rsid w:val="00F958C3"/>
    <w:rsid w:val="00FA0320"/>
    <w:rsid w:val="00FA2ACD"/>
    <w:rsid w:val="00FA2D32"/>
    <w:rsid w:val="00FA423D"/>
    <w:rsid w:val="00FA4571"/>
    <w:rsid w:val="00FA675D"/>
    <w:rsid w:val="00FA6A90"/>
    <w:rsid w:val="00FB0A3B"/>
    <w:rsid w:val="00FB0B61"/>
    <w:rsid w:val="00FB2A8C"/>
    <w:rsid w:val="00FB3359"/>
    <w:rsid w:val="00FB3D11"/>
    <w:rsid w:val="00FB4A17"/>
    <w:rsid w:val="00FB5F3B"/>
    <w:rsid w:val="00FB64E4"/>
    <w:rsid w:val="00FB6ED5"/>
    <w:rsid w:val="00FC3A6E"/>
    <w:rsid w:val="00FC77F2"/>
    <w:rsid w:val="00FD08BE"/>
    <w:rsid w:val="00FD0B12"/>
    <w:rsid w:val="00FD10A6"/>
    <w:rsid w:val="00FD1609"/>
    <w:rsid w:val="00FD2297"/>
    <w:rsid w:val="00FD2CB0"/>
    <w:rsid w:val="00FD4F82"/>
    <w:rsid w:val="00FD52B0"/>
    <w:rsid w:val="00FD570C"/>
    <w:rsid w:val="00FD789B"/>
    <w:rsid w:val="00FD7C59"/>
    <w:rsid w:val="00FD7E39"/>
    <w:rsid w:val="00FE030A"/>
    <w:rsid w:val="00FE398E"/>
    <w:rsid w:val="00FF004E"/>
    <w:rsid w:val="00FF051C"/>
    <w:rsid w:val="00FF1D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DAB1"/>
  <w15:docId w15:val="{8F5DA2FF-689E-47FA-AC65-F8DAD97B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054"/>
    <w:pPr>
      <w:ind w:left="720"/>
      <w:contextualSpacing/>
    </w:pPr>
    <w:rPr>
      <w:lang w:val="fi-FI"/>
    </w:rPr>
  </w:style>
  <w:style w:type="table" w:styleId="TableGrid">
    <w:name w:val="Table Grid"/>
    <w:basedOn w:val="TableNormal"/>
    <w:uiPriority w:val="39"/>
    <w:rsid w:val="00B36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6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2BB"/>
    <w:rPr>
      <w:rFonts w:ascii="Segoe UI" w:hAnsi="Segoe UI" w:cs="Segoe UI"/>
      <w:sz w:val="18"/>
      <w:szCs w:val="18"/>
    </w:rPr>
  </w:style>
  <w:style w:type="paragraph" w:styleId="Bibliography">
    <w:name w:val="Bibliography"/>
    <w:basedOn w:val="Normal"/>
    <w:next w:val="Normal"/>
    <w:uiPriority w:val="37"/>
    <w:unhideWhenUsed/>
    <w:rsid w:val="003873AC"/>
    <w:pPr>
      <w:tabs>
        <w:tab w:val="left" w:pos="504"/>
      </w:tabs>
      <w:spacing w:after="240" w:line="240" w:lineRule="auto"/>
      <w:ind w:left="504" w:hanging="504"/>
    </w:pPr>
  </w:style>
  <w:style w:type="paragraph" w:customStyle="1" w:styleId="Default">
    <w:name w:val="Default"/>
    <w:rsid w:val="004755CF"/>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07341A"/>
    <w:rPr>
      <w:sz w:val="16"/>
      <w:szCs w:val="16"/>
    </w:rPr>
  </w:style>
  <w:style w:type="paragraph" w:styleId="CommentText">
    <w:name w:val="annotation text"/>
    <w:basedOn w:val="Normal"/>
    <w:link w:val="CommentTextChar"/>
    <w:uiPriority w:val="99"/>
    <w:semiHidden/>
    <w:unhideWhenUsed/>
    <w:rsid w:val="0007341A"/>
    <w:pPr>
      <w:spacing w:line="240" w:lineRule="auto"/>
    </w:pPr>
    <w:rPr>
      <w:sz w:val="20"/>
      <w:szCs w:val="20"/>
    </w:rPr>
  </w:style>
  <w:style w:type="character" w:customStyle="1" w:styleId="CommentTextChar">
    <w:name w:val="Comment Text Char"/>
    <w:basedOn w:val="DefaultParagraphFont"/>
    <w:link w:val="CommentText"/>
    <w:uiPriority w:val="99"/>
    <w:semiHidden/>
    <w:rsid w:val="0007341A"/>
    <w:rPr>
      <w:sz w:val="20"/>
      <w:szCs w:val="20"/>
    </w:rPr>
  </w:style>
  <w:style w:type="paragraph" w:styleId="CommentSubject">
    <w:name w:val="annotation subject"/>
    <w:basedOn w:val="CommentText"/>
    <w:next w:val="CommentText"/>
    <w:link w:val="CommentSubjectChar"/>
    <w:uiPriority w:val="99"/>
    <w:semiHidden/>
    <w:unhideWhenUsed/>
    <w:rsid w:val="0007341A"/>
    <w:rPr>
      <w:b/>
      <w:bCs/>
    </w:rPr>
  </w:style>
  <w:style w:type="character" w:customStyle="1" w:styleId="CommentSubjectChar">
    <w:name w:val="Comment Subject Char"/>
    <w:basedOn w:val="CommentTextChar"/>
    <w:link w:val="CommentSubject"/>
    <w:uiPriority w:val="99"/>
    <w:semiHidden/>
    <w:rsid w:val="0007341A"/>
    <w:rPr>
      <w:b/>
      <w:bCs/>
      <w:sz w:val="20"/>
      <w:szCs w:val="20"/>
    </w:rPr>
  </w:style>
  <w:style w:type="character" w:styleId="Emphasis">
    <w:name w:val="Emphasis"/>
    <w:basedOn w:val="DefaultParagraphFont"/>
    <w:uiPriority w:val="20"/>
    <w:qFormat/>
    <w:rsid w:val="006D31DD"/>
    <w:rPr>
      <w:i/>
      <w:iCs/>
    </w:rPr>
  </w:style>
  <w:style w:type="character" w:styleId="Hyperlink">
    <w:name w:val="Hyperlink"/>
    <w:basedOn w:val="DefaultParagraphFont"/>
    <w:uiPriority w:val="99"/>
    <w:semiHidden/>
    <w:unhideWhenUsed/>
    <w:rsid w:val="006D31DD"/>
    <w:rPr>
      <w:color w:val="0000FF"/>
      <w:u w:val="single"/>
    </w:rPr>
  </w:style>
  <w:style w:type="paragraph" w:styleId="Header">
    <w:name w:val="header"/>
    <w:basedOn w:val="Normal"/>
    <w:link w:val="HeaderChar"/>
    <w:uiPriority w:val="99"/>
    <w:unhideWhenUsed/>
    <w:rsid w:val="00737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2E7"/>
  </w:style>
  <w:style w:type="paragraph" w:styleId="Footer">
    <w:name w:val="footer"/>
    <w:basedOn w:val="Normal"/>
    <w:link w:val="FooterChar"/>
    <w:uiPriority w:val="99"/>
    <w:unhideWhenUsed/>
    <w:rsid w:val="00737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2E7"/>
  </w:style>
  <w:style w:type="character" w:styleId="LineNumber">
    <w:name w:val="line number"/>
    <w:basedOn w:val="DefaultParagraphFont"/>
    <w:uiPriority w:val="99"/>
    <w:semiHidden/>
    <w:unhideWhenUsed/>
    <w:rsid w:val="00A764C6"/>
  </w:style>
  <w:style w:type="paragraph" w:customStyle="1" w:styleId="1">
    <w:name w:val="正文1"/>
    <w:uiPriority w:val="99"/>
    <w:rsid w:val="00F92A55"/>
    <w:pPr>
      <w:spacing w:after="0" w:line="276" w:lineRule="auto"/>
    </w:pPr>
    <w:rPr>
      <w:rFonts w:ascii="Arial" w:eastAsia="SimSun" w:hAnsi="Arial" w:cs="Arial"/>
      <w:color w:val="000000"/>
      <w:szCs w:val="20"/>
      <w:lang w:val="pl-PL" w:eastAsia="pl-PL"/>
    </w:rPr>
  </w:style>
  <w:style w:type="paragraph" w:styleId="HTMLPreformatted">
    <w:name w:val="HTML Preformatted"/>
    <w:basedOn w:val="Normal"/>
    <w:link w:val="HTMLPreformattedChar"/>
    <w:uiPriority w:val="99"/>
    <w:semiHidden/>
    <w:unhideWhenUsed/>
    <w:rsid w:val="0096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7EC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3804">
      <w:bodyDiv w:val="1"/>
      <w:marLeft w:val="0"/>
      <w:marRight w:val="0"/>
      <w:marTop w:val="0"/>
      <w:marBottom w:val="0"/>
      <w:divBdr>
        <w:top w:val="none" w:sz="0" w:space="0" w:color="auto"/>
        <w:left w:val="none" w:sz="0" w:space="0" w:color="auto"/>
        <w:bottom w:val="none" w:sz="0" w:space="0" w:color="auto"/>
        <w:right w:val="none" w:sz="0" w:space="0" w:color="auto"/>
      </w:divBdr>
    </w:div>
    <w:div w:id="16928111">
      <w:bodyDiv w:val="1"/>
      <w:marLeft w:val="0"/>
      <w:marRight w:val="0"/>
      <w:marTop w:val="0"/>
      <w:marBottom w:val="0"/>
      <w:divBdr>
        <w:top w:val="none" w:sz="0" w:space="0" w:color="auto"/>
        <w:left w:val="none" w:sz="0" w:space="0" w:color="auto"/>
        <w:bottom w:val="none" w:sz="0" w:space="0" w:color="auto"/>
        <w:right w:val="none" w:sz="0" w:space="0" w:color="auto"/>
      </w:divBdr>
    </w:div>
    <w:div w:id="65734068">
      <w:bodyDiv w:val="1"/>
      <w:marLeft w:val="0"/>
      <w:marRight w:val="0"/>
      <w:marTop w:val="0"/>
      <w:marBottom w:val="0"/>
      <w:divBdr>
        <w:top w:val="none" w:sz="0" w:space="0" w:color="auto"/>
        <w:left w:val="none" w:sz="0" w:space="0" w:color="auto"/>
        <w:bottom w:val="none" w:sz="0" w:space="0" w:color="auto"/>
        <w:right w:val="none" w:sz="0" w:space="0" w:color="auto"/>
      </w:divBdr>
    </w:div>
    <w:div w:id="118692784">
      <w:bodyDiv w:val="1"/>
      <w:marLeft w:val="0"/>
      <w:marRight w:val="0"/>
      <w:marTop w:val="0"/>
      <w:marBottom w:val="0"/>
      <w:divBdr>
        <w:top w:val="none" w:sz="0" w:space="0" w:color="auto"/>
        <w:left w:val="none" w:sz="0" w:space="0" w:color="auto"/>
        <w:bottom w:val="none" w:sz="0" w:space="0" w:color="auto"/>
        <w:right w:val="none" w:sz="0" w:space="0" w:color="auto"/>
      </w:divBdr>
    </w:div>
    <w:div w:id="130096416">
      <w:bodyDiv w:val="1"/>
      <w:marLeft w:val="0"/>
      <w:marRight w:val="0"/>
      <w:marTop w:val="0"/>
      <w:marBottom w:val="0"/>
      <w:divBdr>
        <w:top w:val="none" w:sz="0" w:space="0" w:color="auto"/>
        <w:left w:val="none" w:sz="0" w:space="0" w:color="auto"/>
        <w:bottom w:val="none" w:sz="0" w:space="0" w:color="auto"/>
        <w:right w:val="none" w:sz="0" w:space="0" w:color="auto"/>
      </w:divBdr>
    </w:div>
    <w:div w:id="236405600">
      <w:bodyDiv w:val="1"/>
      <w:marLeft w:val="0"/>
      <w:marRight w:val="0"/>
      <w:marTop w:val="0"/>
      <w:marBottom w:val="0"/>
      <w:divBdr>
        <w:top w:val="none" w:sz="0" w:space="0" w:color="auto"/>
        <w:left w:val="none" w:sz="0" w:space="0" w:color="auto"/>
        <w:bottom w:val="none" w:sz="0" w:space="0" w:color="auto"/>
        <w:right w:val="none" w:sz="0" w:space="0" w:color="auto"/>
      </w:divBdr>
    </w:div>
    <w:div w:id="287902609">
      <w:bodyDiv w:val="1"/>
      <w:marLeft w:val="0"/>
      <w:marRight w:val="0"/>
      <w:marTop w:val="0"/>
      <w:marBottom w:val="0"/>
      <w:divBdr>
        <w:top w:val="none" w:sz="0" w:space="0" w:color="auto"/>
        <w:left w:val="none" w:sz="0" w:space="0" w:color="auto"/>
        <w:bottom w:val="none" w:sz="0" w:space="0" w:color="auto"/>
        <w:right w:val="none" w:sz="0" w:space="0" w:color="auto"/>
      </w:divBdr>
    </w:div>
    <w:div w:id="351498588">
      <w:bodyDiv w:val="1"/>
      <w:marLeft w:val="0"/>
      <w:marRight w:val="0"/>
      <w:marTop w:val="0"/>
      <w:marBottom w:val="0"/>
      <w:divBdr>
        <w:top w:val="none" w:sz="0" w:space="0" w:color="auto"/>
        <w:left w:val="none" w:sz="0" w:space="0" w:color="auto"/>
        <w:bottom w:val="none" w:sz="0" w:space="0" w:color="auto"/>
        <w:right w:val="none" w:sz="0" w:space="0" w:color="auto"/>
      </w:divBdr>
    </w:div>
    <w:div w:id="365713196">
      <w:bodyDiv w:val="1"/>
      <w:marLeft w:val="0"/>
      <w:marRight w:val="0"/>
      <w:marTop w:val="0"/>
      <w:marBottom w:val="0"/>
      <w:divBdr>
        <w:top w:val="none" w:sz="0" w:space="0" w:color="auto"/>
        <w:left w:val="none" w:sz="0" w:space="0" w:color="auto"/>
        <w:bottom w:val="none" w:sz="0" w:space="0" w:color="auto"/>
        <w:right w:val="none" w:sz="0" w:space="0" w:color="auto"/>
      </w:divBdr>
    </w:div>
    <w:div w:id="492140468">
      <w:bodyDiv w:val="1"/>
      <w:marLeft w:val="0"/>
      <w:marRight w:val="0"/>
      <w:marTop w:val="0"/>
      <w:marBottom w:val="0"/>
      <w:divBdr>
        <w:top w:val="none" w:sz="0" w:space="0" w:color="auto"/>
        <w:left w:val="none" w:sz="0" w:space="0" w:color="auto"/>
        <w:bottom w:val="none" w:sz="0" w:space="0" w:color="auto"/>
        <w:right w:val="none" w:sz="0" w:space="0" w:color="auto"/>
      </w:divBdr>
    </w:div>
    <w:div w:id="507133460">
      <w:bodyDiv w:val="1"/>
      <w:marLeft w:val="0"/>
      <w:marRight w:val="0"/>
      <w:marTop w:val="0"/>
      <w:marBottom w:val="0"/>
      <w:divBdr>
        <w:top w:val="none" w:sz="0" w:space="0" w:color="auto"/>
        <w:left w:val="none" w:sz="0" w:space="0" w:color="auto"/>
        <w:bottom w:val="none" w:sz="0" w:space="0" w:color="auto"/>
        <w:right w:val="none" w:sz="0" w:space="0" w:color="auto"/>
      </w:divBdr>
    </w:div>
    <w:div w:id="517473994">
      <w:bodyDiv w:val="1"/>
      <w:marLeft w:val="0"/>
      <w:marRight w:val="0"/>
      <w:marTop w:val="0"/>
      <w:marBottom w:val="0"/>
      <w:divBdr>
        <w:top w:val="none" w:sz="0" w:space="0" w:color="auto"/>
        <w:left w:val="none" w:sz="0" w:space="0" w:color="auto"/>
        <w:bottom w:val="none" w:sz="0" w:space="0" w:color="auto"/>
        <w:right w:val="none" w:sz="0" w:space="0" w:color="auto"/>
      </w:divBdr>
    </w:div>
    <w:div w:id="552500630">
      <w:bodyDiv w:val="1"/>
      <w:marLeft w:val="0"/>
      <w:marRight w:val="0"/>
      <w:marTop w:val="0"/>
      <w:marBottom w:val="0"/>
      <w:divBdr>
        <w:top w:val="none" w:sz="0" w:space="0" w:color="auto"/>
        <w:left w:val="none" w:sz="0" w:space="0" w:color="auto"/>
        <w:bottom w:val="none" w:sz="0" w:space="0" w:color="auto"/>
        <w:right w:val="none" w:sz="0" w:space="0" w:color="auto"/>
      </w:divBdr>
    </w:div>
    <w:div w:id="634218300">
      <w:bodyDiv w:val="1"/>
      <w:marLeft w:val="0"/>
      <w:marRight w:val="0"/>
      <w:marTop w:val="0"/>
      <w:marBottom w:val="0"/>
      <w:divBdr>
        <w:top w:val="none" w:sz="0" w:space="0" w:color="auto"/>
        <w:left w:val="none" w:sz="0" w:space="0" w:color="auto"/>
        <w:bottom w:val="none" w:sz="0" w:space="0" w:color="auto"/>
        <w:right w:val="none" w:sz="0" w:space="0" w:color="auto"/>
      </w:divBdr>
    </w:div>
    <w:div w:id="847643994">
      <w:bodyDiv w:val="1"/>
      <w:marLeft w:val="0"/>
      <w:marRight w:val="0"/>
      <w:marTop w:val="0"/>
      <w:marBottom w:val="0"/>
      <w:divBdr>
        <w:top w:val="none" w:sz="0" w:space="0" w:color="auto"/>
        <w:left w:val="none" w:sz="0" w:space="0" w:color="auto"/>
        <w:bottom w:val="none" w:sz="0" w:space="0" w:color="auto"/>
        <w:right w:val="none" w:sz="0" w:space="0" w:color="auto"/>
      </w:divBdr>
    </w:div>
    <w:div w:id="868681536">
      <w:bodyDiv w:val="1"/>
      <w:marLeft w:val="0"/>
      <w:marRight w:val="0"/>
      <w:marTop w:val="0"/>
      <w:marBottom w:val="0"/>
      <w:divBdr>
        <w:top w:val="none" w:sz="0" w:space="0" w:color="auto"/>
        <w:left w:val="none" w:sz="0" w:space="0" w:color="auto"/>
        <w:bottom w:val="none" w:sz="0" w:space="0" w:color="auto"/>
        <w:right w:val="none" w:sz="0" w:space="0" w:color="auto"/>
      </w:divBdr>
    </w:div>
    <w:div w:id="977034594">
      <w:bodyDiv w:val="1"/>
      <w:marLeft w:val="0"/>
      <w:marRight w:val="0"/>
      <w:marTop w:val="0"/>
      <w:marBottom w:val="0"/>
      <w:divBdr>
        <w:top w:val="none" w:sz="0" w:space="0" w:color="auto"/>
        <w:left w:val="none" w:sz="0" w:space="0" w:color="auto"/>
        <w:bottom w:val="none" w:sz="0" w:space="0" w:color="auto"/>
        <w:right w:val="none" w:sz="0" w:space="0" w:color="auto"/>
      </w:divBdr>
    </w:div>
    <w:div w:id="984313995">
      <w:bodyDiv w:val="1"/>
      <w:marLeft w:val="0"/>
      <w:marRight w:val="0"/>
      <w:marTop w:val="0"/>
      <w:marBottom w:val="0"/>
      <w:divBdr>
        <w:top w:val="none" w:sz="0" w:space="0" w:color="auto"/>
        <w:left w:val="none" w:sz="0" w:space="0" w:color="auto"/>
        <w:bottom w:val="none" w:sz="0" w:space="0" w:color="auto"/>
        <w:right w:val="none" w:sz="0" w:space="0" w:color="auto"/>
      </w:divBdr>
    </w:div>
    <w:div w:id="1090613999">
      <w:bodyDiv w:val="1"/>
      <w:marLeft w:val="0"/>
      <w:marRight w:val="0"/>
      <w:marTop w:val="0"/>
      <w:marBottom w:val="0"/>
      <w:divBdr>
        <w:top w:val="none" w:sz="0" w:space="0" w:color="auto"/>
        <w:left w:val="none" w:sz="0" w:space="0" w:color="auto"/>
        <w:bottom w:val="none" w:sz="0" w:space="0" w:color="auto"/>
        <w:right w:val="none" w:sz="0" w:space="0" w:color="auto"/>
      </w:divBdr>
    </w:div>
    <w:div w:id="1166483951">
      <w:bodyDiv w:val="1"/>
      <w:marLeft w:val="0"/>
      <w:marRight w:val="0"/>
      <w:marTop w:val="0"/>
      <w:marBottom w:val="0"/>
      <w:divBdr>
        <w:top w:val="none" w:sz="0" w:space="0" w:color="auto"/>
        <w:left w:val="none" w:sz="0" w:space="0" w:color="auto"/>
        <w:bottom w:val="none" w:sz="0" w:space="0" w:color="auto"/>
        <w:right w:val="none" w:sz="0" w:space="0" w:color="auto"/>
      </w:divBdr>
    </w:div>
    <w:div w:id="1257860547">
      <w:bodyDiv w:val="1"/>
      <w:marLeft w:val="0"/>
      <w:marRight w:val="0"/>
      <w:marTop w:val="0"/>
      <w:marBottom w:val="0"/>
      <w:divBdr>
        <w:top w:val="none" w:sz="0" w:space="0" w:color="auto"/>
        <w:left w:val="none" w:sz="0" w:space="0" w:color="auto"/>
        <w:bottom w:val="none" w:sz="0" w:space="0" w:color="auto"/>
        <w:right w:val="none" w:sz="0" w:space="0" w:color="auto"/>
      </w:divBdr>
    </w:div>
    <w:div w:id="1261598885">
      <w:bodyDiv w:val="1"/>
      <w:marLeft w:val="0"/>
      <w:marRight w:val="0"/>
      <w:marTop w:val="0"/>
      <w:marBottom w:val="0"/>
      <w:divBdr>
        <w:top w:val="none" w:sz="0" w:space="0" w:color="auto"/>
        <w:left w:val="none" w:sz="0" w:space="0" w:color="auto"/>
        <w:bottom w:val="none" w:sz="0" w:space="0" w:color="auto"/>
        <w:right w:val="none" w:sz="0" w:space="0" w:color="auto"/>
      </w:divBdr>
    </w:div>
    <w:div w:id="1303847814">
      <w:bodyDiv w:val="1"/>
      <w:marLeft w:val="0"/>
      <w:marRight w:val="0"/>
      <w:marTop w:val="0"/>
      <w:marBottom w:val="0"/>
      <w:divBdr>
        <w:top w:val="none" w:sz="0" w:space="0" w:color="auto"/>
        <w:left w:val="none" w:sz="0" w:space="0" w:color="auto"/>
        <w:bottom w:val="none" w:sz="0" w:space="0" w:color="auto"/>
        <w:right w:val="none" w:sz="0" w:space="0" w:color="auto"/>
      </w:divBdr>
    </w:div>
    <w:div w:id="1430811649">
      <w:bodyDiv w:val="1"/>
      <w:marLeft w:val="0"/>
      <w:marRight w:val="0"/>
      <w:marTop w:val="0"/>
      <w:marBottom w:val="0"/>
      <w:divBdr>
        <w:top w:val="none" w:sz="0" w:space="0" w:color="auto"/>
        <w:left w:val="none" w:sz="0" w:space="0" w:color="auto"/>
        <w:bottom w:val="none" w:sz="0" w:space="0" w:color="auto"/>
        <w:right w:val="none" w:sz="0" w:space="0" w:color="auto"/>
      </w:divBdr>
    </w:div>
    <w:div w:id="1695423382">
      <w:bodyDiv w:val="1"/>
      <w:marLeft w:val="0"/>
      <w:marRight w:val="0"/>
      <w:marTop w:val="0"/>
      <w:marBottom w:val="0"/>
      <w:divBdr>
        <w:top w:val="none" w:sz="0" w:space="0" w:color="auto"/>
        <w:left w:val="none" w:sz="0" w:space="0" w:color="auto"/>
        <w:bottom w:val="none" w:sz="0" w:space="0" w:color="auto"/>
        <w:right w:val="none" w:sz="0" w:space="0" w:color="auto"/>
      </w:divBdr>
    </w:div>
    <w:div w:id="1734232767">
      <w:bodyDiv w:val="1"/>
      <w:marLeft w:val="0"/>
      <w:marRight w:val="0"/>
      <w:marTop w:val="0"/>
      <w:marBottom w:val="0"/>
      <w:divBdr>
        <w:top w:val="none" w:sz="0" w:space="0" w:color="auto"/>
        <w:left w:val="none" w:sz="0" w:space="0" w:color="auto"/>
        <w:bottom w:val="none" w:sz="0" w:space="0" w:color="auto"/>
        <w:right w:val="none" w:sz="0" w:space="0" w:color="auto"/>
      </w:divBdr>
    </w:div>
    <w:div w:id="1768773933">
      <w:bodyDiv w:val="1"/>
      <w:marLeft w:val="0"/>
      <w:marRight w:val="0"/>
      <w:marTop w:val="0"/>
      <w:marBottom w:val="0"/>
      <w:divBdr>
        <w:top w:val="none" w:sz="0" w:space="0" w:color="auto"/>
        <w:left w:val="none" w:sz="0" w:space="0" w:color="auto"/>
        <w:bottom w:val="none" w:sz="0" w:space="0" w:color="auto"/>
        <w:right w:val="none" w:sz="0" w:space="0" w:color="auto"/>
      </w:divBdr>
    </w:div>
    <w:div w:id="18859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B1054-CC68-4F75-B27B-D6BFA60D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6372</Words>
  <Characters>36323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42610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Omar</dc:creator>
  <cp:keywords/>
  <dc:description/>
  <cp:lastModifiedBy>Na Ma</cp:lastModifiedBy>
  <cp:revision>2</cp:revision>
  <dcterms:created xsi:type="dcterms:W3CDTF">2017-11-14T18:41:00Z</dcterms:created>
  <dcterms:modified xsi:type="dcterms:W3CDTF">2017-11-14T18:41:00Z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zotero-version="4.0.29.22"&gt;&lt;session id="hlQ5YapD"/&gt;&lt;style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