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4AD75" w14:textId="77777777" w:rsidR="000C0ABE" w:rsidRPr="004472DD" w:rsidRDefault="000C0ABE" w:rsidP="00E7566A">
      <w:pPr>
        <w:pStyle w:val="NormalWeb"/>
        <w:snapToGrid w:val="0"/>
        <w:spacing w:before="0" w:beforeAutospacing="0" w:after="0" w:afterAutospacing="0" w:line="360" w:lineRule="auto"/>
        <w:jc w:val="both"/>
        <w:rPr>
          <w:rFonts w:ascii="Book Antiqua" w:eastAsiaTheme="minorEastAsia" w:hAnsi="Book Antiqua"/>
          <w:b/>
          <w:i/>
          <w:lang w:val="en-US" w:eastAsia="zh-CN"/>
        </w:rPr>
      </w:pPr>
      <w:r w:rsidRPr="004472DD">
        <w:rPr>
          <w:rFonts w:ascii="Book Antiqua" w:eastAsia="MS Mincho" w:hAnsi="Book Antiqua"/>
          <w:b/>
          <w:lang w:val="en-US" w:eastAsia="ja-JP"/>
        </w:rPr>
        <w:t>Name of Journal:</w:t>
      </w:r>
      <w:r w:rsidRPr="004472DD">
        <w:rPr>
          <w:rFonts w:ascii="Book Antiqua" w:eastAsia="MS Mincho" w:hAnsi="Book Antiqua"/>
          <w:b/>
          <w:i/>
          <w:lang w:val="en-US" w:eastAsia="ja-JP"/>
        </w:rPr>
        <w:t xml:space="preserve"> World Journal of Gastroenterology</w:t>
      </w:r>
    </w:p>
    <w:p w14:paraId="0530567C" w14:textId="6C355412" w:rsidR="00FD1698" w:rsidRPr="004472DD" w:rsidRDefault="00FD1698" w:rsidP="00E7566A">
      <w:pPr>
        <w:pStyle w:val="NormalWeb"/>
        <w:snapToGrid w:val="0"/>
        <w:spacing w:before="0" w:beforeAutospacing="0" w:after="0" w:afterAutospacing="0" w:line="360" w:lineRule="auto"/>
        <w:jc w:val="both"/>
        <w:rPr>
          <w:rFonts w:ascii="Book Antiqua" w:eastAsiaTheme="minorEastAsia" w:hAnsi="Book Antiqua"/>
          <w:b/>
          <w:lang w:val="en-US" w:eastAsia="zh-CN"/>
        </w:rPr>
      </w:pPr>
      <w:bookmarkStart w:id="0" w:name="OLE_LINK485"/>
      <w:bookmarkStart w:id="1" w:name="OLE_LINK486"/>
      <w:bookmarkStart w:id="2" w:name="OLE_LINK661"/>
      <w:bookmarkStart w:id="3" w:name="OLE_LINK768"/>
      <w:r w:rsidRPr="004472DD">
        <w:rPr>
          <w:rFonts w:ascii="Book Antiqua" w:hAnsi="Book Antiqua"/>
          <w:b/>
          <w:highlight w:val="white"/>
          <w:lang w:eastAsia="zh-CN"/>
        </w:rPr>
        <w:t>Manuscript NO:</w:t>
      </w:r>
      <w:bookmarkEnd w:id="0"/>
      <w:bookmarkEnd w:id="1"/>
      <w:bookmarkEnd w:id="2"/>
      <w:bookmarkEnd w:id="3"/>
      <w:r w:rsidR="00E307DF" w:rsidRPr="004472DD">
        <w:rPr>
          <w:rFonts w:ascii="Book Antiqua" w:hAnsi="Book Antiqua"/>
          <w:b/>
          <w:lang w:eastAsia="zh-CN"/>
        </w:rPr>
        <w:t xml:space="preserve"> 36567</w:t>
      </w:r>
    </w:p>
    <w:p w14:paraId="32AE16B1" w14:textId="6840C9A6" w:rsidR="005F1476" w:rsidRPr="004472DD" w:rsidRDefault="000C0ABE" w:rsidP="00E7566A">
      <w:pPr>
        <w:pStyle w:val="NormalWeb"/>
        <w:snapToGrid w:val="0"/>
        <w:spacing w:before="0" w:beforeAutospacing="0" w:after="0" w:afterAutospacing="0" w:line="360" w:lineRule="auto"/>
        <w:jc w:val="both"/>
        <w:rPr>
          <w:rFonts w:ascii="Book Antiqua" w:eastAsiaTheme="minorEastAsia" w:hAnsi="Book Antiqua"/>
          <w:b/>
          <w:lang w:val="en-US" w:eastAsia="zh-CN"/>
        </w:rPr>
      </w:pPr>
      <w:r w:rsidRPr="004472DD">
        <w:rPr>
          <w:rFonts w:ascii="Book Antiqua" w:eastAsia="MS Mincho" w:hAnsi="Book Antiqua"/>
          <w:b/>
          <w:lang w:val="en-US" w:eastAsia="ja-JP"/>
        </w:rPr>
        <w:t xml:space="preserve">Manuscript Type: </w:t>
      </w:r>
      <w:r w:rsidR="004472DD" w:rsidRPr="004472DD">
        <w:rPr>
          <w:rFonts w:ascii="Book Antiqua" w:hAnsi="Book Antiqua"/>
          <w:b/>
        </w:rPr>
        <w:t>ORIGINAL ARTICLE</w:t>
      </w:r>
    </w:p>
    <w:p w14:paraId="099EF2FF" w14:textId="77777777" w:rsidR="005F1476" w:rsidRPr="004472DD" w:rsidRDefault="005F1476" w:rsidP="00E7566A">
      <w:pPr>
        <w:pStyle w:val="NormalWeb"/>
        <w:snapToGrid w:val="0"/>
        <w:spacing w:before="0" w:beforeAutospacing="0" w:after="0" w:afterAutospacing="0" w:line="360" w:lineRule="auto"/>
        <w:jc w:val="both"/>
        <w:rPr>
          <w:rFonts w:ascii="Book Antiqua" w:eastAsiaTheme="minorEastAsia" w:hAnsi="Book Antiqua"/>
          <w:b/>
          <w:lang w:val="en-US" w:eastAsia="zh-CN"/>
        </w:rPr>
      </w:pPr>
    </w:p>
    <w:p w14:paraId="0770A27E" w14:textId="7187F045" w:rsidR="00C4520C" w:rsidRPr="004472DD" w:rsidRDefault="000C0ABE" w:rsidP="00E7566A">
      <w:pPr>
        <w:pStyle w:val="NormalWeb"/>
        <w:snapToGrid w:val="0"/>
        <w:spacing w:before="0" w:beforeAutospacing="0" w:after="0" w:afterAutospacing="0" w:line="360" w:lineRule="auto"/>
        <w:jc w:val="both"/>
        <w:rPr>
          <w:rFonts w:ascii="Book Antiqua" w:eastAsiaTheme="minorEastAsia" w:hAnsi="Book Antiqua"/>
          <w:b/>
          <w:i/>
          <w:lang w:val="en-US" w:eastAsia="zh-CN"/>
        </w:rPr>
      </w:pPr>
      <w:r w:rsidRPr="004472DD">
        <w:rPr>
          <w:rFonts w:ascii="Book Antiqua" w:eastAsia="MS Mincho" w:hAnsi="Book Antiqua"/>
          <w:b/>
          <w:i/>
          <w:lang w:val="en-US" w:eastAsia="ja-JP"/>
        </w:rPr>
        <w:t>R</w:t>
      </w:r>
      <w:r w:rsidR="005F1476" w:rsidRPr="004472DD">
        <w:rPr>
          <w:rFonts w:ascii="Book Antiqua" w:eastAsia="MS Mincho" w:hAnsi="Book Antiqua"/>
          <w:b/>
          <w:i/>
          <w:lang w:val="en-US" w:eastAsia="ja-JP"/>
        </w:rPr>
        <w:t>andomized</w:t>
      </w:r>
      <w:r w:rsidRPr="004472DD">
        <w:rPr>
          <w:rFonts w:ascii="Book Antiqua" w:eastAsia="MS Mincho" w:hAnsi="Book Antiqua"/>
          <w:b/>
          <w:i/>
          <w:lang w:val="en-US" w:eastAsia="ja-JP"/>
        </w:rPr>
        <w:t xml:space="preserve"> C</w:t>
      </w:r>
      <w:r w:rsidR="005F1476" w:rsidRPr="004472DD">
        <w:rPr>
          <w:rFonts w:ascii="Book Antiqua" w:eastAsia="MS Mincho" w:hAnsi="Book Antiqua"/>
          <w:b/>
          <w:i/>
          <w:lang w:val="en-US" w:eastAsia="ja-JP"/>
        </w:rPr>
        <w:t>ontrolled</w:t>
      </w:r>
      <w:r w:rsidRPr="004472DD">
        <w:rPr>
          <w:rFonts w:ascii="Book Antiqua" w:eastAsia="MS Mincho" w:hAnsi="Book Antiqua"/>
          <w:b/>
          <w:i/>
          <w:lang w:val="en-US" w:eastAsia="ja-JP"/>
        </w:rPr>
        <w:t xml:space="preserve"> T</w:t>
      </w:r>
      <w:r w:rsidR="005F1476" w:rsidRPr="004472DD">
        <w:rPr>
          <w:rFonts w:ascii="Book Antiqua" w:eastAsia="MS Mincho" w:hAnsi="Book Antiqua"/>
          <w:b/>
          <w:i/>
          <w:lang w:val="en-US" w:eastAsia="ja-JP"/>
        </w:rPr>
        <w:t>rial</w:t>
      </w:r>
    </w:p>
    <w:p w14:paraId="07167CD1" w14:textId="6A038341" w:rsidR="00B81FD9" w:rsidRPr="004472DD" w:rsidRDefault="00A8697A" w:rsidP="00E7566A">
      <w:pPr>
        <w:pStyle w:val="NormalWeb"/>
        <w:snapToGrid w:val="0"/>
        <w:spacing w:before="0" w:beforeAutospacing="0" w:after="0" w:afterAutospacing="0" w:line="360" w:lineRule="auto"/>
        <w:jc w:val="both"/>
        <w:rPr>
          <w:rFonts w:ascii="Book Antiqua" w:eastAsiaTheme="minorEastAsia" w:hAnsi="Book Antiqua"/>
          <w:b/>
          <w:lang w:val="en-US" w:eastAsia="ja-JP"/>
        </w:rPr>
      </w:pPr>
      <w:r w:rsidRPr="004472DD">
        <w:rPr>
          <w:rFonts w:ascii="Book Antiqua" w:eastAsiaTheme="minorEastAsia" w:hAnsi="Book Antiqua"/>
          <w:b/>
          <w:lang w:val="en-US" w:eastAsia="ja-JP"/>
        </w:rPr>
        <w:t>Maintenance for healed e</w:t>
      </w:r>
      <w:r w:rsidR="0001534D" w:rsidRPr="004472DD">
        <w:rPr>
          <w:rFonts w:ascii="Book Antiqua" w:eastAsiaTheme="minorEastAsia" w:hAnsi="Book Antiqua"/>
          <w:b/>
          <w:lang w:val="en-US" w:eastAsia="ja-JP"/>
        </w:rPr>
        <w:t>r</w:t>
      </w:r>
      <w:r w:rsidRPr="004472DD">
        <w:rPr>
          <w:rFonts w:ascii="Book Antiqua" w:eastAsiaTheme="minorEastAsia" w:hAnsi="Book Antiqua"/>
          <w:b/>
          <w:lang w:val="en-US" w:eastAsia="ja-JP"/>
        </w:rPr>
        <w:t xml:space="preserve">osive esophagitis: Phase </w:t>
      </w:r>
      <w:r w:rsidR="00FC73A2" w:rsidRPr="004472DD">
        <w:rPr>
          <w:rFonts w:ascii="Book Antiqua" w:eastAsiaTheme="minorEastAsia" w:hAnsi="Book Antiqua"/>
          <w:b/>
          <w:lang w:val="en-US" w:eastAsia="ja-JP"/>
        </w:rPr>
        <w:t xml:space="preserve">III </w:t>
      </w:r>
      <w:r w:rsidRPr="004472DD">
        <w:rPr>
          <w:rFonts w:ascii="Book Antiqua" w:eastAsiaTheme="minorEastAsia" w:hAnsi="Book Antiqua"/>
          <w:b/>
          <w:lang w:val="en-US" w:eastAsia="ja-JP"/>
        </w:rPr>
        <w:t>comparison of vonoprazan with lansoprazole</w:t>
      </w:r>
    </w:p>
    <w:p w14:paraId="04BF0485" w14:textId="77777777" w:rsidR="000C0ABE" w:rsidRPr="004472DD" w:rsidRDefault="000C0ABE" w:rsidP="00E7566A">
      <w:pPr>
        <w:pStyle w:val="NormalWeb"/>
        <w:snapToGrid w:val="0"/>
        <w:spacing w:before="0" w:beforeAutospacing="0" w:after="0" w:afterAutospacing="0" w:line="360" w:lineRule="auto"/>
        <w:jc w:val="both"/>
        <w:rPr>
          <w:rFonts w:ascii="Book Antiqua" w:hAnsi="Book Antiqua"/>
          <w:b/>
          <w:lang w:val="en-US"/>
        </w:rPr>
      </w:pPr>
    </w:p>
    <w:p w14:paraId="2F1D0456" w14:textId="77398CE6" w:rsidR="00B50BC6" w:rsidRPr="004472DD" w:rsidRDefault="000C0ABE" w:rsidP="00E7566A">
      <w:pPr>
        <w:pStyle w:val="NormalWeb"/>
        <w:snapToGrid w:val="0"/>
        <w:spacing w:before="0" w:beforeAutospacing="0" w:after="0" w:afterAutospacing="0" w:line="360" w:lineRule="auto"/>
        <w:jc w:val="both"/>
        <w:rPr>
          <w:rFonts w:ascii="Book Antiqua" w:eastAsia="MS Mincho" w:hAnsi="Book Antiqua"/>
          <w:lang w:val="en-US" w:eastAsia="ja-JP"/>
        </w:rPr>
      </w:pPr>
      <w:r w:rsidRPr="004472DD">
        <w:rPr>
          <w:rFonts w:ascii="Book Antiqua" w:eastAsia="MS Mincho" w:hAnsi="Book Antiqua"/>
          <w:lang w:val="en-US" w:eastAsia="ja-JP"/>
        </w:rPr>
        <w:t xml:space="preserve">Ashida K </w:t>
      </w:r>
      <w:r w:rsidRPr="004472DD">
        <w:rPr>
          <w:rFonts w:ascii="Book Antiqua" w:eastAsia="MS Mincho" w:hAnsi="Book Antiqua"/>
          <w:i/>
          <w:lang w:val="en-US" w:eastAsia="ja-JP"/>
        </w:rPr>
        <w:t>et al</w:t>
      </w:r>
      <w:r w:rsidRPr="004472DD">
        <w:rPr>
          <w:rFonts w:ascii="Book Antiqua" w:eastAsia="MS Mincho" w:hAnsi="Book Antiqua"/>
          <w:lang w:val="en-US" w:eastAsia="ja-JP"/>
        </w:rPr>
        <w:t>.</w:t>
      </w:r>
      <w:r w:rsidR="005F1476" w:rsidRPr="004472DD">
        <w:rPr>
          <w:rFonts w:ascii="Book Antiqua" w:eastAsiaTheme="minorEastAsia" w:hAnsi="Book Antiqua" w:hint="eastAsia"/>
          <w:lang w:val="en-US" w:eastAsia="zh-CN"/>
        </w:rPr>
        <w:t xml:space="preserve"> </w:t>
      </w:r>
      <w:r w:rsidR="00A049AF" w:rsidRPr="004472DD">
        <w:rPr>
          <w:rFonts w:ascii="Book Antiqua" w:eastAsia="MS Mincho" w:hAnsi="Book Antiqua"/>
          <w:lang w:val="en-US" w:eastAsia="ja-JP"/>
        </w:rPr>
        <w:t xml:space="preserve">Vonoprazan </w:t>
      </w:r>
      <w:r w:rsidR="00A8697A" w:rsidRPr="004472DD">
        <w:rPr>
          <w:rFonts w:ascii="Book Antiqua" w:eastAsia="MS Mincho" w:hAnsi="Book Antiqua"/>
          <w:lang w:val="en-US" w:eastAsia="ja-JP"/>
        </w:rPr>
        <w:t>in</w:t>
      </w:r>
      <w:r w:rsidR="00A049AF" w:rsidRPr="004472DD">
        <w:rPr>
          <w:rFonts w:ascii="Book Antiqua" w:eastAsia="MS Mincho" w:hAnsi="Book Antiqua"/>
          <w:lang w:val="en-US" w:eastAsia="ja-JP"/>
        </w:rPr>
        <w:t xml:space="preserve"> healed erosive esophagitis</w:t>
      </w:r>
      <w:r w:rsidR="00A8697A" w:rsidRPr="004472DD">
        <w:rPr>
          <w:rFonts w:ascii="Book Antiqua" w:eastAsia="MS Mincho" w:hAnsi="Book Antiqua"/>
          <w:lang w:val="en-US" w:eastAsia="ja-JP"/>
        </w:rPr>
        <w:t xml:space="preserve"> patients</w:t>
      </w:r>
    </w:p>
    <w:p w14:paraId="073C1C8E" w14:textId="77777777" w:rsidR="000C0ABE" w:rsidRPr="004472DD" w:rsidRDefault="000C0ABE" w:rsidP="00E7566A">
      <w:pPr>
        <w:pStyle w:val="NormalWeb"/>
        <w:snapToGrid w:val="0"/>
        <w:spacing w:before="0" w:beforeAutospacing="0" w:after="0" w:afterAutospacing="0" w:line="360" w:lineRule="auto"/>
        <w:jc w:val="both"/>
        <w:rPr>
          <w:rFonts w:ascii="Book Antiqua" w:eastAsia="MS Mincho" w:hAnsi="Book Antiqua"/>
          <w:lang w:val="en-US" w:eastAsia="ja-JP"/>
        </w:rPr>
      </w:pPr>
    </w:p>
    <w:p w14:paraId="282027BD" w14:textId="23D0D787" w:rsidR="008D341D" w:rsidRPr="004472DD" w:rsidRDefault="008D341D" w:rsidP="00E7566A">
      <w:pPr>
        <w:pStyle w:val="NormalWeb"/>
        <w:snapToGrid w:val="0"/>
        <w:spacing w:before="0" w:beforeAutospacing="0" w:after="0" w:afterAutospacing="0" w:line="360" w:lineRule="auto"/>
        <w:jc w:val="both"/>
        <w:rPr>
          <w:rFonts w:ascii="Book Antiqua" w:eastAsia="MS Mincho" w:hAnsi="Book Antiqua"/>
          <w:lang w:val="en-US" w:eastAsia="ja-JP"/>
        </w:rPr>
      </w:pPr>
      <w:r w:rsidRPr="004472DD">
        <w:rPr>
          <w:rFonts w:ascii="Book Antiqua" w:eastAsia="MS Mincho" w:hAnsi="Book Antiqua"/>
          <w:lang w:val="en-US" w:eastAsia="ja-JP"/>
        </w:rPr>
        <w:t>Kiyoshi Ashida, Katsuhiko Iwakiri,</w:t>
      </w:r>
      <w:r w:rsidR="005F1476" w:rsidRPr="004472DD">
        <w:rPr>
          <w:rFonts w:ascii="Book Antiqua" w:eastAsiaTheme="minorEastAsia" w:hAnsi="Book Antiqua" w:hint="eastAsia"/>
          <w:lang w:val="en-US" w:eastAsia="zh-CN"/>
        </w:rPr>
        <w:t xml:space="preserve"> </w:t>
      </w:r>
      <w:r w:rsidRPr="004472DD">
        <w:rPr>
          <w:rFonts w:ascii="Book Antiqua" w:eastAsia="MS Mincho" w:hAnsi="Book Antiqua"/>
          <w:lang w:val="en-US" w:eastAsia="ja-JP"/>
        </w:rPr>
        <w:t>Naoki Hiramatsu, Yuuichi Sakurai, Tetsuharu Hori, Kentarou Kudou, Akira Nishimura,</w:t>
      </w:r>
      <w:r w:rsidR="005F1476" w:rsidRPr="004472DD">
        <w:rPr>
          <w:rFonts w:ascii="Book Antiqua" w:eastAsiaTheme="minorEastAsia" w:hAnsi="Book Antiqua" w:hint="eastAsia"/>
          <w:lang w:val="en-US" w:eastAsia="zh-CN"/>
        </w:rPr>
        <w:t xml:space="preserve"> </w:t>
      </w:r>
      <w:r w:rsidRPr="004472DD">
        <w:rPr>
          <w:rFonts w:ascii="Book Antiqua" w:eastAsia="MS Mincho" w:hAnsi="Book Antiqua"/>
          <w:lang w:val="en-US" w:eastAsia="ja-JP"/>
        </w:rPr>
        <w:t>Eiji Umegaki</w:t>
      </w:r>
    </w:p>
    <w:p w14:paraId="74A14151" w14:textId="77777777" w:rsidR="000C0ABE" w:rsidRPr="004472DD" w:rsidRDefault="000C0ABE" w:rsidP="00E7566A">
      <w:pPr>
        <w:pStyle w:val="NormalWeb"/>
        <w:snapToGrid w:val="0"/>
        <w:spacing w:before="0" w:beforeAutospacing="0" w:after="0" w:afterAutospacing="0" w:line="360" w:lineRule="auto"/>
        <w:jc w:val="both"/>
        <w:rPr>
          <w:rFonts w:ascii="Book Antiqua" w:eastAsia="MS Mincho" w:hAnsi="Book Antiqua"/>
          <w:b/>
          <w:lang w:val="en-US" w:eastAsia="ja-JP"/>
        </w:rPr>
      </w:pPr>
    </w:p>
    <w:p w14:paraId="6953C173" w14:textId="2125374A" w:rsidR="000C0ABE" w:rsidRPr="004472DD" w:rsidRDefault="00083686" w:rsidP="00E7566A">
      <w:pPr>
        <w:pStyle w:val="NormalWeb"/>
        <w:snapToGrid w:val="0"/>
        <w:spacing w:before="0" w:beforeAutospacing="0" w:after="0" w:afterAutospacing="0" w:line="360" w:lineRule="auto"/>
        <w:jc w:val="both"/>
        <w:rPr>
          <w:rFonts w:ascii="Book Antiqua" w:eastAsia="MS Mincho" w:hAnsi="Book Antiqua"/>
          <w:lang w:val="en-US" w:eastAsia="ja-JP"/>
        </w:rPr>
      </w:pPr>
      <w:r w:rsidRPr="004472DD">
        <w:rPr>
          <w:rFonts w:ascii="Book Antiqua" w:eastAsia="MS Mincho" w:hAnsi="Book Antiqua"/>
          <w:b/>
          <w:lang w:val="en-US" w:eastAsia="ja-JP"/>
        </w:rPr>
        <w:t>Kiyoshi Ashida</w:t>
      </w:r>
      <w:r w:rsidRPr="004472DD">
        <w:rPr>
          <w:rFonts w:ascii="Book Antiqua" w:eastAsia="MS Mincho" w:hAnsi="Book Antiqua"/>
          <w:lang w:val="en-US" w:eastAsia="ja-JP"/>
        </w:rPr>
        <w:t xml:space="preserve">, </w:t>
      </w:r>
      <w:r w:rsidR="007E2908" w:rsidRPr="007E2908">
        <w:rPr>
          <w:rFonts w:ascii="Book Antiqua" w:eastAsia="MS Mincho" w:hAnsi="Book Antiqua"/>
          <w:lang w:val="en-US" w:eastAsia="ja-JP"/>
        </w:rPr>
        <w:t>Department of Gastroenterology</w:t>
      </w:r>
      <w:r w:rsidR="007E2908">
        <w:rPr>
          <w:rFonts w:ascii="Book Antiqua" w:eastAsiaTheme="minorEastAsia" w:hAnsi="Book Antiqua" w:hint="eastAsia"/>
          <w:lang w:val="en-US" w:eastAsia="zh-CN"/>
        </w:rPr>
        <w:t xml:space="preserve">, </w:t>
      </w:r>
      <w:r w:rsidRPr="004472DD">
        <w:rPr>
          <w:rFonts w:ascii="Book Antiqua" w:eastAsia="MS Mincho" w:hAnsi="Book Antiqua"/>
          <w:lang w:val="en-US" w:eastAsia="ja-JP"/>
        </w:rPr>
        <w:t>Rakuwakai Otowa Hospital, Kyoto</w:t>
      </w:r>
      <w:r w:rsidR="00D61527" w:rsidRPr="004472DD">
        <w:rPr>
          <w:rFonts w:ascii="Book Antiqua" w:eastAsia="MS Mincho" w:hAnsi="Book Antiqua"/>
          <w:lang w:val="en-US" w:eastAsia="ja-JP"/>
        </w:rPr>
        <w:t xml:space="preserve"> 607-8062</w:t>
      </w:r>
      <w:r w:rsidRPr="004472DD">
        <w:rPr>
          <w:rFonts w:ascii="Book Antiqua" w:eastAsia="MS Mincho" w:hAnsi="Book Antiqua"/>
          <w:lang w:val="en-US" w:eastAsia="ja-JP"/>
        </w:rPr>
        <w:t>, Japan</w:t>
      </w:r>
    </w:p>
    <w:p w14:paraId="4D3150E3" w14:textId="77777777" w:rsidR="000C0ABE" w:rsidRPr="007E2908" w:rsidRDefault="000C0ABE" w:rsidP="00E7566A">
      <w:pPr>
        <w:pStyle w:val="NormalWeb"/>
        <w:snapToGrid w:val="0"/>
        <w:spacing w:before="0" w:beforeAutospacing="0" w:after="0" w:afterAutospacing="0" w:line="360" w:lineRule="auto"/>
        <w:jc w:val="both"/>
        <w:rPr>
          <w:rFonts w:ascii="Book Antiqua" w:eastAsia="MS Mincho" w:hAnsi="Book Antiqua"/>
          <w:lang w:val="en-US" w:eastAsia="ja-JP"/>
        </w:rPr>
      </w:pPr>
    </w:p>
    <w:p w14:paraId="77F8F4D2" w14:textId="35FACF9F" w:rsidR="000C0ABE" w:rsidRPr="004472DD" w:rsidRDefault="00083686" w:rsidP="00E7566A">
      <w:pPr>
        <w:pStyle w:val="NormalWeb"/>
        <w:snapToGrid w:val="0"/>
        <w:spacing w:before="0" w:beforeAutospacing="0" w:after="0" w:afterAutospacing="0" w:line="360" w:lineRule="auto"/>
        <w:jc w:val="both"/>
        <w:rPr>
          <w:rFonts w:ascii="Book Antiqua" w:eastAsia="MS Mincho" w:hAnsi="Book Antiqua"/>
          <w:lang w:val="en-US" w:eastAsia="ja-JP"/>
        </w:rPr>
      </w:pPr>
      <w:r w:rsidRPr="004472DD">
        <w:rPr>
          <w:rFonts w:ascii="Book Antiqua" w:eastAsia="MS Mincho" w:hAnsi="Book Antiqua"/>
          <w:b/>
          <w:lang w:val="en-US" w:eastAsia="ja-JP"/>
        </w:rPr>
        <w:t>Katsuhiko Iwakiri</w:t>
      </w:r>
      <w:r w:rsidRPr="004472DD">
        <w:rPr>
          <w:rFonts w:ascii="Book Antiqua" w:eastAsia="MS Mincho" w:hAnsi="Book Antiqua"/>
          <w:lang w:val="en-US" w:eastAsia="ja-JP"/>
        </w:rPr>
        <w:t>,</w:t>
      </w:r>
      <w:r w:rsidR="004472DD">
        <w:rPr>
          <w:rFonts w:ascii="Book Antiqua" w:eastAsiaTheme="minorEastAsia" w:hAnsi="Book Antiqua" w:hint="eastAsia"/>
          <w:lang w:val="en-US" w:eastAsia="zh-CN"/>
        </w:rPr>
        <w:t xml:space="preserve"> </w:t>
      </w:r>
      <w:r w:rsidR="00CE4184" w:rsidRPr="00CE4184">
        <w:rPr>
          <w:rFonts w:ascii="Book Antiqua" w:eastAsiaTheme="minorEastAsia" w:hAnsi="Book Antiqua"/>
          <w:lang w:val="en-US" w:eastAsia="zh-CN"/>
        </w:rPr>
        <w:t>Department of Gastroenterology</w:t>
      </w:r>
      <w:r w:rsidR="00CE4184">
        <w:rPr>
          <w:rFonts w:ascii="Book Antiqua" w:eastAsiaTheme="minorEastAsia" w:hAnsi="Book Antiqua" w:hint="eastAsia"/>
          <w:lang w:val="en-US" w:eastAsia="zh-CN"/>
        </w:rPr>
        <w:t xml:space="preserve">, </w:t>
      </w:r>
      <w:r w:rsidRPr="004472DD">
        <w:rPr>
          <w:rFonts w:ascii="Book Antiqua" w:eastAsia="MS Mincho" w:hAnsi="Book Antiqua"/>
          <w:lang w:val="en-US" w:eastAsia="ja-JP"/>
        </w:rPr>
        <w:t>Nippon Medical School Graduate School of Medicine, Tokyo</w:t>
      </w:r>
      <w:r w:rsidR="00D61527" w:rsidRPr="004472DD">
        <w:rPr>
          <w:rFonts w:ascii="Book Antiqua" w:eastAsia="MS Mincho" w:hAnsi="Book Antiqua"/>
          <w:lang w:val="en-US" w:eastAsia="ja-JP"/>
        </w:rPr>
        <w:t xml:space="preserve"> 113-8602</w:t>
      </w:r>
      <w:r w:rsidRPr="004472DD">
        <w:rPr>
          <w:rFonts w:ascii="Book Antiqua" w:eastAsia="MS Mincho" w:hAnsi="Book Antiqua"/>
          <w:lang w:val="en-US" w:eastAsia="ja-JP"/>
        </w:rPr>
        <w:t>, Japan</w:t>
      </w:r>
    </w:p>
    <w:p w14:paraId="24D50CC2" w14:textId="77777777" w:rsidR="000C0ABE" w:rsidRPr="004472DD" w:rsidRDefault="000C0ABE" w:rsidP="00E7566A">
      <w:pPr>
        <w:pStyle w:val="NormalWeb"/>
        <w:snapToGrid w:val="0"/>
        <w:spacing w:before="0" w:beforeAutospacing="0" w:after="0" w:afterAutospacing="0" w:line="360" w:lineRule="auto"/>
        <w:jc w:val="both"/>
        <w:rPr>
          <w:rFonts w:ascii="Book Antiqua" w:eastAsia="MS Mincho" w:hAnsi="Book Antiqua"/>
          <w:lang w:val="en-US" w:eastAsia="ja-JP"/>
        </w:rPr>
      </w:pPr>
    </w:p>
    <w:p w14:paraId="1C573AAE" w14:textId="675BB2A0" w:rsidR="000C0ABE" w:rsidRPr="004472DD" w:rsidRDefault="00083686" w:rsidP="00E7566A">
      <w:pPr>
        <w:pStyle w:val="NormalWeb"/>
        <w:snapToGrid w:val="0"/>
        <w:spacing w:before="0" w:beforeAutospacing="0" w:after="0" w:afterAutospacing="0" w:line="360" w:lineRule="auto"/>
        <w:jc w:val="both"/>
        <w:rPr>
          <w:rFonts w:ascii="Book Antiqua" w:eastAsia="MS Mincho" w:hAnsi="Book Antiqua"/>
          <w:lang w:val="en-US" w:eastAsia="ja-JP"/>
        </w:rPr>
      </w:pPr>
      <w:r w:rsidRPr="004472DD">
        <w:rPr>
          <w:rFonts w:ascii="Book Antiqua" w:eastAsia="MS Mincho" w:hAnsi="Book Antiqua"/>
          <w:b/>
          <w:lang w:val="en-US" w:eastAsia="ja-JP"/>
        </w:rPr>
        <w:t>Naoki Hiramatsu,</w:t>
      </w:r>
      <w:r w:rsidR="005F1476" w:rsidRPr="004472DD">
        <w:rPr>
          <w:rFonts w:ascii="Book Antiqua" w:eastAsiaTheme="minorEastAsia" w:hAnsi="Book Antiqua" w:hint="eastAsia"/>
          <w:lang w:val="en-US" w:eastAsia="zh-CN"/>
        </w:rPr>
        <w:t xml:space="preserve"> </w:t>
      </w:r>
      <w:r w:rsidR="00CE4184" w:rsidRPr="00CE4184">
        <w:rPr>
          <w:rFonts w:ascii="Book Antiqua" w:eastAsiaTheme="minorEastAsia" w:hAnsi="Book Antiqua"/>
          <w:lang w:val="en-US" w:eastAsia="zh-CN"/>
        </w:rPr>
        <w:t>Department of Gastroenterology and Hepatology</w:t>
      </w:r>
      <w:r w:rsidR="00CE4184">
        <w:rPr>
          <w:rFonts w:ascii="Book Antiqua" w:eastAsiaTheme="minorEastAsia" w:hAnsi="Book Antiqua" w:hint="eastAsia"/>
          <w:lang w:val="en-US" w:eastAsia="zh-CN"/>
        </w:rPr>
        <w:t xml:space="preserve">, </w:t>
      </w:r>
      <w:r w:rsidRPr="004472DD">
        <w:rPr>
          <w:rFonts w:ascii="Book Antiqua" w:eastAsia="MS Mincho" w:hAnsi="Book Antiqua"/>
          <w:lang w:val="en-US" w:eastAsia="ja-JP"/>
        </w:rPr>
        <w:t xml:space="preserve">Osaka </w:t>
      </w:r>
      <w:r w:rsidR="00360541" w:rsidRPr="004472DD">
        <w:rPr>
          <w:rFonts w:ascii="Book Antiqua" w:eastAsia="MS Mincho" w:hAnsi="Book Antiqua"/>
          <w:lang w:val="en-US" w:eastAsia="ja-JP"/>
        </w:rPr>
        <w:t>Rosai Hospital</w:t>
      </w:r>
      <w:r w:rsidRPr="004472DD">
        <w:rPr>
          <w:rFonts w:ascii="Book Antiqua" w:eastAsia="MS Mincho" w:hAnsi="Book Antiqua"/>
          <w:lang w:val="en-US" w:eastAsia="ja-JP"/>
        </w:rPr>
        <w:t xml:space="preserve">, </w:t>
      </w:r>
      <w:r w:rsidR="00360541" w:rsidRPr="004472DD">
        <w:rPr>
          <w:rFonts w:ascii="Book Antiqua" w:eastAsia="MS Mincho" w:hAnsi="Book Antiqua"/>
          <w:lang w:val="en-US" w:eastAsia="ja-JP"/>
        </w:rPr>
        <w:t>Sakai</w:t>
      </w:r>
      <w:r w:rsidRPr="004472DD">
        <w:rPr>
          <w:rFonts w:ascii="Book Antiqua" w:eastAsia="MS Mincho" w:hAnsi="Book Antiqua"/>
          <w:lang w:val="en-US" w:eastAsia="ja-JP"/>
        </w:rPr>
        <w:t>, Osaka</w:t>
      </w:r>
      <w:r w:rsidR="00D61527" w:rsidRPr="004472DD">
        <w:rPr>
          <w:rFonts w:ascii="Book Antiqua" w:eastAsia="MS Mincho" w:hAnsi="Book Antiqua"/>
          <w:lang w:val="en-US" w:eastAsia="ja-JP"/>
        </w:rPr>
        <w:t xml:space="preserve"> 591-8025</w:t>
      </w:r>
      <w:r w:rsidRPr="004472DD">
        <w:rPr>
          <w:rFonts w:ascii="Book Antiqua" w:eastAsia="MS Mincho" w:hAnsi="Book Antiqua"/>
          <w:lang w:val="en-US" w:eastAsia="ja-JP"/>
        </w:rPr>
        <w:t>, Japan</w:t>
      </w:r>
    </w:p>
    <w:p w14:paraId="5972F4A2" w14:textId="77777777" w:rsidR="000C0ABE" w:rsidRPr="004472DD" w:rsidRDefault="000C0ABE" w:rsidP="00E7566A">
      <w:pPr>
        <w:pStyle w:val="NormalWeb"/>
        <w:snapToGrid w:val="0"/>
        <w:spacing w:before="0" w:beforeAutospacing="0" w:after="0" w:afterAutospacing="0" w:line="360" w:lineRule="auto"/>
        <w:jc w:val="both"/>
        <w:rPr>
          <w:rFonts w:ascii="Book Antiqua" w:eastAsia="MS Mincho" w:hAnsi="Book Antiqua"/>
          <w:lang w:val="en-US" w:eastAsia="ja-JP"/>
        </w:rPr>
      </w:pPr>
    </w:p>
    <w:p w14:paraId="2A1FD95F" w14:textId="10E6314F" w:rsidR="000C0ABE" w:rsidRPr="004472DD" w:rsidRDefault="00083686" w:rsidP="00E7566A">
      <w:pPr>
        <w:pStyle w:val="NormalWeb"/>
        <w:snapToGrid w:val="0"/>
        <w:spacing w:before="0" w:beforeAutospacing="0" w:after="0" w:afterAutospacing="0" w:line="360" w:lineRule="auto"/>
        <w:jc w:val="both"/>
        <w:rPr>
          <w:rFonts w:ascii="Book Antiqua" w:eastAsia="MS Mincho" w:hAnsi="Book Antiqua"/>
          <w:lang w:val="en-US" w:eastAsia="ja-JP"/>
        </w:rPr>
      </w:pPr>
      <w:r w:rsidRPr="004472DD">
        <w:rPr>
          <w:rFonts w:ascii="Book Antiqua" w:eastAsia="MS Mincho" w:hAnsi="Book Antiqua"/>
          <w:b/>
          <w:lang w:val="en-US" w:eastAsia="ja-JP"/>
        </w:rPr>
        <w:t>Yuuichi Sakurai, Tetsuharu Hori, Kentarou Kudou,</w:t>
      </w:r>
      <w:r w:rsidR="00840588">
        <w:rPr>
          <w:rFonts w:ascii="Book Antiqua" w:eastAsiaTheme="minorEastAsia" w:hAnsi="Book Antiqua" w:hint="eastAsia"/>
          <w:b/>
          <w:lang w:val="en-US" w:eastAsia="zh-CN"/>
        </w:rPr>
        <w:t xml:space="preserve"> </w:t>
      </w:r>
      <w:r w:rsidRPr="004472DD">
        <w:rPr>
          <w:rFonts w:ascii="Book Antiqua" w:eastAsia="MS Mincho" w:hAnsi="Book Antiqua"/>
          <w:b/>
          <w:lang w:val="en-US" w:eastAsia="ja-JP"/>
        </w:rPr>
        <w:t>Akira Nishimura,</w:t>
      </w:r>
      <w:r w:rsidR="004472DD">
        <w:rPr>
          <w:rFonts w:ascii="Book Antiqua" w:eastAsiaTheme="minorEastAsia" w:hAnsi="Book Antiqua" w:hint="eastAsia"/>
          <w:lang w:val="en-US" w:eastAsia="zh-CN"/>
        </w:rPr>
        <w:t xml:space="preserve"> </w:t>
      </w:r>
      <w:r w:rsidRPr="004472DD">
        <w:rPr>
          <w:rFonts w:ascii="Book Antiqua" w:eastAsia="MS Mincho" w:hAnsi="Book Antiqua"/>
          <w:lang w:val="en-US" w:eastAsia="ja-JP"/>
        </w:rPr>
        <w:t>Takeda Pharmaceutical Company L</w:t>
      </w:r>
      <w:r w:rsidR="00966FAF" w:rsidRPr="004472DD">
        <w:rPr>
          <w:rFonts w:ascii="Book Antiqua" w:eastAsia="MS Mincho" w:hAnsi="Book Antiqua"/>
          <w:lang w:val="en-US" w:eastAsia="ja-JP"/>
        </w:rPr>
        <w:t>imi</w:t>
      </w:r>
      <w:r w:rsidRPr="004472DD">
        <w:rPr>
          <w:rFonts w:ascii="Book Antiqua" w:eastAsia="MS Mincho" w:hAnsi="Book Antiqua"/>
          <w:lang w:val="en-US" w:eastAsia="ja-JP"/>
        </w:rPr>
        <w:t>t</w:t>
      </w:r>
      <w:r w:rsidR="00966FAF" w:rsidRPr="004472DD">
        <w:rPr>
          <w:rFonts w:ascii="Book Antiqua" w:eastAsia="MS Mincho" w:hAnsi="Book Antiqua"/>
          <w:lang w:val="en-US" w:eastAsia="ja-JP"/>
        </w:rPr>
        <w:t>e</w:t>
      </w:r>
      <w:r w:rsidRPr="004472DD">
        <w:rPr>
          <w:rFonts w:ascii="Book Antiqua" w:eastAsia="MS Mincho" w:hAnsi="Book Antiqua"/>
          <w:lang w:val="en-US" w:eastAsia="ja-JP"/>
        </w:rPr>
        <w:t>d, Osaka</w:t>
      </w:r>
      <w:r w:rsidR="00E81485" w:rsidRPr="004472DD">
        <w:rPr>
          <w:rFonts w:ascii="Book Antiqua" w:eastAsiaTheme="minorEastAsia" w:hAnsi="Book Antiqua" w:hint="eastAsia"/>
          <w:lang w:val="en-US" w:eastAsia="zh-CN"/>
        </w:rPr>
        <w:t xml:space="preserve"> </w:t>
      </w:r>
      <w:r w:rsidR="00D61527" w:rsidRPr="004472DD">
        <w:rPr>
          <w:rFonts w:ascii="Book Antiqua" w:eastAsia="MS Mincho" w:hAnsi="Book Antiqua"/>
          <w:lang w:val="en-US" w:eastAsia="ja-JP"/>
        </w:rPr>
        <w:t>540-8645</w:t>
      </w:r>
      <w:r w:rsidRPr="004472DD">
        <w:rPr>
          <w:rFonts w:ascii="Book Antiqua" w:eastAsia="MS Mincho" w:hAnsi="Book Antiqua"/>
          <w:lang w:val="en-US" w:eastAsia="ja-JP"/>
        </w:rPr>
        <w:t>, Japan</w:t>
      </w:r>
    </w:p>
    <w:p w14:paraId="22E2E848" w14:textId="77777777" w:rsidR="000C0ABE" w:rsidRPr="00840588" w:rsidRDefault="000C0ABE" w:rsidP="00E7566A">
      <w:pPr>
        <w:pStyle w:val="NormalWeb"/>
        <w:snapToGrid w:val="0"/>
        <w:spacing w:before="0" w:beforeAutospacing="0" w:after="0" w:afterAutospacing="0" w:line="360" w:lineRule="auto"/>
        <w:jc w:val="both"/>
        <w:rPr>
          <w:rFonts w:ascii="Book Antiqua" w:eastAsia="MS Mincho" w:hAnsi="Book Antiqua"/>
          <w:lang w:val="en-US" w:eastAsia="ja-JP"/>
        </w:rPr>
      </w:pPr>
    </w:p>
    <w:p w14:paraId="75F5D2AB" w14:textId="3C6B152E" w:rsidR="000C0ABE" w:rsidRPr="004472DD" w:rsidRDefault="00083686" w:rsidP="00E7566A">
      <w:pPr>
        <w:pStyle w:val="NormalWeb"/>
        <w:snapToGrid w:val="0"/>
        <w:spacing w:before="0" w:beforeAutospacing="0" w:after="0" w:afterAutospacing="0" w:line="360" w:lineRule="auto"/>
        <w:jc w:val="both"/>
        <w:rPr>
          <w:rFonts w:ascii="Book Antiqua" w:eastAsia="MS Mincho" w:hAnsi="Book Antiqua"/>
          <w:lang w:val="en-US" w:eastAsia="ja-JP"/>
        </w:rPr>
      </w:pPr>
      <w:r w:rsidRPr="004472DD">
        <w:rPr>
          <w:rFonts w:ascii="Book Antiqua" w:eastAsia="MS Mincho" w:hAnsi="Book Antiqua"/>
          <w:b/>
          <w:lang w:val="en-US" w:eastAsia="ja-JP"/>
        </w:rPr>
        <w:t>Eiji Umegaki,</w:t>
      </w:r>
      <w:r w:rsidRPr="004472DD">
        <w:rPr>
          <w:rFonts w:ascii="Book Antiqua" w:eastAsia="MS Mincho" w:hAnsi="Book Antiqua"/>
          <w:lang w:val="en-US" w:eastAsia="ja-JP"/>
        </w:rPr>
        <w:t xml:space="preserve"> </w:t>
      </w:r>
      <w:r w:rsidR="00CE4184" w:rsidRPr="00CE4184">
        <w:rPr>
          <w:rFonts w:ascii="Book Antiqua" w:eastAsia="MS Mincho" w:hAnsi="Book Antiqua"/>
          <w:lang w:val="en-US" w:eastAsia="ja-JP"/>
        </w:rPr>
        <w:t>Department of Gastroenterology</w:t>
      </w:r>
      <w:r w:rsidR="00CE4184">
        <w:rPr>
          <w:rFonts w:ascii="Book Antiqua" w:eastAsiaTheme="minorEastAsia" w:hAnsi="Book Antiqua" w:hint="eastAsia"/>
          <w:lang w:val="en-US" w:eastAsia="zh-CN"/>
        </w:rPr>
        <w:t xml:space="preserve">, </w:t>
      </w:r>
      <w:r w:rsidRPr="004472DD">
        <w:rPr>
          <w:rFonts w:ascii="Book Antiqua" w:eastAsia="MS Mincho" w:hAnsi="Book Antiqua"/>
          <w:lang w:val="en-US" w:eastAsia="ja-JP"/>
        </w:rPr>
        <w:t>Kobe University Graduate School of Medicine, Kobe, Hyogo</w:t>
      </w:r>
      <w:r w:rsidR="00E6242E" w:rsidRPr="004472DD">
        <w:rPr>
          <w:rFonts w:ascii="Book Antiqua" w:eastAsia="MS Mincho" w:hAnsi="Book Antiqua"/>
          <w:lang w:val="en-US" w:eastAsia="ja-JP"/>
        </w:rPr>
        <w:t xml:space="preserve"> </w:t>
      </w:r>
      <w:r w:rsidR="00D61527" w:rsidRPr="004472DD">
        <w:rPr>
          <w:rFonts w:ascii="Book Antiqua" w:eastAsia="MS Mincho" w:hAnsi="Book Antiqua"/>
          <w:lang w:val="en-US" w:eastAsia="ja-JP"/>
        </w:rPr>
        <w:t>650-0017</w:t>
      </w:r>
      <w:r w:rsidRPr="004472DD">
        <w:rPr>
          <w:rFonts w:ascii="Book Antiqua" w:eastAsia="MS Mincho" w:hAnsi="Book Antiqua"/>
          <w:lang w:val="en-US" w:eastAsia="ja-JP"/>
        </w:rPr>
        <w:t>, Japan</w:t>
      </w:r>
    </w:p>
    <w:p w14:paraId="729FD305" w14:textId="77777777" w:rsidR="00D934DE" w:rsidRPr="00CE4184" w:rsidRDefault="00D934DE" w:rsidP="00E7566A">
      <w:pPr>
        <w:pStyle w:val="NormalWeb"/>
        <w:snapToGrid w:val="0"/>
        <w:spacing w:before="0" w:beforeAutospacing="0" w:after="0" w:afterAutospacing="0" w:line="360" w:lineRule="auto"/>
        <w:jc w:val="both"/>
        <w:rPr>
          <w:rFonts w:ascii="Book Antiqua" w:eastAsiaTheme="minorEastAsia" w:hAnsi="Book Antiqua"/>
          <w:lang w:val="en-US" w:eastAsia="zh-CN"/>
        </w:rPr>
      </w:pPr>
    </w:p>
    <w:p w14:paraId="4DF5353C" w14:textId="5FD35FED" w:rsidR="00FD1698" w:rsidRPr="004472DD" w:rsidRDefault="00FD1698" w:rsidP="00E7566A">
      <w:pPr>
        <w:pStyle w:val="1"/>
        <w:snapToGrid w:val="0"/>
        <w:spacing w:line="360" w:lineRule="auto"/>
        <w:jc w:val="both"/>
        <w:rPr>
          <w:rFonts w:ascii="Book Antiqua" w:hAnsi="Book Antiqua"/>
          <w:b/>
          <w:color w:val="auto"/>
          <w:sz w:val="24"/>
          <w:szCs w:val="24"/>
          <w:lang w:eastAsia="zh-CN"/>
        </w:rPr>
      </w:pPr>
      <w:r w:rsidRPr="004472DD">
        <w:rPr>
          <w:rFonts w:ascii="Book Antiqua" w:hAnsi="Book Antiqua"/>
          <w:b/>
          <w:color w:val="auto"/>
          <w:sz w:val="24"/>
          <w:szCs w:val="24"/>
        </w:rPr>
        <w:t>ORCID number:</w:t>
      </w:r>
      <w:r w:rsidRPr="004472DD">
        <w:rPr>
          <w:rFonts w:ascii="Book Antiqua" w:hAnsi="Book Antiqua"/>
          <w:b/>
          <w:color w:val="auto"/>
          <w:sz w:val="24"/>
          <w:szCs w:val="24"/>
          <w:lang w:eastAsia="zh-CN"/>
        </w:rPr>
        <w:t xml:space="preserve"> </w:t>
      </w:r>
      <w:r w:rsidR="00D50BAE" w:rsidRPr="004472DD">
        <w:rPr>
          <w:rFonts w:ascii="Book Antiqua" w:hAnsi="Book Antiqua"/>
          <w:color w:val="auto"/>
          <w:sz w:val="24"/>
          <w:szCs w:val="24"/>
          <w:lang w:eastAsia="zh-CN"/>
        </w:rPr>
        <w:t>Kiyoshi Ashida (</w:t>
      </w:r>
      <w:r w:rsidR="00F3349E" w:rsidRPr="004472DD">
        <w:rPr>
          <w:rFonts w:ascii="Book Antiqua" w:hAnsi="Book Antiqua"/>
          <w:color w:val="auto"/>
          <w:sz w:val="24"/>
          <w:szCs w:val="24"/>
          <w:lang w:eastAsia="zh-CN"/>
        </w:rPr>
        <w:t xml:space="preserve">0000-0002-5072-9399); </w:t>
      </w:r>
      <w:r w:rsidR="00F3349E" w:rsidRPr="004472DD">
        <w:rPr>
          <w:rFonts w:ascii="Book Antiqua" w:eastAsia="MS Mincho" w:hAnsi="Book Antiqua"/>
          <w:color w:val="auto"/>
          <w:sz w:val="24"/>
          <w:szCs w:val="24"/>
          <w:lang w:val="en-US" w:eastAsia="ja-JP"/>
        </w:rPr>
        <w:t>Katsuhiko Iwakiri (0000-0002-5558-6104); Naoki Hiramatsu (0000-0002-8803-4488); Yuuichi Sakurai (0000-0003-3337-8213); Tetsuharu Hori (0000-0003-0638-6664); Kentarou Kudou (0000-0003-</w:t>
      </w:r>
      <w:r w:rsidR="00F3349E" w:rsidRPr="004472DD">
        <w:rPr>
          <w:rFonts w:ascii="Book Antiqua" w:eastAsia="MS Mincho" w:hAnsi="Book Antiqua"/>
          <w:color w:val="auto"/>
          <w:sz w:val="24"/>
          <w:szCs w:val="24"/>
          <w:lang w:val="en-US" w:eastAsia="ja-JP"/>
        </w:rPr>
        <w:lastRenderedPageBreak/>
        <w:t>0125-6174); Akira Nishimura (</w:t>
      </w:r>
      <w:r w:rsidR="00D0438A" w:rsidRPr="004472DD">
        <w:rPr>
          <w:rFonts w:ascii="Book Antiqua" w:eastAsia="MS Mincho" w:hAnsi="Book Antiqua"/>
          <w:color w:val="auto"/>
          <w:sz w:val="24"/>
          <w:szCs w:val="24"/>
          <w:lang w:val="en-US" w:eastAsia="ja-JP"/>
        </w:rPr>
        <w:t>0000-0001-6085-6829);</w:t>
      </w:r>
      <w:r w:rsidR="00F3349E" w:rsidRPr="004472DD">
        <w:rPr>
          <w:rFonts w:ascii="Book Antiqua" w:eastAsia="MS Mincho" w:hAnsi="Book Antiqua"/>
          <w:color w:val="auto"/>
          <w:sz w:val="24"/>
          <w:szCs w:val="24"/>
          <w:lang w:val="en-US" w:eastAsia="ja-JP"/>
        </w:rPr>
        <w:t xml:space="preserve"> Eiji Umegaki</w:t>
      </w:r>
      <w:r w:rsidR="00D0438A" w:rsidRPr="004472DD">
        <w:rPr>
          <w:rFonts w:ascii="Book Antiqua" w:eastAsia="MS Mincho" w:hAnsi="Book Antiqua"/>
          <w:color w:val="auto"/>
          <w:sz w:val="24"/>
          <w:szCs w:val="24"/>
          <w:lang w:val="en-US" w:eastAsia="ja-JP"/>
        </w:rPr>
        <w:t xml:space="preserve"> (0000-0003-3353-8096)</w:t>
      </w:r>
    </w:p>
    <w:p w14:paraId="32ADEA63" w14:textId="77777777" w:rsidR="00FD1698" w:rsidRPr="004472DD" w:rsidRDefault="00FD1698" w:rsidP="00E7566A">
      <w:pPr>
        <w:pStyle w:val="NormalWeb"/>
        <w:snapToGrid w:val="0"/>
        <w:spacing w:before="0" w:beforeAutospacing="0" w:after="0" w:afterAutospacing="0" w:line="360" w:lineRule="auto"/>
        <w:jc w:val="both"/>
        <w:rPr>
          <w:rFonts w:ascii="Book Antiqua" w:eastAsiaTheme="minorEastAsia" w:hAnsi="Book Antiqua"/>
          <w:lang w:val="en-US" w:eastAsia="zh-CN"/>
        </w:rPr>
      </w:pPr>
    </w:p>
    <w:p w14:paraId="786F4C0B" w14:textId="15D9BBCC" w:rsidR="00212F73" w:rsidRPr="004472DD" w:rsidRDefault="00212F73" w:rsidP="00E7566A">
      <w:pPr>
        <w:pStyle w:val="NormalWeb"/>
        <w:snapToGrid w:val="0"/>
        <w:spacing w:before="0" w:beforeAutospacing="0" w:after="0" w:afterAutospacing="0" w:line="360" w:lineRule="auto"/>
        <w:jc w:val="both"/>
        <w:rPr>
          <w:rFonts w:ascii="Book Antiqua" w:eastAsia="MS Mincho" w:hAnsi="Book Antiqua"/>
          <w:lang w:val="en-US" w:eastAsia="ja-JP"/>
        </w:rPr>
      </w:pPr>
      <w:r w:rsidRPr="004472DD">
        <w:rPr>
          <w:rFonts w:ascii="Book Antiqua" w:eastAsia="MS Mincho" w:hAnsi="Book Antiqua"/>
          <w:b/>
          <w:lang w:val="en-US" w:eastAsia="ja-JP"/>
        </w:rPr>
        <w:t>Author contributions:</w:t>
      </w:r>
      <w:r w:rsidR="00E81485" w:rsidRPr="004472DD">
        <w:rPr>
          <w:rFonts w:ascii="Book Antiqua" w:eastAsiaTheme="minorEastAsia" w:hAnsi="Book Antiqua" w:hint="eastAsia"/>
          <w:b/>
          <w:lang w:val="en-US" w:eastAsia="zh-CN"/>
        </w:rPr>
        <w:t xml:space="preserve"> </w:t>
      </w:r>
      <w:r w:rsidR="00A8697A" w:rsidRPr="004472DD">
        <w:rPr>
          <w:rFonts w:ascii="Book Antiqua" w:eastAsia="MS Mincho" w:hAnsi="Book Antiqua"/>
          <w:lang w:val="en-US" w:eastAsia="ja-JP"/>
        </w:rPr>
        <w:t>Ashida</w:t>
      </w:r>
      <w:r w:rsidR="00743021" w:rsidRPr="004472DD">
        <w:rPr>
          <w:rFonts w:ascii="Book Antiqua" w:eastAsia="MS Mincho" w:hAnsi="Book Antiqua"/>
          <w:lang w:val="en-US" w:eastAsia="ja-JP"/>
        </w:rPr>
        <w:t xml:space="preserve"> K</w:t>
      </w:r>
      <w:r w:rsidR="00A8697A" w:rsidRPr="004472DD">
        <w:rPr>
          <w:rFonts w:ascii="Book Antiqua" w:eastAsia="MS Mincho" w:hAnsi="Book Antiqua"/>
          <w:lang w:val="en-US" w:eastAsia="ja-JP"/>
        </w:rPr>
        <w:t>, Sakurai</w:t>
      </w:r>
      <w:r w:rsidR="00743021" w:rsidRPr="004472DD">
        <w:rPr>
          <w:rFonts w:ascii="Book Antiqua" w:eastAsia="MS Mincho" w:hAnsi="Book Antiqua"/>
          <w:lang w:val="en-US" w:eastAsia="ja-JP"/>
        </w:rPr>
        <w:t xml:space="preserve"> Y</w:t>
      </w:r>
      <w:r w:rsidR="00A8697A" w:rsidRPr="004472DD">
        <w:rPr>
          <w:rFonts w:ascii="Book Antiqua" w:eastAsia="MS Mincho" w:hAnsi="Book Antiqua"/>
          <w:lang w:val="en-US" w:eastAsia="ja-JP"/>
        </w:rPr>
        <w:t>, Hori</w:t>
      </w:r>
      <w:r w:rsidR="00743021" w:rsidRPr="004472DD">
        <w:rPr>
          <w:rFonts w:ascii="Book Antiqua" w:eastAsia="MS Mincho" w:hAnsi="Book Antiqua"/>
          <w:lang w:val="en-US" w:eastAsia="ja-JP"/>
        </w:rPr>
        <w:t xml:space="preserve"> T</w:t>
      </w:r>
      <w:r w:rsidR="00E81485" w:rsidRPr="004472DD">
        <w:rPr>
          <w:rFonts w:ascii="Book Antiqua" w:eastAsiaTheme="minorEastAsia" w:hAnsi="Book Antiqua" w:hint="eastAsia"/>
          <w:lang w:val="en-US" w:eastAsia="zh-CN"/>
        </w:rPr>
        <w:t xml:space="preserve"> </w:t>
      </w:r>
      <w:r w:rsidR="00A8697A" w:rsidRPr="004472DD">
        <w:rPr>
          <w:rFonts w:ascii="Book Antiqua" w:eastAsia="MS Mincho" w:hAnsi="Book Antiqua"/>
          <w:lang w:val="en-US" w:eastAsia="ja-JP"/>
        </w:rPr>
        <w:t xml:space="preserve">and Nishimura </w:t>
      </w:r>
      <w:r w:rsidR="00743021" w:rsidRPr="004472DD">
        <w:rPr>
          <w:rFonts w:ascii="Book Antiqua" w:eastAsia="MS Mincho" w:hAnsi="Book Antiqua"/>
          <w:lang w:val="en-US" w:eastAsia="ja-JP"/>
        </w:rPr>
        <w:t xml:space="preserve">A </w:t>
      </w:r>
      <w:r w:rsidR="00A8697A" w:rsidRPr="004472DD">
        <w:rPr>
          <w:rFonts w:ascii="Book Antiqua" w:eastAsia="MS Mincho" w:hAnsi="Book Antiqua"/>
          <w:lang w:val="en-US" w:eastAsia="ja-JP"/>
        </w:rPr>
        <w:t>were involved in study conception and design</w:t>
      </w:r>
      <w:r w:rsidR="00743021" w:rsidRPr="004472DD">
        <w:rPr>
          <w:rFonts w:ascii="Book Antiqua" w:eastAsia="MS Mincho" w:hAnsi="Book Antiqua"/>
          <w:lang w:val="en-US" w:eastAsia="ja-JP"/>
        </w:rPr>
        <w:t xml:space="preserve">; </w:t>
      </w:r>
      <w:r w:rsidR="00A8697A" w:rsidRPr="004472DD">
        <w:rPr>
          <w:rFonts w:ascii="Book Antiqua" w:eastAsia="MS Mincho" w:hAnsi="Book Antiqua"/>
          <w:lang w:val="en-US" w:eastAsia="ja-JP"/>
        </w:rPr>
        <w:t xml:space="preserve">Hiramatsu </w:t>
      </w:r>
      <w:r w:rsidR="00743021" w:rsidRPr="004472DD">
        <w:rPr>
          <w:rFonts w:ascii="Book Antiqua" w:eastAsia="MS Mincho" w:hAnsi="Book Antiqua"/>
          <w:lang w:val="en-US" w:eastAsia="ja-JP"/>
        </w:rPr>
        <w:t xml:space="preserve">N </w:t>
      </w:r>
      <w:r w:rsidR="00A8697A" w:rsidRPr="004472DD">
        <w:rPr>
          <w:rFonts w:ascii="Book Antiqua" w:eastAsia="MS Mincho" w:hAnsi="Book Antiqua"/>
          <w:lang w:val="en-US" w:eastAsia="ja-JP"/>
        </w:rPr>
        <w:t>served as Medical Expert</w:t>
      </w:r>
      <w:r w:rsidR="00743021" w:rsidRPr="004472DD">
        <w:rPr>
          <w:rFonts w:ascii="Book Antiqua" w:eastAsia="MS Mincho" w:hAnsi="Book Antiqua"/>
          <w:lang w:val="en-US" w:eastAsia="ja-JP"/>
        </w:rPr>
        <w:t xml:space="preserve">; </w:t>
      </w:r>
      <w:r w:rsidR="00A8697A" w:rsidRPr="004472DD">
        <w:rPr>
          <w:rFonts w:ascii="Book Antiqua" w:eastAsia="MS Mincho" w:hAnsi="Book Antiqua"/>
          <w:lang w:val="en-US" w:eastAsia="ja-JP"/>
        </w:rPr>
        <w:t>Umegaki</w:t>
      </w:r>
      <w:r w:rsidR="00743021" w:rsidRPr="004472DD">
        <w:rPr>
          <w:rFonts w:ascii="Book Antiqua" w:eastAsia="MS Mincho" w:hAnsi="Book Antiqua"/>
          <w:lang w:val="en-US" w:eastAsia="ja-JP"/>
        </w:rPr>
        <w:t xml:space="preserve"> E</w:t>
      </w:r>
      <w:r w:rsidR="00A8697A" w:rsidRPr="004472DD">
        <w:rPr>
          <w:rFonts w:ascii="Book Antiqua" w:eastAsia="MS Mincho" w:hAnsi="Book Antiqua"/>
          <w:lang w:val="en-US" w:eastAsia="ja-JP"/>
        </w:rPr>
        <w:t xml:space="preserve">, Iwakiri </w:t>
      </w:r>
      <w:r w:rsidR="00743021" w:rsidRPr="004472DD">
        <w:rPr>
          <w:rFonts w:ascii="Book Antiqua" w:eastAsia="MS Mincho" w:hAnsi="Book Antiqua"/>
          <w:lang w:val="en-US" w:eastAsia="ja-JP"/>
        </w:rPr>
        <w:t>K</w:t>
      </w:r>
      <w:r w:rsidR="00E81485" w:rsidRPr="004472DD">
        <w:rPr>
          <w:rFonts w:ascii="Book Antiqua" w:eastAsiaTheme="minorEastAsia" w:hAnsi="Book Antiqua" w:hint="eastAsia"/>
          <w:lang w:val="en-US" w:eastAsia="zh-CN"/>
        </w:rPr>
        <w:t xml:space="preserve"> </w:t>
      </w:r>
      <w:r w:rsidR="00A8697A" w:rsidRPr="004472DD">
        <w:rPr>
          <w:rFonts w:ascii="Book Antiqua" w:eastAsia="MS Mincho" w:hAnsi="Book Antiqua"/>
          <w:lang w:val="en-US" w:eastAsia="ja-JP"/>
        </w:rPr>
        <w:t xml:space="preserve">and Ashida </w:t>
      </w:r>
      <w:r w:rsidR="00743021" w:rsidRPr="004472DD">
        <w:rPr>
          <w:rFonts w:ascii="Book Antiqua" w:eastAsia="MS Mincho" w:hAnsi="Book Antiqua"/>
          <w:lang w:val="en-US" w:eastAsia="ja-JP"/>
        </w:rPr>
        <w:t xml:space="preserve">K </w:t>
      </w:r>
      <w:r w:rsidR="00A8697A" w:rsidRPr="004472DD">
        <w:rPr>
          <w:rFonts w:ascii="Book Antiqua" w:eastAsia="MS Mincho" w:hAnsi="Book Antiqua"/>
          <w:lang w:val="en-US" w:eastAsia="ja-JP"/>
        </w:rPr>
        <w:t>served as the Central Adjudication Committee</w:t>
      </w:r>
      <w:r w:rsidR="00743021" w:rsidRPr="004472DD">
        <w:rPr>
          <w:rFonts w:ascii="Book Antiqua" w:eastAsia="MS Mincho" w:hAnsi="Book Antiqua"/>
          <w:lang w:val="en-US" w:eastAsia="ja-JP"/>
        </w:rPr>
        <w:t xml:space="preserve">; </w:t>
      </w:r>
      <w:r w:rsidR="00A8697A" w:rsidRPr="004472DD">
        <w:rPr>
          <w:rFonts w:ascii="Book Antiqua" w:eastAsia="MS Mincho" w:hAnsi="Book Antiqua"/>
          <w:lang w:val="en-US" w:eastAsia="ja-JP"/>
        </w:rPr>
        <w:t>Kudou</w:t>
      </w:r>
      <w:r w:rsidR="00743021" w:rsidRPr="004472DD">
        <w:rPr>
          <w:rFonts w:ascii="Book Antiqua" w:eastAsia="MS Mincho" w:hAnsi="Book Antiqua"/>
          <w:lang w:val="en-US" w:eastAsia="ja-JP"/>
        </w:rPr>
        <w:t xml:space="preserve"> K</w:t>
      </w:r>
      <w:r w:rsidR="00A8697A" w:rsidRPr="004472DD">
        <w:rPr>
          <w:rFonts w:ascii="Book Antiqua" w:eastAsia="MS Mincho" w:hAnsi="Book Antiqua"/>
          <w:lang w:val="en-US" w:eastAsia="ja-JP"/>
        </w:rPr>
        <w:t xml:space="preserve"> conducted statistical analys</w:t>
      </w:r>
      <w:r w:rsidR="00681166" w:rsidRPr="004472DD">
        <w:rPr>
          <w:rFonts w:ascii="Book Antiqua" w:eastAsia="MS Mincho" w:hAnsi="Book Antiqua"/>
          <w:lang w:val="en-US" w:eastAsia="ja-JP"/>
        </w:rPr>
        <w:t>e</w:t>
      </w:r>
      <w:r w:rsidR="00A8697A" w:rsidRPr="004472DD">
        <w:rPr>
          <w:rFonts w:ascii="Book Antiqua" w:eastAsia="MS Mincho" w:hAnsi="Book Antiqua"/>
          <w:lang w:val="en-US" w:eastAsia="ja-JP"/>
        </w:rPr>
        <w:t>s</w:t>
      </w:r>
      <w:r w:rsidR="00743021" w:rsidRPr="004472DD">
        <w:rPr>
          <w:rFonts w:ascii="Book Antiqua" w:eastAsia="MS Mincho" w:hAnsi="Book Antiqua"/>
          <w:lang w:val="en-US" w:eastAsia="ja-JP"/>
        </w:rPr>
        <w:t xml:space="preserve">; all </w:t>
      </w:r>
      <w:r w:rsidR="00A8697A" w:rsidRPr="004472DD">
        <w:rPr>
          <w:rFonts w:ascii="Book Antiqua" w:eastAsia="MS Mincho" w:hAnsi="Book Antiqua"/>
          <w:lang w:val="en-US" w:eastAsia="ja-JP"/>
        </w:rPr>
        <w:t>authors were involved in the drafting and critical revision of the manuscript</w:t>
      </w:r>
      <w:r w:rsidR="00681166" w:rsidRPr="004472DD">
        <w:rPr>
          <w:rFonts w:ascii="Book Antiqua" w:eastAsia="MS Mincho" w:hAnsi="Book Antiqua"/>
          <w:lang w:val="en-US" w:eastAsia="ja-JP"/>
        </w:rPr>
        <w:t xml:space="preserve">, and </w:t>
      </w:r>
      <w:r w:rsidR="00A8697A" w:rsidRPr="004472DD">
        <w:rPr>
          <w:rFonts w:ascii="Book Antiqua" w:eastAsia="MS Mincho" w:hAnsi="Book Antiqua"/>
          <w:lang w:val="en-US" w:eastAsia="ja-JP"/>
        </w:rPr>
        <w:t>approved the final version, including the authorship list.</w:t>
      </w:r>
    </w:p>
    <w:p w14:paraId="60C52B1E" w14:textId="77777777" w:rsidR="000C0ABE" w:rsidRPr="004472DD" w:rsidRDefault="000C0ABE" w:rsidP="00E7566A">
      <w:pPr>
        <w:pStyle w:val="NormalWeb"/>
        <w:snapToGrid w:val="0"/>
        <w:spacing w:before="0" w:beforeAutospacing="0" w:after="0" w:afterAutospacing="0" w:line="360" w:lineRule="auto"/>
        <w:jc w:val="both"/>
        <w:rPr>
          <w:rFonts w:ascii="Book Antiqua" w:eastAsia="MS Mincho" w:hAnsi="Book Antiqua"/>
          <w:b/>
          <w:lang w:val="en-US" w:eastAsia="ja-JP"/>
        </w:rPr>
      </w:pPr>
    </w:p>
    <w:p w14:paraId="403E4A09" w14:textId="3E0B74D3" w:rsidR="00212F73" w:rsidRPr="004472DD" w:rsidRDefault="00212F73" w:rsidP="00E7566A">
      <w:pPr>
        <w:pStyle w:val="NormalWeb"/>
        <w:snapToGrid w:val="0"/>
        <w:spacing w:before="0" w:beforeAutospacing="0" w:after="0" w:afterAutospacing="0" w:line="360" w:lineRule="auto"/>
        <w:jc w:val="both"/>
        <w:rPr>
          <w:rFonts w:ascii="Book Antiqua" w:eastAsiaTheme="minorEastAsia" w:hAnsi="Book Antiqua"/>
          <w:lang w:val="en-US" w:eastAsia="zh-CN"/>
        </w:rPr>
      </w:pPr>
      <w:r w:rsidRPr="004472DD">
        <w:rPr>
          <w:rFonts w:ascii="Book Antiqua" w:eastAsia="MS Mincho" w:hAnsi="Book Antiqua"/>
          <w:b/>
          <w:lang w:val="en-US" w:eastAsia="ja-JP"/>
        </w:rPr>
        <w:t>Institutional review board statement:</w:t>
      </w:r>
      <w:r w:rsidR="004472DD" w:rsidRPr="004472DD">
        <w:rPr>
          <w:rFonts w:ascii="Book Antiqua" w:eastAsiaTheme="minorEastAsia" w:hAnsi="Book Antiqua" w:hint="eastAsia"/>
          <w:lang w:val="en-US" w:eastAsia="zh-CN"/>
        </w:rPr>
        <w:t xml:space="preserve"> </w:t>
      </w:r>
      <w:r w:rsidRPr="004472DD">
        <w:rPr>
          <w:rFonts w:ascii="Book Antiqua" w:eastAsia="MS Mincho" w:hAnsi="Book Antiqua"/>
          <w:lang w:val="en-US" w:eastAsia="ja-JP"/>
        </w:rPr>
        <w:t xml:space="preserve">The </w:t>
      </w:r>
      <w:r w:rsidR="003C4CC0" w:rsidRPr="004472DD">
        <w:rPr>
          <w:rFonts w:ascii="Book Antiqua" w:eastAsia="MS Mincho" w:hAnsi="Book Antiqua"/>
          <w:lang w:val="en-US" w:eastAsia="ja-JP"/>
        </w:rPr>
        <w:t>study</w:t>
      </w:r>
      <w:r w:rsidRPr="004472DD">
        <w:rPr>
          <w:rFonts w:ascii="Book Antiqua" w:eastAsia="MS Mincho" w:hAnsi="Book Antiqua"/>
          <w:lang w:val="en-US" w:eastAsia="ja-JP"/>
        </w:rPr>
        <w:t xml:space="preserve"> was reviewed and approved by the </w:t>
      </w:r>
      <w:r w:rsidR="00D8028A" w:rsidRPr="004472DD">
        <w:rPr>
          <w:rFonts w:ascii="Book Antiqua" w:eastAsia="MS Mincho" w:hAnsi="Book Antiqua"/>
          <w:caps/>
          <w:lang w:val="en-US" w:eastAsia="ja-JP"/>
        </w:rPr>
        <w:t>i</w:t>
      </w:r>
      <w:r w:rsidR="00D8028A" w:rsidRPr="004472DD">
        <w:rPr>
          <w:rFonts w:ascii="Book Antiqua" w:eastAsia="MS Mincho" w:hAnsi="Book Antiqua"/>
          <w:lang w:val="en-US" w:eastAsia="ja-JP"/>
        </w:rPr>
        <w:t>nstitutional</w:t>
      </w:r>
      <w:r w:rsidR="00D8028A" w:rsidRPr="004472DD">
        <w:rPr>
          <w:rFonts w:ascii="Book Antiqua" w:eastAsia="MS Mincho" w:hAnsi="Book Antiqua"/>
          <w:caps/>
          <w:lang w:val="en-US" w:eastAsia="ja-JP"/>
        </w:rPr>
        <w:t xml:space="preserve"> r</w:t>
      </w:r>
      <w:r w:rsidR="00D8028A" w:rsidRPr="004472DD">
        <w:rPr>
          <w:rFonts w:ascii="Book Antiqua" w:eastAsia="MS Mincho" w:hAnsi="Book Antiqua"/>
          <w:lang w:val="en-US" w:eastAsia="ja-JP"/>
        </w:rPr>
        <w:t>eview</w:t>
      </w:r>
      <w:r w:rsidR="00D8028A" w:rsidRPr="004472DD">
        <w:rPr>
          <w:rFonts w:ascii="Book Antiqua" w:eastAsia="MS Mincho" w:hAnsi="Book Antiqua"/>
          <w:caps/>
          <w:lang w:val="en-US" w:eastAsia="ja-JP"/>
        </w:rPr>
        <w:t xml:space="preserve"> b</w:t>
      </w:r>
      <w:r w:rsidR="00D8028A" w:rsidRPr="004472DD">
        <w:rPr>
          <w:rFonts w:ascii="Book Antiqua" w:eastAsia="MS Mincho" w:hAnsi="Book Antiqua"/>
          <w:lang w:val="en-US" w:eastAsia="ja-JP"/>
        </w:rPr>
        <w:t>oard of each participating site</w:t>
      </w:r>
      <w:r w:rsidR="004472DD" w:rsidRPr="004472DD">
        <w:rPr>
          <w:rFonts w:ascii="Book Antiqua" w:eastAsiaTheme="minorEastAsia" w:hAnsi="Book Antiqua" w:hint="eastAsia"/>
          <w:lang w:val="en-US" w:eastAsia="zh-CN"/>
        </w:rPr>
        <w:t>.</w:t>
      </w:r>
    </w:p>
    <w:p w14:paraId="30AB11E3" w14:textId="77777777" w:rsidR="000C0ABE" w:rsidRPr="004472DD" w:rsidRDefault="000C0ABE" w:rsidP="00E7566A">
      <w:pPr>
        <w:pStyle w:val="NormalWeb"/>
        <w:snapToGrid w:val="0"/>
        <w:spacing w:before="0" w:beforeAutospacing="0" w:after="0" w:afterAutospacing="0" w:line="360" w:lineRule="auto"/>
        <w:jc w:val="both"/>
        <w:rPr>
          <w:rFonts w:ascii="Book Antiqua" w:eastAsia="MS Mincho" w:hAnsi="Book Antiqua"/>
          <w:lang w:val="en-US" w:eastAsia="ja-JP"/>
        </w:rPr>
      </w:pPr>
    </w:p>
    <w:p w14:paraId="2DDA0A68" w14:textId="5C504E51" w:rsidR="003C4CC0" w:rsidRPr="004472DD" w:rsidRDefault="003C4CC0" w:rsidP="00E7566A">
      <w:pPr>
        <w:pStyle w:val="NormalWeb"/>
        <w:snapToGrid w:val="0"/>
        <w:spacing w:before="0" w:beforeAutospacing="0" w:after="0" w:afterAutospacing="0" w:line="360" w:lineRule="auto"/>
        <w:jc w:val="both"/>
        <w:rPr>
          <w:rFonts w:ascii="Book Antiqua" w:eastAsia="MS Mincho" w:hAnsi="Book Antiqua"/>
          <w:lang w:val="en-US" w:eastAsia="ja-JP"/>
        </w:rPr>
      </w:pPr>
      <w:r w:rsidRPr="004472DD">
        <w:rPr>
          <w:rFonts w:ascii="Book Antiqua" w:eastAsia="MS Mincho" w:hAnsi="Book Antiqua"/>
          <w:b/>
          <w:lang w:val="en-US" w:eastAsia="ja-JP"/>
        </w:rPr>
        <w:t>Clinical trial registration statement:</w:t>
      </w:r>
      <w:r w:rsidR="004472DD" w:rsidRPr="004472DD">
        <w:rPr>
          <w:rFonts w:ascii="Book Antiqua" w:eastAsiaTheme="minorEastAsia" w:hAnsi="Book Antiqua" w:hint="eastAsia"/>
          <w:lang w:val="en-US" w:eastAsia="zh-CN"/>
        </w:rPr>
        <w:t xml:space="preserve"> </w:t>
      </w:r>
      <w:r w:rsidRPr="004472DD">
        <w:rPr>
          <w:rFonts w:ascii="Book Antiqua" w:eastAsia="MS Mincho" w:hAnsi="Book Antiqua"/>
          <w:lang w:val="en-US" w:eastAsia="ja-JP"/>
        </w:rPr>
        <w:t>This study is registered at ClinicalTrials.gov. The registration identification number is NCT01459367.</w:t>
      </w:r>
    </w:p>
    <w:p w14:paraId="20CE0290" w14:textId="77777777" w:rsidR="000C0ABE" w:rsidRPr="004472DD" w:rsidRDefault="000C0ABE" w:rsidP="00E7566A">
      <w:pPr>
        <w:pStyle w:val="NormalWeb"/>
        <w:snapToGrid w:val="0"/>
        <w:spacing w:before="0" w:beforeAutospacing="0" w:after="0" w:afterAutospacing="0" w:line="360" w:lineRule="auto"/>
        <w:jc w:val="both"/>
        <w:rPr>
          <w:rFonts w:ascii="Book Antiqua" w:eastAsia="MS Mincho" w:hAnsi="Book Antiqua"/>
          <w:lang w:val="en-US" w:eastAsia="ja-JP"/>
        </w:rPr>
      </w:pPr>
    </w:p>
    <w:p w14:paraId="1A450C6E" w14:textId="66221520" w:rsidR="00212F73" w:rsidRPr="004472DD" w:rsidRDefault="00212F73" w:rsidP="00E7566A">
      <w:pPr>
        <w:pStyle w:val="NormalWeb"/>
        <w:snapToGrid w:val="0"/>
        <w:spacing w:before="0" w:beforeAutospacing="0" w:after="0" w:afterAutospacing="0" w:line="360" w:lineRule="auto"/>
        <w:jc w:val="both"/>
        <w:rPr>
          <w:rFonts w:ascii="Book Antiqua" w:eastAsia="MS Mincho" w:hAnsi="Book Antiqua"/>
          <w:lang w:val="en-US" w:eastAsia="ja-JP"/>
        </w:rPr>
      </w:pPr>
      <w:r w:rsidRPr="004472DD">
        <w:rPr>
          <w:rFonts w:ascii="Book Antiqua" w:eastAsia="MS Mincho" w:hAnsi="Book Antiqua"/>
          <w:b/>
          <w:lang w:val="en-US" w:eastAsia="ja-JP"/>
        </w:rPr>
        <w:t>Informed consent</w:t>
      </w:r>
      <w:r w:rsidR="004472DD" w:rsidRPr="004472DD">
        <w:rPr>
          <w:rFonts w:ascii="Book Antiqua" w:eastAsiaTheme="minorEastAsia" w:hAnsi="Book Antiqua" w:hint="eastAsia"/>
          <w:b/>
          <w:lang w:val="en-US" w:eastAsia="zh-CN"/>
        </w:rPr>
        <w:t xml:space="preserve"> </w:t>
      </w:r>
      <w:r w:rsidRPr="004472DD">
        <w:rPr>
          <w:rFonts w:ascii="Book Antiqua" w:eastAsia="MS Mincho" w:hAnsi="Book Antiqua"/>
          <w:b/>
          <w:lang w:val="en-US" w:eastAsia="ja-JP"/>
        </w:rPr>
        <w:t>statement:</w:t>
      </w:r>
      <w:r w:rsidR="004472DD" w:rsidRPr="004472DD">
        <w:rPr>
          <w:rFonts w:ascii="Book Antiqua" w:eastAsiaTheme="minorEastAsia" w:hAnsi="Book Antiqua" w:hint="eastAsia"/>
          <w:lang w:val="en-US" w:eastAsia="zh-CN"/>
        </w:rPr>
        <w:t xml:space="preserve"> </w:t>
      </w:r>
      <w:r w:rsidRPr="004472DD">
        <w:rPr>
          <w:rFonts w:ascii="Book Antiqua" w:eastAsia="MS Mincho" w:hAnsi="Book Antiqua"/>
          <w:lang w:val="en-US" w:eastAsia="ja-JP"/>
        </w:rPr>
        <w:t xml:space="preserve">All study participants provided </w:t>
      </w:r>
      <w:r w:rsidR="003C4CC0" w:rsidRPr="004472DD">
        <w:rPr>
          <w:rFonts w:ascii="Book Antiqua" w:eastAsia="MS Mincho" w:hAnsi="Book Antiqua"/>
          <w:lang w:val="en-US" w:eastAsia="ja-JP"/>
        </w:rPr>
        <w:t xml:space="preserve">written </w:t>
      </w:r>
      <w:r w:rsidRPr="004472DD">
        <w:rPr>
          <w:rFonts w:ascii="Book Antiqua" w:eastAsia="MS Mincho" w:hAnsi="Book Antiqua"/>
          <w:lang w:val="en-US" w:eastAsia="ja-JP"/>
        </w:rPr>
        <w:t>informed consent prior to study enrol</w:t>
      </w:r>
      <w:r w:rsidR="00154381" w:rsidRPr="004472DD">
        <w:rPr>
          <w:rFonts w:ascii="Book Antiqua" w:eastAsia="MS Mincho" w:hAnsi="Book Antiqua"/>
          <w:lang w:val="en-US" w:eastAsia="ja-JP"/>
        </w:rPr>
        <w:t>l</w:t>
      </w:r>
      <w:r w:rsidRPr="004472DD">
        <w:rPr>
          <w:rFonts w:ascii="Book Antiqua" w:eastAsia="MS Mincho" w:hAnsi="Book Antiqua"/>
          <w:lang w:val="en-US" w:eastAsia="ja-JP"/>
        </w:rPr>
        <w:t>ment</w:t>
      </w:r>
      <w:r w:rsidR="00D8028A" w:rsidRPr="004472DD">
        <w:rPr>
          <w:rFonts w:ascii="Book Antiqua" w:eastAsia="MS Mincho" w:hAnsi="Book Antiqua"/>
          <w:lang w:val="en-US" w:eastAsia="ja-JP"/>
        </w:rPr>
        <w:t>.</w:t>
      </w:r>
    </w:p>
    <w:p w14:paraId="65FAA1B0" w14:textId="77777777" w:rsidR="000C0ABE" w:rsidRPr="004472DD" w:rsidRDefault="000C0ABE" w:rsidP="00E7566A">
      <w:pPr>
        <w:pStyle w:val="NormalWeb"/>
        <w:snapToGrid w:val="0"/>
        <w:spacing w:before="0" w:beforeAutospacing="0" w:after="0" w:afterAutospacing="0" w:line="360" w:lineRule="auto"/>
        <w:jc w:val="both"/>
        <w:rPr>
          <w:rFonts w:ascii="Book Antiqua" w:eastAsia="MS Mincho" w:hAnsi="Book Antiqua"/>
          <w:lang w:val="en-US" w:eastAsia="ja-JP"/>
        </w:rPr>
      </w:pPr>
    </w:p>
    <w:p w14:paraId="5B19D2F3" w14:textId="258D21D2" w:rsidR="00212F73" w:rsidRPr="004472DD" w:rsidRDefault="00212F73" w:rsidP="00E7566A">
      <w:pPr>
        <w:pStyle w:val="NormalWeb"/>
        <w:snapToGrid w:val="0"/>
        <w:spacing w:before="0" w:beforeAutospacing="0" w:after="0" w:afterAutospacing="0" w:line="360" w:lineRule="auto"/>
        <w:jc w:val="both"/>
        <w:rPr>
          <w:rFonts w:ascii="Book Antiqua" w:eastAsia="MS Mincho" w:hAnsi="Book Antiqua"/>
          <w:lang w:val="en-US" w:eastAsia="ja-JP"/>
        </w:rPr>
      </w:pPr>
      <w:r w:rsidRPr="004472DD">
        <w:rPr>
          <w:rFonts w:ascii="Book Antiqua" w:eastAsia="MS Mincho" w:hAnsi="Book Antiqua"/>
          <w:b/>
          <w:lang w:val="en-US" w:eastAsia="ja-JP"/>
        </w:rPr>
        <w:t>Conflict-of-interest statement:</w:t>
      </w:r>
      <w:r w:rsidRPr="004472DD">
        <w:rPr>
          <w:rFonts w:ascii="Book Antiqua" w:eastAsia="MS Mincho" w:hAnsi="Book Antiqua"/>
          <w:lang w:val="en-US" w:eastAsia="ja-JP"/>
        </w:rPr>
        <w:t xml:space="preserve"> </w:t>
      </w:r>
      <w:r w:rsidR="00D8028A" w:rsidRPr="004472DD">
        <w:rPr>
          <w:rFonts w:ascii="Book Antiqua" w:eastAsia="MS Mincho" w:hAnsi="Book Antiqua"/>
          <w:lang w:val="en-US" w:eastAsia="ja-JP"/>
        </w:rPr>
        <w:t>Kiyoshi Ashida</w:t>
      </w:r>
      <w:r w:rsidR="001B7830" w:rsidRPr="004472DD">
        <w:rPr>
          <w:rFonts w:ascii="Book Antiqua" w:eastAsia="MS Mincho" w:hAnsi="Book Antiqua"/>
          <w:lang w:val="en-US" w:eastAsia="ja-JP"/>
        </w:rPr>
        <w:t xml:space="preserve"> has received fees and honoraria from Takeda Pharmaceutical Company Limited and Otsuka Pharmaceutical Company Limited; </w:t>
      </w:r>
      <w:r w:rsidR="00D8028A" w:rsidRPr="004472DD">
        <w:rPr>
          <w:rFonts w:ascii="Book Antiqua" w:eastAsia="MS Mincho" w:hAnsi="Book Antiqua"/>
          <w:lang w:val="en-US" w:eastAsia="ja-JP"/>
        </w:rPr>
        <w:t>Katsuhiko Iwakiri</w:t>
      </w:r>
      <w:r w:rsidR="001B7830" w:rsidRPr="004472DD">
        <w:rPr>
          <w:rFonts w:ascii="Book Antiqua" w:eastAsia="MS Mincho" w:hAnsi="Book Antiqua"/>
          <w:lang w:val="en-US" w:eastAsia="ja-JP"/>
        </w:rPr>
        <w:t xml:space="preserve"> has received grants, fees, and honoraria from Takeda Pharmaceutical Company Limited</w:t>
      </w:r>
      <w:r w:rsidR="00064F25" w:rsidRPr="004472DD">
        <w:rPr>
          <w:rFonts w:ascii="Book Antiqua" w:eastAsia="MS Mincho" w:hAnsi="Book Antiqua"/>
          <w:lang w:val="en-US" w:eastAsia="ja-JP"/>
        </w:rPr>
        <w:t>, and fees from Otsuka Pharmaceutical Company Limited</w:t>
      </w:r>
      <w:r w:rsidR="001B7830" w:rsidRPr="004472DD">
        <w:rPr>
          <w:rFonts w:ascii="Book Antiqua" w:eastAsia="MS Mincho" w:hAnsi="Book Antiqua"/>
          <w:lang w:val="en-US" w:eastAsia="ja-JP"/>
        </w:rPr>
        <w:t xml:space="preserve">; </w:t>
      </w:r>
      <w:r w:rsidR="00D8028A" w:rsidRPr="004472DD">
        <w:rPr>
          <w:rFonts w:ascii="Book Antiqua" w:eastAsia="MS Mincho" w:hAnsi="Book Antiqua"/>
          <w:lang w:val="en-US" w:eastAsia="ja-JP"/>
        </w:rPr>
        <w:t>Yuuichi Sakurai, Tetsuharu Hori, Kentarou Kudou, and Akira Nishimura are full-time employees of Takeda Pharmaceutical Company L</w:t>
      </w:r>
      <w:r w:rsidR="00966FAF" w:rsidRPr="004472DD">
        <w:rPr>
          <w:rFonts w:ascii="Book Antiqua" w:eastAsia="MS Mincho" w:hAnsi="Book Antiqua"/>
          <w:lang w:val="en-US" w:eastAsia="ja-JP"/>
        </w:rPr>
        <w:t>imited</w:t>
      </w:r>
      <w:r w:rsidR="001B7830" w:rsidRPr="004472DD">
        <w:rPr>
          <w:rFonts w:ascii="Book Antiqua" w:eastAsia="MS Mincho" w:hAnsi="Book Antiqua"/>
          <w:lang w:val="en-US" w:eastAsia="ja-JP"/>
        </w:rPr>
        <w:t>; Naoki Hiramatsu and Eiji Umegaki have no conflicts of interest to declare</w:t>
      </w:r>
      <w:r w:rsidR="00892B90" w:rsidRPr="004472DD">
        <w:rPr>
          <w:rFonts w:ascii="Book Antiqua" w:eastAsia="MS Mincho" w:hAnsi="Book Antiqua"/>
          <w:lang w:val="en-US" w:eastAsia="ja-JP"/>
        </w:rPr>
        <w:t>.</w:t>
      </w:r>
      <w:r w:rsidR="00D8028A" w:rsidRPr="004472DD">
        <w:rPr>
          <w:rFonts w:ascii="Book Antiqua" w:eastAsia="MS Mincho" w:hAnsi="Book Antiqua"/>
          <w:lang w:val="en-US" w:eastAsia="ja-JP"/>
        </w:rPr>
        <w:t xml:space="preserve"> </w:t>
      </w:r>
    </w:p>
    <w:p w14:paraId="08BE9158" w14:textId="77777777" w:rsidR="000C0ABE" w:rsidRPr="004472DD" w:rsidRDefault="000C0ABE" w:rsidP="00E7566A">
      <w:pPr>
        <w:pStyle w:val="NormalWeb"/>
        <w:snapToGrid w:val="0"/>
        <w:spacing w:before="0" w:beforeAutospacing="0" w:after="0" w:afterAutospacing="0" w:line="360" w:lineRule="auto"/>
        <w:jc w:val="both"/>
        <w:rPr>
          <w:rFonts w:ascii="Book Antiqua" w:eastAsia="MS Mincho" w:hAnsi="Book Antiqua"/>
          <w:lang w:val="en-US" w:eastAsia="ja-JP"/>
        </w:rPr>
      </w:pPr>
    </w:p>
    <w:p w14:paraId="11DA8103" w14:textId="77777777" w:rsidR="00212F73" w:rsidRPr="004472DD" w:rsidRDefault="00212F73" w:rsidP="00E7566A">
      <w:pPr>
        <w:pStyle w:val="NormalWeb"/>
        <w:snapToGrid w:val="0"/>
        <w:spacing w:before="0" w:beforeAutospacing="0" w:after="0" w:afterAutospacing="0" w:line="360" w:lineRule="auto"/>
        <w:jc w:val="both"/>
        <w:rPr>
          <w:rFonts w:ascii="Book Antiqua" w:eastAsia="MS Mincho" w:hAnsi="Book Antiqua"/>
          <w:lang w:val="en-US" w:eastAsia="ja-JP"/>
        </w:rPr>
      </w:pPr>
      <w:r w:rsidRPr="004472DD">
        <w:rPr>
          <w:rFonts w:ascii="Book Antiqua" w:eastAsia="MS Mincho" w:hAnsi="Book Antiqua"/>
          <w:b/>
          <w:lang w:val="en-US" w:eastAsia="ja-JP"/>
        </w:rPr>
        <w:t>Data-sharing statement:</w:t>
      </w:r>
      <w:r w:rsidRPr="004472DD">
        <w:rPr>
          <w:rFonts w:ascii="Book Antiqua" w:eastAsia="MS Mincho" w:hAnsi="Book Antiqua"/>
          <w:lang w:val="en-US" w:eastAsia="ja-JP"/>
        </w:rPr>
        <w:t xml:space="preserve"> No additional data are available</w:t>
      </w:r>
      <w:r w:rsidR="00892B90" w:rsidRPr="004472DD">
        <w:rPr>
          <w:rFonts w:ascii="Book Antiqua" w:eastAsia="MS Mincho" w:hAnsi="Book Antiqua"/>
          <w:lang w:val="en-US" w:eastAsia="ja-JP"/>
        </w:rPr>
        <w:t>.</w:t>
      </w:r>
    </w:p>
    <w:p w14:paraId="069411BB" w14:textId="77777777" w:rsidR="000C0ABE" w:rsidRPr="004472DD" w:rsidRDefault="000C0ABE" w:rsidP="00E7566A">
      <w:pPr>
        <w:pStyle w:val="NormalWeb"/>
        <w:snapToGrid w:val="0"/>
        <w:spacing w:before="0" w:beforeAutospacing="0" w:after="0" w:afterAutospacing="0" w:line="360" w:lineRule="auto"/>
        <w:jc w:val="both"/>
        <w:rPr>
          <w:rFonts w:ascii="Book Antiqua" w:eastAsia="MS Mincho" w:hAnsi="Book Antiqua"/>
          <w:lang w:val="en-US" w:eastAsia="ja-JP"/>
        </w:rPr>
      </w:pPr>
    </w:p>
    <w:p w14:paraId="5883200D" w14:textId="77777777" w:rsidR="004472DD" w:rsidRPr="004F57C6" w:rsidRDefault="004472DD" w:rsidP="00E7566A">
      <w:pPr>
        <w:pStyle w:val="1"/>
        <w:snapToGrid w:val="0"/>
        <w:spacing w:line="360" w:lineRule="auto"/>
        <w:jc w:val="both"/>
        <w:rPr>
          <w:rFonts w:ascii="Book Antiqua" w:hAnsi="Book Antiqua" w:cs="Times New Roman"/>
          <w:bCs/>
          <w:color w:val="auto"/>
          <w:sz w:val="24"/>
          <w:szCs w:val="24"/>
          <w:highlight w:val="white"/>
          <w:lang w:val="en-US"/>
        </w:rPr>
      </w:pPr>
      <w:bookmarkStart w:id="4" w:name="OLE_LINK734"/>
      <w:bookmarkStart w:id="5" w:name="OLE_LINK441"/>
      <w:bookmarkStart w:id="6" w:name="OLE_LINK442"/>
      <w:bookmarkStart w:id="7" w:name="OLE_LINK1032"/>
      <w:bookmarkStart w:id="8" w:name="OLE_LINK1232"/>
      <w:bookmarkStart w:id="9" w:name="OLE_LINK559"/>
      <w:bookmarkStart w:id="10" w:name="OLE_LINK878"/>
      <w:bookmarkStart w:id="11" w:name="OLE_LINK879"/>
      <w:bookmarkStart w:id="12" w:name="OLE_LINK1100"/>
      <w:bookmarkStart w:id="13" w:name="OLE_LINK1101"/>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14" w:name="OLE_LINK479"/>
      <w:bookmarkStart w:id="15" w:name="OLE_LINK496"/>
      <w:bookmarkStart w:id="16" w:name="OLE_LINK506"/>
      <w:bookmarkStart w:id="17"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4"/>
      <w:bookmarkEnd w:id="14"/>
      <w:bookmarkEnd w:id="15"/>
      <w:bookmarkEnd w:id="16"/>
      <w:bookmarkEnd w:id="17"/>
    </w:p>
    <w:bookmarkEnd w:id="5"/>
    <w:bookmarkEnd w:id="6"/>
    <w:bookmarkEnd w:id="7"/>
    <w:bookmarkEnd w:id="8"/>
    <w:bookmarkEnd w:id="9"/>
    <w:p w14:paraId="39717D32" w14:textId="77777777" w:rsidR="004472DD" w:rsidRPr="004F57C6" w:rsidRDefault="004472DD" w:rsidP="00E7566A">
      <w:pPr>
        <w:pStyle w:val="1"/>
        <w:snapToGrid w:val="0"/>
        <w:spacing w:line="360" w:lineRule="auto"/>
        <w:jc w:val="both"/>
        <w:rPr>
          <w:rFonts w:ascii="Book Antiqua" w:hAnsi="Book Antiqua" w:cs="Times New Roman"/>
          <w:b/>
          <w:bCs/>
          <w:color w:val="FF0000"/>
          <w:sz w:val="24"/>
          <w:szCs w:val="24"/>
          <w:highlight w:val="white"/>
          <w:lang w:val="en-US" w:eastAsia="zh-CN"/>
        </w:rPr>
      </w:pPr>
    </w:p>
    <w:p w14:paraId="1D88EDAA" w14:textId="77777777" w:rsidR="004472DD" w:rsidRDefault="004472DD" w:rsidP="00E7566A">
      <w:pPr>
        <w:pStyle w:val="1"/>
        <w:snapToGrid w:val="0"/>
        <w:spacing w:line="360" w:lineRule="auto"/>
        <w:jc w:val="both"/>
        <w:rPr>
          <w:rFonts w:ascii="Book Antiqua" w:hAnsi="Book Antiqua" w:cs="Times New Roman"/>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10"/>
      <w:bookmarkEnd w:id="11"/>
      <w:r w:rsidRPr="004F57C6">
        <w:rPr>
          <w:rFonts w:ascii="Book Antiqua" w:hAnsi="Book Antiqua" w:cs="Times New Roman"/>
          <w:bCs/>
          <w:color w:val="auto"/>
          <w:sz w:val="24"/>
          <w:szCs w:val="24"/>
          <w:highlight w:val="white"/>
          <w:lang w:val="en-US"/>
        </w:rPr>
        <w:t xml:space="preserve"> </w:t>
      </w:r>
    </w:p>
    <w:p w14:paraId="2912676E" w14:textId="77777777" w:rsidR="004472DD" w:rsidRPr="004F57C6" w:rsidRDefault="004472DD" w:rsidP="00E7566A">
      <w:pPr>
        <w:pStyle w:val="1"/>
        <w:snapToGrid w:val="0"/>
        <w:spacing w:line="360" w:lineRule="auto"/>
        <w:jc w:val="both"/>
        <w:rPr>
          <w:rFonts w:ascii="Book Antiqua" w:hAnsi="Book Antiqua" w:cs="Times New Roman"/>
          <w:b/>
          <w:bCs/>
          <w:color w:val="auto"/>
          <w:sz w:val="24"/>
          <w:szCs w:val="24"/>
          <w:highlight w:val="white"/>
          <w:lang w:val="en-US" w:eastAsia="zh-CN"/>
        </w:rPr>
      </w:pPr>
    </w:p>
    <w:bookmarkEnd w:id="12"/>
    <w:bookmarkEnd w:id="13"/>
    <w:p w14:paraId="21E58895" w14:textId="30238F03" w:rsidR="004472DD" w:rsidRPr="008A1B42" w:rsidRDefault="00212F73" w:rsidP="00E7566A">
      <w:pPr>
        <w:pStyle w:val="NormalWeb"/>
        <w:snapToGrid w:val="0"/>
        <w:spacing w:before="0" w:beforeAutospacing="0" w:after="0" w:afterAutospacing="0" w:line="360" w:lineRule="auto"/>
        <w:jc w:val="both"/>
        <w:rPr>
          <w:rFonts w:ascii="Book Antiqua" w:eastAsiaTheme="minorEastAsia" w:hAnsi="Book Antiqua"/>
          <w:lang w:val="en-US" w:eastAsia="zh-CN"/>
        </w:rPr>
      </w:pPr>
      <w:r w:rsidRPr="004472DD">
        <w:rPr>
          <w:rFonts w:ascii="Book Antiqua" w:eastAsia="MS Mincho" w:hAnsi="Book Antiqua"/>
          <w:b/>
          <w:lang w:val="en-US" w:eastAsia="ja-JP"/>
        </w:rPr>
        <w:t>Correspondence to:</w:t>
      </w:r>
      <w:r w:rsidR="004472DD" w:rsidRPr="004472DD">
        <w:rPr>
          <w:rFonts w:ascii="Book Antiqua" w:eastAsiaTheme="minorEastAsia" w:hAnsi="Book Antiqua" w:hint="eastAsia"/>
          <w:lang w:val="en-US" w:eastAsia="zh-CN"/>
        </w:rPr>
        <w:t xml:space="preserve"> </w:t>
      </w:r>
      <w:r w:rsidR="00D8028A" w:rsidRPr="004472DD">
        <w:rPr>
          <w:rFonts w:ascii="Book Antiqua" w:eastAsia="MS Mincho" w:hAnsi="Book Antiqua"/>
          <w:b/>
          <w:lang w:val="en-US" w:eastAsia="ja-JP"/>
        </w:rPr>
        <w:t>Kiyoshi Ashida</w:t>
      </w:r>
      <w:r w:rsidR="004472DD" w:rsidRPr="004472DD">
        <w:rPr>
          <w:rFonts w:ascii="Book Antiqua" w:eastAsiaTheme="minorEastAsia" w:hAnsi="Book Antiqua" w:hint="eastAsia"/>
          <w:b/>
          <w:lang w:val="en-US" w:eastAsia="zh-CN"/>
        </w:rPr>
        <w:t xml:space="preserve">, </w:t>
      </w:r>
      <w:r w:rsidR="00D8028A" w:rsidRPr="004472DD">
        <w:rPr>
          <w:rFonts w:ascii="Book Antiqua" w:eastAsia="MS Mincho" w:hAnsi="Book Antiqua"/>
          <w:b/>
          <w:lang w:val="en-US" w:eastAsia="ja-JP"/>
        </w:rPr>
        <w:t>MD, PhD,</w:t>
      </w:r>
      <w:r w:rsidR="00A8671B">
        <w:rPr>
          <w:rFonts w:ascii="Book Antiqua" w:eastAsiaTheme="minorEastAsia" w:hAnsi="Book Antiqua" w:hint="eastAsia"/>
          <w:lang w:val="en-US" w:eastAsia="zh-CN"/>
        </w:rPr>
        <w:t xml:space="preserve"> </w:t>
      </w:r>
      <w:r w:rsidR="00A8671B" w:rsidRPr="007E2908">
        <w:rPr>
          <w:rFonts w:ascii="Book Antiqua" w:eastAsia="MS Mincho" w:hAnsi="Book Antiqua"/>
          <w:lang w:val="en-US" w:eastAsia="ja-JP"/>
        </w:rPr>
        <w:t>Department of Gastroenterology</w:t>
      </w:r>
      <w:r w:rsidR="00A8671B">
        <w:rPr>
          <w:rFonts w:ascii="Book Antiqua" w:eastAsiaTheme="minorEastAsia" w:hAnsi="Book Antiqua" w:hint="eastAsia"/>
          <w:lang w:val="en-US" w:eastAsia="zh-CN"/>
        </w:rPr>
        <w:t xml:space="preserve">, </w:t>
      </w:r>
      <w:r w:rsidR="00D8028A" w:rsidRPr="004472DD">
        <w:rPr>
          <w:rFonts w:ascii="Book Antiqua" w:eastAsia="MS Mincho" w:hAnsi="Book Antiqua"/>
          <w:lang w:val="en-US" w:eastAsia="ja-JP"/>
        </w:rPr>
        <w:t>Rakuwakai Otowa Hospital, 2 Otowachinji-cho,</w:t>
      </w:r>
      <w:r w:rsidR="00F80FF9">
        <w:rPr>
          <w:rFonts w:ascii="Book Antiqua" w:eastAsiaTheme="minorEastAsia" w:hAnsi="Book Antiqua" w:hint="eastAsia"/>
          <w:lang w:val="en-US" w:eastAsia="zh-CN"/>
        </w:rPr>
        <w:t xml:space="preserve"> </w:t>
      </w:r>
      <w:r w:rsidR="00D8028A" w:rsidRPr="004472DD">
        <w:rPr>
          <w:rFonts w:ascii="Book Antiqua" w:eastAsia="MS Mincho" w:hAnsi="Book Antiqua"/>
          <w:lang w:val="en-US" w:eastAsia="ja-JP"/>
        </w:rPr>
        <w:t>Yamashina-ku,</w:t>
      </w:r>
      <w:r w:rsidR="004472DD">
        <w:rPr>
          <w:rFonts w:ascii="Book Antiqua" w:eastAsiaTheme="minorEastAsia" w:hAnsi="Book Antiqua" w:hint="eastAsia"/>
          <w:lang w:val="en-US" w:eastAsia="zh-CN"/>
        </w:rPr>
        <w:t xml:space="preserve"> </w:t>
      </w:r>
      <w:r w:rsidR="00D8028A" w:rsidRPr="004472DD">
        <w:rPr>
          <w:rFonts w:ascii="Book Antiqua" w:eastAsia="MS Mincho" w:hAnsi="Book Antiqua"/>
          <w:lang w:val="en-US" w:eastAsia="ja-JP"/>
        </w:rPr>
        <w:t>Kyoto</w:t>
      </w:r>
      <w:r w:rsidR="004472DD" w:rsidRPr="004472DD">
        <w:rPr>
          <w:rFonts w:ascii="Book Antiqua" w:eastAsiaTheme="minorEastAsia" w:hAnsi="Book Antiqua" w:hint="eastAsia"/>
          <w:lang w:val="en-US" w:eastAsia="zh-CN"/>
        </w:rPr>
        <w:t xml:space="preserve"> </w:t>
      </w:r>
      <w:r w:rsidR="00D8028A" w:rsidRPr="004472DD">
        <w:rPr>
          <w:rFonts w:ascii="Book Antiqua" w:eastAsia="MS Mincho" w:hAnsi="Book Antiqua"/>
          <w:lang w:val="en-US" w:eastAsia="ja-JP"/>
        </w:rPr>
        <w:t>607-8062, Japan.</w:t>
      </w:r>
      <w:r w:rsidR="00F60C3C" w:rsidRPr="004472DD">
        <w:rPr>
          <w:rFonts w:ascii="Book Antiqua" w:eastAsia="MS Mincho" w:hAnsi="Book Antiqua"/>
          <w:lang w:val="en-US" w:eastAsia="ja-JP"/>
        </w:rPr>
        <w:t xml:space="preserve"> </w:t>
      </w:r>
      <w:hyperlink r:id="rId9" w:history="1">
        <w:r w:rsidR="00B92F55" w:rsidRPr="004472DD">
          <w:rPr>
            <w:rStyle w:val="Hyperlink"/>
            <w:rFonts w:ascii="Book Antiqua" w:eastAsia="MS Mincho" w:hAnsi="Book Antiqua"/>
            <w:color w:val="auto"/>
            <w:u w:val="none"/>
            <w:lang w:val="en-US" w:eastAsia="ja-JP"/>
          </w:rPr>
          <w:t>rakuwadr1185@rakuwadr.com</w:t>
        </w:r>
      </w:hyperlink>
      <w:r w:rsidR="008A1B42">
        <w:rPr>
          <w:rFonts w:ascii="Book Antiqua" w:eastAsia="MS Mincho" w:hAnsi="Book Antiqua"/>
          <w:lang w:val="en-US" w:eastAsia="ja-JP"/>
        </w:rPr>
        <w:t xml:space="preserve"> </w:t>
      </w:r>
    </w:p>
    <w:p w14:paraId="769CEE4D" w14:textId="34EBFA74" w:rsidR="004472DD" w:rsidRPr="004472DD" w:rsidRDefault="006D5466" w:rsidP="00E7566A">
      <w:pPr>
        <w:pStyle w:val="NormalWeb"/>
        <w:snapToGrid w:val="0"/>
        <w:spacing w:before="0" w:beforeAutospacing="0" w:after="0" w:afterAutospacing="0" w:line="360" w:lineRule="auto"/>
        <w:jc w:val="both"/>
        <w:rPr>
          <w:rFonts w:ascii="Book Antiqua" w:eastAsiaTheme="minorEastAsia" w:hAnsi="Book Antiqua"/>
          <w:lang w:val="en-US" w:eastAsia="zh-CN"/>
        </w:rPr>
      </w:pPr>
      <w:r w:rsidRPr="004472DD">
        <w:rPr>
          <w:rFonts w:ascii="Book Antiqua" w:eastAsia="MS Mincho" w:hAnsi="Book Antiqua"/>
          <w:b/>
          <w:lang w:val="en-US" w:eastAsia="ja-JP"/>
        </w:rPr>
        <w:t>Telephone:</w:t>
      </w:r>
      <w:r w:rsidR="004472DD" w:rsidRPr="004472DD">
        <w:rPr>
          <w:rFonts w:ascii="Book Antiqua" w:eastAsiaTheme="minorEastAsia" w:hAnsi="Book Antiqua" w:hint="eastAsia"/>
          <w:lang w:val="en-US" w:eastAsia="zh-CN"/>
        </w:rPr>
        <w:t xml:space="preserve"> </w:t>
      </w:r>
      <w:r w:rsidRPr="004472DD">
        <w:rPr>
          <w:rFonts w:ascii="Book Antiqua" w:eastAsia="MS Mincho" w:hAnsi="Book Antiqua"/>
          <w:lang w:val="en-US" w:eastAsia="ja-JP"/>
        </w:rPr>
        <w:t>+81-75-5934111</w:t>
      </w:r>
    </w:p>
    <w:p w14:paraId="45B4CBE8" w14:textId="3EECEA4E" w:rsidR="00B92F55" w:rsidRPr="004472DD" w:rsidRDefault="006D5466" w:rsidP="00E7566A">
      <w:pPr>
        <w:pStyle w:val="NormalWeb"/>
        <w:snapToGrid w:val="0"/>
        <w:spacing w:before="0" w:beforeAutospacing="0" w:after="0" w:afterAutospacing="0" w:line="360" w:lineRule="auto"/>
        <w:jc w:val="both"/>
        <w:rPr>
          <w:rFonts w:ascii="Book Antiqua" w:eastAsia="MS Mincho" w:hAnsi="Book Antiqua"/>
          <w:lang w:val="en-US" w:eastAsia="ja-JP"/>
        </w:rPr>
      </w:pPr>
      <w:r w:rsidRPr="004472DD">
        <w:rPr>
          <w:rFonts w:ascii="Book Antiqua" w:eastAsia="MS Mincho" w:hAnsi="Book Antiqua"/>
          <w:b/>
          <w:lang w:val="en-US" w:eastAsia="ja-JP"/>
        </w:rPr>
        <w:t>Fax:</w:t>
      </w:r>
      <w:r w:rsidR="004472DD" w:rsidRPr="004472DD">
        <w:rPr>
          <w:rFonts w:ascii="Book Antiqua" w:eastAsiaTheme="minorEastAsia" w:hAnsi="Book Antiqua" w:hint="eastAsia"/>
          <w:lang w:val="en-US" w:eastAsia="zh-CN"/>
        </w:rPr>
        <w:t xml:space="preserve"> </w:t>
      </w:r>
      <w:r w:rsidRPr="004472DD">
        <w:rPr>
          <w:rFonts w:ascii="Book Antiqua" w:eastAsia="MS Mincho" w:hAnsi="Book Antiqua"/>
          <w:lang w:val="en-US" w:eastAsia="ja-JP"/>
        </w:rPr>
        <w:t>+81-75-</w:t>
      </w:r>
      <w:r w:rsidR="00C5219D" w:rsidRPr="004472DD">
        <w:rPr>
          <w:rFonts w:ascii="Book Antiqua" w:eastAsia="MS Mincho" w:hAnsi="Book Antiqua"/>
          <w:lang w:val="en-US" w:eastAsia="ja-JP"/>
        </w:rPr>
        <w:t>5934160</w:t>
      </w:r>
    </w:p>
    <w:p w14:paraId="43FF4F8F" w14:textId="77777777" w:rsidR="0069129B" w:rsidRDefault="0069129B" w:rsidP="00E7566A">
      <w:pPr>
        <w:pStyle w:val="NormalWeb"/>
        <w:snapToGrid w:val="0"/>
        <w:spacing w:before="0" w:beforeAutospacing="0" w:after="0" w:afterAutospacing="0" w:line="360" w:lineRule="auto"/>
        <w:jc w:val="both"/>
        <w:rPr>
          <w:rFonts w:ascii="Book Antiqua" w:eastAsiaTheme="minorEastAsia" w:hAnsi="Book Antiqua"/>
          <w:lang w:val="en-US" w:eastAsia="zh-CN"/>
        </w:rPr>
      </w:pPr>
    </w:p>
    <w:p w14:paraId="6C1B57C8" w14:textId="504AD42C" w:rsidR="004472DD" w:rsidRPr="004472DD" w:rsidRDefault="004472DD" w:rsidP="00E7566A">
      <w:pPr>
        <w:snapToGrid w:val="0"/>
        <w:spacing w:after="0" w:line="360" w:lineRule="auto"/>
        <w:jc w:val="both"/>
        <w:rPr>
          <w:rFonts w:ascii="Book Antiqua" w:eastAsia="SimSun" w:hAnsi="Book Antiqua" w:cs="SimSun"/>
          <w:b/>
          <w:bCs w:val="0"/>
          <w:lang w:val="en-US" w:eastAsia="zh-CN"/>
        </w:rPr>
      </w:pPr>
      <w:r w:rsidRPr="004472DD">
        <w:rPr>
          <w:rFonts w:ascii="Book Antiqua" w:eastAsia="SimSun" w:hAnsi="Book Antiqua" w:cs="SimSun"/>
          <w:b/>
          <w:bCs w:val="0"/>
          <w:lang w:val="en-US" w:eastAsia="zh-CN"/>
        </w:rPr>
        <w:t>Received:</w:t>
      </w:r>
      <w:r w:rsidR="00840588">
        <w:rPr>
          <w:rFonts w:ascii="Book Antiqua" w:eastAsia="SimSun" w:hAnsi="Book Antiqua" w:cs="SimSun" w:hint="eastAsia"/>
          <w:b/>
          <w:bCs w:val="0"/>
          <w:lang w:val="en-US" w:eastAsia="zh-CN"/>
        </w:rPr>
        <w:t xml:space="preserve"> </w:t>
      </w:r>
      <w:r w:rsidR="00840588" w:rsidRPr="00840588">
        <w:rPr>
          <w:rFonts w:ascii="Book Antiqua" w:eastAsia="SimSun" w:hAnsi="Book Antiqua" w:cs="SimSun" w:hint="eastAsia"/>
          <w:bCs w:val="0"/>
          <w:lang w:val="en-US" w:eastAsia="zh-CN"/>
        </w:rPr>
        <w:t>November 30, 2017</w:t>
      </w:r>
    </w:p>
    <w:p w14:paraId="70038937" w14:textId="48F0B534" w:rsidR="004472DD" w:rsidRPr="004472DD" w:rsidRDefault="004472DD" w:rsidP="00E7566A">
      <w:pPr>
        <w:snapToGrid w:val="0"/>
        <w:spacing w:after="0" w:line="360" w:lineRule="auto"/>
        <w:jc w:val="both"/>
        <w:rPr>
          <w:rFonts w:ascii="Book Antiqua" w:eastAsia="SimSun" w:hAnsi="Book Antiqua" w:cs="SimSun"/>
          <w:b/>
          <w:bCs w:val="0"/>
          <w:lang w:val="en-US" w:eastAsia="zh-CN"/>
        </w:rPr>
      </w:pPr>
      <w:r w:rsidRPr="004472DD">
        <w:rPr>
          <w:rFonts w:ascii="Book Antiqua" w:eastAsia="SimSun" w:hAnsi="Book Antiqua" w:cs="SimSun"/>
          <w:b/>
          <w:bCs w:val="0"/>
          <w:lang w:val="en-US" w:eastAsia="zh-CN"/>
        </w:rPr>
        <w:t>Peer-review started:</w:t>
      </w:r>
      <w:r w:rsidR="00840588">
        <w:rPr>
          <w:rFonts w:ascii="Book Antiqua" w:eastAsia="SimSun" w:hAnsi="Book Antiqua" w:cs="SimSun" w:hint="eastAsia"/>
          <w:b/>
          <w:bCs w:val="0"/>
          <w:lang w:val="en-US" w:eastAsia="zh-CN"/>
        </w:rPr>
        <w:t xml:space="preserve"> </w:t>
      </w:r>
      <w:r w:rsidR="00840588" w:rsidRPr="00840588">
        <w:rPr>
          <w:rFonts w:ascii="Book Antiqua" w:eastAsia="SimSun" w:hAnsi="Book Antiqua" w:cs="SimSun" w:hint="eastAsia"/>
          <w:bCs w:val="0"/>
          <w:lang w:val="en-US" w:eastAsia="zh-CN"/>
        </w:rPr>
        <w:t>December 1, 2017</w:t>
      </w:r>
    </w:p>
    <w:p w14:paraId="52B40308" w14:textId="5141B118" w:rsidR="004472DD" w:rsidRPr="004472DD" w:rsidRDefault="004472DD" w:rsidP="00E7566A">
      <w:pPr>
        <w:snapToGrid w:val="0"/>
        <w:spacing w:after="0" w:line="360" w:lineRule="auto"/>
        <w:jc w:val="both"/>
        <w:rPr>
          <w:rFonts w:ascii="Book Antiqua" w:eastAsia="SimSun" w:hAnsi="Book Antiqua" w:cs="SimSun"/>
          <w:b/>
          <w:bCs w:val="0"/>
          <w:lang w:val="en-US" w:eastAsia="zh-CN"/>
        </w:rPr>
      </w:pPr>
      <w:r w:rsidRPr="004472DD">
        <w:rPr>
          <w:rFonts w:ascii="Book Antiqua" w:eastAsia="SimSun" w:hAnsi="Book Antiqua" w:cs="SimSun"/>
          <w:b/>
          <w:bCs w:val="0"/>
          <w:lang w:val="en-US" w:eastAsia="zh-CN"/>
        </w:rPr>
        <w:t>First decision:</w:t>
      </w:r>
      <w:r w:rsidR="00840588">
        <w:rPr>
          <w:rFonts w:ascii="Book Antiqua" w:eastAsia="SimSun" w:hAnsi="Book Antiqua" w:cs="SimSun" w:hint="eastAsia"/>
          <w:b/>
          <w:bCs w:val="0"/>
          <w:lang w:val="en-US" w:eastAsia="zh-CN"/>
        </w:rPr>
        <w:t xml:space="preserve"> </w:t>
      </w:r>
      <w:r w:rsidR="00840588" w:rsidRPr="00840588">
        <w:rPr>
          <w:rFonts w:ascii="Book Antiqua" w:eastAsia="SimSun" w:hAnsi="Book Antiqua" w:cs="SimSun" w:hint="eastAsia"/>
          <w:bCs w:val="0"/>
          <w:lang w:val="en-US" w:eastAsia="zh-CN"/>
        </w:rPr>
        <w:t>December 1</w:t>
      </w:r>
      <w:r w:rsidR="00840588">
        <w:rPr>
          <w:rFonts w:ascii="Book Antiqua" w:eastAsia="SimSun" w:hAnsi="Book Antiqua" w:cs="SimSun" w:hint="eastAsia"/>
          <w:bCs w:val="0"/>
          <w:lang w:val="en-US" w:eastAsia="zh-CN"/>
        </w:rPr>
        <w:t>3</w:t>
      </w:r>
      <w:r w:rsidR="00840588" w:rsidRPr="00840588">
        <w:rPr>
          <w:rFonts w:ascii="Book Antiqua" w:eastAsia="SimSun" w:hAnsi="Book Antiqua" w:cs="SimSun" w:hint="eastAsia"/>
          <w:bCs w:val="0"/>
          <w:lang w:val="en-US" w:eastAsia="zh-CN"/>
        </w:rPr>
        <w:t>, 2017</w:t>
      </w:r>
    </w:p>
    <w:p w14:paraId="5EE53414" w14:textId="3FF49855" w:rsidR="004472DD" w:rsidRPr="004472DD" w:rsidRDefault="004472DD" w:rsidP="00E7566A">
      <w:pPr>
        <w:snapToGrid w:val="0"/>
        <w:spacing w:after="0" w:line="360" w:lineRule="auto"/>
        <w:jc w:val="both"/>
        <w:rPr>
          <w:rFonts w:ascii="Book Antiqua" w:eastAsia="SimSun" w:hAnsi="Book Antiqua" w:cs="SimSun"/>
          <w:b/>
          <w:bCs w:val="0"/>
          <w:lang w:val="en-US" w:eastAsia="zh-CN"/>
        </w:rPr>
      </w:pPr>
      <w:r w:rsidRPr="004472DD">
        <w:rPr>
          <w:rFonts w:ascii="Book Antiqua" w:eastAsia="SimSun" w:hAnsi="Book Antiqua" w:cs="SimSun"/>
          <w:b/>
          <w:bCs w:val="0"/>
          <w:lang w:val="en-US" w:eastAsia="zh-CN"/>
        </w:rPr>
        <w:t>Revised:</w:t>
      </w:r>
      <w:r w:rsidR="00840588" w:rsidRPr="00840588">
        <w:rPr>
          <w:rFonts w:ascii="Book Antiqua" w:eastAsia="SimSun" w:hAnsi="Book Antiqua" w:cs="SimSun" w:hint="eastAsia"/>
          <w:bCs w:val="0"/>
          <w:lang w:val="en-US" w:eastAsia="zh-CN"/>
        </w:rPr>
        <w:t xml:space="preserve"> February 6, 2018</w:t>
      </w:r>
    </w:p>
    <w:p w14:paraId="1A0BCBDE" w14:textId="66E08F23" w:rsidR="004472DD" w:rsidRPr="00C07EBD" w:rsidRDefault="004472DD" w:rsidP="00E7566A">
      <w:pPr>
        <w:snapToGrid w:val="0"/>
        <w:spacing w:after="0" w:line="360" w:lineRule="auto"/>
        <w:jc w:val="both"/>
        <w:rPr>
          <w:rFonts w:ascii="Book Antiqua" w:eastAsia="SimSun" w:hAnsi="Book Antiqua" w:cs="SimSun"/>
          <w:b/>
          <w:bCs w:val="0"/>
          <w:lang w:eastAsia="zh-CN"/>
        </w:rPr>
      </w:pPr>
      <w:r w:rsidRPr="004472DD">
        <w:rPr>
          <w:rFonts w:ascii="Book Antiqua" w:eastAsia="SimSun" w:hAnsi="Book Antiqua" w:cs="SimSun"/>
          <w:b/>
          <w:bCs w:val="0"/>
          <w:lang w:val="en-US" w:eastAsia="zh-CN"/>
        </w:rPr>
        <w:t>Accepted:</w:t>
      </w:r>
      <w:r w:rsidR="00C07EBD" w:rsidRPr="00C07EBD">
        <w:t xml:space="preserve"> </w:t>
      </w:r>
      <w:r w:rsidR="00C07EBD" w:rsidRPr="00C07EBD">
        <w:rPr>
          <w:rFonts w:ascii="Book Antiqua" w:eastAsia="SimSun" w:hAnsi="Book Antiqua" w:cs="SimSun"/>
          <w:bCs w:val="0"/>
          <w:lang w:val="en-US" w:eastAsia="zh-CN"/>
        </w:rPr>
        <w:t>March 7, 2018</w:t>
      </w:r>
    </w:p>
    <w:p w14:paraId="5198CD01" w14:textId="77777777" w:rsidR="004472DD" w:rsidRPr="004472DD" w:rsidRDefault="004472DD" w:rsidP="00E7566A">
      <w:pPr>
        <w:snapToGrid w:val="0"/>
        <w:spacing w:after="0" w:line="360" w:lineRule="auto"/>
        <w:jc w:val="both"/>
        <w:rPr>
          <w:rFonts w:ascii="Book Antiqua" w:eastAsia="SimSun" w:hAnsi="Book Antiqua" w:cs="SimSun"/>
          <w:b/>
          <w:bCs w:val="0"/>
          <w:lang w:val="en-US" w:eastAsia="zh-CN"/>
        </w:rPr>
      </w:pPr>
      <w:r w:rsidRPr="004472DD">
        <w:rPr>
          <w:rFonts w:ascii="Book Antiqua" w:eastAsia="SimSun" w:hAnsi="Book Antiqua" w:cs="SimSun"/>
          <w:b/>
          <w:bCs w:val="0"/>
          <w:lang w:val="en-US" w:eastAsia="zh-CN"/>
        </w:rPr>
        <w:t>Article in press:</w:t>
      </w:r>
    </w:p>
    <w:p w14:paraId="6DFD7288" w14:textId="77777777" w:rsidR="004472DD" w:rsidRPr="004472DD" w:rsidRDefault="004472DD" w:rsidP="00E7566A">
      <w:pPr>
        <w:snapToGrid w:val="0"/>
        <w:spacing w:after="0" w:line="360" w:lineRule="auto"/>
        <w:jc w:val="both"/>
        <w:rPr>
          <w:rFonts w:ascii="Book Antiqua" w:eastAsia="SimSun" w:hAnsi="Book Antiqua" w:cs="Arial"/>
          <w:b/>
          <w:bCs w:val="0"/>
          <w:lang w:val="pl-PL" w:eastAsia="zh-CN"/>
        </w:rPr>
      </w:pPr>
      <w:r w:rsidRPr="004472DD">
        <w:rPr>
          <w:rFonts w:ascii="Book Antiqua" w:eastAsia="SimSun" w:hAnsi="Book Antiqua" w:cs="Arial"/>
          <w:b/>
          <w:bCs w:val="0"/>
          <w:lang w:val="pl-PL" w:eastAsia="pl-PL"/>
        </w:rPr>
        <w:t>Published online</w:t>
      </w:r>
      <w:r w:rsidRPr="004472DD">
        <w:rPr>
          <w:rFonts w:ascii="Book Antiqua" w:eastAsia="SimSun" w:hAnsi="Book Antiqua" w:cs="Arial" w:hint="eastAsia"/>
          <w:b/>
          <w:bCs w:val="0"/>
          <w:lang w:val="pl-PL" w:eastAsia="pl-PL"/>
        </w:rPr>
        <w:t>:</w:t>
      </w:r>
    </w:p>
    <w:p w14:paraId="00567A3A" w14:textId="77777777" w:rsidR="004472DD" w:rsidRPr="004472DD" w:rsidRDefault="004472DD" w:rsidP="00E7566A">
      <w:pPr>
        <w:pStyle w:val="NormalWeb"/>
        <w:snapToGrid w:val="0"/>
        <w:spacing w:before="0" w:beforeAutospacing="0" w:after="0" w:afterAutospacing="0" w:line="360" w:lineRule="auto"/>
        <w:jc w:val="both"/>
        <w:rPr>
          <w:rFonts w:ascii="Book Antiqua" w:eastAsiaTheme="minorEastAsia" w:hAnsi="Book Antiqua"/>
          <w:lang w:val="en-US" w:eastAsia="zh-CN"/>
        </w:rPr>
      </w:pPr>
    </w:p>
    <w:p w14:paraId="349BF758" w14:textId="77777777" w:rsidR="00F34684" w:rsidRPr="004472DD" w:rsidRDefault="00F34684" w:rsidP="00E7566A">
      <w:pPr>
        <w:snapToGrid w:val="0"/>
        <w:spacing w:after="0" w:line="360" w:lineRule="auto"/>
        <w:jc w:val="both"/>
        <w:rPr>
          <w:rFonts w:ascii="Book Antiqua" w:hAnsi="Book Antiqua"/>
          <w:b/>
          <w:lang w:val="en-US"/>
        </w:rPr>
      </w:pPr>
      <w:r w:rsidRPr="004472DD">
        <w:rPr>
          <w:rFonts w:ascii="Book Antiqua" w:hAnsi="Book Antiqua"/>
          <w:lang w:val="en-US"/>
        </w:rPr>
        <w:br w:type="page"/>
      </w:r>
    </w:p>
    <w:p w14:paraId="5E6CAF01" w14:textId="77777777" w:rsidR="00B81FD9" w:rsidRPr="004472DD" w:rsidRDefault="00B81FD9" w:rsidP="00E7566A">
      <w:pPr>
        <w:pStyle w:val="Heading1"/>
        <w:snapToGrid w:val="0"/>
        <w:spacing w:after="0" w:line="360" w:lineRule="auto"/>
        <w:jc w:val="both"/>
        <w:rPr>
          <w:rFonts w:ascii="Book Antiqua" w:hAnsi="Book Antiqua"/>
          <w:sz w:val="24"/>
          <w:szCs w:val="24"/>
          <w:lang w:val="en-US"/>
        </w:rPr>
      </w:pPr>
      <w:r w:rsidRPr="004472DD">
        <w:rPr>
          <w:rFonts w:ascii="Book Antiqua" w:hAnsi="Book Antiqua"/>
          <w:sz w:val="24"/>
          <w:szCs w:val="24"/>
          <w:lang w:val="en-US"/>
        </w:rPr>
        <w:lastRenderedPageBreak/>
        <w:t>Abstract</w:t>
      </w:r>
    </w:p>
    <w:p w14:paraId="5FDB8E91" w14:textId="77777777" w:rsidR="00840588" w:rsidRPr="00840588" w:rsidRDefault="00201401" w:rsidP="00E7566A">
      <w:pPr>
        <w:snapToGrid w:val="0"/>
        <w:spacing w:after="0" w:line="360" w:lineRule="auto"/>
        <w:jc w:val="both"/>
        <w:rPr>
          <w:rFonts w:ascii="Book Antiqua" w:eastAsiaTheme="minorEastAsia" w:hAnsi="Book Antiqua"/>
          <w:b/>
          <w:i/>
          <w:lang w:val="en-US" w:eastAsia="zh-CN"/>
        </w:rPr>
      </w:pPr>
      <w:r w:rsidRPr="00840588">
        <w:rPr>
          <w:rFonts w:ascii="Book Antiqua" w:eastAsia="MS Mincho" w:hAnsi="Book Antiqua"/>
          <w:b/>
          <w:i/>
          <w:lang w:val="en-US" w:eastAsia="ja-JP"/>
        </w:rPr>
        <w:t>A</w:t>
      </w:r>
      <w:r w:rsidR="00212F73" w:rsidRPr="00840588">
        <w:rPr>
          <w:rFonts w:ascii="Book Antiqua" w:eastAsia="MS Mincho" w:hAnsi="Book Antiqua"/>
          <w:b/>
          <w:i/>
          <w:lang w:val="en-US" w:eastAsia="ja-JP"/>
        </w:rPr>
        <w:t>IM</w:t>
      </w:r>
    </w:p>
    <w:p w14:paraId="0A829082" w14:textId="04F93828" w:rsidR="00B81FD9" w:rsidRPr="004472DD" w:rsidRDefault="00201401" w:rsidP="00E7566A">
      <w:pPr>
        <w:snapToGrid w:val="0"/>
        <w:spacing w:after="0" w:line="360" w:lineRule="auto"/>
        <w:jc w:val="both"/>
        <w:rPr>
          <w:rFonts w:ascii="Book Antiqua" w:hAnsi="Book Antiqua"/>
          <w:lang w:val="en-US"/>
        </w:rPr>
      </w:pPr>
      <w:r w:rsidRPr="004472DD">
        <w:rPr>
          <w:rFonts w:ascii="Book Antiqua" w:hAnsi="Book Antiqua"/>
          <w:lang w:val="en-US"/>
        </w:rPr>
        <w:t>T</w:t>
      </w:r>
      <w:r w:rsidR="00B81FD9" w:rsidRPr="004472DD">
        <w:rPr>
          <w:rFonts w:ascii="Book Antiqua" w:hAnsi="Book Antiqua"/>
          <w:lang w:val="en-US"/>
        </w:rPr>
        <w:t xml:space="preserve">o </w:t>
      </w:r>
      <w:r w:rsidRPr="004472DD">
        <w:rPr>
          <w:rFonts w:ascii="Book Antiqua" w:hAnsi="Book Antiqua"/>
          <w:lang w:val="en-US"/>
        </w:rPr>
        <w:t>compare</w:t>
      </w:r>
      <w:r w:rsidR="00B81FD9" w:rsidRPr="004472DD">
        <w:rPr>
          <w:rFonts w:ascii="Book Antiqua" w:hAnsi="Book Antiqua"/>
          <w:lang w:val="en-US"/>
        </w:rPr>
        <w:t xml:space="preserve"> vonoprazan 10 </w:t>
      </w:r>
      <w:r w:rsidR="00620660" w:rsidRPr="004472DD">
        <w:rPr>
          <w:rFonts w:ascii="Book Antiqua" w:hAnsi="Book Antiqua"/>
          <w:lang w:val="en-US"/>
        </w:rPr>
        <w:t>and</w:t>
      </w:r>
      <w:r w:rsidR="00B81FD9" w:rsidRPr="004472DD">
        <w:rPr>
          <w:rFonts w:ascii="Book Antiqua" w:hAnsi="Book Antiqua"/>
          <w:lang w:val="en-US"/>
        </w:rPr>
        <w:t xml:space="preserve"> 20 mg </w:t>
      </w:r>
      <w:r w:rsidRPr="004472DD">
        <w:rPr>
          <w:rFonts w:ascii="Book Antiqua" w:hAnsi="Book Antiqua"/>
          <w:i/>
          <w:lang w:val="en-US"/>
        </w:rPr>
        <w:t>vs</w:t>
      </w:r>
      <w:r w:rsidR="0069129B" w:rsidRPr="004472DD">
        <w:rPr>
          <w:rFonts w:ascii="Book Antiqua" w:hAnsi="Book Antiqua"/>
          <w:lang w:val="en-US"/>
        </w:rPr>
        <w:t xml:space="preserve"> </w:t>
      </w:r>
      <w:r w:rsidR="00B81FD9" w:rsidRPr="004472DD">
        <w:rPr>
          <w:rFonts w:ascii="Book Antiqua" w:hAnsi="Book Antiqua"/>
          <w:lang w:val="en-US"/>
        </w:rPr>
        <w:t xml:space="preserve">lansoprazole 15 mg as maintenance </w:t>
      </w:r>
      <w:r w:rsidR="0069129B" w:rsidRPr="004472DD">
        <w:rPr>
          <w:rFonts w:ascii="Book Antiqua" w:eastAsia="MS Mincho" w:hAnsi="Book Antiqua"/>
          <w:lang w:val="en-US" w:eastAsia="ja-JP"/>
        </w:rPr>
        <w:t>therapy</w:t>
      </w:r>
      <w:r w:rsidR="0069129B" w:rsidRPr="004472DD">
        <w:rPr>
          <w:rFonts w:ascii="Book Antiqua" w:hAnsi="Book Antiqua"/>
          <w:lang w:val="en-US"/>
        </w:rPr>
        <w:t xml:space="preserve"> </w:t>
      </w:r>
      <w:r w:rsidR="00B81FD9" w:rsidRPr="004472DD">
        <w:rPr>
          <w:rFonts w:ascii="Book Antiqua" w:hAnsi="Book Antiqua"/>
          <w:lang w:val="en-US"/>
        </w:rPr>
        <w:t>in healed erosive esophagitis (EE).</w:t>
      </w:r>
    </w:p>
    <w:p w14:paraId="4DEE8838" w14:textId="77777777" w:rsidR="000C0ABE" w:rsidRPr="004472DD" w:rsidRDefault="000C0ABE" w:rsidP="00E7566A">
      <w:pPr>
        <w:snapToGrid w:val="0"/>
        <w:spacing w:after="0" w:line="360" w:lineRule="auto"/>
        <w:jc w:val="both"/>
        <w:rPr>
          <w:rFonts w:ascii="Book Antiqua" w:hAnsi="Book Antiqua"/>
          <w:lang w:val="en-US"/>
        </w:rPr>
      </w:pPr>
    </w:p>
    <w:p w14:paraId="6465AA9D" w14:textId="77777777" w:rsidR="00840588" w:rsidRPr="00840588" w:rsidRDefault="00782C46" w:rsidP="00E7566A">
      <w:pPr>
        <w:snapToGrid w:val="0"/>
        <w:spacing w:after="0" w:line="360" w:lineRule="auto"/>
        <w:jc w:val="both"/>
        <w:rPr>
          <w:rFonts w:ascii="Book Antiqua" w:eastAsiaTheme="minorEastAsia" w:hAnsi="Book Antiqua"/>
          <w:b/>
          <w:i/>
          <w:lang w:val="en-US" w:eastAsia="zh-CN"/>
        </w:rPr>
      </w:pPr>
      <w:r w:rsidRPr="00840588">
        <w:rPr>
          <w:rFonts w:ascii="Book Antiqua" w:hAnsi="Book Antiqua"/>
          <w:b/>
          <w:i/>
          <w:lang w:val="en-US"/>
        </w:rPr>
        <w:t>M</w:t>
      </w:r>
      <w:r w:rsidR="00212F73" w:rsidRPr="00840588">
        <w:rPr>
          <w:rFonts w:ascii="Book Antiqua" w:hAnsi="Book Antiqua"/>
          <w:b/>
          <w:i/>
          <w:lang w:val="en-US"/>
        </w:rPr>
        <w:t>ETHODS</w:t>
      </w:r>
    </w:p>
    <w:p w14:paraId="52ECA0A3" w14:textId="223662B5" w:rsidR="00782C46" w:rsidRPr="004472DD" w:rsidRDefault="00A40670" w:rsidP="00E7566A">
      <w:pPr>
        <w:snapToGrid w:val="0"/>
        <w:spacing w:after="0" w:line="360" w:lineRule="auto"/>
        <w:jc w:val="both"/>
        <w:rPr>
          <w:rFonts w:ascii="Book Antiqua" w:eastAsia="MS PGothic" w:hAnsi="Book Antiqua"/>
          <w:kern w:val="24"/>
          <w:lang w:val="en-US"/>
        </w:rPr>
      </w:pPr>
      <w:r w:rsidRPr="004472DD">
        <w:rPr>
          <w:rFonts w:ascii="Book Antiqua" w:hAnsi="Book Antiqua"/>
          <w:lang w:val="en-US"/>
        </w:rPr>
        <w:t xml:space="preserve">A total of 607 patients </w:t>
      </w:r>
      <w:r w:rsidR="009167BC" w:rsidRPr="004472DD">
        <w:rPr>
          <w:rFonts w:ascii="Book Antiqua" w:hAnsi="Book Antiqua"/>
          <w:lang w:val="en-US"/>
        </w:rPr>
        <w:t>aged ≥</w:t>
      </w:r>
      <w:r w:rsidR="00620660" w:rsidRPr="004472DD">
        <w:rPr>
          <w:rFonts w:ascii="Book Antiqua" w:hAnsi="Book Antiqua"/>
          <w:lang w:val="en-US"/>
        </w:rPr>
        <w:t xml:space="preserve"> </w:t>
      </w:r>
      <w:r w:rsidR="009167BC" w:rsidRPr="004472DD">
        <w:rPr>
          <w:rFonts w:ascii="Book Antiqua" w:hAnsi="Book Antiqua"/>
          <w:lang w:val="en-US"/>
        </w:rPr>
        <w:t>20 years</w:t>
      </w:r>
      <w:r w:rsidR="001A3023" w:rsidRPr="004472DD">
        <w:rPr>
          <w:rFonts w:ascii="Book Antiqua" w:hAnsi="Book Antiqua"/>
          <w:lang w:val="en-US"/>
        </w:rPr>
        <w:t>,</w:t>
      </w:r>
      <w:r w:rsidR="009167BC" w:rsidRPr="004472DD">
        <w:rPr>
          <w:rFonts w:ascii="Book Antiqua" w:hAnsi="Book Antiqua"/>
          <w:lang w:val="en-US"/>
        </w:rPr>
        <w:t xml:space="preserve"> </w:t>
      </w:r>
      <w:r w:rsidRPr="004472DD">
        <w:rPr>
          <w:rFonts w:ascii="Book Antiqua" w:hAnsi="Book Antiqua"/>
          <w:lang w:val="en-US"/>
        </w:rPr>
        <w:t xml:space="preserve">with </w:t>
      </w:r>
      <w:r w:rsidR="00EA7FBD" w:rsidRPr="004472DD">
        <w:rPr>
          <w:rFonts w:ascii="Book Antiqua" w:hAnsi="Book Antiqua"/>
          <w:lang w:val="en-US"/>
        </w:rPr>
        <w:t>endoscopically-confirmed</w:t>
      </w:r>
      <w:r w:rsidRPr="004472DD">
        <w:rPr>
          <w:rFonts w:ascii="Book Antiqua" w:hAnsi="Book Antiqua"/>
          <w:lang w:val="en-US"/>
        </w:rPr>
        <w:t xml:space="preserve"> healed EE </w:t>
      </w:r>
      <w:r w:rsidR="009167BC" w:rsidRPr="004472DD">
        <w:rPr>
          <w:rFonts w:ascii="Book Antiqua" w:hAnsi="Book Antiqua"/>
          <w:lang w:val="en-US"/>
        </w:rPr>
        <w:t xml:space="preserve">following 8 </w:t>
      </w:r>
      <w:r w:rsidR="002523C2" w:rsidRPr="004472DD">
        <w:rPr>
          <w:rFonts w:ascii="Book Antiqua" w:hAnsi="Book Antiqua"/>
          <w:lang w:val="en-US"/>
        </w:rPr>
        <w:t>weeks</w:t>
      </w:r>
      <w:r w:rsidR="005A593F" w:rsidRPr="004472DD">
        <w:rPr>
          <w:rFonts w:ascii="Book Antiqua" w:hAnsi="Book Antiqua"/>
          <w:lang w:val="en-US"/>
        </w:rPr>
        <w:t xml:space="preserve"> </w:t>
      </w:r>
      <w:r w:rsidR="009167BC" w:rsidRPr="004472DD">
        <w:rPr>
          <w:rFonts w:ascii="Book Antiqua" w:hAnsi="Book Antiqua"/>
          <w:lang w:val="en-US"/>
        </w:rPr>
        <w:t>of treatment with vonoprazan 20 mg once daily</w:t>
      </w:r>
      <w:r w:rsidR="001A3023" w:rsidRPr="004472DD">
        <w:rPr>
          <w:rFonts w:ascii="Book Antiqua" w:hAnsi="Book Antiqua"/>
          <w:lang w:val="en-US"/>
        </w:rPr>
        <w:t>,</w:t>
      </w:r>
      <w:r w:rsidR="009167BC" w:rsidRPr="004472DD">
        <w:rPr>
          <w:rFonts w:ascii="Book Antiqua" w:hAnsi="Book Antiqua"/>
          <w:lang w:val="en-US"/>
        </w:rPr>
        <w:t xml:space="preserve"> </w:t>
      </w:r>
      <w:r w:rsidRPr="004472DD">
        <w:rPr>
          <w:rFonts w:ascii="Book Antiqua" w:hAnsi="Book Antiqua"/>
          <w:lang w:val="en-US"/>
        </w:rPr>
        <w:t>were randomized 1:1:1 to receive lansoprazole 15 mg (</w:t>
      </w:r>
      <w:r w:rsidRPr="004472DD">
        <w:rPr>
          <w:rFonts w:ascii="Book Antiqua" w:hAnsi="Book Antiqua"/>
          <w:i/>
          <w:lang w:val="en-US"/>
        </w:rPr>
        <w:t>n</w:t>
      </w:r>
      <w:r w:rsidRPr="004472DD">
        <w:rPr>
          <w:rFonts w:ascii="Book Antiqua" w:hAnsi="Book Antiqua"/>
          <w:lang w:val="en-US"/>
        </w:rPr>
        <w:t xml:space="preserve"> = 201), vonoprazan 10 mg (</w:t>
      </w:r>
      <w:r w:rsidRPr="004472DD">
        <w:rPr>
          <w:rFonts w:ascii="Book Antiqua" w:hAnsi="Book Antiqua"/>
          <w:i/>
          <w:lang w:val="en-US"/>
        </w:rPr>
        <w:t>n</w:t>
      </w:r>
      <w:r w:rsidRPr="004472DD">
        <w:rPr>
          <w:rFonts w:ascii="Book Antiqua" w:hAnsi="Book Antiqua"/>
          <w:lang w:val="en-US"/>
        </w:rPr>
        <w:t xml:space="preserve"> = 202), or vonoprazan 20 mg (</w:t>
      </w:r>
      <w:r w:rsidRPr="004472DD">
        <w:rPr>
          <w:rFonts w:ascii="Book Antiqua" w:hAnsi="Book Antiqua"/>
          <w:i/>
          <w:lang w:val="en-US"/>
        </w:rPr>
        <w:t>n</w:t>
      </w:r>
      <w:r w:rsidRPr="004472DD">
        <w:rPr>
          <w:rFonts w:ascii="Book Antiqua" w:hAnsi="Book Antiqua"/>
          <w:lang w:val="en-US"/>
        </w:rPr>
        <w:t xml:space="preserve"> = 204)</w:t>
      </w:r>
      <w:r w:rsidR="00D55DDE" w:rsidRPr="004472DD">
        <w:rPr>
          <w:rFonts w:ascii="Book Antiqua" w:hAnsi="Book Antiqua"/>
          <w:lang w:val="en-US"/>
        </w:rPr>
        <w:t>, once daily</w:t>
      </w:r>
      <w:r w:rsidRPr="004472DD">
        <w:rPr>
          <w:rFonts w:ascii="Book Antiqua" w:hAnsi="Book Antiqua"/>
          <w:lang w:val="en-US"/>
        </w:rPr>
        <w:t xml:space="preserve">. </w:t>
      </w:r>
      <w:r w:rsidR="00782C46" w:rsidRPr="004472DD">
        <w:rPr>
          <w:rFonts w:ascii="Book Antiqua" w:eastAsia="MS PGothic" w:hAnsi="Book Antiqua"/>
          <w:kern w:val="24"/>
          <w:lang w:val="en-US"/>
        </w:rPr>
        <w:t xml:space="preserve">The primary endpoint </w:t>
      </w:r>
      <w:r w:rsidR="009167BC" w:rsidRPr="004472DD">
        <w:rPr>
          <w:rFonts w:ascii="Book Antiqua" w:eastAsia="MS PGothic" w:hAnsi="Book Antiqua"/>
          <w:kern w:val="24"/>
          <w:lang w:val="en-US"/>
        </w:rPr>
        <w:t xml:space="preserve">of the study </w:t>
      </w:r>
      <w:r w:rsidR="00782C46" w:rsidRPr="004472DD">
        <w:rPr>
          <w:rFonts w:ascii="Book Antiqua" w:eastAsia="MS PGothic" w:hAnsi="Book Antiqua"/>
          <w:kern w:val="24"/>
          <w:lang w:val="en-US"/>
        </w:rPr>
        <w:t xml:space="preserve">was the </w:t>
      </w:r>
      <w:r w:rsidR="009167BC" w:rsidRPr="004472DD">
        <w:rPr>
          <w:rFonts w:ascii="Book Antiqua" w:eastAsia="MS PGothic" w:hAnsi="Book Antiqua"/>
          <w:kern w:val="24"/>
          <w:lang w:val="en-US"/>
        </w:rPr>
        <w:t xml:space="preserve">rate of </w:t>
      </w:r>
      <w:r w:rsidR="00EA7FBD" w:rsidRPr="004472DD">
        <w:rPr>
          <w:rFonts w:ascii="Book Antiqua" w:eastAsia="MS PGothic" w:hAnsi="Book Antiqua"/>
          <w:kern w:val="24"/>
          <w:lang w:val="en-US"/>
        </w:rPr>
        <w:t>endoscopically-confirmed</w:t>
      </w:r>
      <w:r w:rsidR="009167BC" w:rsidRPr="004472DD">
        <w:rPr>
          <w:rFonts w:ascii="Book Antiqua" w:eastAsia="MS PGothic" w:hAnsi="Book Antiqua"/>
          <w:kern w:val="24"/>
          <w:lang w:val="en-US"/>
        </w:rPr>
        <w:t xml:space="preserve"> </w:t>
      </w:r>
      <w:r w:rsidR="00BC42C3" w:rsidRPr="004472DD">
        <w:rPr>
          <w:rFonts w:ascii="Book Antiqua" w:eastAsia="MS PGothic" w:hAnsi="Book Antiqua"/>
          <w:kern w:val="24"/>
          <w:lang w:val="en-US"/>
        </w:rPr>
        <w:t xml:space="preserve">EE recurrence during </w:t>
      </w:r>
      <w:r w:rsidR="008A01BB" w:rsidRPr="004472DD">
        <w:rPr>
          <w:rFonts w:ascii="Book Antiqua" w:eastAsia="MS PGothic" w:hAnsi="Book Antiqua"/>
          <w:kern w:val="24"/>
          <w:lang w:val="en-US"/>
        </w:rPr>
        <w:t>a</w:t>
      </w:r>
      <w:r w:rsidR="00BC42C3" w:rsidRPr="004472DD">
        <w:rPr>
          <w:rFonts w:ascii="Book Antiqua" w:eastAsia="MS PGothic" w:hAnsi="Book Antiqua"/>
          <w:kern w:val="24"/>
          <w:lang w:val="en-US"/>
        </w:rPr>
        <w:t xml:space="preserve"> 24</w:t>
      </w:r>
      <w:r w:rsidR="00AF7BBF" w:rsidRPr="004472DD">
        <w:rPr>
          <w:rFonts w:ascii="Book Antiqua" w:eastAsia="MS PGothic" w:hAnsi="Book Antiqua"/>
          <w:kern w:val="24"/>
          <w:lang w:val="en-US"/>
        </w:rPr>
        <w:t>-</w:t>
      </w:r>
      <w:r w:rsidR="00F80FF9">
        <w:rPr>
          <w:rFonts w:ascii="Book Antiqua" w:eastAsia="MS PGothic" w:hAnsi="Book Antiqua"/>
          <w:kern w:val="24"/>
          <w:lang w:val="en-US"/>
        </w:rPr>
        <w:t>w</w:t>
      </w:r>
      <w:r w:rsidR="00AC4142" w:rsidRPr="004472DD">
        <w:rPr>
          <w:rFonts w:ascii="Book Antiqua" w:eastAsia="MS PGothic" w:hAnsi="Book Antiqua"/>
          <w:kern w:val="24"/>
          <w:lang w:val="en-US"/>
        </w:rPr>
        <w:t>k</w:t>
      </w:r>
      <w:r w:rsidR="00AF7BBF" w:rsidRPr="004472DD">
        <w:rPr>
          <w:rFonts w:ascii="Book Antiqua" w:eastAsia="MS PGothic" w:hAnsi="Book Antiqua"/>
          <w:kern w:val="24"/>
          <w:lang w:val="en-US"/>
        </w:rPr>
        <w:t xml:space="preserve"> maintenance period.</w:t>
      </w:r>
      <w:r w:rsidR="009167BC" w:rsidRPr="004472DD">
        <w:rPr>
          <w:rFonts w:ascii="Book Antiqua" w:eastAsia="MS PGothic" w:hAnsi="Book Antiqua"/>
          <w:kern w:val="24"/>
          <w:lang w:val="en-US"/>
        </w:rPr>
        <w:t xml:space="preserve"> The secondary endpoint was the EE recurrence rate at </w:t>
      </w:r>
      <w:r w:rsidR="00AC4142" w:rsidRPr="004472DD">
        <w:rPr>
          <w:rFonts w:ascii="Book Antiqua" w:eastAsia="MS PGothic" w:hAnsi="Book Antiqua"/>
          <w:kern w:val="24"/>
          <w:lang w:val="en-US"/>
        </w:rPr>
        <w:t>Week</w:t>
      </w:r>
      <w:r w:rsidR="009167BC" w:rsidRPr="004472DD">
        <w:rPr>
          <w:rFonts w:ascii="Book Antiqua" w:eastAsia="MS PGothic" w:hAnsi="Book Antiqua"/>
          <w:kern w:val="24"/>
          <w:lang w:val="en-US"/>
        </w:rPr>
        <w:t xml:space="preserve"> 12 </w:t>
      </w:r>
      <w:r w:rsidR="00611F7E" w:rsidRPr="004472DD">
        <w:rPr>
          <w:rFonts w:ascii="Book Antiqua" w:eastAsia="MS PGothic" w:hAnsi="Book Antiqua"/>
          <w:kern w:val="24"/>
          <w:lang w:val="en-US"/>
        </w:rPr>
        <w:t>during maintenance treatment</w:t>
      </w:r>
      <w:r w:rsidR="009167BC" w:rsidRPr="004472DD">
        <w:rPr>
          <w:rFonts w:ascii="Book Antiqua" w:eastAsia="MS PGothic" w:hAnsi="Book Antiqua"/>
          <w:kern w:val="24"/>
          <w:lang w:val="en-US"/>
        </w:rPr>
        <w:t xml:space="preserve">. </w:t>
      </w:r>
      <w:r w:rsidR="001A3023" w:rsidRPr="004472DD">
        <w:rPr>
          <w:rFonts w:ascii="Book Antiqua" w:eastAsia="MS PGothic" w:hAnsi="Book Antiqua"/>
          <w:kern w:val="24"/>
          <w:lang w:val="en-US"/>
        </w:rPr>
        <w:t xml:space="preserve">Additional efficacy endpoints included the incidence of heartburn and acid reflux, and the EE healing rate 4 </w:t>
      </w:r>
      <w:r w:rsidR="00F80FF9">
        <w:rPr>
          <w:rFonts w:ascii="Book Antiqua" w:eastAsia="MS PGothic" w:hAnsi="Book Antiqua"/>
          <w:kern w:val="24"/>
          <w:lang w:val="en-US"/>
        </w:rPr>
        <w:t>w</w:t>
      </w:r>
      <w:r w:rsidR="002523C2" w:rsidRPr="004472DD">
        <w:rPr>
          <w:rFonts w:ascii="Book Antiqua" w:eastAsia="MS PGothic" w:hAnsi="Book Antiqua"/>
          <w:kern w:val="24"/>
          <w:lang w:val="en-US"/>
        </w:rPr>
        <w:t>k</w:t>
      </w:r>
      <w:r w:rsidR="00F80FF9">
        <w:rPr>
          <w:rFonts w:ascii="Book Antiqua" w:eastAsiaTheme="minorEastAsia" w:hAnsi="Book Antiqua" w:hint="eastAsia"/>
          <w:kern w:val="24"/>
          <w:lang w:val="en-US" w:eastAsia="zh-CN"/>
        </w:rPr>
        <w:t xml:space="preserve"> </w:t>
      </w:r>
      <w:r w:rsidR="001A3023" w:rsidRPr="004472DD">
        <w:rPr>
          <w:rFonts w:ascii="Book Antiqua" w:eastAsia="MS PGothic" w:hAnsi="Book Antiqua"/>
          <w:kern w:val="24"/>
          <w:lang w:val="en-US"/>
        </w:rPr>
        <w:t xml:space="preserve">after the initiation of </w:t>
      </w:r>
      <w:r w:rsidR="00E13083" w:rsidRPr="004472DD">
        <w:rPr>
          <w:rFonts w:ascii="Book Antiqua" w:eastAsia="MS PGothic" w:hAnsi="Book Antiqua"/>
          <w:kern w:val="24"/>
          <w:lang w:val="en-US"/>
        </w:rPr>
        <w:t xml:space="preserve">maintenance </w:t>
      </w:r>
      <w:r w:rsidR="001A3023" w:rsidRPr="004472DD">
        <w:rPr>
          <w:rFonts w:ascii="Book Antiqua" w:eastAsia="MS PGothic" w:hAnsi="Book Antiqua"/>
          <w:kern w:val="24"/>
          <w:lang w:val="en-US"/>
        </w:rPr>
        <w:t xml:space="preserve">treatment. </w:t>
      </w:r>
      <w:r w:rsidR="009167BC" w:rsidRPr="004472DD">
        <w:rPr>
          <w:rFonts w:ascii="Book Antiqua" w:eastAsia="MS PGothic" w:hAnsi="Book Antiqua"/>
          <w:kern w:val="24"/>
          <w:lang w:val="en-US"/>
        </w:rPr>
        <w:t xml:space="preserve">Safety endpoints </w:t>
      </w:r>
      <w:r w:rsidR="001A3023" w:rsidRPr="004472DD">
        <w:rPr>
          <w:rFonts w:ascii="Book Antiqua" w:eastAsia="MS PGothic" w:hAnsi="Book Antiqua"/>
          <w:kern w:val="24"/>
          <w:lang w:val="en-US"/>
        </w:rPr>
        <w:t xml:space="preserve">comprised </w:t>
      </w:r>
      <w:r w:rsidR="009167BC" w:rsidRPr="004472DD">
        <w:rPr>
          <w:rFonts w:ascii="Book Antiqua" w:eastAsia="MS PGothic" w:hAnsi="Book Antiqua"/>
          <w:kern w:val="24"/>
          <w:lang w:val="en-US"/>
        </w:rPr>
        <w:t>adverse events</w:t>
      </w:r>
      <w:r w:rsidR="006801C3" w:rsidRPr="004472DD">
        <w:rPr>
          <w:rFonts w:ascii="Book Antiqua" w:eastAsia="MS PGothic" w:hAnsi="Book Antiqua"/>
          <w:kern w:val="24"/>
          <w:lang w:val="en-US"/>
        </w:rPr>
        <w:t xml:space="preserve"> (AEs)</w:t>
      </w:r>
      <w:r w:rsidR="009167BC" w:rsidRPr="004472DD">
        <w:rPr>
          <w:rFonts w:ascii="Book Antiqua" w:eastAsia="MS PGothic" w:hAnsi="Book Antiqua"/>
          <w:kern w:val="24"/>
          <w:lang w:val="en-US"/>
        </w:rPr>
        <w:t>, vital signs, electrocardiogram findings, clinical laboratory results, serum gastrin and pepsinogen I</w:t>
      </w:r>
      <w:r w:rsidR="001A3023" w:rsidRPr="004472DD">
        <w:rPr>
          <w:rFonts w:ascii="Book Antiqua" w:eastAsia="MS PGothic" w:hAnsi="Book Antiqua"/>
          <w:kern w:val="24"/>
          <w:lang w:val="en-US"/>
        </w:rPr>
        <w:t>/II levels, and gastric mucosa histopathology results.</w:t>
      </w:r>
    </w:p>
    <w:p w14:paraId="5ADB7451" w14:textId="77777777" w:rsidR="000C0ABE" w:rsidRPr="004472DD" w:rsidRDefault="000C0ABE" w:rsidP="00E7566A">
      <w:pPr>
        <w:snapToGrid w:val="0"/>
        <w:spacing w:after="0" w:line="360" w:lineRule="auto"/>
        <w:jc w:val="both"/>
        <w:rPr>
          <w:rFonts w:ascii="Book Antiqua" w:hAnsi="Book Antiqua"/>
          <w:kern w:val="24"/>
          <w:lang w:val="en-US"/>
        </w:rPr>
      </w:pPr>
    </w:p>
    <w:p w14:paraId="55ACD22E" w14:textId="77777777" w:rsidR="00840588" w:rsidRPr="00840588" w:rsidRDefault="00B81FD9" w:rsidP="00E7566A">
      <w:pPr>
        <w:snapToGrid w:val="0"/>
        <w:spacing w:after="0" w:line="360" w:lineRule="auto"/>
        <w:jc w:val="both"/>
        <w:rPr>
          <w:rFonts w:ascii="Book Antiqua" w:eastAsiaTheme="minorEastAsia" w:hAnsi="Book Antiqua"/>
          <w:b/>
          <w:i/>
          <w:lang w:val="en-US" w:eastAsia="zh-CN"/>
        </w:rPr>
      </w:pPr>
      <w:r w:rsidRPr="00840588">
        <w:rPr>
          <w:rFonts w:ascii="Book Antiqua" w:hAnsi="Book Antiqua"/>
          <w:b/>
          <w:i/>
          <w:lang w:val="en-US"/>
        </w:rPr>
        <w:t>R</w:t>
      </w:r>
      <w:r w:rsidR="00212F73" w:rsidRPr="00840588">
        <w:rPr>
          <w:rFonts w:ascii="Book Antiqua" w:hAnsi="Book Antiqua"/>
          <w:b/>
          <w:i/>
          <w:lang w:val="en-US"/>
        </w:rPr>
        <w:t>ESULTS</w:t>
      </w:r>
    </w:p>
    <w:p w14:paraId="300A1EDE" w14:textId="254B07DF" w:rsidR="00782C46" w:rsidRPr="004472DD" w:rsidRDefault="006F619D" w:rsidP="00E7566A">
      <w:pPr>
        <w:snapToGrid w:val="0"/>
        <w:spacing w:after="0" w:line="360" w:lineRule="auto"/>
        <w:jc w:val="both"/>
        <w:rPr>
          <w:rFonts w:ascii="Book Antiqua" w:hAnsi="Book Antiqua"/>
          <w:lang w:val="en-US"/>
        </w:rPr>
      </w:pPr>
      <w:r w:rsidRPr="004472DD">
        <w:rPr>
          <w:rFonts w:ascii="Book Antiqua" w:hAnsi="Book Antiqua"/>
          <w:lang w:val="en-US"/>
        </w:rPr>
        <w:t xml:space="preserve">Rates of </w:t>
      </w:r>
      <w:r w:rsidR="00857C4F" w:rsidRPr="004472DD">
        <w:rPr>
          <w:rFonts w:ascii="Book Antiqua" w:eastAsia="MS PGothic" w:hAnsi="Book Antiqua"/>
          <w:lang w:val="en-US"/>
        </w:rPr>
        <w:t xml:space="preserve">EE </w:t>
      </w:r>
      <w:r w:rsidR="00782C46" w:rsidRPr="004472DD">
        <w:rPr>
          <w:rFonts w:ascii="Book Antiqua" w:eastAsia="MS PGothic" w:hAnsi="Book Antiqua"/>
          <w:lang w:val="en-US"/>
        </w:rPr>
        <w:t xml:space="preserve">recurrence </w:t>
      </w:r>
      <w:r w:rsidR="00A70229" w:rsidRPr="004472DD">
        <w:rPr>
          <w:rFonts w:ascii="Book Antiqua" w:eastAsia="MS PGothic" w:hAnsi="Book Antiqua"/>
          <w:lang w:val="en-US"/>
        </w:rPr>
        <w:t xml:space="preserve">during </w:t>
      </w:r>
      <w:r w:rsidR="00C81D48" w:rsidRPr="004472DD">
        <w:rPr>
          <w:rFonts w:ascii="Book Antiqua" w:eastAsia="MS PGothic" w:hAnsi="Book Antiqua"/>
          <w:lang w:val="en-US" w:eastAsia="ja-JP"/>
        </w:rPr>
        <w:t xml:space="preserve">the </w:t>
      </w:r>
      <w:r w:rsidR="00A70229" w:rsidRPr="004472DD">
        <w:rPr>
          <w:rFonts w:ascii="Book Antiqua" w:eastAsia="MS PGothic" w:hAnsi="Book Antiqua"/>
          <w:lang w:val="en-US"/>
        </w:rPr>
        <w:t>24-</w:t>
      </w:r>
      <w:r w:rsidR="00F80FF9">
        <w:rPr>
          <w:rFonts w:ascii="Book Antiqua" w:eastAsia="MS PGothic" w:hAnsi="Book Antiqua"/>
          <w:lang w:val="en-US"/>
        </w:rPr>
        <w:t>w</w:t>
      </w:r>
      <w:r w:rsidR="002523C2" w:rsidRPr="004472DD">
        <w:rPr>
          <w:rFonts w:ascii="Book Antiqua" w:eastAsia="MS PGothic" w:hAnsi="Book Antiqua"/>
          <w:lang w:val="en-US"/>
        </w:rPr>
        <w:t>k</w:t>
      </w:r>
      <w:r w:rsidR="00A70229" w:rsidRPr="004472DD">
        <w:rPr>
          <w:rFonts w:ascii="Book Antiqua" w:eastAsia="MS PGothic" w:hAnsi="Book Antiqua"/>
          <w:lang w:val="en-US"/>
        </w:rPr>
        <w:t xml:space="preserve"> </w:t>
      </w:r>
      <w:r w:rsidR="004846B2" w:rsidRPr="004472DD">
        <w:rPr>
          <w:rFonts w:ascii="Book Antiqua" w:eastAsia="MS PGothic" w:hAnsi="Book Antiqua"/>
          <w:lang w:val="en-US"/>
        </w:rPr>
        <w:t xml:space="preserve">maintenance </w:t>
      </w:r>
      <w:r w:rsidRPr="004472DD">
        <w:rPr>
          <w:rFonts w:ascii="Book Antiqua" w:eastAsia="MS PGothic" w:hAnsi="Book Antiqua"/>
          <w:lang w:val="en-US"/>
        </w:rPr>
        <w:t>period were</w:t>
      </w:r>
      <w:r w:rsidR="00782C46" w:rsidRPr="004472DD">
        <w:rPr>
          <w:rFonts w:ascii="Book Antiqua" w:eastAsia="MS PGothic" w:hAnsi="Book Antiqua"/>
          <w:lang w:val="en-US"/>
        </w:rPr>
        <w:t xml:space="preserve"> 16.8%</w:t>
      </w:r>
      <w:r w:rsidR="00812303" w:rsidRPr="004472DD">
        <w:rPr>
          <w:rFonts w:ascii="Book Antiqua" w:eastAsia="MS PGothic" w:hAnsi="Book Antiqua"/>
          <w:lang w:val="en-US" w:eastAsia="ja-JP"/>
        </w:rPr>
        <w:t xml:space="preserve">, </w:t>
      </w:r>
      <w:r w:rsidR="00812303" w:rsidRPr="004472DD">
        <w:rPr>
          <w:rFonts w:ascii="Book Antiqua" w:eastAsia="MS PGothic" w:hAnsi="Book Antiqua"/>
          <w:lang w:val="en-US"/>
        </w:rPr>
        <w:t>5.1%</w:t>
      </w:r>
      <w:r w:rsidRPr="004472DD">
        <w:rPr>
          <w:rFonts w:ascii="Book Antiqua" w:eastAsia="MS PGothic" w:hAnsi="Book Antiqua"/>
          <w:lang w:val="en-US"/>
        </w:rPr>
        <w:t>,</w:t>
      </w:r>
      <w:r w:rsidR="00812303" w:rsidRPr="004472DD">
        <w:rPr>
          <w:rFonts w:ascii="Book Antiqua" w:eastAsia="MS PGothic" w:hAnsi="Book Antiqua"/>
          <w:lang w:val="en-US" w:eastAsia="ja-JP"/>
        </w:rPr>
        <w:t xml:space="preserve"> and </w:t>
      </w:r>
      <w:r w:rsidR="00812303" w:rsidRPr="004472DD">
        <w:rPr>
          <w:rFonts w:ascii="Book Antiqua" w:eastAsia="MS PGothic" w:hAnsi="Book Antiqua"/>
          <w:lang w:val="en-US"/>
        </w:rPr>
        <w:t>2.0%</w:t>
      </w:r>
      <w:r w:rsidR="00782C46" w:rsidRPr="004472DD">
        <w:rPr>
          <w:rFonts w:ascii="Book Antiqua" w:eastAsia="MS PGothic" w:hAnsi="Book Antiqua"/>
          <w:lang w:val="en-US"/>
        </w:rPr>
        <w:t xml:space="preserve"> </w:t>
      </w:r>
      <w:r w:rsidR="00812303" w:rsidRPr="004472DD">
        <w:rPr>
          <w:rFonts w:ascii="Book Antiqua" w:eastAsia="MS PGothic" w:hAnsi="Book Antiqua"/>
          <w:lang w:val="en-US" w:eastAsia="ja-JP"/>
        </w:rPr>
        <w:t>with</w:t>
      </w:r>
      <w:r w:rsidR="00812303" w:rsidRPr="004472DD">
        <w:rPr>
          <w:rFonts w:ascii="Book Antiqua" w:eastAsia="MS PGothic" w:hAnsi="Book Antiqua"/>
          <w:lang w:val="en-US"/>
        </w:rPr>
        <w:t xml:space="preserve"> </w:t>
      </w:r>
      <w:r w:rsidR="007038CE" w:rsidRPr="004472DD">
        <w:rPr>
          <w:rFonts w:ascii="Book Antiqua" w:eastAsia="MS PGothic" w:hAnsi="Book Antiqua"/>
          <w:lang w:val="en-US"/>
        </w:rPr>
        <w:t>lansoprazole</w:t>
      </w:r>
      <w:r w:rsidR="00C448A3" w:rsidRPr="004472DD">
        <w:rPr>
          <w:rFonts w:ascii="Book Antiqua" w:eastAsia="MS PGothic" w:hAnsi="Book Antiqua"/>
          <w:lang w:val="en-US"/>
        </w:rPr>
        <w:t xml:space="preserve"> 15 mg</w:t>
      </w:r>
      <w:r w:rsidR="007038CE" w:rsidRPr="004472DD">
        <w:rPr>
          <w:rFonts w:ascii="Book Antiqua" w:eastAsia="MS PGothic" w:hAnsi="Book Antiqua"/>
          <w:lang w:val="en-US"/>
        </w:rPr>
        <w:t>,</w:t>
      </w:r>
      <w:r w:rsidR="00782C46" w:rsidRPr="004472DD">
        <w:rPr>
          <w:rFonts w:ascii="Book Antiqua" w:eastAsia="MS PGothic" w:hAnsi="Book Antiqua"/>
          <w:lang w:val="en-US"/>
        </w:rPr>
        <w:t xml:space="preserve"> vonoprazan 10</w:t>
      </w:r>
      <w:r w:rsidR="00A70229" w:rsidRPr="004472DD">
        <w:rPr>
          <w:rFonts w:ascii="Book Antiqua" w:eastAsia="MS PGothic" w:hAnsi="Book Antiqua"/>
          <w:lang w:val="en-US"/>
        </w:rPr>
        <w:t xml:space="preserve"> mg</w:t>
      </w:r>
      <w:r w:rsidR="00AF13C9" w:rsidRPr="004472DD">
        <w:rPr>
          <w:rFonts w:ascii="Book Antiqua" w:eastAsia="MS PGothic" w:hAnsi="Book Antiqua"/>
          <w:lang w:val="en-US"/>
        </w:rPr>
        <w:t>,</w:t>
      </w:r>
      <w:r w:rsidR="00782C46" w:rsidRPr="004472DD">
        <w:rPr>
          <w:rFonts w:ascii="Book Antiqua" w:eastAsia="MS PGothic" w:hAnsi="Book Antiqua"/>
          <w:lang w:val="en-US"/>
        </w:rPr>
        <w:t xml:space="preserve"> and </w:t>
      </w:r>
      <w:r w:rsidR="007038CE" w:rsidRPr="004472DD">
        <w:rPr>
          <w:rFonts w:ascii="Book Antiqua" w:eastAsia="MS PGothic" w:hAnsi="Book Antiqua"/>
          <w:lang w:val="en-US"/>
        </w:rPr>
        <w:t xml:space="preserve">vonoprazan </w:t>
      </w:r>
      <w:r w:rsidR="00782C46" w:rsidRPr="004472DD">
        <w:rPr>
          <w:rFonts w:ascii="Book Antiqua" w:eastAsia="MS PGothic" w:hAnsi="Book Antiqua"/>
          <w:lang w:val="en-US"/>
        </w:rPr>
        <w:t>20 mg</w:t>
      </w:r>
      <w:r w:rsidR="00C81D48" w:rsidRPr="004472DD">
        <w:rPr>
          <w:rFonts w:ascii="Book Antiqua" w:eastAsia="MS PGothic" w:hAnsi="Book Antiqua"/>
          <w:lang w:val="en-US" w:eastAsia="ja-JP"/>
        </w:rPr>
        <w:t>, respectively</w:t>
      </w:r>
      <w:r w:rsidR="00857C4F" w:rsidRPr="004472DD">
        <w:rPr>
          <w:rFonts w:ascii="Book Antiqua" w:eastAsia="MS PGothic" w:hAnsi="Book Antiqua"/>
          <w:lang w:val="en-US"/>
        </w:rPr>
        <w:t xml:space="preserve">. </w:t>
      </w:r>
      <w:r w:rsidR="00812303" w:rsidRPr="004472DD">
        <w:rPr>
          <w:rFonts w:ascii="Book Antiqua" w:eastAsia="MS PGothic" w:hAnsi="Book Antiqua"/>
          <w:lang w:val="en-US" w:eastAsia="ja-JP"/>
        </w:rPr>
        <w:t>V</w:t>
      </w:r>
      <w:r w:rsidR="00782C46" w:rsidRPr="004472DD">
        <w:rPr>
          <w:rFonts w:ascii="Book Antiqua" w:hAnsi="Book Antiqua"/>
          <w:lang w:val="en-US"/>
        </w:rPr>
        <w:t>onoprazan</w:t>
      </w:r>
      <w:r w:rsidR="008B285E" w:rsidRPr="004472DD">
        <w:rPr>
          <w:rFonts w:ascii="Book Antiqua" w:hAnsi="Book Antiqua"/>
          <w:lang w:val="en-US"/>
        </w:rPr>
        <w:t xml:space="preserve"> </w:t>
      </w:r>
      <w:r w:rsidR="00812303" w:rsidRPr="004472DD">
        <w:rPr>
          <w:rFonts w:ascii="Book Antiqua" w:eastAsia="MS Mincho" w:hAnsi="Book Antiqua"/>
          <w:lang w:val="en-US" w:eastAsia="ja-JP"/>
        </w:rPr>
        <w:t>was shown to be non-inferior to</w:t>
      </w:r>
      <w:r w:rsidR="00812303" w:rsidRPr="004472DD">
        <w:rPr>
          <w:rFonts w:ascii="Book Antiqua" w:hAnsi="Book Antiqua"/>
          <w:lang w:val="en-US"/>
        </w:rPr>
        <w:t xml:space="preserve"> </w:t>
      </w:r>
      <w:r w:rsidR="00782C46" w:rsidRPr="004472DD">
        <w:rPr>
          <w:rFonts w:ascii="Book Antiqua" w:hAnsi="Book Antiqua"/>
          <w:lang w:val="en-US"/>
        </w:rPr>
        <w:t xml:space="preserve">lansoprazole </w:t>
      </w:r>
      <w:r w:rsidR="008B285E" w:rsidRPr="004472DD">
        <w:rPr>
          <w:rFonts w:ascii="Book Antiqua" w:hAnsi="Book Antiqua"/>
          <w:lang w:val="en-US"/>
        </w:rPr>
        <w:t>15 mg</w:t>
      </w:r>
      <w:r w:rsidR="00691763" w:rsidRPr="004472DD">
        <w:rPr>
          <w:rFonts w:ascii="Book Antiqua" w:hAnsi="Book Antiqua"/>
          <w:lang w:val="en-US"/>
        </w:rPr>
        <w:t xml:space="preserve"> </w:t>
      </w:r>
      <w:r w:rsidR="00782C46" w:rsidRPr="004472DD">
        <w:rPr>
          <w:rFonts w:ascii="Book Antiqua" w:hAnsi="Book Antiqua"/>
          <w:lang w:val="en-US"/>
        </w:rPr>
        <w:t>(</w:t>
      </w:r>
      <w:r w:rsidR="00782C46" w:rsidRPr="004472DD">
        <w:rPr>
          <w:rFonts w:ascii="Book Antiqua" w:hAnsi="Book Antiqua"/>
          <w:i/>
          <w:lang w:val="en-US"/>
        </w:rPr>
        <w:t>P</w:t>
      </w:r>
      <w:r w:rsidR="00782C46" w:rsidRPr="004472DD">
        <w:rPr>
          <w:rFonts w:ascii="Book Antiqua" w:hAnsi="Book Antiqua"/>
          <w:lang w:val="en-US"/>
        </w:rPr>
        <w:t xml:space="preserve"> &lt; 0.0001</w:t>
      </w:r>
      <w:r w:rsidR="008B285E" w:rsidRPr="004472DD">
        <w:rPr>
          <w:rFonts w:ascii="Book Antiqua" w:hAnsi="Book Antiqua"/>
          <w:lang w:val="en-US"/>
        </w:rPr>
        <w:t xml:space="preserve"> for both doses</w:t>
      </w:r>
      <w:r w:rsidR="00782C46" w:rsidRPr="004472DD">
        <w:rPr>
          <w:rFonts w:ascii="Book Antiqua" w:hAnsi="Book Antiqua"/>
          <w:lang w:val="en-US"/>
        </w:rPr>
        <w:t xml:space="preserve">). </w:t>
      </w:r>
      <w:r w:rsidR="00E75FC9" w:rsidRPr="004472DD">
        <w:rPr>
          <w:rFonts w:ascii="Book Antiqua" w:hAnsi="Book Antiqua"/>
          <w:lang w:val="en-US"/>
        </w:rPr>
        <w:t xml:space="preserve">In a </w:t>
      </w:r>
      <w:r w:rsidR="00E75FC9" w:rsidRPr="004472DD">
        <w:rPr>
          <w:rFonts w:ascii="Book Antiqua" w:hAnsi="Book Antiqua"/>
          <w:i/>
          <w:lang w:val="en-US"/>
        </w:rPr>
        <w:t>post-hoc</w:t>
      </w:r>
      <w:r w:rsidR="00E75FC9" w:rsidRPr="004472DD">
        <w:rPr>
          <w:rFonts w:ascii="Book Antiqua" w:hAnsi="Book Antiqua"/>
          <w:lang w:val="en-US"/>
        </w:rPr>
        <w:t xml:space="preserve"> analysis</w:t>
      </w:r>
      <w:r w:rsidRPr="004472DD">
        <w:rPr>
          <w:rFonts w:ascii="Book Antiqua" w:hAnsi="Book Antiqua"/>
          <w:lang w:val="en-US"/>
        </w:rPr>
        <w:t xml:space="preserve">, </w:t>
      </w:r>
      <w:r w:rsidR="00E75FC9" w:rsidRPr="004472DD">
        <w:rPr>
          <w:rFonts w:ascii="Book Antiqua" w:hAnsi="Book Antiqua"/>
          <w:lang w:val="en-US"/>
        </w:rPr>
        <w:t xml:space="preserve">EE recurrence </w:t>
      </w:r>
      <w:r w:rsidR="00EC68A4" w:rsidRPr="004472DD">
        <w:rPr>
          <w:rFonts w:ascii="Book Antiqua" w:hAnsi="Book Antiqua"/>
          <w:lang w:val="en-US"/>
        </w:rPr>
        <w:t xml:space="preserve">at </w:t>
      </w:r>
      <w:r w:rsidR="00AC4142" w:rsidRPr="004472DD">
        <w:rPr>
          <w:rFonts w:ascii="Book Antiqua" w:hAnsi="Book Antiqua"/>
          <w:lang w:val="en-US"/>
        </w:rPr>
        <w:t>Week</w:t>
      </w:r>
      <w:r w:rsidR="00EC68A4" w:rsidRPr="004472DD">
        <w:rPr>
          <w:rFonts w:ascii="Book Antiqua" w:hAnsi="Book Antiqua"/>
          <w:lang w:val="en-US"/>
        </w:rPr>
        <w:t xml:space="preserve"> 24 </w:t>
      </w:r>
      <w:r w:rsidR="00E75FC9" w:rsidRPr="004472DD">
        <w:rPr>
          <w:rFonts w:ascii="Book Antiqua" w:hAnsi="Book Antiqua"/>
          <w:lang w:val="en-US"/>
        </w:rPr>
        <w:t xml:space="preserve">was </w:t>
      </w:r>
      <w:r w:rsidR="004846B2" w:rsidRPr="004472DD">
        <w:rPr>
          <w:rFonts w:ascii="Book Antiqua" w:hAnsi="Book Antiqua"/>
          <w:lang w:val="en-US"/>
        </w:rPr>
        <w:t xml:space="preserve">significantly </w:t>
      </w:r>
      <w:r w:rsidRPr="004472DD">
        <w:rPr>
          <w:rFonts w:ascii="Book Antiqua" w:hAnsi="Book Antiqua"/>
          <w:lang w:val="en-US"/>
        </w:rPr>
        <w:t xml:space="preserve">reduced </w:t>
      </w:r>
      <w:r w:rsidR="00812303" w:rsidRPr="004472DD">
        <w:rPr>
          <w:rFonts w:ascii="Book Antiqua" w:eastAsia="MS Mincho" w:hAnsi="Book Antiqua"/>
          <w:lang w:val="en-US" w:eastAsia="ja-JP"/>
        </w:rPr>
        <w:t>with</w:t>
      </w:r>
      <w:r w:rsidR="00812303" w:rsidRPr="004472DD">
        <w:rPr>
          <w:rFonts w:ascii="Book Antiqua" w:hAnsi="Book Antiqua"/>
          <w:lang w:val="en-US"/>
        </w:rPr>
        <w:t xml:space="preserve"> </w:t>
      </w:r>
      <w:r w:rsidR="00782C46" w:rsidRPr="004472DD">
        <w:rPr>
          <w:rFonts w:ascii="Book Antiqua" w:hAnsi="Book Antiqua"/>
          <w:lang w:val="en-US"/>
        </w:rPr>
        <w:t>vonoprazan</w:t>
      </w:r>
      <w:r w:rsidR="004244EE" w:rsidRPr="004472DD">
        <w:rPr>
          <w:rFonts w:ascii="Book Antiqua" w:hAnsi="Book Antiqua"/>
          <w:lang w:val="en-US"/>
        </w:rPr>
        <w:t xml:space="preserve"> at both the 10 mg and the 20 mg dose</w:t>
      </w:r>
      <w:r w:rsidR="00782C46" w:rsidRPr="004472DD">
        <w:rPr>
          <w:rFonts w:ascii="Book Antiqua" w:hAnsi="Book Antiqua"/>
          <w:lang w:val="en-US"/>
        </w:rPr>
        <w:t xml:space="preserve"> </w:t>
      </w:r>
      <w:r w:rsidRPr="004472DD">
        <w:rPr>
          <w:rFonts w:ascii="Book Antiqua" w:hAnsi="Book Antiqua"/>
          <w:i/>
          <w:lang w:val="en-US"/>
        </w:rPr>
        <w:t>vs</w:t>
      </w:r>
      <w:r w:rsidR="00782C46" w:rsidRPr="004472DD">
        <w:rPr>
          <w:rFonts w:ascii="Book Antiqua" w:hAnsi="Book Antiqua"/>
          <w:lang w:val="en-US"/>
        </w:rPr>
        <w:t xml:space="preserve"> lansoprazole</w:t>
      </w:r>
      <w:r w:rsidR="00C448A3" w:rsidRPr="004472DD">
        <w:rPr>
          <w:rFonts w:ascii="Book Antiqua" w:hAnsi="Book Antiqua"/>
          <w:lang w:val="en-US"/>
        </w:rPr>
        <w:t xml:space="preserve"> 15 mg</w:t>
      </w:r>
      <w:r w:rsidR="004244EE" w:rsidRPr="004472DD">
        <w:rPr>
          <w:rFonts w:ascii="Book Antiqua" w:hAnsi="Book Antiqua"/>
          <w:lang w:val="en-US"/>
        </w:rPr>
        <w:t xml:space="preserve"> (5.1% </w:t>
      </w:r>
      <w:r w:rsidR="004244EE" w:rsidRPr="004472DD">
        <w:rPr>
          <w:rFonts w:ascii="Book Antiqua" w:hAnsi="Book Antiqua"/>
          <w:i/>
          <w:lang w:val="en-US"/>
        </w:rPr>
        <w:t>vs</w:t>
      </w:r>
      <w:r w:rsidR="004244EE" w:rsidRPr="004472DD">
        <w:rPr>
          <w:rFonts w:ascii="Book Antiqua" w:hAnsi="Book Antiqua"/>
          <w:lang w:val="en-US"/>
        </w:rPr>
        <w:t xml:space="preserve"> 16.8%, </w:t>
      </w:r>
      <w:r w:rsidR="004244EE" w:rsidRPr="004472DD">
        <w:rPr>
          <w:rFonts w:ascii="Book Antiqua" w:hAnsi="Book Antiqua"/>
          <w:i/>
          <w:lang w:val="en-US"/>
        </w:rPr>
        <w:t>P</w:t>
      </w:r>
      <w:r w:rsidR="004244EE" w:rsidRPr="004472DD">
        <w:rPr>
          <w:rFonts w:ascii="Book Antiqua" w:hAnsi="Book Antiqua"/>
          <w:lang w:val="en-US"/>
        </w:rPr>
        <w:t xml:space="preserve"> = 0.0002, and 2.0% </w:t>
      </w:r>
      <w:r w:rsidR="004244EE" w:rsidRPr="004472DD">
        <w:rPr>
          <w:rFonts w:ascii="Book Antiqua" w:hAnsi="Book Antiqua"/>
          <w:i/>
          <w:lang w:val="en-US"/>
        </w:rPr>
        <w:t>vs</w:t>
      </w:r>
      <w:r w:rsidR="004244EE" w:rsidRPr="004472DD">
        <w:rPr>
          <w:rFonts w:ascii="Book Antiqua" w:hAnsi="Book Antiqua"/>
          <w:lang w:val="en-US"/>
        </w:rPr>
        <w:t xml:space="preserve"> 16.8%, </w:t>
      </w:r>
      <w:r w:rsidR="004244EE" w:rsidRPr="004472DD">
        <w:rPr>
          <w:rFonts w:ascii="Book Antiqua" w:hAnsi="Book Antiqua"/>
          <w:i/>
          <w:lang w:val="en-US"/>
        </w:rPr>
        <w:t>P</w:t>
      </w:r>
      <w:r w:rsidR="004244EE" w:rsidRPr="004472DD">
        <w:rPr>
          <w:rFonts w:ascii="Book Antiqua" w:hAnsi="Book Antiqua"/>
          <w:lang w:val="en-US"/>
        </w:rPr>
        <w:t xml:space="preserve"> &lt; 0.0001</w:t>
      </w:r>
      <w:r w:rsidR="00A21397" w:rsidRPr="004472DD">
        <w:rPr>
          <w:rFonts w:ascii="Book Antiqua" w:hAnsi="Book Antiqua"/>
          <w:lang w:val="en-US"/>
        </w:rPr>
        <w:t>, respectively</w:t>
      </w:r>
      <w:r w:rsidR="004244EE" w:rsidRPr="004472DD">
        <w:rPr>
          <w:rFonts w:ascii="Book Antiqua" w:hAnsi="Book Antiqua"/>
          <w:lang w:val="en-US"/>
        </w:rPr>
        <w:t>)</w:t>
      </w:r>
      <w:r w:rsidR="002D66ED" w:rsidRPr="004472DD">
        <w:rPr>
          <w:rFonts w:ascii="Book Antiqua" w:hAnsi="Book Antiqua"/>
          <w:lang w:val="en-US"/>
        </w:rPr>
        <w:t>; b</w:t>
      </w:r>
      <w:r w:rsidR="004244EE" w:rsidRPr="004472DD">
        <w:rPr>
          <w:rFonts w:ascii="Book Antiqua" w:hAnsi="Book Antiqua"/>
          <w:lang w:val="en-US"/>
        </w:rPr>
        <w:t>y contrast</w:t>
      </w:r>
      <w:r w:rsidR="00812303" w:rsidRPr="004472DD">
        <w:rPr>
          <w:rFonts w:ascii="Book Antiqua" w:eastAsia="MS Mincho" w:hAnsi="Book Antiqua"/>
          <w:lang w:val="en-US" w:eastAsia="ja-JP"/>
        </w:rPr>
        <w:t>, t</w:t>
      </w:r>
      <w:r w:rsidR="00782C46" w:rsidRPr="004472DD">
        <w:rPr>
          <w:rFonts w:ascii="Book Antiqua" w:hAnsi="Book Antiqua"/>
          <w:lang w:val="en-US"/>
        </w:rPr>
        <w:t xml:space="preserve">he EE recurrence </w:t>
      </w:r>
      <w:r w:rsidR="00812303" w:rsidRPr="004472DD">
        <w:rPr>
          <w:rFonts w:ascii="Book Antiqua" w:eastAsia="MS Mincho" w:hAnsi="Book Antiqua"/>
          <w:lang w:val="en-US" w:eastAsia="ja-JP"/>
        </w:rPr>
        <w:t xml:space="preserve">rate </w:t>
      </w:r>
      <w:r w:rsidR="00521C56" w:rsidRPr="004472DD">
        <w:rPr>
          <w:rFonts w:ascii="Book Antiqua" w:eastAsia="MS Mincho" w:hAnsi="Book Antiqua"/>
          <w:lang w:val="en-US" w:eastAsia="ja-JP"/>
        </w:rPr>
        <w:t xml:space="preserve">did </w:t>
      </w:r>
      <w:r w:rsidR="00812303" w:rsidRPr="004472DD">
        <w:rPr>
          <w:rFonts w:ascii="Book Antiqua" w:hAnsi="Book Antiqua"/>
          <w:lang w:val="en-US"/>
        </w:rPr>
        <w:t xml:space="preserve">not </w:t>
      </w:r>
      <w:r w:rsidR="00521C56" w:rsidRPr="004472DD">
        <w:rPr>
          <w:rFonts w:ascii="Book Antiqua" w:hAnsi="Book Antiqua"/>
          <w:lang w:val="en-US"/>
        </w:rPr>
        <w:t xml:space="preserve">differ </w:t>
      </w:r>
      <w:r w:rsidR="00812303" w:rsidRPr="004472DD">
        <w:rPr>
          <w:rFonts w:ascii="Book Antiqua" w:hAnsi="Book Antiqua"/>
          <w:lang w:val="en-US"/>
        </w:rPr>
        <w:t>significant</w:t>
      </w:r>
      <w:r w:rsidR="00812303" w:rsidRPr="004472DD">
        <w:rPr>
          <w:rFonts w:ascii="Book Antiqua" w:eastAsia="MS Mincho" w:hAnsi="Book Antiqua"/>
          <w:lang w:val="en-US" w:eastAsia="ja-JP"/>
        </w:rPr>
        <w:t xml:space="preserve">ly </w:t>
      </w:r>
      <w:r w:rsidR="00782C46" w:rsidRPr="004472DD">
        <w:rPr>
          <w:rFonts w:ascii="Book Antiqua" w:hAnsi="Book Antiqua"/>
          <w:lang w:val="en-US"/>
        </w:rPr>
        <w:t>between</w:t>
      </w:r>
      <w:r w:rsidR="00E75FC9" w:rsidRPr="004472DD">
        <w:rPr>
          <w:rFonts w:ascii="Book Antiqua" w:hAnsi="Book Antiqua"/>
          <w:lang w:val="en-US"/>
        </w:rPr>
        <w:t xml:space="preserve"> the two doses of </w:t>
      </w:r>
      <w:r w:rsidR="00782C46" w:rsidRPr="004472DD">
        <w:rPr>
          <w:rFonts w:ascii="Book Antiqua" w:hAnsi="Book Antiqua"/>
          <w:lang w:val="en-US"/>
        </w:rPr>
        <w:t>vonoprazan</w:t>
      </w:r>
      <w:r w:rsidR="006F39C5" w:rsidRPr="004472DD">
        <w:rPr>
          <w:rFonts w:ascii="Book Antiqua" w:hAnsi="Book Antiqua"/>
          <w:lang w:val="en-US"/>
        </w:rPr>
        <w:t xml:space="preserve"> (</w:t>
      </w:r>
      <w:r w:rsidR="004F7781" w:rsidRPr="004472DD">
        <w:rPr>
          <w:rFonts w:ascii="Book Antiqua" w:hAnsi="Book Antiqua"/>
          <w:i/>
          <w:lang w:val="en-US"/>
        </w:rPr>
        <w:t>P</w:t>
      </w:r>
      <w:r w:rsidR="004F7781" w:rsidRPr="004472DD">
        <w:rPr>
          <w:rFonts w:ascii="Book Antiqua" w:hAnsi="Book Antiqua"/>
          <w:lang w:val="en-US"/>
        </w:rPr>
        <w:t xml:space="preserve"> = 0.1090)</w:t>
      </w:r>
      <w:r w:rsidR="00782C46" w:rsidRPr="004472DD">
        <w:rPr>
          <w:rFonts w:ascii="Book Antiqua" w:hAnsi="Book Antiqua"/>
          <w:lang w:val="en-US"/>
        </w:rPr>
        <w:t>.</w:t>
      </w:r>
      <w:r w:rsidR="008B285E" w:rsidRPr="004472DD">
        <w:rPr>
          <w:rFonts w:ascii="Book Antiqua" w:hAnsi="Book Antiqua"/>
          <w:lang w:val="en-US"/>
        </w:rPr>
        <w:t xml:space="preserve"> </w:t>
      </w:r>
      <w:r w:rsidR="00CA386E" w:rsidRPr="004472DD">
        <w:rPr>
          <w:rFonts w:ascii="Book Antiqua" w:hAnsi="Book Antiqua"/>
          <w:lang w:val="en-US"/>
        </w:rPr>
        <w:t>The safety profile</w:t>
      </w:r>
      <w:r w:rsidR="00620660" w:rsidRPr="004472DD">
        <w:rPr>
          <w:rFonts w:ascii="Book Antiqua" w:hAnsi="Book Antiqua"/>
          <w:lang w:val="en-US"/>
        </w:rPr>
        <w:t>s</w:t>
      </w:r>
      <w:r w:rsidR="00CA386E" w:rsidRPr="004472DD">
        <w:rPr>
          <w:rFonts w:ascii="Book Antiqua" w:hAnsi="Book Antiqua"/>
          <w:lang w:val="en-US"/>
        </w:rPr>
        <w:t xml:space="preserve"> of </w:t>
      </w:r>
      <w:r w:rsidR="00CA386E" w:rsidRPr="004472DD">
        <w:rPr>
          <w:rFonts w:ascii="Book Antiqua" w:eastAsia="MS Mincho" w:hAnsi="Book Antiqua"/>
          <w:lang w:val="en-US" w:eastAsia="ja-JP"/>
        </w:rPr>
        <w:t>v</w:t>
      </w:r>
      <w:r w:rsidR="008B285E" w:rsidRPr="004472DD">
        <w:rPr>
          <w:rFonts w:ascii="Book Antiqua" w:hAnsi="Book Antiqua"/>
          <w:lang w:val="en-US"/>
        </w:rPr>
        <w:t>onoprazan 10 and 20 mg were similar to that of lansoprazole 15 mg in patients with healed EE</w:t>
      </w:r>
      <w:r w:rsidR="006801C3" w:rsidRPr="004472DD">
        <w:rPr>
          <w:rFonts w:ascii="Book Antiqua" w:hAnsi="Book Antiqua"/>
          <w:lang w:val="en-US"/>
        </w:rPr>
        <w:t>. Treatment-related AEs were reported in 11.4%, 10.4%, and 10.3% of patients in the lansoprazole 15 mg, vonoprazan 10 mg, and vonoprazan 20 mg arms, respectively.</w:t>
      </w:r>
    </w:p>
    <w:p w14:paraId="0F4F0384" w14:textId="77777777" w:rsidR="000C0ABE" w:rsidRPr="004472DD" w:rsidRDefault="000C0ABE" w:rsidP="00E7566A">
      <w:pPr>
        <w:snapToGrid w:val="0"/>
        <w:spacing w:after="0" w:line="360" w:lineRule="auto"/>
        <w:jc w:val="both"/>
        <w:rPr>
          <w:rFonts w:ascii="Book Antiqua" w:hAnsi="Book Antiqua"/>
          <w:lang w:val="en-US"/>
        </w:rPr>
      </w:pPr>
    </w:p>
    <w:p w14:paraId="608D40A5" w14:textId="77777777" w:rsidR="00840588" w:rsidRPr="00840588" w:rsidRDefault="00782C46" w:rsidP="00E7566A">
      <w:pPr>
        <w:snapToGrid w:val="0"/>
        <w:spacing w:after="0" w:line="360" w:lineRule="auto"/>
        <w:jc w:val="both"/>
        <w:rPr>
          <w:rFonts w:ascii="Book Antiqua" w:eastAsiaTheme="minorEastAsia" w:hAnsi="Book Antiqua"/>
          <w:b/>
          <w:i/>
          <w:lang w:val="en-US" w:eastAsia="zh-CN"/>
        </w:rPr>
      </w:pPr>
      <w:r w:rsidRPr="00840588">
        <w:rPr>
          <w:rFonts w:ascii="Book Antiqua" w:hAnsi="Book Antiqua"/>
          <w:b/>
          <w:i/>
          <w:lang w:val="en-US"/>
        </w:rPr>
        <w:lastRenderedPageBreak/>
        <w:t>C</w:t>
      </w:r>
      <w:r w:rsidR="00212F73" w:rsidRPr="00840588">
        <w:rPr>
          <w:rFonts w:ascii="Book Antiqua" w:hAnsi="Book Antiqua"/>
          <w:b/>
          <w:i/>
          <w:lang w:val="en-US"/>
        </w:rPr>
        <w:t>ONCLUSION</w:t>
      </w:r>
    </w:p>
    <w:p w14:paraId="6546A2C3" w14:textId="25F5D5A8" w:rsidR="008B285E" w:rsidRPr="004472DD" w:rsidRDefault="00ED7D87" w:rsidP="00E7566A">
      <w:pPr>
        <w:snapToGrid w:val="0"/>
        <w:spacing w:after="0" w:line="360" w:lineRule="auto"/>
        <w:jc w:val="both"/>
        <w:rPr>
          <w:rFonts w:ascii="Book Antiqua" w:eastAsia="Arial Unicode MS" w:hAnsi="Book Antiqua"/>
          <w:lang w:val="en-US"/>
        </w:rPr>
      </w:pPr>
      <w:r w:rsidRPr="004472DD">
        <w:rPr>
          <w:rFonts w:ascii="Book Antiqua" w:eastAsia="Arial Unicode MS" w:hAnsi="Book Antiqua"/>
          <w:lang w:val="en-US" w:eastAsia="ja-JP"/>
        </w:rPr>
        <w:t>Our findings confirm the non-inferiority of v</w:t>
      </w:r>
      <w:r w:rsidR="008B285E" w:rsidRPr="004472DD">
        <w:rPr>
          <w:rFonts w:ascii="Book Antiqua" w:hAnsi="Book Antiqua"/>
          <w:lang w:val="en-US" w:eastAsia="ja-JP"/>
        </w:rPr>
        <w:t>onoprazan</w:t>
      </w:r>
      <w:r w:rsidR="00812303" w:rsidRPr="004472DD">
        <w:rPr>
          <w:rFonts w:ascii="Book Antiqua" w:eastAsia="Arial Unicode MS" w:hAnsi="Book Antiqua"/>
          <w:lang w:val="en-US" w:eastAsia="ja-JP"/>
        </w:rPr>
        <w:t xml:space="preserve"> </w:t>
      </w:r>
      <w:r w:rsidR="008B285E" w:rsidRPr="004472DD">
        <w:rPr>
          <w:rFonts w:ascii="Book Antiqua" w:eastAsia="Arial Unicode MS" w:hAnsi="Book Antiqua"/>
          <w:lang w:val="en-US"/>
        </w:rPr>
        <w:t xml:space="preserve">10 and 20 mg </w:t>
      </w:r>
      <w:r w:rsidR="006801C3" w:rsidRPr="004472DD">
        <w:rPr>
          <w:rFonts w:ascii="Book Antiqua" w:eastAsia="Arial Unicode MS" w:hAnsi="Book Antiqua"/>
          <w:lang w:val="en-US"/>
        </w:rPr>
        <w:t xml:space="preserve">to </w:t>
      </w:r>
      <w:r w:rsidR="008B285E" w:rsidRPr="004472DD">
        <w:rPr>
          <w:rFonts w:ascii="Book Antiqua" w:hAnsi="Book Antiqua"/>
          <w:lang w:val="en-US"/>
        </w:rPr>
        <w:t>lansoprazole</w:t>
      </w:r>
      <w:r w:rsidR="008B285E" w:rsidRPr="004472DD">
        <w:rPr>
          <w:rFonts w:ascii="Book Antiqua" w:eastAsia="Arial Unicode MS" w:hAnsi="Book Antiqua"/>
          <w:lang w:val="en-US"/>
        </w:rPr>
        <w:t xml:space="preserve"> 15 mg as maintenance therapy for patients with healed EE. </w:t>
      </w:r>
    </w:p>
    <w:p w14:paraId="61DEFB70" w14:textId="77777777" w:rsidR="00B81FD9" w:rsidRPr="004472DD" w:rsidRDefault="00B81FD9" w:rsidP="00E7566A">
      <w:pPr>
        <w:pStyle w:val="NormalWeb"/>
        <w:snapToGrid w:val="0"/>
        <w:spacing w:before="0" w:beforeAutospacing="0" w:after="0" w:afterAutospacing="0" w:line="360" w:lineRule="auto"/>
        <w:jc w:val="both"/>
        <w:rPr>
          <w:rFonts w:ascii="Book Antiqua" w:hAnsi="Book Antiqua"/>
          <w:lang w:val="en-US"/>
        </w:rPr>
      </w:pPr>
    </w:p>
    <w:p w14:paraId="4260E768" w14:textId="77777777" w:rsidR="00BA5341" w:rsidRPr="004472DD" w:rsidRDefault="0089375F" w:rsidP="00E7566A">
      <w:pPr>
        <w:snapToGrid w:val="0"/>
        <w:spacing w:after="0" w:line="360" w:lineRule="auto"/>
        <w:jc w:val="both"/>
        <w:rPr>
          <w:rFonts w:ascii="Book Antiqua" w:eastAsia="MS Mincho" w:hAnsi="Book Antiqua"/>
          <w:lang w:val="en-US" w:eastAsia="ja-JP"/>
        </w:rPr>
      </w:pPr>
      <w:r w:rsidRPr="004472DD">
        <w:rPr>
          <w:rFonts w:ascii="Book Antiqua" w:hAnsi="Book Antiqua"/>
          <w:b/>
          <w:lang w:val="en-US"/>
        </w:rPr>
        <w:t>Key</w:t>
      </w:r>
      <w:r w:rsidR="000C0ABE" w:rsidRPr="004472DD">
        <w:rPr>
          <w:rFonts w:ascii="Book Antiqua" w:hAnsi="Book Antiqua"/>
          <w:b/>
          <w:lang w:val="en-US"/>
        </w:rPr>
        <w:t xml:space="preserve"> </w:t>
      </w:r>
      <w:r w:rsidRPr="004472DD">
        <w:rPr>
          <w:rFonts w:ascii="Book Antiqua" w:hAnsi="Book Antiqua"/>
          <w:b/>
          <w:lang w:val="en-US"/>
        </w:rPr>
        <w:t xml:space="preserve">words: </w:t>
      </w:r>
      <w:r w:rsidR="00130800" w:rsidRPr="004472DD">
        <w:rPr>
          <w:rFonts w:ascii="Book Antiqua" w:hAnsi="Book Antiqua"/>
          <w:lang w:val="en-US"/>
        </w:rPr>
        <w:t xml:space="preserve">Gastroesophageal reflux disease; </w:t>
      </w:r>
      <w:r w:rsidR="00083686" w:rsidRPr="004472DD">
        <w:rPr>
          <w:rFonts w:ascii="Book Antiqua" w:hAnsi="Book Antiqua"/>
          <w:lang w:val="en-US"/>
        </w:rPr>
        <w:t>E</w:t>
      </w:r>
      <w:r w:rsidRPr="004472DD">
        <w:rPr>
          <w:rFonts w:ascii="Book Antiqua" w:hAnsi="Book Antiqua"/>
          <w:lang w:val="en-US"/>
        </w:rPr>
        <w:t>rosive esophagitis</w:t>
      </w:r>
      <w:r w:rsidR="00083686" w:rsidRPr="004472DD">
        <w:rPr>
          <w:rFonts w:ascii="Book Antiqua" w:hAnsi="Book Antiqua"/>
          <w:lang w:val="en-US"/>
        </w:rPr>
        <w:t>;</w:t>
      </w:r>
      <w:r w:rsidRPr="004472DD">
        <w:rPr>
          <w:rFonts w:ascii="Book Antiqua" w:hAnsi="Book Antiqua"/>
          <w:lang w:val="en-US"/>
        </w:rPr>
        <w:t xml:space="preserve"> </w:t>
      </w:r>
      <w:r w:rsidR="00083686" w:rsidRPr="004472DD">
        <w:rPr>
          <w:rFonts w:ascii="Book Antiqua" w:hAnsi="Book Antiqua"/>
          <w:lang w:val="en-US"/>
        </w:rPr>
        <w:t>L</w:t>
      </w:r>
      <w:r w:rsidRPr="004472DD">
        <w:rPr>
          <w:rFonts w:ascii="Book Antiqua" w:hAnsi="Book Antiqua"/>
          <w:lang w:val="en-US"/>
        </w:rPr>
        <w:t>ansoprazole</w:t>
      </w:r>
      <w:r w:rsidR="00083686" w:rsidRPr="004472DD">
        <w:rPr>
          <w:rFonts w:ascii="Book Antiqua" w:hAnsi="Book Antiqua"/>
          <w:lang w:val="en-US"/>
        </w:rPr>
        <w:t>;</w:t>
      </w:r>
      <w:r w:rsidRPr="004472DD">
        <w:rPr>
          <w:rFonts w:ascii="Book Antiqua" w:hAnsi="Book Antiqua"/>
          <w:lang w:val="en-US"/>
        </w:rPr>
        <w:t xml:space="preserve"> </w:t>
      </w:r>
      <w:r w:rsidR="00083686" w:rsidRPr="004472DD">
        <w:rPr>
          <w:rFonts w:ascii="Book Antiqua" w:hAnsi="Book Antiqua"/>
          <w:lang w:val="en-US"/>
        </w:rPr>
        <w:t>P</w:t>
      </w:r>
      <w:r w:rsidRPr="004472DD">
        <w:rPr>
          <w:rFonts w:ascii="Book Antiqua" w:hAnsi="Book Antiqua"/>
          <w:lang w:val="en-US"/>
        </w:rPr>
        <w:t>otassium-competitive acid blocker</w:t>
      </w:r>
      <w:r w:rsidR="00672804" w:rsidRPr="004472DD">
        <w:rPr>
          <w:rFonts w:ascii="Book Antiqua" w:hAnsi="Book Antiqua"/>
          <w:lang w:val="en-US"/>
        </w:rPr>
        <w:t>s</w:t>
      </w:r>
      <w:r w:rsidR="00083686" w:rsidRPr="004472DD">
        <w:rPr>
          <w:rFonts w:ascii="Book Antiqua" w:hAnsi="Book Antiqua"/>
          <w:lang w:val="en-US"/>
        </w:rPr>
        <w:t>;</w:t>
      </w:r>
      <w:r w:rsidRPr="004472DD">
        <w:rPr>
          <w:rFonts w:ascii="Book Antiqua" w:hAnsi="Book Antiqua"/>
          <w:lang w:val="en-US"/>
        </w:rPr>
        <w:t xml:space="preserve"> </w:t>
      </w:r>
      <w:r w:rsidR="00083686" w:rsidRPr="004472DD">
        <w:rPr>
          <w:rFonts w:ascii="Book Antiqua" w:hAnsi="Book Antiqua"/>
          <w:lang w:val="en-US"/>
        </w:rPr>
        <w:t>V</w:t>
      </w:r>
      <w:r w:rsidRPr="004472DD">
        <w:rPr>
          <w:rFonts w:ascii="Book Antiqua" w:hAnsi="Book Antiqua"/>
          <w:lang w:val="en-US"/>
        </w:rPr>
        <w:t>onoprazan</w:t>
      </w:r>
      <w:r w:rsidR="00083686" w:rsidRPr="004472DD">
        <w:rPr>
          <w:rFonts w:ascii="Book Antiqua" w:eastAsia="MS Mincho" w:hAnsi="Book Antiqua"/>
          <w:lang w:val="en-US" w:eastAsia="ja-JP"/>
        </w:rPr>
        <w:t>;</w:t>
      </w:r>
      <w:r w:rsidR="00812303" w:rsidRPr="004472DD">
        <w:rPr>
          <w:rFonts w:ascii="Book Antiqua" w:eastAsia="MS Mincho" w:hAnsi="Book Antiqua"/>
          <w:lang w:val="en-US" w:eastAsia="ja-JP"/>
        </w:rPr>
        <w:t xml:space="preserve"> </w:t>
      </w:r>
      <w:r w:rsidR="00083686" w:rsidRPr="004472DD">
        <w:rPr>
          <w:rFonts w:ascii="Book Antiqua" w:eastAsia="MS Mincho" w:hAnsi="Book Antiqua"/>
          <w:lang w:val="en-US" w:eastAsia="ja-JP"/>
        </w:rPr>
        <w:t>M</w:t>
      </w:r>
      <w:r w:rsidR="00812303" w:rsidRPr="004472DD">
        <w:rPr>
          <w:rFonts w:ascii="Book Antiqua" w:eastAsia="MS Mincho" w:hAnsi="Book Antiqua"/>
          <w:lang w:val="en-US" w:eastAsia="ja-JP"/>
        </w:rPr>
        <w:t>aintenance therapy</w:t>
      </w:r>
    </w:p>
    <w:p w14:paraId="1A9A53F4" w14:textId="77777777" w:rsidR="00F34684" w:rsidRDefault="00F34684" w:rsidP="00E7566A">
      <w:pPr>
        <w:pStyle w:val="NormalWeb"/>
        <w:snapToGrid w:val="0"/>
        <w:spacing w:before="0" w:beforeAutospacing="0" w:after="0" w:afterAutospacing="0" w:line="360" w:lineRule="auto"/>
        <w:jc w:val="both"/>
        <w:rPr>
          <w:rFonts w:ascii="Book Antiqua" w:eastAsiaTheme="minorEastAsia" w:hAnsi="Book Antiqua"/>
          <w:lang w:val="en-US" w:eastAsia="zh-CN"/>
        </w:rPr>
      </w:pPr>
    </w:p>
    <w:p w14:paraId="55014BDD" w14:textId="77777777" w:rsidR="00840588" w:rsidRPr="004F57C6" w:rsidRDefault="00840588" w:rsidP="00E7566A">
      <w:pPr>
        <w:adjustRightInd w:val="0"/>
        <w:snapToGrid w:val="0"/>
        <w:spacing w:after="0" w:line="360" w:lineRule="auto"/>
        <w:jc w:val="both"/>
        <w:rPr>
          <w:rFonts w:ascii="Book Antiqua" w:hAnsi="Book Antiqua"/>
        </w:rPr>
      </w:pPr>
      <w:bookmarkStart w:id="18" w:name="OLE_LINK363"/>
      <w:bookmarkStart w:id="19" w:name="OLE_LINK364"/>
      <w:bookmarkStart w:id="20" w:name="OLE_LINK359"/>
      <w:bookmarkStart w:id="21" w:name="OLE_LINK1037"/>
      <w:bookmarkStart w:id="22" w:name="OLE_LINK1195"/>
      <w:bookmarkStart w:id="23" w:name="OLE_LINK1140"/>
      <w:bookmarkStart w:id="24" w:name="OLE_LINK1062"/>
      <w:bookmarkStart w:id="25" w:name="OLE_LINK500"/>
      <w:bookmarkStart w:id="26" w:name="OLE_LINK916"/>
      <w:bookmarkStart w:id="27" w:name="OLE_LINK956"/>
      <w:bookmarkStart w:id="28" w:name="OLE_LINK994"/>
      <w:r w:rsidRPr="004F57C6">
        <w:rPr>
          <w:rFonts w:ascii="Book Antiqua" w:hAnsi="Book Antiqua" w:hint="eastAsia"/>
          <w:b/>
        </w:rPr>
        <w:t>©</w:t>
      </w:r>
      <w:r w:rsidRPr="004F57C6">
        <w:rPr>
          <w:rFonts w:ascii="Book Antiqua" w:hAnsi="Book Antiqua"/>
          <w:b/>
        </w:rPr>
        <w:t xml:space="preserve"> The Author(s) 201</w:t>
      </w:r>
      <w:r>
        <w:rPr>
          <w:rFonts w:ascii="Book Antiqua" w:hAnsi="Book Antiqua" w:hint="eastAsia"/>
          <w:b/>
        </w:rPr>
        <w:t>8</w:t>
      </w:r>
      <w:r w:rsidRPr="004F57C6">
        <w:rPr>
          <w:rFonts w:ascii="Book Antiqua" w:hAnsi="Book Antiqua"/>
          <w:b/>
        </w:rPr>
        <w:t>.</w:t>
      </w:r>
      <w:r w:rsidRPr="004F57C6">
        <w:rPr>
          <w:rFonts w:ascii="Book Antiqua" w:hAnsi="Book Antiqua"/>
        </w:rPr>
        <w:t xml:space="preserve"> Published by Baishideng Publishing Group Inc. All rights reserved.</w:t>
      </w:r>
    </w:p>
    <w:bookmarkEnd w:id="18"/>
    <w:bookmarkEnd w:id="19"/>
    <w:bookmarkEnd w:id="20"/>
    <w:bookmarkEnd w:id="21"/>
    <w:bookmarkEnd w:id="22"/>
    <w:bookmarkEnd w:id="23"/>
    <w:bookmarkEnd w:id="24"/>
    <w:bookmarkEnd w:id="25"/>
    <w:bookmarkEnd w:id="26"/>
    <w:bookmarkEnd w:id="27"/>
    <w:bookmarkEnd w:id="28"/>
    <w:p w14:paraId="2584C966" w14:textId="77777777" w:rsidR="00840588" w:rsidRPr="00840588" w:rsidRDefault="00840588" w:rsidP="00E7566A">
      <w:pPr>
        <w:pStyle w:val="NormalWeb"/>
        <w:snapToGrid w:val="0"/>
        <w:spacing w:before="0" w:beforeAutospacing="0" w:after="0" w:afterAutospacing="0" w:line="360" w:lineRule="auto"/>
        <w:jc w:val="both"/>
        <w:rPr>
          <w:rFonts w:ascii="Book Antiqua" w:eastAsiaTheme="minorEastAsia" w:hAnsi="Book Antiqua"/>
          <w:lang w:val="en-US" w:eastAsia="zh-CN"/>
        </w:rPr>
      </w:pPr>
    </w:p>
    <w:p w14:paraId="2D9382F2" w14:textId="5F322840" w:rsidR="00F34684" w:rsidRPr="004472DD" w:rsidRDefault="00F34684" w:rsidP="00E7566A">
      <w:pPr>
        <w:pStyle w:val="NormalWeb"/>
        <w:snapToGrid w:val="0"/>
        <w:spacing w:before="0" w:beforeAutospacing="0" w:after="0" w:afterAutospacing="0" w:line="360" w:lineRule="auto"/>
        <w:jc w:val="both"/>
        <w:rPr>
          <w:rFonts w:ascii="Book Antiqua" w:eastAsia="MS Mincho" w:hAnsi="Book Antiqua"/>
          <w:lang w:val="en-US" w:eastAsia="ja-JP"/>
        </w:rPr>
      </w:pPr>
      <w:r w:rsidRPr="004472DD">
        <w:rPr>
          <w:rFonts w:ascii="Book Antiqua" w:eastAsia="MS Mincho" w:hAnsi="Book Antiqua"/>
          <w:b/>
          <w:lang w:val="en-US" w:eastAsia="ja-JP"/>
        </w:rPr>
        <w:t>Core tip:</w:t>
      </w:r>
      <w:r w:rsidR="00B40677">
        <w:rPr>
          <w:rFonts w:ascii="Book Antiqua" w:eastAsiaTheme="minorEastAsia" w:hAnsi="Book Antiqua" w:hint="eastAsia"/>
          <w:b/>
          <w:lang w:val="en-US" w:eastAsia="zh-CN"/>
        </w:rPr>
        <w:t xml:space="preserve"> </w:t>
      </w:r>
      <w:r w:rsidRPr="004472DD">
        <w:rPr>
          <w:rFonts w:ascii="Book Antiqua" w:eastAsia="MS Mincho" w:hAnsi="Book Antiqua"/>
          <w:lang w:val="en-US" w:eastAsia="ja-JP"/>
        </w:rPr>
        <w:t>Proton pump inhibitors</w:t>
      </w:r>
      <w:r w:rsidR="007217B9">
        <w:rPr>
          <w:rFonts w:ascii="Book Antiqua" w:eastAsiaTheme="minorEastAsia" w:hAnsi="Book Antiqua" w:hint="eastAsia"/>
          <w:lang w:val="en-US" w:eastAsia="zh-CN"/>
        </w:rPr>
        <w:t xml:space="preserve"> </w:t>
      </w:r>
      <w:r w:rsidRPr="004472DD">
        <w:rPr>
          <w:rFonts w:ascii="Book Antiqua" w:eastAsia="MS Mincho" w:hAnsi="Book Antiqua"/>
          <w:lang w:val="en-US" w:eastAsia="ja-JP"/>
        </w:rPr>
        <w:t>(PPIs),</w:t>
      </w:r>
      <w:r w:rsidR="00B40677">
        <w:rPr>
          <w:rFonts w:ascii="Book Antiqua" w:eastAsiaTheme="minorEastAsia" w:hAnsi="Book Antiqua" w:hint="eastAsia"/>
          <w:lang w:val="en-US" w:eastAsia="zh-CN"/>
        </w:rPr>
        <w:t xml:space="preserve"> </w:t>
      </w:r>
      <w:r w:rsidRPr="004472DD">
        <w:rPr>
          <w:rFonts w:ascii="Book Antiqua" w:eastAsia="MS Mincho" w:hAnsi="Book Antiqua"/>
          <w:lang w:val="en-US" w:eastAsia="ja-JP"/>
        </w:rPr>
        <w:t>including lansoprazole, are widely used to maintain healing of erosive esophagitis (EE) in patients with gastroesophageal reflux disease; however, symptoms of reflux persist in significant numbers of patients treated with PPIs. We compared two doses of the novel potassium-competitive acid blocker vonoprazan (10 and 20 mg once daily) with lansoprazole at its approved dose of 15 mg once daily as maintenance therapy for healed EE in 607 Japanese patients. Vonoprazan was shown to be non-inferior to lansoprazole 15 mg at both investigated doses, while demonstrating a similar safety profile.</w:t>
      </w:r>
    </w:p>
    <w:p w14:paraId="0F134673" w14:textId="77777777" w:rsidR="000C0ABE" w:rsidRPr="004472DD" w:rsidRDefault="000C0ABE" w:rsidP="00E7566A">
      <w:pPr>
        <w:pStyle w:val="NormalWeb"/>
        <w:snapToGrid w:val="0"/>
        <w:spacing w:before="0" w:beforeAutospacing="0" w:after="0" w:afterAutospacing="0" w:line="360" w:lineRule="auto"/>
        <w:jc w:val="both"/>
        <w:rPr>
          <w:rFonts w:ascii="Book Antiqua" w:eastAsia="MS Mincho" w:hAnsi="Book Antiqua"/>
          <w:lang w:val="en-US" w:eastAsia="ja-JP"/>
        </w:rPr>
      </w:pPr>
    </w:p>
    <w:p w14:paraId="718256A8" w14:textId="17FBF0C5" w:rsidR="00F34684" w:rsidRPr="007217B9" w:rsidRDefault="00F34684" w:rsidP="00E7566A">
      <w:pPr>
        <w:pStyle w:val="NormalWeb"/>
        <w:snapToGrid w:val="0"/>
        <w:spacing w:before="0" w:beforeAutospacing="0" w:after="0" w:afterAutospacing="0" w:line="360" w:lineRule="auto"/>
        <w:jc w:val="both"/>
        <w:rPr>
          <w:rFonts w:ascii="Book Antiqua" w:eastAsiaTheme="minorEastAsia" w:hAnsi="Book Antiqua"/>
          <w:lang w:val="en-US" w:eastAsia="zh-CN"/>
        </w:rPr>
      </w:pPr>
      <w:r w:rsidRPr="007217B9">
        <w:rPr>
          <w:rFonts w:ascii="Book Antiqua" w:eastAsia="MS Mincho" w:hAnsi="Book Antiqua"/>
          <w:lang w:val="en-US" w:eastAsia="ja-JP"/>
        </w:rPr>
        <w:t>Ashida K,</w:t>
      </w:r>
      <w:r w:rsidRPr="004472DD">
        <w:rPr>
          <w:rFonts w:ascii="Book Antiqua" w:eastAsia="MS Mincho" w:hAnsi="Book Antiqua"/>
          <w:lang w:val="en-US" w:eastAsia="ja-JP"/>
        </w:rPr>
        <w:t xml:space="preserve"> Iwakiri K, Hiramatsu N, Sakurai Y, Hori T, Kudou K, Nishimura A, Umegaki E.</w:t>
      </w:r>
      <w:r w:rsidR="00B40677">
        <w:rPr>
          <w:rFonts w:ascii="Book Antiqua" w:eastAsiaTheme="minorEastAsia" w:hAnsi="Book Antiqua" w:hint="eastAsia"/>
          <w:lang w:val="en-US" w:eastAsia="zh-CN"/>
        </w:rPr>
        <w:t xml:space="preserve"> </w:t>
      </w:r>
      <w:r w:rsidRPr="004472DD">
        <w:rPr>
          <w:rFonts w:ascii="Book Antiqua" w:eastAsia="MS Mincho" w:hAnsi="Book Antiqua"/>
          <w:lang w:val="en-US" w:eastAsia="ja-JP"/>
        </w:rPr>
        <w:t xml:space="preserve">Maintenance for healed erosive esophagitis: Phase </w:t>
      </w:r>
      <w:r w:rsidR="00FC73A2" w:rsidRPr="004472DD">
        <w:rPr>
          <w:rFonts w:ascii="Book Antiqua" w:eastAsia="MS Mincho" w:hAnsi="Book Antiqua"/>
          <w:lang w:val="en-US" w:eastAsia="ja-JP"/>
        </w:rPr>
        <w:t>III</w:t>
      </w:r>
      <w:r w:rsidRPr="004472DD">
        <w:rPr>
          <w:rFonts w:ascii="Book Antiqua" w:eastAsia="MS Mincho" w:hAnsi="Book Antiqua"/>
          <w:lang w:val="en-US" w:eastAsia="ja-JP"/>
        </w:rPr>
        <w:t xml:space="preserve"> comparison of vonoprazan with lansoprazole.</w:t>
      </w:r>
      <w:r w:rsidR="007217B9">
        <w:rPr>
          <w:rFonts w:ascii="Book Antiqua" w:eastAsiaTheme="minorEastAsia" w:hAnsi="Book Antiqua" w:hint="eastAsia"/>
          <w:lang w:val="en-US" w:eastAsia="zh-CN"/>
        </w:rPr>
        <w:t xml:space="preserve"> </w:t>
      </w:r>
      <w:bookmarkStart w:id="29" w:name="OLE_LINK1105"/>
      <w:bookmarkStart w:id="30" w:name="OLE_LINK1107"/>
      <w:r w:rsidR="007217B9" w:rsidRPr="007217B9">
        <w:rPr>
          <w:rFonts w:ascii="Book Antiqua" w:eastAsiaTheme="minorEastAsia" w:hAnsi="Book Antiqua"/>
          <w:i/>
          <w:lang w:val="en-US" w:eastAsia="zh-CN"/>
        </w:rPr>
        <w:t xml:space="preserve">World J Gastroenterol </w:t>
      </w:r>
      <w:r w:rsidR="007217B9" w:rsidRPr="007217B9">
        <w:rPr>
          <w:rFonts w:ascii="Book Antiqua" w:eastAsiaTheme="minorEastAsia" w:hAnsi="Book Antiqua"/>
          <w:lang w:val="en-US" w:eastAsia="zh-CN"/>
        </w:rPr>
        <w:t>201</w:t>
      </w:r>
      <w:r w:rsidR="007217B9" w:rsidRPr="007217B9">
        <w:rPr>
          <w:rFonts w:ascii="Book Antiqua" w:eastAsiaTheme="minorEastAsia" w:hAnsi="Book Antiqua" w:hint="eastAsia"/>
          <w:lang w:val="en-US" w:eastAsia="zh-CN"/>
        </w:rPr>
        <w:t>8</w:t>
      </w:r>
      <w:r w:rsidR="007217B9" w:rsidRPr="007217B9">
        <w:rPr>
          <w:rFonts w:ascii="Book Antiqua" w:eastAsiaTheme="minorEastAsia" w:hAnsi="Book Antiqua"/>
          <w:lang w:val="en-US" w:eastAsia="zh-CN"/>
        </w:rPr>
        <w:t>; In press</w:t>
      </w:r>
      <w:bookmarkEnd w:id="29"/>
      <w:bookmarkEnd w:id="30"/>
    </w:p>
    <w:p w14:paraId="304363AB" w14:textId="77777777" w:rsidR="00F34684" w:rsidRPr="004472DD" w:rsidRDefault="00F34684" w:rsidP="00E7566A">
      <w:pPr>
        <w:snapToGrid w:val="0"/>
        <w:spacing w:after="0" w:line="360" w:lineRule="auto"/>
        <w:jc w:val="both"/>
        <w:rPr>
          <w:rFonts w:ascii="Book Antiqua" w:eastAsiaTheme="minorEastAsia" w:hAnsi="Book Antiqua"/>
          <w:lang w:val="en-US" w:eastAsia="zh-CN"/>
        </w:rPr>
      </w:pPr>
    </w:p>
    <w:p w14:paraId="24535BAF" w14:textId="77777777" w:rsidR="0067067C" w:rsidRPr="004472DD" w:rsidRDefault="0067067C" w:rsidP="00E7566A">
      <w:pPr>
        <w:pStyle w:val="Heading1"/>
        <w:snapToGrid w:val="0"/>
        <w:spacing w:after="0" w:line="360" w:lineRule="auto"/>
        <w:jc w:val="both"/>
        <w:rPr>
          <w:rFonts w:ascii="Book Antiqua" w:hAnsi="Book Antiqua"/>
          <w:sz w:val="24"/>
          <w:szCs w:val="24"/>
          <w:lang w:val="en-US"/>
        </w:rPr>
      </w:pPr>
      <w:r w:rsidRPr="004472DD">
        <w:rPr>
          <w:rFonts w:ascii="Book Antiqua" w:hAnsi="Book Antiqua"/>
          <w:sz w:val="24"/>
          <w:szCs w:val="24"/>
          <w:lang w:val="en-US"/>
        </w:rPr>
        <w:br w:type="page"/>
      </w:r>
      <w:r w:rsidRPr="004472DD">
        <w:rPr>
          <w:rFonts w:ascii="Book Antiqua" w:hAnsi="Book Antiqua"/>
          <w:sz w:val="24"/>
          <w:szCs w:val="24"/>
          <w:lang w:val="en-US"/>
        </w:rPr>
        <w:lastRenderedPageBreak/>
        <w:t>I</w:t>
      </w:r>
      <w:r w:rsidR="00083686" w:rsidRPr="004472DD">
        <w:rPr>
          <w:rFonts w:ascii="Book Antiqua" w:hAnsi="Book Antiqua"/>
          <w:sz w:val="24"/>
          <w:szCs w:val="24"/>
          <w:lang w:val="en-US"/>
        </w:rPr>
        <w:t>NTRODUCTION</w:t>
      </w:r>
    </w:p>
    <w:p w14:paraId="2CF103C5" w14:textId="77F51E94" w:rsidR="00072402" w:rsidRPr="004472DD" w:rsidRDefault="00C21994" w:rsidP="00E7566A">
      <w:pPr>
        <w:snapToGrid w:val="0"/>
        <w:spacing w:after="0" w:line="360" w:lineRule="auto"/>
        <w:jc w:val="both"/>
        <w:rPr>
          <w:rFonts w:ascii="Book Antiqua" w:hAnsi="Book Antiqua"/>
          <w:lang w:val="en-US"/>
        </w:rPr>
      </w:pPr>
      <w:r w:rsidRPr="004472DD">
        <w:rPr>
          <w:rFonts w:ascii="Book Antiqua" w:hAnsi="Book Antiqua"/>
          <w:lang w:val="en-US"/>
        </w:rPr>
        <w:t xml:space="preserve">Gastroesophageal reflux disease (GERD) is a common gastric acid-related disorder </w:t>
      </w:r>
      <w:r w:rsidR="0023148E" w:rsidRPr="004472DD">
        <w:rPr>
          <w:rFonts w:ascii="Book Antiqua" w:hAnsi="Book Antiqua"/>
          <w:lang w:val="en-US"/>
        </w:rPr>
        <w:t xml:space="preserve">that is </w:t>
      </w:r>
      <w:r w:rsidRPr="004472DD">
        <w:rPr>
          <w:rFonts w:ascii="Book Antiqua" w:hAnsi="Book Antiqua"/>
          <w:lang w:val="en-US"/>
        </w:rPr>
        <w:t>characteri</w:t>
      </w:r>
      <w:r w:rsidR="00895F8D" w:rsidRPr="004472DD">
        <w:rPr>
          <w:rFonts w:ascii="Book Antiqua" w:hAnsi="Book Antiqua"/>
          <w:lang w:val="en-US"/>
        </w:rPr>
        <w:t>z</w:t>
      </w:r>
      <w:r w:rsidRPr="004472DD">
        <w:rPr>
          <w:rFonts w:ascii="Book Antiqua" w:hAnsi="Book Antiqua"/>
          <w:lang w:val="en-US"/>
        </w:rPr>
        <w:t xml:space="preserve">ed by heartburn and/or acid regurgitation </w:t>
      </w:r>
      <w:r w:rsidR="00D62E70" w:rsidRPr="004472DD">
        <w:rPr>
          <w:rFonts w:ascii="Book Antiqua" w:hAnsi="Book Antiqua"/>
          <w:lang w:val="en-US"/>
        </w:rPr>
        <w:t>caused by</w:t>
      </w:r>
      <w:r w:rsidR="000C4F08" w:rsidRPr="004472DD">
        <w:rPr>
          <w:rFonts w:ascii="Book Antiqua" w:hAnsi="Book Antiqua"/>
          <w:lang w:val="en-US"/>
        </w:rPr>
        <w:t xml:space="preserve"> the</w:t>
      </w:r>
      <w:r w:rsidR="00E5259B" w:rsidRPr="004472DD">
        <w:rPr>
          <w:rFonts w:ascii="Book Antiqua" w:hAnsi="Book Antiqua"/>
          <w:lang w:val="en-US"/>
        </w:rPr>
        <w:t xml:space="preserve"> </w:t>
      </w:r>
      <w:r w:rsidRPr="004472DD">
        <w:rPr>
          <w:rFonts w:ascii="Book Antiqua" w:hAnsi="Book Antiqua"/>
          <w:lang w:val="en-US"/>
        </w:rPr>
        <w:t xml:space="preserve">reflux of </w:t>
      </w:r>
      <w:r w:rsidR="00BD031C" w:rsidRPr="004472DD">
        <w:rPr>
          <w:rFonts w:ascii="Book Antiqua" w:hAnsi="Book Antiqua"/>
          <w:lang w:val="en-US"/>
        </w:rPr>
        <w:t>gastric</w:t>
      </w:r>
      <w:r w:rsidRPr="004472DD">
        <w:rPr>
          <w:rFonts w:ascii="Book Antiqua" w:hAnsi="Book Antiqua"/>
          <w:lang w:val="en-US"/>
        </w:rPr>
        <w:t xml:space="preserve"> contents</w:t>
      </w:r>
      <w:r w:rsidR="00BB6A00" w:rsidRPr="004472DD">
        <w:rPr>
          <w:rFonts w:ascii="Book Antiqua" w:hAnsi="Book Antiqua"/>
          <w:lang w:val="en-US"/>
        </w:rPr>
        <w:fldChar w:fldCharType="begin"/>
      </w:r>
      <w:r w:rsidR="008805A2" w:rsidRPr="004472DD">
        <w:rPr>
          <w:rFonts w:ascii="Book Antiqua" w:hAnsi="Book Antiqua"/>
          <w:lang w:val="en-US"/>
        </w:rPr>
        <w:instrText xml:space="preserve"> ADDIN EN.CITE &lt;EndNote&gt;&lt;Cite&gt;&lt;Author&gt;Maradey-Romero&lt;/Author&gt;&lt;Year&gt;2014&lt;/Year&gt;&lt;RecNum&gt;19&lt;/RecNum&gt;&lt;DisplayText&gt;&lt;style face="superscript"&gt;[1]&lt;/style&gt;&lt;/DisplayText&gt;&lt;record&gt;&lt;rec-number&gt;19&lt;/rec-number&gt;&lt;foreign-keys&gt;&lt;key app="EN" db-id="frffpd50h00zp9eprfrpx0x5xdpf2zzt99t9" timestamp="1502706879"&gt;19&lt;/key&gt;&lt;/foreign-keys&gt;&lt;ref-type name="Journal Article"&gt;17&lt;/ref-type&gt;&lt;contributors&gt;&lt;authors&gt;&lt;author&gt;Maradey-Romero, C.&lt;/author&gt;&lt;author&gt;Fass, R.&lt;/author&gt;&lt;/authors&gt;&lt;/contributors&gt;&lt;auth-address&gt;The Esophageal and Swallowing Center, Division of Gastroenterology and Hepatology, MetroHealth Medical Center, Case Western Reserve University, Cleveland, Ohio, USA.&lt;/auth-address&gt;&lt;titles&gt;&lt;title&gt;New and future drug development for gastroesophageal reflux disease&lt;/title&gt;&lt;secondary-title&gt;J Neurogastroenterol Motil&lt;/secondary-title&gt;&lt;/titles&gt;&lt;periodical&gt;&lt;full-title&gt;J Neurogastroenterol Motil&lt;/full-title&gt;&lt;/periodical&gt;&lt;pages&gt;6-16&lt;/pages&gt;&lt;volume&gt;20&lt;/volume&gt;&lt;number&gt;1&lt;/number&gt;&lt;keywords&gt;&lt;keyword&gt;Erosive esophagitis&lt;/keyword&gt;&lt;keyword&gt;Gastroesophageal reflux&lt;/keyword&gt;&lt;keyword&gt;Heartburn&lt;/keyword&gt;&lt;keyword&gt;Proton pump inhibitors&lt;/keyword&gt;&lt;/keywords&gt;&lt;dates&gt;&lt;year&gt;2014&lt;/year&gt;&lt;pub-dates&gt;&lt;date&gt;Jan&lt;/date&gt;&lt;/pub-dates&gt;&lt;/dates&gt;&lt;isbn&gt;2093-0879 (Print)&amp;#xD;2093-0879 (Linking)&lt;/isbn&gt;&lt;accession-num&gt;24466441&lt;/accession-num&gt;&lt;urls&gt;&lt;related-urls&gt;&lt;url&gt;http://www.ncbi.nlm.nih.gov/pubmed/24466441&lt;/url&gt;&lt;/related-urls&gt;&lt;/urls&gt;&lt;custom2&gt;24466441&lt;/custom2&gt;&lt;electronic-resource-num&gt;DOI: 10.5056/jnm.2014.20.1.6&lt;/electronic-resource-num&gt;&lt;/record&gt;&lt;/Cite&gt;&lt;/EndNote&gt;</w:instrText>
      </w:r>
      <w:r w:rsidR="00BB6A00" w:rsidRPr="004472DD">
        <w:rPr>
          <w:rFonts w:ascii="Book Antiqua" w:hAnsi="Book Antiqua"/>
          <w:lang w:val="en-US"/>
        </w:rPr>
        <w:fldChar w:fldCharType="separate"/>
      </w:r>
      <w:r w:rsidR="009F726B" w:rsidRPr="004472DD">
        <w:rPr>
          <w:rFonts w:ascii="Book Antiqua" w:hAnsi="Book Antiqua"/>
          <w:noProof/>
          <w:vertAlign w:val="superscript"/>
          <w:lang w:val="en-US"/>
        </w:rPr>
        <w:t>[1]</w:t>
      </w:r>
      <w:r w:rsidR="00BB6A00" w:rsidRPr="004472DD">
        <w:rPr>
          <w:rFonts w:ascii="Book Antiqua" w:hAnsi="Book Antiqua"/>
          <w:lang w:val="en-US"/>
        </w:rPr>
        <w:fldChar w:fldCharType="end"/>
      </w:r>
      <w:r w:rsidR="00D62E70" w:rsidRPr="004472DD">
        <w:rPr>
          <w:rFonts w:ascii="Book Antiqua" w:eastAsia="MS Mincho" w:hAnsi="Book Antiqua"/>
          <w:lang w:val="en-US" w:eastAsia="ja-JP"/>
        </w:rPr>
        <w:t xml:space="preserve">. The </w:t>
      </w:r>
      <w:r w:rsidR="002773E3" w:rsidRPr="004472DD">
        <w:rPr>
          <w:rFonts w:ascii="Book Antiqua" w:hAnsi="Book Antiqua"/>
          <w:lang w:val="en-US"/>
        </w:rPr>
        <w:t xml:space="preserve">spectrum </w:t>
      </w:r>
      <w:r w:rsidR="00D62E70" w:rsidRPr="004472DD">
        <w:rPr>
          <w:rFonts w:ascii="Book Antiqua" w:hAnsi="Book Antiqua"/>
          <w:lang w:val="en-US"/>
        </w:rPr>
        <w:t xml:space="preserve">of GERD </w:t>
      </w:r>
      <w:r w:rsidR="002773E3" w:rsidRPr="004472DD">
        <w:rPr>
          <w:rFonts w:ascii="Book Antiqua" w:hAnsi="Book Antiqua"/>
          <w:lang w:val="en-US"/>
        </w:rPr>
        <w:t>rang</w:t>
      </w:r>
      <w:r w:rsidR="00D62E70" w:rsidRPr="004472DD">
        <w:rPr>
          <w:rFonts w:ascii="Book Antiqua" w:hAnsi="Book Antiqua"/>
          <w:lang w:val="en-US"/>
        </w:rPr>
        <w:t>es</w:t>
      </w:r>
      <w:r w:rsidR="002773E3" w:rsidRPr="004472DD">
        <w:rPr>
          <w:rFonts w:ascii="Book Antiqua" w:hAnsi="Book Antiqua"/>
          <w:lang w:val="en-US"/>
        </w:rPr>
        <w:t xml:space="preserve"> from non-erosive to erosive or complicated </w:t>
      </w:r>
      <w:r w:rsidR="00981563" w:rsidRPr="004472DD">
        <w:rPr>
          <w:rFonts w:ascii="Book Antiqua" w:eastAsia="MS Mincho" w:hAnsi="Book Antiqua"/>
          <w:lang w:val="en-US" w:eastAsia="ja-JP"/>
        </w:rPr>
        <w:t xml:space="preserve">disease </w:t>
      </w:r>
      <w:r w:rsidR="002773E3" w:rsidRPr="004472DD">
        <w:rPr>
          <w:rFonts w:ascii="Book Antiqua" w:hAnsi="Book Antiqua"/>
          <w:lang w:val="en-US"/>
        </w:rPr>
        <w:t xml:space="preserve">(ulcer, columnar metaplasia, </w:t>
      </w:r>
      <w:r w:rsidR="00735C00" w:rsidRPr="004472DD">
        <w:rPr>
          <w:rFonts w:ascii="Book Antiqua" w:hAnsi="Book Antiqua"/>
          <w:lang w:val="en-US"/>
        </w:rPr>
        <w:t>and stricture</w:t>
      </w:r>
      <w:r w:rsidR="002773E3" w:rsidRPr="004472DD">
        <w:rPr>
          <w:rFonts w:ascii="Book Antiqua" w:hAnsi="Book Antiqua"/>
          <w:lang w:val="en-US"/>
        </w:rPr>
        <w:t>)</w:t>
      </w:r>
      <w:r w:rsidR="00787307" w:rsidRPr="004472DD">
        <w:rPr>
          <w:rFonts w:ascii="Book Antiqua" w:hAnsi="Book Antiqua"/>
          <w:lang w:val="en-US"/>
        </w:rPr>
        <w:t>,</w:t>
      </w:r>
      <w:r w:rsidR="00E5259B" w:rsidRPr="004472DD">
        <w:rPr>
          <w:rFonts w:ascii="Book Antiqua" w:hAnsi="Book Antiqua"/>
          <w:lang w:val="en-US"/>
        </w:rPr>
        <w:t xml:space="preserve"> </w:t>
      </w:r>
      <w:r w:rsidR="00981563" w:rsidRPr="004472DD">
        <w:rPr>
          <w:rFonts w:ascii="Book Antiqua" w:eastAsia="MS Mincho" w:hAnsi="Book Antiqua"/>
          <w:lang w:val="en-US" w:eastAsia="ja-JP"/>
        </w:rPr>
        <w:t>each of which is thought likely to progress</w:t>
      </w:r>
      <w:r w:rsidR="002773E3" w:rsidRPr="004472DD">
        <w:rPr>
          <w:rFonts w:ascii="Book Antiqua" w:hAnsi="Book Antiqua"/>
          <w:lang w:val="en-US"/>
        </w:rPr>
        <w:t xml:space="preserve"> </w:t>
      </w:r>
      <w:r w:rsidR="00735C00" w:rsidRPr="004472DD">
        <w:rPr>
          <w:rFonts w:ascii="Book Antiqua" w:hAnsi="Book Antiqua"/>
          <w:lang w:val="en-US"/>
        </w:rPr>
        <w:t xml:space="preserve">if </w:t>
      </w:r>
      <w:r w:rsidR="00E93551" w:rsidRPr="004472DD">
        <w:rPr>
          <w:rFonts w:ascii="Book Antiqua" w:hAnsi="Book Antiqua"/>
          <w:lang w:val="en-US"/>
        </w:rPr>
        <w:t xml:space="preserve">either </w:t>
      </w:r>
      <w:r w:rsidR="00981563" w:rsidRPr="004472DD">
        <w:rPr>
          <w:rFonts w:ascii="Book Antiqua" w:eastAsia="MS Mincho" w:hAnsi="Book Antiqua"/>
          <w:lang w:val="en-US" w:eastAsia="ja-JP"/>
        </w:rPr>
        <w:t xml:space="preserve">left untreated or </w:t>
      </w:r>
      <w:r w:rsidR="00735C00" w:rsidRPr="004472DD">
        <w:rPr>
          <w:rFonts w:ascii="Book Antiqua" w:hAnsi="Book Antiqua"/>
          <w:lang w:val="en-US"/>
        </w:rPr>
        <w:t xml:space="preserve">not </w:t>
      </w:r>
      <w:r w:rsidR="00416813" w:rsidRPr="004472DD">
        <w:rPr>
          <w:rFonts w:ascii="Book Antiqua" w:hAnsi="Book Antiqua"/>
          <w:lang w:val="en-US"/>
        </w:rPr>
        <w:t xml:space="preserve">treated </w:t>
      </w:r>
      <w:r w:rsidR="00735C00" w:rsidRPr="004472DD">
        <w:rPr>
          <w:rFonts w:ascii="Book Antiqua" w:hAnsi="Book Antiqua"/>
          <w:lang w:val="en-US"/>
        </w:rPr>
        <w:t>adequately</w:t>
      </w:r>
      <w:r w:rsidR="00BB6A00" w:rsidRPr="004472DD">
        <w:rPr>
          <w:rFonts w:ascii="Book Antiqua" w:hAnsi="Book Antiqua"/>
          <w:lang w:val="en-US"/>
        </w:rPr>
        <w:fldChar w:fldCharType="begin"/>
      </w:r>
      <w:r w:rsidR="008805A2" w:rsidRPr="004472DD">
        <w:rPr>
          <w:rFonts w:ascii="Book Antiqua" w:hAnsi="Book Antiqua"/>
          <w:lang w:val="en-US"/>
        </w:rPr>
        <w:instrText xml:space="preserve"> ADDIN EN.CITE &lt;EndNote&gt;&lt;Cite&gt;&lt;Author&gt;Pace&lt;/Author&gt;&lt;Year&gt;2007&lt;/Year&gt;&lt;RecNum&gt;22&lt;/RecNum&gt;&lt;DisplayText&gt;&lt;style face="superscript"&gt;[2]&lt;/style&gt;&lt;/DisplayText&gt;&lt;record&gt;&lt;rec-number&gt;22&lt;/rec-number&gt;&lt;foreign-keys&gt;&lt;key app="EN" db-id="frffpd50h00zp9eprfrpx0x5xdpf2zzt99t9" timestamp="1502707015"&gt;22&lt;/key&gt;&lt;/foreign-keys&gt;&lt;ref-type name="Journal Article"&gt;17&lt;/ref-type&gt;&lt;contributors&gt;&lt;authors&gt;&lt;author&gt;Pace, F.&lt;/author&gt;&lt;author&gt;Tonini, M.&lt;/author&gt;&lt;author&gt;Pallotta, S.&lt;/author&gt;&lt;author&gt;Molteni, P.&lt;/author&gt;&lt;author&gt;Porro, G. B.&lt;/author&gt;&lt;/authors&gt;&lt;/contributors&gt;&lt;auth-address&gt;Division of Gastroenterology, L. Sacco University Hospital, University of Milan, Italy. fabio.pace@unimi.it&lt;/auth-address&gt;&lt;titles&gt;&lt;title&gt;Systematic review: maintenance treatment of gastro-oesophageal reflux disease with proton pump inhibitors taken &amp;apos;on-demand&amp;apos;&lt;/title&gt;&lt;secondary-title&gt;Aliment Pharmacol Ther&lt;/secondary-title&gt;&lt;/titles&gt;&lt;periodical&gt;&lt;full-title&gt;Aliment Pharmacol Ther&lt;/full-title&gt;&lt;/periodical&gt;&lt;pages&gt;195-204&lt;/pages&gt;&lt;volume&gt;26&lt;/volume&gt;&lt;number&gt;2&lt;/number&gt;&lt;keywords&gt;&lt;keyword&gt;Drug Administration Schedule&lt;/keyword&gt;&lt;keyword&gt;Esophagitis/*drug therapy&lt;/keyword&gt;&lt;keyword&gt;Gastroesophageal Reflux/*drug therapy&lt;/keyword&gt;&lt;keyword&gt;Humans&lt;/keyword&gt;&lt;keyword&gt;*Proton Pump Inhibitors&lt;/keyword&gt;&lt;keyword&gt;Proton Pumps/administration &amp;amp; dosage&lt;/keyword&gt;&lt;keyword&gt;Randomized Controlled Trials as Topic&lt;/keyword&gt;&lt;keyword&gt;Secondary Prevention&lt;/keyword&gt;&lt;/keywords&gt;&lt;dates&gt;&lt;year&gt;2007&lt;/year&gt;&lt;pub-dates&gt;&lt;date&gt;Jul 15&lt;/date&gt;&lt;/pub-dates&gt;&lt;/dates&gt;&lt;isbn&gt;0269-2813 (Print)&amp;#xD;0269-2813 (Linking)&lt;/isbn&gt;&lt;accession-num&gt;17593065&lt;/accession-num&gt;&lt;urls&gt;&lt;related-urls&gt;&lt;url&gt;http://www.ncbi.nlm.nih.gov/pubmed/17593065&lt;/url&gt;&lt;/related-urls&gt;&lt;/urls&gt;&lt;custom2&gt;17593065&lt;/custom2&gt;&lt;electronic-resource-num&gt;DOI: 10.1111/j.1365-2036.2007.03381.x&lt;/electronic-resource-num&gt;&lt;/record&gt;&lt;/Cite&gt;&lt;/EndNote&gt;</w:instrText>
      </w:r>
      <w:r w:rsidR="00BB6A00" w:rsidRPr="004472DD">
        <w:rPr>
          <w:rFonts w:ascii="Book Antiqua" w:hAnsi="Book Antiqua"/>
          <w:lang w:val="en-US"/>
        </w:rPr>
        <w:fldChar w:fldCharType="separate"/>
      </w:r>
      <w:r w:rsidR="009F726B" w:rsidRPr="004472DD">
        <w:rPr>
          <w:rFonts w:ascii="Book Antiqua" w:hAnsi="Book Antiqua"/>
          <w:noProof/>
          <w:vertAlign w:val="superscript"/>
          <w:lang w:val="en-US"/>
        </w:rPr>
        <w:t>[2]</w:t>
      </w:r>
      <w:r w:rsidR="00BB6A00" w:rsidRPr="004472DD">
        <w:rPr>
          <w:rFonts w:ascii="Book Antiqua" w:hAnsi="Book Antiqua"/>
          <w:lang w:val="en-US"/>
        </w:rPr>
        <w:fldChar w:fldCharType="end"/>
      </w:r>
      <w:r w:rsidR="00087168" w:rsidRPr="004472DD">
        <w:rPr>
          <w:rFonts w:ascii="Book Antiqua" w:hAnsi="Book Antiqua"/>
          <w:lang w:val="en-US"/>
        </w:rPr>
        <w:t>.</w:t>
      </w:r>
      <w:r w:rsidR="00735C00" w:rsidRPr="004472DD">
        <w:rPr>
          <w:rFonts w:ascii="Book Antiqua" w:hAnsi="Book Antiqua"/>
          <w:lang w:val="en-US"/>
        </w:rPr>
        <w:t xml:space="preserve"> </w:t>
      </w:r>
      <w:r w:rsidR="00CF6EBD" w:rsidRPr="004472DD">
        <w:rPr>
          <w:rFonts w:ascii="Book Antiqua" w:hAnsi="Book Antiqua"/>
          <w:lang w:val="en-US"/>
        </w:rPr>
        <w:t xml:space="preserve">The main goals </w:t>
      </w:r>
      <w:r w:rsidR="008A4A12" w:rsidRPr="004472DD">
        <w:rPr>
          <w:rFonts w:ascii="Book Antiqua" w:hAnsi="Book Antiqua"/>
          <w:lang w:val="en-US"/>
        </w:rPr>
        <w:t>for</w:t>
      </w:r>
      <w:r w:rsidR="00CF6EBD" w:rsidRPr="004472DD">
        <w:rPr>
          <w:rFonts w:ascii="Book Antiqua" w:hAnsi="Book Antiqua"/>
          <w:lang w:val="en-US"/>
        </w:rPr>
        <w:t xml:space="preserve"> </w:t>
      </w:r>
      <w:r w:rsidR="00D502BA" w:rsidRPr="004472DD">
        <w:rPr>
          <w:rFonts w:ascii="Book Antiqua" w:eastAsia="MS Mincho" w:hAnsi="Book Antiqua"/>
          <w:lang w:val="en-US" w:eastAsia="ja-JP"/>
        </w:rPr>
        <w:t xml:space="preserve">the </w:t>
      </w:r>
      <w:r w:rsidR="00CF6EBD" w:rsidRPr="004472DD">
        <w:rPr>
          <w:rFonts w:ascii="Book Antiqua" w:hAnsi="Book Antiqua"/>
          <w:lang w:val="en-US"/>
        </w:rPr>
        <w:t xml:space="preserve">clinical management </w:t>
      </w:r>
      <w:r w:rsidR="00D502BA" w:rsidRPr="004472DD">
        <w:rPr>
          <w:rFonts w:ascii="Book Antiqua" w:eastAsia="MS Mincho" w:hAnsi="Book Antiqua"/>
          <w:lang w:val="en-US" w:eastAsia="ja-JP"/>
        </w:rPr>
        <w:t>of</w:t>
      </w:r>
      <w:r w:rsidR="00787307" w:rsidRPr="004472DD">
        <w:rPr>
          <w:rFonts w:ascii="Book Antiqua" w:hAnsi="Book Antiqua"/>
          <w:lang w:val="en-US"/>
        </w:rPr>
        <w:t xml:space="preserve"> GERD </w:t>
      </w:r>
      <w:r w:rsidR="00D502BA" w:rsidRPr="004472DD">
        <w:rPr>
          <w:rFonts w:ascii="Book Antiqua" w:eastAsia="MS Mincho" w:hAnsi="Book Antiqua"/>
          <w:lang w:val="en-US" w:eastAsia="ja-JP"/>
        </w:rPr>
        <w:t xml:space="preserve">consist </w:t>
      </w:r>
      <w:r w:rsidR="008A4A12" w:rsidRPr="004472DD">
        <w:rPr>
          <w:rFonts w:ascii="Book Antiqua" w:eastAsia="MS Mincho" w:hAnsi="Book Antiqua"/>
          <w:lang w:val="en-US" w:eastAsia="ja-JP"/>
        </w:rPr>
        <w:t>of</w:t>
      </w:r>
      <w:r w:rsidR="00D502BA" w:rsidRPr="004472DD">
        <w:rPr>
          <w:rFonts w:ascii="Book Antiqua" w:hAnsi="Book Antiqua"/>
          <w:lang w:val="en-US"/>
        </w:rPr>
        <w:t xml:space="preserve"> </w:t>
      </w:r>
      <w:r w:rsidR="00CF6EBD" w:rsidRPr="004472DD">
        <w:rPr>
          <w:rFonts w:ascii="Book Antiqua" w:hAnsi="Book Antiqua"/>
          <w:lang w:val="en-US"/>
        </w:rPr>
        <w:t>symptom</w:t>
      </w:r>
      <w:r w:rsidR="00787307" w:rsidRPr="004472DD">
        <w:rPr>
          <w:rFonts w:ascii="Book Antiqua" w:hAnsi="Book Antiqua"/>
          <w:lang w:val="en-US"/>
        </w:rPr>
        <w:t xml:space="preserve"> relief</w:t>
      </w:r>
      <w:r w:rsidR="00CF6EBD" w:rsidRPr="004472DD">
        <w:rPr>
          <w:rFonts w:ascii="Book Antiqua" w:hAnsi="Book Antiqua"/>
          <w:lang w:val="en-US"/>
        </w:rPr>
        <w:t xml:space="preserve">, healing of </w:t>
      </w:r>
      <w:r w:rsidR="00552B67" w:rsidRPr="004472DD">
        <w:rPr>
          <w:rFonts w:ascii="Book Antiqua" w:hAnsi="Book Antiqua"/>
          <w:kern w:val="24"/>
          <w:lang w:val="en-US"/>
        </w:rPr>
        <w:t>erosive esophagitis (EE)</w:t>
      </w:r>
      <w:r w:rsidR="00CF6EBD" w:rsidRPr="004472DD">
        <w:rPr>
          <w:rFonts w:ascii="Book Antiqua" w:hAnsi="Book Antiqua"/>
          <w:lang w:val="en-US"/>
        </w:rPr>
        <w:t xml:space="preserve">, prevention of recurrences and complications, and overall improvement </w:t>
      </w:r>
      <w:r w:rsidR="00AA3DE8" w:rsidRPr="004472DD">
        <w:rPr>
          <w:rFonts w:ascii="Book Antiqua" w:hAnsi="Book Antiqua"/>
          <w:lang w:val="en-US"/>
        </w:rPr>
        <w:t>of</w:t>
      </w:r>
      <w:r w:rsidR="00CF6EBD" w:rsidRPr="004472DD">
        <w:rPr>
          <w:rFonts w:ascii="Book Antiqua" w:hAnsi="Book Antiqua"/>
          <w:lang w:val="en-US"/>
        </w:rPr>
        <w:t xml:space="preserve"> </w:t>
      </w:r>
      <w:r w:rsidR="000C4F08" w:rsidRPr="004472DD">
        <w:rPr>
          <w:rFonts w:ascii="Book Antiqua" w:hAnsi="Book Antiqua"/>
          <w:lang w:val="en-US"/>
        </w:rPr>
        <w:t>patients’</w:t>
      </w:r>
      <w:r w:rsidR="0023148E" w:rsidRPr="004472DD">
        <w:rPr>
          <w:rFonts w:ascii="Book Antiqua" w:hAnsi="Book Antiqua"/>
          <w:lang w:val="en-US"/>
        </w:rPr>
        <w:t xml:space="preserve"> </w:t>
      </w:r>
      <w:r w:rsidR="00CF6EBD" w:rsidRPr="004472DD">
        <w:rPr>
          <w:rFonts w:ascii="Book Antiqua" w:hAnsi="Book Antiqua"/>
          <w:lang w:val="en-US"/>
        </w:rPr>
        <w:t>quality of life</w:t>
      </w:r>
      <w:r w:rsidR="00BB6A00" w:rsidRPr="004472DD">
        <w:rPr>
          <w:rFonts w:ascii="Book Antiqua" w:hAnsi="Book Antiqua"/>
          <w:lang w:val="en-US"/>
        </w:rPr>
        <w:fldChar w:fldCharType="begin">
          <w:fldData xml:space="preserve">PEVuZE5vdGU+PENpdGU+PEF1dGhvcj5IZXJzaGNvdmljaTwvQXV0aG9yPjxZZWFyPjIwMTE8L1ll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</w:fldData>
        </w:fldChar>
      </w:r>
      <w:r w:rsidR="008805A2" w:rsidRPr="004472DD">
        <w:rPr>
          <w:rFonts w:ascii="Book Antiqua" w:hAnsi="Book Antiqua"/>
          <w:lang w:val="en-US"/>
        </w:rPr>
        <w:instrText xml:space="preserve"> ADDIN EN.CITE </w:instrText>
      </w:r>
      <w:r w:rsidR="008805A2" w:rsidRPr="004472DD">
        <w:rPr>
          <w:rFonts w:ascii="Book Antiqua" w:hAnsi="Book Antiqua"/>
          <w:lang w:val="en-US"/>
        </w:rPr>
        <w:fldChar w:fldCharType="begin">
          <w:fldData xml:space="preserve">PEVuZE5vdGU+PENpdGU+PEF1dGhvcj5IZXJzaGNvdmljaTwvQXV0aG9yPjxZZWFyPjIwMTE8L1ll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</w:fldData>
        </w:fldChar>
      </w:r>
      <w:r w:rsidR="008805A2" w:rsidRPr="004472DD">
        <w:rPr>
          <w:rFonts w:ascii="Book Antiqua" w:hAnsi="Book Antiqua"/>
          <w:lang w:val="en-US"/>
        </w:rPr>
        <w:instrText xml:space="preserve"> ADDIN EN.CITE.DATA </w:instrText>
      </w:r>
      <w:r w:rsidR="008805A2" w:rsidRPr="004472DD">
        <w:rPr>
          <w:rFonts w:ascii="Book Antiqua" w:hAnsi="Book Antiqua"/>
          <w:lang w:val="en-US"/>
        </w:rPr>
      </w:r>
      <w:r w:rsidR="008805A2" w:rsidRPr="004472DD">
        <w:rPr>
          <w:rFonts w:ascii="Book Antiqua" w:hAnsi="Book Antiqua"/>
          <w:lang w:val="en-US"/>
        </w:rPr>
        <w:fldChar w:fldCharType="end"/>
      </w:r>
      <w:r w:rsidR="00BB6A00" w:rsidRPr="004472DD">
        <w:rPr>
          <w:rFonts w:ascii="Book Antiqua" w:hAnsi="Book Antiqua"/>
          <w:lang w:val="en-US"/>
        </w:rPr>
      </w:r>
      <w:r w:rsidR="00BB6A00" w:rsidRPr="004472DD">
        <w:rPr>
          <w:rFonts w:ascii="Book Antiqua" w:hAnsi="Book Antiqua"/>
          <w:lang w:val="en-US"/>
        </w:rPr>
        <w:fldChar w:fldCharType="separate"/>
      </w:r>
      <w:r w:rsidR="009F726B" w:rsidRPr="004472DD">
        <w:rPr>
          <w:rFonts w:ascii="Book Antiqua" w:hAnsi="Book Antiqua"/>
          <w:noProof/>
          <w:vertAlign w:val="superscript"/>
          <w:lang w:val="en-US"/>
        </w:rPr>
        <w:t>[1,3]</w:t>
      </w:r>
      <w:r w:rsidR="00BB6A00" w:rsidRPr="004472DD">
        <w:rPr>
          <w:rFonts w:ascii="Book Antiqua" w:hAnsi="Book Antiqua"/>
          <w:lang w:val="en-US"/>
        </w:rPr>
        <w:fldChar w:fldCharType="end"/>
      </w:r>
      <w:r w:rsidR="00087168" w:rsidRPr="004472DD">
        <w:rPr>
          <w:rFonts w:ascii="Book Antiqua" w:hAnsi="Book Antiqua"/>
          <w:lang w:val="en-US"/>
        </w:rPr>
        <w:t>.</w:t>
      </w:r>
      <w:r w:rsidR="00CF6EBD" w:rsidRPr="004472DD">
        <w:rPr>
          <w:rFonts w:ascii="Book Antiqua" w:hAnsi="Book Antiqua"/>
          <w:lang w:val="en-US"/>
        </w:rPr>
        <w:t xml:space="preserve"> </w:t>
      </w:r>
    </w:p>
    <w:p w14:paraId="352A6313" w14:textId="7571D075" w:rsidR="00735C00" w:rsidRPr="004472DD" w:rsidRDefault="00D62E70" w:rsidP="00E7566A">
      <w:pPr>
        <w:snapToGrid w:val="0"/>
        <w:spacing w:after="0" w:line="360" w:lineRule="auto"/>
        <w:ind w:firstLineChars="100" w:firstLine="240"/>
        <w:jc w:val="both"/>
        <w:rPr>
          <w:rFonts w:ascii="Book Antiqua" w:hAnsi="Book Antiqua"/>
          <w:lang w:val="en-US"/>
        </w:rPr>
      </w:pPr>
      <w:r w:rsidRPr="004472DD">
        <w:rPr>
          <w:rFonts w:ascii="Book Antiqua" w:eastAsia="MS Mincho" w:hAnsi="Book Antiqua"/>
          <w:lang w:val="en-US" w:eastAsia="ja-JP"/>
        </w:rPr>
        <w:t>Owing</w:t>
      </w:r>
      <w:r w:rsidR="008A4A12" w:rsidRPr="004472DD">
        <w:rPr>
          <w:rFonts w:ascii="Book Antiqua" w:eastAsia="MS Mincho" w:hAnsi="Book Antiqua"/>
          <w:lang w:val="en-US" w:eastAsia="ja-JP"/>
        </w:rPr>
        <w:t xml:space="preserve"> to</w:t>
      </w:r>
      <w:r w:rsidR="006C074F" w:rsidRPr="004472DD">
        <w:rPr>
          <w:rFonts w:ascii="Book Antiqua" w:hAnsi="Book Antiqua"/>
          <w:lang w:val="en-US"/>
        </w:rPr>
        <w:t xml:space="preserve"> their </w:t>
      </w:r>
      <w:r w:rsidR="00101F16" w:rsidRPr="004472DD">
        <w:rPr>
          <w:rFonts w:ascii="Book Antiqua" w:eastAsia="MS Mincho" w:hAnsi="Book Antiqua"/>
          <w:lang w:val="en-US" w:eastAsia="ja-JP"/>
        </w:rPr>
        <w:t xml:space="preserve">superior </w:t>
      </w:r>
      <w:r w:rsidR="006C074F" w:rsidRPr="004472DD">
        <w:rPr>
          <w:rFonts w:ascii="Book Antiqua" w:hAnsi="Book Antiqua"/>
          <w:lang w:val="en-US"/>
        </w:rPr>
        <w:t>ability to inhibit gastric acid secretion</w:t>
      </w:r>
      <w:r w:rsidR="00EC4081" w:rsidRPr="004472DD">
        <w:rPr>
          <w:rFonts w:ascii="Book Antiqua" w:eastAsiaTheme="minorEastAsia" w:hAnsi="Book Antiqua"/>
          <w:lang w:val="en-US" w:eastAsia="ja-JP"/>
        </w:rPr>
        <w:t xml:space="preserve"> compared with </w:t>
      </w:r>
      <w:r w:rsidR="00EC4081" w:rsidRPr="004472DD">
        <w:rPr>
          <w:rFonts w:ascii="Book Antiqua" w:hAnsi="Book Antiqua"/>
          <w:lang w:val="en-US"/>
        </w:rPr>
        <w:t>H</w:t>
      </w:r>
      <w:r w:rsidR="00EC4081" w:rsidRPr="004472DD">
        <w:rPr>
          <w:rFonts w:ascii="Book Antiqua" w:hAnsi="Book Antiqua"/>
          <w:vertAlign w:val="subscript"/>
          <w:lang w:val="en-US"/>
        </w:rPr>
        <w:t>2</w:t>
      </w:r>
      <w:r w:rsidR="00EC4081" w:rsidRPr="004472DD">
        <w:rPr>
          <w:rFonts w:ascii="Book Antiqua" w:hAnsi="Book Antiqua"/>
          <w:lang w:val="en-US"/>
        </w:rPr>
        <w:t xml:space="preserve"> receptor antagonists</w:t>
      </w:r>
      <w:r w:rsidR="000C4F08" w:rsidRPr="004472DD">
        <w:rPr>
          <w:rFonts w:ascii="Book Antiqua" w:hAnsi="Book Antiqua"/>
          <w:lang w:val="en-US"/>
        </w:rPr>
        <w:t xml:space="preserve"> (H</w:t>
      </w:r>
      <w:r w:rsidR="000C4F08" w:rsidRPr="004472DD">
        <w:rPr>
          <w:rFonts w:ascii="Book Antiqua" w:hAnsi="Book Antiqua"/>
          <w:vertAlign w:val="subscript"/>
          <w:lang w:val="en-US"/>
        </w:rPr>
        <w:t>2</w:t>
      </w:r>
      <w:r w:rsidR="000C4F08" w:rsidRPr="004472DD">
        <w:rPr>
          <w:rFonts w:ascii="Book Antiqua" w:hAnsi="Book Antiqua"/>
          <w:lang w:val="en-US"/>
        </w:rPr>
        <w:t>RAs)</w:t>
      </w:r>
      <w:r w:rsidR="006C074F" w:rsidRPr="004472DD">
        <w:rPr>
          <w:rFonts w:ascii="Book Antiqua" w:eastAsia="MS Mincho" w:hAnsi="Book Antiqua"/>
          <w:lang w:val="en-US" w:eastAsia="ja-JP"/>
        </w:rPr>
        <w:t>,</w:t>
      </w:r>
      <w:r w:rsidR="006C074F" w:rsidRPr="004472DD" w:rsidDel="006C074F">
        <w:rPr>
          <w:rFonts w:ascii="Book Antiqua" w:hAnsi="Book Antiqua"/>
          <w:lang w:val="en-US"/>
        </w:rPr>
        <w:t xml:space="preserve"> </w:t>
      </w:r>
      <w:r w:rsidR="006C074F" w:rsidRPr="004472DD">
        <w:rPr>
          <w:rFonts w:ascii="Book Antiqua" w:eastAsia="MS Mincho" w:hAnsi="Book Antiqua"/>
          <w:lang w:val="en-US" w:eastAsia="ja-JP"/>
        </w:rPr>
        <w:t>p</w:t>
      </w:r>
      <w:r w:rsidR="00747A24" w:rsidRPr="004472DD">
        <w:rPr>
          <w:rFonts w:ascii="Book Antiqua" w:hAnsi="Book Antiqua"/>
          <w:lang w:val="en-US"/>
        </w:rPr>
        <w:t xml:space="preserve">roton pump inhibitors </w:t>
      </w:r>
      <w:r w:rsidR="00A02608" w:rsidRPr="004472DD">
        <w:rPr>
          <w:rFonts w:ascii="Book Antiqua" w:hAnsi="Book Antiqua"/>
          <w:lang w:val="en-US"/>
        </w:rPr>
        <w:t xml:space="preserve">(PPIs) </w:t>
      </w:r>
      <w:r w:rsidR="00007EC7" w:rsidRPr="004472DD">
        <w:rPr>
          <w:rFonts w:ascii="Book Antiqua" w:eastAsia="MS Mincho" w:hAnsi="Book Antiqua"/>
          <w:lang w:val="en-US" w:eastAsia="ja-JP"/>
        </w:rPr>
        <w:t>remain</w:t>
      </w:r>
      <w:r w:rsidR="00007EC7" w:rsidRPr="004472DD">
        <w:rPr>
          <w:rFonts w:ascii="Book Antiqua" w:hAnsi="Book Antiqua"/>
          <w:lang w:val="en-US"/>
        </w:rPr>
        <w:t xml:space="preserve"> </w:t>
      </w:r>
      <w:r w:rsidR="00D502BA" w:rsidRPr="004472DD">
        <w:rPr>
          <w:rFonts w:ascii="Book Antiqua" w:eastAsia="MS Mincho" w:hAnsi="Book Antiqua"/>
          <w:lang w:val="en-US" w:eastAsia="ja-JP"/>
        </w:rPr>
        <w:t>the</w:t>
      </w:r>
      <w:r w:rsidR="00D502BA" w:rsidRPr="004472DD">
        <w:rPr>
          <w:rFonts w:ascii="Book Antiqua" w:hAnsi="Book Antiqua"/>
          <w:lang w:val="en-US"/>
        </w:rPr>
        <w:t xml:space="preserve"> </w:t>
      </w:r>
      <w:r w:rsidR="00747A24" w:rsidRPr="004472DD">
        <w:rPr>
          <w:rFonts w:ascii="Book Antiqua" w:hAnsi="Book Antiqua"/>
          <w:lang w:val="en-US"/>
        </w:rPr>
        <w:t xml:space="preserve">mainstay </w:t>
      </w:r>
      <w:r w:rsidR="00D502BA" w:rsidRPr="004472DD">
        <w:rPr>
          <w:rFonts w:ascii="Book Antiqua" w:eastAsia="MS Mincho" w:hAnsi="Book Antiqua"/>
          <w:lang w:val="en-US" w:eastAsia="ja-JP"/>
        </w:rPr>
        <w:t>of</w:t>
      </w:r>
      <w:r w:rsidR="00D502BA" w:rsidRPr="004472DD">
        <w:rPr>
          <w:rFonts w:ascii="Book Antiqua" w:hAnsi="Book Antiqua"/>
          <w:lang w:val="en-US"/>
        </w:rPr>
        <w:t xml:space="preserve"> </w:t>
      </w:r>
      <w:r w:rsidR="00747A24" w:rsidRPr="004472DD">
        <w:rPr>
          <w:rFonts w:ascii="Book Antiqua" w:hAnsi="Book Antiqua"/>
          <w:lang w:val="en-US"/>
        </w:rPr>
        <w:t xml:space="preserve">long-term </w:t>
      </w:r>
      <w:r w:rsidR="00D502BA" w:rsidRPr="004472DD">
        <w:rPr>
          <w:rFonts w:ascii="Book Antiqua" w:eastAsia="MS Mincho" w:hAnsi="Book Antiqua"/>
          <w:lang w:val="en-US" w:eastAsia="ja-JP"/>
        </w:rPr>
        <w:t>therapy for</w:t>
      </w:r>
      <w:r w:rsidR="00747A24" w:rsidRPr="004472DD">
        <w:rPr>
          <w:rFonts w:ascii="Book Antiqua" w:hAnsi="Book Antiqua"/>
          <w:lang w:val="en-US"/>
        </w:rPr>
        <w:t xml:space="preserve"> GERD</w:t>
      </w:r>
      <w:r w:rsidR="00BB6A00" w:rsidRPr="004472DD">
        <w:rPr>
          <w:rFonts w:ascii="Book Antiqua" w:hAnsi="Book Antiqua"/>
          <w:lang w:val="en-US"/>
        </w:rPr>
        <w:fldChar w:fldCharType="begin">
          <w:fldData xml:space="preserve">PEVuZE5vdGU+PENpdGU+PEF1dGhvcj5GYXNzPC9BdXRob3I+PFllYXI+MjAxMjwvWWVhcj48UmVj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</w:fldData>
        </w:fldChar>
      </w:r>
      <w:r w:rsidR="008805A2" w:rsidRPr="004472DD">
        <w:rPr>
          <w:rFonts w:ascii="Book Antiqua" w:hAnsi="Book Antiqua"/>
          <w:lang w:val="en-US"/>
        </w:rPr>
        <w:instrText xml:space="preserve"> ADDIN EN.CITE </w:instrText>
      </w:r>
      <w:r w:rsidR="008805A2" w:rsidRPr="004472DD">
        <w:rPr>
          <w:rFonts w:ascii="Book Antiqua" w:hAnsi="Book Antiqua"/>
          <w:lang w:val="en-US"/>
        </w:rPr>
        <w:fldChar w:fldCharType="begin">
          <w:fldData xml:space="preserve">PEVuZE5vdGU+PENpdGU+PEF1dGhvcj5GYXNzPC9BdXRob3I+PFllYXI+MjAxMjwvWWVhcj48UmVj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</w:fldData>
        </w:fldChar>
      </w:r>
      <w:r w:rsidR="008805A2" w:rsidRPr="004472DD">
        <w:rPr>
          <w:rFonts w:ascii="Book Antiqua" w:hAnsi="Book Antiqua"/>
          <w:lang w:val="en-US"/>
        </w:rPr>
        <w:instrText xml:space="preserve"> ADDIN EN.CITE.DATA </w:instrText>
      </w:r>
      <w:r w:rsidR="008805A2" w:rsidRPr="004472DD">
        <w:rPr>
          <w:rFonts w:ascii="Book Antiqua" w:hAnsi="Book Antiqua"/>
          <w:lang w:val="en-US"/>
        </w:rPr>
      </w:r>
      <w:r w:rsidR="008805A2" w:rsidRPr="004472DD">
        <w:rPr>
          <w:rFonts w:ascii="Book Antiqua" w:hAnsi="Book Antiqua"/>
          <w:lang w:val="en-US"/>
        </w:rPr>
        <w:fldChar w:fldCharType="end"/>
      </w:r>
      <w:r w:rsidR="00BB6A00" w:rsidRPr="004472DD">
        <w:rPr>
          <w:rFonts w:ascii="Book Antiqua" w:hAnsi="Book Antiqua"/>
          <w:lang w:val="en-US"/>
        </w:rPr>
      </w:r>
      <w:r w:rsidR="00BB6A00" w:rsidRPr="004472DD">
        <w:rPr>
          <w:rFonts w:ascii="Book Antiqua" w:hAnsi="Book Antiqua"/>
          <w:lang w:val="en-US"/>
        </w:rPr>
        <w:fldChar w:fldCharType="separate"/>
      </w:r>
      <w:r w:rsidR="009F726B" w:rsidRPr="004472DD">
        <w:rPr>
          <w:rFonts w:ascii="Book Antiqua" w:hAnsi="Book Antiqua"/>
          <w:noProof/>
          <w:vertAlign w:val="superscript"/>
          <w:lang w:val="en-US"/>
        </w:rPr>
        <w:t>[1,3-5]</w:t>
      </w:r>
      <w:r w:rsidR="00BB6A00" w:rsidRPr="004472DD">
        <w:rPr>
          <w:rFonts w:ascii="Book Antiqua" w:hAnsi="Book Antiqua"/>
          <w:lang w:val="en-US"/>
        </w:rPr>
        <w:fldChar w:fldCharType="end"/>
      </w:r>
      <w:r w:rsidR="00087168" w:rsidRPr="004472DD">
        <w:rPr>
          <w:rFonts w:ascii="Book Antiqua" w:hAnsi="Book Antiqua"/>
          <w:lang w:val="en-US"/>
        </w:rPr>
        <w:t>.</w:t>
      </w:r>
      <w:r w:rsidR="00747A24" w:rsidRPr="004472DD">
        <w:rPr>
          <w:rFonts w:ascii="Book Antiqua" w:hAnsi="Book Antiqua"/>
          <w:lang w:val="en-US"/>
        </w:rPr>
        <w:t xml:space="preserve"> </w:t>
      </w:r>
      <w:r w:rsidR="00A02608" w:rsidRPr="004472DD">
        <w:rPr>
          <w:rFonts w:ascii="Book Antiqua" w:hAnsi="Book Antiqua"/>
          <w:lang w:val="en-US"/>
        </w:rPr>
        <w:t xml:space="preserve">However, </w:t>
      </w:r>
      <w:r w:rsidR="00072402" w:rsidRPr="004472DD">
        <w:rPr>
          <w:rFonts w:ascii="Book Antiqua" w:hAnsi="Book Antiqua"/>
          <w:lang w:val="en-US"/>
        </w:rPr>
        <w:t>resolution</w:t>
      </w:r>
      <w:r w:rsidR="00072402" w:rsidRPr="004472DD">
        <w:rPr>
          <w:rFonts w:ascii="Book Antiqua" w:eastAsia="MS Mincho" w:hAnsi="Book Antiqua"/>
          <w:lang w:val="en-US"/>
        </w:rPr>
        <w:t xml:space="preserve"> </w:t>
      </w:r>
      <w:r w:rsidR="00007EC7" w:rsidRPr="004472DD">
        <w:rPr>
          <w:rFonts w:ascii="Book Antiqua" w:eastAsia="MS Mincho" w:hAnsi="Book Antiqua"/>
          <w:lang w:val="en-US" w:eastAsia="ja-JP"/>
        </w:rPr>
        <w:t xml:space="preserve">of GERD symptoms with PPIs </w:t>
      </w:r>
      <w:r w:rsidR="00A02608" w:rsidRPr="004472DD">
        <w:rPr>
          <w:rFonts w:ascii="Book Antiqua" w:hAnsi="Book Antiqua"/>
          <w:lang w:val="en-US"/>
        </w:rPr>
        <w:t xml:space="preserve">appears to </w:t>
      </w:r>
      <w:r w:rsidR="008A4A12" w:rsidRPr="004472DD">
        <w:rPr>
          <w:rFonts w:ascii="Book Antiqua" w:hAnsi="Book Antiqua"/>
          <w:lang w:val="en-US"/>
        </w:rPr>
        <w:t>have</w:t>
      </w:r>
      <w:r w:rsidR="00A02608" w:rsidRPr="004472DD">
        <w:rPr>
          <w:rFonts w:ascii="Book Antiqua" w:hAnsi="Book Antiqua"/>
          <w:lang w:val="en-US"/>
        </w:rPr>
        <w:t xml:space="preserve"> </w:t>
      </w:r>
      <w:r w:rsidR="002E55E4" w:rsidRPr="004472DD">
        <w:rPr>
          <w:rFonts w:ascii="Book Antiqua" w:hAnsi="Book Antiqua"/>
          <w:lang w:val="en-US"/>
        </w:rPr>
        <w:t xml:space="preserve">a </w:t>
      </w:r>
      <w:r w:rsidR="00072402" w:rsidRPr="004472DD">
        <w:rPr>
          <w:rFonts w:ascii="Book Antiqua" w:hAnsi="Book Antiqua"/>
          <w:lang w:val="en-US"/>
        </w:rPr>
        <w:t>less</w:t>
      </w:r>
      <w:r w:rsidR="00A02608" w:rsidRPr="004472DD">
        <w:rPr>
          <w:rFonts w:ascii="Book Antiqua" w:hAnsi="Book Antiqua"/>
          <w:lang w:val="en-US"/>
        </w:rPr>
        <w:t xml:space="preserve"> predictable </w:t>
      </w:r>
      <w:r w:rsidR="002E55E4" w:rsidRPr="004472DD">
        <w:rPr>
          <w:rFonts w:ascii="Book Antiqua" w:hAnsi="Book Antiqua"/>
          <w:lang w:val="en-US"/>
        </w:rPr>
        <w:t xml:space="preserve">outcome </w:t>
      </w:r>
      <w:r w:rsidR="000C4F08" w:rsidRPr="004472DD">
        <w:rPr>
          <w:rFonts w:ascii="Book Antiqua" w:hAnsi="Book Antiqua"/>
          <w:lang w:val="en-US"/>
        </w:rPr>
        <w:t>than</w:t>
      </w:r>
      <w:r w:rsidR="00072402" w:rsidRPr="004472DD">
        <w:rPr>
          <w:rFonts w:ascii="Book Antiqua" w:hAnsi="Book Antiqua"/>
          <w:lang w:val="en-US"/>
        </w:rPr>
        <w:t xml:space="preserve"> esophageal mucosal inflammation</w:t>
      </w:r>
      <w:r w:rsidR="00BB6A00" w:rsidRPr="004472DD">
        <w:rPr>
          <w:rFonts w:ascii="Book Antiqua" w:hAnsi="Book Antiqua"/>
          <w:lang w:val="en-US"/>
        </w:rPr>
        <w:fldChar w:fldCharType="begin">
          <w:fldData xml:space="preserve">PEVuZE5vdGU+PENpdGU+PEF1dGhvcj5GYXNzPC9BdXRob3I+PFllYXI+MjAxMjwvWWVhcj48UmVj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</w:fldData>
        </w:fldChar>
      </w:r>
      <w:r w:rsidR="008805A2" w:rsidRPr="004472DD">
        <w:rPr>
          <w:rFonts w:ascii="Book Antiqua" w:hAnsi="Book Antiqua"/>
          <w:lang w:val="en-US"/>
        </w:rPr>
        <w:instrText xml:space="preserve"> ADDIN EN.CITE </w:instrText>
      </w:r>
      <w:r w:rsidR="008805A2" w:rsidRPr="004472DD">
        <w:rPr>
          <w:rFonts w:ascii="Book Antiqua" w:hAnsi="Book Antiqua"/>
          <w:lang w:val="en-US"/>
        </w:rPr>
        <w:fldChar w:fldCharType="begin">
          <w:fldData xml:space="preserve">PEVuZE5vdGU+PENpdGU+PEF1dGhvcj5GYXNzPC9BdXRob3I+PFllYXI+MjAxMjwvWWVhcj48UmVj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</w:fldData>
        </w:fldChar>
      </w:r>
      <w:r w:rsidR="008805A2" w:rsidRPr="004472DD">
        <w:rPr>
          <w:rFonts w:ascii="Book Antiqua" w:hAnsi="Book Antiqua"/>
          <w:lang w:val="en-US"/>
        </w:rPr>
        <w:instrText xml:space="preserve"> ADDIN EN.CITE.DATA </w:instrText>
      </w:r>
      <w:r w:rsidR="008805A2" w:rsidRPr="004472DD">
        <w:rPr>
          <w:rFonts w:ascii="Book Antiqua" w:hAnsi="Book Antiqua"/>
          <w:lang w:val="en-US"/>
        </w:rPr>
      </w:r>
      <w:r w:rsidR="008805A2" w:rsidRPr="004472DD">
        <w:rPr>
          <w:rFonts w:ascii="Book Antiqua" w:hAnsi="Book Antiqua"/>
          <w:lang w:val="en-US"/>
        </w:rPr>
        <w:fldChar w:fldCharType="end"/>
      </w:r>
      <w:r w:rsidR="00BB6A00" w:rsidRPr="004472DD">
        <w:rPr>
          <w:rFonts w:ascii="Book Antiqua" w:hAnsi="Book Antiqua"/>
          <w:lang w:val="en-US"/>
        </w:rPr>
      </w:r>
      <w:r w:rsidR="00BB6A00" w:rsidRPr="004472DD">
        <w:rPr>
          <w:rFonts w:ascii="Book Antiqua" w:hAnsi="Book Antiqua"/>
          <w:lang w:val="en-US"/>
        </w:rPr>
        <w:fldChar w:fldCharType="separate"/>
      </w:r>
      <w:r w:rsidR="009F726B" w:rsidRPr="004472DD">
        <w:rPr>
          <w:rFonts w:ascii="Book Antiqua" w:hAnsi="Book Antiqua"/>
          <w:noProof/>
          <w:vertAlign w:val="superscript"/>
          <w:lang w:val="en-US"/>
        </w:rPr>
        <w:t>[4-6]</w:t>
      </w:r>
      <w:r w:rsidR="00BB6A00" w:rsidRPr="004472DD">
        <w:rPr>
          <w:rFonts w:ascii="Book Antiqua" w:hAnsi="Book Antiqua"/>
          <w:lang w:val="en-US"/>
        </w:rPr>
        <w:fldChar w:fldCharType="end"/>
      </w:r>
      <w:r w:rsidR="00787307" w:rsidRPr="004472DD">
        <w:rPr>
          <w:rFonts w:ascii="Book Antiqua" w:hAnsi="Book Antiqua"/>
          <w:lang w:val="en-US"/>
        </w:rPr>
        <w:t xml:space="preserve">, </w:t>
      </w:r>
      <w:r w:rsidR="00007EC7" w:rsidRPr="004472DD">
        <w:rPr>
          <w:rFonts w:ascii="Book Antiqua" w:eastAsia="MS Mincho" w:hAnsi="Book Antiqua"/>
          <w:lang w:val="en-US" w:eastAsia="ja-JP"/>
        </w:rPr>
        <w:t>with</w:t>
      </w:r>
      <w:r w:rsidR="007060B1" w:rsidRPr="004472DD">
        <w:rPr>
          <w:rFonts w:ascii="Book Antiqua" w:hAnsi="Book Antiqua"/>
          <w:lang w:val="en-US"/>
        </w:rPr>
        <w:t xml:space="preserve"> reflux symptom</w:t>
      </w:r>
      <w:r w:rsidR="00007EC7" w:rsidRPr="004472DD">
        <w:rPr>
          <w:rFonts w:ascii="Book Antiqua" w:eastAsia="MS Mincho" w:hAnsi="Book Antiqua"/>
          <w:lang w:val="en-US" w:eastAsia="ja-JP"/>
        </w:rPr>
        <w:t>s</w:t>
      </w:r>
      <w:r w:rsidR="007060B1" w:rsidRPr="004472DD">
        <w:rPr>
          <w:rFonts w:ascii="Book Antiqua" w:hAnsi="Book Antiqua"/>
          <w:lang w:val="en-US"/>
        </w:rPr>
        <w:t xml:space="preserve"> </w:t>
      </w:r>
      <w:r w:rsidR="00007EC7" w:rsidRPr="004472DD">
        <w:rPr>
          <w:rFonts w:ascii="Book Antiqua" w:eastAsia="MS Mincho" w:hAnsi="Book Antiqua"/>
          <w:lang w:val="en-US" w:eastAsia="ja-JP"/>
        </w:rPr>
        <w:t>persisting in</w:t>
      </w:r>
      <w:r w:rsidR="007060B1" w:rsidRPr="004472DD">
        <w:rPr>
          <w:rFonts w:ascii="Book Antiqua" w:hAnsi="Book Antiqua"/>
          <w:lang w:val="en-US"/>
        </w:rPr>
        <w:t xml:space="preserve"> up to 60%</w:t>
      </w:r>
      <w:r w:rsidR="00007EC7" w:rsidRPr="004472DD">
        <w:rPr>
          <w:rFonts w:ascii="Book Antiqua" w:eastAsia="MS Mincho" w:hAnsi="Book Antiqua"/>
          <w:lang w:val="en-US" w:eastAsia="ja-JP"/>
        </w:rPr>
        <w:t xml:space="preserve"> of</w:t>
      </w:r>
      <w:r w:rsidR="007060B1" w:rsidRPr="004472DD">
        <w:rPr>
          <w:rFonts w:ascii="Book Antiqua" w:hAnsi="Book Antiqua"/>
          <w:lang w:val="en-US"/>
        </w:rPr>
        <w:t xml:space="preserve"> patients treated with PPIs in randomized controlled clinical trials</w:t>
      </w:r>
      <w:r w:rsidR="00BB6A00" w:rsidRPr="004472DD">
        <w:rPr>
          <w:rFonts w:ascii="Book Antiqua" w:hAnsi="Book Antiqua"/>
          <w:lang w:val="en-US"/>
        </w:rPr>
        <w:fldChar w:fldCharType="begin"/>
      </w:r>
      <w:r w:rsidR="008805A2" w:rsidRPr="004472DD">
        <w:rPr>
          <w:rFonts w:ascii="Book Antiqua" w:hAnsi="Book Antiqua"/>
          <w:lang w:val="en-US"/>
        </w:rPr>
        <w:instrText xml:space="preserve"> ADDIN EN.CITE &lt;EndNote&gt;&lt;Cite&gt;&lt;Author&gt;El-Serag&lt;/Author&gt;&lt;Year&gt;2010&lt;/Year&gt;&lt;RecNum&gt;5&lt;/RecNum&gt;&lt;DisplayText&gt;&lt;style face="superscript"&gt;[7]&lt;/style&gt;&lt;/DisplayText&gt;&lt;record&gt;&lt;rec-number&gt;5&lt;/rec-number&gt;&lt;foreign-keys&gt;&lt;key app="EN" db-id="frffpd50h00zp9eprfrpx0x5xdpf2zzt99t9" timestamp="1502705842"&gt;5&lt;/key&gt;&lt;/foreign-keys&gt;&lt;ref-type name="Journal Article"&gt;17&lt;/ref-type&gt;&lt;contributors&gt;&lt;authors&gt;&lt;author&gt;El-Serag, H.&lt;/author&gt;&lt;author&gt;Becher, A.&lt;/author&gt;&lt;author&gt;Jones, R.&lt;/author&gt;&lt;/authors&gt;&lt;/contributors&gt;&lt;auth-address&gt;Michael E DeBakey Veterans Affairs Medical Center and Baylor College of Medicine, Houston, TX 77030, USA. hasheme@bcm.tmc.edu&lt;/auth-address&gt;&lt;titles&gt;&lt;title&gt;Systematic review: persistent reflux symptoms on proton pump inhibitor therapy in primary care and community studies&lt;/title&gt;&lt;secondary-title&gt;Aliment Pharmacol Ther&lt;/secondary-title&gt;&lt;/titles&gt;&lt;periodical&gt;&lt;full-title&gt;Aliment Pharmacol Ther&lt;/full-title&gt;&lt;/periodical&gt;&lt;pages&gt;720-37&lt;/pages&gt;&lt;volume&gt;32&lt;/volume&gt;&lt;number&gt;6&lt;/number&gt;&lt;keywords&gt;&lt;keyword&gt;Clinical Trials as Topic&lt;/keyword&gt;&lt;keyword&gt;Community Health Services&lt;/keyword&gt;&lt;keyword&gt;Gastroesophageal Reflux/*drug therapy/physiopathology&lt;/keyword&gt;&lt;keyword&gt;Gastrointestinal Agents/*therapeutic use&lt;/keyword&gt;&lt;keyword&gt;Humans&lt;/keyword&gt;&lt;keyword&gt;Primary Health Care&lt;/keyword&gt;&lt;keyword&gt;Proton Pump Inhibitors/*therapeutic use&lt;/keyword&gt;&lt;keyword&gt;Randomized Controlled Trials as Topic&lt;/keyword&gt;&lt;keyword&gt;Treatment Outcome&lt;/keyword&gt;&lt;/keywords&gt;&lt;dates&gt;&lt;year&gt;2010&lt;/year&gt;&lt;pub-dates&gt;&lt;date&gt;Sep&lt;/date&gt;&lt;/pub-dates&gt;&lt;/dates&gt;&lt;isbn&gt;1365-2036 (Electronic)&amp;#xD;0269-2813 (Linking)&lt;/isbn&gt;&lt;accession-num&gt;20662774&lt;/accession-num&gt;&lt;urls&gt;&lt;related-urls&gt;&lt;url&gt;http://www.ncbi.nlm.nih.gov/pubmed/20662774&lt;/url&gt;&lt;/related-urls&gt;&lt;/urls&gt;&lt;electronic-resource-num&gt;DOI: 10.1111/j.1365-2036.2010.04406.x&lt;/electronic-resource-num&gt;&lt;/record&gt;&lt;/Cite&gt;&lt;/EndNote&gt;</w:instrText>
      </w:r>
      <w:r w:rsidR="00BB6A00" w:rsidRPr="004472DD">
        <w:rPr>
          <w:rFonts w:ascii="Book Antiqua" w:hAnsi="Book Antiqua"/>
          <w:lang w:val="en-US"/>
        </w:rPr>
        <w:fldChar w:fldCharType="separate"/>
      </w:r>
      <w:r w:rsidR="009F726B" w:rsidRPr="004472DD">
        <w:rPr>
          <w:rFonts w:ascii="Book Antiqua" w:hAnsi="Book Antiqua"/>
          <w:noProof/>
          <w:vertAlign w:val="superscript"/>
          <w:lang w:val="en-US"/>
        </w:rPr>
        <w:t>[7]</w:t>
      </w:r>
      <w:r w:rsidR="00BB6A00" w:rsidRPr="004472DD">
        <w:rPr>
          <w:rFonts w:ascii="Book Antiqua" w:hAnsi="Book Antiqua"/>
          <w:lang w:val="en-US"/>
        </w:rPr>
        <w:fldChar w:fldCharType="end"/>
      </w:r>
      <w:r w:rsidR="00007EC7" w:rsidRPr="004472DD">
        <w:rPr>
          <w:rFonts w:ascii="Book Antiqua" w:eastAsia="MS Mincho" w:hAnsi="Book Antiqua"/>
          <w:lang w:val="en-US" w:eastAsia="ja-JP"/>
        </w:rPr>
        <w:t xml:space="preserve"> </w:t>
      </w:r>
      <w:r w:rsidR="007060B1" w:rsidRPr="004472DD">
        <w:rPr>
          <w:rFonts w:ascii="Book Antiqua" w:hAnsi="Book Antiqua"/>
          <w:lang w:val="en-US"/>
        </w:rPr>
        <w:t>and observational studies</w:t>
      </w:r>
      <w:r w:rsidR="00BB6A00" w:rsidRPr="004472DD">
        <w:rPr>
          <w:rFonts w:ascii="Book Antiqua" w:hAnsi="Book Antiqua"/>
          <w:lang w:val="en-US"/>
        </w:rPr>
        <w:fldChar w:fldCharType="begin"/>
      </w:r>
      <w:r w:rsidR="008805A2" w:rsidRPr="004472DD">
        <w:rPr>
          <w:rFonts w:ascii="Book Antiqua" w:hAnsi="Book Antiqua"/>
          <w:lang w:val="en-US"/>
        </w:rPr>
        <w:instrText xml:space="preserve"> ADDIN EN.CITE &lt;EndNote&gt;&lt;Cite&gt;&lt;Author&gt;Hungin&lt;/Author&gt;&lt;Year&gt;2012&lt;/Year&gt;&lt;RecNum&gt;15&lt;/RecNum&gt;&lt;DisplayText&gt;&lt;style face="superscript"&gt;[5]&lt;/style&gt;&lt;/DisplayText&gt;&lt;record&gt;&lt;rec-number&gt;15&lt;/rec-number&gt;&lt;foreign-keys&gt;&lt;key app="EN" db-id="frffpd50h00zp9eprfrpx0x5xdpf2zzt99t9" timestamp="1502706690"&gt;15&lt;/key&gt;&lt;/foreign-keys&gt;&lt;ref-type name="Journal Article"&gt;17&lt;/ref-type&gt;&lt;contributors&gt;&lt;authors&gt;&lt;author&gt;Hungin, A. P.&lt;/author&gt;&lt;author&gt;Hill, C.&lt;/author&gt;&lt;author&gt;Molloy-Bland, M.&lt;/author&gt;&lt;author&gt;Raghunath, A.&lt;/author&gt;&lt;/authors&gt;&lt;/contributors&gt;&lt;auth-address&gt;School of Medicine and Health, Wolfson Research Institute, Durham University, Stockton-on-Tees, United Kingdom. a.p.s.hungin@durham.ac.uk&lt;/auth-address&gt;&lt;titles&gt;&lt;title&gt;Systematic review: Patterns of proton pump inhibitor use and adherence in gastroesophageal reflux disease&lt;/title&gt;&lt;secondary-title&gt;Clin Gastroenterol Hepatol&lt;/secondary-title&gt;&lt;/titles&gt;&lt;periodical&gt;&lt;full-title&gt;Clin Gastroenterol Hepatol&lt;/full-title&gt;&lt;/periodical&gt;&lt;pages&gt;109-16&lt;/pages&gt;&lt;volume&gt;10&lt;/volume&gt;&lt;number&gt;2&lt;/number&gt;&lt;keywords&gt;&lt;keyword&gt;Gastroesophageal Reflux/*drug therapy&lt;/keyword&gt;&lt;keyword&gt;Humans&lt;/keyword&gt;&lt;keyword&gt;Medication Adherence/*statistics &amp;amp; numerical data&lt;/keyword&gt;&lt;keyword&gt;Proton Pump Inhibitors/*therapeutic use&lt;/keyword&gt;&lt;keyword&gt;Treatment Outcome&lt;/keyword&gt;&lt;/keywords&gt;&lt;dates&gt;&lt;year&gt;2012&lt;/year&gt;&lt;pub-dates&gt;&lt;date&gt;Feb&lt;/date&gt;&lt;/pub-dates&gt;&lt;/dates&gt;&lt;isbn&gt;1542-7714 (Electronic)&amp;#xD;1542-3565 (Linking)&lt;/isbn&gt;&lt;accession-num&gt;21782770&lt;/accession-num&gt;&lt;urls&gt;&lt;related-urls&gt;&lt;url&gt;http://www.ncbi.nlm.nih.gov/pubmed/21782770&lt;/url&gt;&lt;/related-urls&gt;&lt;/urls&gt;&lt;electronic-resource-num&gt;DOI: 10.1016/j.cgh.2011.07.008&lt;/electronic-resource-num&gt;&lt;/record&gt;&lt;/Cite&gt;&lt;/EndNote&gt;</w:instrText>
      </w:r>
      <w:r w:rsidR="00BB6A00" w:rsidRPr="004472DD">
        <w:rPr>
          <w:rFonts w:ascii="Book Antiqua" w:hAnsi="Book Antiqua"/>
          <w:lang w:val="en-US"/>
        </w:rPr>
        <w:fldChar w:fldCharType="separate"/>
      </w:r>
      <w:r w:rsidR="009F726B" w:rsidRPr="004472DD">
        <w:rPr>
          <w:rFonts w:ascii="Book Antiqua" w:hAnsi="Book Antiqua"/>
          <w:noProof/>
          <w:vertAlign w:val="superscript"/>
          <w:lang w:val="en-US"/>
        </w:rPr>
        <w:t>[5]</w:t>
      </w:r>
      <w:r w:rsidR="00BB6A00" w:rsidRPr="004472DD">
        <w:rPr>
          <w:rFonts w:ascii="Book Antiqua" w:hAnsi="Book Antiqua"/>
          <w:lang w:val="en-US"/>
        </w:rPr>
        <w:fldChar w:fldCharType="end"/>
      </w:r>
      <w:r w:rsidR="00030867" w:rsidRPr="004472DD">
        <w:rPr>
          <w:rFonts w:ascii="Book Antiqua" w:hAnsi="Book Antiqua"/>
          <w:lang w:val="en-US"/>
        </w:rPr>
        <w:t>.</w:t>
      </w:r>
      <w:r w:rsidR="007060B1" w:rsidRPr="004472DD">
        <w:rPr>
          <w:rFonts w:ascii="Book Antiqua" w:hAnsi="Book Antiqua"/>
          <w:lang w:val="en-US"/>
        </w:rPr>
        <w:t xml:space="preserve"> </w:t>
      </w:r>
      <w:r w:rsidR="00822867" w:rsidRPr="004472DD">
        <w:rPr>
          <w:rFonts w:ascii="Book Antiqua" w:hAnsi="Book Antiqua"/>
          <w:lang w:val="en-US"/>
        </w:rPr>
        <w:t xml:space="preserve">Proposed underlying mechanisms </w:t>
      </w:r>
      <w:r w:rsidR="00EC7C7A" w:rsidRPr="004472DD">
        <w:rPr>
          <w:rFonts w:ascii="Book Antiqua" w:hAnsi="Book Antiqua"/>
          <w:lang w:val="en-US"/>
        </w:rPr>
        <w:t xml:space="preserve">for PPI failure </w:t>
      </w:r>
      <w:r w:rsidR="00822867" w:rsidRPr="004472DD">
        <w:rPr>
          <w:rFonts w:ascii="Book Antiqua" w:hAnsi="Book Antiqua"/>
          <w:lang w:val="en-US"/>
        </w:rPr>
        <w:t>include drug-</w:t>
      </w:r>
      <w:r w:rsidR="002E55E4" w:rsidRPr="004472DD">
        <w:rPr>
          <w:rFonts w:ascii="Book Antiqua" w:hAnsi="Book Antiqua"/>
          <w:lang w:val="en-US"/>
        </w:rPr>
        <w:t xml:space="preserve"> and patient-</w:t>
      </w:r>
      <w:r w:rsidR="00822867" w:rsidRPr="004472DD">
        <w:rPr>
          <w:rFonts w:ascii="Book Antiqua" w:hAnsi="Book Antiqua"/>
          <w:lang w:val="en-US"/>
        </w:rPr>
        <w:t>related factors</w:t>
      </w:r>
      <w:r w:rsidR="000C4F08" w:rsidRPr="004472DD">
        <w:rPr>
          <w:rFonts w:ascii="Book Antiqua" w:hAnsi="Book Antiqua"/>
          <w:lang w:val="en-US"/>
        </w:rPr>
        <w:t>,</w:t>
      </w:r>
      <w:r w:rsidR="00822867" w:rsidRPr="004472DD">
        <w:rPr>
          <w:rFonts w:ascii="Book Antiqua" w:hAnsi="Book Antiqua"/>
          <w:lang w:val="en-US"/>
        </w:rPr>
        <w:t xml:space="preserve"> such as </w:t>
      </w:r>
      <w:r w:rsidR="002E55E4" w:rsidRPr="004472DD">
        <w:rPr>
          <w:rFonts w:ascii="Book Antiqua" w:hAnsi="Book Antiqua"/>
          <w:lang w:val="en-US"/>
        </w:rPr>
        <w:t xml:space="preserve">low bioavailability, nocturnal acid breakthrough, </w:t>
      </w:r>
      <w:r w:rsidR="00822867" w:rsidRPr="004472DD">
        <w:rPr>
          <w:rFonts w:ascii="Book Antiqua" w:hAnsi="Book Antiqua"/>
          <w:lang w:val="en-US"/>
        </w:rPr>
        <w:t xml:space="preserve">rapid metabolism (CYP2C19 </w:t>
      </w:r>
      <w:r w:rsidR="00311303" w:rsidRPr="004472DD">
        <w:rPr>
          <w:rFonts w:ascii="Book Antiqua" w:hAnsi="Book Antiqua"/>
          <w:lang w:val="en-US"/>
        </w:rPr>
        <w:t xml:space="preserve">extensive </w:t>
      </w:r>
      <w:r w:rsidR="00EC7C7A" w:rsidRPr="004472DD">
        <w:rPr>
          <w:rFonts w:ascii="Book Antiqua" w:hAnsi="Book Antiqua"/>
          <w:lang w:val="en-US"/>
        </w:rPr>
        <w:t xml:space="preserve">metabolizer </w:t>
      </w:r>
      <w:r w:rsidR="00822867" w:rsidRPr="004472DD">
        <w:rPr>
          <w:rFonts w:ascii="Book Antiqua" w:hAnsi="Book Antiqua"/>
          <w:lang w:val="en-US"/>
        </w:rPr>
        <w:t>genotype), and poor compliance</w:t>
      </w:r>
      <w:r w:rsidR="000C4F08" w:rsidRPr="004472DD">
        <w:rPr>
          <w:rFonts w:ascii="Book Antiqua" w:hAnsi="Book Antiqua"/>
          <w:lang w:val="en-US"/>
        </w:rPr>
        <w:t xml:space="preserve"> with the prescribed regimen</w:t>
      </w:r>
      <w:r w:rsidR="00BB6A00" w:rsidRPr="004472DD">
        <w:rPr>
          <w:rFonts w:ascii="Book Antiqua" w:hAnsi="Book Antiqua"/>
          <w:lang w:val="en-US"/>
        </w:rPr>
        <w:fldChar w:fldCharType="begin"/>
      </w:r>
      <w:r w:rsidR="008805A2" w:rsidRPr="004472DD">
        <w:rPr>
          <w:rFonts w:ascii="Book Antiqua" w:hAnsi="Book Antiqua"/>
          <w:lang w:val="en-US"/>
        </w:rPr>
        <w:instrText xml:space="preserve"> ADDIN EN.CITE &lt;EndNote&gt;&lt;Cite&gt;&lt;Author&gt;Fass&lt;/Author&gt;&lt;Year&gt;2005&lt;/Year&gt;&lt;RecNum&gt;8&lt;/RecNum&gt;&lt;DisplayText&gt;&lt;style face="superscript"&gt;[6]&lt;/style&gt;&lt;/DisplayText&gt;&lt;record&gt;&lt;rec-number&gt;8&lt;/rec-number&gt;&lt;foreign-keys&gt;&lt;key app="EN" db-id="frffpd50h00zp9eprfrpx0x5xdpf2zzt99t9" timestamp="1502706134"&gt;8&lt;/key&gt;&lt;/foreign-keys&gt;&lt;ref-type name="Journal Article"&gt;17&lt;/ref-type&gt;&lt;contributors&gt;&lt;authors&gt;&lt;author&gt;Fass, R.&lt;/author&gt;&lt;author&gt;Shapiro, M.&lt;/author&gt;&lt;author&gt;Dekel, R.&lt;/author&gt;&lt;author&gt;Sewell, J.&lt;/author&gt;&lt;/authors&gt;&lt;/contributors&gt;&lt;auth-address&gt;The Neuro-Enteric Clinical Research Group, Section of Gastroenterology, Southern Arizona VA Health Care System and University of Arizona, School of Medicine, Tucson, AZ, USA. ronnie.fass@med.va.gov&lt;/auth-address&gt;&lt;titles&gt;&lt;title&gt;Systematic review: proton-pump inhibitor failure in gastro-oesophageal reflux disease--where next?&lt;/title&gt;&lt;secondary-title&gt;Aliment Pharmacol Ther&lt;/secondary-title&gt;&lt;/titles&gt;&lt;periodical&gt;&lt;full-title&gt;Aliment Pharmacol Ther&lt;/full-title&gt;&lt;/periodical&gt;&lt;pages&gt;79-94&lt;/pages&gt;&lt;volume&gt;22&lt;/volume&gt;&lt;number&gt;2&lt;/number&gt;&lt;keywords&gt;&lt;keyword&gt;Biological Availability&lt;/keyword&gt;&lt;keyword&gt;Esophagitis/drug therapy&lt;/keyword&gt;&lt;keyword&gt;Gastric Emptying/drug effects&lt;/keyword&gt;&lt;keyword&gt;Gastroesophageal Reflux/*drug therapy&lt;/keyword&gt;&lt;keyword&gt;Helicobacter Infections/complications&lt;/keyword&gt;&lt;keyword&gt;Helicobacter pylori&lt;/keyword&gt;&lt;keyword&gt;Humans&lt;/keyword&gt;&lt;keyword&gt;Hypersensitivity/etiology&lt;/keyword&gt;&lt;keyword&gt;Mental Disorders/complications&lt;/keyword&gt;&lt;keyword&gt;Patient Compliance&lt;/keyword&gt;&lt;keyword&gt;*Proton Pump Inhibitors&lt;/keyword&gt;&lt;/keywords&gt;&lt;dates&gt;&lt;year&gt;2005&lt;/year&gt;&lt;pub-dates&gt;&lt;date&gt;Jul 15&lt;/date&gt;&lt;/pub-dates&gt;&lt;/dates&gt;&lt;isbn&gt;0269-2813 (Print)&amp;#xD;0269-2813 (Linking)&lt;/isbn&gt;&lt;accession-num&gt;16011666&lt;/accession-num&gt;&lt;urls&gt;&lt;related-urls&gt;&lt;url&gt;http://www.ncbi.nlm.nih.gov/pubmed/16011666&lt;/url&gt;&lt;/related-urls&gt;&lt;/urls&gt;&lt;electronic-resource-num&gt;DOI: 10.1111/j.1365-2036.2005.02531.x&lt;/electronic-resource-num&gt;&lt;/record&gt;&lt;/Cite&gt;&lt;/EndNote&gt;</w:instrText>
      </w:r>
      <w:r w:rsidR="00BB6A00" w:rsidRPr="004472DD">
        <w:rPr>
          <w:rFonts w:ascii="Book Antiqua" w:hAnsi="Book Antiqua"/>
          <w:lang w:val="en-US"/>
        </w:rPr>
        <w:fldChar w:fldCharType="separate"/>
      </w:r>
      <w:r w:rsidR="009F726B" w:rsidRPr="004472DD">
        <w:rPr>
          <w:rFonts w:ascii="Book Antiqua" w:hAnsi="Book Antiqua"/>
          <w:noProof/>
          <w:vertAlign w:val="superscript"/>
          <w:lang w:val="en-US"/>
        </w:rPr>
        <w:t>[6]</w:t>
      </w:r>
      <w:r w:rsidR="00BB6A00" w:rsidRPr="004472DD">
        <w:rPr>
          <w:rFonts w:ascii="Book Antiqua" w:hAnsi="Book Antiqua"/>
          <w:lang w:val="en-US"/>
        </w:rPr>
        <w:fldChar w:fldCharType="end"/>
      </w:r>
      <w:r w:rsidR="00030867" w:rsidRPr="004472DD">
        <w:rPr>
          <w:rFonts w:ascii="Book Antiqua" w:hAnsi="Book Antiqua"/>
          <w:lang w:val="en-US"/>
        </w:rPr>
        <w:t>.</w:t>
      </w:r>
      <w:r w:rsidR="00822867" w:rsidRPr="004472DD">
        <w:rPr>
          <w:rFonts w:ascii="Book Antiqua" w:hAnsi="Book Antiqua"/>
          <w:lang w:val="en-US"/>
        </w:rPr>
        <w:t xml:space="preserve"> </w:t>
      </w:r>
      <w:r w:rsidR="00787307" w:rsidRPr="004472DD">
        <w:rPr>
          <w:rFonts w:ascii="Book Antiqua" w:hAnsi="Book Antiqua"/>
          <w:lang w:val="en-US"/>
        </w:rPr>
        <w:t>T</w:t>
      </w:r>
      <w:r w:rsidR="003E4909" w:rsidRPr="004472DD">
        <w:rPr>
          <w:rFonts w:ascii="Book Antiqua" w:hAnsi="Book Antiqua"/>
          <w:lang w:val="en-US" w:eastAsia="ja-JP"/>
        </w:rPr>
        <w:t>he</w:t>
      </w:r>
      <w:r w:rsidR="003E4909" w:rsidRPr="004472DD">
        <w:rPr>
          <w:rFonts w:ascii="Book Antiqua" w:hAnsi="Book Antiqua"/>
          <w:lang w:val="en-US"/>
        </w:rPr>
        <w:t xml:space="preserve"> slow cumulative </w:t>
      </w:r>
      <w:r w:rsidR="00B70252" w:rsidRPr="004472DD">
        <w:rPr>
          <w:rFonts w:ascii="Book Antiqua" w:hAnsi="Book Antiqua"/>
          <w:lang w:val="en-US"/>
        </w:rPr>
        <w:t>onset of PPI action at therapeutic doses</w:t>
      </w:r>
      <w:r w:rsidR="00DF732D" w:rsidRPr="004472DD">
        <w:rPr>
          <w:rFonts w:ascii="Book Antiqua" w:hAnsi="Book Antiqua"/>
          <w:lang w:val="en-US"/>
        </w:rPr>
        <w:t xml:space="preserve"> may </w:t>
      </w:r>
      <w:r w:rsidR="00787307" w:rsidRPr="004472DD">
        <w:rPr>
          <w:rFonts w:ascii="Book Antiqua" w:hAnsi="Book Antiqua"/>
          <w:lang w:val="en-US" w:eastAsia="ja-JP"/>
        </w:rPr>
        <w:t xml:space="preserve">also </w:t>
      </w:r>
      <w:r w:rsidR="00DF732D" w:rsidRPr="004472DD">
        <w:rPr>
          <w:rFonts w:ascii="Book Antiqua" w:hAnsi="Book Antiqua"/>
          <w:lang w:val="en-US"/>
        </w:rPr>
        <w:t xml:space="preserve">be a </w:t>
      </w:r>
      <w:r w:rsidR="00007EC7" w:rsidRPr="004472DD">
        <w:rPr>
          <w:rFonts w:ascii="Book Antiqua" w:hAnsi="Book Antiqua"/>
          <w:lang w:val="en-US"/>
        </w:rPr>
        <w:t>contribut</w:t>
      </w:r>
      <w:r w:rsidR="00007EC7" w:rsidRPr="004472DD">
        <w:rPr>
          <w:rFonts w:ascii="Book Antiqua" w:eastAsia="MS Mincho" w:hAnsi="Book Antiqua"/>
          <w:lang w:val="en-US" w:eastAsia="ja-JP"/>
        </w:rPr>
        <w:t>ing</w:t>
      </w:r>
      <w:r w:rsidR="00007EC7" w:rsidRPr="004472DD">
        <w:rPr>
          <w:rFonts w:ascii="Book Antiqua" w:hAnsi="Book Antiqua"/>
          <w:lang w:val="en-US"/>
        </w:rPr>
        <w:t xml:space="preserve"> </w:t>
      </w:r>
      <w:r w:rsidR="00DF732D" w:rsidRPr="004472DD">
        <w:rPr>
          <w:rFonts w:ascii="Book Antiqua" w:hAnsi="Book Antiqua"/>
          <w:lang w:val="en-US"/>
        </w:rPr>
        <w:t>factor</w:t>
      </w:r>
      <w:r w:rsidR="00BB6A00" w:rsidRPr="004472DD">
        <w:rPr>
          <w:rFonts w:ascii="Book Antiqua" w:hAnsi="Book Antiqua"/>
          <w:lang w:val="en-US"/>
        </w:rPr>
        <w:fldChar w:fldCharType="begin">
          <w:fldData xml:space="preserve">PEVuZE5vdGU+PENpdGU+PEF1dGhvcj5BbmRlcnNzb248L0F1dGhvcj48WWVhcj4yMDA1PC9ZZWFy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</w:fldData>
        </w:fldChar>
      </w:r>
      <w:r w:rsidR="008805A2" w:rsidRPr="004472DD">
        <w:rPr>
          <w:rFonts w:ascii="Book Antiqua" w:hAnsi="Book Antiqua"/>
          <w:lang w:val="en-US"/>
        </w:rPr>
        <w:instrText xml:space="preserve"> ADDIN EN.CITE </w:instrText>
      </w:r>
      <w:r w:rsidR="008805A2" w:rsidRPr="004472DD">
        <w:rPr>
          <w:rFonts w:ascii="Book Antiqua" w:hAnsi="Book Antiqua"/>
          <w:lang w:val="en-US"/>
        </w:rPr>
        <w:fldChar w:fldCharType="begin">
          <w:fldData xml:space="preserve">PEVuZE5vdGU+PENpdGU+PEF1dGhvcj5BbmRlcnNzb248L0F1dGhvcj48WWVhcj4yMDA1PC9ZZWFy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</w:fldData>
        </w:fldChar>
      </w:r>
      <w:r w:rsidR="008805A2" w:rsidRPr="004472DD">
        <w:rPr>
          <w:rFonts w:ascii="Book Antiqua" w:hAnsi="Book Antiqua"/>
          <w:lang w:val="en-US"/>
        </w:rPr>
        <w:instrText xml:space="preserve"> ADDIN EN.CITE.DATA </w:instrText>
      </w:r>
      <w:r w:rsidR="008805A2" w:rsidRPr="004472DD">
        <w:rPr>
          <w:rFonts w:ascii="Book Antiqua" w:hAnsi="Book Antiqua"/>
          <w:lang w:val="en-US"/>
        </w:rPr>
      </w:r>
      <w:r w:rsidR="008805A2" w:rsidRPr="004472DD">
        <w:rPr>
          <w:rFonts w:ascii="Book Antiqua" w:hAnsi="Book Antiqua"/>
          <w:lang w:val="en-US"/>
        </w:rPr>
        <w:fldChar w:fldCharType="end"/>
      </w:r>
      <w:r w:rsidR="00BB6A00" w:rsidRPr="004472DD">
        <w:rPr>
          <w:rFonts w:ascii="Book Antiqua" w:hAnsi="Book Antiqua"/>
          <w:lang w:val="en-US"/>
        </w:rPr>
      </w:r>
      <w:r w:rsidR="00BB6A00" w:rsidRPr="004472DD">
        <w:rPr>
          <w:rFonts w:ascii="Book Antiqua" w:hAnsi="Book Antiqua"/>
          <w:lang w:val="en-US"/>
        </w:rPr>
        <w:fldChar w:fldCharType="separate"/>
      </w:r>
      <w:r w:rsidR="00633CD9" w:rsidRPr="004472DD">
        <w:rPr>
          <w:rFonts w:ascii="Book Antiqua" w:hAnsi="Book Antiqua"/>
          <w:noProof/>
          <w:vertAlign w:val="superscript"/>
          <w:lang w:val="en-US"/>
        </w:rPr>
        <w:t>[8-10]</w:t>
      </w:r>
      <w:r w:rsidR="00BB6A00" w:rsidRPr="004472DD">
        <w:rPr>
          <w:rFonts w:ascii="Book Antiqua" w:hAnsi="Book Antiqua"/>
          <w:lang w:val="en-US"/>
        </w:rPr>
        <w:fldChar w:fldCharType="end"/>
      </w:r>
      <w:r w:rsidR="00030867" w:rsidRPr="004472DD">
        <w:rPr>
          <w:rFonts w:ascii="Book Antiqua" w:hAnsi="Book Antiqua"/>
          <w:lang w:val="en-US"/>
        </w:rPr>
        <w:t>.</w:t>
      </w:r>
      <w:r w:rsidR="00287871" w:rsidRPr="004472DD">
        <w:rPr>
          <w:rFonts w:ascii="Book Antiqua" w:hAnsi="Book Antiqua"/>
          <w:lang w:val="en-US"/>
        </w:rPr>
        <w:t xml:space="preserve"> </w:t>
      </w:r>
      <w:r w:rsidR="00787307" w:rsidRPr="004472DD">
        <w:rPr>
          <w:rFonts w:ascii="Book Antiqua" w:hAnsi="Book Antiqua"/>
          <w:lang w:val="en-US" w:eastAsia="ja-JP"/>
        </w:rPr>
        <w:t xml:space="preserve">These </w:t>
      </w:r>
      <w:r w:rsidR="00072402" w:rsidRPr="004472DD">
        <w:rPr>
          <w:rFonts w:ascii="Book Antiqua" w:hAnsi="Book Antiqua"/>
          <w:lang w:val="en-US" w:eastAsia="ja-JP"/>
        </w:rPr>
        <w:t xml:space="preserve">limitations </w:t>
      </w:r>
      <w:r w:rsidR="00787307" w:rsidRPr="004472DD">
        <w:rPr>
          <w:rFonts w:ascii="Book Antiqua" w:hAnsi="Book Antiqua"/>
          <w:lang w:val="en-US" w:eastAsia="ja-JP"/>
        </w:rPr>
        <w:t>have led to</w:t>
      </w:r>
      <w:r w:rsidR="00787307" w:rsidRPr="004472DD">
        <w:rPr>
          <w:rFonts w:ascii="Book Antiqua" w:hAnsi="Book Antiqua"/>
          <w:lang w:val="en-US"/>
        </w:rPr>
        <w:t xml:space="preserve"> </w:t>
      </w:r>
      <w:r w:rsidR="00552B67" w:rsidRPr="004472DD">
        <w:rPr>
          <w:rFonts w:ascii="Book Antiqua" w:hAnsi="Book Antiqua"/>
          <w:lang w:val="en-US"/>
        </w:rPr>
        <w:t xml:space="preserve">a </w:t>
      </w:r>
      <w:r w:rsidR="00007EC7" w:rsidRPr="004472DD">
        <w:rPr>
          <w:rFonts w:ascii="Book Antiqua" w:eastAsia="MS Mincho" w:hAnsi="Book Antiqua"/>
          <w:lang w:val="en-US" w:eastAsia="ja-JP"/>
        </w:rPr>
        <w:t>renewed</w:t>
      </w:r>
      <w:r w:rsidR="00552B67" w:rsidRPr="004472DD">
        <w:rPr>
          <w:rFonts w:ascii="Book Antiqua" w:hAnsi="Book Antiqua"/>
          <w:lang w:val="en-US"/>
        </w:rPr>
        <w:t xml:space="preserve"> interest in alternative treatment modalities for </w:t>
      </w:r>
      <w:r w:rsidR="002D02BE" w:rsidRPr="004472DD">
        <w:rPr>
          <w:rFonts w:ascii="Book Antiqua" w:eastAsia="MS Mincho" w:hAnsi="Book Antiqua"/>
          <w:lang w:val="en-US" w:eastAsia="ja-JP"/>
        </w:rPr>
        <w:t xml:space="preserve">the </w:t>
      </w:r>
      <w:r w:rsidR="00552B67" w:rsidRPr="004472DD">
        <w:rPr>
          <w:rFonts w:ascii="Book Antiqua" w:hAnsi="Book Antiqua"/>
          <w:lang w:val="en-US"/>
        </w:rPr>
        <w:t>management of patients with GERD</w:t>
      </w:r>
      <w:r w:rsidR="00BB6A00" w:rsidRPr="004472DD">
        <w:rPr>
          <w:rFonts w:ascii="Book Antiqua" w:hAnsi="Book Antiqua"/>
          <w:lang w:val="en-US"/>
        </w:rPr>
        <w:fldChar w:fldCharType="begin">
          <w:fldData xml:space="preserve">PEVuZE5vdGU+PENpdGU+PEF1dGhvcj5GYXNzPC9BdXRob3I+PFllYXI+MjAxMjwvWWVhcj48UmVj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=
</w:fldData>
        </w:fldChar>
      </w:r>
      <w:r w:rsidR="008805A2" w:rsidRPr="004472DD">
        <w:rPr>
          <w:rFonts w:ascii="Book Antiqua" w:hAnsi="Book Antiqua"/>
          <w:lang w:val="en-US"/>
        </w:rPr>
        <w:instrText xml:space="preserve"> ADDIN EN.CITE </w:instrText>
      </w:r>
      <w:r w:rsidR="008805A2" w:rsidRPr="004472DD">
        <w:rPr>
          <w:rFonts w:ascii="Book Antiqua" w:hAnsi="Book Antiqua"/>
          <w:lang w:val="en-US"/>
        </w:rPr>
        <w:fldChar w:fldCharType="begin">
          <w:fldData xml:space="preserve">PEVuZE5vdGU+PENpdGU+PEF1dGhvcj5GYXNzPC9BdXRob3I+PFllYXI+MjAxMjwvWWVhcj48UmVj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=
</w:fldData>
        </w:fldChar>
      </w:r>
      <w:r w:rsidR="008805A2" w:rsidRPr="004472DD">
        <w:rPr>
          <w:rFonts w:ascii="Book Antiqua" w:hAnsi="Book Antiqua"/>
          <w:lang w:val="en-US"/>
        </w:rPr>
        <w:instrText xml:space="preserve"> ADDIN EN.CITE.DATA </w:instrText>
      </w:r>
      <w:r w:rsidR="008805A2" w:rsidRPr="004472DD">
        <w:rPr>
          <w:rFonts w:ascii="Book Antiqua" w:hAnsi="Book Antiqua"/>
          <w:lang w:val="en-US"/>
        </w:rPr>
      </w:r>
      <w:r w:rsidR="008805A2" w:rsidRPr="004472DD">
        <w:rPr>
          <w:rFonts w:ascii="Book Antiqua" w:hAnsi="Book Antiqua"/>
          <w:lang w:val="en-US"/>
        </w:rPr>
        <w:fldChar w:fldCharType="end"/>
      </w:r>
      <w:r w:rsidR="00BB6A00" w:rsidRPr="004472DD">
        <w:rPr>
          <w:rFonts w:ascii="Book Antiqua" w:hAnsi="Book Antiqua"/>
          <w:lang w:val="en-US"/>
        </w:rPr>
      </w:r>
      <w:r w:rsidR="00BB6A00" w:rsidRPr="004472DD">
        <w:rPr>
          <w:rFonts w:ascii="Book Antiqua" w:hAnsi="Book Antiqua"/>
          <w:lang w:val="en-US"/>
        </w:rPr>
        <w:fldChar w:fldCharType="separate"/>
      </w:r>
      <w:r w:rsidR="009F726B" w:rsidRPr="004472DD">
        <w:rPr>
          <w:rFonts w:ascii="Book Antiqua" w:hAnsi="Book Antiqua"/>
          <w:noProof/>
          <w:vertAlign w:val="superscript"/>
          <w:lang w:val="en-US"/>
        </w:rPr>
        <w:t>[1,4]</w:t>
      </w:r>
      <w:r w:rsidR="00BB6A00" w:rsidRPr="004472DD">
        <w:rPr>
          <w:rFonts w:ascii="Book Antiqua" w:hAnsi="Book Antiqua"/>
          <w:lang w:val="en-US"/>
        </w:rPr>
        <w:fldChar w:fldCharType="end"/>
      </w:r>
      <w:r w:rsidR="00030867" w:rsidRPr="004472DD">
        <w:rPr>
          <w:rFonts w:ascii="Book Antiqua" w:hAnsi="Book Antiqua"/>
          <w:lang w:val="en-US"/>
        </w:rPr>
        <w:t>.</w:t>
      </w:r>
      <w:r w:rsidR="00552B67" w:rsidRPr="004472DD">
        <w:rPr>
          <w:rFonts w:ascii="Book Antiqua" w:hAnsi="Book Antiqua"/>
          <w:lang w:val="en-US"/>
        </w:rPr>
        <w:t xml:space="preserve"> </w:t>
      </w:r>
    </w:p>
    <w:p w14:paraId="3627A6D2" w14:textId="01005895" w:rsidR="00174501" w:rsidRPr="004472DD" w:rsidRDefault="002D02BE" w:rsidP="00E7566A">
      <w:pPr>
        <w:snapToGrid w:val="0"/>
        <w:spacing w:after="0" w:line="360" w:lineRule="auto"/>
        <w:ind w:firstLineChars="100" w:firstLine="240"/>
        <w:jc w:val="both"/>
        <w:rPr>
          <w:rFonts w:ascii="Book Antiqua" w:hAnsi="Book Antiqua"/>
          <w:lang w:val="en-US"/>
        </w:rPr>
      </w:pPr>
      <w:r w:rsidRPr="004472DD">
        <w:rPr>
          <w:rFonts w:ascii="Book Antiqua" w:eastAsia="MS Mincho" w:hAnsi="Book Antiqua"/>
          <w:lang w:val="en-US" w:eastAsia="ja-JP"/>
        </w:rPr>
        <w:t>D</w:t>
      </w:r>
      <w:r w:rsidRPr="004472DD">
        <w:rPr>
          <w:rFonts w:ascii="Book Antiqua" w:hAnsi="Book Antiqua"/>
          <w:lang w:val="en-US"/>
        </w:rPr>
        <w:t>iscovered and developed by T</w:t>
      </w:r>
      <w:r w:rsidR="00966FAF" w:rsidRPr="004472DD">
        <w:rPr>
          <w:rFonts w:ascii="Book Antiqua" w:hAnsi="Book Antiqua"/>
          <w:lang w:val="en-US"/>
        </w:rPr>
        <w:t>akeda Pharmaceutical Company Limited</w:t>
      </w:r>
      <w:r w:rsidRPr="004472DD">
        <w:rPr>
          <w:rFonts w:ascii="Book Antiqua" w:hAnsi="Book Antiqua"/>
          <w:lang w:val="en-US"/>
        </w:rPr>
        <w:t>, Japan</w:t>
      </w:r>
      <w:r w:rsidRPr="004472DD">
        <w:rPr>
          <w:rFonts w:ascii="Book Antiqua" w:eastAsia="MS Mincho" w:hAnsi="Book Antiqua"/>
          <w:lang w:val="en-US" w:eastAsia="ja-JP"/>
        </w:rPr>
        <w:t>, v</w:t>
      </w:r>
      <w:r w:rsidR="009E3E4D" w:rsidRPr="004472DD">
        <w:rPr>
          <w:rFonts w:ascii="Book Antiqua" w:hAnsi="Book Antiqua"/>
          <w:lang w:val="en-US"/>
        </w:rPr>
        <w:t>onoprazan fumarate (TAK-438)</w:t>
      </w:r>
      <w:r w:rsidR="00072402" w:rsidRPr="004472DD">
        <w:rPr>
          <w:rFonts w:ascii="Book Antiqua" w:hAnsi="Book Antiqua"/>
          <w:lang w:val="en-US"/>
        </w:rPr>
        <w:t xml:space="preserve"> </w:t>
      </w:r>
      <w:r w:rsidR="009E3E4D" w:rsidRPr="004472DD">
        <w:rPr>
          <w:rFonts w:ascii="Book Antiqua" w:hAnsi="Book Antiqua"/>
          <w:lang w:val="en-US"/>
        </w:rPr>
        <w:t xml:space="preserve">belongs to a novel class of acid suppressants </w:t>
      </w:r>
      <w:r w:rsidR="00787307" w:rsidRPr="004472DD">
        <w:rPr>
          <w:rFonts w:ascii="Book Antiqua" w:hAnsi="Book Antiqua"/>
          <w:lang w:val="en-US"/>
        </w:rPr>
        <w:t xml:space="preserve">known as </w:t>
      </w:r>
      <w:r w:rsidR="009E3E4D" w:rsidRPr="004472DD">
        <w:rPr>
          <w:rFonts w:ascii="Book Antiqua" w:hAnsi="Book Antiqua"/>
          <w:lang w:val="en-US"/>
        </w:rPr>
        <w:t>potassium-competitive acid blockers (P-CABs)</w:t>
      </w:r>
      <w:r w:rsidR="00BB6A00" w:rsidRPr="004472DD">
        <w:rPr>
          <w:rFonts w:ascii="Book Antiqua" w:hAnsi="Book Antiqua"/>
          <w:lang w:val="en-US"/>
        </w:rPr>
        <w:fldChar w:fldCharType="begin">
          <w:fldData xml:space="preserve">PEVuZE5vdGU+PENpdGU+PEF1dGhvcj5TaGluPC9BdXRob3I+PFllYXI+MjAxMTwvWWVhcj48UmVj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</w:fldData>
        </w:fldChar>
      </w:r>
      <w:r w:rsidR="008805A2" w:rsidRPr="004472DD">
        <w:rPr>
          <w:rFonts w:ascii="Book Antiqua" w:hAnsi="Book Antiqua"/>
          <w:lang w:val="en-US"/>
        </w:rPr>
        <w:instrText xml:space="preserve"> ADDIN EN.CITE </w:instrText>
      </w:r>
      <w:r w:rsidR="008805A2" w:rsidRPr="004472DD">
        <w:rPr>
          <w:rFonts w:ascii="Book Antiqua" w:hAnsi="Book Antiqua"/>
          <w:lang w:val="en-US"/>
        </w:rPr>
        <w:fldChar w:fldCharType="begin">
          <w:fldData xml:space="preserve">PEVuZE5vdGU+PENpdGU+PEF1dGhvcj5TaGluPC9BdXRob3I+PFllYXI+MjAxMTwvWWVhcj48UmVj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</w:fldData>
        </w:fldChar>
      </w:r>
      <w:r w:rsidR="008805A2" w:rsidRPr="004472DD">
        <w:rPr>
          <w:rFonts w:ascii="Book Antiqua" w:hAnsi="Book Antiqua"/>
          <w:lang w:val="en-US"/>
        </w:rPr>
        <w:instrText xml:space="preserve"> ADDIN EN.CITE.DATA </w:instrText>
      </w:r>
      <w:r w:rsidR="008805A2" w:rsidRPr="004472DD">
        <w:rPr>
          <w:rFonts w:ascii="Book Antiqua" w:hAnsi="Book Antiqua"/>
          <w:lang w:val="en-US"/>
        </w:rPr>
      </w:r>
      <w:r w:rsidR="008805A2" w:rsidRPr="004472DD">
        <w:rPr>
          <w:rFonts w:ascii="Book Antiqua" w:hAnsi="Book Antiqua"/>
          <w:lang w:val="en-US"/>
        </w:rPr>
        <w:fldChar w:fldCharType="end"/>
      </w:r>
      <w:r w:rsidR="00BB6A00" w:rsidRPr="004472DD">
        <w:rPr>
          <w:rFonts w:ascii="Book Antiqua" w:hAnsi="Book Antiqua"/>
          <w:lang w:val="en-US"/>
        </w:rPr>
      </w:r>
      <w:r w:rsidR="00BB6A00" w:rsidRPr="004472DD">
        <w:rPr>
          <w:rFonts w:ascii="Book Antiqua" w:hAnsi="Book Antiqua"/>
          <w:lang w:val="en-US"/>
        </w:rPr>
        <w:fldChar w:fldCharType="separate"/>
      </w:r>
      <w:r w:rsidR="00633CD9" w:rsidRPr="004472DD">
        <w:rPr>
          <w:rFonts w:ascii="Book Antiqua" w:hAnsi="Book Antiqua"/>
          <w:noProof/>
          <w:vertAlign w:val="superscript"/>
          <w:lang w:val="en-US"/>
        </w:rPr>
        <w:t>[11]</w:t>
      </w:r>
      <w:r w:rsidR="00BB6A00" w:rsidRPr="004472DD">
        <w:rPr>
          <w:rFonts w:ascii="Book Antiqua" w:hAnsi="Book Antiqua"/>
          <w:lang w:val="en-US"/>
        </w:rPr>
        <w:fldChar w:fldCharType="end"/>
      </w:r>
      <w:r w:rsidR="00030867" w:rsidRPr="004472DD">
        <w:rPr>
          <w:rFonts w:ascii="Book Antiqua" w:hAnsi="Book Antiqua"/>
          <w:lang w:val="en-US"/>
        </w:rPr>
        <w:t>.</w:t>
      </w:r>
      <w:r w:rsidR="009E3E4D" w:rsidRPr="004472DD">
        <w:rPr>
          <w:rFonts w:ascii="Book Antiqua" w:hAnsi="Book Antiqua"/>
          <w:lang w:val="en-US"/>
        </w:rPr>
        <w:t xml:space="preserve"> Like PPIs, vonoprazan inhibits gastric H</w:t>
      </w:r>
      <w:r w:rsidR="009E3E4D" w:rsidRPr="004472DD">
        <w:rPr>
          <w:rFonts w:ascii="Book Antiqua" w:hAnsi="Book Antiqua"/>
          <w:vertAlign w:val="superscript"/>
          <w:lang w:val="en-US"/>
        </w:rPr>
        <w:t>+</w:t>
      </w:r>
      <w:r w:rsidR="009E3E4D" w:rsidRPr="004472DD">
        <w:rPr>
          <w:rFonts w:ascii="Book Antiqua" w:hAnsi="Book Antiqua"/>
          <w:lang w:val="en-US"/>
        </w:rPr>
        <w:t>,</w:t>
      </w:r>
      <w:r w:rsidR="0092268F" w:rsidRPr="004472DD">
        <w:rPr>
          <w:rFonts w:ascii="Book Antiqua" w:hAnsi="Book Antiqua"/>
          <w:lang w:val="en-US"/>
        </w:rPr>
        <w:t xml:space="preserve"> </w:t>
      </w:r>
      <w:r w:rsidR="009E3E4D" w:rsidRPr="004472DD">
        <w:rPr>
          <w:rFonts w:ascii="Book Antiqua" w:hAnsi="Book Antiqua"/>
          <w:lang w:val="en-US"/>
        </w:rPr>
        <w:t>K</w:t>
      </w:r>
      <w:r w:rsidR="009E3E4D" w:rsidRPr="004472DD">
        <w:rPr>
          <w:rFonts w:ascii="Book Antiqua" w:hAnsi="Book Antiqua"/>
          <w:vertAlign w:val="superscript"/>
          <w:lang w:val="en-US"/>
        </w:rPr>
        <w:t>+</w:t>
      </w:r>
      <w:r w:rsidR="009E3E4D" w:rsidRPr="004472DD">
        <w:rPr>
          <w:rFonts w:ascii="Book Antiqua" w:hAnsi="Book Antiqua"/>
          <w:lang w:val="en-US"/>
        </w:rPr>
        <w:t>-ATPase, an enzyme that catalyzes the final step in the acid secretion pathway. However, unlike PPIs</w:t>
      </w:r>
      <w:r w:rsidR="00787307" w:rsidRPr="004472DD">
        <w:rPr>
          <w:rFonts w:ascii="Book Antiqua" w:hAnsi="Book Antiqua"/>
          <w:lang w:val="en-US"/>
        </w:rPr>
        <w:t>,</w:t>
      </w:r>
      <w:r w:rsidR="009E3E4D" w:rsidRPr="004472DD">
        <w:rPr>
          <w:rFonts w:ascii="Book Antiqua" w:hAnsi="Book Antiqua"/>
          <w:lang w:val="en-US"/>
        </w:rPr>
        <w:t xml:space="preserve"> vonoprazan inhibits the enzyme in a K</w:t>
      </w:r>
      <w:r w:rsidR="009E3E4D" w:rsidRPr="004472DD">
        <w:rPr>
          <w:rFonts w:ascii="Book Antiqua" w:hAnsi="Book Antiqua"/>
          <w:vertAlign w:val="superscript"/>
          <w:lang w:val="en-US"/>
        </w:rPr>
        <w:t>+</w:t>
      </w:r>
      <w:r w:rsidR="00257B69" w:rsidRPr="004472DD">
        <w:rPr>
          <w:rFonts w:ascii="Book Antiqua" w:hAnsi="Book Antiqua"/>
          <w:lang w:val="en-US"/>
        </w:rPr>
        <w:t>-competitive</w:t>
      </w:r>
      <w:r w:rsidR="009E3E4D" w:rsidRPr="004472DD">
        <w:rPr>
          <w:rFonts w:ascii="Book Antiqua" w:hAnsi="Book Antiqua"/>
          <w:lang w:val="en-US"/>
        </w:rPr>
        <w:t xml:space="preserve"> and reversible manner</w:t>
      </w:r>
      <w:r w:rsidR="00BB6A00" w:rsidRPr="004472DD">
        <w:rPr>
          <w:rFonts w:ascii="Book Antiqua" w:hAnsi="Book Antiqua"/>
          <w:lang w:val="en-US"/>
        </w:rPr>
        <w:fldChar w:fldCharType="begin">
          <w:fldData xml:space="preserve">PEVuZE5vdGU+PENpdGU+PEF1dGhvcj5Ib3JpPC9BdXRob3I+PFllYXI+MjAxMDwvWWVhcj48UmVj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</w:fldData>
        </w:fldChar>
      </w:r>
      <w:r w:rsidR="008805A2" w:rsidRPr="004472DD">
        <w:rPr>
          <w:rFonts w:ascii="Book Antiqua" w:hAnsi="Book Antiqua"/>
          <w:lang w:val="en-US"/>
        </w:rPr>
        <w:instrText xml:space="preserve"> ADDIN EN.CITE </w:instrText>
      </w:r>
      <w:r w:rsidR="008805A2" w:rsidRPr="004472DD">
        <w:rPr>
          <w:rFonts w:ascii="Book Antiqua" w:hAnsi="Book Antiqua"/>
          <w:lang w:val="en-US"/>
        </w:rPr>
        <w:fldChar w:fldCharType="begin">
          <w:fldData xml:space="preserve">PEVuZE5vdGU+PENpdGU+PEF1dGhvcj5Ib3JpPC9BdXRob3I+PFllYXI+MjAxMDwvWWVhcj48UmVj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</w:fldData>
        </w:fldChar>
      </w:r>
      <w:r w:rsidR="008805A2" w:rsidRPr="004472DD">
        <w:rPr>
          <w:rFonts w:ascii="Book Antiqua" w:hAnsi="Book Antiqua"/>
          <w:lang w:val="en-US"/>
        </w:rPr>
        <w:instrText xml:space="preserve"> ADDIN EN.CITE.DATA </w:instrText>
      </w:r>
      <w:r w:rsidR="008805A2" w:rsidRPr="004472DD">
        <w:rPr>
          <w:rFonts w:ascii="Book Antiqua" w:hAnsi="Book Antiqua"/>
          <w:lang w:val="en-US"/>
        </w:rPr>
      </w:r>
      <w:r w:rsidR="008805A2" w:rsidRPr="004472DD">
        <w:rPr>
          <w:rFonts w:ascii="Book Antiqua" w:hAnsi="Book Antiqua"/>
          <w:lang w:val="en-US"/>
        </w:rPr>
        <w:fldChar w:fldCharType="end"/>
      </w:r>
      <w:r w:rsidR="00BB6A00" w:rsidRPr="004472DD">
        <w:rPr>
          <w:rFonts w:ascii="Book Antiqua" w:hAnsi="Book Antiqua"/>
          <w:lang w:val="en-US"/>
        </w:rPr>
      </w:r>
      <w:r w:rsidR="00BB6A00" w:rsidRPr="004472DD">
        <w:rPr>
          <w:rFonts w:ascii="Book Antiqua" w:hAnsi="Book Antiqua"/>
          <w:lang w:val="en-US"/>
        </w:rPr>
        <w:fldChar w:fldCharType="separate"/>
      </w:r>
      <w:r w:rsidR="00633CD9" w:rsidRPr="004472DD">
        <w:rPr>
          <w:rFonts w:ascii="Book Antiqua" w:hAnsi="Book Antiqua"/>
          <w:noProof/>
          <w:vertAlign w:val="superscript"/>
          <w:lang w:val="en-US"/>
        </w:rPr>
        <w:t>[12]</w:t>
      </w:r>
      <w:r w:rsidR="00BB6A00" w:rsidRPr="004472DD">
        <w:rPr>
          <w:rFonts w:ascii="Book Antiqua" w:hAnsi="Book Antiqua"/>
          <w:lang w:val="en-US"/>
        </w:rPr>
        <w:fldChar w:fldCharType="end"/>
      </w:r>
      <w:r w:rsidRPr="004472DD">
        <w:rPr>
          <w:rFonts w:ascii="Book Antiqua" w:eastAsia="MS Mincho" w:hAnsi="Book Antiqua"/>
          <w:lang w:val="en-US" w:eastAsia="ja-JP"/>
        </w:rPr>
        <w:t>, with its inhibitory effects</w:t>
      </w:r>
      <w:r w:rsidR="009E3E4D" w:rsidRPr="004472DD">
        <w:rPr>
          <w:rFonts w:ascii="Book Antiqua" w:hAnsi="Book Antiqua"/>
          <w:lang w:val="en-US"/>
        </w:rPr>
        <w:t xml:space="preserve"> (pKa 9.4) on gastric acid secretion largely unaffected by ambient pH</w:t>
      </w:r>
      <w:r w:rsidR="00EA51F9" w:rsidRPr="004472DD">
        <w:rPr>
          <w:rFonts w:ascii="Book Antiqua" w:hAnsi="Book Antiqua"/>
          <w:lang w:val="en-US"/>
        </w:rPr>
        <w:t>,</w:t>
      </w:r>
      <w:r w:rsidR="009E3E4D" w:rsidRPr="004472DD">
        <w:rPr>
          <w:rFonts w:ascii="Book Antiqua" w:hAnsi="Book Antiqua"/>
          <w:lang w:val="en-US"/>
        </w:rPr>
        <w:t xml:space="preserve"> </w:t>
      </w:r>
      <w:r w:rsidRPr="004472DD">
        <w:rPr>
          <w:rFonts w:ascii="Book Antiqua" w:eastAsia="MS Mincho" w:hAnsi="Book Antiqua"/>
          <w:lang w:val="en-US" w:eastAsia="ja-JP"/>
        </w:rPr>
        <w:t>as it</w:t>
      </w:r>
      <w:r w:rsidR="009E3E4D" w:rsidRPr="004472DD">
        <w:rPr>
          <w:rFonts w:ascii="Book Antiqua" w:hAnsi="Book Antiqua"/>
          <w:lang w:val="en-US"/>
        </w:rPr>
        <w:t xml:space="preserve"> accumulate</w:t>
      </w:r>
      <w:r w:rsidRPr="004472DD">
        <w:rPr>
          <w:rFonts w:ascii="Book Antiqua" w:eastAsia="MS Mincho" w:hAnsi="Book Antiqua"/>
          <w:lang w:val="en-US" w:eastAsia="ja-JP"/>
        </w:rPr>
        <w:t>s</w:t>
      </w:r>
      <w:r w:rsidR="009E3E4D" w:rsidRPr="004472DD">
        <w:rPr>
          <w:rFonts w:ascii="Book Antiqua" w:hAnsi="Book Antiqua"/>
          <w:lang w:val="en-US"/>
        </w:rPr>
        <w:t xml:space="preserve"> in parietal cells under </w:t>
      </w:r>
      <w:r w:rsidR="00EA51F9" w:rsidRPr="004472DD">
        <w:rPr>
          <w:rFonts w:ascii="Book Antiqua" w:hAnsi="Book Antiqua"/>
          <w:lang w:val="en-US"/>
        </w:rPr>
        <w:t xml:space="preserve">both </w:t>
      </w:r>
      <w:r w:rsidR="009E3E4D" w:rsidRPr="004472DD">
        <w:rPr>
          <w:rFonts w:ascii="Book Antiqua" w:hAnsi="Book Antiqua"/>
          <w:lang w:val="en-US"/>
        </w:rPr>
        <w:t xml:space="preserve">acidic and </w:t>
      </w:r>
      <w:r w:rsidR="00206839" w:rsidRPr="004472DD">
        <w:rPr>
          <w:rFonts w:ascii="Book Antiqua" w:eastAsia="MS PGothic" w:hAnsi="Book Antiqua"/>
          <w:lang w:val="en-US"/>
        </w:rPr>
        <w:t>resting</w:t>
      </w:r>
      <w:r w:rsidR="00673E42" w:rsidRPr="004472DD">
        <w:rPr>
          <w:rFonts w:ascii="Book Antiqua" w:eastAsia="MS PGothic" w:hAnsi="Book Antiqua"/>
          <w:lang w:val="en-US"/>
        </w:rPr>
        <w:t xml:space="preserve"> </w:t>
      </w:r>
      <w:r w:rsidR="009E3E4D" w:rsidRPr="004472DD">
        <w:rPr>
          <w:rFonts w:ascii="Book Antiqua" w:hAnsi="Book Antiqua"/>
          <w:lang w:val="en-US"/>
        </w:rPr>
        <w:t>conditions</w:t>
      </w:r>
      <w:r w:rsidR="00BB6A00" w:rsidRPr="004472DD">
        <w:rPr>
          <w:rFonts w:ascii="Book Antiqua" w:hAnsi="Book Antiqua"/>
          <w:lang w:val="en-US"/>
        </w:rPr>
        <w:fldChar w:fldCharType="begin">
          <w:fldData xml:space="preserve">PEVuZE5vdGU+PENpdGU+PEF1dGhvcj5Ib3JpPC9BdXRob3I+PFllYXI+MjAxMDwvWWVhcj48UmVj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</w:fldData>
        </w:fldChar>
      </w:r>
      <w:r w:rsidR="008805A2" w:rsidRPr="004472DD">
        <w:rPr>
          <w:rFonts w:ascii="Book Antiqua" w:hAnsi="Book Antiqua"/>
          <w:lang w:val="en-US"/>
        </w:rPr>
        <w:instrText xml:space="preserve"> ADDIN EN.CITE </w:instrText>
      </w:r>
      <w:r w:rsidR="008805A2" w:rsidRPr="004472DD">
        <w:rPr>
          <w:rFonts w:ascii="Book Antiqua" w:hAnsi="Book Antiqua"/>
          <w:lang w:val="en-US"/>
        </w:rPr>
        <w:fldChar w:fldCharType="begin">
          <w:fldData xml:space="preserve">PEVuZE5vdGU+PENpdGU+PEF1dGhvcj5Ib3JpPC9BdXRob3I+PFllYXI+MjAxMDwvWWVhcj48UmVj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</w:fldData>
        </w:fldChar>
      </w:r>
      <w:r w:rsidR="008805A2" w:rsidRPr="004472DD">
        <w:rPr>
          <w:rFonts w:ascii="Book Antiqua" w:hAnsi="Book Antiqua"/>
          <w:lang w:val="en-US"/>
        </w:rPr>
        <w:instrText xml:space="preserve"> ADDIN EN.CITE.DATA </w:instrText>
      </w:r>
      <w:r w:rsidR="008805A2" w:rsidRPr="004472DD">
        <w:rPr>
          <w:rFonts w:ascii="Book Antiqua" w:hAnsi="Book Antiqua"/>
          <w:lang w:val="en-US"/>
        </w:rPr>
      </w:r>
      <w:r w:rsidR="008805A2" w:rsidRPr="004472DD">
        <w:rPr>
          <w:rFonts w:ascii="Book Antiqua" w:hAnsi="Book Antiqua"/>
          <w:lang w:val="en-US"/>
        </w:rPr>
        <w:fldChar w:fldCharType="end"/>
      </w:r>
      <w:r w:rsidR="00BB6A00" w:rsidRPr="004472DD">
        <w:rPr>
          <w:rFonts w:ascii="Book Antiqua" w:hAnsi="Book Antiqua"/>
          <w:lang w:val="en-US"/>
        </w:rPr>
      </w:r>
      <w:r w:rsidR="00BB6A00" w:rsidRPr="004472DD">
        <w:rPr>
          <w:rFonts w:ascii="Book Antiqua" w:hAnsi="Book Antiqua"/>
          <w:lang w:val="en-US"/>
        </w:rPr>
        <w:fldChar w:fldCharType="separate"/>
      </w:r>
      <w:r w:rsidR="00633CD9" w:rsidRPr="004472DD">
        <w:rPr>
          <w:rFonts w:ascii="Book Antiqua" w:hAnsi="Book Antiqua"/>
          <w:noProof/>
          <w:vertAlign w:val="superscript"/>
          <w:lang w:val="en-US"/>
        </w:rPr>
        <w:t>[12,13]</w:t>
      </w:r>
      <w:r w:rsidR="00BB6A00" w:rsidRPr="004472DD">
        <w:rPr>
          <w:rFonts w:ascii="Book Antiqua" w:hAnsi="Book Antiqua"/>
          <w:lang w:val="en-US"/>
        </w:rPr>
        <w:fldChar w:fldCharType="end"/>
      </w:r>
      <w:r w:rsidR="00030867" w:rsidRPr="004472DD">
        <w:rPr>
          <w:rFonts w:ascii="Book Antiqua" w:hAnsi="Book Antiqua"/>
          <w:lang w:val="en-US"/>
        </w:rPr>
        <w:t>.</w:t>
      </w:r>
      <w:r w:rsidR="009E3E4D" w:rsidRPr="004472DD">
        <w:rPr>
          <w:rFonts w:ascii="Book Antiqua" w:hAnsi="Book Antiqua"/>
          <w:lang w:val="en-US"/>
        </w:rPr>
        <w:t xml:space="preserve"> In animal studies</w:t>
      </w:r>
      <w:r w:rsidR="00D302A7" w:rsidRPr="004472DD">
        <w:rPr>
          <w:rFonts w:ascii="Book Antiqua" w:eastAsia="MS PGothic" w:hAnsi="Book Antiqua"/>
          <w:lang w:val="en-US"/>
        </w:rPr>
        <w:t>,</w:t>
      </w:r>
      <w:r w:rsidR="009E3E4D" w:rsidRPr="004472DD">
        <w:rPr>
          <w:rFonts w:ascii="Book Antiqua" w:hAnsi="Book Antiqua"/>
          <w:lang w:val="en-US"/>
        </w:rPr>
        <w:t xml:space="preserve"> vonoprazan produced more potent and sustained suppression of gastric acid secretion than </w:t>
      </w:r>
      <w:r w:rsidR="009E3E4D" w:rsidRPr="004472DD">
        <w:rPr>
          <w:rFonts w:ascii="Book Antiqua" w:hAnsi="Book Antiqua"/>
          <w:lang w:val="en-US"/>
        </w:rPr>
        <w:lastRenderedPageBreak/>
        <w:t>lansoprazole</w:t>
      </w:r>
      <w:r w:rsidR="00BB6A00" w:rsidRPr="004472DD">
        <w:rPr>
          <w:rFonts w:ascii="Book Antiqua" w:hAnsi="Book Antiqua"/>
          <w:lang w:val="en-US"/>
        </w:rPr>
        <w:fldChar w:fldCharType="begin">
          <w:fldData xml:space="preserve">PEVuZE5vdGU+PENpdGU+PEF1dGhvcj5Ib3JpPC9BdXRob3I+PFllYXI+MjAxMDwvWWVhcj48UmVj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</w:fldData>
        </w:fldChar>
      </w:r>
      <w:r w:rsidR="008805A2" w:rsidRPr="004472DD">
        <w:rPr>
          <w:rFonts w:ascii="Book Antiqua" w:hAnsi="Book Antiqua"/>
          <w:lang w:val="en-US"/>
        </w:rPr>
        <w:instrText xml:space="preserve"> ADDIN EN.CITE </w:instrText>
      </w:r>
      <w:r w:rsidR="008805A2" w:rsidRPr="004472DD">
        <w:rPr>
          <w:rFonts w:ascii="Book Antiqua" w:hAnsi="Book Antiqua"/>
          <w:lang w:val="en-US"/>
        </w:rPr>
        <w:fldChar w:fldCharType="begin">
          <w:fldData xml:space="preserve">PEVuZE5vdGU+PENpdGU+PEF1dGhvcj5Ib3JpPC9BdXRob3I+PFllYXI+MjAxMDwvWWVhcj48UmVj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</w:fldData>
        </w:fldChar>
      </w:r>
      <w:r w:rsidR="008805A2" w:rsidRPr="004472DD">
        <w:rPr>
          <w:rFonts w:ascii="Book Antiqua" w:hAnsi="Book Antiqua"/>
          <w:lang w:val="en-US"/>
        </w:rPr>
        <w:instrText xml:space="preserve"> ADDIN EN.CITE.DATA </w:instrText>
      </w:r>
      <w:r w:rsidR="008805A2" w:rsidRPr="004472DD">
        <w:rPr>
          <w:rFonts w:ascii="Book Antiqua" w:hAnsi="Book Antiqua"/>
          <w:lang w:val="en-US"/>
        </w:rPr>
      </w:r>
      <w:r w:rsidR="008805A2" w:rsidRPr="004472DD">
        <w:rPr>
          <w:rFonts w:ascii="Book Antiqua" w:hAnsi="Book Antiqua"/>
          <w:lang w:val="en-US"/>
        </w:rPr>
        <w:fldChar w:fldCharType="end"/>
      </w:r>
      <w:r w:rsidR="00BB6A00" w:rsidRPr="004472DD">
        <w:rPr>
          <w:rFonts w:ascii="Book Antiqua" w:hAnsi="Book Antiqua"/>
          <w:lang w:val="en-US"/>
        </w:rPr>
      </w:r>
      <w:r w:rsidR="00BB6A00" w:rsidRPr="004472DD">
        <w:rPr>
          <w:rFonts w:ascii="Book Antiqua" w:hAnsi="Book Antiqua"/>
          <w:lang w:val="en-US"/>
        </w:rPr>
        <w:fldChar w:fldCharType="separate"/>
      </w:r>
      <w:r w:rsidR="00633CD9" w:rsidRPr="004472DD">
        <w:rPr>
          <w:rFonts w:ascii="Book Antiqua" w:hAnsi="Book Antiqua"/>
          <w:noProof/>
          <w:vertAlign w:val="superscript"/>
          <w:lang w:val="en-US"/>
        </w:rPr>
        <w:t>[11-14]</w:t>
      </w:r>
      <w:r w:rsidR="00BB6A00" w:rsidRPr="004472DD">
        <w:rPr>
          <w:rFonts w:ascii="Book Antiqua" w:hAnsi="Book Antiqua"/>
          <w:lang w:val="en-US"/>
        </w:rPr>
        <w:fldChar w:fldCharType="end"/>
      </w:r>
      <w:r w:rsidR="00030867" w:rsidRPr="004472DD">
        <w:rPr>
          <w:rFonts w:ascii="Book Antiqua" w:hAnsi="Book Antiqua"/>
          <w:lang w:val="en-US"/>
        </w:rPr>
        <w:t>.</w:t>
      </w:r>
      <w:r w:rsidR="00257B69" w:rsidRPr="004472DD">
        <w:rPr>
          <w:rFonts w:ascii="Book Antiqua" w:hAnsi="Book Antiqua"/>
          <w:lang w:val="en-US"/>
        </w:rPr>
        <w:t xml:space="preserve"> </w:t>
      </w:r>
      <w:r w:rsidR="00ED1DB9" w:rsidRPr="004472DD">
        <w:rPr>
          <w:rFonts w:ascii="Book Antiqua" w:hAnsi="Book Antiqua"/>
          <w:lang w:val="en-US"/>
        </w:rPr>
        <w:t>In healthy volunteers, s</w:t>
      </w:r>
      <w:r w:rsidR="009E3E4D" w:rsidRPr="004472DD">
        <w:rPr>
          <w:rFonts w:ascii="Book Antiqua" w:hAnsi="Book Antiqua"/>
          <w:lang w:val="en-US"/>
        </w:rPr>
        <w:t>ingle doses of vonoprazan</w:t>
      </w:r>
      <w:r w:rsidR="00672804" w:rsidRPr="004472DD">
        <w:rPr>
          <w:rFonts w:ascii="Book Antiqua" w:hAnsi="Book Antiqua"/>
          <w:lang w:val="en-US"/>
        </w:rPr>
        <w:t xml:space="preserve"> 1</w:t>
      </w:r>
      <w:r w:rsidR="00D55DDE" w:rsidRPr="004472DD">
        <w:rPr>
          <w:rFonts w:ascii="Book Antiqua" w:hAnsi="Book Antiqua"/>
          <w:lang w:val="en-US"/>
        </w:rPr>
        <w:t>–</w:t>
      </w:r>
      <w:r w:rsidR="00672804" w:rsidRPr="004472DD">
        <w:rPr>
          <w:rFonts w:ascii="Book Antiqua" w:hAnsi="Book Antiqua"/>
          <w:lang w:val="en-US"/>
        </w:rPr>
        <w:t xml:space="preserve">120 mg </w:t>
      </w:r>
      <w:r w:rsidR="00AA3DE8" w:rsidRPr="004472DD">
        <w:rPr>
          <w:rFonts w:ascii="Book Antiqua" w:hAnsi="Book Antiqua"/>
          <w:lang w:val="en-US"/>
        </w:rPr>
        <w:t>were well tolerated</w:t>
      </w:r>
      <w:r w:rsidR="0092268F" w:rsidRPr="004472DD">
        <w:rPr>
          <w:rFonts w:ascii="Book Antiqua" w:hAnsi="Book Antiqua"/>
          <w:lang w:val="en-US"/>
        </w:rPr>
        <w:t>,</w:t>
      </w:r>
      <w:r w:rsidR="00AA3DE8" w:rsidRPr="004472DD">
        <w:rPr>
          <w:rFonts w:ascii="Book Antiqua" w:hAnsi="Book Antiqua"/>
          <w:lang w:val="en-US"/>
        </w:rPr>
        <w:t xml:space="preserve"> and </w:t>
      </w:r>
      <w:r w:rsidR="009E3E4D" w:rsidRPr="004472DD">
        <w:rPr>
          <w:rFonts w:ascii="Book Antiqua" w:hAnsi="Book Antiqua"/>
          <w:lang w:val="en-US"/>
        </w:rPr>
        <w:t xml:space="preserve">produced rapid, </w:t>
      </w:r>
      <w:r w:rsidR="00475451" w:rsidRPr="004472DD">
        <w:rPr>
          <w:rFonts w:ascii="Book Antiqua" w:eastAsia="MS PGothic" w:hAnsi="Book Antiqua"/>
          <w:lang w:val="en-US"/>
        </w:rPr>
        <w:t>prolonged</w:t>
      </w:r>
      <w:r w:rsidR="0092268F" w:rsidRPr="004472DD">
        <w:rPr>
          <w:rFonts w:ascii="Book Antiqua" w:eastAsia="MS PGothic" w:hAnsi="Book Antiqua"/>
          <w:lang w:val="en-US"/>
        </w:rPr>
        <w:t>,</w:t>
      </w:r>
      <w:r w:rsidR="00475451" w:rsidRPr="004472DD">
        <w:rPr>
          <w:rFonts w:ascii="Book Antiqua" w:eastAsia="MS PGothic" w:hAnsi="Book Antiqua"/>
          <w:lang w:val="en-US"/>
        </w:rPr>
        <w:t xml:space="preserve"> </w:t>
      </w:r>
      <w:r w:rsidR="009E3E4D" w:rsidRPr="004472DD">
        <w:rPr>
          <w:rFonts w:ascii="Book Antiqua" w:hAnsi="Book Antiqua"/>
          <w:lang w:val="en-US"/>
        </w:rPr>
        <w:t>and dose-related suppression of 24-h gastric acid secretion</w:t>
      </w:r>
      <w:r w:rsidR="00BB6A00" w:rsidRPr="004472DD">
        <w:rPr>
          <w:rFonts w:ascii="Book Antiqua" w:hAnsi="Book Antiqua"/>
          <w:lang w:val="en-US"/>
        </w:rPr>
        <w:fldChar w:fldCharType="begin"/>
      </w:r>
      <w:r w:rsidR="008805A2" w:rsidRPr="004472DD">
        <w:rPr>
          <w:rFonts w:ascii="Book Antiqua" w:hAnsi="Book Antiqua"/>
          <w:lang w:val="en-US"/>
        </w:rPr>
        <w:instrText xml:space="preserve"> ADDIN EN.CITE &lt;EndNote&gt;&lt;Cite&gt;&lt;Author&gt;Sakurai&lt;/Author&gt;&lt;Year&gt;2015&lt;/Year&gt;&lt;RecNum&gt;23&lt;/RecNum&gt;&lt;DisplayText&gt;&lt;style face="superscript"&gt;[15]&lt;/style&gt;&lt;/DisplayText&gt;&lt;record&gt;&lt;rec-number&gt;23&lt;/rec-number&gt;&lt;foreign-keys&gt;&lt;key app="EN" db-id="frffpd50h00zp9eprfrpx0x5xdpf2zzt99t9" timestamp="1502707061"&gt;23&lt;/key&gt;&lt;/foreign-keys&gt;&lt;ref-type name="Journal Article"&gt;17&lt;/ref-type&gt;&lt;contributors&gt;&lt;authors&gt;&lt;author&gt;Sakurai, Y.&lt;/author&gt;&lt;author&gt;Nishimura, A.&lt;/author&gt;&lt;author&gt;Kennedy, G.&lt;/author&gt;&lt;author&gt;Hibberd, M.&lt;/author&gt;&lt;author&gt;Jenkins, R.&lt;/author&gt;&lt;author&gt;Okamoto, H.&lt;/author&gt;&lt;author&gt;Yoneyama, T.&lt;/author&gt;&lt;author&gt;Jenkins, H.&lt;/author&gt;&lt;author&gt;Ashida, K.&lt;/author&gt;&lt;author&gt;Irie, S.&lt;/author&gt;&lt;author&gt;Taubel, J.&lt;/author&gt;&lt;/authors&gt;&lt;/contributors&gt;&lt;auth-address&gt;Takeda Pharmaceutical Company Ltd, Osaka, Japan.&amp;#xD;Takeda Development Centre Europe Ltd, London, UK.&amp;#xD;Takeda Pharmaceutical Company Ltd, Fujisawa, Japan.&amp;#xD;Department of Gastroenterology and Hepatology, Saiseikai Nakatsu Hospital, Osaka, Japan.&amp;#xD;Medical Co. LTA Honjo Clinic (current Sumida Hospital), Tokyo, Japan.&amp;#xD;1] Richmond Pharmacology Ltd, London, UK [2] St George&amp;apos;s University of London, London, UK.&lt;/auth-address&gt;&lt;titles&gt;&lt;title&gt;Safety, tolerability, pharmacokinetics, and pharmacodynamics of single rising TAK-438 (vonoprazan) doses in healthy male Japanese/non-Japanese subjects&lt;/title&gt;&lt;secondary-title&gt;Clin Transl Gastroenterol&lt;/secondary-title&gt;&lt;/titles&gt;&lt;periodical&gt;&lt;full-title&gt;Clin Transl Gastroenterol&lt;/full-title&gt;&lt;/periodical&gt;&lt;pages&gt;e94&lt;/pages&gt;&lt;volume&gt;6&lt;/volume&gt;&lt;dates&gt;&lt;year&gt;2015&lt;/year&gt;&lt;pub-dates&gt;&lt;date&gt;Jun 25&lt;/date&gt;&lt;/pub-dates&gt;&lt;/dates&gt;&lt;isbn&gt;2155-384X (Print)&lt;/isbn&gt;&lt;accession-num&gt;26111126&lt;/accession-num&gt;&lt;urls&gt;&lt;related-urls&gt;&lt;url&gt;http://www.ncbi.nlm.nih.gov/pubmed/26111126&lt;/url&gt;&lt;/related-urls&gt;&lt;/urls&gt;&lt;custom2&gt;PMC4816246&lt;/custom2&gt;&lt;electronic-resource-num&gt;DOI: 10.1038/ctg.2015.18&lt;/electronic-resource-num&gt;&lt;/record&gt;&lt;/Cite&gt;&lt;/EndNote&gt;</w:instrText>
      </w:r>
      <w:r w:rsidR="00BB6A00" w:rsidRPr="004472DD">
        <w:rPr>
          <w:rFonts w:ascii="Book Antiqua" w:hAnsi="Book Antiqua"/>
          <w:lang w:val="en-US"/>
        </w:rPr>
        <w:fldChar w:fldCharType="separate"/>
      </w:r>
      <w:r w:rsidR="00633CD9" w:rsidRPr="004472DD">
        <w:rPr>
          <w:rFonts w:ascii="Book Antiqua" w:hAnsi="Book Antiqua"/>
          <w:noProof/>
          <w:vertAlign w:val="superscript"/>
          <w:lang w:val="en-US"/>
        </w:rPr>
        <w:t>[15]</w:t>
      </w:r>
      <w:r w:rsidR="00BB6A00" w:rsidRPr="004472DD">
        <w:rPr>
          <w:rFonts w:ascii="Book Antiqua" w:hAnsi="Book Antiqua"/>
          <w:lang w:val="en-US"/>
        </w:rPr>
        <w:fldChar w:fldCharType="end"/>
      </w:r>
      <w:r w:rsidR="00030867" w:rsidRPr="004472DD">
        <w:rPr>
          <w:rFonts w:ascii="Book Antiqua" w:hAnsi="Book Antiqua"/>
          <w:lang w:val="en-US"/>
        </w:rPr>
        <w:t>.</w:t>
      </w:r>
      <w:r w:rsidR="00073EED" w:rsidRPr="004472DD">
        <w:rPr>
          <w:rFonts w:ascii="Book Antiqua" w:hAnsi="Book Antiqua"/>
          <w:lang w:val="en-US"/>
        </w:rPr>
        <w:t xml:space="preserve"> </w:t>
      </w:r>
      <w:r w:rsidR="00ED1DB9" w:rsidRPr="004472DD">
        <w:rPr>
          <w:rFonts w:ascii="Book Antiqua" w:hAnsi="Book Antiqua"/>
          <w:lang w:val="en-US"/>
        </w:rPr>
        <w:t xml:space="preserve">In another study in healthy volunteers, </w:t>
      </w:r>
      <w:r w:rsidR="000D1340" w:rsidRPr="004472DD">
        <w:rPr>
          <w:rFonts w:ascii="Book Antiqua" w:hAnsi="Book Antiqua"/>
          <w:lang w:val="en-US"/>
        </w:rPr>
        <w:t>t</w:t>
      </w:r>
      <w:r w:rsidR="009E3E4D" w:rsidRPr="004472DD">
        <w:rPr>
          <w:rFonts w:ascii="Book Antiqua" w:hAnsi="Book Antiqua"/>
          <w:lang w:val="en-US"/>
        </w:rPr>
        <w:t>he</w:t>
      </w:r>
      <w:r w:rsidR="00AA3DE8" w:rsidRPr="004472DD">
        <w:rPr>
          <w:rFonts w:ascii="Book Antiqua" w:hAnsi="Book Antiqua"/>
          <w:lang w:val="en-US"/>
        </w:rPr>
        <w:t>se</w:t>
      </w:r>
      <w:r w:rsidR="009E3E4D" w:rsidRPr="004472DD">
        <w:rPr>
          <w:rFonts w:ascii="Book Antiqua" w:hAnsi="Book Antiqua"/>
          <w:lang w:val="en-US"/>
        </w:rPr>
        <w:t xml:space="preserve"> effects were maintained with multiple dosing (10</w:t>
      </w:r>
      <w:r w:rsidR="00B40677">
        <w:rPr>
          <w:rFonts w:ascii="Book Antiqua" w:eastAsiaTheme="minorEastAsia" w:hAnsi="Book Antiqua" w:hint="eastAsia"/>
          <w:lang w:val="en-US" w:eastAsia="zh-CN"/>
        </w:rPr>
        <w:t>-</w:t>
      </w:r>
      <w:r w:rsidR="009E3E4D" w:rsidRPr="004472DD">
        <w:rPr>
          <w:rFonts w:ascii="Book Antiqua" w:hAnsi="Book Antiqua"/>
          <w:lang w:val="en-US"/>
        </w:rPr>
        <w:t>40 mg once daily) over 7 d</w:t>
      </w:r>
      <w:r w:rsidR="00ED1DB9" w:rsidRPr="004472DD">
        <w:rPr>
          <w:rFonts w:ascii="Book Antiqua" w:hAnsi="Book Antiqua"/>
          <w:lang w:val="en-US"/>
        </w:rPr>
        <w:t>,</w:t>
      </w:r>
      <w:r w:rsidR="0079111A" w:rsidRPr="004472DD">
        <w:rPr>
          <w:rFonts w:ascii="Book Antiqua" w:hAnsi="Book Antiqua"/>
          <w:lang w:val="en-US"/>
        </w:rPr>
        <w:t xml:space="preserve"> </w:t>
      </w:r>
      <w:r w:rsidR="00174501" w:rsidRPr="004472DD">
        <w:rPr>
          <w:rFonts w:ascii="Book Antiqua" w:hAnsi="Book Antiqua"/>
          <w:lang w:val="en-US"/>
        </w:rPr>
        <w:t xml:space="preserve">and were </w:t>
      </w:r>
      <w:r w:rsidR="00073EED" w:rsidRPr="004472DD">
        <w:rPr>
          <w:rFonts w:ascii="Book Antiqua" w:hAnsi="Book Antiqua"/>
          <w:lang w:val="en-US"/>
        </w:rPr>
        <w:t xml:space="preserve">also </w:t>
      </w:r>
      <w:r w:rsidR="00174501" w:rsidRPr="004472DD">
        <w:rPr>
          <w:rFonts w:ascii="Book Antiqua" w:hAnsi="Book Antiqua"/>
          <w:lang w:val="en-US"/>
        </w:rPr>
        <w:t>dose-related</w:t>
      </w:r>
      <w:r w:rsidR="00BB6A00" w:rsidRPr="004472DD">
        <w:rPr>
          <w:rFonts w:ascii="Book Antiqua" w:hAnsi="Book Antiqua"/>
          <w:lang w:val="en-US"/>
        </w:rPr>
        <w:fldChar w:fldCharType="begin">
          <w:fldData xml:space="preserve">PEVuZE5vdGU+PENpdGU+PEF1dGhvcj5KZW5raW5zPC9BdXRob3I+PFllYXI+MjAxNTwvWWVhcj48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==
</w:fldData>
        </w:fldChar>
      </w:r>
      <w:r w:rsidR="008805A2" w:rsidRPr="004472DD">
        <w:rPr>
          <w:rFonts w:ascii="Book Antiqua" w:hAnsi="Book Antiqua"/>
          <w:lang w:val="en-US"/>
        </w:rPr>
        <w:instrText xml:space="preserve"> ADDIN EN.CITE </w:instrText>
      </w:r>
      <w:r w:rsidR="008805A2" w:rsidRPr="004472DD">
        <w:rPr>
          <w:rFonts w:ascii="Book Antiqua" w:hAnsi="Book Antiqua"/>
          <w:lang w:val="en-US"/>
        </w:rPr>
        <w:fldChar w:fldCharType="begin">
          <w:fldData xml:space="preserve">PEVuZE5vdGU+PENpdGU+PEF1dGhvcj5KZW5raW5zPC9BdXRob3I+PFllYXI+MjAxNTwvWWVhcj48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==
</w:fldData>
        </w:fldChar>
      </w:r>
      <w:r w:rsidR="008805A2" w:rsidRPr="004472DD">
        <w:rPr>
          <w:rFonts w:ascii="Book Antiqua" w:hAnsi="Book Antiqua"/>
          <w:lang w:val="en-US"/>
        </w:rPr>
        <w:instrText xml:space="preserve"> ADDIN EN.CITE.DATA </w:instrText>
      </w:r>
      <w:r w:rsidR="008805A2" w:rsidRPr="004472DD">
        <w:rPr>
          <w:rFonts w:ascii="Book Antiqua" w:hAnsi="Book Antiqua"/>
          <w:lang w:val="en-US"/>
        </w:rPr>
      </w:r>
      <w:r w:rsidR="008805A2" w:rsidRPr="004472DD">
        <w:rPr>
          <w:rFonts w:ascii="Book Antiqua" w:hAnsi="Book Antiqua"/>
          <w:lang w:val="en-US"/>
        </w:rPr>
        <w:fldChar w:fldCharType="end"/>
      </w:r>
      <w:r w:rsidR="00BB6A00" w:rsidRPr="004472DD">
        <w:rPr>
          <w:rFonts w:ascii="Book Antiqua" w:hAnsi="Book Antiqua"/>
          <w:lang w:val="en-US"/>
        </w:rPr>
      </w:r>
      <w:r w:rsidR="00BB6A00" w:rsidRPr="004472DD">
        <w:rPr>
          <w:rFonts w:ascii="Book Antiqua" w:hAnsi="Book Antiqua"/>
          <w:lang w:val="en-US"/>
        </w:rPr>
        <w:fldChar w:fldCharType="separate"/>
      </w:r>
      <w:r w:rsidR="00633CD9" w:rsidRPr="004472DD">
        <w:rPr>
          <w:rFonts w:ascii="Book Antiqua" w:hAnsi="Book Antiqua"/>
          <w:noProof/>
          <w:vertAlign w:val="superscript"/>
          <w:lang w:val="en-US"/>
        </w:rPr>
        <w:t>[16]</w:t>
      </w:r>
      <w:r w:rsidR="00BB6A00" w:rsidRPr="004472DD">
        <w:rPr>
          <w:rFonts w:ascii="Book Antiqua" w:hAnsi="Book Antiqua"/>
          <w:lang w:val="en-US"/>
        </w:rPr>
        <w:fldChar w:fldCharType="end"/>
      </w:r>
      <w:r w:rsidR="000D1340" w:rsidRPr="004472DD">
        <w:rPr>
          <w:rFonts w:ascii="Book Antiqua" w:hAnsi="Book Antiqua"/>
          <w:lang w:val="en-US"/>
        </w:rPr>
        <w:t>.</w:t>
      </w:r>
    </w:p>
    <w:p w14:paraId="2A3794BE" w14:textId="57855158" w:rsidR="00BC58FB" w:rsidRPr="004472DD" w:rsidRDefault="00EC7C7A" w:rsidP="00E7566A">
      <w:pPr>
        <w:snapToGrid w:val="0"/>
        <w:spacing w:after="0" w:line="360" w:lineRule="auto"/>
        <w:ind w:firstLineChars="100" w:firstLine="240"/>
        <w:jc w:val="both"/>
        <w:rPr>
          <w:rFonts w:ascii="Book Antiqua" w:hAnsi="Book Antiqua"/>
          <w:kern w:val="24"/>
          <w:lang w:val="en-US"/>
        </w:rPr>
      </w:pPr>
      <w:r w:rsidRPr="004472DD">
        <w:rPr>
          <w:rFonts w:ascii="Book Antiqua" w:hAnsi="Book Antiqua"/>
          <w:lang w:val="en-US"/>
        </w:rPr>
        <w:t xml:space="preserve">Lansoprazole 30 mg once daily is the recommended dosage for healing </w:t>
      </w:r>
      <w:r w:rsidR="00E25B2B" w:rsidRPr="004472DD">
        <w:rPr>
          <w:rFonts w:ascii="Book Antiqua" w:hAnsi="Book Antiqua"/>
          <w:lang w:val="en-US"/>
        </w:rPr>
        <w:t>EE</w:t>
      </w:r>
      <w:r w:rsidRPr="004472DD">
        <w:rPr>
          <w:rFonts w:ascii="Book Antiqua" w:hAnsi="Book Antiqua"/>
          <w:lang w:val="en-US"/>
        </w:rPr>
        <w:t xml:space="preserve">, </w:t>
      </w:r>
      <w:r w:rsidR="00ED1DB9" w:rsidRPr="004472DD">
        <w:rPr>
          <w:rFonts w:ascii="Book Antiqua" w:hAnsi="Book Antiqua"/>
          <w:lang w:val="en-US"/>
        </w:rPr>
        <w:t>while</w:t>
      </w:r>
      <w:r w:rsidR="006D2B4A" w:rsidRPr="004472DD">
        <w:rPr>
          <w:rFonts w:ascii="Book Antiqua" w:hAnsi="Book Antiqua"/>
          <w:lang w:val="en-US"/>
        </w:rPr>
        <w:t xml:space="preserve"> </w:t>
      </w:r>
      <w:r w:rsidR="00A55C4D" w:rsidRPr="004472DD">
        <w:rPr>
          <w:rFonts w:ascii="Book Antiqua" w:eastAsia="MS Mincho" w:hAnsi="Book Antiqua"/>
          <w:lang w:val="en-US" w:eastAsia="ja-JP"/>
        </w:rPr>
        <w:t>its</w:t>
      </w:r>
      <w:r w:rsidR="00A55C4D" w:rsidRPr="004472DD">
        <w:rPr>
          <w:rFonts w:ascii="Book Antiqua" w:hAnsi="Book Antiqua"/>
          <w:lang w:val="en-US"/>
        </w:rPr>
        <w:t xml:space="preserve"> </w:t>
      </w:r>
      <w:r w:rsidR="006A381C" w:rsidRPr="004472DD">
        <w:rPr>
          <w:rFonts w:ascii="Book Antiqua" w:hAnsi="Book Antiqua"/>
          <w:lang w:val="en-US"/>
        </w:rPr>
        <w:t xml:space="preserve">step-down </w:t>
      </w:r>
      <w:r w:rsidR="00A55C4D" w:rsidRPr="004472DD">
        <w:rPr>
          <w:rFonts w:ascii="Book Antiqua" w:hAnsi="Book Antiqua"/>
          <w:lang w:val="en-US"/>
        </w:rPr>
        <w:t>dos</w:t>
      </w:r>
      <w:r w:rsidR="00A55C4D" w:rsidRPr="004472DD">
        <w:rPr>
          <w:rFonts w:ascii="Book Antiqua" w:eastAsia="MS Mincho" w:hAnsi="Book Antiqua"/>
          <w:lang w:val="en-US" w:eastAsia="ja-JP"/>
        </w:rPr>
        <w:t>e</w:t>
      </w:r>
      <w:r w:rsidR="00ED1DB9" w:rsidRPr="004472DD">
        <w:rPr>
          <w:rFonts w:ascii="Book Antiqua" w:eastAsia="MS Mincho" w:hAnsi="Book Antiqua"/>
          <w:lang w:val="en-US" w:eastAsia="ja-JP"/>
        </w:rPr>
        <w:t xml:space="preserve"> of</w:t>
      </w:r>
      <w:r w:rsidR="002A3957" w:rsidRPr="004472DD">
        <w:rPr>
          <w:rFonts w:ascii="Book Antiqua" w:eastAsia="MS Mincho" w:hAnsi="Book Antiqua"/>
          <w:lang w:val="en-US" w:eastAsia="ja-JP"/>
        </w:rPr>
        <w:t xml:space="preserve"> </w:t>
      </w:r>
      <w:r w:rsidRPr="004472DD">
        <w:rPr>
          <w:rFonts w:ascii="Book Antiqua" w:hAnsi="Book Antiqua"/>
          <w:lang w:val="en-US"/>
        </w:rPr>
        <w:t xml:space="preserve">15 mg once daily is recommended for </w:t>
      </w:r>
      <w:r w:rsidR="002A3957" w:rsidRPr="004472DD">
        <w:rPr>
          <w:rFonts w:ascii="Book Antiqua" w:eastAsia="MS Mincho" w:hAnsi="Book Antiqua"/>
          <w:lang w:val="en-US" w:eastAsia="ja-JP"/>
        </w:rPr>
        <w:t xml:space="preserve">the </w:t>
      </w:r>
      <w:r w:rsidRPr="004472DD">
        <w:rPr>
          <w:rFonts w:ascii="Book Antiqua" w:hAnsi="Book Antiqua"/>
          <w:lang w:val="en-US"/>
        </w:rPr>
        <w:t xml:space="preserve">maintenance </w:t>
      </w:r>
      <w:r w:rsidR="008A4A12" w:rsidRPr="004472DD">
        <w:rPr>
          <w:rFonts w:ascii="Book Antiqua" w:hAnsi="Book Antiqua"/>
          <w:lang w:val="en-US"/>
        </w:rPr>
        <w:t>treatment</w:t>
      </w:r>
      <w:r w:rsidR="00072402" w:rsidRPr="004472DD">
        <w:rPr>
          <w:rFonts w:ascii="Book Antiqua" w:hAnsi="Book Antiqua"/>
          <w:lang w:val="en-US"/>
        </w:rPr>
        <w:t xml:space="preserve"> </w:t>
      </w:r>
      <w:r w:rsidRPr="004472DD">
        <w:rPr>
          <w:rFonts w:ascii="Book Antiqua" w:hAnsi="Book Antiqua"/>
          <w:lang w:val="en-US"/>
        </w:rPr>
        <w:t xml:space="preserve">of </w:t>
      </w:r>
      <w:r w:rsidR="002B4953" w:rsidRPr="004472DD">
        <w:rPr>
          <w:rFonts w:ascii="Book Antiqua" w:hAnsi="Book Antiqua"/>
          <w:lang w:val="en-US"/>
        </w:rPr>
        <w:t xml:space="preserve">healed </w:t>
      </w:r>
      <w:r w:rsidRPr="004472DD">
        <w:rPr>
          <w:rFonts w:ascii="Book Antiqua" w:hAnsi="Book Antiqua"/>
          <w:lang w:val="en-US"/>
        </w:rPr>
        <w:t>EE</w:t>
      </w:r>
      <w:r w:rsidR="00ED1DB9" w:rsidRPr="004472DD">
        <w:rPr>
          <w:rFonts w:ascii="Book Antiqua" w:hAnsi="Book Antiqua"/>
          <w:lang w:val="en-US"/>
        </w:rPr>
        <w:t>,</w:t>
      </w:r>
      <w:r w:rsidRPr="004472DD">
        <w:rPr>
          <w:rFonts w:ascii="Book Antiqua" w:hAnsi="Book Antiqua"/>
          <w:lang w:val="en-US"/>
        </w:rPr>
        <w:t xml:space="preserve"> </w:t>
      </w:r>
      <w:r w:rsidR="00A55C4D" w:rsidRPr="004472DD">
        <w:rPr>
          <w:rFonts w:ascii="Book Antiqua" w:eastAsia="MS Mincho" w:hAnsi="Book Antiqua"/>
          <w:lang w:val="en-US" w:eastAsia="ja-JP"/>
        </w:rPr>
        <w:t>provid</w:t>
      </w:r>
      <w:r w:rsidR="00ED1DB9" w:rsidRPr="004472DD">
        <w:rPr>
          <w:rFonts w:ascii="Book Antiqua" w:eastAsia="MS Mincho" w:hAnsi="Book Antiqua"/>
          <w:lang w:val="en-US" w:eastAsia="ja-JP"/>
        </w:rPr>
        <w:t>ing</w:t>
      </w:r>
      <w:r w:rsidR="00A55C4D" w:rsidRPr="004472DD">
        <w:rPr>
          <w:rFonts w:ascii="Book Antiqua" w:eastAsia="MS Mincho" w:hAnsi="Book Antiqua"/>
          <w:lang w:val="en-US" w:eastAsia="ja-JP"/>
        </w:rPr>
        <w:t xml:space="preserve"> well-</w:t>
      </w:r>
      <w:r w:rsidRPr="004472DD">
        <w:rPr>
          <w:rFonts w:ascii="Book Antiqua" w:hAnsi="Book Antiqua"/>
          <w:lang w:val="en-US"/>
        </w:rPr>
        <w:t>balance</w:t>
      </w:r>
      <w:r w:rsidR="00A55C4D" w:rsidRPr="004472DD">
        <w:rPr>
          <w:rFonts w:ascii="Book Antiqua" w:eastAsia="MS Mincho" w:hAnsi="Book Antiqua"/>
          <w:lang w:val="en-US" w:eastAsia="ja-JP"/>
        </w:rPr>
        <w:t>d</w:t>
      </w:r>
      <w:r w:rsidRPr="004472DD">
        <w:rPr>
          <w:rFonts w:ascii="Book Antiqua" w:hAnsi="Book Antiqua"/>
          <w:lang w:val="en-US"/>
        </w:rPr>
        <w:t xml:space="preserve"> efficacy and safety </w:t>
      </w:r>
      <w:r w:rsidR="002A3957" w:rsidRPr="004472DD">
        <w:rPr>
          <w:rFonts w:ascii="Book Antiqua" w:eastAsia="MS Mincho" w:hAnsi="Book Antiqua"/>
          <w:lang w:val="en-US" w:eastAsia="ja-JP"/>
        </w:rPr>
        <w:t>over the long term</w:t>
      </w:r>
      <w:r w:rsidR="00BB6A00" w:rsidRPr="004472DD">
        <w:rPr>
          <w:rFonts w:ascii="Book Antiqua" w:eastAsia="MS Mincho" w:hAnsi="Book Antiqua"/>
          <w:lang w:val="en-US" w:eastAsia="ja-JP"/>
        </w:rPr>
        <w:fldChar w:fldCharType="begin">
          <w:fldData xml:space="preserve">PEVuZE5vdGU+PENpdGU+PEF1dGhvcj5MYXVyaXRzZW48L0F1dGhvcj48WWVhcj4yMDAzPC9ZZWFy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</w:fldData>
        </w:fldChar>
      </w:r>
      <w:r w:rsidR="008805A2" w:rsidRPr="004472DD">
        <w:rPr>
          <w:rFonts w:ascii="Book Antiqua" w:eastAsia="MS Mincho" w:hAnsi="Book Antiqua"/>
          <w:lang w:val="en-US" w:eastAsia="ja-JP"/>
        </w:rPr>
        <w:instrText xml:space="preserve"> ADDIN EN.CITE </w:instrText>
      </w:r>
      <w:r w:rsidR="008805A2" w:rsidRPr="004472DD">
        <w:rPr>
          <w:rFonts w:ascii="Book Antiqua" w:eastAsia="MS Mincho" w:hAnsi="Book Antiqua"/>
          <w:lang w:val="en-US" w:eastAsia="ja-JP"/>
        </w:rPr>
        <w:fldChar w:fldCharType="begin">
          <w:fldData xml:space="preserve">PEVuZE5vdGU+PENpdGU+PEF1dGhvcj5MYXVyaXRzZW48L0F1dGhvcj48WWVhcj4yMDAzPC9ZZWFy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</w:fldData>
        </w:fldChar>
      </w:r>
      <w:r w:rsidR="008805A2" w:rsidRPr="004472DD">
        <w:rPr>
          <w:rFonts w:ascii="Book Antiqua" w:eastAsia="MS Mincho" w:hAnsi="Book Antiqua"/>
          <w:lang w:val="en-US" w:eastAsia="ja-JP"/>
        </w:rPr>
        <w:instrText xml:space="preserve"> ADDIN EN.CITE.DATA </w:instrText>
      </w:r>
      <w:r w:rsidR="008805A2" w:rsidRPr="004472DD">
        <w:rPr>
          <w:rFonts w:ascii="Book Antiqua" w:eastAsia="MS Mincho" w:hAnsi="Book Antiqua"/>
          <w:lang w:val="en-US" w:eastAsia="ja-JP"/>
        </w:rPr>
      </w:r>
      <w:r w:rsidR="008805A2" w:rsidRPr="004472DD">
        <w:rPr>
          <w:rFonts w:ascii="Book Antiqua" w:eastAsia="MS Mincho" w:hAnsi="Book Antiqua"/>
          <w:lang w:val="en-US" w:eastAsia="ja-JP"/>
        </w:rPr>
        <w:fldChar w:fldCharType="end"/>
      </w:r>
      <w:r w:rsidR="00BB6A00" w:rsidRPr="004472DD">
        <w:rPr>
          <w:rFonts w:ascii="Book Antiqua" w:eastAsia="MS Mincho" w:hAnsi="Book Antiqua"/>
          <w:lang w:val="en-US" w:eastAsia="ja-JP"/>
        </w:rPr>
      </w:r>
      <w:r w:rsidR="00BB6A00" w:rsidRPr="004472DD">
        <w:rPr>
          <w:rFonts w:ascii="Book Antiqua" w:eastAsia="MS Mincho" w:hAnsi="Book Antiqua"/>
          <w:lang w:val="en-US" w:eastAsia="ja-JP"/>
        </w:rPr>
        <w:fldChar w:fldCharType="separate"/>
      </w:r>
      <w:r w:rsidR="00633CD9" w:rsidRPr="004472DD">
        <w:rPr>
          <w:rFonts w:ascii="Book Antiqua" w:eastAsia="MS Mincho" w:hAnsi="Book Antiqua"/>
          <w:noProof/>
          <w:vertAlign w:val="superscript"/>
          <w:lang w:val="en-US" w:eastAsia="ja-JP"/>
        </w:rPr>
        <w:t>[17]</w:t>
      </w:r>
      <w:r w:rsidR="00BB6A00" w:rsidRPr="004472DD">
        <w:rPr>
          <w:rFonts w:ascii="Book Antiqua" w:eastAsia="MS Mincho" w:hAnsi="Book Antiqua"/>
          <w:lang w:val="en-US" w:eastAsia="ja-JP"/>
        </w:rPr>
        <w:fldChar w:fldCharType="end"/>
      </w:r>
      <w:r w:rsidR="00030867" w:rsidRPr="004472DD">
        <w:rPr>
          <w:rFonts w:ascii="Book Antiqua" w:hAnsi="Book Antiqua"/>
          <w:lang w:val="en-US"/>
        </w:rPr>
        <w:t>.</w:t>
      </w:r>
      <w:r w:rsidRPr="004472DD">
        <w:rPr>
          <w:rFonts w:ascii="Book Antiqua" w:hAnsi="Book Antiqua"/>
          <w:lang w:val="en-US"/>
        </w:rPr>
        <w:t xml:space="preserve"> </w:t>
      </w:r>
      <w:r w:rsidR="00EA51F9" w:rsidRPr="004472DD">
        <w:rPr>
          <w:rFonts w:ascii="Book Antiqua" w:hAnsi="Book Antiqua"/>
          <w:lang w:val="en-US"/>
        </w:rPr>
        <w:t xml:space="preserve">The </w:t>
      </w:r>
      <w:r w:rsidR="00120198" w:rsidRPr="004472DD">
        <w:rPr>
          <w:rFonts w:ascii="Book Antiqua" w:hAnsi="Book Antiqua"/>
          <w:kern w:val="24"/>
          <w:lang w:val="en-US"/>
        </w:rPr>
        <w:t>current</w:t>
      </w:r>
      <w:r w:rsidR="00BC58FB" w:rsidRPr="004472DD">
        <w:rPr>
          <w:rFonts w:ascii="Book Antiqua" w:hAnsi="Book Antiqua"/>
          <w:kern w:val="24"/>
          <w:lang w:val="en-US"/>
        </w:rPr>
        <w:t xml:space="preserve"> study </w:t>
      </w:r>
      <w:r w:rsidR="00072402" w:rsidRPr="004472DD">
        <w:rPr>
          <w:rFonts w:ascii="Book Antiqua" w:hAnsi="Book Antiqua"/>
          <w:kern w:val="24"/>
          <w:lang w:val="en-US"/>
        </w:rPr>
        <w:t xml:space="preserve">aimed </w:t>
      </w:r>
      <w:r w:rsidR="00BC58FB" w:rsidRPr="004472DD">
        <w:rPr>
          <w:rFonts w:ascii="Book Antiqua" w:hAnsi="Book Antiqua"/>
          <w:kern w:val="24"/>
          <w:lang w:val="en-US"/>
        </w:rPr>
        <w:t xml:space="preserve">to </w:t>
      </w:r>
      <w:r w:rsidR="00E93551" w:rsidRPr="004472DD">
        <w:rPr>
          <w:rFonts w:ascii="Book Antiqua" w:hAnsi="Book Antiqua"/>
          <w:kern w:val="24"/>
          <w:lang w:val="en-US"/>
        </w:rPr>
        <w:t>demonstrate</w:t>
      </w:r>
      <w:r w:rsidR="00A55C4D" w:rsidRPr="004472DD">
        <w:rPr>
          <w:rFonts w:ascii="Book Antiqua" w:hAnsi="Book Antiqua"/>
          <w:kern w:val="24"/>
          <w:lang w:val="en-US"/>
        </w:rPr>
        <w:t xml:space="preserve"> </w:t>
      </w:r>
      <w:r w:rsidR="00966FAF" w:rsidRPr="004472DD">
        <w:rPr>
          <w:rFonts w:ascii="Book Antiqua" w:hAnsi="Book Antiqua"/>
          <w:kern w:val="24"/>
          <w:lang w:val="en-US"/>
        </w:rPr>
        <w:t>that</w:t>
      </w:r>
      <w:r w:rsidR="00BC58FB" w:rsidRPr="004472DD">
        <w:rPr>
          <w:rFonts w:ascii="Book Antiqua" w:hAnsi="Book Antiqua"/>
          <w:kern w:val="24"/>
          <w:lang w:val="en-US"/>
        </w:rPr>
        <w:t xml:space="preserve"> vonoprazan </w:t>
      </w:r>
      <w:r w:rsidR="00120198" w:rsidRPr="004472DD">
        <w:rPr>
          <w:rFonts w:ascii="Book Antiqua" w:hAnsi="Book Antiqua"/>
          <w:kern w:val="24"/>
          <w:lang w:val="en-US"/>
        </w:rPr>
        <w:t>20 mg</w:t>
      </w:r>
      <w:r w:rsidR="006A381C" w:rsidRPr="004472DD">
        <w:rPr>
          <w:rFonts w:ascii="Book Antiqua" w:hAnsi="Book Antiqua"/>
          <w:kern w:val="24"/>
          <w:lang w:val="en-US"/>
        </w:rPr>
        <w:t xml:space="preserve"> </w:t>
      </w:r>
      <w:r w:rsidR="002A3957" w:rsidRPr="004472DD">
        <w:rPr>
          <w:rFonts w:ascii="Book Antiqua" w:eastAsia="MS Mincho" w:hAnsi="Book Antiqua"/>
          <w:kern w:val="24"/>
          <w:lang w:val="en-US" w:eastAsia="ja-JP"/>
        </w:rPr>
        <w:t>and</w:t>
      </w:r>
      <w:r w:rsidR="00A55C4D" w:rsidRPr="004472DD">
        <w:rPr>
          <w:rFonts w:ascii="Book Antiqua" w:hAnsi="Book Antiqua"/>
          <w:kern w:val="24"/>
          <w:lang w:val="en-US"/>
        </w:rPr>
        <w:t xml:space="preserve"> </w:t>
      </w:r>
      <w:r w:rsidR="00A55C4D" w:rsidRPr="004472DD">
        <w:rPr>
          <w:rFonts w:ascii="Book Antiqua" w:eastAsia="MS Mincho" w:hAnsi="Book Antiqua"/>
          <w:kern w:val="24"/>
          <w:lang w:val="en-US" w:eastAsia="ja-JP"/>
        </w:rPr>
        <w:t>its</w:t>
      </w:r>
      <w:r w:rsidR="00A55C4D" w:rsidRPr="004472DD">
        <w:rPr>
          <w:rFonts w:ascii="Book Antiqua" w:hAnsi="Book Antiqua"/>
          <w:kern w:val="24"/>
          <w:lang w:val="en-US"/>
        </w:rPr>
        <w:t xml:space="preserve"> </w:t>
      </w:r>
      <w:r w:rsidR="006A381C" w:rsidRPr="004472DD">
        <w:rPr>
          <w:rFonts w:ascii="Book Antiqua" w:hAnsi="Book Antiqua"/>
          <w:kern w:val="24"/>
          <w:lang w:val="en-US"/>
        </w:rPr>
        <w:t xml:space="preserve">step-down </w:t>
      </w:r>
      <w:r w:rsidR="00A55C4D" w:rsidRPr="004472DD">
        <w:rPr>
          <w:rFonts w:ascii="Book Antiqua" w:hAnsi="Book Antiqua"/>
          <w:kern w:val="24"/>
          <w:lang w:val="en-US"/>
        </w:rPr>
        <w:t>dos</w:t>
      </w:r>
      <w:r w:rsidR="00A55C4D" w:rsidRPr="004472DD">
        <w:rPr>
          <w:rFonts w:ascii="Book Antiqua" w:eastAsia="MS Mincho" w:hAnsi="Book Antiqua"/>
          <w:kern w:val="24"/>
          <w:lang w:val="en-US" w:eastAsia="ja-JP"/>
        </w:rPr>
        <w:t>e</w:t>
      </w:r>
      <w:r w:rsidR="00A55C4D" w:rsidRPr="004472DD">
        <w:rPr>
          <w:rFonts w:ascii="Book Antiqua" w:hAnsi="Book Antiqua"/>
          <w:kern w:val="24"/>
          <w:lang w:val="en-US"/>
        </w:rPr>
        <w:t xml:space="preserve"> </w:t>
      </w:r>
      <w:r w:rsidR="0092268F" w:rsidRPr="004472DD">
        <w:rPr>
          <w:rFonts w:ascii="Book Antiqua" w:hAnsi="Book Antiqua"/>
          <w:kern w:val="24"/>
          <w:lang w:val="en-US"/>
        </w:rPr>
        <w:t xml:space="preserve">of </w:t>
      </w:r>
      <w:r w:rsidR="006A381C" w:rsidRPr="004472DD">
        <w:rPr>
          <w:rFonts w:ascii="Book Antiqua" w:hAnsi="Book Antiqua"/>
          <w:kern w:val="24"/>
          <w:lang w:val="en-US"/>
        </w:rPr>
        <w:t xml:space="preserve">10 mg </w:t>
      </w:r>
      <w:r w:rsidR="00E93551" w:rsidRPr="004472DD">
        <w:rPr>
          <w:rFonts w:ascii="Book Antiqua" w:hAnsi="Book Antiqua"/>
          <w:kern w:val="24"/>
          <w:lang w:val="en-US"/>
        </w:rPr>
        <w:t xml:space="preserve">once daily </w:t>
      </w:r>
      <w:r w:rsidR="00966FAF" w:rsidRPr="004472DD">
        <w:rPr>
          <w:rFonts w:ascii="Book Antiqua" w:hAnsi="Book Antiqua"/>
          <w:kern w:val="24"/>
          <w:lang w:val="en-US"/>
        </w:rPr>
        <w:t xml:space="preserve">were non-inferior </w:t>
      </w:r>
      <w:r w:rsidR="006A381C" w:rsidRPr="004472DD">
        <w:rPr>
          <w:rFonts w:ascii="Book Antiqua" w:hAnsi="Book Antiqua"/>
          <w:kern w:val="24"/>
          <w:lang w:val="en-US"/>
        </w:rPr>
        <w:t>to</w:t>
      </w:r>
      <w:r w:rsidR="00BC58FB" w:rsidRPr="004472DD">
        <w:rPr>
          <w:rFonts w:ascii="Book Antiqua" w:hAnsi="Book Antiqua"/>
          <w:kern w:val="24"/>
          <w:lang w:val="en-US"/>
        </w:rPr>
        <w:t xml:space="preserve"> lansoprazole </w:t>
      </w:r>
      <w:r w:rsidR="00120198" w:rsidRPr="004472DD">
        <w:rPr>
          <w:rFonts w:ascii="Book Antiqua" w:hAnsi="Book Antiqua"/>
          <w:kern w:val="24"/>
          <w:lang w:val="en-US"/>
        </w:rPr>
        <w:t xml:space="preserve">15 mg </w:t>
      </w:r>
      <w:r w:rsidR="00E93551" w:rsidRPr="004472DD">
        <w:rPr>
          <w:rFonts w:ascii="Book Antiqua" w:hAnsi="Book Antiqua"/>
          <w:kern w:val="24"/>
          <w:lang w:val="en-US"/>
        </w:rPr>
        <w:t xml:space="preserve">once daily </w:t>
      </w:r>
      <w:r w:rsidR="000D1340" w:rsidRPr="004472DD">
        <w:rPr>
          <w:rFonts w:ascii="Book Antiqua" w:hAnsi="Book Antiqua"/>
          <w:kern w:val="24"/>
          <w:lang w:val="en-US"/>
        </w:rPr>
        <w:t xml:space="preserve">in </w:t>
      </w:r>
      <w:r w:rsidR="00A55C4D" w:rsidRPr="004472DD">
        <w:rPr>
          <w:rFonts w:ascii="Book Antiqua" w:eastAsia="MS Mincho" w:hAnsi="Book Antiqua"/>
          <w:kern w:val="24"/>
          <w:lang w:val="en-US" w:eastAsia="ja-JP"/>
        </w:rPr>
        <w:t>preventi</w:t>
      </w:r>
      <w:r w:rsidR="000D1340" w:rsidRPr="004472DD">
        <w:rPr>
          <w:rFonts w:ascii="Book Antiqua" w:eastAsia="MS Mincho" w:hAnsi="Book Antiqua"/>
          <w:kern w:val="24"/>
          <w:lang w:val="en-US" w:eastAsia="ja-JP"/>
        </w:rPr>
        <w:t>ng</w:t>
      </w:r>
      <w:r w:rsidR="00A55C4D" w:rsidRPr="004472DD">
        <w:rPr>
          <w:rFonts w:ascii="Book Antiqua" w:hAnsi="Book Antiqua"/>
          <w:kern w:val="24"/>
          <w:lang w:val="en-US"/>
        </w:rPr>
        <w:t xml:space="preserve"> </w:t>
      </w:r>
      <w:r w:rsidR="00BC58FB" w:rsidRPr="004472DD">
        <w:rPr>
          <w:rFonts w:ascii="Book Antiqua" w:hAnsi="Book Antiqua"/>
          <w:kern w:val="24"/>
          <w:lang w:val="en-US"/>
        </w:rPr>
        <w:t>EE recurrence during a 24-</w:t>
      </w:r>
      <w:r w:rsidR="002523C2" w:rsidRPr="004472DD">
        <w:rPr>
          <w:rFonts w:ascii="Book Antiqua" w:hAnsi="Book Antiqua"/>
          <w:kern w:val="24"/>
          <w:lang w:val="en-US"/>
        </w:rPr>
        <w:t>week</w:t>
      </w:r>
      <w:r w:rsidR="00BC58FB" w:rsidRPr="004472DD">
        <w:rPr>
          <w:rFonts w:ascii="Book Antiqua" w:hAnsi="Book Antiqua"/>
          <w:kern w:val="24"/>
          <w:lang w:val="en-US"/>
        </w:rPr>
        <w:t xml:space="preserve"> maintenance </w:t>
      </w:r>
      <w:r w:rsidR="008620F1" w:rsidRPr="004472DD">
        <w:rPr>
          <w:rFonts w:ascii="Book Antiqua" w:hAnsi="Book Antiqua"/>
          <w:kern w:val="24"/>
          <w:lang w:val="en-US"/>
        </w:rPr>
        <w:t>period</w:t>
      </w:r>
      <w:r w:rsidR="00BC58FB" w:rsidRPr="004472DD">
        <w:rPr>
          <w:rFonts w:ascii="Book Antiqua" w:hAnsi="Book Antiqua"/>
          <w:kern w:val="24"/>
          <w:lang w:val="en-US"/>
        </w:rPr>
        <w:t xml:space="preserve"> in </w:t>
      </w:r>
      <w:r w:rsidR="00E93551" w:rsidRPr="004472DD">
        <w:rPr>
          <w:rFonts w:ascii="Book Antiqua" w:hAnsi="Book Antiqua"/>
          <w:kern w:val="24"/>
          <w:lang w:val="en-US"/>
        </w:rPr>
        <w:t xml:space="preserve">Japanese </w:t>
      </w:r>
      <w:r w:rsidR="00BC58FB" w:rsidRPr="004472DD">
        <w:rPr>
          <w:rFonts w:ascii="Book Antiqua" w:hAnsi="Book Antiqua"/>
          <w:kern w:val="24"/>
          <w:lang w:val="en-US"/>
        </w:rPr>
        <w:t xml:space="preserve">patients </w:t>
      </w:r>
      <w:r w:rsidR="006825D1" w:rsidRPr="004472DD">
        <w:rPr>
          <w:rFonts w:ascii="Book Antiqua" w:hAnsi="Book Antiqua"/>
          <w:kern w:val="24"/>
          <w:lang w:val="en-US"/>
        </w:rPr>
        <w:t xml:space="preserve">who achieve </w:t>
      </w:r>
      <w:r w:rsidR="00C33D89" w:rsidRPr="004472DD">
        <w:rPr>
          <w:rFonts w:ascii="Book Antiqua" w:hAnsi="Book Antiqua"/>
          <w:kern w:val="24"/>
          <w:lang w:val="en-US"/>
        </w:rPr>
        <w:t xml:space="preserve">EE </w:t>
      </w:r>
      <w:r w:rsidR="006825D1" w:rsidRPr="004472DD">
        <w:rPr>
          <w:rFonts w:ascii="Book Antiqua" w:hAnsi="Book Antiqua"/>
          <w:kern w:val="24"/>
          <w:lang w:val="en-US"/>
        </w:rPr>
        <w:t>healing after 2, 4</w:t>
      </w:r>
      <w:r w:rsidR="000D1340" w:rsidRPr="004472DD">
        <w:rPr>
          <w:rFonts w:ascii="Book Antiqua" w:hAnsi="Book Antiqua"/>
          <w:kern w:val="24"/>
          <w:lang w:val="en-US"/>
        </w:rPr>
        <w:t>,</w:t>
      </w:r>
      <w:r w:rsidR="006825D1" w:rsidRPr="004472DD">
        <w:rPr>
          <w:rFonts w:ascii="Book Antiqua" w:hAnsi="Book Antiqua"/>
          <w:kern w:val="24"/>
          <w:lang w:val="en-US"/>
        </w:rPr>
        <w:t xml:space="preserve"> or 8 </w:t>
      </w:r>
      <w:r w:rsidR="002523C2" w:rsidRPr="004472DD">
        <w:rPr>
          <w:rFonts w:ascii="Book Antiqua" w:hAnsi="Book Antiqua"/>
          <w:kern w:val="24"/>
          <w:lang w:val="en-US"/>
        </w:rPr>
        <w:t>weeks</w:t>
      </w:r>
      <w:r w:rsidR="005A593F" w:rsidRPr="004472DD">
        <w:rPr>
          <w:rFonts w:ascii="Book Antiqua" w:hAnsi="Book Antiqua"/>
          <w:kern w:val="24"/>
          <w:lang w:val="en-US"/>
        </w:rPr>
        <w:t xml:space="preserve"> </w:t>
      </w:r>
      <w:r w:rsidR="006825D1" w:rsidRPr="004472DD">
        <w:rPr>
          <w:rFonts w:ascii="Book Antiqua" w:hAnsi="Book Antiqua"/>
          <w:kern w:val="24"/>
          <w:lang w:val="en-US"/>
        </w:rPr>
        <w:t>treatment with vonoprazan</w:t>
      </w:r>
      <w:r w:rsidR="003E275E" w:rsidRPr="004472DD">
        <w:rPr>
          <w:rFonts w:ascii="Book Antiqua" w:hAnsi="Book Antiqua"/>
          <w:kern w:val="24"/>
          <w:lang w:val="en-US"/>
        </w:rPr>
        <w:t xml:space="preserve"> 20 mg</w:t>
      </w:r>
      <w:r w:rsidR="00BC58FB" w:rsidRPr="004472DD">
        <w:rPr>
          <w:rFonts w:ascii="Book Antiqua" w:hAnsi="Book Antiqua"/>
          <w:kern w:val="24"/>
          <w:lang w:val="en-US"/>
        </w:rPr>
        <w:t>.</w:t>
      </w:r>
    </w:p>
    <w:p w14:paraId="3151F752" w14:textId="77777777" w:rsidR="0094458F" w:rsidRPr="004472DD" w:rsidRDefault="0094458F" w:rsidP="00E7566A">
      <w:pPr>
        <w:snapToGrid w:val="0"/>
        <w:spacing w:after="0" w:line="360" w:lineRule="auto"/>
        <w:jc w:val="both"/>
        <w:rPr>
          <w:rFonts w:ascii="Book Antiqua" w:hAnsi="Book Antiqua"/>
          <w:lang w:val="en-US"/>
        </w:rPr>
      </w:pPr>
    </w:p>
    <w:p w14:paraId="3089C468" w14:textId="77777777" w:rsidR="0067067C" w:rsidRPr="004472DD" w:rsidRDefault="0067067C" w:rsidP="00E7566A">
      <w:pPr>
        <w:pStyle w:val="Heading1"/>
        <w:snapToGrid w:val="0"/>
        <w:spacing w:after="0" w:line="360" w:lineRule="auto"/>
        <w:jc w:val="both"/>
        <w:rPr>
          <w:rFonts w:ascii="Book Antiqua" w:hAnsi="Book Antiqua"/>
          <w:sz w:val="24"/>
          <w:szCs w:val="24"/>
          <w:lang w:val="en-US"/>
        </w:rPr>
      </w:pPr>
      <w:r w:rsidRPr="004472DD">
        <w:rPr>
          <w:rFonts w:ascii="Book Antiqua" w:hAnsi="Book Antiqua"/>
          <w:sz w:val="24"/>
          <w:szCs w:val="24"/>
          <w:lang w:val="en-US"/>
        </w:rPr>
        <w:t>M</w:t>
      </w:r>
      <w:r w:rsidR="00083686" w:rsidRPr="004472DD">
        <w:rPr>
          <w:rFonts w:ascii="Book Antiqua" w:hAnsi="Book Antiqua"/>
          <w:sz w:val="24"/>
          <w:szCs w:val="24"/>
          <w:lang w:val="en-US"/>
        </w:rPr>
        <w:t>ATERIALS AND METHODS</w:t>
      </w:r>
    </w:p>
    <w:p w14:paraId="3040856D" w14:textId="77777777" w:rsidR="0067067C" w:rsidRPr="004472DD" w:rsidRDefault="0067067C" w:rsidP="00E7566A">
      <w:pPr>
        <w:pStyle w:val="NormalWeb"/>
        <w:snapToGrid w:val="0"/>
        <w:spacing w:before="0" w:beforeAutospacing="0" w:after="0" w:afterAutospacing="0" w:line="360" w:lineRule="auto"/>
        <w:jc w:val="both"/>
        <w:rPr>
          <w:rFonts w:ascii="Book Antiqua" w:hAnsi="Book Antiqua"/>
          <w:b/>
          <w:i/>
          <w:lang w:val="en-US"/>
        </w:rPr>
      </w:pPr>
      <w:r w:rsidRPr="004472DD">
        <w:rPr>
          <w:rFonts w:ascii="Book Antiqua" w:hAnsi="Book Antiqua"/>
          <w:b/>
          <w:i/>
          <w:lang w:val="en-US"/>
        </w:rPr>
        <w:t xml:space="preserve">Study </w:t>
      </w:r>
      <w:r w:rsidR="000C0ABE" w:rsidRPr="004472DD">
        <w:rPr>
          <w:rFonts w:ascii="Book Antiqua" w:hAnsi="Book Antiqua"/>
          <w:b/>
          <w:i/>
          <w:lang w:val="en-US"/>
        </w:rPr>
        <w:t>design</w:t>
      </w:r>
    </w:p>
    <w:p w14:paraId="364B708E" w14:textId="5CA52A66" w:rsidR="001F32A5" w:rsidRPr="004472DD" w:rsidRDefault="00B17930" w:rsidP="00E7566A">
      <w:pPr>
        <w:pStyle w:val="NormalWeb"/>
        <w:snapToGrid w:val="0"/>
        <w:spacing w:before="0" w:beforeAutospacing="0" w:after="0" w:afterAutospacing="0" w:line="360" w:lineRule="auto"/>
        <w:jc w:val="both"/>
        <w:rPr>
          <w:rFonts w:ascii="Book Antiqua" w:eastAsia="MS Mincho" w:hAnsi="Book Antiqua"/>
          <w:lang w:val="en-US" w:eastAsia="ja-JP"/>
        </w:rPr>
      </w:pPr>
      <w:r w:rsidRPr="004472DD">
        <w:rPr>
          <w:rFonts w:ascii="Book Antiqua" w:hAnsi="Book Antiqua"/>
          <w:lang w:val="en-US"/>
        </w:rPr>
        <w:t>This was a m</w:t>
      </w:r>
      <w:r w:rsidR="0067067C" w:rsidRPr="004472DD">
        <w:rPr>
          <w:rFonts w:ascii="Book Antiqua" w:hAnsi="Book Antiqua"/>
          <w:lang w:val="en-US"/>
        </w:rPr>
        <w:t xml:space="preserve">ulticenter, </w:t>
      </w:r>
      <w:r w:rsidR="002F0FE4" w:rsidRPr="004472DD">
        <w:rPr>
          <w:rFonts w:ascii="Book Antiqua" w:eastAsia="MS Mincho" w:hAnsi="Book Antiqua"/>
          <w:lang w:val="en-US"/>
        </w:rPr>
        <w:t xml:space="preserve">randomized, double-blind, </w:t>
      </w:r>
      <w:r w:rsidR="00A55C4D" w:rsidRPr="004472DD">
        <w:rPr>
          <w:rFonts w:ascii="Book Antiqua" w:hAnsi="Book Antiqua"/>
          <w:lang w:val="en-US"/>
        </w:rPr>
        <w:t>parallel</w:t>
      </w:r>
      <w:r w:rsidR="00A55C4D" w:rsidRPr="004472DD">
        <w:rPr>
          <w:rFonts w:ascii="Book Antiqua" w:eastAsia="MS Mincho" w:hAnsi="Book Antiqua"/>
          <w:lang w:val="en-US" w:eastAsia="ja-JP"/>
        </w:rPr>
        <w:t>-</w:t>
      </w:r>
      <w:r w:rsidRPr="004472DD">
        <w:rPr>
          <w:rFonts w:ascii="Book Antiqua" w:hAnsi="Book Antiqua"/>
          <w:lang w:val="en-US"/>
        </w:rPr>
        <w:t>group</w:t>
      </w:r>
      <w:r w:rsidR="0067067C" w:rsidRPr="004472DD">
        <w:rPr>
          <w:rFonts w:ascii="Book Antiqua" w:hAnsi="Book Antiqua"/>
          <w:lang w:val="en-US"/>
        </w:rPr>
        <w:t xml:space="preserve">, </w:t>
      </w:r>
      <w:r w:rsidR="00BE794D" w:rsidRPr="004472DD">
        <w:rPr>
          <w:rFonts w:ascii="Book Antiqua" w:eastAsia="MS Mincho" w:hAnsi="Book Antiqua"/>
          <w:lang w:val="en-US"/>
        </w:rPr>
        <w:t>p</w:t>
      </w:r>
      <w:r w:rsidR="0067067C" w:rsidRPr="004472DD">
        <w:rPr>
          <w:rFonts w:ascii="Book Antiqua" w:hAnsi="Book Antiqua"/>
          <w:lang w:val="en-US"/>
        </w:rPr>
        <w:t xml:space="preserve">hase </w:t>
      </w:r>
      <w:r w:rsidR="00A55C4D" w:rsidRPr="004472DD">
        <w:rPr>
          <w:rFonts w:ascii="Book Antiqua" w:eastAsia="MS Mincho" w:hAnsi="Book Antiqua"/>
          <w:lang w:val="en-US" w:eastAsia="ja-JP"/>
        </w:rPr>
        <w:t>III</w:t>
      </w:r>
      <w:r w:rsidR="00A55C4D" w:rsidRPr="004472DD">
        <w:rPr>
          <w:rFonts w:ascii="Book Antiqua" w:hAnsi="Book Antiqua"/>
          <w:lang w:val="en-US"/>
        </w:rPr>
        <w:t xml:space="preserve"> </w:t>
      </w:r>
      <w:r w:rsidR="00D62E70" w:rsidRPr="004472DD">
        <w:rPr>
          <w:rFonts w:ascii="Book Antiqua" w:hAnsi="Book Antiqua"/>
          <w:lang w:val="en-US"/>
        </w:rPr>
        <w:t xml:space="preserve">clinical </w:t>
      </w:r>
      <w:r w:rsidR="00E93551" w:rsidRPr="004472DD">
        <w:rPr>
          <w:rFonts w:ascii="Book Antiqua" w:hAnsi="Book Antiqua"/>
          <w:lang w:val="en-US"/>
        </w:rPr>
        <w:t>study</w:t>
      </w:r>
      <w:r w:rsidR="00D62E70" w:rsidRPr="004472DD">
        <w:rPr>
          <w:rFonts w:ascii="Book Antiqua" w:hAnsi="Book Antiqua"/>
          <w:lang w:val="en-US"/>
        </w:rPr>
        <w:t>, which was</w:t>
      </w:r>
      <w:r w:rsidRPr="004472DD">
        <w:rPr>
          <w:rFonts w:ascii="Book Antiqua" w:hAnsi="Book Antiqua"/>
          <w:lang w:val="en-US"/>
        </w:rPr>
        <w:t xml:space="preserve"> designed </w:t>
      </w:r>
      <w:r w:rsidR="00A55C4D" w:rsidRPr="004472DD">
        <w:rPr>
          <w:rFonts w:ascii="Book Antiqua" w:eastAsia="MS Mincho" w:hAnsi="Book Antiqua"/>
          <w:lang w:val="en-US" w:eastAsia="ja-JP"/>
        </w:rPr>
        <w:t xml:space="preserve">and conducted </w:t>
      </w:r>
      <w:r w:rsidRPr="004472DD">
        <w:rPr>
          <w:rFonts w:ascii="Book Antiqua" w:hAnsi="Book Antiqua"/>
          <w:lang w:val="en-US"/>
        </w:rPr>
        <w:t xml:space="preserve">to </w:t>
      </w:r>
      <w:r w:rsidR="00E93551" w:rsidRPr="004472DD">
        <w:rPr>
          <w:rFonts w:ascii="Book Antiqua" w:hAnsi="Book Antiqua"/>
          <w:lang w:val="en-US"/>
        </w:rPr>
        <w:t>demonstrate</w:t>
      </w:r>
      <w:r w:rsidRPr="004472DD">
        <w:rPr>
          <w:rFonts w:ascii="Book Antiqua" w:hAnsi="Book Antiqua"/>
          <w:lang w:val="en-US"/>
        </w:rPr>
        <w:t xml:space="preserve"> the non-inferiority of vonoprazan</w:t>
      </w:r>
      <w:r w:rsidR="00E8762A" w:rsidRPr="004472DD">
        <w:rPr>
          <w:rFonts w:ascii="Book Antiqua" w:hAnsi="Book Antiqua"/>
          <w:lang w:val="en-US"/>
        </w:rPr>
        <w:t xml:space="preserve"> </w:t>
      </w:r>
      <w:r w:rsidR="00972D9C" w:rsidRPr="004472DD">
        <w:rPr>
          <w:rFonts w:ascii="Book Antiqua" w:hAnsi="Book Antiqua"/>
          <w:lang w:val="en-US"/>
        </w:rPr>
        <w:t xml:space="preserve">20 and 10 mg </w:t>
      </w:r>
      <w:r w:rsidR="00A55C4D" w:rsidRPr="004472DD">
        <w:rPr>
          <w:rFonts w:ascii="Book Antiqua" w:eastAsia="MS Mincho" w:hAnsi="Book Antiqua"/>
          <w:lang w:val="en-US" w:eastAsia="ja-JP"/>
        </w:rPr>
        <w:t>to</w:t>
      </w:r>
      <w:r w:rsidR="00A55C4D" w:rsidRPr="004472DD">
        <w:rPr>
          <w:rFonts w:ascii="Book Antiqua" w:hAnsi="Book Antiqua"/>
          <w:lang w:val="en-US"/>
        </w:rPr>
        <w:t xml:space="preserve"> </w:t>
      </w:r>
      <w:r w:rsidR="00E8762A" w:rsidRPr="004472DD">
        <w:rPr>
          <w:rFonts w:ascii="Book Antiqua" w:hAnsi="Book Antiqua"/>
          <w:lang w:val="en-US"/>
        </w:rPr>
        <w:t xml:space="preserve">lansoprazole </w:t>
      </w:r>
      <w:r w:rsidR="00972D9C" w:rsidRPr="004472DD">
        <w:rPr>
          <w:rFonts w:ascii="Book Antiqua" w:hAnsi="Book Antiqua"/>
          <w:lang w:val="en-US"/>
        </w:rPr>
        <w:t xml:space="preserve">15 mg </w:t>
      </w:r>
      <w:r w:rsidR="00EF6D34" w:rsidRPr="004472DD">
        <w:rPr>
          <w:rFonts w:ascii="Book Antiqua" w:hAnsi="Book Antiqua"/>
          <w:lang w:val="en-US"/>
        </w:rPr>
        <w:t>as</w:t>
      </w:r>
      <w:r w:rsidR="00A94F00" w:rsidRPr="004472DD">
        <w:rPr>
          <w:rFonts w:ascii="Book Antiqua" w:hAnsi="Book Antiqua"/>
          <w:lang w:val="en-US"/>
        </w:rPr>
        <w:t xml:space="preserve"> </w:t>
      </w:r>
      <w:r w:rsidR="00E8762A" w:rsidRPr="004472DD">
        <w:rPr>
          <w:rFonts w:ascii="Book Antiqua" w:hAnsi="Book Antiqua"/>
          <w:lang w:val="en-US"/>
        </w:rPr>
        <w:t xml:space="preserve">maintenance therapy </w:t>
      </w:r>
      <w:r w:rsidR="005C2B20" w:rsidRPr="004472DD">
        <w:rPr>
          <w:rFonts w:ascii="Book Antiqua" w:hAnsi="Book Antiqua"/>
          <w:lang w:val="en-US"/>
        </w:rPr>
        <w:t>in</w:t>
      </w:r>
      <w:r w:rsidR="00E8762A" w:rsidRPr="004472DD">
        <w:rPr>
          <w:rFonts w:ascii="Book Antiqua" w:hAnsi="Book Antiqua"/>
          <w:lang w:val="en-US"/>
        </w:rPr>
        <w:t xml:space="preserve"> Japanese patients with healed EE</w:t>
      </w:r>
      <w:r w:rsidR="00A94F00" w:rsidRPr="004472DD">
        <w:rPr>
          <w:rFonts w:ascii="Book Antiqua" w:hAnsi="Book Antiqua"/>
          <w:lang w:val="en-US"/>
        </w:rPr>
        <w:t xml:space="preserve">. </w:t>
      </w:r>
      <w:r w:rsidR="001F32A5" w:rsidRPr="004472DD">
        <w:rPr>
          <w:rFonts w:ascii="Book Antiqua" w:hAnsi="Book Antiqua"/>
          <w:lang w:val="en-US"/>
        </w:rPr>
        <w:t xml:space="preserve">During </w:t>
      </w:r>
      <w:r w:rsidR="00972D9C" w:rsidRPr="004472DD">
        <w:rPr>
          <w:rFonts w:ascii="Book Antiqua" w:hAnsi="Book Antiqua"/>
          <w:lang w:val="en-US"/>
        </w:rPr>
        <w:t>the</w:t>
      </w:r>
      <w:r w:rsidR="001F32A5" w:rsidRPr="004472DD">
        <w:rPr>
          <w:rFonts w:ascii="Book Antiqua" w:hAnsi="Book Antiqua"/>
          <w:lang w:val="en-US"/>
        </w:rPr>
        <w:t xml:space="preserve"> initial treatment period, </w:t>
      </w:r>
      <w:r w:rsidR="00D62E70" w:rsidRPr="004472DD">
        <w:rPr>
          <w:rFonts w:ascii="Book Antiqua" w:hAnsi="Book Antiqua"/>
          <w:lang w:val="en-US"/>
        </w:rPr>
        <w:t>patien</w:t>
      </w:r>
      <w:r w:rsidR="00D62E70" w:rsidRPr="004472DD">
        <w:rPr>
          <w:rFonts w:ascii="Book Antiqua" w:hAnsi="Book Antiqua"/>
          <w:lang w:val="en-US" w:eastAsia="ja-JP"/>
        </w:rPr>
        <w:t xml:space="preserve">ts </w:t>
      </w:r>
      <w:r w:rsidR="00942509" w:rsidRPr="004472DD">
        <w:rPr>
          <w:rFonts w:ascii="Book Antiqua" w:hAnsi="Book Antiqua"/>
          <w:lang w:val="en-US" w:eastAsia="ja-JP"/>
        </w:rPr>
        <w:t xml:space="preserve">with </w:t>
      </w:r>
      <w:r w:rsidR="00A55C4D" w:rsidRPr="004472DD">
        <w:rPr>
          <w:rFonts w:ascii="Book Antiqua" w:hAnsi="Book Antiqua"/>
          <w:lang w:val="en-US" w:eastAsia="ja-JP"/>
        </w:rPr>
        <w:t xml:space="preserve">EE </w:t>
      </w:r>
      <w:r w:rsidR="00942509" w:rsidRPr="004472DD">
        <w:rPr>
          <w:rFonts w:ascii="Book Antiqua" w:hAnsi="Book Antiqua"/>
          <w:lang w:val="en-US" w:eastAsia="ja-JP"/>
        </w:rPr>
        <w:t>L</w:t>
      </w:r>
      <w:r w:rsidR="006D2B4A" w:rsidRPr="004472DD">
        <w:rPr>
          <w:rFonts w:ascii="Book Antiqua" w:hAnsi="Book Antiqua"/>
          <w:lang w:val="en-US" w:eastAsia="ja-JP"/>
        </w:rPr>
        <w:t>os Angeles (L</w:t>
      </w:r>
      <w:r w:rsidR="00942509" w:rsidRPr="004472DD">
        <w:rPr>
          <w:rFonts w:ascii="Book Antiqua" w:hAnsi="Book Antiqua"/>
          <w:lang w:val="en-US" w:eastAsia="ja-JP"/>
        </w:rPr>
        <w:t>A</w:t>
      </w:r>
      <w:r w:rsidR="006D2B4A" w:rsidRPr="004472DD">
        <w:rPr>
          <w:rFonts w:ascii="Book Antiqua" w:hAnsi="Book Antiqua"/>
          <w:lang w:val="en-US" w:eastAsia="ja-JP"/>
        </w:rPr>
        <w:t>)</w:t>
      </w:r>
      <w:r w:rsidR="00942509" w:rsidRPr="004472DD">
        <w:rPr>
          <w:rFonts w:ascii="Book Antiqua" w:hAnsi="Book Antiqua"/>
          <w:lang w:val="en-US" w:eastAsia="ja-JP"/>
        </w:rPr>
        <w:t xml:space="preserve"> Classification </w:t>
      </w:r>
      <w:r w:rsidR="00A55C4D" w:rsidRPr="004472DD">
        <w:rPr>
          <w:rFonts w:ascii="Book Antiqua" w:eastAsia="MS Mincho" w:hAnsi="Book Antiqua"/>
          <w:lang w:val="en-US" w:eastAsia="ja-JP"/>
        </w:rPr>
        <w:t>g</w:t>
      </w:r>
      <w:r w:rsidR="00A55C4D" w:rsidRPr="004472DD">
        <w:rPr>
          <w:rFonts w:ascii="Book Antiqua" w:hAnsi="Book Antiqua"/>
          <w:lang w:val="en-US" w:eastAsia="ja-JP"/>
        </w:rPr>
        <w:t>rades </w:t>
      </w:r>
      <w:r w:rsidR="00942509" w:rsidRPr="004472DD">
        <w:rPr>
          <w:rFonts w:ascii="Book Antiqua" w:hAnsi="Book Antiqua"/>
          <w:lang w:val="en-US" w:eastAsia="ja-JP"/>
        </w:rPr>
        <w:t>A to D</w:t>
      </w:r>
      <w:r w:rsidR="006D2B4A" w:rsidRPr="004472DD">
        <w:rPr>
          <w:rFonts w:ascii="Book Antiqua" w:hAnsi="Book Antiqua"/>
          <w:lang w:val="en-US" w:eastAsia="ja-JP"/>
        </w:rPr>
        <w:t xml:space="preserve"> </w:t>
      </w:r>
      <w:r w:rsidR="00942509" w:rsidRPr="004472DD">
        <w:rPr>
          <w:rFonts w:ascii="Book Antiqua" w:hAnsi="Book Antiqua"/>
          <w:lang w:val="en-US" w:eastAsia="ja-JP"/>
        </w:rPr>
        <w:t xml:space="preserve">received </w:t>
      </w:r>
      <w:r w:rsidR="00942509" w:rsidRPr="004472DD">
        <w:rPr>
          <w:rFonts w:ascii="Book Antiqua" w:eastAsia="MS Mincho" w:hAnsi="Book Antiqua"/>
          <w:lang w:val="en-US" w:eastAsia="ja-JP"/>
        </w:rPr>
        <w:t xml:space="preserve">vonoprazan </w:t>
      </w:r>
      <w:r w:rsidR="00942509" w:rsidRPr="004472DD">
        <w:rPr>
          <w:rFonts w:ascii="Book Antiqua" w:hAnsi="Book Antiqua"/>
          <w:lang w:val="en-US" w:eastAsia="ja-JP"/>
        </w:rPr>
        <w:t xml:space="preserve">20 mg once daily for </w:t>
      </w:r>
      <w:r w:rsidR="001578A7" w:rsidRPr="004472DD">
        <w:rPr>
          <w:rFonts w:ascii="Book Antiqua" w:hAnsi="Book Antiqua"/>
          <w:lang w:val="en-US" w:eastAsia="ja-JP"/>
        </w:rPr>
        <w:t xml:space="preserve">up to </w:t>
      </w:r>
      <w:r w:rsidR="00942509" w:rsidRPr="004472DD">
        <w:rPr>
          <w:rFonts w:ascii="Book Antiqua" w:hAnsi="Book Antiqua"/>
          <w:lang w:val="en-US" w:eastAsia="ja-JP"/>
        </w:rPr>
        <w:t xml:space="preserve">8 </w:t>
      </w:r>
      <w:r w:rsidR="00F80FF9">
        <w:rPr>
          <w:rFonts w:ascii="Book Antiqua" w:hAnsi="Book Antiqua"/>
          <w:lang w:val="en-US" w:eastAsia="ja-JP"/>
        </w:rPr>
        <w:t>wk</w:t>
      </w:r>
      <w:r w:rsidR="001F32A5" w:rsidRPr="004472DD">
        <w:rPr>
          <w:rFonts w:ascii="Book Antiqua" w:hAnsi="Book Antiqua"/>
          <w:lang w:val="en-US" w:eastAsia="ja-JP"/>
        </w:rPr>
        <w:t xml:space="preserve">. </w:t>
      </w:r>
      <w:r w:rsidR="002A3957" w:rsidRPr="004472DD">
        <w:rPr>
          <w:rFonts w:ascii="Book Antiqua" w:eastAsia="MS Mincho" w:hAnsi="Book Antiqua"/>
          <w:lang w:val="en-US" w:eastAsia="ja-JP"/>
        </w:rPr>
        <w:t xml:space="preserve">All </w:t>
      </w:r>
      <w:r w:rsidR="00D62E70" w:rsidRPr="004472DD">
        <w:rPr>
          <w:rFonts w:ascii="Book Antiqua" w:eastAsia="MS Mincho" w:hAnsi="Book Antiqua"/>
          <w:lang w:val="en-US" w:eastAsia="ja-JP"/>
        </w:rPr>
        <w:t xml:space="preserve">patients </w:t>
      </w:r>
      <w:r w:rsidR="002A3957" w:rsidRPr="004472DD">
        <w:rPr>
          <w:rFonts w:ascii="Book Antiqua" w:eastAsia="MS Mincho" w:hAnsi="Book Antiqua"/>
          <w:lang w:val="en-US" w:eastAsia="ja-JP"/>
        </w:rPr>
        <w:t xml:space="preserve">in whom </w:t>
      </w:r>
      <w:r w:rsidR="00942509" w:rsidRPr="004472DD">
        <w:rPr>
          <w:rFonts w:ascii="Book Antiqua" w:hAnsi="Book Antiqua"/>
          <w:lang w:val="en-US" w:eastAsia="ja-JP"/>
        </w:rPr>
        <w:t xml:space="preserve">endoscopic healing of EE was confirmed 2, 4, or 8 </w:t>
      </w:r>
      <w:r w:rsidR="00F80FF9">
        <w:rPr>
          <w:rFonts w:ascii="Book Antiqua" w:hAnsi="Book Antiqua"/>
          <w:lang w:val="en-US" w:eastAsia="ja-JP"/>
        </w:rPr>
        <w:t>wk</w:t>
      </w:r>
      <w:r w:rsidR="00F80FF9">
        <w:rPr>
          <w:rFonts w:ascii="Book Antiqua" w:eastAsiaTheme="minorEastAsia" w:hAnsi="Book Antiqua" w:hint="eastAsia"/>
          <w:lang w:val="en-US" w:eastAsia="zh-CN"/>
        </w:rPr>
        <w:t xml:space="preserve"> </w:t>
      </w:r>
      <w:r w:rsidR="00942509" w:rsidRPr="004472DD">
        <w:rPr>
          <w:rFonts w:ascii="Book Antiqua" w:hAnsi="Book Antiqua"/>
          <w:lang w:val="en-US" w:eastAsia="ja-JP"/>
        </w:rPr>
        <w:t>afte</w:t>
      </w:r>
      <w:r w:rsidR="001F32A5" w:rsidRPr="004472DD">
        <w:rPr>
          <w:rFonts w:ascii="Book Antiqua" w:hAnsi="Book Antiqua"/>
          <w:lang w:val="en-US" w:eastAsia="ja-JP"/>
        </w:rPr>
        <w:t xml:space="preserve">r the start of </w:t>
      </w:r>
      <w:r w:rsidR="00A55C4D" w:rsidRPr="004472DD">
        <w:rPr>
          <w:rFonts w:ascii="Book Antiqua" w:eastAsia="MS Mincho" w:hAnsi="Book Antiqua"/>
          <w:lang w:val="en-US" w:eastAsia="ja-JP"/>
        </w:rPr>
        <w:t xml:space="preserve">the </w:t>
      </w:r>
      <w:r w:rsidR="001F32A5" w:rsidRPr="004472DD">
        <w:rPr>
          <w:rFonts w:ascii="Book Antiqua" w:hAnsi="Book Antiqua"/>
          <w:lang w:val="en-US" w:eastAsia="ja-JP"/>
        </w:rPr>
        <w:t>study medication</w:t>
      </w:r>
      <w:r w:rsidR="002A3957" w:rsidRPr="004472DD">
        <w:rPr>
          <w:rFonts w:ascii="Book Antiqua" w:eastAsia="MS Mincho" w:hAnsi="Book Antiqua"/>
          <w:lang w:val="en-US" w:eastAsia="ja-JP"/>
        </w:rPr>
        <w:t xml:space="preserve"> were</w:t>
      </w:r>
      <w:r w:rsidR="00942509" w:rsidRPr="004472DD">
        <w:rPr>
          <w:rFonts w:ascii="Book Antiqua" w:eastAsia="MS Mincho" w:hAnsi="Book Antiqua"/>
          <w:lang w:val="en-US" w:eastAsia="ja-JP"/>
        </w:rPr>
        <w:t xml:space="preserve"> </w:t>
      </w:r>
      <w:r w:rsidR="00A94F00" w:rsidRPr="004472DD">
        <w:rPr>
          <w:rFonts w:ascii="Book Antiqua" w:hAnsi="Book Antiqua"/>
          <w:lang w:val="en-US"/>
        </w:rPr>
        <w:t xml:space="preserve">immediately stratified </w:t>
      </w:r>
      <w:r w:rsidR="00A55C4D" w:rsidRPr="004472DD">
        <w:rPr>
          <w:rFonts w:ascii="Book Antiqua" w:eastAsia="MS Mincho" w:hAnsi="Book Antiqua"/>
          <w:lang w:val="en-US" w:eastAsia="ja-JP"/>
        </w:rPr>
        <w:t>by</w:t>
      </w:r>
      <w:r w:rsidR="00A94F00" w:rsidRPr="004472DD">
        <w:rPr>
          <w:rFonts w:ascii="Book Antiqua" w:hAnsi="Book Antiqua"/>
          <w:lang w:val="en-US"/>
        </w:rPr>
        <w:t xml:space="preserve"> baseline endoscopic </w:t>
      </w:r>
      <w:r w:rsidR="00A55C4D" w:rsidRPr="004472DD">
        <w:rPr>
          <w:rFonts w:ascii="Book Antiqua" w:eastAsia="MS Mincho" w:hAnsi="Book Antiqua"/>
          <w:lang w:val="en-US" w:eastAsia="ja-JP"/>
        </w:rPr>
        <w:t xml:space="preserve">LA Classification </w:t>
      </w:r>
      <w:r w:rsidR="00A94F00" w:rsidRPr="004472DD">
        <w:rPr>
          <w:rFonts w:ascii="Book Antiqua" w:hAnsi="Book Antiqua"/>
          <w:lang w:val="en-US"/>
        </w:rPr>
        <w:t>grade (A/B or C/D)</w:t>
      </w:r>
      <w:r w:rsidR="00972D9C" w:rsidRPr="004472DD">
        <w:rPr>
          <w:rFonts w:ascii="Book Antiqua" w:hAnsi="Book Antiqua"/>
          <w:lang w:val="en-US"/>
        </w:rPr>
        <w:t>,</w:t>
      </w:r>
      <w:r w:rsidR="00A94F00" w:rsidRPr="004472DD">
        <w:rPr>
          <w:rFonts w:ascii="Book Antiqua" w:hAnsi="Book Antiqua"/>
          <w:lang w:val="en-US"/>
        </w:rPr>
        <w:t xml:space="preserve"> </w:t>
      </w:r>
      <w:r w:rsidR="00EF6D34" w:rsidRPr="004472DD">
        <w:rPr>
          <w:rFonts w:ascii="Book Antiqua" w:hAnsi="Book Antiqua"/>
          <w:lang w:val="en-US"/>
        </w:rPr>
        <w:t xml:space="preserve">and </w:t>
      </w:r>
      <w:r w:rsidR="00A55C4D" w:rsidRPr="004472DD">
        <w:rPr>
          <w:rFonts w:ascii="Book Antiqua" w:eastAsia="MS Mincho" w:hAnsi="Book Antiqua"/>
          <w:lang w:val="en-US" w:eastAsia="ja-JP"/>
        </w:rPr>
        <w:t>subsequently</w:t>
      </w:r>
      <w:r w:rsidR="00A55C4D" w:rsidRPr="004472DD">
        <w:rPr>
          <w:rFonts w:ascii="Book Antiqua" w:hAnsi="Book Antiqua"/>
          <w:lang w:val="en-US"/>
        </w:rPr>
        <w:t xml:space="preserve"> </w:t>
      </w:r>
      <w:r w:rsidR="00EF6D34" w:rsidRPr="004472DD">
        <w:rPr>
          <w:rFonts w:ascii="Book Antiqua" w:hAnsi="Book Antiqua"/>
          <w:lang w:val="en-US"/>
        </w:rPr>
        <w:t xml:space="preserve">randomized in a 1:1:1 ratio to receive </w:t>
      </w:r>
      <w:r w:rsidR="00A55C4D" w:rsidRPr="004472DD">
        <w:rPr>
          <w:rFonts w:ascii="Book Antiqua" w:eastAsia="MS Mincho" w:hAnsi="Book Antiqua"/>
          <w:lang w:val="en-US"/>
        </w:rPr>
        <w:t>maintenance therapy</w:t>
      </w:r>
      <w:r w:rsidR="00A55C4D" w:rsidRPr="004472DD">
        <w:rPr>
          <w:rFonts w:ascii="Book Antiqua" w:hAnsi="Book Antiqua"/>
          <w:lang w:val="en-US"/>
        </w:rPr>
        <w:t xml:space="preserve"> </w:t>
      </w:r>
      <w:r w:rsidR="00A55C4D" w:rsidRPr="004472DD">
        <w:rPr>
          <w:rFonts w:ascii="Book Antiqua" w:eastAsia="MS Mincho" w:hAnsi="Book Antiqua"/>
          <w:lang w:val="en-US" w:eastAsia="ja-JP"/>
        </w:rPr>
        <w:t xml:space="preserve">with </w:t>
      </w:r>
      <w:r w:rsidR="00EF6D34" w:rsidRPr="004472DD">
        <w:rPr>
          <w:rFonts w:ascii="Book Antiqua" w:hAnsi="Book Antiqua"/>
          <w:lang w:val="en-US"/>
        </w:rPr>
        <w:t xml:space="preserve">vonoprazan </w:t>
      </w:r>
      <w:r w:rsidR="00E75FC9" w:rsidRPr="004472DD">
        <w:rPr>
          <w:rFonts w:ascii="Book Antiqua" w:hAnsi="Book Antiqua"/>
          <w:lang w:val="en-US"/>
        </w:rPr>
        <w:t>10</w:t>
      </w:r>
      <w:r w:rsidR="00A55C4D" w:rsidRPr="004472DD">
        <w:rPr>
          <w:rFonts w:ascii="Book Antiqua" w:eastAsia="MS Mincho" w:hAnsi="Book Antiqua"/>
          <w:lang w:val="en-US" w:eastAsia="ja-JP"/>
        </w:rPr>
        <w:t xml:space="preserve"> mg, </w:t>
      </w:r>
      <w:r w:rsidR="00972D9C" w:rsidRPr="004472DD">
        <w:rPr>
          <w:rFonts w:ascii="Book Antiqua" w:eastAsia="MS Mincho" w:hAnsi="Book Antiqua"/>
          <w:lang w:val="en-US" w:eastAsia="ja-JP"/>
        </w:rPr>
        <w:t xml:space="preserve">vonoprazan </w:t>
      </w:r>
      <w:r w:rsidR="00EF6D34" w:rsidRPr="004472DD">
        <w:rPr>
          <w:rFonts w:ascii="Book Antiqua" w:hAnsi="Book Antiqua"/>
          <w:lang w:val="en-US"/>
        </w:rPr>
        <w:t>20 mg</w:t>
      </w:r>
      <w:r w:rsidR="00972D9C" w:rsidRPr="004472DD">
        <w:rPr>
          <w:rFonts w:ascii="Book Antiqua" w:hAnsi="Book Antiqua"/>
          <w:lang w:val="en-US"/>
        </w:rPr>
        <w:t>,</w:t>
      </w:r>
      <w:r w:rsidR="00EF6D34" w:rsidRPr="004472DD">
        <w:rPr>
          <w:rFonts w:ascii="Book Antiqua" w:hAnsi="Book Antiqua"/>
          <w:lang w:val="en-US"/>
        </w:rPr>
        <w:t xml:space="preserve"> or lansoprazole 1</w:t>
      </w:r>
      <w:r w:rsidR="006825D1" w:rsidRPr="004472DD">
        <w:rPr>
          <w:rFonts w:ascii="Book Antiqua" w:hAnsi="Book Antiqua"/>
          <w:lang w:val="en-US"/>
        </w:rPr>
        <w:t>5</w:t>
      </w:r>
      <w:r w:rsidR="005C2B20" w:rsidRPr="004472DD">
        <w:rPr>
          <w:rFonts w:ascii="Book Antiqua" w:hAnsi="Book Antiqua"/>
          <w:lang w:val="en-US"/>
        </w:rPr>
        <w:t xml:space="preserve"> mg</w:t>
      </w:r>
      <w:r w:rsidR="00942509" w:rsidRPr="004472DD">
        <w:rPr>
          <w:rFonts w:ascii="Book Antiqua" w:eastAsia="MS Mincho" w:hAnsi="Book Antiqua"/>
          <w:lang w:val="en-US"/>
        </w:rPr>
        <w:t xml:space="preserve"> </w:t>
      </w:r>
      <w:r w:rsidR="002C3CAD" w:rsidRPr="004472DD">
        <w:rPr>
          <w:rFonts w:ascii="Book Antiqua" w:eastAsia="MS Mincho" w:hAnsi="Book Antiqua"/>
          <w:lang w:val="en-US" w:eastAsia="ja-JP"/>
        </w:rPr>
        <w:t xml:space="preserve">given once daily after breakfast </w:t>
      </w:r>
      <w:r w:rsidR="006F7626" w:rsidRPr="004472DD">
        <w:rPr>
          <w:rFonts w:ascii="Book Antiqua" w:eastAsia="MS Mincho" w:hAnsi="Book Antiqua"/>
          <w:lang w:val="en-US"/>
        </w:rPr>
        <w:t>for</w:t>
      </w:r>
      <w:r w:rsidR="00942509" w:rsidRPr="004472DD">
        <w:rPr>
          <w:rFonts w:ascii="Book Antiqua" w:eastAsia="MS Mincho" w:hAnsi="Book Antiqua"/>
          <w:lang w:val="en-US"/>
        </w:rPr>
        <w:t xml:space="preserve"> </w:t>
      </w:r>
      <w:r w:rsidR="006F7626" w:rsidRPr="004472DD">
        <w:rPr>
          <w:rFonts w:ascii="Book Antiqua" w:eastAsia="MS Mincho" w:hAnsi="Book Antiqua"/>
          <w:lang w:val="en-US"/>
        </w:rPr>
        <w:t xml:space="preserve">24 </w:t>
      </w:r>
      <w:r w:rsidR="00F80FF9">
        <w:rPr>
          <w:rFonts w:ascii="Book Antiqua" w:eastAsia="MS Mincho" w:hAnsi="Book Antiqua"/>
          <w:lang w:val="en-US"/>
        </w:rPr>
        <w:t>wk</w:t>
      </w:r>
      <w:r w:rsidR="00EF6D34" w:rsidRPr="004472DD">
        <w:rPr>
          <w:rFonts w:ascii="Book Antiqua" w:hAnsi="Book Antiqua"/>
          <w:lang w:val="en-US"/>
        </w:rPr>
        <w:t xml:space="preserve">. </w:t>
      </w:r>
      <w:r w:rsidR="002A3957" w:rsidRPr="004472DD">
        <w:rPr>
          <w:rFonts w:ascii="Book Antiqua" w:eastAsia="MS Mincho" w:hAnsi="Book Antiqua"/>
          <w:lang w:val="en-US" w:eastAsia="ja-JP"/>
        </w:rPr>
        <w:t xml:space="preserve">All </w:t>
      </w:r>
      <w:r w:rsidR="00D62E70" w:rsidRPr="004472DD">
        <w:rPr>
          <w:rFonts w:ascii="Book Antiqua" w:eastAsia="MS Mincho" w:hAnsi="Book Antiqua"/>
          <w:lang w:val="en-US" w:eastAsia="ja-JP"/>
        </w:rPr>
        <w:t>patien</w:t>
      </w:r>
      <w:r w:rsidR="002A3957" w:rsidRPr="004472DD">
        <w:rPr>
          <w:rFonts w:ascii="Book Antiqua" w:eastAsia="MS Mincho" w:hAnsi="Book Antiqua"/>
          <w:lang w:val="en-US" w:eastAsia="ja-JP"/>
        </w:rPr>
        <w:t xml:space="preserve">ts in whom </w:t>
      </w:r>
      <w:r w:rsidR="00EB4192" w:rsidRPr="004472DD">
        <w:rPr>
          <w:rFonts w:ascii="Book Antiqua" w:hAnsi="Book Antiqua"/>
          <w:lang w:val="en-US" w:eastAsia="ja-JP"/>
        </w:rPr>
        <w:t xml:space="preserve">endoscopic healing of EE was not confirmed at </w:t>
      </w:r>
      <w:r w:rsidR="00AC4142" w:rsidRPr="004472DD">
        <w:rPr>
          <w:rFonts w:ascii="Book Antiqua" w:eastAsia="MS Mincho" w:hAnsi="Book Antiqua"/>
          <w:lang w:val="en-US" w:eastAsia="ja-JP"/>
        </w:rPr>
        <w:t>Week</w:t>
      </w:r>
      <w:r w:rsidR="002A3957" w:rsidRPr="004472DD">
        <w:rPr>
          <w:rFonts w:ascii="Book Antiqua" w:hAnsi="Book Antiqua"/>
          <w:lang w:val="en-US" w:eastAsia="ja-JP"/>
        </w:rPr>
        <w:t> </w:t>
      </w:r>
      <w:r w:rsidR="00EB4192" w:rsidRPr="004472DD">
        <w:rPr>
          <w:rFonts w:ascii="Book Antiqua" w:hAnsi="Book Antiqua"/>
          <w:lang w:val="en-US" w:eastAsia="ja-JP"/>
        </w:rPr>
        <w:t xml:space="preserve">8 </w:t>
      </w:r>
      <w:r w:rsidR="008C34D4" w:rsidRPr="004472DD">
        <w:rPr>
          <w:rFonts w:ascii="Book Antiqua" w:eastAsia="MS Mincho" w:hAnsi="Book Antiqua"/>
          <w:lang w:val="en-US" w:eastAsia="ja-JP"/>
        </w:rPr>
        <w:t>completed</w:t>
      </w:r>
      <w:r w:rsidR="00EB4192" w:rsidRPr="004472DD">
        <w:rPr>
          <w:rFonts w:ascii="Book Antiqua" w:hAnsi="Book Antiqua"/>
          <w:lang w:val="en-US" w:eastAsia="ja-JP"/>
        </w:rPr>
        <w:t xml:space="preserve"> the study without </w:t>
      </w:r>
      <w:r w:rsidR="00972D9C" w:rsidRPr="004472DD">
        <w:rPr>
          <w:rFonts w:ascii="Book Antiqua" w:hAnsi="Book Antiqua"/>
          <w:lang w:val="en-US" w:eastAsia="ja-JP"/>
        </w:rPr>
        <w:t>entering</w:t>
      </w:r>
      <w:r w:rsidR="002A3957" w:rsidRPr="004472DD">
        <w:rPr>
          <w:rFonts w:ascii="Book Antiqua" w:hAnsi="Book Antiqua"/>
          <w:lang w:val="en-US" w:eastAsia="ja-JP"/>
        </w:rPr>
        <w:t xml:space="preserve"> </w:t>
      </w:r>
      <w:r w:rsidR="00EB4192" w:rsidRPr="004472DD">
        <w:rPr>
          <w:rFonts w:ascii="Book Antiqua" w:hAnsi="Book Antiqua"/>
          <w:lang w:val="en-US" w:eastAsia="ja-JP"/>
        </w:rPr>
        <w:t>the maintenance p</w:t>
      </w:r>
      <w:r w:rsidR="00FF4425" w:rsidRPr="004472DD">
        <w:rPr>
          <w:rFonts w:ascii="Book Antiqua" w:hAnsi="Book Antiqua"/>
          <w:lang w:val="en-US" w:eastAsia="ja-JP"/>
        </w:rPr>
        <w:t>hase</w:t>
      </w:r>
      <w:r w:rsidR="00972D9C" w:rsidRPr="004472DD">
        <w:rPr>
          <w:rFonts w:ascii="Book Antiqua" w:hAnsi="Book Antiqua"/>
          <w:lang w:val="en-US" w:eastAsia="ja-JP"/>
        </w:rPr>
        <w:t>. A</w:t>
      </w:r>
      <w:r w:rsidR="002A3957" w:rsidRPr="004472DD">
        <w:rPr>
          <w:rFonts w:ascii="Book Antiqua" w:eastAsia="MS Mincho" w:hAnsi="Book Antiqua"/>
          <w:lang w:val="en-US" w:eastAsia="ja-JP"/>
        </w:rPr>
        <w:t xml:space="preserve">ll </w:t>
      </w:r>
      <w:r w:rsidR="00D62E70" w:rsidRPr="004472DD">
        <w:rPr>
          <w:rFonts w:ascii="Book Antiqua" w:eastAsia="MS Mincho" w:hAnsi="Book Antiqua"/>
          <w:lang w:val="en-US" w:eastAsia="ja-JP"/>
        </w:rPr>
        <w:t>patien</w:t>
      </w:r>
      <w:r w:rsidR="002A3957" w:rsidRPr="004472DD">
        <w:rPr>
          <w:rFonts w:ascii="Book Antiqua" w:eastAsia="MS Mincho" w:hAnsi="Book Antiqua"/>
          <w:lang w:val="en-US" w:eastAsia="ja-JP"/>
        </w:rPr>
        <w:t xml:space="preserve">ts in whom </w:t>
      </w:r>
      <w:r w:rsidR="001578A7" w:rsidRPr="004472DD">
        <w:rPr>
          <w:rFonts w:ascii="Book Antiqua" w:eastAsia="MS Mincho" w:hAnsi="Book Antiqua"/>
          <w:lang w:val="en-US" w:eastAsia="ja-JP"/>
        </w:rPr>
        <w:t xml:space="preserve">EE </w:t>
      </w:r>
      <w:r w:rsidR="00EB4192" w:rsidRPr="004472DD">
        <w:rPr>
          <w:rFonts w:ascii="Book Antiqua" w:hAnsi="Book Antiqua"/>
          <w:lang w:val="en-US" w:eastAsia="ja-JP"/>
        </w:rPr>
        <w:t xml:space="preserve">recurrence was endoscopically confirmed during maintenance </w:t>
      </w:r>
      <w:r w:rsidR="00972D9C" w:rsidRPr="004472DD">
        <w:rPr>
          <w:rFonts w:ascii="Book Antiqua" w:hAnsi="Book Antiqua"/>
          <w:lang w:val="en-US" w:eastAsia="ja-JP"/>
        </w:rPr>
        <w:t>treatment</w:t>
      </w:r>
      <w:r w:rsidR="002A3957" w:rsidRPr="004472DD">
        <w:rPr>
          <w:rFonts w:ascii="Book Antiqua" w:eastAsia="MS Mincho" w:hAnsi="Book Antiqua"/>
          <w:lang w:val="en-US" w:eastAsia="ja-JP"/>
        </w:rPr>
        <w:t xml:space="preserve"> were</w:t>
      </w:r>
      <w:r w:rsidR="009E6FCE" w:rsidRPr="004472DD">
        <w:rPr>
          <w:rFonts w:ascii="Book Antiqua" w:hAnsi="Book Antiqua"/>
          <w:lang w:val="en-US" w:eastAsia="ja-JP"/>
        </w:rPr>
        <w:t xml:space="preserve"> withdrawn from</w:t>
      </w:r>
      <w:r w:rsidR="00EB4192" w:rsidRPr="004472DD">
        <w:rPr>
          <w:rFonts w:ascii="Book Antiqua" w:hAnsi="Book Antiqua"/>
          <w:lang w:val="en-US" w:eastAsia="ja-JP"/>
        </w:rPr>
        <w:t xml:space="preserve"> the study</w:t>
      </w:r>
      <w:r w:rsidR="00AA3DE8" w:rsidRPr="004472DD">
        <w:rPr>
          <w:rFonts w:ascii="Book Antiqua" w:hAnsi="Book Antiqua"/>
          <w:lang w:val="en-US" w:eastAsia="ja-JP"/>
        </w:rPr>
        <w:t xml:space="preserve"> and </w:t>
      </w:r>
      <w:r w:rsidR="002A3957" w:rsidRPr="004472DD">
        <w:rPr>
          <w:rFonts w:ascii="Book Antiqua" w:eastAsia="MS Mincho" w:hAnsi="Book Antiqua"/>
          <w:lang w:val="en-US" w:eastAsia="ja-JP"/>
        </w:rPr>
        <w:t>handled</w:t>
      </w:r>
      <w:r w:rsidR="002A3957" w:rsidRPr="004472DD">
        <w:rPr>
          <w:rFonts w:ascii="Book Antiqua" w:hAnsi="Book Antiqua"/>
          <w:lang w:val="en-US" w:eastAsia="ja-JP"/>
        </w:rPr>
        <w:t xml:space="preserve"> </w:t>
      </w:r>
      <w:r w:rsidR="00AA3DE8" w:rsidRPr="004472DD">
        <w:rPr>
          <w:rFonts w:ascii="Book Antiqua" w:hAnsi="Book Antiqua"/>
          <w:lang w:val="en-US" w:eastAsia="ja-JP"/>
        </w:rPr>
        <w:t>as ‘completed case</w:t>
      </w:r>
      <w:r w:rsidR="002A3957" w:rsidRPr="004472DD">
        <w:rPr>
          <w:rFonts w:ascii="Book Antiqua" w:eastAsia="MS Mincho" w:hAnsi="Book Antiqua"/>
          <w:lang w:val="en-US" w:eastAsia="ja-JP"/>
        </w:rPr>
        <w:t>s</w:t>
      </w:r>
      <w:r w:rsidR="00AA3DE8" w:rsidRPr="004472DD">
        <w:rPr>
          <w:rFonts w:ascii="Book Antiqua" w:hAnsi="Book Antiqua"/>
          <w:lang w:val="en-US" w:eastAsia="ja-JP"/>
        </w:rPr>
        <w:t xml:space="preserve">’. </w:t>
      </w:r>
    </w:p>
    <w:p w14:paraId="0729B5C8" w14:textId="77777777" w:rsidR="0067067C" w:rsidRPr="004472DD" w:rsidRDefault="002A3957" w:rsidP="00E7566A">
      <w:pPr>
        <w:pStyle w:val="NormalWeb"/>
        <w:snapToGrid w:val="0"/>
        <w:spacing w:before="0" w:beforeAutospacing="0" w:after="0" w:afterAutospacing="0" w:line="360" w:lineRule="auto"/>
        <w:ind w:firstLineChars="100" w:firstLine="240"/>
        <w:jc w:val="both"/>
        <w:rPr>
          <w:rFonts w:ascii="Book Antiqua" w:hAnsi="Book Antiqua"/>
          <w:lang w:val="en-US" w:eastAsia="ja-JP"/>
        </w:rPr>
      </w:pPr>
      <w:r w:rsidRPr="004472DD">
        <w:rPr>
          <w:rFonts w:ascii="Book Antiqua" w:eastAsia="MS Mincho" w:hAnsi="Book Antiqua"/>
          <w:lang w:val="en-US" w:eastAsia="ja-JP"/>
        </w:rPr>
        <w:lastRenderedPageBreak/>
        <w:t>R</w:t>
      </w:r>
      <w:r w:rsidRPr="004472DD">
        <w:rPr>
          <w:rFonts w:ascii="Book Antiqua" w:hAnsi="Book Antiqua"/>
          <w:lang w:val="en-US"/>
        </w:rPr>
        <w:t>egistered at ClinicalTrials.gov with the identifier NCT01459367</w:t>
      </w:r>
      <w:r w:rsidRPr="004472DD">
        <w:rPr>
          <w:rFonts w:ascii="Book Antiqua" w:eastAsia="MS Mincho" w:hAnsi="Book Antiqua"/>
          <w:lang w:val="en-US" w:eastAsia="ja-JP"/>
        </w:rPr>
        <w:t>, t</w:t>
      </w:r>
      <w:r w:rsidR="00E8762A" w:rsidRPr="004472DD">
        <w:rPr>
          <w:rFonts w:ascii="Book Antiqua" w:hAnsi="Book Antiqua"/>
          <w:lang w:val="en-US"/>
        </w:rPr>
        <w:t xml:space="preserve">he study was conducted </w:t>
      </w:r>
      <w:r w:rsidRPr="004472DD">
        <w:rPr>
          <w:rFonts w:ascii="Book Antiqua" w:eastAsia="MS Mincho" w:hAnsi="Book Antiqua"/>
          <w:lang w:val="en-US" w:eastAsia="ja-JP"/>
        </w:rPr>
        <w:t>at</w:t>
      </w:r>
      <w:r w:rsidRPr="004472DD">
        <w:rPr>
          <w:rFonts w:ascii="Book Antiqua" w:hAnsi="Book Antiqua"/>
          <w:lang w:val="en-US"/>
        </w:rPr>
        <w:t xml:space="preserve"> </w:t>
      </w:r>
      <w:r w:rsidR="00CB123B" w:rsidRPr="004472DD">
        <w:rPr>
          <w:rFonts w:ascii="Book Antiqua" w:hAnsi="Book Antiqua"/>
          <w:lang w:val="en-US"/>
        </w:rPr>
        <w:t>55</w:t>
      </w:r>
      <w:r w:rsidR="00E8762A" w:rsidRPr="004472DD">
        <w:rPr>
          <w:rFonts w:ascii="Book Antiqua" w:hAnsi="Book Antiqua"/>
          <w:lang w:val="en-US"/>
        </w:rPr>
        <w:t xml:space="preserve"> sites in Japan between November 2011 and </w:t>
      </w:r>
      <w:r w:rsidR="00CB123B" w:rsidRPr="004472DD">
        <w:rPr>
          <w:rFonts w:ascii="Book Antiqua" w:hAnsi="Book Antiqua"/>
          <w:lang w:val="en-US"/>
        </w:rPr>
        <w:t>March</w:t>
      </w:r>
      <w:r w:rsidR="00E8762A" w:rsidRPr="004472DD">
        <w:rPr>
          <w:rFonts w:ascii="Book Antiqua" w:hAnsi="Book Antiqua"/>
          <w:lang w:val="en-US"/>
        </w:rPr>
        <w:t xml:space="preserve"> 2013.</w:t>
      </w:r>
      <w:r w:rsidR="005C54F9" w:rsidRPr="004472DD">
        <w:rPr>
          <w:rFonts w:ascii="Book Antiqua" w:hAnsi="Book Antiqua"/>
          <w:lang w:val="en-US"/>
        </w:rPr>
        <w:t xml:space="preserve"> The study </w:t>
      </w:r>
      <w:r w:rsidR="00570D1D" w:rsidRPr="004472DD">
        <w:rPr>
          <w:rFonts w:ascii="Book Antiqua" w:hAnsi="Book Antiqua"/>
          <w:lang w:val="en-US"/>
        </w:rPr>
        <w:t xml:space="preserve">protocol </w:t>
      </w:r>
      <w:r w:rsidR="005C54F9" w:rsidRPr="004472DD">
        <w:rPr>
          <w:rFonts w:ascii="Book Antiqua" w:hAnsi="Book Antiqua"/>
          <w:lang w:val="en-US"/>
        </w:rPr>
        <w:t xml:space="preserve">was </w:t>
      </w:r>
      <w:r w:rsidR="00A049AF" w:rsidRPr="004472DD">
        <w:rPr>
          <w:rFonts w:ascii="Book Antiqua" w:hAnsi="Book Antiqua"/>
          <w:lang w:val="en-US"/>
        </w:rPr>
        <w:t xml:space="preserve">reviewed and </w:t>
      </w:r>
      <w:r w:rsidR="005C54F9" w:rsidRPr="004472DD">
        <w:rPr>
          <w:rFonts w:ascii="Book Antiqua" w:hAnsi="Book Antiqua"/>
          <w:lang w:val="en-US"/>
        </w:rPr>
        <w:t>approved by the Institutional Review Board at each study site</w:t>
      </w:r>
      <w:r w:rsidR="00A049AF" w:rsidRPr="004472DD">
        <w:rPr>
          <w:rFonts w:ascii="Book Antiqua" w:hAnsi="Book Antiqua"/>
          <w:lang w:val="en-US"/>
        </w:rPr>
        <w:t>,</w:t>
      </w:r>
      <w:r w:rsidR="005C54F9" w:rsidRPr="004472DD">
        <w:rPr>
          <w:rFonts w:ascii="Book Antiqua" w:hAnsi="Book Antiqua"/>
          <w:lang w:val="en-US"/>
        </w:rPr>
        <w:t xml:space="preserve"> and </w:t>
      </w:r>
      <w:r w:rsidR="00A049AF" w:rsidRPr="004472DD">
        <w:rPr>
          <w:rFonts w:ascii="Book Antiqua" w:hAnsi="Book Antiqua"/>
          <w:lang w:val="en-US"/>
        </w:rPr>
        <w:t xml:space="preserve">was </w:t>
      </w:r>
      <w:r w:rsidR="005C54F9" w:rsidRPr="004472DD">
        <w:rPr>
          <w:rFonts w:ascii="Book Antiqua" w:hAnsi="Book Antiqua"/>
          <w:lang w:val="en-US"/>
        </w:rPr>
        <w:t>conducted in accordance with the Declaration of Helsinki</w:t>
      </w:r>
      <w:r w:rsidR="00243B22" w:rsidRPr="004472DD">
        <w:rPr>
          <w:rFonts w:ascii="Book Antiqua" w:eastAsia="MS Mincho" w:hAnsi="Book Antiqua"/>
          <w:lang w:val="en-US" w:eastAsia="ja-JP"/>
        </w:rPr>
        <w:t xml:space="preserve">, </w:t>
      </w:r>
      <w:r w:rsidR="005C54F9" w:rsidRPr="004472DD">
        <w:rPr>
          <w:rFonts w:ascii="Book Antiqua" w:hAnsi="Book Antiqua"/>
          <w:lang w:val="en-US"/>
        </w:rPr>
        <w:t xml:space="preserve">the </w:t>
      </w:r>
      <w:r w:rsidR="00A049AF" w:rsidRPr="004472DD">
        <w:rPr>
          <w:rFonts w:ascii="Book Antiqua" w:hAnsi="Book Antiqua"/>
          <w:lang w:val="en-US"/>
        </w:rPr>
        <w:t xml:space="preserve">International Council for Harmonization </w:t>
      </w:r>
      <w:r w:rsidR="00201401" w:rsidRPr="004472DD">
        <w:rPr>
          <w:rFonts w:ascii="Book Antiqua" w:hAnsi="Book Antiqua"/>
          <w:lang w:val="en-US"/>
        </w:rPr>
        <w:t>of Technical Requirements for Pharmaceuticals for Human Use (</w:t>
      </w:r>
      <w:r w:rsidR="005C54F9" w:rsidRPr="004472DD">
        <w:rPr>
          <w:rFonts w:ascii="Book Antiqua" w:hAnsi="Book Antiqua"/>
          <w:lang w:val="en-US"/>
        </w:rPr>
        <w:t>ICH</w:t>
      </w:r>
      <w:r w:rsidR="00201401" w:rsidRPr="004472DD">
        <w:rPr>
          <w:rFonts w:ascii="Book Antiqua" w:hAnsi="Book Antiqua"/>
          <w:lang w:val="en-US"/>
        </w:rPr>
        <w:t>)</w:t>
      </w:r>
      <w:r w:rsidR="005C54F9" w:rsidRPr="004472DD">
        <w:rPr>
          <w:rFonts w:ascii="Book Antiqua" w:hAnsi="Book Antiqua"/>
          <w:lang w:val="en-US"/>
        </w:rPr>
        <w:t xml:space="preserve"> Harmonized Tripartite Guideline for Good Clinical Practice, and Japanese regulatory requirements.</w:t>
      </w:r>
      <w:r w:rsidR="00672804" w:rsidRPr="004472DD">
        <w:rPr>
          <w:rFonts w:ascii="Book Antiqua" w:hAnsi="Book Antiqua"/>
          <w:lang w:val="en-US"/>
        </w:rPr>
        <w:t xml:space="preserve"> All </w:t>
      </w:r>
      <w:r w:rsidR="00672804" w:rsidRPr="004472DD">
        <w:rPr>
          <w:rFonts w:ascii="Book Antiqua" w:hAnsi="Book Antiqua"/>
          <w:lang w:val="en-US" w:eastAsia="ja-JP"/>
        </w:rPr>
        <w:t>patient</w:t>
      </w:r>
      <w:r w:rsidR="00672804" w:rsidRPr="004472DD">
        <w:rPr>
          <w:rFonts w:ascii="Book Antiqua" w:hAnsi="Book Antiqua"/>
          <w:lang w:val="en-US"/>
        </w:rPr>
        <w:t>s provided written informed consent</w:t>
      </w:r>
      <w:r w:rsidR="00672804" w:rsidRPr="004472DD">
        <w:rPr>
          <w:rFonts w:ascii="Book Antiqua" w:hAnsi="Book Antiqua"/>
          <w:lang w:val="en-US" w:eastAsia="ja-JP"/>
        </w:rPr>
        <w:t xml:space="preserve"> </w:t>
      </w:r>
      <w:r w:rsidR="00570D1D" w:rsidRPr="004472DD">
        <w:rPr>
          <w:rFonts w:ascii="Book Antiqua" w:hAnsi="Book Antiqua"/>
          <w:lang w:val="en-US" w:eastAsia="ja-JP"/>
        </w:rPr>
        <w:t>prior to undergoing any study procedures</w:t>
      </w:r>
      <w:r w:rsidR="001F32A5" w:rsidRPr="004472DD">
        <w:rPr>
          <w:rFonts w:ascii="Book Antiqua" w:hAnsi="Book Antiqua"/>
          <w:lang w:val="en-US" w:eastAsia="ja-JP"/>
        </w:rPr>
        <w:t xml:space="preserve">. </w:t>
      </w:r>
    </w:p>
    <w:p w14:paraId="662F63FD" w14:textId="77777777" w:rsidR="00C33D89" w:rsidRPr="004472DD" w:rsidRDefault="00C33D89" w:rsidP="00E7566A">
      <w:pPr>
        <w:pStyle w:val="NormalWeb"/>
        <w:snapToGrid w:val="0"/>
        <w:spacing w:before="0" w:beforeAutospacing="0" w:after="0" w:afterAutospacing="0" w:line="360" w:lineRule="auto"/>
        <w:jc w:val="both"/>
        <w:rPr>
          <w:rFonts w:ascii="Book Antiqua" w:eastAsia="MS Mincho" w:hAnsi="Book Antiqua"/>
          <w:lang w:val="en-US" w:eastAsia="ja-JP"/>
        </w:rPr>
      </w:pPr>
    </w:p>
    <w:p w14:paraId="431BD2CD" w14:textId="77777777" w:rsidR="0067067C" w:rsidRPr="004472DD" w:rsidRDefault="0067067C" w:rsidP="00E7566A">
      <w:pPr>
        <w:pStyle w:val="NormalWeb"/>
        <w:snapToGrid w:val="0"/>
        <w:spacing w:before="0" w:beforeAutospacing="0" w:after="0" w:afterAutospacing="0" w:line="360" w:lineRule="auto"/>
        <w:jc w:val="both"/>
        <w:rPr>
          <w:rFonts w:ascii="Book Antiqua" w:hAnsi="Book Antiqua"/>
          <w:b/>
          <w:i/>
          <w:lang w:val="en-US"/>
        </w:rPr>
      </w:pPr>
      <w:r w:rsidRPr="004472DD">
        <w:rPr>
          <w:rFonts w:ascii="Book Antiqua" w:hAnsi="Book Antiqua"/>
          <w:b/>
          <w:i/>
          <w:lang w:val="en-US"/>
        </w:rPr>
        <w:t>P</w:t>
      </w:r>
      <w:r w:rsidR="005C54F9" w:rsidRPr="004472DD">
        <w:rPr>
          <w:rFonts w:ascii="Book Antiqua" w:hAnsi="Book Antiqua"/>
          <w:b/>
          <w:i/>
          <w:lang w:val="en-US"/>
        </w:rPr>
        <w:t>atients</w:t>
      </w:r>
    </w:p>
    <w:p w14:paraId="1D72DFE9" w14:textId="1D7C46AA" w:rsidR="002518F2" w:rsidRPr="004472DD" w:rsidRDefault="005C54F9" w:rsidP="00E7566A">
      <w:pPr>
        <w:pStyle w:val="NormalWeb"/>
        <w:snapToGrid w:val="0"/>
        <w:spacing w:before="0" w:beforeAutospacing="0" w:after="0" w:afterAutospacing="0" w:line="360" w:lineRule="auto"/>
        <w:jc w:val="both"/>
        <w:rPr>
          <w:rFonts w:ascii="Book Antiqua" w:hAnsi="Book Antiqua"/>
          <w:lang w:val="en-US"/>
        </w:rPr>
      </w:pPr>
      <w:r w:rsidRPr="004472DD">
        <w:rPr>
          <w:rFonts w:ascii="Book Antiqua" w:hAnsi="Book Antiqua"/>
          <w:lang w:val="en-US"/>
        </w:rPr>
        <w:t>Male or female outpatients aged ≥</w:t>
      </w:r>
      <w:r w:rsidR="00122FA0" w:rsidRPr="004472DD">
        <w:rPr>
          <w:rFonts w:ascii="Book Antiqua" w:eastAsia="MS Mincho" w:hAnsi="Book Antiqua"/>
          <w:lang w:val="en-US" w:eastAsia="ja-JP"/>
        </w:rPr>
        <w:t xml:space="preserve"> </w:t>
      </w:r>
      <w:r w:rsidRPr="004472DD">
        <w:rPr>
          <w:rFonts w:ascii="Book Antiqua" w:hAnsi="Book Antiqua"/>
          <w:lang w:val="en-US"/>
        </w:rPr>
        <w:t>20 years</w:t>
      </w:r>
      <w:r w:rsidR="00EB6775" w:rsidRPr="004472DD">
        <w:rPr>
          <w:rFonts w:ascii="Book Antiqua" w:hAnsi="Book Antiqua"/>
          <w:lang w:val="en-US"/>
        </w:rPr>
        <w:t>,</w:t>
      </w:r>
      <w:r w:rsidRPr="004472DD">
        <w:rPr>
          <w:rFonts w:ascii="Book Antiqua" w:hAnsi="Book Antiqua"/>
          <w:lang w:val="en-US"/>
        </w:rPr>
        <w:t xml:space="preserve"> </w:t>
      </w:r>
      <w:r w:rsidR="00BD0094" w:rsidRPr="004472DD">
        <w:rPr>
          <w:rFonts w:ascii="Book Antiqua" w:hAnsi="Book Antiqua"/>
          <w:lang w:val="en-US"/>
        </w:rPr>
        <w:t xml:space="preserve">who presented with </w:t>
      </w:r>
      <w:r w:rsidR="00EA7FBD" w:rsidRPr="004472DD">
        <w:rPr>
          <w:rFonts w:ascii="Book Antiqua" w:hAnsi="Book Antiqua"/>
          <w:lang w:val="en-US"/>
        </w:rPr>
        <w:t>endoscopically-confirmed</w:t>
      </w:r>
      <w:r w:rsidR="00BD0094" w:rsidRPr="004472DD">
        <w:rPr>
          <w:rFonts w:ascii="Book Antiqua" w:hAnsi="Book Antiqua"/>
          <w:lang w:val="en-US"/>
        </w:rPr>
        <w:t xml:space="preserve"> </w:t>
      </w:r>
      <w:r w:rsidR="00AD18CE" w:rsidRPr="004472DD">
        <w:rPr>
          <w:rFonts w:ascii="Book Antiqua" w:hAnsi="Book Antiqua"/>
          <w:lang w:val="en-US"/>
        </w:rPr>
        <w:t>healed EE (</w:t>
      </w:r>
      <w:r w:rsidR="00D34FFA" w:rsidRPr="004472DD">
        <w:rPr>
          <w:rFonts w:ascii="Book Antiqua" w:hAnsi="Book Antiqua"/>
          <w:lang w:val="en-US"/>
        </w:rPr>
        <w:t>no mucosal breaks</w:t>
      </w:r>
      <w:r w:rsidR="00AD18CE" w:rsidRPr="004472DD">
        <w:rPr>
          <w:rFonts w:ascii="Book Antiqua" w:hAnsi="Book Antiqua"/>
          <w:lang w:val="en-US"/>
        </w:rPr>
        <w:t>)</w:t>
      </w:r>
      <w:r w:rsidR="00BD0094" w:rsidRPr="004472DD">
        <w:rPr>
          <w:rFonts w:ascii="Book Antiqua" w:hAnsi="Book Antiqua"/>
          <w:lang w:val="en-US"/>
        </w:rPr>
        <w:t xml:space="preserve"> </w:t>
      </w:r>
      <w:r w:rsidR="00122FA0" w:rsidRPr="004472DD">
        <w:rPr>
          <w:rFonts w:ascii="Book Antiqua" w:eastAsia="MS Mincho" w:hAnsi="Book Antiqua"/>
          <w:lang w:val="en-US" w:eastAsia="ja-JP"/>
        </w:rPr>
        <w:t xml:space="preserve">after </w:t>
      </w:r>
      <w:r w:rsidR="006874FC" w:rsidRPr="004472DD">
        <w:rPr>
          <w:rFonts w:ascii="Book Antiqua" w:eastAsia="MS Mincho" w:hAnsi="Book Antiqua"/>
          <w:lang w:val="en-US" w:eastAsia="ja-JP"/>
        </w:rPr>
        <w:t xml:space="preserve">up to </w:t>
      </w:r>
      <w:r w:rsidR="00122FA0" w:rsidRPr="004472DD">
        <w:rPr>
          <w:rFonts w:ascii="Book Antiqua" w:eastAsia="MS Mincho" w:hAnsi="Book Antiqua"/>
          <w:lang w:val="en-US" w:eastAsia="ja-JP"/>
        </w:rPr>
        <w:t xml:space="preserve">8 </w:t>
      </w:r>
      <w:r w:rsidR="00F80FF9">
        <w:rPr>
          <w:rFonts w:ascii="Book Antiqua" w:eastAsia="MS Mincho" w:hAnsi="Book Antiqua"/>
          <w:lang w:val="en-US" w:eastAsia="ja-JP"/>
        </w:rPr>
        <w:t>wk</w:t>
      </w:r>
      <w:r w:rsidR="00F80FF9">
        <w:rPr>
          <w:rFonts w:ascii="Book Antiqua" w:eastAsiaTheme="minorEastAsia" w:hAnsi="Book Antiqua" w:hint="eastAsia"/>
          <w:lang w:val="en-US" w:eastAsia="zh-CN"/>
        </w:rPr>
        <w:t xml:space="preserve"> </w:t>
      </w:r>
      <w:r w:rsidR="00122FA0" w:rsidRPr="004472DD">
        <w:rPr>
          <w:rFonts w:ascii="Book Antiqua" w:eastAsia="MS Mincho" w:hAnsi="Book Antiqua"/>
          <w:lang w:val="en-US" w:eastAsia="ja-JP"/>
        </w:rPr>
        <w:t>of</w:t>
      </w:r>
      <w:r w:rsidRPr="004472DD">
        <w:rPr>
          <w:rFonts w:ascii="Book Antiqua" w:hAnsi="Book Antiqua"/>
          <w:lang w:val="en-US"/>
        </w:rPr>
        <w:t xml:space="preserve"> treatment </w:t>
      </w:r>
      <w:r w:rsidR="00FE40BC" w:rsidRPr="004472DD">
        <w:rPr>
          <w:rFonts w:ascii="Book Antiqua" w:hAnsi="Book Antiqua"/>
          <w:lang w:val="en-US"/>
        </w:rPr>
        <w:t>with vonoprazan 20 mg</w:t>
      </w:r>
      <w:r w:rsidR="00FE40BC" w:rsidRPr="004472DD">
        <w:rPr>
          <w:rFonts w:ascii="Book Antiqua" w:eastAsia="MS Mincho" w:hAnsi="Book Antiqua"/>
          <w:lang w:val="en-US"/>
        </w:rPr>
        <w:t xml:space="preserve"> once daily</w:t>
      </w:r>
      <w:r w:rsidR="00EB6775" w:rsidRPr="004472DD">
        <w:rPr>
          <w:rFonts w:ascii="Book Antiqua" w:eastAsia="MS Mincho" w:hAnsi="Book Antiqua"/>
          <w:lang w:val="en-US"/>
        </w:rPr>
        <w:t>,</w:t>
      </w:r>
      <w:r w:rsidR="006276A9" w:rsidRPr="004472DD">
        <w:rPr>
          <w:rFonts w:ascii="Book Antiqua" w:eastAsia="MS Mincho" w:hAnsi="Book Antiqua"/>
          <w:lang w:val="en-US"/>
        </w:rPr>
        <w:t xml:space="preserve"> </w:t>
      </w:r>
      <w:r w:rsidR="00EB6775" w:rsidRPr="004472DD">
        <w:rPr>
          <w:rFonts w:ascii="Book Antiqua" w:eastAsia="MS Mincho" w:hAnsi="Book Antiqua"/>
          <w:lang w:val="en-US"/>
        </w:rPr>
        <w:t>entered</w:t>
      </w:r>
      <w:r w:rsidR="006276A9" w:rsidRPr="004472DD">
        <w:rPr>
          <w:rFonts w:ascii="Book Antiqua" w:eastAsia="MS Mincho" w:hAnsi="Book Antiqua"/>
          <w:lang w:val="en-US"/>
        </w:rPr>
        <w:t xml:space="preserve"> the maintenance p</w:t>
      </w:r>
      <w:r w:rsidR="00EB6775" w:rsidRPr="004472DD">
        <w:rPr>
          <w:rFonts w:ascii="Book Antiqua" w:eastAsia="MS Mincho" w:hAnsi="Book Antiqua"/>
          <w:lang w:val="en-US"/>
        </w:rPr>
        <w:t>hase</w:t>
      </w:r>
      <w:r w:rsidR="0041376A" w:rsidRPr="004472DD">
        <w:rPr>
          <w:rFonts w:ascii="Book Antiqua" w:eastAsia="MS Mincho" w:hAnsi="Book Antiqua"/>
          <w:lang w:val="en-US"/>
        </w:rPr>
        <w:t xml:space="preserve"> of the study</w:t>
      </w:r>
      <w:r w:rsidR="005C2B20" w:rsidRPr="004472DD">
        <w:rPr>
          <w:rFonts w:ascii="Book Antiqua" w:hAnsi="Book Antiqua"/>
          <w:lang w:val="en-US"/>
        </w:rPr>
        <w:t>.</w:t>
      </w:r>
      <w:r w:rsidR="0067067C" w:rsidRPr="004472DD">
        <w:rPr>
          <w:rFonts w:ascii="Book Antiqua" w:hAnsi="Book Antiqua"/>
          <w:lang w:val="en-US"/>
        </w:rPr>
        <w:t xml:space="preserve"> </w:t>
      </w:r>
      <w:r w:rsidR="00D91A24" w:rsidRPr="004472DD">
        <w:rPr>
          <w:rFonts w:ascii="Book Antiqua" w:hAnsi="Book Antiqua"/>
          <w:lang w:val="en-US"/>
        </w:rPr>
        <w:t>M</w:t>
      </w:r>
      <w:r w:rsidR="002518F2" w:rsidRPr="004472DD">
        <w:rPr>
          <w:rFonts w:ascii="Book Antiqua" w:hAnsi="Book Antiqua"/>
          <w:lang w:val="en-US"/>
        </w:rPr>
        <w:t xml:space="preserve">ain exclusion criteria </w:t>
      </w:r>
      <w:r w:rsidR="00122FA0" w:rsidRPr="004472DD">
        <w:rPr>
          <w:rFonts w:ascii="Book Antiqua" w:eastAsia="MS Mincho" w:hAnsi="Book Antiqua"/>
          <w:lang w:val="en-US" w:eastAsia="ja-JP"/>
        </w:rPr>
        <w:t>included:</w:t>
      </w:r>
      <w:r w:rsidR="00D91A24" w:rsidRPr="004472DD">
        <w:rPr>
          <w:rFonts w:ascii="Book Antiqua" w:hAnsi="Book Antiqua"/>
          <w:lang w:val="en-US"/>
        </w:rPr>
        <w:t xml:space="preserve"> </w:t>
      </w:r>
      <w:r w:rsidR="001F32A5" w:rsidRPr="004472DD">
        <w:rPr>
          <w:rFonts w:ascii="Book Antiqua" w:hAnsi="Book Antiqua"/>
          <w:lang w:val="en-US"/>
        </w:rPr>
        <w:t xml:space="preserve">esophageal </w:t>
      </w:r>
      <w:r w:rsidR="002518F2" w:rsidRPr="004472DD">
        <w:rPr>
          <w:rFonts w:ascii="Book Antiqua" w:hAnsi="Book Antiqua"/>
          <w:lang w:val="en-US"/>
        </w:rPr>
        <w:t>complications (</w:t>
      </w:r>
      <w:r w:rsidR="00122FA0" w:rsidRPr="004472DD">
        <w:rPr>
          <w:rFonts w:ascii="Book Antiqua" w:eastAsia="MS Mincho" w:hAnsi="Book Antiqua"/>
          <w:i/>
          <w:lang w:val="en-US" w:eastAsia="ja-JP"/>
        </w:rPr>
        <w:t>e.g.,</w:t>
      </w:r>
      <w:r w:rsidR="00122FA0" w:rsidRPr="004472DD">
        <w:rPr>
          <w:rFonts w:ascii="Book Antiqua" w:eastAsia="MS Mincho" w:hAnsi="Book Antiqua"/>
          <w:lang w:val="en-US" w:eastAsia="ja-JP"/>
        </w:rPr>
        <w:t xml:space="preserve"> </w:t>
      </w:r>
      <w:r w:rsidR="002518F2" w:rsidRPr="004472DD">
        <w:rPr>
          <w:rFonts w:ascii="Book Antiqua" w:hAnsi="Book Antiqua"/>
          <w:lang w:val="en-US"/>
        </w:rPr>
        <w:t>eosinophilic esophagitis, esophageal varices, scleroderma, infection, esophageal stenosis</w:t>
      </w:r>
      <w:r w:rsidR="00315D8D" w:rsidRPr="004472DD">
        <w:rPr>
          <w:rFonts w:ascii="Book Antiqua" w:eastAsiaTheme="minorEastAsia" w:hAnsi="Book Antiqua"/>
          <w:lang w:val="en-US" w:eastAsia="ja-JP"/>
        </w:rPr>
        <w:t>)</w:t>
      </w:r>
      <w:r w:rsidR="002518F2" w:rsidRPr="004472DD">
        <w:rPr>
          <w:rFonts w:ascii="Book Antiqua" w:hAnsi="Book Antiqua"/>
          <w:lang w:val="en-US"/>
        </w:rPr>
        <w:t>; acute upper gastrointestinal bleeding</w:t>
      </w:r>
      <w:r w:rsidR="00122FA0" w:rsidRPr="004472DD">
        <w:rPr>
          <w:rFonts w:ascii="Book Antiqua" w:eastAsia="MS Mincho" w:hAnsi="Book Antiqua"/>
          <w:lang w:val="en-US" w:eastAsia="ja-JP"/>
        </w:rPr>
        <w:t>;</w:t>
      </w:r>
      <w:r w:rsidR="00122FA0" w:rsidRPr="004472DD">
        <w:rPr>
          <w:rFonts w:ascii="Book Antiqua" w:hAnsi="Book Antiqua"/>
          <w:lang w:val="en-US"/>
        </w:rPr>
        <w:t xml:space="preserve"> </w:t>
      </w:r>
      <w:r w:rsidR="002518F2" w:rsidRPr="004472DD">
        <w:rPr>
          <w:rFonts w:ascii="Book Antiqua" w:eastAsia="MS PGothic" w:hAnsi="Book Antiqua"/>
          <w:lang w:val="en-US"/>
        </w:rPr>
        <w:t>gastric or duodenal ulcer</w:t>
      </w:r>
      <w:r w:rsidR="002518F2" w:rsidRPr="004472DD">
        <w:rPr>
          <w:rFonts w:ascii="Book Antiqua" w:hAnsi="Book Antiqua"/>
          <w:lang w:val="en-US"/>
        </w:rPr>
        <w:t xml:space="preserve"> characteri</w:t>
      </w:r>
      <w:r w:rsidR="009E6FCE" w:rsidRPr="004472DD">
        <w:rPr>
          <w:rFonts w:ascii="Book Antiqua" w:hAnsi="Book Antiqua"/>
          <w:lang w:val="en-US"/>
        </w:rPr>
        <w:t>z</w:t>
      </w:r>
      <w:r w:rsidR="002518F2" w:rsidRPr="004472DD">
        <w:rPr>
          <w:rFonts w:ascii="Book Antiqua" w:hAnsi="Book Antiqua"/>
          <w:lang w:val="en-US"/>
        </w:rPr>
        <w:t xml:space="preserve">ed by </w:t>
      </w:r>
      <w:r w:rsidR="00122FA0" w:rsidRPr="004472DD">
        <w:rPr>
          <w:rFonts w:ascii="Book Antiqua" w:eastAsia="MS Mincho" w:hAnsi="Book Antiqua"/>
          <w:lang w:val="en-US" w:eastAsia="ja-JP"/>
        </w:rPr>
        <w:t>mucosal defect</w:t>
      </w:r>
      <w:r w:rsidR="00043D4B" w:rsidRPr="004472DD">
        <w:rPr>
          <w:rFonts w:ascii="Book Antiqua" w:eastAsia="MS Mincho" w:hAnsi="Book Antiqua"/>
          <w:lang w:val="en-US" w:eastAsia="ja-JP"/>
        </w:rPr>
        <w:t>s</w:t>
      </w:r>
      <w:r w:rsidR="002518F2" w:rsidRPr="004472DD">
        <w:rPr>
          <w:rFonts w:ascii="Book Antiqua" w:hAnsi="Book Antiqua"/>
          <w:lang w:val="en-US"/>
        </w:rPr>
        <w:t>; hypersecretion disorders</w:t>
      </w:r>
      <w:r w:rsidR="00EB6775" w:rsidRPr="004472DD">
        <w:rPr>
          <w:rFonts w:ascii="Book Antiqua" w:hAnsi="Book Antiqua"/>
          <w:lang w:val="en-US"/>
        </w:rPr>
        <w:t>,</w:t>
      </w:r>
      <w:r w:rsidR="002518F2" w:rsidRPr="004472DD">
        <w:rPr>
          <w:rFonts w:ascii="Book Antiqua" w:hAnsi="Book Antiqua"/>
          <w:lang w:val="en-US"/>
        </w:rPr>
        <w:t xml:space="preserve"> such as Zollinger-Ellison syndrome; serious neurologic, cardiovascular, pulmonary, hepatic </w:t>
      </w:r>
      <w:r w:rsidR="00F80FF9" w:rsidRPr="00F80FF9">
        <w:rPr>
          <w:rFonts w:ascii="Book Antiqua" w:eastAsiaTheme="minorEastAsia" w:hAnsi="Book Antiqua"/>
          <w:lang w:val="en-US" w:eastAsia="zh-CN"/>
        </w:rPr>
        <w:t>[</w:t>
      </w:r>
      <w:r w:rsidR="00257C56" w:rsidRPr="004472DD">
        <w:rPr>
          <w:rFonts w:ascii="Book Antiqua" w:eastAsia="MS Mincho" w:hAnsi="Book Antiqua"/>
          <w:lang w:val="en-US"/>
        </w:rPr>
        <w:t xml:space="preserve">alanine aminotransferase </w:t>
      </w:r>
      <w:r w:rsidR="00F80FF9">
        <w:rPr>
          <w:rFonts w:ascii="Book Antiqua" w:eastAsiaTheme="minorEastAsia" w:hAnsi="Book Antiqua" w:hint="eastAsia"/>
          <w:lang w:val="en-US" w:eastAsia="zh-CN"/>
        </w:rPr>
        <w:t>(</w:t>
      </w:r>
      <w:r w:rsidR="002518F2" w:rsidRPr="004472DD">
        <w:rPr>
          <w:rFonts w:ascii="Book Antiqua" w:hAnsi="Book Antiqua"/>
          <w:lang w:val="en-US"/>
        </w:rPr>
        <w:t>ALT</w:t>
      </w:r>
      <w:r w:rsidR="00F80FF9">
        <w:rPr>
          <w:rFonts w:ascii="Book Antiqua" w:eastAsiaTheme="minorEastAsia" w:hAnsi="Book Antiqua" w:hint="eastAsia"/>
          <w:lang w:val="en-US" w:eastAsia="zh-CN"/>
        </w:rPr>
        <w:t>)</w:t>
      </w:r>
      <w:r w:rsidR="002518F2" w:rsidRPr="004472DD">
        <w:rPr>
          <w:rFonts w:ascii="Book Antiqua" w:hAnsi="Book Antiqua"/>
          <w:lang w:val="en-US"/>
        </w:rPr>
        <w:t xml:space="preserve"> or </w:t>
      </w:r>
      <w:r w:rsidR="00257C56" w:rsidRPr="004472DD">
        <w:rPr>
          <w:rFonts w:ascii="Book Antiqua" w:eastAsia="MS Mincho" w:hAnsi="Book Antiqua"/>
          <w:lang w:val="en-US"/>
        </w:rPr>
        <w:t xml:space="preserve">aspartate aminotransferase </w:t>
      </w:r>
      <w:r w:rsidR="00F80FF9">
        <w:rPr>
          <w:rFonts w:ascii="Book Antiqua" w:eastAsiaTheme="minorEastAsia" w:hAnsi="Book Antiqua" w:hint="eastAsia"/>
          <w:lang w:val="en-US" w:eastAsia="zh-CN"/>
        </w:rPr>
        <w:t>(</w:t>
      </w:r>
      <w:r w:rsidR="002518F2" w:rsidRPr="004472DD">
        <w:rPr>
          <w:rFonts w:ascii="Book Antiqua" w:hAnsi="Book Antiqua"/>
          <w:lang w:val="en-US"/>
        </w:rPr>
        <w:t>AST</w:t>
      </w:r>
      <w:r w:rsidR="00F80FF9">
        <w:rPr>
          <w:rFonts w:ascii="Book Antiqua" w:eastAsiaTheme="minorEastAsia" w:hAnsi="Book Antiqua" w:hint="eastAsia"/>
          <w:lang w:val="en-US" w:eastAsia="zh-CN"/>
        </w:rPr>
        <w:t>)</w:t>
      </w:r>
      <w:r w:rsidR="002518F2" w:rsidRPr="004472DD">
        <w:rPr>
          <w:rFonts w:ascii="Book Antiqua" w:hAnsi="Book Antiqua"/>
          <w:lang w:val="en-US"/>
        </w:rPr>
        <w:t xml:space="preserve"> &gt; 2.5 </w:t>
      </w:r>
      <w:r w:rsidR="00F80FF9" w:rsidRPr="00F80FF9">
        <w:rPr>
          <w:rFonts w:ascii="Book Antiqua" w:hAnsi="Book Antiqua"/>
        </w:rPr>
        <w:t>×</w:t>
      </w:r>
      <w:r w:rsidR="002518F2" w:rsidRPr="004472DD">
        <w:rPr>
          <w:rFonts w:ascii="Book Antiqua" w:hAnsi="Book Antiqua"/>
          <w:lang w:val="en-US"/>
        </w:rPr>
        <w:t xml:space="preserve"> the upper limit of normal</w:t>
      </w:r>
      <w:r w:rsidR="00205B46" w:rsidRPr="004472DD">
        <w:rPr>
          <w:rFonts w:ascii="Book Antiqua" w:hAnsi="Book Antiqua"/>
          <w:lang w:val="en-US"/>
        </w:rPr>
        <w:t xml:space="preserve"> </w:t>
      </w:r>
      <w:r w:rsidR="00F80FF9">
        <w:rPr>
          <w:rFonts w:ascii="Book Antiqua" w:eastAsiaTheme="minorEastAsia" w:hAnsi="Book Antiqua" w:hint="eastAsia"/>
          <w:lang w:val="en-US" w:eastAsia="zh-CN"/>
        </w:rPr>
        <w:t>(</w:t>
      </w:r>
      <w:r w:rsidR="00205B46" w:rsidRPr="004472DD">
        <w:rPr>
          <w:rFonts w:ascii="Book Antiqua" w:hAnsi="Book Antiqua"/>
          <w:lang w:val="en-US"/>
        </w:rPr>
        <w:t>ULN</w:t>
      </w:r>
      <w:r w:rsidR="00F80FF9" w:rsidRPr="004472DD">
        <w:rPr>
          <w:rFonts w:ascii="Book Antiqua" w:hAnsi="Book Antiqua"/>
          <w:lang w:val="en-US"/>
        </w:rPr>
        <w:t>)</w:t>
      </w:r>
      <w:r w:rsidR="00205B46" w:rsidRPr="004472DD">
        <w:rPr>
          <w:rFonts w:ascii="Book Antiqua" w:hAnsi="Book Antiqua"/>
          <w:lang w:val="en-US"/>
        </w:rPr>
        <w:t>]</w:t>
      </w:r>
      <w:r w:rsidR="002518F2" w:rsidRPr="004472DD">
        <w:rPr>
          <w:rFonts w:ascii="Book Antiqua" w:hAnsi="Book Antiqua"/>
          <w:lang w:val="en-US"/>
        </w:rPr>
        <w:t>, renal (serum creatinine &gt; 2 mg/dL), metabolic, gastrointestinal, urologic, endocrinologic</w:t>
      </w:r>
      <w:r w:rsidR="00EB6775" w:rsidRPr="004472DD">
        <w:rPr>
          <w:rFonts w:ascii="Book Antiqua" w:hAnsi="Book Antiqua"/>
          <w:lang w:val="en-US"/>
        </w:rPr>
        <w:t>,</w:t>
      </w:r>
      <w:r w:rsidR="002518F2" w:rsidRPr="004472DD">
        <w:rPr>
          <w:rFonts w:ascii="Book Antiqua" w:hAnsi="Book Antiqua"/>
          <w:lang w:val="en-US"/>
        </w:rPr>
        <w:t xml:space="preserve"> or hematologic disorders; need for surgery; history of drug (including alcohol) abuse; HIV or hepatitis; history of malignancy; and </w:t>
      </w:r>
      <w:r w:rsidR="00EB6775" w:rsidRPr="004472DD">
        <w:rPr>
          <w:rFonts w:ascii="Book Antiqua" w:hAnsi="Book Antiqua"/>
          <w:lang w:val="en-US"/>
        </w:rPr>
        <w:t xml:space="preserve">pregnancy or lactation in </w:t>
      </w:r>
      <w:r w:rsidR="002518F2" w:rsidRPr="004472DD">
        <w:rPr>
          <w:rFonts w:ascii="Book Antiqua" w:hAnsi="Book Antiqua"/>
          <w:lang w:val="en-US"/>
        </w:rPr>
        <w:t>female</w:t>
      </w:r>
      <w:r w:rsidR="0041376A" w:rsidRPr="004472DD">
        <w:rPr>
          <w:rFonts w:ascii="Book Antiqua" w:hAnsi="Book Antiqua"/>
          <w:lang w:val="en-US"/>
        </w:rPr>
        <w:t>s</w:t>
      </w:r>
      <w:r w:rsidR="002518F2" w:rsidRPr="004472DD">
        <w:rPr>
          <w:rFonts w:ascii="Book Antiqua" w:hAnsi="Book Antiqua"/>
          <w:lang w:val="en-US"/>
        </w:rPr>
        <w:t xml:space="preserve">. Any </w:t>
      </w:r>
      <w:r w:rsidR="00EB6775" w:rsidRPr="004472DD">
        <w:rPr>
          <w:rFonts w:ascii="Book Antiqua" w:hAnsi="Book Antiqua"/>
          <w:lang w:val="en-US"/>
        </w:rPr>
        <w:t xml:space="preserve">sexually active </w:t>
      </w:r>
      <w:r w:rsidR="002518F2" w:rsidRPr="004472DD">
        <w:rPr>
          <w:rFonts w:ascii="Book Antiqua" w:hAnsi="Book Antiqua"/>
          <w:lang w:val="en-US"/>
        </w:rPr>
        <w:t xml:space="preserve">female of childbearing potential was required to use adequate contraceptive measures. Excluded concomitant medications included </w:t>
      </w:r>
      <w:r w:rsidR="00C33D89" w:rsidRPr="004472DD">
        <w:rPr>
          <w:rFonts w:ascii="Book Antiqua" w:hAnsi="Book Antiqua"/>
          <w:lang w:val="en-US"/>
        </w:rPr>
        <w:t>PPIs</w:t>
      </w:r>
      <w:r w:rsidR="002518F2" w:rsidRPr="004472DD">
        <w:rPr>
          <w:rFonts w:ascii="Book Antiqua" w:hAnsi="Book Antiqua"/>
          <w:lang w:val="en-US"/>
        </w:rPr>
        <w:t>, H</w:t>
      </w:r>
      <w:r w:rsidR="002518F2" w:rsidRPr="004472DD">
        <w:rPr>
          <w:rFonts w:ascii="Book Antiqua" w:hAnsi="Book Antiqua"/>
          <w:vertAlign w:val="subscript"/>
          <w:lang w:val="en-US"/>
        </w:rPr>
        <w:t>2</w:t>
      </w:r>
      <w:r w:rsidR="00972D9C" w:rsidRPr="004472DD">
        <w:rPr>
          <w:rFonts w:ascii="Book Antiqua" w:hAnsi="Book Antiqua"/>
          <w:lang w:val="en-US"/>
        </w:rPr>
        <w:t xml:space="preserve">RAs, </w:t>
      </w:r>
      <w:r w:rsidR="002518F2" w:rsidRPr="004472DD">
        <w:rPr>
          <w:rFonts w:ascii="Book Antiqua" w:hAnsi="Book Antiqua"/>
          <w:lang w:val="en-US"/>
        </w:rPr>
        <w:t>muscarinic M</w:t>
      </w:r>
      <w:r w:rsidR="002518F2" w:rsidRPr="004472DD">
        <w:rPr>
          <w:rFonts w:ascii="Book Antiqua" w:hAnsi="Book Antiqua"/>
          <w:vertAlign w:val="subscript"/>
          <w:lang w:val="en-US"/>
        </w:rPr>
        <w:t>3</w:t>
      </w:r>
      <w:r w:rsidR="002518F2" w:rsidRPr="004472DD">
        <w:rPr>
          <w:rFonts w:ascii="Book Antiqua" w:hAnsi="Book Antiqua"/>
          <w:lang w:val="en-US"/>
        </w:rPr>
        <w:t xml:space="preserve"> receptor antagonists, gastrointestinal motility stimulants, anticholinergic drugs, pro</w:t>
      </w:r>
      <w:r w:rsidR="006E145A" w:rsidRPr="004472DD">
        <w:rPr>
          <w:rFonts w:ascii="Book Antiqua" w:hAnsi="Book Antiqua"/>
          <w:lang w:val="en-US"/>
        </w:rPr>
        <w:t>s</w:t>
      </w:r>
      <w:r w:rsidR="002518F2" w:rsidRPr="004472DD">
        <w:rPr>
          <w:rFonts w:ascii="Book Antiqua" w:hAnsi="Book Antiqua"/>
          <w:lang w:val="en-US"/>
        </w:rPr>
        <w:t xml:space="preserve">taglandins, acid suppressants, anti-gastrin drugs, mucosal protective agents, </w:t>
      </w:r>
      <w:r w:rsidR="00985221" w:rsidRPr="004472DD">
        <w:rPr>
          <w:rFonts w:ascii="Book Antiqua" w:eastAsia="MS PGothic" w:hAnsi="Book Antiqua"/>
          <w:i/>
          <w:lang w:val="en-US"/>
        </w:rPr>
        <w:t>H</w:t>
      </w:r>
      <w:r w:rsidR="002105D8" w:rsidRPr="004472DD">
        <w:rPr>
          <w:rFonts w:ascii="Book Antiqua" w:eastAsia="MS PGothic" w:hAnsi="Book Antiqua"/>
          <w:i/>
          <w:lang w:val="en-US"/>
        </w:rPr>
        <w:t>.</w:t>
      </w:r>
      <w:r w:rsidR="002518F2" w:rsidRPr="004472DD">
        <w:rPr>
          <w:rFonts w:ascii="Book Antiqua" w:eastAsia="MS PGothic" w:hAnsi="Book Antiqua"/>
          <w:i/>
          <w:lang w:val="en-US"/>
        </w:rPr>
        <w:t xml:space="preserve"> pylori</w:t>
      </w:r>
      <w:r w:rsidR="00AC5EFD" w:rsidRPr="004472DD">
        <w:rPr>
          <w:rFonts w:ascii="Book Antiqua" w:eastAsia="MS PGothic" w:hAnsi="Book Antiqua"/>
          <w:i/>
          <w:lang w:val="en-US"/>
        </w:rPr>
        <w:t xml:space="preserve"> </w:t>
      </w:r>
      <w:r w:rsidR="002518F2" w:rsidRPr="004472DD">
        <w:rPr>
          <w:rFonts w:ascii="Book Antiqua" w:hAnsi="Book Antiqua"/>
          <w:lang w:val="en-US"/>
        </w:rPr>
        <w:t>eradication therapies, atazanavir sulfate</w:t>
      </w:r>
      <w:r w:rsidR="00EB6775" w:rsidRPr="004472DD">
        <w:rPr>
          <w:rFonts w:ascii="Book Antiqua" w:hAnsi="Book Antiqua"/>
          <w:lang w:val="en-US"/>
        </w:rPr>
        <w:t>,</w:t>
      </w:r>
      <w:r w:rsidR="002518F2" w:rsidRPr="004472DD">
        <w:rPr>
          <w:rFonts w:ascii="Book Antiqua" w:hAnsi="Book Antiqua"/>
          <w:lang w:val="en-US"/>
        </w:rPr>
        <w:t xml:space="preserve"> and </w:t>
      </w:r>
      <w:r w:rsidR="00122FA0" w:rsidRPr="004472DD">
        <w:rPr>
          <w:rFonts w:ascii="Book Antiqua" w:eastAsia="MS Mincho" w:hAnsi="Book Antiqua"/>
          <w:lang w:val="en-US" w:eastAsia="ja-JP"/>
        </w:rPr>
        <w:t>any other</w:t>
      </w:r>
      <w:r w:rsidR="00122FA0" w:rsidRPr="004472DD">
        <w:rPr>
          <w:rFonts w:ascii="Book Antiqua" w:hAnsi="Book Antiqua"/>
          <w:lang w:val="en-US"/>
        </w:rPr>
        <w:t xml:space="preserve"> </w:t>
      </w:r>
      <w:r w:rsidR="002518F2" w:rsidRPr="004472DD">
        <w:rPr>
          <w:rFonts w:ascii="Book Antiqua" w:hAnsi="Book Antiqua"/>
          <w:lang w:val="en-US"/>
        </w:rPr>
        <w:t xml:space="preserve">investigational </w:t>
      </w:r>
      <w:r w:rsidR="00122FA0" w:rsidRPr="004472DD">
        <w:rPr>
          <w:rFonts w:ascii="Book Antiqua" w:eastAsia="MS Mincho" w:hAnsi="Book Antiqua"/>
          <w:lang w:val="en-US" w:eastAsia="ja-JP"/>
        </w:rPr>
        <w:t>drug</w:t>
      </w:r>
      <w:r w:rsidR="002518F2" w:rsidRPr="004472DD">
        <w:rPr>
          <w:rFonts w:ascii="Book Antiqua" w:hAnsi="Book Antiqua"/>
          <w:lang w:val="en-US"/>
        </w:rPr>
        <w:t>.</w:t>
      </w:r>
      <w:r w:rsidR="00681166" w:rsidRPr="004472DD">
        <w:rPr>
          <w:rFonts w:ascii="Book Antiqua" w:hAnsi="Book Antiqua"/>
          <w:lang w:val="en-US"/>
        </w:rPr>
        <w:t xml:space="preserve"> </w:t>
      </w:r>
      <w:r w:rsidR="00E02580" w:rsidRPr="004472DD">
        <w:rPr>
          <w:rFonts w:ascii="Book Antiqua" w:hAnsi="Book Antiqua"/>
          <w:lang w:val="en-US"/>
        </w:rPr>
        <w:t>As the exclusion of non-steroidal anti-inflammatory drugs (NSAIDs) would have been difficult for patient</w:t>
      </w:r>
      <w:r w:rsidR="004B61E4" w:rsidRPr="004472DD">
        <w:rPr>
          <w:rFonts w:ascii="Book Antiqua" w:hAnsi="Book Antiqua"/>
          <w:lang w:val="en-US"/>
        </w:rPr>
        <w:t xml:space="preserve">s </w:t>
      </w:r>
      <w:r w:rsidR="00D74167" w:rsidRPr="004472DD">
        <w:rPr>
          <w:rFonts w:ascii="Book Antiqua" w:hAnsi="Book Antiqua"/>
          <w:lang w:val="en-US"/>
        </w:rPr>
        <w:t>eligible for inclusion in this study</w:t>
      </w:r>
      <w:r w:rsidR="00E02580" w:rsidRPr="004472DD">
        <w:rPr>
          <w:rFonts w:ascii="Book Antiqua" w:hAnsi="Book Antiqua"/>
          <w:lang w:val="en-US"/>
        </w:rPr>
        <w:t xml:space="preserve">, </w:t>
      </w:r>
      <w:r w:rsidR="00D74167" w:rsidRPr="004472DD">
        <w:rPr>
          <w:rFonts w:ascii="Book Antiqua" w:hAnsi="Book Antiqua"/>
          <w:lang w:val="en-US"/>
        </w:rPr>
        <w:t>their</w:t>
      </w:r>
      <w:r w:rsidR="00E02580" w:rsidRPr="004472DD">
        <w:rPr>
          <w:rFonts w:ascii="Book Antiqua" w:hAnsi="Book Antiqua"/>
          <w:lang w:val="en-US"/>
        </w:rPr>
        <w:t xml:space="preserve"> use was </w:t>
      </w:r>
      <w:r w:rsidR="00681166" w:rsidRPr="004472DD">
        <w:rPr>
          <w:rFonts w:ascii="Book Antiqua" w:hAnsi="Book Antiqua"/>
          <w:lang w:val="en-US"/>
        </w:rPr>
        <w:t>permitted; however, changes to NSAID regimens during</w:t>
      </w:r>
      <w:r w:rsidR="00E02580" w:rsidRPr="004472DD">
        <w:rPr>
          <w:rFonts w:ascii="Book Antiqua" w:hAnsi="Book Antiqua"/>
          <w:lang w:val="en-US"/>
        </w:rPr>
        <w:t xml:space="preserve"> the study were prohibited.</w:t>
      </w:r>
    </w:p>
    <w:p w14:paraId="5B04B486" w14:textId="77777777" w:rsidR="002518F2" w:rsidRPr="004472DD" w:rsidRDefault="002518F2" w:rsidP="00E7566A">
      <w:pPr>
        <w:pStyle w:val="NormalWeb"/>
        <w:snapToGrid w:val="0"/>
        <w:spacing w:before="0" w:beforeAutospacing="0" w:after="0" w:afterAutospacing="0" w:line="360" w:lineRule="auto"/>
        <w:jc w:val="both"/>
        <w:rPr>
          <w:rFonts w:ascii="Book Antiqua" w:hAnsi="Book Antiqua"/>
          <w:lang w:val="en-US"/>
        </w:rPr>
      </w:pPr>
    </w:p>
    <w:p w14:paraId="5E8E7270" w14:textId="77777777" w:rsidR="00496E7B" w:rsidRPr="004472DD" w:rsidRDefault="00496E7B" w:rsidP="00E7566A">
      <w:pPr>
        <w:snapToGrid w:val="0"/>
        <w:spacing w:after="0" w:line="360" w:lineRule="auto"/>
        <w:jc w:val="both"/>
        <w:rPr>
          <w:rFonts w:ascii="Book Antiqua" w:hAnsi="Book Antiqua"/>
          <w:b/>
          <w:i/>
          <w:lang w:val="en-US"/>
        </w:rPr>
      </w:pPr>
      <w:r w:rsidRPr="004472DD">
        <w:rPr>
          <w:rFonts w:ascii="Book Antiqua" w:hAnsi="Book Antiqua"/>
          <w:b/>
          <w:i/>
          <w:lang w:val="en-US"/>
        </w:rPr>
        <w:t>Treatment, randomi</w:t>
      </w:r>
      <w:r w:rsidR="00F81EA1" w:rsidRPr="004472DD">
        <w:rPr>
          <w:rFonts w:ascii="Book Antiqua" w:hAnsi="Book Antiqua"/>
          <w:b/>
          <w:i/>
          <w:lang w:val="en-US"/>
        </w:rPr>
        <w:t>z</w:t>
      </w:r>
      <w:r w:rsidRPr="004472DD">
        <w:rPr>
          <w:rFonts w:ascii="Book Antiqua" w:hAnsi="Book Antiqua"/>
          <w:b/>
          <w:i/>
          <w:lang w:val="en-US"/>
        </w:rPr>
        <w:t>ation</w:t>
      </w:r>
      <w:r w:rsidR="00EB6775" w:rsidRPr="004472DD">
        <w:rPr>
          <w:rFonts w:ascii="Book Antiqua" w:hAnsi="Book Antiqua"/>
          <w:b/>
          <w:i/>
          <w:lang w:val="en-US"/>
        </w:rPr>
        <w:t>,</w:t>
      </w:r>
      <w:r w:rsidRPr="004472DD">
        <w:rPr>
          <w:rFonts w:ascii="Book Antiqua" w:hAnsi="Book Antiqua"/>
          <w:b/>
          <w:i/>
          <w:lang w:val="en-US"/>
        </w:rPr>
        <w:t xml:space="preserve"> and </w:t>
      </w:r>
      <w:r w:rsidR="00F703A1" w:rsidRPr="004472DD">
        <w:rPr>
          <w:rFonts w:ascii="Book Antiqua" w:hAnsi="Book Antiqua"/>
          <w:b/>
          <w:i/>
          <w:lang w:val="en-US"/>
        </w:rPr>
        <w:t>blinding</w:t>
      </w:r>
    </w:p>
    <w:p w14:paraId="19C912E6" w14:textId="685E2335" w:rsidR="00E63BD5" w:rsidRPr="004472DD" w:rsidRDefault="005A1E65" w:rsidP="00E7566A">
      <w:pPr>
        <w:snapToGrid w:val="0"/>
        <w:spacing w:after="0" w:line="360" w:lineRule="auto"/>
        <w:jc w:val="both"/>
        <w:rPr>
          <w:rFonts w:ascii="Book Antiqua" w:eastAsia="MS PGothic" w:hAnsi="Book Antiqua"/>
          <w:kern w:val="24"/>
          <w:lang w:val="en-US"/>
        </w:rPr>
      </w:pPr>
      <w:r w:rsidRPr="004472DD">
        <w:rPr>
          <w:rFonts w:ascii="Book Antiqua" w:hAnsi="Book Antiqua"/>
          <w:lang w:val="en-US"/>
        </w:rPr>
        <w:t>Patients were randomized to treatment groups in a 1:1:1</w:t>
      </w:r>
      <w:r w:rsidR="00B74417" w:rsidRPr="004472DD">
        <w:rPr>
          <w:rFonts w:ascii="Book Antiqua" w:hAnsi="Book Antiqua"/>
          <w:lang w:val="en-US"/>
        </w:rPr>
        <w:t xml:space="preserve"> ratio</w:t>
      </w:r>
      <w:r w:rsidR="005B349E" w:rsidRPr="004472DD">
        <w:rPr>
          <w:rFonts w:ascii="Book Antiqua" w:hAnsi="Book Antiqua"/>
          <w:lang w:val="en-US"/>
        </w:rPr>
        <w:t xml:space="preserve"> according to a computer-generated</w:t>
      </w:r>
      <w:r w:rsidR="00F80FF9">
        <w:rPr>
          <w:rFonts w:ascii="Book Antiqua" w:eastAsiaTheme="minorEastAsia" w:hAnsi="Book Antiqua" w:hint="eastAsia"/>
          <w:lang w:val="en-US" w:eastAsia="zh-CN"/>
        </w:rPr>
        <w:t xml:space="preserve"> </w:t>
      </w:r>
      <w:r w:rsidR="001F32A5" w:rsidRPr="004472DD">
        <w:rPr>
          <w:rFonts w:ascii="Book Antiqua" w:hAnsi="Book Antiqua"/>
          <w:lang w:val="en-US"/>
        </w:rPr>
        <w:t xml:space="preserve">randomization </w:t>
      </w:r>
      <w:r w:rsidR="00EB6775" w:rsidRPr="004472DD">
        <w:rPr>
          <w:rFonts w:ascii="Book Antiqua" w:hAnsi="Book Antiqua"/>
          <w:lang w:val="en-US"/>
        </w:rPr>
        <w:t>schedule</w:t>
      </w:r>
      <w:r w:rsidR="005B349E" w:rsidRPr="004472DD">
        <w:rPr>
          <w:rFonts w:ascii="Book Antiqua" w:hAnsi="Book Antiqua"/>
          <w:lang w:val="en-US"/>
        </w:rPr>
        <w:t xml:space="preserve"> prepared by independent randomization personnel. The independent randomization personnel managed the randomization process, </w:t>
      </w:r>
      <w:r w:rsidR="001F32A5" w:rsidRPr="004472DD">
        <w:rPr>
          <w:rFonts w:ascii="Book Antiqua" w:hAnsi="Book Antiqua"/>
          <w:lang w:val="en-US"/>
        </w:rPr>
        <w:t xml:space="preserve">and </w:t>
      </w:r>
      <w:r w:rsidR="005B349E" w:rsidRPr="004472DD">
        <w:rPr>
          <w:rFonts w:ascii="Book Antiqua" w:hAnsi="Book Antiqua"/>
          <w:lang w:val="en-US"/>
        </w:rPr>
        <w:t>stored</w:t>
      </w:r>
      <w:r w:rsidR="00043D4B" w:rsidRPr="004472DD">
        <w:rPr>
          <w:rFonts w:ascii="Book Antiqua" w:hAnsi="Book Antiqua"/>
          <w:lang w:val="en-US"/>
        </w:rPr>
        <w:t xml:space="preserve"> </w:t>
      </w:r>
      <w:r w:rsidR="005B349E" w:rsidRPr="004472DD">
        <w:rPr>
          <w:rFonts w:ascii="Book Antiqua" w:hAnsi="Book Antiqua"/>
          <w:lang w:val="en-US"/>
        </w:rPr>
        <w:t xml:space="preserve">the randomization schedule </w:t>
      </w:r>
      <w:r w:rsidR="00496E7B" w:rsidRPr="004472DD">
        <w:rPr>
          <w:rFonts w:ascii="Book Antiqua" w:hAnsi="Book Antiqua"/>
          <w:lang w:val="en-US"/>
        </w:rPr>
        <w:t>in a secure area. The randomi</w:t>
      </w:r>
      <w:r w:rsidR="006825D1" w:rsidRPr="004472DD">
        <w:rPr>
          <w:rFonts w:ascii="Book Antiqua" w:hAnsi="Book Antiqua"/>
          <w:lang w:val="en-US"/>
        </w:rPr>
        <w:t>z</w:t>
      </w:r>
      <w:r w:rsidR="00496E7B" w:rsidRPr="004472DD">
        <w:rPr>
          <w:rFonts w:ascii="Book Antiqua" w:hAnsi="Book Antiqua"/>
          <w:lang w:val="en-US"/>
        </w:rPr>
        <w:t xml:space="preserve">ation schedule incorporated LA </w:t>
      </w:r>
      <w:r w:rsidR="00984B80" w:rsidRPr="004472DD">
        <w:rPr>
          <w:rFonts w:ascii="Book Antiqua" w:hAnsi="Book Antiqua"/>
          <w:kern w:val="24"/>
          <w:lang w:val="en-US"/>
        </w:rPr>
        <w:t xml:space="preserve">Classification </w:t>
      </w:r>
      <w:r w:rsidR="00043D4B" w:rsidRPr="004472DD">
        <w:rPr>
          <w:rFonts w:ascii="Book Antiqua" w:eastAsia="MS Mincho" w:hAnsi="Book Antiqua"/>
          <w:lang w:val="en-US" w:eastAsia="ja-JP"/>
        </w:rPr>
        <w:t>g</w:t>
      </w:r>
      <w:r w:rsidR="00043D4B" w:rsidRPr="004472DD">
        <w:rPr>
          <w:rFonts w:ascii="Book Antiqua" w:hAnsi="Book Antiqua"/>
          <w:lang w:val="en-US"/>
        </w:rPr>
        <w:t xml:space="preserve">rades </w:t>
      </w:r>
      <w:r w:rsidR="00496E7B" w:rsidRPr="004472DD">
        <w:rPr>
          <w:rFonts w:ascii="Book Antiqua" w:hAnsi="Book Antiqua"/>
          <w:lang w:val="en-US"/>
        </w:rPr>
        <w:t xml:space="preserve">as a stratification factor </w:t>
      </w:r>
      <w:r w:rsidR="006825D1" w:rsidRPr="004472DD">
        <w:rPr>
          <w:rFonts w:ascii="Book Antiqua" w:hAnsi="Book Antiqua"/>
          <w:lang w:val="en-US"/>
        </w:rPr>
        <w:t>(A/B or C/D)</w:t>
      </w:r>
      <w:r w:rsidR="00EB6775" w:rsidRPr="004472DD">
        <w:rPr>
          <w:rFonts w:ascii="Book Antiqua" w:hAnsi="Book Antiqua"/>
          <w:lang w:val="en-US"/>
        </w:rPr>
        <w:t>,</w:t>
      </w:r>
      <w:r w:rsidR="006825D1" w:rsidRPr="004472DD">
        <w:rPr>
          <w:rFonts w:ascii="Book Antiqua" w:hAnsi="Book Antiqua"/>
          <w:lang w:val="en-US"/>
        </w:rPr>
        <w:t xml:space="preserve"> </w:t>
      </w:r>
      <w:r w:rsidR="00496E7B" w:rsidRPr="004472DD">
        <w:rPr>
          <w:rFonts w:ascii="Book Antiqua" w:hAnsi="Book Antiqua"/>
          <w:lang w:val="en-US"/>
        </w:rPr>
        <w:t>to ensure that treatment groups were balanced</w:t>
      </w:r>
      <w:r w:rsidR="006825D1" w:rsidRPr="004472DD">
        <w:rPr>
          <w:rFonts w:ascii="Book Antiqua" w:hAnsi="Book Antiqua"/>
          <w:lang w:val="en-US"/>
        </w:rPr>
        <w:t xml:space="preserve"> with respect to disease severity</w:t>
      </w:r>
      <w:r w:rsidR="00496E7B" w:rsidRPr="004472DD">
        <w:rPr>
          <w:rFonts w:ascii="Book Antiqua" w:hAnsi="Book Antiqua"/>
          <w:lang w:val="en-US"/>
        </w:rPr>
        <w:t>. A</w:t>
      </w:r>
      <w:r w:rsidR="00496E7B" w:rsidRPr="004472DD">
        <w:rPr>
          <w:rFonts w:ascii="Book Antiqua" w:eastAsia="MS PGothic" w:hAnsi="Book Antiqua"/>
          <w:kern w:val="24"/>
          <w:lang w:val="en-US"/>
        </w:rPr>
        <w:t xml:space="preserve"> double-dummy method, using </w:t>
      </w:r>
      <w:r w:rsidR="00043D4B" w:rsidRPr="004472DD">
        <w:rPr>
          <w:rFonts w:ascii="Book Antiqua" w:eastAsia="MS PGothic" w:hAnsi="Book Antiqua"/>
          <w:kern w:val="24"/>
          <w:lang w:val="en-US"/>
        </w:rPr>
        <w:t>match</w:t>
      </w:r>
      <w:r w:rsidR="00043D4B" w:rsidRPr="004472DD">
        <w:rPr>
          <w:rFonts w:ascii="Book Antiqua" w:eastAsia="MS PGothic" w:hAnsi="Book Antiqua"/>
          <w:kern w:val="24"/>
          <w:lang w:val="en-US" w:eastAsia="ja-JP"/>
        </w:rPr>
        <w:t>ed</w:t>
      </w:r>
      <w:r w:rsidR="00043D4B" w:rsidRPr="004472DD">
        <w:rPr>
          <w:rFonts w:ascii="Book Antiqua" w:eastAsia="MS PGothic" w:hAnsi="Book Antiqua"/>
          <w:kern w:val="24"/>
          <w:lang w:val="en-US"/>
        </w:rPr>
        <w:t xml:space="preserve"> </w:t>
      </w:r>
      <w:r w:rsidR="00496E7B" w:rsidRPr="004472DD">
        <w:rPr>
          <w:rFonts w:ascii="Book Antiqua" w:eastAsia="MS PGothic" w:hAnsi="Book Antiqua"/>
          <w:kern w:val="24"/>
          <w:lang w:val="en-US"/>
        </w:rPr>
        <w:t>vonoprazan placebo tablets and lansoprazole placebo capsules, was employed to</w:t>
      </w:r>
      <w:r w:rsidR="005B349E" w:rsidRPr="004472DD">
        <w:rPr>
          <w:rFonts w:ascii="Book Antiqua" w:eastAsia="MS PGothic" w:hAnsi="Book Antiqua"/>
          <w:kern w:val="24"/>
          <w:lang w:val="en-US"/>
        </w:rPr>
        <w:t xml:space="preserve"> ensure that the double-blind conditions were maintained throughout the study</w:t>
      </w:r>
      <w:r w:rsidR="00C33D89" w:rsidRPr="004472DD">
        <w:rPr>
          <w:rFonts w:ascii="Book Antiqua" w:eastAsia="MS PGothic" w:hAnsi="Book Antiqua"/>
          <w:kern w:val="24"/>
          <w:lang w:val="en-US"/>
        </w:rPr>
        <w:t xml:space="preserve">. </w:t>
      </w:r>
    </w:p>
    <w:p w14:paraId="51E6BDB9" w14:textId="77777777" w:rsidR="00496E7B" w:rsidRPr="004472DD" w:rsidRDefault="00496E7B" w:rsidP="00E7566A">
      <w:pPr>
        <w:snapToGrid w:val="0"/>
        <w:spacing w:after="0" w:line="360" w:lineRule="auto"/>
        <w:jc w:val="both"/>
        <w:rPr>
          <w:rFonts w:ascii="Book Antiqua" w:eastAsia="MS PGothic" w:hAnsi="Book Antiqua"/>
          <w:kern w:val="24"/>
          <w:lang w:val="en-US"/>
        </w:rPr>
      </w:pPr>
    </w:p>
    <w:p w14:paraId="1C093694" w14:textId="77777777" w:rsidR="00496E7B" w:rsidRPr="004472DD" w:rsidRDefault="00496E7B" w:rsidP="00E7566A">
      <w:pPr>
        <w:snapToGrid w:val="0"/>
        <w:spacing w:after="0" w:line="360" w:lineRule="auto"/>
        <w:jc w:val="both"/>
        <w:rPr>
          <w:rFonts w:ascii="Book Antiqua" w:hAnsi="Book Antiqua"/>
          <w:b/>
          <w:i/>
          <w:lang w:val="en-US"/>
        </w:rPr>
      </w:pPr>
      <w:r w:rsidRPr="004472DD">
        <w:rPr>
          <w:rFonts w:ascii="Book Antiqua" w:hAnsi="Book Antiqua"/>
          <w:b/>
          <w:i/>
          <w:lang w:val="en-US"/>
        </w:rPr>
        <w:t>Procedures</w:t>
      </w:r>
    </w:p>
    <w:p w14:paraId="287F9379" w14:textId="315F85A6" w:rsidR="00496E7B" w:rsidRPr="004472DD" w:rsidRDefault="001C7544" w:rsidP="00E7566A">
      <w:pPr>
        <w:snapToGrid w:val="0"/>
        <w:spacing w:after="0" w:line="360" w:lineRule="auto"/>
        <w:jc w:val="both"/>
        <w:rPr>
          <w:rFonts w:ascii="Book Antiqua" w:hAnsi="Book Antiqua"/>
          <w:lang w:val="en-US"/>
        </w:rPr>
      </w:pPr>
      <w:r w:rsidRPr="004472DD">
        <w:rPr>
          <w:rFonts w:ascii="Book Antiqua" w:hAnsi="Book Antiqua"/>
          <w:lang w:val="en-US"/>
        </w:rPr>
        <w:t xml:space="preserve">Maintenance treatment </w:t>
      </w:r>
      <w:r w:rsidR="00D91A24" w:rsidRPr="004472DD">
        <w:rPr>
          <w:rFonts w:ascii="Book Antiqua" w:hAnsi="Book Antiqua"/>
          <w:lang w:val="en-US"/>
        </w:rPr>
        <w:t>was initiated o</w:t>
      </w:r>
      <w:r w:rsidRPr="004472DD">
        <w:rPr>
          <w:rFonts w:ascii="Book Antiqua" w:hAnsi="Book Antiqua"/>
          <w:lang w:val="en-US"/>
        </w:rPr>
        <w:t xml:space="preserve">n the </w:t>
      </w:r>
      <w:r w:rsidR="00D91A24" w:rsidRPr="004472DD">
        <w:rPr>
          <w:rFonts w:ascii="Book Antiqua" w:hAnsi="Book Antiqua"/>
          <w:lang w:val="en-US"/>
        </w:rPr>
        <w:t xml:space="preserve">day of </w:t>
      </w:r>
      <w:r w:rsidR="00496E7B" w:rsidRPr="004472DD">
        <w:rPr>
          <w:rFonts w:ascii="Book Antiqua" w:hAnsi="Book Antiqua"/>
          <w:lang w:val="en-US"/>
        </w:rPr>
        <w:t>randomization</w:t>
      </w:r>
      <w:r w:rsidRPr="004472DD">
        <w:rPr>
          <w:rFonts w:ascii="Book Antiqua" w:hAnsi="Book Antiqua"/>
          <w:lang w:val="en-US"/>
        </w:rPr>
        <w:t xml:space="preserve">. </w:t>
      </w:r>
      <w:r w:rsidR="00496E7B" w:rsidRPr="004472DD">
        <w:rPr>
          <w:rFonts w:ascii="Book Antiqua" w:hAnsi="Book Antiqua"/>
          <w:lang w:val="en-US"/>
        </w:rPr>
        <w:t xml:space="preserve">Clinic visits were scheduled </w:t>
      </w:r>
      <w:r w:rsidR="00C81D48" w:rsidRPr="004472DD">
        <w:rPr>
          <w:rFonts w:ascii="Book Antiqua" w:eastAsiaTheme="minorEastAsia" w:hAnsi="Book Antiqua"/>
          <w:lang w:val="en-US" w:eastAsia="ja-JP"/>
        </w:rPr>
        <w:t>at</w:t>
      </w:r>
      <w:r w:rsidR="00496E7B" w:rsidRPr="004472DD">
        <w:rPr>
          <w:rFonts w:ascii="Book Antiqua" w:hAnsi="Book Antiqua"/>
          <w:lang w:val="en-US"/>
        </w:rPr>
        <w:t xml:space="preserve"> </w:t>
      </w:r>
      <w:r w:rsidR="00AC4142" w:rsidRPr="004472DD">
        <w:rPr>
          <w:rFonts w:ascii="Book Antiqua" w:eastAsiaTheme="minorEastAsia" w:hAnsi="Book Antiqua"/>
          <w:lang w:val="en-US" w:eastAsia="ja-JP"/>
        </w:rPr>
        <w:t>Week</w:t>
      </w:r>
      <w:r w:rsidR="005310FE" w:rsidRPr="004472DD">
        <w:rPr>
          <w:rFonts w:ascii="Book Antiqua" w:eastAsiaTheme="minorEastAsia" w:hAnsi="Book Antiqua"/>
          <w:lang w:val="en-US" w:eastAsia="ja-JP"/>
        </w:rPr>
        <w:t>s</w:t>
      </w:r>
      <w:r w:rsidR="00496E7B" w:rsidRPr="004472DD">
        <w:rPr>
          <w:rFonts w:ascii="Book Antiqua" w:hAnsi="Book Antiqua"/>
          <w:lang w:val="en-US"/>
        </w:rPr>
        <w:t xml:space="preserve"> 4, 12, and 24, or upon early </w:t>
      </w:r>
      <w:r w:rsidR="005C2B20" w:rsidRPr="004472DD">
        <w:rPr>
          <w:rFonts w:ascii="Book Antiqua" w:hAnsi="Book Antiqua"/>
          <w:lang w:val="en-US"/>
        </w:rPr>
        <w:t>withdrawal from the study (discontinuation/recurrence)</w:t>
      </w:r>
      <w:r w:rsidR="00496E7B" w:rsidRPr="004472DD">
        <w:rPr>
          <w:rFonts w:ascii="Book Antiqua" w:hAnsi="Book Antiqua"/>
          <w:lang w:val="en-US"/>
        </w:rPr>
        <w:t xml:space="preserve">. </w:t>
      </w:r>
      <w:r w:rsidR="00F36A16" w:rsidRPr="004472DD">
        <w:rPr>
          <w:rFonts w:ascii="Book Antiqua" w:hAnsi="Book Antiqua"/>
          <w:lang w:val="en-US"/>
        </w:rPr>
        <w:t>Endoscop</w:t>
      </w:r>
      <w:r w:rsidR="00F36A16" w:rsidRPr="004472DD">
        <w:rPr>
          <w:rFonts w:ascii="Book Antiqua" w:eastAsia="MS Mincho" w:hAnsi="Book Antiqua"/>
          <w:lang w:val="en-US" w:eastAsia="ja-JP"/>
        </w:rPr>
        <w:t>ic examinations</w:t>
      </w:r>
      <w:r w:rsidR="00F36A16" w:rsidRPr="004472DD">
        <w:rPr>
          <w:rFonts w:ascii="Book Antiqua" w:hAnsi="Book Antiqua"/>
          <w:lang w:val="en-US"/>
        </w:rPr>
        <w:t xml:space="preserve"> </w:t>
      </w:r>
      <w:r w:rsidR="00F36A16" w:rsidRPr="004472DD">
        <w:rPr>
          <w:rFonts w:ascii="Book Antiqua" w:eastAsia="MS Mincho" w:hAnsi="Book Antiqua"/>
          <w:lang w:val="en-US" w:eastAsia="ja-JP"/>
        </w:rPr>
        <w:t>were performed</w:t>
      </w:r>
      <w:r w:rsidR="001578A7" w:rsidRPr="004472DD">
        <w:rPr>
          <w:rFonts w:ascii="Book Antiqua" w:hAnsi="Book Antiqua"/>
          <w:lang w:val="en-US"/>
        </w:rPr>
        <w:t xml:space="preserve"> at </w:t>
      </w:r>
      <w:r w:rsidR="00AC4142" w:rsidRPr="004472DD">
        <w:rPr>
          <w:rFonts w:ascii="Book Antiqua" w:eastAsia="MS Mincho" w:hAnsi="Book Antiqua"/>
          <w:lang w:val="en-US" w:eastAsia="ja-JP"/>
        </w:rPr>
        <w:t>Week</w:t>
      </w:r>
      <w:r w:rsidR="00043D4B" w:rsidRPr="004472DD">
        <w:rPr>
          <w:rFonts w:ascii="Book Antiqua" w:hAnsi="Book Antiqua"/>
          <w:lang w:val="en-US"/>
        </w:rPr>
        <w:t xml:space="preserve">s </w:t>
      </w:r>
      <w:r w:rsidR="001578A7" w:rsidRPr="004472DD">
        <w:rPr>
          <w:rFonts w:ascii="Book Antiqua" w:hAnsi="Book Antiqua"/>
          <w:lang w:val="en-US"/>
        </w:rPr>
        <w:t xml:space="preserve">12 and 24. </w:t>
      </w:r>
      <w:r w:rsidR="002E2D76" w:rsidRPr="004472DD">
        <w:rPr>
          <w:rFonts w:ascii="Book Antiqua" w:eastAsia="MS PGothic" w:hAnsi="Book Antiqua"/>
          <w:kern w:val="24"/>
          <w:lang w:val="en-US"/>
        </w:rPr>
        <w:t>A central adjudicati</w:t>
      </w:r>
      <w:r w:rsidR="00257C56" w:rsidRPr="004472DD">
        <w:rPr>
          <w:rFonts w:ascii="Book Antiqua" w:eastAsia="MS PGothic" w:hAnsi="Book Antiqua"/>
          <w:kern w:val="24"/>
          <w:lang w:val="en-US"/>
        </w:rPr>
        <w:t>on</w:t>
      </w:r>
      <w:r w:rsidR="002E2D76" w:rsidRPr="004472DD">
        <w:rPr>
          <w:rFonts w:ascii="Book Antiqua" w:eastAsia="MS PGothic" w:hAnsi="Book Antiqua"/>
          <w:kern w:val="24"/>
          <w:lang w:val="en-US"/>
        </w:rPr>
        <w:t xml:space="preserve"> committee</w:t>
      </w:r>
      <w:r w:rsidR="00B507F6" w:rsidRPr="004472DD">
        <w:rPr>
          <w:rFonts w:ascii="Book Antiqua" w:eastAsia="MS PGothic" w:hAnsi="Book Antiqua"/>
          <w:kern w:val="24"/>
          <w:lang w:val="en-US"/>
        </w:rPr>
        <w:t xml:space="preserve"> (CAC)</w:t>
      </w:r>
      <w:r w:rsidR="00E671B5" w:rsidRPr="004472DD">
        <w:rPr>
          <w:rFonts w:ascii="Book Antiqua" w:eastAsia="MS PGothic" w:hAnsi="Book Antiqua"/>
          <w:kern w:val="24"/>
          <w:lang w:val="en-US"/>
        </w:rPr>
        <w:t>, composed of independent experts,</w:t>
      </w:r>
      <w:r w:rsidR="002E2D76" w:rsidRPr="004472DD">
        <w:rPr>
          <w:rFonts w:ascii="Book Antiqua" w:eastAsia="MS PGothic" w:hAnsi="Book Antiqua"/>
          <w:kern w:val="24"/>
          <w:lang w:val="en-US"/>
        </w:rPr>
        <w:t xml:space="preserve"> was </w:t>
      </w:r>
      <w:r w:rsidR="002E55E4" w:rsidRPr="004472DD">
        <w:rPr>
          <w:rFonts w:ascii="Book Antiqua" w:eastAsia="MS PGothic" w:hAnsi="Book Antiqua"/>
          <w:kern w:val="24"/>
          <w:lang w:val="en-US"/>
        </w:rPr>
        <w:t xml:space="preserve">established to perform </w:t>
      </w:r>
      <w:r w:rsidR="00B507F6" w:rsidRPr="004472DD">
        <w:rPr>
          <w:rFonts w:ascii="Book Antiqua" w:eastAsia="MS PGothic" w:hAnsi="Book Antiqua"/>
          <w:kern w:val="24"/>
          <w:lang w:val="en-US"/>
        </w:rPr>
        <w:t xml:space="preserve">standardized </w:t>
      </w:r>
      <w:r w:rsidR="00C44945" w:rsidRPr="004472DD">
        <w:rPr>
          <w:rFonts w:ascii="Book Antiqua" w:eastAsia="MS PGothic" w:hAnsi="Book Antiqua"/>
          <w:kern w:val="24"/>
          <w:lang w:val="en-US"/>
        </w:rPr>
        <w:t xml:space="preserve">and consistent </w:t>
      </w:r>
      <w:r w:rsidR="00B507F6" w:rsidRPr="004472DD">
        <w:rPr>
          <w:rFonts w:ascii="Book Antiqua" w:eastAsia="MS PGothic" w:hAnsi="Book Antiqua"/>
          <w:kern w:val="24"/>
          <w:lang w:val="en-US"/>
        </w:rPr>
        <w:t>reviews of endoscopic EE grading by investigators</w:t>
      </w:r>
      <w:r w:rsidR="00043D4B" w:rsidRPr="004472DD">
        <w:rPr>
          <w:rFonts w:ascii="Book Antiqua" w:eastAsia="MS PGothic" w:hAnsi="Book Antiqua"/>
          <w:kern w:val="24"/>
          <w:lang w:val="en-US" w:eastAsia="ja-JP"/>
        </w:rPr>
        <w:t>, while</w:t>
      </w:r>
      <w:r w:rsidR="002E55E4" w:rsidRPr="004472DD">
        <w:rPr>
          <w:rFonts w:ascii="Book Antiqua" w:eastAsia="MS PGothic" w:hAnsi="Book Antiqua"/>
          <w:kern w:val="24"/>
          <w:lang w:val="en-US" w:eastAsia="ja-JP"/>
        </w:rPr>
        <w:t xml:space="preserve"> </w:t>
      </w:r>
      <w:r w:rsidR="00D91A24" w:rsidRPr="004472DD">
        <w:rPr>
          <w:rFonts w:ascii="Book Antiqua" w:eastAsia="MS PGothic" w:hAnsi="Book Antiqua"/>
          <w:kern w:val="24"/>
          <w:lang w:val="en-US" w:eastAsia="ja-JP"/>
        </w:rPr>
        <w:t xml:space="preserve">all </w:t>
      </w:r>
      <w:r w:rsidR="00257C56" w:rsidRPr="004472DD">
        <w:rPr>
          <w:rFonts w:ascii="Book Antiqua" w:eastAsia="MS PGothic" w:hAnsi="Book Antiqua"/>
          <w:kern w:val="24"/>
          <w:lang w:val="en-US"/>
        </w:rPr>
        <w:t xml:space="preserve">decisions </w:t>
      </w:r>
      <w:r w:rsidRPr="004472DD">
        <w:rPr>
          <w:rFonts w:ascii="Book Antiqua" w:eastAsia="MS PGothic" w:hAnsi="Book Antiqua"/>
          <w:kern w:val="24"/>
          <w:lang w:val="en-US" w:eastAsia="ja-JP"/>
        </w:rPr>
        <w:t xml:space="preserve">about </w:t>
      </w:r>
      <w:r w:rsidR="00EB6775" w:rsidRPr="004472DD">
        <w:rPr>
          <w:rFonts w:ascii="Book Antiqua" w:eastAsia="MS PGothic" w:hAnsi="Book Antiqua"/>
          <w:kern w:val="24"/>
          <w:lang w:val="en-US" w:eastAsia="ja-JP"/>
        </w:rPr>
        <w:t>patient</w:t>
      </w:r>
      <w:r w:rsidR="00E63BD5" w:rsidRPr="004472DD">
        <w:rPr>
          <w:rFonts w:ascii="Book Antiqua" w:eastAsia="MS PGothic" w:hAnsi="Book Antiqua"/>
          <w:kern w:val="24"/>
          <w:lang w:val="en-US" w:eastAsia="ja-JP"/>
        </w:rPr>
        <w:t xml:space="preserve"> </w:t>
      </w:r>
      <w:r w:rsidR="00257C56" w:rsidRPr="004472DD">
        <w:rPr>
          <w:rFonts w:ascii="Book Antiqua" w:eastAsia="MS PGothic" w:hAnsi="Book Antiqua"/>
          <w:kern w:val="24"/>
          <w:lang w:val="en-US"/>
        </w:rPr>
        <w:t xml:space="preserve">eligibility </w:t>
      </w:r>
      <w:r w:rsidR="00E63BD5" w:rsidRPr="004472DD">
        <w:rPr>
          <w:rFonts w:ascii="Book Antiqua" w:eastAsia="MS PGothic" w:hAnsi="Book Antiqua"/>
          <w:kern w:val="24"/>
          <w:lang w:val="en-US"/>
        </w:rPr>
        <w:t xml:space="preserve">and </w:t>
      </w:r>
      <w:r w:rsidR="006870D3" w:rsidRPr="004472DD">
        <w:rPr>
          <w:rFonts w:ascii="Book Antiqua" w:eastAsia="MS PGothic" w:hAnsi="Book Antiqua"/>
          <w:kern w:val="24"/>
          <w:lang w:val="en-US"/>
        </w:rPr>
        <w:t xml:space="preserve">withdrawal </w:t>
      </w:r>
      <w:r w:rsidR="00EB6775" w:rsidRPr="004472DD">
        <w:rPr>
          <w:rFonts w:ascii="Book Antiqua" w:eastAsia="MS PGothic" w:hAnsi="Book Antiqua"/>
          <w:kern w:val="24"/>
          <w:lang w:val="en-US"/>
        </w:rPr>
        <w:t>owing</w:t>
      </w:r>
      <w:r w:rsidR="00257C56" w:rsidRPr="004472DD">
        <w:rPr>
          <w:rFonts w:ascii="Book Antiqua" w:eastAsia="MS PGothic" w:hAnsi="Book Antiqua"/>
          <w:kern w:val="24"/>
          <w:lang w:val="en-US"/>
        </w:rPr>
        <w:t xml:space="preserve"> to </w:t>
      </w:r>
      <w:r w:rsidR="00556D65" w:rsidRPr="004472DD">
        <w:rPr>
          <w:rFonts w:ascii="Book Antiqua" w:eastAsia="MS PGothic" w:hAnsi="Book Antiqua"/>
          <w:kern w:val="24"/>
          <w:lang w:val="en-US"/>
        </w:rPr>
        <w:t xml:space="preserve">EE </w:t>
      </w:r>
      <w:r w:rsidR="00257C56" w:rsidRPr="004472DD">
        <w:rPr>
          <w:rFonts w:ascii="Book Antiqua" w:eastAsia="MS PGothic" w:hAnsi="Book Antiqua"/>
          <w:kern w:val="24"/>
          <w:lang w:val="en-US"/>
        </w:rPr>
        <w:t xml:space="preserve">recurrence </w:t>
      </w:r>
      <w:r w:rsidR="00D91A24" w:rsidRPr="004472DD">
        <w:rPr>
          <w:rFonts w:ascii="Book Antiqua" w:eastAsia="MS PGothic" w:hAnsi="Book Antiqua"/>
          <w:kern w:val="24"/>
          <w:lang w:val="en-US" w:eastAsia="ja-JP"/>
        </w:rPr>
        <w:t>were made by</w:t>
      </w:r>
      <w:r w:rsidR="00043D4B" w:rsidRPr="004472DD">
        <w:rPr>
          <w:rFonts w:ascii="Book Antiqua" w:eastAsia="MS PGothic" w:hAnsi="Book Antiqua"/>
          <w:kern w:val="24"/>
          <w:lang w:val="en-US" w:eastAsia="ja-JP"/>
        </w:rPr>
        <w:t xml:space="preserve"> the</w:t>
      </w:r>
      <w:r w:rsidR="00D91A24" w:rsidRPr="004472DD">
        <w:rPr>
          <w:rFonts w:ascii="Book Antiqua" w:eastAsia="MS PGothic" w:hAnsi="Book Antiqua"/>
          <w:kern w:val="24"/>
          <w:lang w:val="en-US" w:eastAsia="ja-JP"/>
        </w:rPr>
        <w:t xml:space="preserve"> investigators</w:t>
      </w:r>
      <w:r w:rsidR="00043D4B" w:rsidRPr="004472DD">
        <w:rPr>
          <w:rFonts w:ascii="Book Antiqua" w:eastAsia="MS PGothic" w:hAnsi="Book Antiqua"/>
          <w:kern w:val="24"/>
          <w:lang w:val="en-US" w:eastAsia="ja-JP"/>
        </w:rPr>
        <w:t>,</w:t>
      </w:r>
      <w:r w:rsidR="00D91A24" w:rsidRPr="004472DD">
        <w:rPr>
          <w:rFonts w:ascii="Book Antiqua" w:eastAsia="MS PGothic" w:hAnsi="Book Antiqua"/>
          <w:kern w:val="24"/>
          <w:lang w:val="en-US" w:eastAsia="ja-JP"/>
        </w:rPr>
        <w:t xml:space="preserve"> </w:t>
      </w:r>
      <w:r w:rsidR="002E55E4" w:rsidRPr="004472DD">
        <w:rPr>
          <w:rFonts w:ascii="Book Antiqua" w:eastAsia="MS PGothic" w:hAnsi="Book Antiqua"/>
          <w:kern w:val="24"/>
          <w:lang w:val="en-US" w:eastAsia="ja-JP"/>
        </w:rPr>
        <w:t>irrespective</w:t>
      </w:r>
      <w:r w:rsidR="00B507F6" w:rsidRPr="004472DD">
        <w:rPr>
          <w:rFonts w:ascii="Book Antiqua" w:eastAsia="MS PGothic" w:hAnsi="Book Antiqua"/>
          <w:kern w:val="24"/>
          <w:lang w:val="en-US"/>
        </w:rPr>
        <w:t xml:space="preserve"> of </w:t>
      </w:r>
      <w:r w:rsidR="00C3400F" w:rsidRPr="004472DD">
        <w:rPr>
          <w:rFonts w:ascii="Book Antiqua" w:eastAsia="MS PGothic" w:hAnsi="Book Antiqua"/>
          <w:kern w:val="24"/>
          <w:lang w:val="en-US"/>
        </w:rPr>
        <w:t>the CAC’s a</w:t>
      </w:r>
      <w:r w:rsidR="006F7626" w:rsidRPr="004472DD">
        <w:rPr>
          <w:rFonts w:ascii="Book Antiqua" w:eastAsia="MS PGothic" w:hAnsi="Book Antiqua"/>
          <w:kern w:val="24"/>
          <w:lang w:val="en-US"/>
        </w:rPr>
        <w:t>ssessment</w:t>
      </w:r>
      <w:r w:rsidR="00C3400F" w:rsidRPr="004472DD">
        <w:rPr>
          <w:rFonts w:ascii="Book Antiqua" w:eastAsia="MS PGothic" w:hAnsi="Book Antiqua"/>
          <w:kern w:val="24"/>
          <w:lang w:val="en-US"/>
        </w:rPr>
        <w:t>.</w:t>
      </w:r>
      <w:r w:rsidR="00E6388E" w:rsidRPr="004472DD">
        <w:rPr>
          <w:rFonts w:ascii="Book Antiqua" w:eastAsia="MS PGothic" w:hAnsi="Book Antiqua"/>
          <w:kern w:val="24"/>
          <w:lang w:val="en-US"/>
        </w:rPr>
        <w:t xml:space="preserve"> </w:t>
      </w:r>
      <w:r w:rsidR="001578A7" w:rsidRPr="004472DD">
        <w:rPr>
          <w:rFonts w:ascii="Book Antiqua" w:eastAsia="MS PGothic" w:hAnsi="Book Antiqua"/>
          <w:kern w:val="24"/>
          <w:lang w:val="en-US"/>
        </w:rPr>
        <w:t>Safety</w:t>
      </w:r>
      <w:r w:rsidR="00043D4B" w:rsidRPr="004472DD">
        <w:rPr>
          <w:rFonts w:ascii="Book Antiqua" w:eastAsia="MS PGothic" w:hAnsi="Book Antiqua"/>
          <w:kern w:val="24"/>
          <w:lang w:val="en-US" w:eastAsia="ja-JP"/>
        </w:rPr>
        <w:t xml:space="preserve"> assessments were </w:t>
      </w:r>
      <w:r w:rsidR="00D51C6F" w:rsidRPr="004472DD">
        <w:rPr>
          <w:rFonts w:ascii="Book Antiqua" w:eastAsia="MS PGothic" w:hAnsi="Book Antiqua"/>
          <w:kern w:val="24"/>
          <w:lang w:val="en-US" w:eastAsia="ja-JP"/>
        </w:rPr>
        <w:t xml:space="preserve">conducted </w:t>
      </w:r>
      <w:r w:rsidR="001578A7" w:rsidRPr="004472DD">
        <w:rPr>
          <w:rFonts w:ascii="Book Antiqua" w:eastAsia="MS PGothic" w:hAnsi="Book Antiqua"/>
          <w:kern w:val="24"/>
          <w:lang w:val="en-US"/>
        </w:rPr>
        <w:t xml:space="preserve">at </w:t>
      </w:r>
      <w:r w:rsidR="00AC4142" w:rsidRPr="004472DD">
        <w:rPr>
          <w:rFonts w:ascii="Book Antiqua" w:eastAsia="MS PGothic" w:hAnsi="Book Antiqua"/>
          <w:kern w:val="24"/>
          <w:lang w:val="en-US" w:eastAsia="ja-JP"/>
        </w:rPr>
        <w:t>Week</w:t>
      </w:r>
      <w:r w:rsidR="00043D4B" w:rsidRPr="004472DD">
        <w:rPr>
          <w:rFonts w:ascii="Book Antiqua" w:eastAsia="MS PGothic" w:hAnsi="Book Antiqua"/>
          <w:kern w:val="24"/>
          <w:lang w:val="en-US"/>
        </w:rPr>
        <w:t xml:space="preserve">s </w:t>
      </w:r>
      <w:r w:rsidR="00BE26F7" w:rsidRPr="004472DD">
        <w:rPr>
          <w:rFonts w:ascii="Book Antiqua" w:eastAsia="MS PGothic" w:hAnsi="Book Antiqua"/>
          <w:kern w:val="24"/>
          <w:lang w:val="en-US"/>
        </w:rPr>
        <w:t xml:space="preserve">4, </w:t>
      </w:r>
      <w:r w:rsidR="0030679F" w:rsidRPr="004472DD">
        <w:rPr>
          <w:rFonts w:ascii="Book Antiqua" w:eastAsia="MS PGothic" w:hAnsi="Book Antiqua"/>
          <w:kern w:val="24"/>
          <w:lang w:val="en-US" w:eastAsia="ja-JP"/>
        </w:rPr>
        <w:t>12</w:t>
      </w:r>
      <w:r w:rsidR="00EB6775" w:rsidRPr="004472DD">
        <w:rPr>
          <w:rFonts w:ascii="Book Antiqua" w:eastAsia="MS PGothic" w:hAnsi="Book Antiqua"/>
          <w:kern w:val="24"/>
          <w:lang w:val="en-US" w:eastAsia="ja-JP"/>
        </w:rPr>
        <w:t>,</w:t>
      </w:r>
      <w:r w:rsidR="00BE26F7" w:rsidRPr="004472DD">
        <w:rPr>
          <w:rFonts w:ascii="Book Antiqua" w:eastAsia="MS PGothic" w:hAnsi="Book Antiqua"/>
          <w:kern w:val="24"/>
          <w:lang w:val="en-US"/>
        </w:rPr>
        <w:t xml:space="preserve"> and </w:t>
      </w:r>
      <w:r w:rsidR="0030679F" w:rsidRPr="004472DD">
        <w:rPr>
          <w:rFonts w:ascii="Book Antiqua" w:eastAsia="MS PGothic" w:hAnsi="Book Antiqua"/>
          <w:kern w:val="24"/>
          <w:lang w:val="en-US" w:eastAsia="ja-JP"/>
        </w:rPr>
        <w:t>24</w:t>
      </w:r>
      <w:r w:rsidR="001578A7" w:rsidRPr="004472DD">
        <w:rPr>
          <w:rFonts w:ascii="Book Antiqua" w:eastAsia="MS PGothic" w:hAnsi="Book Antiqua"/>
          <w:kern w:val="24"/>
          <w:lang w:val="en-US"/>
        </w:rPr>
        <w:t xml:space="preserve">. </w:t>
      </w:r>
      <w:r w:rsidR="00043D4B" w:rsidRPr="004472DD">
        <w:rPr>
          <w:rFonts w:ascii="Book Antiqua" w:eastAsia="MS PGothic" w:hAnsi="Book Antiqua"/>
          <w:kern w:val="24"/>
          <w:lang w:val="en-US" w:eastAsia="ja-JP"/>
        </w:rPr>
        <w:t>Histopathologic examinations of the gastric mucosa</w:t>
      </w:r>
      <w:r w:rsidR="00D91A24" w:rsidRPr="004472DD">
        <w:rPr>
          <w:rFonts w:ascii="Book Antiqua" w:eastAsia="MS PGothic" w:hAnsi="Book Antiqua"/>
          <w:kern w:val="24"/>
          <w:lang w:val="en-US"/>
        </w:rPr>
        <w:t xml:space="preserve"> </w:t>
      </w:r>
      <w:r w:rsidR="00043D4B" w:rsidRPr="004472DD">
        <w:rPr>
          <w:rFonts w:ascii="Book Antiqua" w:eastAsia="MS PGothic" w:hAnsi="Book Antiqua"/>
          <w:kern w:val="24"/>
          <w:lang w:val="en-US" w:eastAsia="ja-JP"/>
        </w:rPr>
        <w:t>were</w:t>
      </w:r>
      <w:r w:rsidR="00043D4B" w:rsidRPr="004472DD">
        <w:rPr>
          <w:rFonts w:ascii="Book Antiqua" w:eastAsia="MS PGothic" w:hAnsi="Book Antiqua"/>
          <w:kern w:val="24"/>
          <w:lang w:val="en-US"/>
        </w:rPr>
        <w:t xml:space="preserve"> </w:t>
      </w:r>
      <w:r w:rsidR="00D91A24" w:rsidRPr="004472DD">
        <w:rPr>
          <w:rFonts w:ascii="Book Antiqua" w:eastAsia="MS PGothic" w:hAnsi="Book Antiqua"/>
          <w:kern w:val="24"/>
          <w:lang w:val="en-US"/>
        </w:rPr>
        <w:t xml:space="preserve">performed at </w:t>
      </w:r>
      <w:r w:rsidR="001F4AAA" w:rsidRPr="004472DD">
        <w:rPr>
          <w:rFonts w:ascii="Book Antiqua" w:hAnsi="Book Antiqua"/>
          <w:lang w:val="en-US" w:eastAsia="ja-JP"/>
        </w:rPr>
        <w:t xml:space="preserve">the start of treatment </w:t>
      </w:r>
      <w:r w:rsidR="001F4AAA" w:rsidRPr="004472DD">
        <w:rPr>
          <w:rFonts w:ascii="Book Antiqua" w:eastAsia="MS Mincho" w:hAnsi="Book Antiqua"/>
          <w:lang w:val="en-US" w:eastAsia="ja-JP"/>
        </w:rPr>
        <w:t>(</w:t>
      </w:r>
      <w:r w:rsidR="00D91A24" w:rsidRPr="004472DD">
        <w:rPr>
          <w:rFonts w:ascii="Book Antiqua" w:eastAsia="MS PGothic" w:hAnsi="Book Antiqua"/>
          <w:kern w:val="24"/>
          <w:lang w:val="en-US"/>
        </w:rPr>
        <w:t>baseline</w:t>
      </w:r>
      <w:r w:rsidR="001F4AAA" w:rsidRPr="004472DD">
        <w:rPr>
          <w:rFonts w:ascii="Book Antiqua" w:eastAsia="MS PGothic" w:hAnsi="Book Antiqua"/>
          <w:kern w:val="24"/>
          <w:lang w:val="en-US" w:eastAsia="ja-JP"/>
        </w:rPr>
        <w:t>)</w:t>
      </w:r>
      <w:r w:rsidR="00D91A24" w:rsidRPr="004472DD">
        <w:rPr>
          <w:rFonts w:ascii="Book Antiqua" w:eastAsia="MS PGothic" w:hAnsi="Book Antiqua"/>
          <w:kern w:val="24"/>
          <w:lang w:val="en-US"/>
        </w:rPr>
        <w:t xml:space="preserve"> and </w:t>
      </w:r>
      <w:r w:rsidR="00231EE9" w:rsidRPr="004472DD">
        <w:rPr>
          <w:rFonts w:ascii="Book Antiqua" w:eastAsia="MS PGothic" w:hAnsi="Book Antiqua"/>
          <w:kern w:val="24"/>
          <w:lang w:val="en-US" w:eastAsia="ja-JP"/>
        </w:rPr>
        <w:t xml:space="preserve">at </w:t>
      </w:r>
      <w:r w:rsidR="00AC4142" w:rsidRPr="004472DD">
        <w:rPr>
          <w:rFonts w:ascii="Book Antiqua" w:eastAsia="MS PGothic" w:hAnsi="Book Antiqua"/>
          <w:kern w:val="24"/>
          <w:lang w:val="en-US" w:eastAsia="ja-JP"/>
        </w:rPr>
        <w:t>Week</w:t>
      </w:r>
      <w:r w:rsidR="00043D4B" w:rsidRPr="004472DD">
        <w:rPr>
          <w:rFonts w:ascii="Book Antiqua" w:eastAsia="MS PGothic" w:hAnsi="Book Antiqua"/>
          <w:kern w:val="24"/>
          <w:lang w:val="en-US"/>
        </w:rPr>
        <w:t xml:space="preserve"> </w:t>
      </w:r>
      <w:r w:rsidR="00D91A24" w:rsidRPr="004472DD">
        <w:rPr>
          <w:rFonts w:ascii="Book Antiqua" w:eastAsia="MS PGothic" w:hAnsi="Book Antiqua"/>
          <w:kern w:val="24"/>
          <w:lang w:val="en-US"/>
        </w:rPr>
        <w:t>24</w:t>
      </w:r>
      <w:r w:rsidR="00844E56" w:rsidRPr="004472DD">
        <w:rPr>
          <w:rFonts w:ascii="Book Antiqua" w:eastAsia="MS PGothic" w:hAnsi="Book Antiqua"/>
          <w:kern w:val="24"/>
          <w:lang w:val="en-US" w:eastAsia="ja-JP"/>
        </w:rPr>
        <w:t xml:space="preserve"> </w:t>
      </w:r>
      <w:r w:rsidR="009E3636" w:rsidRPr="004472DD">
        <w:rPr>
          <w:rFonts w:ascii="Book Antiqua" w:eastAsia="MS PGothic" w:hAnsi="Book Antiqua"/>
          <w:kern w:val="24"/>
          <w:lang w:val="en-US" w:eastAsia="ja-JP"/>
        </w:rPr>
        <w:t>for subjects</w:t>
      </w:r>
      <w:r w:rsidR="000B734C" w:rsidRPr="004472DD">
        <w:rPr>
          <w:rFonts w:ascii="Book Antiqua" w:eastAsia="MS PGothic" w:hAnsi="Book Antiqua"/>
          <w:kern w:val="24"/>
          <w:lang w:val="en-US" w:eastAsia="ja-JP"/>
        </w:rPr>
        <w:t xml:space="preserve"> </w:t>
      </w:r>
      <w:r w:rsidR="009E3636" w:rsidRPr="004472DD">
        <w:rPr>
          <w:rFonts w:ascii="Book Antiqua" w:eastAsia="MS PGothic" w:hAnsi="Book Antiqua"/>
          <w:kern w:val="24"/>
          <w:lang w:val="en-US" w:eastAsia="ja-JP"/>
        </w:rPr>
        <w:t>enrolled at designated study sites only</w:t>
      </w:r>
      <w:r w:rsidR="00D91A24" w:rsidRPr="004472DD">
        <w:rPr>
          <w:rFonts w:ascii="Book Antiqua" w:eastAsia="MS PGothic" w:hAnsi="Book Antiqua"/>
          <w:kern w:val="24"/>
          <w:lang w:val="en-US"/>
        </w:rPr>
        <w:t>.</w:t>
      </w:r>
      <w:r w:rsidR="004B61E4" w:rsidRPr="004472DD">
        <w:rPr>
          <w:rFonts w:ascii="Book Antiqua" w:eastAsia="MS PGothic" w:hAnsi="Book Antiqua"/>
          <w:kern w:val="24"/>
          <w:lang w:val="en-US"/>
        </w:rPr>
        <w:t xml:space="preserve"> </w:t>
      </w:r>
      <w:r w:rsidR="00043D4B" w:rsidRPr="004472DD">
        <w:rPr>
          <w:rFonts w:ascii="Book Antiqua" w:eastAsia="MS PGothic" w:hAnsi="Book Antiqua"/>
          <w:kern w:val="24"/>
          <w:lang w:val="en-US" w:eastAsia="ja-JP"/>
        </w:rPr>
        <w:t xml:space="preserve">All biopsy </w:t>
      </w:r>
      <w:r w:rsidR="00043D4B" w:rsidRPr="004472DD">
        <w:rPr>
          <w:rFonts w:ascii="Book Antiqua" w:eastAsia="MS PGothic" w:hAnsi="Book Antiqua"/>
          <w:kern w:val="24"/>
          <w:lang w:val="en-US"/>
        </w:rPr>
        <w:t xml:space="preserve">specimens </w:t>
      </w:r>
      <w:r w:rsidR="00043D4B" w:rsidRPr="004472DD">
        <w:rPr>
          <w:rFonts w:ascii="Book Antiqua" w:eastAsia="MS PGothic" w:hAnsi="Book Antiqua"/>
          <w:kern w:val="24"/>
          <w:lang w:val="en-US" w:eastAsia="ja-JP"/>
        </w:rPr>
        <w:t>were</w:t>
      </w:r>
      <w:r w:rsidR="00D91A24" w:rsidRPr="004472DD">
        <w:rPr>
          <w:rFonts w:ascii="Book Antiqua" w:eastAsia="MS PGothic" w:hAnsi="Book Antiqua"/>
          <w:kern w:val="24"/>
          <w:lang w:val="en-US"/>
        </w:rPr>
        <w:t xml:space="preserve"> </w:t>
      </w:r>
      <w:r w:rsidR="00731A0E" w:rsidRPr="004472DD">
        <w:rPr>
          <w:rFonts w:ascii="Book Antiqua" w:eastAsia="MS PGothic" w:hAnsi="Book Antiqua"/>
          <w:kern w:val="24"/>
          <w:lang w:val="en-US"/>
        </w:rPr>
        <w:t>full</w:t>
      </w:r>
      <w:r w:rsidR="00E27117" w:rsidRPr="004472DD">
        <w:rPr>
          <w:rFonts w:ascii="Book Antiqua" w:eastAsia="MS PGothic" w:hAnsi="Book Antiqua"/>
          <w:kern w:val="24"/>
          <w:lang w:val="en-US"/>
        </w:rPr>
        <w:t xml:space="preserve"> mucosal layer</w:t>
      </w:r>
      <w:r w:rsidR="00731A0E" w:rsidRPr="004472DD">
        <w:rPr>
          <w:rFonts w:ascii="Book Antiqua" w:eastAsia="MS PGothic" w:hAnsi="Book Antiqua"/>
          <w:kern w:val="24"/>
          <w:lang w:val="en-US"/>
        </w:rPr>
        <w:t xml:space="preserve"> samples </w:t>
      </w:r>
      <w:r w:rsidR="00D91A24" w:rsidRPr="004472DD">
        <w:rPr>
          <w:rFonts w:ascii="Book Antiqua" w:eastAsia="MS PGothic" w:hAnsi="Book Antiqua"/>
          <w:kern w:val="24"/>
          <w:lang w:val="en-US"/>
        </w:rPr>
        <w:t xml:space="preserve">taken from the greater curvature of the upper </w:t>
      </w:r>
      <w:r w:rsidR="00817A4C" w:rsidRPr="004472DD">
        <w:rPr>
          <w:rFonts w:ascii="Book Antiqua" w:eastAsia="MS PGothic" w:hAnsi="Book Antiqua"/>
          <w:kern w:val="24"/>
          <w:lang w:val="en-US" w:eastAsia="ja-JP"/>
        </w:rPr>
        <w:t xml:space="preserve">gastric </w:t>
      </w:r>
      <w:r w:rsidR="00D91A24" w:rsidRPr="004472DD">
        <w:rPr>
          <w:rFonts w:ascii="Book Antiqua" w:eastAsia="MS PGothic" w:hAnsi="Book Antiqua"/>
          <w:kern w:val="24"/>
          <w:lang w:val="en-US"/>
        </w:rPr>
        <w:t>corpus during endoscopic procedure</w:t>
      </w:r>
      <w:r w:rsidR="00043D4B" w:rsidRPr="004472DD">
        <w:rPr>
          <w:rFonts w:ascii="Book Antiqua" w:eastAsia="MS PGothic" w:hAnsi="Book Antiqua"/>
          <w:kern w:val="24"/>
          <w:lang w:val="en-US" w:eastAsia="ja-JP"/>
        </w:rPr>
        <w:t>s</w:t>
      </w:r>
      <w:r w:rsidR="00E671B5" w:rsidRPr="004472DD">
        <w:rPr>
          <w:rFonts w:ascii="Book Antiqua" w:eastAsia="MS PGothic" w:hAnsi="Book Antiqua"/>
          <w:kern w:val="24"/>
          <w:lang w:val="en-US" w:eastAsia="ja-JP"/>
        </w:rPr>
        <w:t xml:space="preserve">. </w:t>
      </w:r>
      <w:r w:rsidR="00E6388E" w:rsidRPr="004472DD">
        <w:rPr>
          <w:rFonts w:ascii="Book Antiqua" w:eastAsia="MS PGothic" w:hAnsi="Book Antiqua"/>
          <w:kern w:val="24"/>
          <w:lang w:val="en-US" w:eastAsia="ja-JP"/>
        </w:rPr>
        <w:t>S</w:t>
      </w:r>
      <w:r w:rsidR="004C00DB" w:rsidRPr="004472DD">
        <w:rPr>
          <w:rFonts w:ascii="Book Antiqua" w:eastAsia="MS PGothic" w:hAnsi="Book Antiqua"/>
          <w:kern w:val="24"/>
          <w:lang w:val="en-US" w:eastAsia="ja-JP"/>
        </w:rPr>
        <w:t>amples were fixed in 20% neutral buffered formalin and embedded in paraffin</w:t>
      </w:r>
      <w:r w:rsidR="00EA2B05" w:rsidRPr="004472DD">
        <w:rPr>
          <w:rFonts w:ascii="Book Antiqua" w:eastAsia="MS PGothic" w:hAnsi="Book Antiqua"/>
          <w:kern w:val="24"/>
          <w:lang w:val="en-US" w:eastAsia="ja-JP"/>
        </w:rPr>
        <w:t xml:space="preserve">. Five </w:t>
      </w:r>
      <w:r w:rsidR="00337CD4" w:rsidRPr="004472DD">
        <w:rPr>
          <w:rFonts w:ascii="Book Antiqua" w:eastAsia="MS PGothic" w:hAnsi="Book Antiqua"/>
          <w:kern w:val="24"/>
          <w:lang w:val="en-US" w:eastAsia="ja-JP"/>
        </w:rPr>
        <w:t xml:space="preserve">slices </w:t>
      </w:r>
      <w:r w:rsidR="00EA2B05" w:rsidRPr="004472DD">
        <w:rPr>
          <w:rFonts w:ascii="Book Antiqua" w:eastAsia="MS PGothic" w:hAnsi="Book Antiqua"/>
          <w:kern w:val="24"/>
          <w:lang w:val="en-US" w:eastAsia="ja-JP"/>
        </w:rPr>
        <w:t>were taken from each paraffin block, and were stained with hematoxylin</w:t>
      </w:r>
      <w:r w:rsidR="00E6388E" w:rsidRPr="004472DD">
        <w:rPr>
          <w:rFonts w:ascii="Book Antiqua" w:eastAsia="MS PGothic" w:hAnsi="Book Antiqua"/>
          <w:kern w:val="24"/>
          <w:lang w:val="en-US" w:eastAsia="ja-JP"/>
        </w:rPr>
        <w:t xml:space="preserve"> and </w:t>
      </w:r>
      <w:r w:rsidR="00EA2B05" w:rsidRPr="004472DD">
        <w:rPr>
          <w:rFonts w:ascii="Book Antiqua" w:eastAsia="MS PGothic" w:hAnsi="Book Antiqua"/>
          <w:kern w:val="24"/>
          <w:lang w:val="en-US" w:eastAsia="ja-JP"/>
        </w:rPr>
        <w:t xml:space="preserve">eosin, </w:t>
      </w:r>
      <w:r w:rsidR="00337CD4" w:rsidRPr="004472DD">
        <w:rPr>
          <w:rFonts w:ascii="Book Antiqua" w:eastAsia="MS PGothic" w:hAnsi="Book Antiqua"/>
          <w:kern w:val="24"/>
          <w:lang w:val="en-US" w:eastAsia="ja-JP"/>
        </w:rPr>
        <w:t>G</w:t>
      </w:r>
      <w:r w:rsidR="00EA2B05" w:rsidRPr="004472DD">
        <w:rPr>
          <w:rFonts w:ascii="Book Antiqua" w:eastAsia="MS PGothic" w:hAnsi="Book Antiqua"/>
          <w:kern w:val="24"/>
          <w:lang w:val="en-US" w:eastAsia="ja-JP"/>
        </w:rPr>
        <w:t>rimelius</w:t>
      </w:r>
      <w:r w:rsidR="00337CD4" w:rsidRPr="004472DD">
        <w:rPr>
          <w:rFonts w:ascii="Book Antiqua" w:eastAsia="MS PGothic" w:hAnsi="Book Antiqua"/>
          <w:kern w:val="24"/>
          <w:lang w:val="en-US" w:eastAsia="ja-JP"/>
        </w:rPr>
        <w:t>, chromogranin, synaptophysin, and Ki-67</w:t>
      </w:r>
      <w:r w:rsidR="00E6388E" w:rsidRPr="004472DD">
        <w:rPr>
          <w:rFonts w:ascii="Book Antiqua" w:eastAsia="MS PGothic" w:hAnsi="Book Antiqua"/>
          <w:kern w:val="24"/>
          <w:lang w:val="en-US" w:eastAsia="ja-JP"/>
        </w:rPr>
        <w:t xml:space="preserve"> (MIB-1)</w:t>
      </w:r>
      <w:r w:rsidR="00337CD4" w:rsidRPr="004472DD">
        <w:rPr>
          <w:rFonts w:ascii="Book Antiqua" w:eastAsia="MS PGothic" w:hAnsi="Book Antiqua"/>
          <w:kern w:val="24"/>
          <w:lang w:val="en-US" w:eastAsia="ja-JP"/>
        </w:rPr>
        <w:t xml:space="preserve">. </w:t>
      </w:r>
      <w:r w:rsidR="0001268A" w:rsidRPr="004472DD">
        <w:rPr>
          <w:rFonts w:ascii="Book Antiqua" w:eastAsia="MS PGothic" w:hAnsi="Book Antiqua"/>
          <w:kern w:val="24"/>
          <w:lang w:val="en-US" w:eastAsia="ja-JP"/>
        </w:rPr>
        <w:t>For the CYP2C19 genotyping, a</w:t>
      </w:r>
      <w:r w:rsidR="00731A0E" w:rsidRPr="004472DD">
        <w:rPr>
          <w:rFonts w:ascii="Book Antiqua" w:eastAsia="MS PGothic" w:hAnsi="Book Antiqua"/>
          <w:kern w:val="24"/>
          <w:lang w:val="en-US"/>
        </w:rPr>
        <w:t xml:space="preserve"> single 2 mL blood sample was collected at </w:t>
      </w:r>
      <w:r w:rsidR="00AC4142" w:rsidRPr="004472DD">
        <w:rPr>
          <w:rFonts w:ascii="Book Antiqua" w:eastAsia="MS PGothic" w:hAnsi="Book Antiqua"/>
          <w:kern w:val="24"/>
          <w:lang w:val="en-US"/>
        </w:rPr>
        <w:t>Week</w:t>
      </w:r>
      <w:r w:rsidR="00731A0E" w:rsidRPr="004472DD">
        <w:rPr>
          <w:rFonts w:ascii="Book Antiqua" w:eastAsia="MS PGothic" w:hAnsi="Book Antiqua"/>
          <w:kern w:val="24"/>
          <w:lang w:val="en-US"/>
        </w:rPr>
        <w:t xml:space="preserve"> 4</w:t>
      </w:r>
      <w:r w:rsidR="00E6388E" w:rsidRPr="004472DD">
        <w:rPr>
          <w:rFonts w:ascii="Book Antiqua" w:eastAsia="MS PGothic" w:hAnsi="Book Antiqua"/>
          <w:kern w:val="24"/>
          <w:lang w:val="en-US"/>
        </w:rPr>
        <w:t>,</w:t>
      </w:r>
      <w:r w:rsidR="00731A0E" w:rsidRPr="004472DD">
        <w:rPr>
          <w:rFonts w:ascii="Book Antiqua" w:eastAsia="MS PGothic" w:hAnsi="Book Antiqua"/>
          <w:kern w:val="24"/>
          <w:lang w:val="en-US"/>
        </w:rPr>
        <w:t xml:space="preserve"> </w:t>
      </w:r>
      <w:r w:rsidR="0001268A" w:rsidRPr="004472DD">
        <w:rPr>
          <w:rFonts w:ascii="Book Antiqua" w:eastAsia="MS PGothic" w:hAnsi="Book Antiqua"/>
          <w:kern w:val="24"/>
          <w:lang w:val="en-US"/>
        </w:rPr>
        <w:t>and was analy</w:t>
      </w:r>
      <w:r w:rsidR="00E6388E" w:rsidRPr="004472DD">
        <w:rPr>
          <w:rFonts w:ascii="Book Antiqua" w:eastAsia="MS PGothic" w:hAnsi="Book Antiqua"/>
          <w:kern w:val="24"/>
          <w:lang w:val="en-US"/>
        </w:rPr>
        <w:t>z</w:t>
      </w:r>
      <w:r w:rsidR="0001268A" w:rsidRPr="004472DD">
        <w:rPr>
          <w:rFonts w:ascii="Book Antiqua" w:eastAsia="MS PGothic" w:hAnsi="Book Antiqua"/>
          <w:kern w:val="24"/>
          <w:lang w:val="en-US"/>
        </w:rPr>
        <w:t xml:space="preserve">ed to </w:t>
      </w:r>
      <w:r w:rsidR="00731A0E" w:rsidRPr="004472DD">
        <w:rPr>
          <w:rFonts w:ascii="Book Antiqua" w:eastAsia="MS PGothic" w:hAnsi="Book Antiqua"/>
          <w:kern w:val="24"/>
          <w:lang w:val="en-US"/>
        </w:rPr>
        <w:t xml:space="preserve">obtain information on genotypes that affect the pharmacokinetics of lansoprazole. </w:t>
      </w:r>
      <w:r w:rsidR="004B61E4" w:rsidRPr="004472DD">
        <w:rPr>
          <w:rFonts w:ascii="Book Antiqua" w:eastAsia="MS PGothic" w:hAnsi="Book Antiqua"/>
          <w:kern w:val="24"/>
          <w:lang w:val="en-US"/>
        </w:rPr>
        <w:t>G681A</w:t>
      </w:r>
      <w:r w:rsidR="00926C71" w:rsidRPr="004472DD">
        <w:rPr>
          <w:rFonts w:ascii="Book Antiqua" w:eastAsia="MS PGothic" w:hAnsi="Book Antiqua"/>
          <w:kern w:val="24"/>
          <w:lang w:val="en-US"/>
        </w:rPr>
        <w:t xml:space="preserve"> </w:t>
      </w:r>
      <w:r w:rsidR="004B61E4" w:rsidRPr="004472DD">
        <w:rPr>
          <w:rFonts w:ascii="Book Antiqua" w:eastAsia="MS PGothic" w:hAnsi="Book Antiqua"/>
          <w:kern w:val="24"/>
          <w:lang w:val="en-US"/>
        </w:rPr>
        <w:t>(*2) and G636A</w:t>
      </w:r>
      <w:r w:rsidR="00926C71" w:rsidRPr="004472DD">
        <w:rPr>
          <w:rFonts w:ascii="Book Antiqua" w:eastAsia="MS PGothic" w:hAnsi="Book Antiqua"/>
          <w:kern w:val="24"/>
          <w:lang w:val="en-US"/>
        </w:rPr>
        <w:t xml:space="preserve"> </w:t>
      </w:r>
      <w:r w:rsidR="004B61E4" w:rsidRPr="004472DD">
        <w:rPr>
          <w:rFonts w:ascii="Book Antiqua" w:eastAsia="MS PGothic" w:hAnsi="Book Antiqua"/>
          <w:kern w:val="24"/>
          <w:lang w:val="en-US"/>
        </w:rPr>
        <w:t>(*3) of CYP2C19</w:t>
      </w:r>
      <w:r w:rsidR="00E6388E" w:rsidRPr="004472DD">
        <w:rPr>
          <w:rFonts w:ascii="Book Antiqua" w:eastAsia="MS PGothic" w:hAnsi="Book Antiqua"/>
          <w:kern w:val="24"/>
          <w:lang w:val="en-US"/>
        </w:rPr>
        <w:t xml:space="preserve"> were detected using an Invader</w:t>
      </w:r>
      <w:r w:rsidR="00D55DDE" w:rsidRPr="004472DD">
        <w:rPr>
          <w:rFonts w:ascii="Book Antiqua" w:eastAsia="MS PGothic" w:hAnsi="Book Antiqua"/>
          <w:kern w:val="24"/>
          <w:vertAlign w:val="superscript"/>
          <w:lang w:val="en-US"/>
        </w:rPr>
        <w:t>®</w:t>
      </w:r>
      <w:r w:rsidR="00E6388E" w:rsidRPr="004472DD">
        <w:rPr>
          <w:rFonts w:ascii="Book Antiqua" w:eastAsia="MS PGothic" w:hAnsi="Book Antiqua"/>
          <w:kern w:val="24"/>
          <w:lang w:val="en-US"/>
        </w:rPr>
        <w:t xml:space="preserve"> assay</w:t>
      </w:r>
      <w:r w:rsidR="004B61E4" w:rsidRPr="004472DD">
        <w:rPr>
          <w:rFonts w:ascii="Book Antiqua" w:eastAsia="MS PGothic" w:hAnsi="Book Antiqua"/>
          <w:kern w:val="24"/>
          <w:lang w:val="en-US"/>
        </w:rPr>
        <w:t xml:space="preserve">. </w:t>
      </w:r>
      <w:r w:rsidR="00731A0E" w:rsidRPr="004472DD">
        <w:rPr>
          <w:rFonts w:ascii="Book Antiqua" w:eastAsia="MS PGothic" w:hAnsi="Book Antiqua"/>
          <w:kern w:val="24"/>
          <w:lang w:val="en-US" w:eastAsia="ja-JP"/>
        </w:rPr>
        <w:t xml:space="preserve">Both </w:t>
      </w:r>
      <w:r w:rsidR="00731A0E" w:rsidRPr="004472DD">
        <w:rPr>
          <w:rFonts w:ascii="Book Antiqua" w:eastAsia="MS PGothic" w:hAnsi="Book Antiqua"/>
          <w:kern w:val="24"/>
          <w:lang w:val="en-US" w:eastAsia="ja-JP"/>
        </w:rPr>
        <w:lastRenderedPageBreak/>
        <w:t xml:space="preserve">the histopathologic testing and CYP2C19 genotyping were carried out by Mitsubishi Chemical Medience Corporation, Tokyo, Japan. </w:t>
      </w:r>
      <w:r w:rsidR="00E671B5" w:rsidRPr="004472DD">
        <w:rPr>
          <w:rFonts w:ascii="Book Antiqua" w:eastAsia="MS PGothic" w:hAnsi="Book Antiqua"/>
          <w:kern w:val="24"/>
          <w:lang w:val="en-US" w:eastAsia="ja-JP"/>
        </w:rPr>
        <w:t xml:space="preserve">The gastric mucosa histopathology findings </w:t>
      </w:r>
      <w:r w:rsidR="008E1F39" w:rsidRPr="004472DD">
        <w:rPr>
          <w:rFonts w:ascii="Book Antiqua" w:eastAsia="MS PGothic" w:hAnsi="Book Antiqua"/>
          <w:kern w:val="24"/>
          <w:lang w:val="en-US" w:eastAsia="ja-JP"/>
        </w:rPr>
        <w:t xml:space="preserve">reported by </w:t>
      </w:r>
      <w:r w:rsidR="008E5758" w:rsidRPr="004472DD">
        <w:rPr>
          <w:rFonts w:ascii="Book Antiqua" w:eastAsia="MS PGothic" w:hAnsi="Book Antiqua"/>
          <w:kern w:val="24"/>
          <w:lang w:val="en-US" w:eastAsia="ja-JP"/>
        </w:rPr>
        <w:t xml:space="preserve">the company </w:t>
      </w:r>
      <w:r w:rsidR="00E671B5" w:rsidRPr="004472DD">
        <w:rPr>
          <w:rFonts w:ascii="Book Antiqua" w:eastAsia="MS PGothic" w:hAnsi="Book Antiqua"/>
          <w:kern w:val="24"/>
          <w:lang w:val="en-US" w:eastAsia="ja-JP"/>
        </w:rPr>
        <w:t xml:space="preserve">were reviewed </w:t>
      </w:r>
      <w:r w:rsidR="00E671B5" w:rsidRPr="004472DD">
        <w:rPr>
          <w:rFonts w:ascii="Book Antiqua" w:eastAsia="MS PGothic" w:hAnsi="Book Antiqua"/>
          <w:kern w:val="24"/>
          <w:lang w:val="en-US"/>
        </w:rPr>
        <w:t>by an independent assessment committee</w:t>
      </w:r>
      <w:r w:rsidR="00926C71" w:rsidRPr="004472DD">
        <w:rPr>
          <w:rFonts w:ascii="Book Antiqua" w:eastAsia="MS PGothic" w:hAnsi="Book Antiqua"/>
          <w:kern w:val="24"/>
          <w:lang w:val="en-US"/>
        </w:rPr>
        <w:t xml:space="preserve">, which </w:t>
      </w:r>
      <w:r w:rsidR="008E1F39" w:rsidRPr="004472DD">
        <w:rPr>
          <w:rFonts w:ascii="Book Antiqua" w:eastAsia="MS PGothic" w:hAnsi="Book Antiqua"/>
          <w:kern w:val="24"/>
          <w:lang w:val="en-US"/>
        </w:rPr>
        <w:t xml:space="preserve">assessed </w:t>
      </w:r>
      <w:r w:rsidR="00E671B5" w:rsidRPr="004472DD">
        <w:rPr>
          <w:rFonts w:ascii="Book Antiqua" w:eastAsia="MS PGothic" w:hAnsi="Book Antiqua"/>
          <w:kern w:val="24"/>
          <w:lang w:val="en-US"/>
        </w:rPr>
        <w:t>specimens for distribution patterns of Grimelius-positive cells, chromogranin</w:t>
      </w:r>
      <w:r w:rsidR="006F533D" w:rsidRPr="004472DD">
        <w:rPr>
          <w:rFonts w:ascii="Book Antiqua" w:eastAsia="MS PGothic" w:hAnsi="Book Antiqua"/>
          <w:kern w:val="24"/>
          <w:lang w:val="en-US"/>
        </w:rPr>
        <w:t xml:space="preserve"> A</w:t>
      </w:r>
      <w:r w:rsidR="00E671B5" w:rsidRPr="004472DD">
        <w:rPr>
          <w:rFonts w:ascii="Book Antiqua" w:eastAsia="MS PGothic" w:hAnsi="Book Antiqua"/>
          <w:kern w:val="24"/>
          <w:lang w:val="en-US"/>
        </w:rPr>
        <w:t>-positive cells, synaptophysin-positive cells, and Ki-67-positive cells</w:t>
      </w:r>
      <w:r w:rsidR="008E1F39" w:rsidRPr="004472DD">
        <w:rPr>
          <w:rFonts w:ascii="Book Antiqua" w:eastAsia="MS PGothic" w:hAnsi="Book Antiqua"/>
          <w:kern w:val="24"/>
          <w:lang w:val="en-US"/>
        </w:rPr>
        <w:t xml:space="preserve">. </w:t>
      </w:r>
      <w:r w:rsidR="008E5758" w:rsidRPr="004472DD">
        <w:rPr>
          <w:rFonts w:ascii="Book Antiqua" w:eastAsia="MS Mincho" w:hAnsi="Book Antiqua"/>
          <w:lang w:val="en-US" w:eastAsia="ja-JP"/>
        </w:rPr>
        <w:t>T</w:t>
      </w:r>
      <w:r w:rsidR="00231EE9" w:rsidRPr="004472DD">
        <w:rPr>
          <w:rFonts w:ascii="Book Antiqua" w:eastAsia="MS Mincho" w:hAnsi="Book Antiqua"/>
          <w:lang w:val="en-US" w:eastAsia="ja-JP"/>
        </w:rPr>
        <w:t xml:space="preserve">reatment compliance </w:t>
      </w:r>
      <w:r w:rsidR="008E5758" w:rsidRPr="004472DD">
        <w:rPr>
          <w:rFonts w:ascii="Book Antiqua" w:eastAsia="MS Mincho" w:hAnsi="Book Antiqua"/>
          <w:lang w:val="en-US" w:eastAsia="ja-JP"/>
        </w:rPr>
        <w:t xml:space="preserve">was assessed in all patients </w:t>
      </w:r>
      <w:r w:rsidR="002E55E4" w:rsidRPr="004472DD">
        <w:rPr>
          <w:rFonts w:ascii="Book Antiqua" w:hAnsi="Book Antiqua"/>
          <w:lang w:val="en-US"/>
        </w:rPr>
        <w:t xml:space="preserve">on the basis of </w:t>
      </w:r>
      <w:r w:rsidR="00496E7B" w:rsidRPr="004472DD">
        <w:rPr>
          <w:rFonts w:ascii="Book Antiqua" w:hAnsi="Book Antiqua"/>
          <w:lang w:val="en-US"/>
        </w:rPr>
        <w:t xml:space="preserve">returned tablet/capsule counts at each </w:t>
      </w:r>
      <w:r w:rsidR="00817A4C" w:rsidRPr="004472DD">
        <w:rPr>
          <w:rFonts w:ascii="Book Antiqua" w:eastAsia="MS Mincho" w:hAnsi="Book Antiqua"/>
          <w:lang w:val="en-US" w:eastAsia="ja-JP"/>
        </w:rPr>
        <w:t xml:space="preserve">study site </w:t>
      </w:r>
      <w:r w:rsidR="00496E7B" w:rsidRPr="004472DD">
        <w:rPr>
          <w:rFonts w:ascii="Book Antiqua" w:hAnsi="Book Antiqua"/>
          <w:lang w:val="en-US"/>
        </w:rPr>
        <w:t>visit.</w:t>
      </w:r>
      <w:r w:rsidR="00B012AC" w:rsidRPr="004472DD">
        <w:rPr>
          <w:rFonts w:ascii="Book Antiqua" w:hAnsi="Book Antiqua"/>
          <w:lang w:val="en-US"/>
        </w:rPr>
        <w:t xml:space="preserve"> </w:t>
      </w:r>
    </w:p>
    <w:p w14:paraId="41495C47" w14:textId="38184FE0" w:rsidR="00496E7B" w:rsidRPr="004472DD" w:rsidRDefault="002E55E4" w:rsidP="00E7566A">
      <w:pPr>
        <w:pStyle w:val="TableText"/>
        <w:snapToGrid w:val="0"/>
        <w:spacing w:after="0" w:line="360" w:lineRule="auto"/>
        <w:ind w:firstLineChars="100" w:firstLine="240"/>
        <w:jc w:val="both"/>
        <w:rPr>
          <w:rFonts w:ascii="Book Antiqua" w:hAnsi="Book Antiqua"/>
          <w:sz w:val="24"/>
          <w:szCs w:val="24"/>
        </w:rPr>
      </w:pPr>
      <w:r w:rsidRPr="004472DD">
        <w:rPr>
          <w:rFonts w:ascii="Book Antiqua" w:hAnsi="Book Antiqua"/>
          <w:sz w:val="24"/>
          <w:szCs w:val="24"/>
        </w:rPr>
        <w:t xml:space="preserve">Although </w:t>
      </w:r>
      <w:r w:rsidR="00503431" w:rsidRPr="004472DD">
        <w:rPr>
          <w:rFonts w:ascii="Book Antiqua" w:hAnsi="Book Antiqua"/>
          <w:sz w:val="24"/>
          <w:szCs w:val="24"/>
        </w:rPr>
        <w:t xml:space="preserve">no evidence has been reported of vonoprazan-associated </w:t>
      </w:r>
      <w:r w:rsidR="00496E7B" w:rsidRPr="004472DD">
        <w:rPr>
          <w:rFonts w:ascii="Book Antiqua" w:hAnsi="Book Antiqua"/>
          <w:sz w:val="24"/>
          <w:szCs w:val="24"/>
        </w:rPr>
        <w:t>liver function test abnormalities</w:t>
      </w:r>
      <w:r w:rsidR="00BB6A00" w:rsidRPr="004472DD">
        <w:rPr>
          <w:rFonts w:ascii="Book Antiqua" w:hAnsi="Book Antiqua"/>
          <w:sz w:val="24"/>
          <w:szCs w:val="24"/>
        </w:rPr>
        <w:fldChar w:fldCharType="begin">
          <w:fldData xml:space="preserve">PEVuZE5vdGU+PENpdGU+PEF1dGhvcj5Bc2hpZGE8L0F1dGhvcj48WWVhcj4yMDE2PC9ZZWFyPjxS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</w:fldData>
        </w:fldChar>
      </w:r>
      <w:r w:rsidR="008805A2" w:rsidRPr="004472DD">
        <w:rPr>
          <w:rFonts w:ascii="Book Antiqua" w:hAnsi="Book Antiqua"/>
          <w:sz w:val="24"/>
          <w:szCs w:val="24"/>
        </w:rPr>
        <w:instrText xml:space="preserve"> ADDIN EN.CITE </w:instrText>
      </w:r>
      <w:r w:rsidR="008805A2" w:rsidRPr="004472DD">
        <w:rPr>
          <w:rFonts w:ascii="Book Antiqua" w:hAnsi="Book Antiqua"/>
          <w:sz w:val="24"/>
          <w:szCs w:val="24"/>
        </w:rPr>
        <w:fldChar w:fldCharType="begin">
          <w:fldData xml:space="preserve">PEVuZE5vdGU+PENpdGU+PEF1dGhvcj5Bc2hpZGE8L0F1dGhvcj48WWVhcj4yMDE2PC9ZZWFyPjxS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</w:fldData>
        </w:fldChar>
      </w:r>
      <w:r w:rsidR="008805A2" w:rsidRPr="004472DD">
        <w:rPr>
          <w:rFonts w:ascii="Book Antiqua" w:hAnsi="Book Antiqua"/>
          <w:sz w:val="24"/>
          <w:szCs w:val="24"/>
        </w:rPr>
        <w:instrText xml:space="preserve"> ADDIN EN.CITE.DATA </w:instrText>
      </w:r>
      <w:r w:rsidR="008805A2" w:rsidRPr="004472DD">
        <w:rPr>
          <w:rFonts w:ascii="Book Antiqua" w:hAnsi="Book Antiqua"/>
          <w:sz w:val="24"/>
          <w:szCs w:val="24"/>
        </w:rPr>
      </w:r>
      <w:r w:rsidR="008805A2" w:rsidRPr="004472DD">
        <w:rPr>
          <w:rFonts w:ascii="Book Antiqua" w:hAnsi="Book Antiqua"/>
          <w:sz w:val="24"/>
          <w:szCs w:val="24"/>
        </w:rPr>
        <w:fldChar w:fldCharType="end"/>
      </w:r>
      <w:r w:rsidR="00BB6A00" w:rsidRPr="004472DD">
        <w:rPr>
          <w:rFonts w:ascii="Book Antiqua" w:hAnsi="Book Antiqua"/>
          <w:sz w:val="24"/>
          <w:szCs w:val="24"/>
        </w:rPr>
      </w:r>
      <w:r w:rsidR="00BB6A00" w:rsidRPr="004472DD">
        <w:rPr>
          <w:rFonts w:ascii="Book Antiqua" w:hAnsi="Book Antiqua"/>
          <w:sz w:val="24"/>
          <w:szCs w:val="24"/>
        </w:rPr>
        <w:fldChar w:fldCharType="separate"/>
      </w:r>
      <w:r w:rsidR="00633CD9" w:rsidRPr="004472DD">
        <w:rPr>
          <w:rFonts w:ascii="Book Antiqua" w:hAnsi="Book Antiqua"/>
          <w:noProof/>
          <w:sz w:val="24"/>
          <w:szCs w:val="24"/>
          <w:vertAlign w:val="superscript"/>
        </w:rPr>
        <w:t>[18]</w:t>
      </w:r>
      <w:r w:rsidR="00BB6A00" w:rsidRPr="004472DD">
        <w:rPr>
          <w:rFonts w:ascii="Book Antiqua" w:hAnsi="Book Antiqua"/>
          <w:sz w:val="24"/>
          <w:szCs w:val="24"/>
        </w:rPr>
        <w:fldChar w:fldCharType="end"/>
      </w:r>
      <w:r w:rsidR="00496E7B" w:rsidRPr="004472DD">
        <w:rPr>
          <w:rFonts w:ascii="Book Antiqua" w:hAnsi="Book Antiqua"/>
          <w:sz w:val="24"/>
          <w:szCs w:val="24"/>
        </w:rPr>
        <w:t xml:space="preserve">, drug-related hepatic changes have </w:t>
      </w:r>
      <w:r w:rsidR="00731A0E" w:rsidRPr="004472DD">
        <w:rPr>
          <w:rFonts w:ascii="Book Antiqua" w:hAnsi="Book Antiqua"/>
          <w:sz w:val="24"/>
          <w:szCs w:val="24"/>
        </w:rPr>
        <w:t xml:space="preserve">previously </w:t>
      </w:r>
      <w:r w:rsidR="00496E7B" w:rsidRPr="004472DD">
        <w:rPr>
          <w:rFonts w:ascii="Book Antiqua" w:hAnsi="Book Antiqua"/>
          <w:sz w:val="24"/>
          <w:szCs w:val="24"/>
        </w:rPr>
        <w:t xml:space="preserve">been reported </w:t>
      </w:r>
      <w:r w:rsidR="00731A0E" w:rsidRPr="004472DD">
        <w:rPr>
          <w:rFonts w:ascii="Book Antiqua" w:hAnsi="Book Antiqua"/>
          <w:sz w:val="24"/>
          <w:szCs w:val="24"/>
        </w:rPr>
        <w:t xml:space="preserve">with </w:t>
      </w:r>
      <w:r w:rsidR="0029780D" w:rsidRPr="004472DD">
        <w:rPr>
          <w:rFonts w:ascii="Book Antiqua" w:hAnsi="Book Antiqua"/>
          <w:sz w:val="24"/>
          <w:szCs w:val="24"/>
        </w:rPr>
        <w:t xml:space="preserve">another </w:t>
      </w:r>
      <w:r w:rsidR="00972D9C" w:rsidRPr="004472DD">
        <w:rPr>
          <w:rFonts w:ascii="Book Antiqua" w:hAnsi="Book Antiqua"/>
          <w:sz w:val="24"/>
          <w:szCs w:val="24"/>
        </w:rPr>
        <w:t>member</w:t>
      </w:r>
      <w:r w:rsidR="00651A31" w:rsidRPr="004472DD">
        <w:rPr>
          <w:rFonts w:ascii="Book Antiqua" w:hAnsi="Book Antiqua"/>
          <w:sz w:val="24"/>
          <w:szCs w:val="24"/>
        </w:rPr>
        <w:t xml:space="preserve"> of the </w:t>
      </w:r>
      <w:r w:rsidR="00731A0E" w:rsidRPr="004472DD">
        <w:rPr>
          <w:rFonts w:ascii="Book Antiqua" w:hAnsi="Book Antiqua"/>
          <w:sz w:val="24"/>
          <w:szCs w:val="24"/>
        </w:rPr>
        <w:t>P-CAB</w:t>
      </w:r>
      <w:r w:rsidR="00651A31" w:rsidRPr="004472DD">
        <w:rPr>
          <w:rFonts w:ascii="Book Antiqua" w:hAnsi="Book Antiqua"/>
          <w:sz w:val="24"/>
          <w:szCs w:val="24"/>
        </w:rPr>
        <w:t xml:space="preserve"> </w:t>
      </w:r>
      <w:r w:rsidR="00972D9C" w:rsidRPr="004472DD">
        <w:rPr>
          <w:rFonts w:ascii="Book Antiqua" w:hAnsi="Book Antiqua"/>
          <w:sz w:val="24"/>
          <w:szCs w:val="24"/>
        </w:rPr>
        <w:t xml:space="preserve">drug </w:t>
      </w:r>
      <w:r w:rsidR="00651A31" w:rsidRPr="004472DD">
        <w:rPr>
          <w:rFonts w:ascii="Book Antiqua" w:hAnsi="Book Antiqua"/>
          <w:sz w:val="24"/>
          <w:szCs w:val="24"/>
        </w:rPr>
        <w:t>class</w:t>
      </w:r>
      <w:r w:rsidR="00BB6A00" w:rsidRPr="004472DD">
        <w:rPr>
          <w:rFonts w:ascii="Book Antiqua" w:hAnsi="Book Antiqua"/>
          <w:sz w:val="24"/>
          <w:szCs w:val="24"/>
        </w:rPr>
        <w:fldChar w:fldCharType="begin">
          <w:fldData xml:space="preserve">PEVuZE5vdGU+PENpdGU+PEF1dGhvcj5LYWhyaWxhczwvQXV0aG9yPjxZZWFyPjIwMDc8L1llYXI+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</w:fldData>
        </w:fldChar>
      </w:r>
      <w:r w:rsidR="008805A2" w:rsidRPr="004472DD">
        <w:rPr>
          <w:rFonts w:ascii="Book Antiqua" w:hAnsi="Book Antiqua"/>
          <w:sz w:val="24"/>
          <w:szCs w:val="24"/>
        </w:rPr>
        <w:instrText xml:space="preserve"> ADDIN EN.CITE </w:instrText>
      </w:r>
      <w:r w:rsidR="008805A2" w:rsidRPr="004472DD">
        <w:rPr>
          <w:rFonts w:ascii="Book Antiqua" w:hAnsi="Book Antiqua"/>
          <w:sz w:val="24"/>
          <w:szCs w:val="24"/>
        </w:rPr>
        <w:fldChar w:fldCharType="begin">
          <w:fldData xml:space="preserve">PEVuZE5vdGU+PENpdGU+PEF1dGhvcj5LYWhyaWxhczwvQXV0aG9yPjxZZWFyPjIwMDc8L1llYXI+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</w:fldData>
        </w:fldChar>
      </w:r>
      <w:r w:rsidR="008805A2" w:rsidRPr="004472DD">
        <w:rPr>
          <w:rFonts w:ascii="Book Antiqua" w:hAnsi="Book Antiqua"/>
          <w:sz w:val="24"/>
          <w:szCs w:val="24"/>
        </w:rPr>
        <w:instrText xml:space="preserve"> ADDIN EN.CITE.DATA </w:instrText>
      </w:r>
      <w:r w:rsidR="008805A2" w:rsidRPr="004472DD">
        <w:rPr>
          <w:rFonts w:ascii="Book Antiqua" w:hAnsi="Book Antiqua"/>
          <w:sz w:val="24"/>
          <w:szCs w:val="24"/>
        </w:rPr>
      </w:r>
      <w:r w:rsidR="008805A2" w:rsidRPr="004472DD">
        <w:rPr>
          <w:rFonts w:ascii="Book Antiqua" w:hAnsi="Book Antiqua"/>
          <w:sz w:val="24"/>
          <w:szCs w:val="24"/>
        </w:rPr>
        <w:fldChar w:fldCharType="end"/>
      </w:r>
      <w:r w:rsidR="00BB6A00" w:rsidRPr="004472DD">
        <w:rPr>
          <w:rFonts w:ascii="Book Antiqua" w:hAnsi="Book Antiqua"/>
          <w:sz w:val="24"/>
          <w:szCs w:val="24"/>
        </w:rPr>
      </w:r>
      <w:r w:rsidR="00BB6A00" w:rsidRPr="004472DD">
        <w:rPr>
          <w:rFonts w:ascii="Book Antiqua" w:hAnsi="Book Antiqua"/>
          <w:sz w:val="24"/>
          <w:szCs w:val="24"/>
        </w:rPr>
        <w:fldChar w:fldCharType="separate"/>
      </w:r>
      <w:r w:rsidR="00633CD9" w:rsidRPr="004472DD">
        <w:rPr>
          <w:rFonts w:ascii="Book Antiqua" w:hAnsi="Book Antiqua"/>
          <w:noProof/>
          <w:sz w:val="24"/>
          <w:szCs w:val="24"/>
          <w:vertAlign w:val="superscript"/>
        </w:rPr>
        <w:t>[19]</w:t>
      </w:r>
      <w:r w:rsidR="00BB6A00" w:rsidRPr="004472DD">
        <w:rPr>
          <w:rFonts w:ascii="Book Antiqua" w:hAnsi="Book Antiqua"/>
          <w:sz w:val="24"/>
          <w:szCs w:val="24"/>
        </w:rPr>
        <w:fldChar w:fldCharType="end"/>
      </w:r>
      <w:r w:rsidR="00030867" w:rsidRPr="004472DD">
        <w:rPr>
          <w:rFonts w:ascii="Book Antiqua" w:hAnsi="Book Antiqua"/>
          <w:sz w:val="24"/>
          <w:szCs w:val="24"/>
        </w:rPr>
        <w:t>.</w:t>
      </w:r>
      <w:r w:rsidR="00AC5EFD" w:rsidRPr="004472DD">
        <w:rPr>
          <w:rFonts w:ascii="Book Antiqua" w:hAnsi="Book Antiqua"/>
          <w:sz w:val="24"/>
          <w:szCs w:val="24"/>
        </w:rPr>
        <w:t xml:space="preserve"> </w:t>
      </w:r>
      <w:r w:rsidR="00503431" w:rsidRPr="004472DD">
        <w:rPr>
          <w:rFonts w:ascii="Book Antiqua" w:hAnsi="Book Antiqua"/>
          <w:sz w:val="24"/>
          <w:szCs w:val="24"/>
          <w:lang w:eastAsia="ja-JP"/>
        </w:rPr>
        <w:t>L</w:t>
      </w:r>
      <w:r w:rsidR="00496E7B" w:rsidRPr="004472DD">
        <w:rPr>
          <w:rFonts w:ascii="Book Antiqua" w:hAnsi="Book Antiqua"/>
          <w:sz w:val="24"/>
          <w:szCs w:val="24"/>
        </w:rPr>
        <w:t xml:space="preserve">iver function abnormalities </w:t>
      </w:r>
      <w:r w:rsidR="00FC09A6" w:rsidRPr="004472DD">
        <w:rPr>
          <w:rFonts w:ascii="Book Antiqua" w:hAnsi="Book Antiqua"/>
          <w:sz w:val="24"/>
          <w:szCs w:val="24"/>
        </w:rPr>
        <w:t>(ALT</w:t>
      </w:r>
      <w:r w:rsidR="00F80FF9">
        <w:rPr>
          <w:rFonts w:ascii="Book Antiqua" w:eastAsiaTheme="minorEastAsia" w:hAnsi="Book Antiqua" w:hint="eastAsia"/>
          <w:sz w:val="24"/>
          <w:szCs w:val="24"/>
          <w:lang w:eastAsia="zh-CN"/>
        </w:rPr>
        <w:t xml:space="preserve"> </w:t>
      </w:r>
      <w:r w:rsidR="00FC09A6" w:rsidRPr="004472DD">
        <w:rPr>
          <w:rFonts w:ascii="Book Antiqua" w:hAnsi="Book Antiqua"/>
          <w:sz w:val="24"/>
          <w:szCs w:val="24"/>
        </w:rPr>
        <w:t>or</w:t>
      </w:r>
      <w:r w:rsidR="00F80FF9">
        <w:rPr>
          <w:rFonts w:ascii="Book Antiqua" w:eastAsiaTheme="minorEastAsia" w:hAnsi="Book Antiqua" w:hint="eastAsia"/>
          <w:sz w:val="24"/>
          <w:szCs w:val="24"/>
          <w:lang w:eastAsia="zh-CN"/>
        </w:rPr>
        <w:t xml:space="preserve"> </w:t>
      </w:r>
      <w:r w:rsidR="00F80FF9" w:rsidRPr="00F80FF9">
        <w:rPr>
          <w:rFonts w:ascii="Book Antiqua" w:hAnsi="Book Antiqua"/>
          <w:sz w:val="24"/>
          <w:szCs w:val="24"/>
        </w:rPr>
        <w:t>AST</w:t>
      </w:r>
      <w:r w:rsidR="00FC09A6" w:rsidRPr="004472DD">
        <w:rPr>
          <w:rFonts w:ascii="Book Antiqua" w:hAnsi="Book Antiqua"/>
          <w:sz w:val="24"/>
          <w:szCs w:val="24"/>
        </w:rPr>
        <w:t xml:space="preserve"> &gt;</w:t>
      </w:r>
      <w:r w:rsidR="00205B46" w:rsidRPr="004472DD">
        <w:rPr>
          <w:rFonts w:ascii="Book Antiqua" w:hAnsi="Book Antiqua"/>
          <w:sz w:val="24"/>
          <w:szCs w:val="24"/>
        </w:rPr>
        <w:t xml:space="preserve"> </w:t>
      </w:r>
      <w:r w:rsidR="00FC09A6" w:rsidRPr="004472DD">
        <w:rPr>
          <w:rFonts w:ascii="Book Antiqua" w:hAnsi="Book Antiqua"/>
          <w:sz w:val="24"/>
          <w:szCs w:val="24"/>
        </w:rPr>
        <w:t xml:space="preserve">3 </w:t>
      </w:r>
      <w:r w:rsidR="00F80FF9" w:rsidRPr="00F80FF9">
        <w:rPr>
          <w:rFonts w:ascii="Book Antiqua" w:hAnsi="Book Antiqua"/>
          <w:sz w:val="24"/>
          <w:szCs w:val="24"/>
        </w:rPr>
        <w:t>×</w:t>
      </w:r>
      <w:r w:rsidR="00FC09A6" w:rsidRPr="004472DD">
        <w:rPr>
          <w:rFonts w:ascii="Book Antiqua" w:hAnsi="Book Antiqua"/>
          <w:sz w:val="24"/>
          <w:szCs w:val="24"/>
        </w:rPr>
        <w:t xml:space="preserve"> ULN</w:t>
      </w:r>
      <w:r w:rsidR="00205B46" w:rsidRPr="004472DD">
        <w:rPr>
          <w:rFonts w:ascii="Book Antiqua" w:hAnsi="Book Antiqua"/>
          <w:sz w:val="24"/>
          <w:szCs w:val="24"/>
        </w:rPr>
        <w:t xml:space="preserve">, or total bilirubin &gt; 2 </w:t>
      </w:r>
      <w:r w:rsidR="00F80FF9" w:rsidRPr="00F80FF9">
        <w:rPr>
          <w:rFonts w:ascii="Book Antiqua" w:hAnsi="Book Antiqua"/>
          <w:sz w:val="24"/>
          <w:szCs w:val="24"/>
        </w:rPr>
        <w:t>×</w:t>
      </w:r>
      <w:r w:rsidR="00205B46" w:rsidRPr="004472DD">
        <w:rPr>
          <w:rFonts w:ascii="Book Antiqua" w:hAnsi="Book Antiqua"/>
          <w:sz w:val="24"/>
          <w:szCs w:val="24"/>
        </w:rPr>
        <w:t xml:space="preserve"> ULN in two consecutive measurements)</w:t>
      </w:r>
      <w:r w:rsidR="00FC09A6" w:rsidRPr="004472DD">
        <w:rPr>
          <w:rFonts w:ascii="Book Antiqua" w:hAnsi="Book Antiqua"/>
          <w:sz w:val="24"/>
          <w:szCs w:val="24"/>
        </w:rPr>
        <w:t xml:space="preserve"> </w:t>
      </w:r>
      <w:r w:rsidR="00496E7B" w:rsidRPr="004472DD">
        <w:rPr>
          <w:rFonts w:ascii="Book Antiqua" w:hAnsi="Book Antiqua"/>
          <w:sz w:val="24"/>
          <w:szCs w:val="24"/>
        </w:rPr>
        <w:t xml:space="preserve">were </w:t>
      </w:r>
      <w:r w:rsidR="00503431" w:rsidRPr="004472DD">
        <w:rPr>
          <w:rFonts w:ascii="Book Antiqua" w:hAnsi="Book Antiqua"/>
          <w:sz w:val="24"/>
          <w:szCs w:val="24"/>
        </w:rPr>
        <w:t xml:space="preserve">therefore </w:t>
      </w:r>
      <w:r w:rsidR="00496E7B" w:rsidRPr="004472DD">
        <w:rPr>
          <w:rFonts w:ascii="Book Antiqua" w:hAnsi="Book Antiqua"/>
          <w:sz w:val="24"/>
          <w:szCs w:val="24"/>
        </w:rPr>
        <w:t xml:space="preserve">classified as </w:t>
      </w:r>
      <w:r w:rsidR="00231EE9" w:rsidRPr="004472DD">
        <w:rPr>
          <w:rFonts w:ascii="Book Antiqua" w:hAnsi="Book Antiqua"/>
          <w:sz w:val="24"/>
          <w:szCs w:val="24"/>
        </w:rPr>
        <w:t>special</w:t>
      </w:r>
      <w:r w:rsidR="00231EE9" w:rsidRPr="004472DD">
        <w:rPr>
          <w:rFonts w:ascii="Book Antiqua" w:hAnsi="Book Antiqua"/>
          <w:sz w:val="24"/>
          <w:szCs w:val="24"/>
          <w:lang w:eastAsia="ja-JP"/>
        </w:rPr>
        <w:t>-</w:t>
      </w:r>
      <w:r w:rsidR="00496E7B" w:rsidRPr="004472DD">
        <w:rPr>
          <w:rFonts w:ascii="Book Antiqua" w:hAnsi="Book Antiqua"/>
          <w:sz w:val="24"/>
          <w:szCs w:val="24"/>
        </w:rPr>
        <w:t xml:space="preserve">interest </w:t>
      </w:r>
      <w:r w:rsidR="005A01AF" w:rsidRPr="004472DD">
        <w:rPr>
          <w:rFonts w:ascii="Book Antiqua" w:hAnsi="Book Antiqua"/>
          <w:sz w:val="24"/>
          <w:szCs w:val="24"/>
        </w:rPr>
        <w:t>adverse event</w:t>
      </w:r>
      <w:r w:rsidR="00793B17" w:rsidRPr="004472DD">
        <w:rPr>
          <w:rFonts w:ascii="Book Antiqua" w:hAnsi="Book Antiqua"/>
          <w:sz w:val="24"/>
          <w:szCs w:val="24"/>
        </w:rPr>
        <w:t>s</w:t>
      </w:r>
      <w:r w:rsidR="005A01AF" w:rsidRPr="004472DD">
        <w:rPr>
          <w:rFonts w:ascii="Book Antiqua" w:hAnsi="Book Antiqua"/>
          <w:sz w:val="24"/>
          <w:szCs w:val="24"/>
        </w:rPr>
        <w:t xml:space="preserve"> (</w:t>
      </w:r>
      <w:r w:rsidR="00793B17" w:rsidRPr="004472DD">
        <w:rPr>
          <w:rFonts w:ascii="Book Antiqua" w:hAnsi="Book Antiqua"/>
          <w:sz w:val="24"/>
          <w:szCs w:val="24"/>
        </w:rPr>
        <w:t>SIAEs</w:t>
      </w:r>
      <w:r w:rsidR="005A01AF" w:rsidRPr="004472DD">
        <w:rPr>
          <w:rFonts w:ascii="Book Antiqua" w:hAnsi="Book Antiqua"/>
          <w:sz w:val="24"/>
          <w:szCs w:val="24"/>
        </w:rPr>
        <w:t>)</w:t>
      </w:r>
      <w:r w:rsidR="00651A31" w:rsidRPr="004472DD">
        <w:rPr>
          <w:rFonts w:ascii="Book Antiqua" w:hAnsi="Book Antiqua"/>
          <w:sz w:val="24"/>
          <w:szCs w:val="24"/>
        </w:rPr>
        <w:t xml:space="preserve"> in the present study</w:t>
      </w:r>
      <w:r w:rsidR="007960C8" w:rsidRPr="004472DD">
        <w:rPr>
          <w:rFonts w:ascii="Book Antiqua" w:hAnsi="Book Antiqua"/>
          <w:sz w:val="24"/>
          <w:szCs w:val="24"/>
        </w:rPr>
        <w:t>,</w:t>
      </w:r>
      <w:r w:rsidR="00496E7B" w:rsidRPr="004472DD">
        <w:rPr>
          <w:rFonts w:ascii="Book Antiqua" w:hAnsi="Book Antiqua"/>
          <w:sz w:val="24"/>
          <w:szCs w:val="24"/>
        </w:rPr>
        <w:t xml:space="preserve"> and </w:t>
      </w:r>
      <w:r w:rsidR="007960C8" w:rsidRPr="004472DD">
        <w:rPr>
          <w:rFonts w:ascii="Book Antiqua" w:hAnsi="Book Antiqua"/>
          <w:sz w:val="24"/>
          <w:szCs w:val="24"/>
        </w:rPr>
        <w:t xml:space="preserve">were </w:t>
      </w:r>
      <w:r w:rsidR="00496E7B" w:rsidRPr="004472DD">
        <w:rPr>
          <w:rFonts w:ascii="Book Antiqua" w:hAnsi="Book Antiqua"/>
          <w:sz w:val="24"/>
          <w:szCs w:val="24"/>
        </w:rPr>
        <w:t>monitored throughout.</w:t>
      </w:r>
    </w:p>
    <w:p w14:paraId="3665E909" w14:textId="1D10D562" w:rsidR="00496E7B" w:rsidRPr="004472DD" w:rsidRDefault="00496E7B" w:rsidP="00E7566A">
      <w:pPr>
        <w:snapToGrid w:val="0"/>
        <w:spacing w:after="0" w:line="360" w:lineRule="auto"/>
        <w:ind w:firstLineChars="100" w:firstLine="240"/>
        <w:jc w:val="both"/>
        <w:rPr>
          <w:rFonts w:ascii="Book Antiqua" w:hAnsi="Book Antiqua"/>
          <w:lang w:val="en-US"/>
        </w:rPr>
      </w:pPr>
      <w:r w:rsidRPr="004472DD">
        <w:rPr>
          <w:rFonts w:ascii="Book Antiqua" w:eastAsia="MS PGothic" w:hAnsi="Book Antiqua"/>
          <w:lang w:val="en-US"/>
        </w:rPr>
        <w:t xml:space="preserve">The primary </w:t>
      </w:r>
      <w:r w:rsidR="00972D9C" w:rsidRPr="004472DD">
        <w:rPr>
          <w:rFonts w:ascii="Book Antiqua" w:eastAsia="MS PGothic" w:hAnsi="Book Antiqua"/>
          <w:lang w:val="en-US"/>
        </w:rPr>
        <w:t xml:space="preserve">study </w:t>
      </w:r>
      <w:r w:rsidRPr="004472DD">
        <w:rPr>
          <w:rFonts w:ascii="Book Antiqua" w:eastAsia="MS PGothic" w:hAnsi="Book Antiqua"/>
          <w:lang w:val="en-US"/>
        </w:rPr>
        <w:t xml:space="preserve">endpoint was the </w:t>
      </w:r>
      <w:r w:rsidR="00231EE9" w:rsidRPr="004472DD">
        <w:rPr>
          <w:rFonts w:ascii="Book Antiqua" w:eastAsia="MS PGothic" w:hAnsi="Book Antiqua"/>
          <w:lang w:val="en-US" w:eastAsia="ja-JP"/>
        </w:rPr>
        <w:t xml:space="preserve">rate of recurrence of </w:t>
      </w:r>
      <w:r w:rsidR="00EA7FBD" w:rsidRPr="004472DD">
        <w:rPr>
          <w:rFonts w:ascii="Book Antiqua" w:eastAsia="MS PGothic" w:hAnsi="Book Antiqua"/>
          <w:lang w:val="en-US"/>
        </w:rPr>
        <w:t>endoscopically-confirmed</w:t>
      </w:r>
      <w:r w:rsidR="00E63BD5" w:rsidRPr="004472DD">
        <w:rPr>
          <w:rFonts w:ascii="Book Antiqua" w:eastAsia="MS PGothic" w:hAnsi="Book Antiqua"/>
          <w:lang w:val="en-US" w:eastAsia="ja-JP"/>
        </w:rPr>
        <w:t xml:space="preserve"> </w:t>
      </w:r>
      <w:r w:rsidR="00CF1BF6" w:rsidRPr="004472DD">
        <w:rPr>
          <w:rFonts w:ascii="Book Antiqua" w:eastAsia="MS PGothic" w:hAnsi="Book Antiqua"/>
          <w:lang w:val="en-US"/>
        </w:rPr>
        <w:t xml:space="preserve">EE </w:t>
      </w:r>
      <w:r w:rsidR="003E0D8D" w:rsidRPr="004472DD">
        <w:rPr>
          <w:rFonts w:ascii="Book Antiqua" w:eastAsia="MS PGothic" w:hAnsi="Book Antiqua"/>
          <w:lang w:val="en-US"/>
        </w:rPr>
        <w:t xml:space="preserve">at </w:t>
      </w:r>
      <w:r w:rsidR="00AC4142" w:rsidRPr="004472DD">
        <w:rPr>
          <w:rFonts w:ascii="Book Antiqua" w:eastAsia="MS PGothic" w:hAnsi="Book Antiqua"/>
          <w:lang w:val="en-US"/>
        </w:rPr>
        <w:t>Week</w:t>
      </w:r>
      <w:r w:rsidR="003E0D8D" w:rsidRPr="004472DD">
        <w:rPr>
          <w:rFonts w:ascii="Book Antiqua" w:eastAsia="MS PGothic" w:hAnsi="Book Antiqua"/>
          <w:lang w:val="en-US"/>
        </w:rPr>
        <w:t xml:space="preserve"> 24 of the </w:t>
      </w:r>
      <w:r w:rsidR="00CF1BF6" w:rsidRPr="004472DD">
        <w:rPr>
          <w:rFonts w:ascii="Book Antiqua" w:eastAsia="MS PGothic" w:hAnsi="Book Antiqua"/>
          <w:lang w:val="en-US"/>
        </w:rPr>
        <w:t>main</w:t>
      </w:r>
      <w:r w:rsidR="00EA2487" w:rsidRPr="004472DD">
        <w:rPr>
          <w:rFonts w:ascii="Book Antiqua" w:eastAsia="MS PGothic" w:hAnsi="Book Antiqua"/>
          <w:lang w:val="en-US"/>
        </w:rPr>
        <w:t xml:space="preserve">tenance </w:t>
      </w:r>
      <w:r w:rsidR="001F639B" w:rsidRPr="004472DD">
        <w:rPr>
          <w:rFonts w:ascii="Book Antiqua" w:eastAsia="MS PGothic" w:hAnsi="Book Antiqua"/>
          <w:lang w:val="en-US" w:eastAsia="ja-JP"/>
        </w:rPr>
        <w:t>period</w:t>
      </w:r>
      <w:r w:rsidR="00672804" w:rsidRPr="004472DD">
        <w:rPr>
          <w:rFonts w:ascii="Book Antiqua" w:eastAsia="MS PGothic" w:hAnsi="Book Antiqua"/>
          <w:lang w:val="en-US"/>
        </w:rPr>
        <w:t xml:space="preserve">. </w:t>
      </w:r>
      <w:r w:rsidR="00231EE9" w:rsidRPr="004472DD">
        <w:rPr>
          <w:rFonts w:ascii="Book Antiqua" w:eastAsia="MS PGothic" w:hAnsi="Book Antiqua"/>
          <w:lang w:val="en-US" w:eastAsia="ja-JP"/>
        </w:rPr>
        <w:t>The</w:t>
      </w:r>
      <w:r w:rsidR="00231EE9" w:rsidRPr="004472DD">
        <w:rPr>
          <w:rFonts w:ascii="Book Antiqua" w:eastAsia="MS PGothic" w:hAnsi="Book Antiqua"/>
          <w:lang w:val="en-US"/>
        </w:rPr>
        <w:t xml:space="preserve"> </w:t>
      </w:r>
      <w:r w:rsidR="000B3317" w:rsidRPr="004472DD">
        <w:rPr>
          <w:rFonts w:ascii="Book Antiqua" w:eastAsia="MS PGothic" w:hAnsi="Book Antiqua"/>
          <w:lang w:val="en-US"/>
        </w:rPr>
        <w:t xml:space="preserve">secondary endpoint was the </w:t>
      </w:r>
      <w:r w:rsidR="00231EE9" w:rsidRPr="004472DD">
        <w:rPr>
          <w:rFonts w:ascii="Book Antiqua" w:eastAsia="MS PGothic" w:hAnsi="Book Antiqua"/>
          <w:lang w:val="en-US" w:eastAsia="ja-JP"/>
        </w:rPr>
        <w:t xml:space="preserve">rate of </w:t>
      </w:r>
      <w:r w:rsidR="00B619BB" w:rsidRPr="004472DD">
        <w:rPr>
          <w:rFonts w:ascii="Book Antiqua" w:eastAsia="MS PGothic" w:hAnsi="Book Antiqua"/>
          <w:lang w:val="en-US" w:eastAsia="ja-JP"/>
        </w:rPr>
        <w:t xml:space="preserve">EE </w:t>
      </w:r>
      <w:r w:rsidR="00231EE9" w:rsidRPr="004472DD">
        <w:rPr>
          <w:rFonts w:ascii="Book Antiqua" w:eastAsia="MS PGothic" w:hAnsi="Book Antiqua"/>
          <w:lang w:val="en-US" w:eastAsia="ja-JP"/>
        </w:rPr>
        <w:t xml:space="preserve">recurrence </w:t>
      </w:r>
      <w:r w:rsidR="003E0D8D" w:rsidRPr="004472DD">
        <w:rPr>
          <w:rFonts w:ascii="Book Antiqua" w:eastAsia="MS PGothic" w:hAnsi="Book Antiqua"/>
          <w:lang w:val="en-US" w:eastAsia="ja-JP"/>
        </w:rPr>
        <w:t xml:space="preserve">at </w:t>
      </w:r>
      <w:r w:rsidR="00AC4142" w:rsidRPr="004472DD">
        <w:rPr>
          <w:rFonts w:ascii="Book Antiqua" w:eastAsia="MS PGothic" w:hAnsi="Book Antiqua"/>
          <w:lang w:val="en-US" w:eastAsia="ja-JP"/>
        </w:rPr>
        <w:t>Week</w:t>
      </w:r>
      <w:r w:rsidR="003E0D8D" w:rsidRPr="004472DD">
        <w:rPr>
          <w:rFonts w:ascii="Book Antiqua" w:eastAsia="MS PGothic" w:hAnsi="Book Antiqua"/>
          <w:lang w:val="en-US" w:eastAsia="ja-JP"/>
        </w:rPr>
        <w:t xml:space="preserve"> </w:t>
      </w:r>
      <w:r w:rsidR="000B3317" w:rsidRPr="004472DD">
        <w:rPr>
          <w:rFonts w:ascii="Book Antiqua" w:eastAsia="MS PGothic" w:hAnsi="Book Antiqua"/>
          <w:lang w:val="en-US"/>
        </w:rPr>
        <w:t>12</w:t>
      </w:r>
      <w:r w:rsidR="008F63C7" w:rsidRPr="004472DD">
        <w:rPr>
          <w:rFonts w:ascii="Book Antiqua" w:eastAsia="MS PGothic" w:hAnsi="Book Antiqua"/>
          <w:lang w:val="en-US"/>
        </w:rPr>
        <w:t xml:space="preserve"> of</w:t>
      </w:r>
      <w:r w:rsidR="00CF1BF6" w:rsidRPr="004472DD">
        <w:rPr>
          <w:rFonts w:ascii="Book Antiqua" w:eastAsia="MS PGothic" w:hAnsi="Book Antiqua"/>
          <w:lang w:val="en-US"/>
        </w:rPr>
        <w:t xml:space="preserve"> </w:t>
      </w:r>
      <w:r w:rsidR="003E0D8D" w:rsidRPr="004472DD">
        <w:rPr>
          <w:rFonts w:ascii="Book Antiqua" w:eastAsia="MS PGothic" w:hAnsi="Book Antiqua"/>
          <w:lang w:val="en-US"/>
        </w:rPr>
        <w:t xml:space="preserve">the </w:t>
      </w:r>
      <w:r w:rsidR="000B3317" w:rsidRPr="004472DD">
        <w:rPr>
          <w:rFonts w:ascii="Book Antiqua" w:eastAsia="MS PGothic" w:hAnsi="Book Antiqua"/>
          <w:lang w:val="en-US"/>
        </w:rPr>
        <w:t xml:space="preserve">maintenance </w:t>
      </w:r>
      <w:r w:rsidR="003E0D8D" w:rsidRPr="004472DD">
        <w:rPr>
          <w:rFonts w:ascii="Book Antiqua" w:eastAsia="MS PGothic" w:hAnsi="Book Antiqua"/>
          <w:lang w:val="en-US"/>
        </w:rPr>
        <w:t>period</w:t>
      </w:r>
      <w:r w:rsidR="000B3317" w:rsidRPr="004472DD">
        <w:rPr>
          <w:rFonts w:ascii="Book Antiqua" w:eastAsia="MS PGothic" w:hAnsi="Book Antiqua"/>
          <w:lang w:val="en-US"/>
        </w:rPr>
        <w:t>.</w:t>
      </w:r>
      <w:r w:rsidRPr="004472DD">
        <w:rPr>
          <w:rFonts w:ascii="Book Antiqua" w:eastAsia="MS PGothic" w:hAnsi="Book Antiqua"/>
          <w:lang w:val="en-US"/>
        </w:rPr>
        <w:t xml:space="preserve"> </w:t>
      </w:r>
      <w:r w:rsidR="007960C8" w:rsidRPr="004472DD">
        <w:rPr>
          <w:rFonts w:ascii="Book Antiqua" w:eastAsia="MS Mincho" w:hAnsi="Book Antiqua"/>
          <w:lang w:val="en-US" w:eastAsia="ja-JP"/>
        </w:rPr>
        <w:t>S</w:t>
      </w:r>
      <w:r w:rsidR="00B619BB" w:rsidRPr="004472DD">
        <w:rPr>
          <w:rFonts w:ascii="Book Antiqua" w:hAnsi="Book Antiqua"/>
          <w:lang w:val="en-US"/>
        </w:rPr>
        <w:t xml:space="preserve">afety </w:t>
      </w:r>
      <w:r w:rsidR="00B13951" w:rsidRPr="004472DD">
        <w:rPr>
          <w:rFonts w:ascii="Book Antiqua" w:hAnsi="Book Antiqua"/>
          <w:lang w:val="en-US"/>
        </w:rPr>
        <w:t>endpoints</w:t>
      </w:r>
      <w:r w:rsidR="00B619BB" w:rsidRPr="004472DD">
        <w:rPr>
          <w:rFonts w:ascii="Book Antiqua" w:eastAsia="MS Mincho" w:hAnsi="Book Antiqua"/>
          <w:lang w:val="en-US" w:eastAsia="ja-JP"/>
        </w:rPr>
        <w:t xml:space="preserve"> </w:t>
      </w:r>
      <w:r w:rsidR="00231EE9" w:rsidRPr="004472DD">
        <w:rPr>
          <w:rFonts w:ascii="Book Antiqua" w:eastAsia="MS Mincho" w:hAnsi="Book Antiqua"/>
          <w:lang w:val="en-US" w:eastAsia="ja-JP"/>
        </w:rPr>
        <w:t>included</w:t>
      </w:r>
      <w:r w:rsidR="00231EE9" w:rsidRPr="004472DD">
        <w:rPr>
          <w:rFonts w:ascii="Book Antiqua" w:hAnsi="Book Antiqua"/>
          <w:lang w:val="en-US"/>
        </w:rPr>
        <w:t xml:space="preserve"> </w:t>
      </w:r>
      <w:r w:rsidR="005A01AF" w:rsidRPr="004472DD">
        <w:rPr>
          <w:rFonts w:ascii="Book Antiqua" w:hAnsi="Book Antiqua"/>
          <w:lang w:val="en-US"/>
        </w:rPr>
        <w:t>adverse events (</w:t>
      </w:r>
      <w:r w:rsidR="003F3CD1" w:rsidRPr="004472DD">
        <w:rPr>
          <w:rFonts w:ascii="Book Antiqua" w:hAnsi="Book Antiqua"/>
          <w:lang w:val="en-US"/>
        </w:rPr>
        <w:t>AEs</w:t>
      </w:r>
      <w:r w:rsidR="005A01AF" w:rsidRPr="004472DD">
        <w:rPr>
          <w:rFonts w:ascii="Book Antiqua" w:hAnsi="Book Antiqua"/>
          <w:lang w:val="en-US"/>
        </w:rPr>
        <w:t>)</w:t>
      </w:r>
      <w:r w:rsidR="003F3CD1" w:rsidRPr="004472DD">
        <w:rPr>
          <w:rFonts w:ascii="Book Antiqua" w:hAnsi="Book Antiqua"/>
          <w:lang w:val="en-US"/>
        </w:rPr>
        <w:t>, vital signs</w:t>
      </w:r>
      <w:r w:rsidR="00B13951" w:rsidRPr="004472DD">
        <w:rPr>
          <w:rFonts w:ascii="Book Antiqua" w:hAnsi="Book Antiqua"/>
          <w:lang w:val="en-US"/>
        </w:rPr>
        <w:t>,</w:t>
      </w:r>
      <w:r w:rsidR="003F3CD1" w:rsidRPr="004472DD">
        <w:rPr>
          <w:rFonts w:ascii="Book Antiqua" w:hAnsi="Book Antiqua"/>
          <w:lang w:val="en-US"/>
        </w:rPr>
        <w:t xml:space="preserve"> </w:t>
      </w:r>
      <w:r w:rsidR="00A722B5" w:rsidRPr="004472DD">
        <w:rPr>
          <w:rFonts w:ascii="Book Antiqua" w:hAnsi="Book Antiqua"/>
          <w:lang w:val="en-US"/>
        </w:rPr>
        <w:t>electrocardiogram (</w:t>
      </w:r>
      <w:r w:rsidR="003F3CD1" w:rsidRPr="004472DD">
        <w:rPr>
          <w:rFonts w:ascii="Book Antiqua" w:hAnsi="Book Antiqua"/>
          <w:lang w:val="en-US"/>
        </w:rPr>
        <w:t>ECG</w:t>
      </w:r>
      <w:r w:rsidR="00A722B5" w:rsidRPr="004472DD">
        <w:rPr>
          <w:rFonts w:ascii="Book Antiqua" w:hAnsi="Book Antiqua"/>
          <w:lang w:val="en-US"/>
        </w:rPr>
        <w:t>)</w:t>
      </w:r>
      <w:r w:rsidR="003F3CD1" w:rsidRPr="004472DD">
        <w:rPr>
          <w:rFonts w:ascii="Book Antiqua" w:hAnsi="Book Antiqua"/>
          <w:lang w:val="en-US"/>
        </w:rPr>
        <w:t xml:space="preserve"> findings, clinical laboratory test </w:t>
      </w:r>
      <w:r w:rsidR="00B13951" w:rsidRPr="004472DD">
        <w:rPr>
          <w:rFonts w:ascii="Book Antiqua" w:hAnsi="Book Antiqua"/>
          <w:lang w:val="en-US"/>
        </w:rPr>
        <w:t xml:space="preserve">values </w:t>
      </w:r>
      <w:r w:rsidR="003F3CD1" w:rsidRPr="004472DD">
        <w:rPr>
          <w:rFonts w:ascii="Book Antiqua" w:hAnsi="Book Antiqua"/>
          <w:lang w:val="en-US"/>
        </w:rPr>
        <w:t>(hematology, serum chemistry</w:t>
      </w:r>
      <w:r w:rsidR="00B40B40" w:rsidRPr="004472DD">
        <w:rPr>
          <w:rFonts w:ascii="Book Antiqua" w:hAnsi="Book Antiqua"/>
          <w:lang w:val="en-US"/>
        </w:rPr>
        <w:t>,</w:t>
      </w:r>
      <w:r w:rsidR="003F3CD1" w:rsidRPr="004472DD">
        <w:rPr>
          <w:rFonts w:ascii="Book Antiqua" w:hAnsi="Book Antiqua"/>
          <w:lang w:val="en-US"/>
        </w:rPr>
        <w:t xml:space="preserve"> and urinalysis)</w:t>
      </w:r>
      <w:r w:rsidR="00B13951" w:rsidRPr="004472DD">
        <w:rPr>
          <w:rFonts w:ascii="Book Antiqua" w:hAnsi="Book Antiqua"/>
          <w:lang w:val="en-US"/>
        </w:rPr>
        <w:t>,</w:t>
      </w:r>
      <w:r w:rsidR="003F3CD1" w:rsidRPr="004472DD">
        <w:rPr>
          <w:rFonts w:ascii="Book Antiqua" w:hAnsi="Book Antiqua"/>
          <w:lang w:val="en-US"/>
        </w:rPr>
        <w:t xml:space="preserve"> serum gastrin</w:t>
      </w:r>
      <w:r w:rsidR="00B13951" w:rsidRPr="004472DD">
        <w:rPr>
          <w:rFonts w:ascii="Book Antiqua" w:hAnsi="Book Antiqua"/>
          <w:lang w:val="en-US"/>
        </w:rPr>
        <w:t xml:space="preserve"> and </w:t>
      </w:r>
      <w:r w:rsidR="003F3CD1" w:rsidRPr="004472DD">
        <w:rPr>
          <w:rFonts w:ascii="Book Antiqua" w:hAnsi="Book Antiqua"/>
          <w:lang w:val="en-US"/>
        </w:rPr>
        <w:t>pepsinogen I/II levels</w:t>
      </w:r>
      <w:r w:rsidR="001578A7" w:rsidRPr="004472DD">
        <w:rPr>
          <w:rFonts w:ascii="Book Antiqua" w:hAnsi="Book Antiqua"/>
          <w:lang w:val="en-US"/>
        </w:rPr>
        <w:t>,</w:t>
      </w:r>
      <w:r w:rsidR="00672804" w:rsidRPr="004472DD">
        <w:rPr>
          <w:rFonts w:ascii="Book Antiqua" w:hAnsi="Book Antiqua"/>
          <w:lang w:val="en-US"/>
        </w:rPr>
        <w:t xml:space="preserve"> and </w:t>
      </w:r>
      <w:r w:rsidR="00AD4A1F" w:rsidRPr="004472DD">
        <w:rPr>
          <w:rFonts w:ascii="Book Antiqua" w:hAnsi="Book Antiqua"/>
          <w:lang w:val="en-US"/>
        </w:rPr>
        <w:t xml:space="preserve">gastric mucosa </w:t>
      </w:r>
      <w:r w:rsidR="00231EE9" w:rsidRPr="004472DD">
        <w:rPr>
          <w:rFonts w:ascii="Book Antiqua" w:eastAsia="MS Mincho" w:hAnsi="Book Antiqua"/>
          <w:lang w:val="en-US" w:eastAsia="ja-JP"/>
        </w:rPr>
        <w:t>histopathologic findings</w:t>
      </w:r>
      <w:r w:rsidR="003E41A3" w:rsidRPr="004472DD">
        <w:rPr>
          <w:rFonts w:ascii="Book Antiqua" w:hAnsi="Book Antiqua"/>
          <w:lang w:val="en-US"/>
        </w:rPr>
        <w:t>.</w:t>
      </w:r>
    </w:p>
    <w:p w14:paraId="7EA9BE8E" w14:textId="77777777" w:rsidR="00E63BD5" w:rsidRPr="004472DD" w:rsidRDefault="00E63BD5" w:rsidP="00E7566A">
      <w:pPr>
        <w:snapToGrid w:val="0"/>
        <w:spacing w:after="0" w:line="360" w:lineRule="auto"/>
        <w:jc w:val="both"/>
        <w:rPr>
          <w:rFonts w:ascii="Book Antiqua" w:eastAsia="MS PGothic" w:hAnsi="Book Antiqua"/>
          <w:lang w:val="en-US" w:eastAsia="ja-JP"/>
        </w:rPr>
      </w:pPr>
    </w:p>
    <w:p w14:paraId="510047F1" w14:textId="77777777" w:rsidR="00496E7B" w:rsidRPr="004472DD" w:rsidRDefault="00496E7B" w:rsidP="00E7566A">
      <w:pPr>
        <w:snapToGrid w:val="0"/>
        <w:spacing w:after="0" w:line="360" w:lineRule="auto"/>
        <w:jc w:val="both"/>
        <w:rPr>
          <w:rFonts w:ascii="Book Antiqua" w:hAnsi="Book Antiqua"/>
          <w:b/>
          <w:i/>
          <w:lang w:val="en-US"/>
        </w:rPr>
      </w:pPr>
      <w:r w:rsidRPr="004472DD">
        <w:rPr>
          <w:rFonts w:ascii="Book Antiqua" w:hAnsi="Book Antiqua"/>
          <w:b/>
          <w:i/>
          <w:lang w:val="en-US"/>
        </w:rPr>
        <w:t>Statistical analyses</w:t>
      </w:r>
    </w:p>
    <w:p w14:paraId="12D4DA38" w14:textId="4E8F1E17" w:rsidR="00F555F3" w:rsidRPr="004472DD" w:rsidRDefault="005244D8" w:rsidP="00E7566A">
      <w:pPr>
        <w:snapToGrid w:val="0"/>
        <w:spacing w:after="0" w:line="360" w:lineRule="auto"/>
        <w:jc w:val="both"/>
        <w:rPr>
          <w:rFonts w:ascii="Book Antiqua" w:hAnsi="Book Antiqua"/>
          <w:lang w:val="en-US"/>
        </w:rPr>
      </w:pPr>
      <w:r w:rsidRPr="004472DD">
        <w:rPr>
          <w:rFonts w:ascii="Book Antiqua" w:eastAsia="MS Mincho" w:hAnsi="Book Antiqua"/>
          <w:lang w:val="en-US" w:eastAsia="ja-JP"/>
        </w:rPr>
        <w:t>A</w:t>
      </w:r>
      <w:r w:rsidR="00103EB5" w:rsidRPr="004472DD">
        <w:rPr>
          <w:rFonts w:ascii="Book Antiqua" w:eastAsia="MS Mincho" w:hAnsi="Book Antiqua"/>
          <w:lang w:val="en-US" w:eastAsia="ja-JP"/>
        </w:rPr>
        <w:t xml:space="preserve"> double-blind, controlled study </w:t>
      </w:r>
      <w:r w:rsidR="00CF5132" w:rsidRPr="004472DD">
        <w:rPr>
          <w:rFonts w:ascii="Book Antiqua" w:eastAsia="MS Mincho" w:hAnsi="Book Antiqua"/>
          <w:lang w:val="en-US" w:eastAsia="ja-JP"/>
        </w:rPr>
        <w:t xml:space="preserve">of lansoprazole as maintenance therapy for </w:t>
      </w:r>
      <w:r w:rsidR="00103EB5" w:rsidRPr="004472DD">
        <w:rPr>
          <w:rFonts w:ascii="Book Antiqua" w:eastAsia="MS Mincho" w:hAnsi="Book Antiqua"/>
          <w:lang w:val="en-US" w:eastAsia="ja-JP"/>
        </w:rPr>
        <w:t xml:space="preserve">patients with healed </w:t>
      </w:r>
      <w:r w:rsidR="00CF5132" w:rsidRPr="004472DD">
        <w:rPr>
          <w:rFonts w:ascii="Book Antiqua" w:eastAsia="MS Mincho" w:hAnsi="Book Antiqua"/>
          <w:lang w:val="en-US" w:eastAsia="ja-JP"/>
        </w:rPr>
        <w:t xml:space="preserve">EE </w:t>
      </w:r>
      <w:r w:rsidRPr="004472DD">
        <w:rPr>
          <w:rFonts w:ascii="Book Antiqua" w:eastAsia="MS Mincho" w:hAnsi="Book Antiqua"/>
          <w:lang w:val="en-US" w:eastAsia="ja-JP"/>
        </w:rPr>
        <w:t xml:space="preserve">reported </w:t>
      </w:r>
      <w:r w:rsidR="00CF5132" w:rsidRPr="004472DD">
        <w:rPr>
          <w:rFonts w:ascii="Book Antiqua" w:eastAsia="MS Mincho" w:hAnsi="Book Antiqua"/>
          <w:lang w:val="en-US" w:eastAsia="ja-JP"/>
        </w:rPr>
        <w:t xml:space="preserve">EE </w:t>
      </w:r>
      <w:r w:rsidRPr="004472DD">
        <w:rPr>
          <w:rFonts w:ascii="Book Antiqua" w:eastAsia="MS Mincho" w:hAnsi="Book Antiqua"/>
          <w:lang w:val="en-US" w:eastAsia="ja-JP"/>
        </w:rPr>
        <w:t>recurrence rates of 30% and 1</w:t>
      </w:r>
      <w:r w:rsidR="002A126A" w:rsidRPr="004472DD">
        <w:rPr>
          <w:rFonts w:ascii="Book Antiqua" w:eastAsia="MS Mincho" w:hAnsi="Book Antiqua"/>
          <w:lang w:val="en-US" w:eastAsia="ja-JP"/>
        </w:rPr>
        <w:t>4</w:t>
      </w:r>
      <w:r w:rsidRPr="004472DD">
        <w:rPr>
          <w:rFonts w:ascii="Book Antiqua" w:eastAsia="MS Mincho" w:hAnsi="Book Antiqua"/>
          <w:lang w:val="en-US" w:eastAsia="ja-JP"/>
        </w:rPr>
        <w:t>% with lansoprazole 15 mg and 30 mg</w:t>
      </w:r>
      <w:r w:rsidR="0041376A" w:rsidRPr="004472DD">
        <w:rPr>
          <w:rFonts w:ascii="Book Antiqua" w:eastAsia="MS Mincho" w:hAnsi="Book Antiqua"/>
          <w:lang w:val="en-US" w:eastAsia="ja-JP"/>
        </w:rPr>
        <w:t>, respectively,</w:t>
      </w:r>
      <w:r w:rsidR="00CF5132" w:rsidRPr="004472DD">
        <w:rPr>
          <w:rFonts w:ascii="Book Antiqua" w:eastAsia="MS Mincho" w:hAnsi="Book Antiqua"/>
          <w:lang w:val="en-US" w:eastAsia="ja-JP"/>
        </w:rPr>
        <w:t xml:space="preserve"> over 24 </w:t>
      </w:r>
      <w:r w:rsidR="00F80FF9">
        <w:rPr>
          <w:rFonts w:ascii="Book Antiqua" w:eastAsia="MS Mincho" w:hAnsi="Book Antiqua"/>
          <w:lang w:val="en-US" w:eastAsia="ja-JP"/>
        </w:rPr>
        <w:t>wk</w:t>
      </w:r>
      <w:r w:rsidR="00BB6A00" w:rsidRPr="004472DD">
        <w:rPr>
          <w:rFonts w:ascii="Book Antiqua" w:eastAsia="MS Mincho" w:hAnsi="Book Antiqua"/>
          <w:lang w:val="en-US" w:eastAsia="ja-JP"/>
        </w:rPr>
        <w:fldChar w:fldCharType="begin"/>
      </w:r>
      <w:r w:rsidR="008805A2" w:rsidRPr="004472DD">
        <w:rPr>
          <w:rFonts w:ascii="Book Antiqua" w:eastAsia="MS Mincho" w:hAnsi="Book Antiqua"/>
          <w:lang w:val="en-US" w:eastAsia="ja-JP"/>
        </w:rPr>
        <w:instrText xml:space="preserve"> ADDIN EN.CITE &lt;EndNote&gt;&lt;Cite&gt;&lt;Author&gt;Endo&lt;/Author&gt;&lt;Year&gt;2000&lt;/Year&gt;&lt;RecNum&gt;6&lt;/RecNum&gt;&lt;DisplayText&gt;&lt;style face="superscript"&gt;[20]&lt;/style&gt;&lt;/DisplayText&gt;&lt;record&gt;&lt;rec-number&gt;6&lt;/rec-number&gt;&lt;foreign-keys&gt;&lt;key app="EN" db-id="frffpd50h00zp9eprfrpx0x5xdpf2zzt99t9" timestamp="1502705900"&gt;6&lt;/key&gt;&lt;/foreign-keys&gt;&lt;ref-type name="Journal Article"&gt;17&lt;/ref-type&gt;&lt;contributors&gt;&lt;authors&gt;&lt;author&gt;Endo, M.&lt;/author&gt;&lt;author&gt;Sugihara, K.&lt;/author&gt;&lt;/authors&gt;&lt;/contributors&gt;&lt;auth-address&gt;Kudan-zaka Hospital, Surgical Department.&lt;/auth-address&gt;&lt;titles&gt;&lt;title&gt;Long-term maintenance treatment of reflux esophagitis resistant to H2-RA with PPI (lansoprazole)&lt;/title&gt;&lt;secondary-title&gt;Nihon Rinsho&lt;/secondary-title&gt;&lt;/titles&gt;&lt;periodical&gt;&lt;full-title&gt;Nihon Rinsho&lt;/full-title&gt;&lt;/periodical&gt;&lt;pages&gt;1865-70&lt;/pages&gt;&lt;volume&gt;58&lt;/volume&gt;&lt;number&gt;9&lt;/number&gt;&lt;keywords&gt;&lt;keyword&gt;2-Pyridinylmethylsulfinylbenzimidazoles&lt;/keyword&gt;&lt;keyword&gt;Anti-Ulcer Agents/*therapeutic use&lt;/keyword&gt;&lt;keyword&gt;Double-Blind Method&lt;/keyword&gt;&lt;keyword&gt;Drug Resistance&lt;/keyword&gt;&lt;keyword&gt;Enzyme Inhibitors/*therapeutic use&lt;/keyword&gt;&lt;keyword&gt;Esophagitis, Peptic/*drug therapy&lt;/keyword&gt;&lt;keyword&gt;Famotidine/therapeutic use&lt;/keyword&gt;&lt;keyword&gt;Histamine H2 Antagonists/therapeutic use&lt;/keyword&gt;&lt;keyword&gt;Humans&lt;/keyword&gt;&lt;keyword&gt;Lansoprazole&lt;/keyword&gt;&lt;keyword&gt;Long-Term Care&lt;/keyword&gt;&lt;keyword&gt;Omeprazole/*analogs &amp;amp; derivatives/therapeutic use&lt;/keyword&gt;&lt;keyword&gt;*Proton Pump Inhibitors&lt;/keyword&gt;&lt;/keywords&gt;&lt;dates&gt;&lt;year&gt;2000&lt;/year&gt;&lt;pub-dates&gt;&lt;date&gt;Sep&lt;/date&gt;&lt;/pub-dates&gt;&lt;/dates&gt;&lt;isbn&gt;0047-1852 (Print)&amp;#xD;0047-1852 (Linking)&lt;/isbn&gt;&lt;accession-num&gt;11004817]&lt;/accession-num&gt;&lt;urls&gt;&lt;related-urls&gt;&lt;url&gt;http://www.ncbi.nlm.nih.gov/pubmed/11004817&lt;/url&gt;&lt;/related-urls&gt;&lt;/urls&gt;&lt;/record&gt;&lt;/Cite&gt;&lt;/EndNote&gt;</w:instrText>
      </w:r>
      <w:r w:rsidR="00BB6A00" w:rsidRPr="004472DD">
        <w:rPr>
          <w:rFonts w:ascii="Book Antiqua" w:eastAsia="MS Mincho" w:hAnsi="Book Antiqua"/>
          <w:lang w:val="en-US" w:eastAsia="ja-JP"/>
        </w:rPr>
        <w:fldChar w:fldCharType="separate"/>
      </w:r>
      <w:r w:rsidR="00633CD9" w:rsidRPr="004472DD">
        <w:rPr>
          <w:rFonts w:ascii="Book Antiqua" w:eastAsia="MS Mincho" w:hAnsi="Book Antiqua"/>
          <w:noProof/>
          <w:vertAlign w:val="superscript"/>
          <w:lang w:val="en-US" w:eastAsia="ja-JP"/>
        </w:rPr>
        <w:t>[20]</w:t>
      </w:r>
      <w:r w:rsidR="00BB6A00" w:rsidRPr="004472DD">
        <w:rPr>
          <w:rFonts w:ascii="Book Antiqua" w:eastAsia="MS Mincho" w:hAnsi="Book Antiqua"/>
          <w:lang w:val="en-US" w:eastAsia="ja-JP"/>
        </w:rPr>
        <w:fldChar w:fldCharType="end"/>
      </w:r>
      <w:r w:rsidR="000429D0" w:rsidRPr="004472DD">
        <w:rPr>
          <w:rFonts w:ascii="Book Antiqua" w:eastAsia="MS Mincho" w:hAnsi="Book Antiqua"/>
          <w:lang w:val="en-US" w:eastAsia="ja-JP"/>
        </w:rPr>
        <w:t xml:space="preserve">. </w:t>
      </w:r>
      <w:r w:rsidR="00CF5132" w:rsidRPr="004472DD">
        <w:rPr>
          <w:rFonts w:ascii="Book Antiqua" w:eastAsia="MS Mincho" w:hAnsi="Book Antiqua"/>
          <w:lang w:val="en-US" w:eastAsia="ja-JP"/>
        </w:rPr>
        <w:t>It was therefore assumed that</w:t>
      </w:r>
      <w:r w:rsidR="00C4302B" w:rsidRPr="004472DD">
        <w:rPr>
          <w:rFonts w:ascii="Book Antiqua" w:eastAsia="MS Mincho" w:hAnsi="Book Antiqua"/>
          <w:lang w:val="en-US" w:eastAsia="ja-JP"/>
        </w:rPr>
        <w:t xml:space="preserve"> </w:t>
      </w:r>
      <w:r w:rsidR="00CF5132" w:rsidRPr="004472DD">
        <w:rPr>
          <w:rFonts w:ascii="Book Antiqua" w:eastAsia="MS Mincho" w:hAnsi="Book Antiqua"/>
          <w:lang w:val="en-US" w:eastAsia="ja-JP"/>
        </w:rPr>
        <w:t>t</w:t>
      </w:r>
      <w:r w:rsidR="00B619BB" w:rsidRPr="004472DD">
        <w:rPr>
          <w:rFonts w:ascii="Book Antiqua" w:hAnsi="Book Antiqua"/>
          <w:lang w:val="en-US" w:eastAsia="ja-JP"/>
        </w:rPr>
        <w:t xml:space="preserve">he </w:t>
      </w:r>
      <w:r w:rsidR="000429D0" w:rsidRPr="004472DD">
        <w:rPr>
          <w:rFonts w:ascii="Book Antiqua" w:hAnsi="Book Antiqua"/>
          <w:lang w:val="en-US" w:eastAsia="ja-JP"/>
        </w:rPr>
        <w:t xml:space="preserve">endoscopic </w:t>
      </w:r>
      <w:r w:rsidR="00B619BB" w:rsidRPr="004472DD">
        <w:rPr>
          <w:rFonts w:ascii="Book Antiqua" w:eastAsia="MS Mincho" w:hAnsi="Book Antiqua"/>
          <w:lang w:val="en-US" w:eastAsia="ja-JP"/>
        </w:rPr>
        <w:t xml:space="preserve">EE </w:t>
      </w:r>
      <w:r w:rsidR="00E63BD5" w:rsidRPr="004472DD">
        <w:rPr>
          <w:rFonts w:ascii="Book Antiqua" w:eastAsia="MS PGothic" w:hAnsi="Book Antiqua"/>
          <w:lang w:val="en-US" w:eastAsia="ja-JP"/>
        </w:rPr>
        <w:t xml:space="preserve">recurrence </w:t>
      </w:r>
      <w:r w:rsidR="000429D0" w:rsidRPr="004472DD">
        <w:rPr>
          <w:rFonts w:ascii="Book Antiqua" w:eastAsia="MS PGothic" w:hAnsi="Book Antiqua"/>
          <w:lang w:val="en-US" w:eastAsia="ja-JP"/>
        </w:rPr>
        <w:t>rate</w:t>
      </w:r>
      <w:r w:rsidR="00C4302B" w:rsidRPr="004472DD">
        <w:rPr>
          <w:rFonts w:ascii="Book Antiqua" w:eastAsia="MS PGothic" w:hAnsi="Book Antiqua"/>
          <w:lang w:val="en-US" w:eastAsia="ja-JP"/>
        </w:rPr>
        <w:t xml:space="preserve"> with vonoprazan 20 mg </w:t>
      </w:r>
      <w:r w:rsidR="00C371EC" w:rsidRPr="004472DD">
        <w:rPr>
          <w:rFonts w:ascii="Book Antiqua" w:eastAsia="MS PGothic" w:hAnsi="Book Antiqua"/>
          <w:lang w:val="en-US" w:eastAsia="ja-JP"/>
        </w:rPr>
        <w:t xml:space="preserve">in the present study </w:t>
      </w:r>
      <w:r w:rsidR="00C4302B" w:rsidRPr="004472DD">
        <w:rPr>
          <w:rFonts w:ascii="Book Antiqua" w:eastAsia="MS PGothic" w:hAnsi="Book Antiqua"/>
          <w:lang w:val="en-US" w:eastAsia="ja-JP"/>
        </w:rPr>
        <w:t>would be 14%, while the EE recurrence rate with vonoprazan 10 mg would be 22%</w:t>
      </w:r>
      <w:r w:rsidR="00926C71" w:rsidRPr="004472DD">
        <w:rPr>
          <w:rFonts w:ascii="Book Antiqua" w:eastAsia="MS PGothic" w:hAnsi="Book Antiqua"/>
          <w:lang w:val="en-US" w:eastAsia="ja-JP"/>
        </w:rPr>
        <w:t xml:space="preserve"> − that is</w:t>
      </w:r>
      <w:r w:rsidR="00C4302B" w:rsidRPr="004472DD">
        <w:rPr>
          <w:rFonts w:ascii="Book Antiqua" w:eastAsia="MS PGothic" w:hAnsi="Book Antiqua"/>
          <w:lang w:val="en-US" w:eastAsia="ja-JP"/>
        </w:rPr>
        <w:t>, halfway between the rates observed with lansoprazole 15 mg and 30 mg</w:t>
      </w:r>
      <w:r w:rsidR="00C371EC" w:rsidRPr="004472DD">
        <w:rPr>
          <w:rFonts w:ascii="Book Antiqua" w:eastAsia="MS PGothic" w:hAnsi="Book Antiqua"/>
          <w:lang w:val="en-US" w:eastAsia="ja-JP"/>
        </w:rPr>
        <w:t xml:space="preserve"> in the study mentioned above</w:t>
      </w:r>
      <w:r w:rsidR="00C4302B" w:rsidRPr="004472DD">
        <w:rPr>
          <w:rFonts w:ascii="Book Antiqua" w:eastAsia="MS PGothic" w:hAnsi="Book Antiqua"/>
          <w:lang w:val="en-US" w:eastAsia="ja-JP"/>
        </w:rPr>
        <w:t xml:space="preserve">. It was assumed that the EE recurrence rate with lansoprazole 15 mg would again be 30%. </w:t>
      </w:r>
      <w:r w:rsidR="000429D0" w:rsidRPr="004472DD">
        <w:rPr>
          <w:rFonts w:ascii="Book Antiqua" w:hAnsi="Book Antiqua"/>
          <w:lang w:val="en-US"/>
        </w:rPr>
        <w:t>Based on th</w:t>
      </w:r>
      <w:r w:rsidR="00C4302B" w:rsidRPr="004472DD">
        <w:rPr>
          <w:rFonts w:ascii="Book Antiqua" w:hAnsi="Book Antiqua"/>
          <w:lang w:val="en-US"/>
        </w:rPr>
        <w:t>ese</w:t>
      </w:r>
      <w:r w:rsidR="000429D0" w:rsidRPr="004472DD">
        <w:rPr>
          <w:rFonts w:ascii="Book Antiqua" w:hAnsi="Book Antiqua"/>
          <w:lang w:val="en-US"/>
        </w:rPr>
        <w:t xml:space="preserve"> assumption</w:t>
      </w:r>
      <w:r w:rsidR="00C4302B" w:rsidRPr="004472DD">
        <w:rPr>
          <w:rFonts w:ascii="Book Antiqua" w:hAnsi="Book Antiqua"/>
          <w:lang w:val="en-US"/>
        </w:rPr>
        <w:t>s</w:t>
      </w:r>
      <w:r w:rsidR="000429D0" w:rsidRPr="004472DD">
        <w:rPr>
          <w:rFonts w:ascii="Book Antiqua" w:hAnsi="Book Antiqua"/>
          <w:lang w:val="en-US"/>
        </w:rPr>
        <w:t>, a</w:t>
      </w:r>
      <w:r w:rsidR="00934312" w:rsidRPr="004472DD">
        <w:rPr>
          <w:rFonts w:ascii="Book Antiqua" w:hAnsi="Book Antiqua"/>
          <w:lang w:val="en-US"/>
        </w:rPr>
        <w:t xml:space="preserve"> sample </w:t>
      </w:r>
      <w:r w:rsidR="00AD257A" w:rsidRPr="004472DD">
        <w:rPr>
          <w:rFonts w:ascii="Book Antiqua" w:hAnsi="Book Antiqua"/>
          <w:lang w:val="en-US"/>
        </w:rPr>
        <w:t xml:space="preserve">size </w:t>
      </w:r>
      <w:r w:rsidR="000429D0" w:rsidRPr="004472DD">
        <w:rPr>
          <w:rFonts w:ascii="Book Antiqua" w:hAnsi="Book Antiqua"/>
          <w:lang w:val="en-US"/>
        </w:rPr>
        <w:t xml:space="preserve">of 148 patients per treatment group would </w:t>
      </w:r>
      <w:r w:rsidR="0041376A" w:rsidRPr="004472DD">
        <w:rPr>
          <w:rFonts w:ascii="Book Antiqua" w:hAnsi="Book Antiqua"/>
          <w:lang w:val="en-US"/>
        </w:rPr>
        <w:t>provide</w:t>
      </w:r>
      <w:r w:rsidR="00B619BB" w:rsidRPr="004472DD">
        <w:rPr>
          <w:rFonts w:ascii="Book Antiqua" w:eastAsia="MS Mincho" w:hAnsi="Book Antiqua"/>
          <w:lang w:val="en-US" w:eastAsia="ja-JP"/>
        </w:rPr>
        <w:t xml:space="preserve"> </w:t>
      </w:r>
      <w:r w:rsidR="00B619BB" w:rsidRPr="004472DD">
        <w:rPr>
          <w:rFonts w:ascii="Book Antiqua" w:hAnsi="Book Antiqua"/>
          <w:lang w:val="en-US"/>
        </w:rPr>
        <w:t>&gt;</w:t>
      </w:r>
      <w:r w:rsidR="00B619BB" w:rsidRPr="004472DD">
        <w:rPr>
          <w:rFonts w:ascii="Book Antiqua" w:eastAsia="MS Mincho" w:hAnsi="Book Antiqua"/>
          <w:lang w:val="en-US" w:eastAsia="ja-JP"/>
        </w:rPr>
        <w:t xml:space="preserve"> </w:t>
      </w:r>
      <w:r w:rsidR="00B619BB" w:rsidRPr="004472DD">
        <w:rPr>
          <w:rFonts w:ascii="Book Antiqua" w:hAnsi="Book Antiqua"/>
          <w:lang w:val="en-US"/>
        </w:rPr>
        <w:t xml:space="preserve">90% power to </w:t>
      </w:r>
      <w:r w:rsidR="007F2EEA" w:rsidRPr="004472DD">
        <w:rPr>
          <w:rFonts w:ascii="Book Antiqua" w:eastAsiaTheme="minorEastAsia" w:hAnsi="Book Antiqua"/>
          <w:lang w:val="en-US" w:eastAsia="ja-JP"/>
        </w:rPr>
        <w:t>confirm the non-inferiority of</w:t>
      </w:r>
      <w:r w:rsidR="00C4302B" w:rsidRPr="004472DD">
        <w:rPr>
          <w:rFonts w:ascii="Book Antiqua" w:eastAsiaTheme="minorEastAsia" w:hAnsi="Book Antiqua"/>
          <w:lang w:val="en-US" w:eastAsia="ja-JP"/>
        </w:rPr>
        <w:t xml:space="preserve"> the </w:t>
      </w:r>
      <w:r w:rsidR="00CF5132" w:rsidRPr="004472DD">
        <w:rPr>
          <w:rFonts w:ascii="Book Antiqua" w:hAnsi="Book Antiqua"/>
          <w:lang w:val="en-US"/>
        </w:rPr>
        <w:t xml:space="preserve">two </w:t>
      </w:r>
      <w:r w:rsidR="00B619BB" w:rsidRPr="004472DD">
        <w:rPr>
          <w:rFonts w:ascii="Book Antiqua" w:hAnsi="Book Antiqua"/>
          <w:lang w:val="en-US"/>
        </w:rPr>
        <w:t xml:space="preserve">vonoprazan </w:t>
      </w:r>
      <w:r w:rsidR="000429D0" w:rsidRPr="004472DD">
        <w:rPr>
          <w:rFonts w:ascii="Book Antiqua" w:hAnsi="Book Antiqua"/>
          <w:lang w:val="en-US"/>
        </w:rPr>
        <w:t xml:space="preserve">doses </w:t>
      </w:r>
      <w:r w:rsidR="00562D1F" w:rsidRPr="004472DD">
        <w:rPr>
          <w:rFonts w:ascii="Book Antiqua" w:eastAsiaTheme="minorEastAsia" w:hAnsi="Book Antiqua"/>
          <w:lang w:val="en-US" w:eastAsia="ja-JP"/>
        </w:rPr>
        <w:t xml:space="preserve">to </w:t>
      </w:r>
      <w:r w:rsidR="00B619BB" w:rsidRPr="004472DD">
        <w:rPr>
          <w:rFonts w:ascii="Book Antiqua" w:hAnsi="Book Antiqua"/>
          <w:lang w:val="en-US"/>
        </w:rPr>
        <w:t>lansoprazole</w:t>
      </w:r>
      <w:r w:rsidR="00562D1F" w:rsidRPr="004472DD">
        <w:rPr>
          <w:rFonts w:ascii="Book Antiqua" w:hAnsi="Book Antiqua"/>
          <w:lang w:val="en-US"/>
        </w:rPr>
        <w:t xml:space="preserve">, with respect to the EE </w:t>
      </w:r>
      <w:r w:rsidR="00562D1F" w:rsidRPr="004472DD">
        <w:rPr>
          <w:rFonts w:ascii="Book Antiqua" w:hAnsi="Book Antiqua"/>
          <w:lang w:val="en-US"/>
        </w:rPr>
        <w:lastRenderedPageBreak/>
        <w:t xml:space="preserve">recurrence rate at </w:t>
      </w:r>
      <w:r w:rsidR="00AC4142" w:rsidRPr="004472DD">
        <w:rPr>
          <w:rFonts w:ascii="Book Antiqua" w:eastAsia="MS Mincho" w:hAnsi="Book Antiqua"/>
          <w:lang w:val="en-US" w:eastAsia="ja-JP"/>
        </w:rPr>
        <w:t>Week</w:t>
      </w:r>
      <w:r w:rsidR="00B619BB" w:rsidRPr="004472DD">
        <w:rPr>
          <w:rFonts w:ascii="Book Antiqua" w:hAnsi="Book Antiqua"/>
          <w:lang w:val="en-US" w:eastAsia="ja-JP"/>
        </w:rPr>
        <w:t xml:space="preserve"> 24</w:t>
      </w:r>
      <w:r w:rsidR="00562D1F" w:rsidRPr="004472DD">
        <w:rPr>
          <w:rFonts w:ascii="Book Antiqua" w:hAnsi="Book Antiqua"/>
          <w:lang w:val="en-US" w:eastAsia="ja-JP"/>
        </w:rPr>
        <w:t xml:space="preserve">, </w:t>
      </w:r>
      <w:r w:rsidR="00F555F3" w:rsidRPr="004472DD">
        <w:rPr>
          <w:rFonts w:ascii="Book Antiqua" w:hAnsi="Book Antiqua"/>
          <w:lang w:val="en-US"/>
        </w:rPr>
        <w:t xml:space="preserve">with a non-inferiority margin of 10% </w:t>
      </w:r>
      <w:r w:rsidR="00562D1F" w:rsidRPr="004472DD">
        <w:rPr>
          <w:rFonts w:ascii="Book Antiqua" w:hAnsi="Book Antiqua"/>
          <w:lang w:val="en-US"/>
        </w:rPr>
        <w:t xml:space="preserve">utilizing a </w:t>
      </w:r>
      <w:r w:rsidR="00B619BB" w:rsidRPr="004472DD">
        <w:rPr>
          <w:rFonts w:ascii="Book Antiqua" w:eastAsia="MS Mincho" w:hAnsi="Book Antiqua"/>
          <w:lang w:val="en-US" w:eastAsia="ja-JP"/>
        </w:rPr>
        <w:t>two</w:t>
      </w:r>
      <w:r w:rsidR="00F555F3" w:rsidRPr="004472DD">
        <w:rPr>
          <w:rFonts w:ascii="Book Antiqua" w:hAnsi="Book Antiqua"/>
          <w:lang w:val="en-US"/>
        </w:rPr>
        <w:t xml:space="preserve">-sided 95% confidence interval (CI). </w:t>
      </w:r>
      <w:r w:rsidR="00560EBE" w:rsidRPr="004472DD">
        <w:rPr>
          <w:rFonts w:ascii="Book Antiqua" w:hAnsi="Book Antiqua"/>
          <w:lang w:val="en-US"/>
        </w:rPr>
        <w:t>Assuming</w:t>
      </w:r>
      <w:r w:rsidR="00B619BB" w:rsidRPr="004472DD">
        <w:rPr>
          <w:rFonts w:ascii="Book Antiqua" w:hAnsi="Book Antiqua"/>
          <w:lang w:val="en-US"/>
        </w:rPr>
        <w:t xml:space="preserve"> </w:t>
      </w:r>
      <w:r w:rsidR="00F555F3" w:rsidRPr="004472DD">
        <w:rPr>
          <w:rFonts w:ascii="Book Antiqua" w:hAnsi="Book Antiqua"/>
          <w:lang w:val="en-US"/>
        </w:rPr>
        <w:t>a dropout rate of 15</w:t>
      </w:r>
      <w:r w:rsidR="00F555F3" w:rsidRPr="004472DD">
        <w:rPr>
          <w:rFonts w:ascii="Book Antiqua" w:hAnsi="Book Antiqua"/>
          <w:lang w:val="en-US" w:eastAsia="ja-JP"/>
        </w:rPr>
        <w:t>%</w:t>
      </w:r>
      <w:r w:rsidR="00B619BB" w:rsidRPr="004472DD">
        <w:rPr>
          <w:rFonts w:ascii="Book Antiqua" w:eastAsia="MS Mincho" w:hAnsi="Book Antiqua"/>
          <w:lang w:val="en-US" w:eastAsia="ja-JP"/>
        </w:rPr>
        <w:t xml:space="preserve"> </w:t>
      </w:r>
      <w:r w:rsidR="00560EBE" w:rsidRPr="004472DD">
        <w:rPr>
          <w:rFonts w:ascii="Book Antiqua" w:eastAsia="MS Mincho" w:hAnsi="Book Antiqua"/>
          <w:lang w:val="en-US" w:eastAsia="ja-JP"/>
        </w:rPr>
        <w:t xml:space="preserve">during maintenance </w:t>
      </w:r>
      <w:r w:rsidR="00CF5132" w:rsidRPr="004472DD">
        <w:rPr>
          <w:rFonts w:ascii="Book Antiqua" w:eastAsia="MS Mincho" w:hAnsi="Book Antiqua"/>
          <w:lang w:val="en-US" w:eastAsia="ja-JP"/>
        </w:rPr>
        <w:t>t</w:t>
      </w:r>
      <w:r w:rsidR="00926C71" w:rsidRPr="004472DD">
        <w:rPr>
          <w:rFonts w:ascii="Book Antiqua" w:eastAsia="MS Mincho" w:hAnsi="Book Antiqua"/>
          <w:lang w:val="en-US" w:eastAsia="ja-JP"/>
        </w:rPr>
        <w:t>herapy</w:t>
      </w:r>
      <w:r w:rsidR="00F555F3" w:rsidRPr="004472DD">
        <w:rPr>
          <w:rFonts w:ascii="Book Antiqua" w:hAnsi="Book Antiqua"/>
          <w:lang w:val="en-US" w:eastAsia="ja-JP"/>
        </w:rPr>
        <w:t>,</w:t>
      </w:r>
      <w:r w:rsidR="00F555F3" w:rsidRPr="004472DD">
        <w:rPr>
          <w:rFonts w:ascii="Book Antiqua" w:hAnsi="Book Antiqua"/>
          <w:lang w:val="en-US"/>
        </w:rPr>
        <w:t xml:space="preserve"> 174 randomized </w:t>
      </w:r>
      <w:r w:rsidR="00560EBE" w:rsidRPr="004472DD">
        <w:rPr>
          <w:rFonts w:ascii="Book Antiqua" w:hAnsi="Book Antiqua"/>
          <w:lang w:val="en-US"/>
        </w:rPr>
        <w:t>patien</w:t>
      </w:r>
      <w:r w:rsidR="00F555F3" w:rsidRPr="004472DD">
        <w:rPr>
          <w:rFonts w:ascii="Book Antiqua" w:hAnsi="Book Antiqua"/>
          <w:lang w:val="en-US"/>
        </w:rPr>
        <w:t>ts w</w:t>
      </w:r>
      <w:r w:rsidR="00CF5132" w:rsidRPr="004472DD">
        <w:rPr>
          <w:rFonts w:ascii="Book Antiqua" w:hAnsi="Book Antiqua"/>
          <w:lang w:val="en-US"/>
        </w:rPr>
        <w:t>ould be</w:t>
      </w:r>
      <w:r w:rsidR="00F555F3" w:rsidRPr="004472DD">
        <w:rPr>
          <w:rFonts w:ascii="Book Antiqua" w:hAnsi="Book Antiqua"/>
          <w:lang w:val="en-US"/>
        </w:rPr>
        <w:t xml:space="preserve"> required for each treatment group. </w:t>
      </w:r>
      <w:r w:rsidR="00CF5132" w:rsidRPr="004472DD">
        <w:rPr>
          <w:rFonts w:ascii="Book Antiqua" w:hAnsi="Book Antiqua"/>
          <w:lang w:val="en-US"/>
        </w:rPr>
        <w:t>We therefore set the randomization target at 200 patients per treatment group, t</w:t>
      </w:r>
      <w:r w:rsidR="00560EBE" w:rsidRPr="004472DD">
        <w:rPr>
          <w:rFonts w:ascii="Book Antiqua" w:eastAsia="MS Mincho" w:hAnsi="Book Antiqua"/>
          <w:lang w:val="en-US" w:eastAsia="ja-JP"/>
        </w:rPr>
        <w:t>o enable evaluation of the long-term safety of vonoprazan in a sufficient number of patients</w:t>
      </w:r>
      <w:r w:rsidR="00F555F3" w:rsidRPr="004472DD">
        <w:rPr>
          <w:rFonts w:ascii="Book Antiqua" w:hAnsi="Book Antiqua"/>
          <w:lang w:val="en-US"/>
        </w:rPr>
        <w:t xml:space="preserve">. </w:t>
      </w:r>
    </w:p>
    <w:p w14:paraId="0AC45EE1" w14:textId="66E83D0C" w:rsidR="00AF4ACD" w:rsidRPr="004472DD" w:rsidRDefault="00496E7B" w:rsidP="00E7566A">
      <w:pPr>
        <w:snapToGrid w:val="0"/>
        <w:spacing w:after="0" w:line="360" w:lineRule="auto"/>
        <w:ind w:firstLine="240"/>
        <w:jc w:val="both"/>
        <w:rPr>
          <w:rFonts w:ascii="Book Antiqua" w:hAnsi="Book Antiqua"/>
          <w:lang w:val="en-US"/>
        </w:rPr>
      </w:pPr>
      <w:r w:rsidRPr="004472DD">
        <w:rPr>
          <w:rFonts w:ascii="Book Antiqua" w:hAnsi="Book Antiqua"/>
          <w:lang w:val="en-US"/>
        </w:rPr>
        <w:t>For the primary endpoint</w:t>
      </w:r>
      <w:r w:rsidR="003E0D8D" w:rsidRPr="004472DD">
        <w:rPr>
          <w:rFonts w:ascii="Book Antiqua" w:hAnsi="Book Antiqua"/>
          <w:lang w:val="en-US"/>
        </w:rPr>
        <w:t xml:space="preserve"> of EE recurrence rate at </w:t>
      </w:r>
      <w:r w:rsidR="00AC4142" w:rsidRPr="004472DD">
        <w:rPr>
          <w:rFonts w:ascii="Book Antiqua" w:hAnsi="Book Antiqua"/>
          <w:lang w:val="en-US"/>
        </w:rPr>
        <w:t>Week</w:t>
      </w:r>
      <w:r w:rsidR="003E0D8D" w:rsidRPr="004472DD">
        <w:rPr>
          <w:rFonts w:ascii="Book Antiqua" w:hAnsi="Book Antiqua"/>
          <w:lang w:val="en-US"/>
        </w:rPr>
        <w:t xml:space="preserve"> 24 of maintenance treatment</w:t>
      </w:r>
      <w:r w:rsidRPr="004472DD">
        <w:rPr>
          <w:rFonts w:ascii="Book Antiqua" w:hAnsi="Book Antiqua"/>
          <w:lang w:val="en-US" w:eastAsia="ja-JP"/>
        </w:rPr>
        <w:t>,</w:t>
      </w:r>
      <w:r w:rsidRPr="004472DD">
        <w:rPr>
          <w:rFonts w:ascii="Book Antiqua" w:hAnsi="Book Antiqua"/>
          <w:lang w:val="en-US"/>
        </w:rPr>
        <w:t xml:space="preserve"> frequency, point estimates, and </w:t>
      </w:r>
      <w:r w:rsidR="00934312" w:rsidRPr="004472DD">
        <w:rPr>
          <w:rFonts w:ascii="Book Antiqua" w:hAnsi="Book Antiqua"/>
          <w:lang w:val="en-US"/>
        </w:rPr>
        <w:t xml:space="preserve">corresponding </w:t>
      </w:r>
      <w:r w:rsidRPr="004472DD">
        <w:rPr>
          <w:rFonts w:ascii="Book Antiqua" w:hAnsi="Book Antiqua"/>
          <w:lang w:val="en-US"/>
        </w:rPr>
        <w:t xml:space="preserve">95% CIs were calculated </w:t>
      </w:r>
      <w:r w:rsidR="003E0D8D" w:rsidRPr="004472DD">
        <w:rPr>
          <w:rFonts w:ascii="Book Antiqua" w:hAnsi="Book Antiqua"/>
          <w:lang w:val="en-US"/>
        </w:rPr>
        <w:t>by</w:t>
      </w:r>
      <w:r w:rsidR="00677C3E" w:rsidRPr="004472DD">
        <w:rPr>
          <w:rFonts w:ascii="Book Antiqua" w:hAnsi="Book Antiqua"/>
          <w:lang w:val="en-US"/>
        </w:rPr>
        <w:t xml:space="preserve"> </w:t>
      </w:r>
      <w:r w:rsidRPr="004472DD">
        <w:rPr>
          <w:rFonts w:ascii="Book Antiqua" w:hAnsi="Book Antiqua"/>
          <w:lang w:val="en-US"/>
        </w:rPr>
        <w:t xml:space="preserve">treatment group </w:t>
      </w:r>
      <w:r w:rsidR="003E0D8D" w:rsidRPr="004472DD">
        <w:rPr>
          <w:rFonts w:ascii="Book Antiqua" w:hAnsi="Book Antiqua"/>
          <w:lang w:val="en-US"/>
        </w:rPr>
        <w:t>for</w:t>
      </w:r>
      <w:r w:rsidR="00677C3E" w:rsidRPr="004472DD">
        <w:rPr>
          <w:rFonts w:ascii="Book Antiqua" w:hAnsi="Book Antiqua"/>
          <w:lang w:val="en-US"/>
        </w:rPr>
        <w:t xml:space="preserve"> </w:t>
      </w:r>
      <w:r w:rsidRPr="004472DD">
        <w:rPr>
          <w:rFonts w:ascii="Book Antiqua" w:hAnsi="Book Antiqua"/>
          <w:lang w:val="en-US"/>
        </w:rPr>
        <w:t xml:space="preserve">the full analysis set </w:t>
      </w:r>
      <w:r w:rsidR="00677C3E" w:rsidRPr="004472DD">
        <w:rPr>
          <w:rFonts w:ascii="Book Antiqua" w:eastAsia="MS Mincho" w:hAnsi="Book Antiqua"/>
          <w:lang w:val="en-US" w:eastAsia="ja-JP"/>
        </w:rPr>
        <w:t>(FAS)</w:t>
      </w:r>
      <w:r w:rsidR="00560EBE" w:rsidRPr="004472DD">
        <w:rPr>
          <w:rFonts w:ascii="Book Antiqua" w:eastAsia="MS Mincho" w:hAnsi="Book Antiqua"/>
          <w:lang w:val="en-US" w:eastAsia="ja-JP"/>
        </w:rPr>
        <w:t>,</w:t>
      </w:r>
      <w:r w:rsidR="00677C3E" w:rsidRPr="004472DD">
        <w:rPr>
          <w:rFonts w:ascii="Book Antiqua" w:eastAsia="MS Mincho" w:hAnsi="Book Antiqua"/>
          <w:lang w:val="en-US" w:eastAsia="ja-JP"/>
        </w:rPr>
        <w:t xml:space="preserve"> defined as all </w:t>
      </w:r>
      <w:r w:rsidRPr="004472DD">
        <w:rPr>
          <w:rFonts w:ascii="Book Antiqua" w:hAnsi="Book Antiqua"/>
          <w:lang w:val="en-US"/>
        </w:rPr>
        <w:t>randomi</w:t>
      </w:r>
      <w:r w:rsidR="00EC732F" w:rsidRPr="004472DD">
        <w:rPr>
          <w:rFonts w:ascii="Book Antiqua" w:hAnsi="Book Antiqua"/>
          <w:lang w:val="en-US"/>
        </w:rPr>
        <w:t>z</w:t>
      </w:r>
      <w:r w:rsidRPr="004472DD">
        <w:rPr>
          <w:rFonts w:ascii="Book Antiqua" w:hAnsi="Book Antiqua"/>
          <w:lang w:val="en-US"/>
        </w:rPr>
        <w:t xml:space="preserve">ed </w:t>
      </w:r>
      <w:r w:rsidR="00560EBE" w:rsidRPr="004472DD">
        <w:rPr>
          <w:rFonts w:ascii="Book Antiqua" w:hAnsi="Book Antiqua"/>
          <w:lang w:val="en-US"/>
        </w:rPr>
        <w:t>patien</w:t>
      </w:r>
      <w:r w:rsidR="00EC732F" w:rsidRPr="004472DD">
        <w:rPr>
          <w:rFonts w:ascii="Book Antiqua" w:hAnsi="Book Antiqua"/>
          <w:lang w:val="en-US"/>
        </w:rPr>
        <w:t>ts</w:t>
      </w:r>
      <w:r w:rsidRPr="004472DD">
        <w:rPr>
          <w:rFonts w:ascii="Book Antiqua" w:hAnsi="Book Antiqua"/>
          <w:lang w:val="en-US"/>
        </w:rPr>
        <w:t xml:space="preserve"> who received at least </w:t>
      </w:r>
      <w:r w:rsidR="002D00E1" w:rsidRPr="004472DD">
        <w:rPr>
          <w:rFonts w:ascii="Book Antiqua" w:hAnsi="Book Antiqua"/>
          <w:lang w:val="en-US"/>
        </w:rPr>
        <w:t xml:space="preserve">one </w:t>
      </w:r>
      <w:r w:rsidRPr="004472DD">
        <w:rPr>
          <w:rFonts w:ascii="Book Antiqua" w:hAnsi="Book Antiqua"/>
          <w:lang w:val="en-US"/>
        </w:rPr>
        <w:t>dose of study drug</w:t>
      </w:r>
      <w:r w:rsidR="00EC732F" w:rsidRPr="004472DD">
        <w:rPr>
          <w:rFonts w:ascii="Book Antiqua" w:hAnsi="Book Antiqua"/>
          <w:lang w:val="en-US"/>
        </w:rPr>
        <w:t xml:space="preserve"> </w:t>
      </w:r>
      <w:r w:rsidR="00560EBE" w:rsidRPr="004472DD">
        <w:rPr>
          <w:rFonts w:ascii="Book Antiqua" w:hAnsi="Book Antiqua"/>
          <w:lang w:val="en-US"/>
        </w:rPr>
        <w:t>during</w:t>
      </w:r>
      <w:r w:rsidR="00EC732F" w:rsidRPr="004472DD">
        <w:rPr>
          <w:rFonts w:ascii="Book Antiqua" w:hAnsi="Book Antiqua"/>
          <w:lang w:val="en-US"/>
        </w:rPr>
        <w:t xml:space="preserve"> the maintenance period</w:t>
      </w:r>
      <w:r w:rsidRPr="004472DD">
        <w:rPr>
          <w:rFonts w:ascii="Book Antiqua" w:hAnsi="Book Antiqua"/>
          <w:lang w:val="en-US"/>
        </w:rPr>
        <w:t>.</w:t>
      </w:r>
      <w:r w:rsidR="005E5389" w:rsidRPr="004472DD">
        <w:rPr>
          <w:rFonts w:ascii="Book Antiqua" w:hAnsi="Book Antiqua"/>
          <w:lang w:val="en-US" w:eastAsia="ja-JP"/>
        </w:rPr>
        <w:t xml:space="preserve"> </w:t>
      </w:r>
      <w:r w:rsidR="00677C3E" w:rsidRPr="004472DD">
        <w:rPr>
          <w:rFonts w:ascii="Book Antiqua" w:eastAsia="MS Mincho" w:hAnsi="Book Antiqua"/>
          <w:lang w:val="en-US" w:eastAsia="ja-JP"/>
        </w:rPr>
        <w:t>Vo</w:t>
      </w:r>
      <w:r w:rsidRPr="004472DD">
        <w:rPr>
          <w:rFonts w:ascii="Book Antiqua" w:hAnsi="Book Antiqua"/>
          <w:lang w:val="en-US"/>
        </w:rPr>
        <w:t>noprazan</w:t>
      </w:r>
      <w:r w:rsidR="00EA2487" w:rsidRPr="004472DD">
        <w:rPr>
          <w:rFonts w:ascii="Book Antiqua" w:hAnsi="Book Antiqua"/>
          <w:lang w:val="en-US"/>
        </w:rPr>
        <w:t xml:space="preserve"> 10 </w:t>
      </w:r>
      <w:r w:rsidR="00677C3E" w:rsidRPr="004472DD">
        <w:rPr>
          <w:rFonts w:ascii="Book Antiqua" w:eastAsia="MS Mincho" w:hAnsi="Book Antiqua"/>
          <w:lang w:val="en-US" w:eastAsia="ja-JP"/>
        </w:rPr>
        <w:t xml:space="preserve">mg </w:t>
      </w:r>
      <w:r w:rsidR="00EA2487" w:rsidRPr="004472DD">
        <w:rPr>
          <w:rFonts w:ascii="Book Antiqua" w:hAnsi="Book Antiqua"/>
          <w:lang w:val="en-US"/>
        </w:rPr>
        <w:t>and 20 mg</w:t>
      </w:r>
      <w:r w:rsidRPr="004472DD">
        <w:rPr>
          <w:rFonts w:ascii="Book Antiqua" w:hAnsi="Book Antiqua"/>
          <w:lang w:val="en-US"/>
        </w:rPr>
        <w:t xml:space="preserve"> </w:t>
      </w:r>
      <w:r w:rsidR="003B5036" w:rsidRPr="004472DD">
        <w:rPr>
          <w:rFonts w:ascii="Book Antiqua" w:eastAsia="MS Mincho" w:hAnsi="Book Antiqua"/>
          <w:lang w:val="en-US" w:eastAsia="ja-JP"/>
        </w:rPr>
        <w:t>were evaluated for non-inferiority to</w:t>
      </w:r>
      <w:r w:rsidR="00934312" w:rsidRPr="004472DD">
        <w:rPr>
          <w:rFonts w:ascii="Book Antiqua" w:hAnsi="Book Antiqua"/>
          <w:lang w:val="en-US"/>
        </w:rPr>
        <w:t xml:space="preserve"> </w:t>
      </w:r>
      <w:r w:rsidRPr="004472DD">
        <w:rPr>
          <w:rFonts w:ascii="Book Antiqua" w:hAnsi="Book Antiqua"/>
          <w:lang w:val="en-US"/>
        </w:rPr>
        <w:t>lansoprazole</w:t>
      </w:r>
      <w:r w:rsidR="00C448A3" w:rsidRPr="004472DD">
        <w:rPr>
          <w:rFonts w:ascii="Book Antiqua" w:hAnsi="Book Antiqua"/>
          <w:lang w:val="en-US"/>
        </w:rPr>
        <w:t xml:space="preserve"> 15 mg</w:t>
      </w:r>
      <w:r w:rsidR="00F9269F" w:rsidRPr="004472DD">
        <w:rPr>
          <w:rFonts w:ascii="Book Antiqua" w:hAnsi="Book Antiqua"/>
          <w:lang w:val="en-US"/>
        </w:rPr>
        <w:t xml:space="preserve"> </w:t>
      </w:r>
      <w:r w:rsidR="00B01C15" w:rsidRPr="004472DD">
        <w:rPr>
          <w:rFonts w:ascii="Book Antiqua" w:hAnsi="Book Antiqua"/>
          <w:lang w:val="en-US"/>
        </w:rPr>
        <w:t xml:space="preserve">using </w:t>
      </w:r>
      <w:r w:rsidR="005B160F" w:rsidRPr="004472DD">
        <w:rPr>
          <w:rFonts w:ascii="Book Antiqua" w:hAnsi="Book Antiqua"/>
          <w:lang w:val="en-US"/>
        </w:rPr>
        <w:t>the</w:t>
      </w:r>
      <w:r w:rsidRPr="004472DD">
        <w:rPr>
          <w:rFonts w:ascii="Book Antiqua" w:hAnsi="Book Antiqua"/>
          <w:lang w:val="en-US"/>
        </w:rPr>
        <w:t xml:space="preserve"> Farrington and Manning test</w:t>
      </w:r>
      <w:r w:rsidR="00BB6A00" w:rsidRPr="004472DD">
        <w:rPr>
          <w:rFonts w:ascii="Book Antiqua" w:hAnsi="Book Antiqua"/>
          <w:lang w:val="en-US"/>
        </w:rPr>
        <w:fldChar w:fldCharType="begin"/>
      </w:r>
      <w:r w:rsidR="008805A2" w:rsidRPr="004472DD">
        <w:rPr>
          <w:rFonts w:ascii="Book Antiqua" w:hAnsi="Book Antiqua"/>
          <w:lang w:val="en-US"/>
        </w:rPr>
        <w:instrText xml:space="preserve"> ADDIN EN.CITE &lt;EndNote&gt;&lt;Cite&gt;&lt;Author&gt;Farrington&lt;/Author&gt;&lt;Year&gt;1990&lt;/Year&gt;&lt;RecNum&gt;7&lt;/RecNum&gt;&lt;DisplayText&gt;&lt;style face="superscript"&gt;[21]&lt;/style&gt;&lt;/DisplayText&gt;&lt;record&gt;&lt;rec-number&gt;7&lt;/rec-number&gt;&lt;foreign-keys&gt;&lt;key app="EN" db-id="frffpd50h00zp9eprfrpx0x5xdpf2zzt99t9" timestamp="1502706042"&gt;7&lt;/key&gt;&lt;/foreign-keys&gt;&lt;ref-type name="Journal Article"&gt;17&lt;/ref-type&gt;&lt;contributors&gt;&lt;authors&gt;&lt;author&gt;Farrington, C. P.&lt;/author&gt;&lt;author&gt;Manning, G.&lt;/author&gt;&lt;/authors&gt;&lt;/contributors&gt;&lt;auth-address&gt;PHLS Communicable Disease Surveillance Centre, London, U.K.&lt;/auth-address&gt;&lt;titles&gt;&lt;title&gt;Test statistics and sample size formulae for comparative binomial trials with null hypothesis of non-zero risk difference or non-unity relative risk&lt;/title&gt;&lt;secondary-title&gt;Stat Med&lt;/secondary-title&gt;&lt;/titles&gt;&lt;periodical&gt;&lt;full-title&gt;Stat Med&lt;/full-title&gt;&lt;/periodical&gt;&lt;pages&gt;1447-54&lt;/pages&gt;&lt;volume&gt;9&lt;/volume&gt;&lt;number&gt;12&lt;/number&gt;&lt;keywords&gt;&lt;keyword&gt;*Analysis of Variance&lt;/keyword&gt;&lt;keyword&gt;Binomial Distribution&lt;/keyword&gt;&lt;keyword&gt;*Cohort Studies&lt;/keyword&gt;&lt;keyword&gt;*Data Interpretation, Statistical&lt;/keyword&gt;&lt;keyword&gt;Humans&lt;/keyword&gt;&lt;keyword&gt;Risk&lt;/keyword&gt;&lt;/keywords&gt;&lt;dates&gt;&lt;year&gt;1990&lt;/year&gt;&lt;pub-dates&gt;&lt;date&gt;Dec&lt;/date&gt;&lt;/pub-dates&gt;&lt;/dates&gt;&lt;isbn&gt;0277-6715 (Print)&amp;#xD;0277-6715 (Linking)&lt;/isbn&gt;&lt;accession-num&gt;2281232&lt;/accession-num&gt;&lt;urls&gt;&lt;related-urls&gt;&lt;url&gt;http://www.ncbi.nlm.nih.gov/pubmed/2281232&lt;/url&gt;&lt;/related-urls&gt;&lt;/urls&gt;&lt;electronic-resource-num&gt;DOI: 10.1002/sim.4780091208&lt;/electronic-resource-num&gt;&lt;/record&gt;&lt;/Cite&gt;&lt;/EndNote&gt;</w:instrText>
      </w:r>
      <w:r w:rsidR="00BB6A00" w:rsidRPr="004472DD">
        <w:rPr>
          <w:rFonts w:ascii="Book Antiqua" w:hAnsi="Book Antiqua"/>
          <w:lang w:val="en-US"/>
        </w:rPr>
        <w:fldChar w:fldCharType="separate"/>
      </w:r>
      <w:r w:rsidR="00633CD9" w:rsidRPr="004472DD">
        <w:rPr>
          <w:rFonts w:ascii="Book Antiqua" w:hAnsi="Book Antiqua"/>
          <w:noProof/>
          <w:vertAlign w:val="superscript"/>
          <w:lang w:val="en-US"/>
        </w:rPr>
        <w:t>[21]</w:t>
      </w:r>
      <w:r w:rsidR="00BB6A00" w:rsidRPr="004472DD">
        <w:rPr>
          <w:rFonts w:ascii="Book Antiqua" w:hAnsi="Book Antiqua"/>
          <w:lang w:val="en-US"/>
        </w:rPr>
        <w:fldChar w:fldCharType="end"/>
      </w:r>
      <w:r w:rsidRPr="004472DD">
        <w:rPr>
          <w:rFonts w:ascii="Book Antiqua" w:hAnsi="Book Antiqua"/>
          <w:lang w:val="en-US"/>
        </w:rPr>
        <w:t xml:space="preserve"> with a non-inferiority margin of 10%</w:t>
      </w:r>
      <w:r w:rsidR="00030867" w:rsidRPr="004472DD">
        <w:rPr>
          <w:rFonts w:ascii="Book Antiqua" w:hAnsi="Book Antiqua"/>
          <w:lang w:val="en-US"/>
        </w:rPr>
        <w:t>.</w:t>
      </w:r>
      <w:r w:rsidR="001F255A" w:rsidRPr="004472DD">
        <w:rPr>
          <w:rFonts w:ascii="Book Antiqua" w:hAnsi="Book Antiqua"/>
          <w:lang w:val="en-US"/>
        </w:rPr>
        <w:t xml:space="preserve"> </w:t>
      </w:r>
      <w:r w:rsidRPr="004472DD">
        <w:rPr>
          <w:rFonts w:ascii="Book Antiqua" w:hAnsi="Book Antiqua"/>
          <w:lang w:val="en-US"/>
        </w:rPr>
        <w:t xml:space="preserve">The same </w:t>
      </w:r>
      <w:r w:rsidR="00F47756" w:rsidRPr="004472DD">
        <w:rPr>
          <w:rFonts w:ascii="Book Antiqua" w:hAnsi="Book Antiqua"/>
          <w:lang w:val="en-US"/>
        </w:rPr>
        <w:t>analys</w:t>
      </w:r>
      <w:r w:rsidR="00672804" w:rsidRPr="004472DD">
        <w:rPr>
          <w:rFonts w:ascii="Book Antiqua" w:hAnsi="Book Antiqua"/>
          <w:lang w:val="en-US"/>
        </w:rPr>
        <w:t>e</w:t>
      </w:r>
      <w:r w:rsidR="00F47756" w:rsidRPr="004472DD">
        <w:rPr>
          <w:rFonts w:ascii="Book Antiqua" w:hAnsi="Book Antiqua"/>
          <w:lang w:val="en-US"/>
        </w:rPr>
        <w:t xml:space="preserve">s </w:t>
      </w:r>
      <w:r w:rsidRPr="004472DD">
        <w:rPr>
          <w:rFonts w:ascii="Book Antiqua" w:hAnsi="Book Antiqua"/>
          <w:lang w:val="en-US"/>
        </w:rPr>
        <w:t>w</w:t>
      </w:r>
      <w:r w:rsidR="00672804" w:rsidRPr="004472DD">
        <w:rPr>
          <w:rFonts w:ascii="Book Antiqua" w:hAnsi="Book Antiqua"/>
          <w:lang w:val="en-US"/>
        </w:rPr>
        <w:t>ere</w:t>
      </w:r>
      <w:r w:rsidRPr="004472DD">
        <w:rPr>
          <w:rFonts w:ascii="Book Antiqua" w:hAnsi="Book Antiqua"/>
          <w:lang w:val="en-US"/>
        </w:rPr>
        <w:t xml:space="preserve"> performed for </w:t>
      </w:r>
      <w:r w:rsidR="00985221" w:rsidRPr="004472DD">
        <w:rPr>
          <w:rFonts w:ascii="Book Antiqua" w:hAnsi="Book Antiqua"/>
          <w:lang w:val="en-US" w:eastAsia="ja-JP"/>
        </w:rPr>
        <w:t xml:space="preserve">the </w:t>
      </w:r>
      <w:r w:rsidRPr="004472DD">
        <w:rPr>
          <w:rFonts w:ascii="Book Antiqua" w:hAnsi="Book Antiqua"/>
          <w:lang w:val="en-US"/>
        </w:rPr>
        <w:t>secondary endpoint</w:t>
      </w:r>
      <w:r w:rsidRPr="004472DD">
        <w:rPr>
          <w:rFonts w:ascii="Book Antiqua" w:hAnsi="Book Antiqua"/>
          <w:lang w:val="en-US" w:eastAsia="ja-JP"/>
        </w:rPr>
        <w:t xml:space="preserve">. </w:t>
      </w:r>
    </w:p>
    <w:p w14:paraId="2A788A9F" w14:textId="77777777" w:rsidR="00DC2E57" w:rsidRPr="004472DD" w:rsidRDefault="00DC2E57" w:rsidP="00E7566A">
      <w:pPr>
        <w:snapToGrid w:val="0"/>
        <w:spacing w:after="0" w:line="360" w:lineRule="auto"/>
        <w:ind w:firstLineChars="100" w:firstLine="240"/>
        <w:jc w:val="both"/>
        <w:rPr>
          <w:rFonts w:ascii="Book Antiqua" w:hAnsi="Book Antiqua"/>
          <w:lang w:val="en-US"/>
        </w:rPr>
      </w:pPr>
      <w:r w:rsidRPr="004472DD">
        <w:rPr>
          <w:rFonts w:ascii="Book Antiqua" w:eastAsia="MS PGothic" w:hAnsi="Book Antiqua"/>
          <w:lang w:val="en-US"/>
        </w:rPr>
        <w:t>A</w:t>
      </w:r>
      <w:r w:rsidR="005A01AF" w:rsidRPr="004472DD">
        <w:rPr>
          <w:rFonts w:ascii="Book Antiqua" w:eastAsia="MS PGothic" w:hAnsi="Book Antiqua"/>
          <w:lang w:val="en-US"/>
        </w:rPr>
        <w:t>Es</w:t>
      </w:r>
      <w:r w:rsidRPr="004472DD">
        <w:rPr>
          <w:rFonts w:ascii="Book Antiqua" w:eastAsia="MS PGothic" w:hAnsi="Book Antiqua"/>
          <w:lang w:val="en-US"/>
        </w:rPr>
        <w:t xml:space="preserve"> (including </w:t>
      </w:r>
      <w:r w:rsidR="00AF1DB2" w:rsidRPr="004472DD">
        <w:rPr>
          <w:rFonts w:ascii="Book Antiqua" w:eastAsia="MS PGothic" w:hAnsi="Book Antiqua"/>
          <w:lang w:val="en-US" w:eastAsia="ja-JP"/>
        </w:rPr>
        <w:t xml:space="preserve">their </w:t>
      </w:r>
      <w:r w:rsidRPr="004472DD">
        <w:rPr>
          <w:rFonts w:ascii="Book Antiqua" w:eastAsia="MS PGothic" w:hAnsi="Book Antiqua"/>
          <w:lang w:val="en-US"/>
        </w:rPr>
        <w:t xml:space="preserve">frequency, severity, </w:t>
      </w:r>
      <w:r w:rsidR="00AF1DB2" w:rsidRPr="004472DD">
        <w:rPr>
          <w:rFonts w:ascii="Book Antiqua" w:eastAsia="MS PGothic" w:hAnsi="Book Antiqua"/>
          <w:lang w:val="en-US"/>
        </w:rPr>
        <w:t>investigator</w:t>
      </w:r>
      <w:r w:rsidR="00AF1DB2" w:rsidRPr="004472DD">
        <w:rPr>
          <w:rFonts w:ascii="Book Antiqua" w:eastAsia="MS PGothic" w:hAnsi="Book Antiqua"/>
          <w:lang w:val="en-US" w:eastAsia="ja-JP"/>
        </w:rPr>
        <w:t>-</w:t>
      </w:r>
      <w:r w:rsidRPr="004472DD">
        <w:rPr>
          <w:rFonts w:ascii="Book Antiqua" w:eastAsia="MS PGothic" w:hAnsi="Book Antiqua"/>
          <w:lang w:val="en-US"/>
        </w:rPr>
        <w:t>assessed causality</w:t>
      </w:r>
      <w:r w:rsidR="00916C0C" w:rsidRPr="004472DD">
        <w:rPr>
          <w:rFonts w:ascii="Book Antiqua" w:eastAsia="MS PGothic" w:hAnsi="Book Antiqua"/>
          <w:lang w:val="en-US"/>
        </w:rPr>
        <w:t>,</w:t>
      </w:r>
      <w:r w:rsidRPr="004472DD">
        <w:rPr>
          <w:rFonts w:ascii="Book Antiqua" w:eastAsia="MS PGothic" w:hAnsi="Book Antiqua"/>
          <w:lang w:val="en-US"/>
        </w:rPr>
        <w:t xml:space="preserve"> and seriousness) and concomitant medications were monitored throughout the study. </w:t>
      </w:r>
      <w:r w:rsidR="00AF1DB2" w:rsidRPr="004472DD">
        <w:rPr>
          <w:rFonts w:ascii="Book Antiqua" w:hAnsi="Book Antiqua"/>
          <w:lang w:val="en-US"/>
        </w:rPr>
        <w:t>Treatment</w:t>
      </w:r>
      <w:r w:rsidR="00AF1DB2" w:rsidRPr="004472DD">
        <w:rPr>
          <w:rFonts w:ascii="Book Antiqua" w:eastAsia="MS Mincho" w:hAnsi="Book Antiqua"/>
          <w:lang w:val="en-US" w:eastAsia="ja-JP"/>
        </w:rPr>
        <w:t>-</w:t>
      </w:r>
      <w:r w:rsidR="00793B17" w:rsidRPr="004472DD">
        <w:rPr>
          <w:rFonts w:ascii="Book Antiqua" w:hAnsi="Book Antiqua"/>
          <w:lang w:val="en-US"/>
        </w:rPr>
        <w:t>emergent adverse events (T</w:t>
      </w:r>
      <w:r w:rsidRPr="004472DD">
        <w:rPr>
          <w:rFonts w:ascii="Book Antiqua" w:hAnsi="Book Antiqua"/>
          <w:lang w:val="en-US"/>
        </w:rPr>
        <w:t>EAEs</w:t>
      </w:r>
      <w:r w:rsidR="00793B17" w:rsidRPr="004472DD">
        <w:rPr>
          <w:rFonts w:ascii="Book Antiqua" w:hAnsi="Book Antiqua"/>
          <w:lang w:val="en-US"/>
        </w:rPr>
        <w:t>)</w:t>
      </w:r>
      <w:r w:rsidRPr="004472DD">
        <w:rPr>
          <w:rFonts w:ascii="Book Antiqua" w:hAnsi="Book Antiqua"/>
          <w:lang w:val="en-US"/>
        </w:rPr>
        <w:t xml:space="preserve"> were coded using the Medical Dictionary for Regulatory Activities (MedDRA) </w:t>
      </w:r>
      <w:r w:rsidR="002D00E1" w:rsidRPr="004472DD">
        <w:rPr>
          <w:rFonts w:ascii="Book Antiqua" w:hAnsi="Book Antiqua"/>
          <w:lang w:val="en-US"/>
        </w:rPr>
        <w:t xml:space="preserve">version </w:t>
      </w:r>
      <w:r w:rsidRPr="004472DD">
        <w:rPr>
          <w:rFonts w:ascii="Book Antiqua" w:hAnsi="Book Antiqua"/>
          <w:lang w:val="en-US"/>
        </w:rPr>
        <w:t xml:space="preserve">16.0. All TEAEs were </w:t>
      </w:r>
      <w:r w:rsidR="00AF1DB2" w:rsidRPr="004472DD">
        <w:rPr>
          <w:rFonts w:ascii="Book Antiqua" w:hAnsi="Book Antiqua"/>
          <w:lang w:val="en-US"/>
        </w:rPr>
        <w:t>summari</w:t>
      </w:r>
      <w:r w:rsidR="00AF1DB2" w:rsidRPr="004472DD">
        <w:rPr>
          <w:rFonts w:ascii="Book Antiqua" w:eastAsia="MS Mincho" w:hAnsi="Book Antiqua"/>
          <w:lang w:val="en-US" w:eastAsia="ja-JP"/>
        </w:rPr>
        <w:t>z</w:t>
      </w:r>
      <w:r w:rsidR="00AF1DB2" w:rsidRPr="004472DD">
        <w:rPr>
          <w:rFonts w:ascii="Book Antiqua" w:hAnsi="Book Antiqua"/>
          <w:lang w:val="en-US"/>
        </w:rPr>
        <w:t xml:space="preserve">ed </w:t>
      </w:r>
      <w:r w:rsidR="002814B3" w:rsidRPr="004472DD">
        <w:rPr>
          <w:rFonts w:ascii="Book Antiqua" w:hAnsi="Book Antiqua"/>
          <w:lang w:val="en-US"/>
        </w:rPr>
        <w:t xml:space="preserve">descriptively </w:t>
      </w:r>
      <w:r w:rsidR="00AF1DB2" w:rsidRPr="004472DD">
        <w:rPr>
          <w:rFonts w:ascii="Book Antiqua" w:eastAsia="MS Mincho" w:hAnsi="Book Antiqua"/>
          <w:lang w:val="en-US" w:eastAsia="ja-JP"/>
        </w:rPr>
        <w:t>by</w:t>
      </w:r>
      <w:r w:rsidR="00AF1DB2" w:rsidRPr="004472DD">
        <w:rPr>
          <w:rFonts w:ascii="Book Antiqua" w:hAnsi="Book Antiqua"/>
          <w:lang w:val="en-US"/>
        </w:rPr>
        <w:t xml:space="preserve"> treatment group</w:t>
      </w:r>
      <w:r w:rsidR="00916C0C" w:rsidRPr="004472DD">
        <w:rPr>
          <w:rFonts w:ascii="Book Antiqua" w:hAnsi="Book Antiqua"/>
          <w:lang w:val="en-US"/>
        </w:rPr>
        <w:t xml:space="preserve">, </w:t>
      </w:r>
      <w:r w:rsidR="00AF1DB2" w:rsidRPr="004472DD">
        <w:rPr>
          <w:rFonts w:ascii="Book Antiqua" w:hAnsi="Book Antiqua"/>
          <w:lang w:val="en-US"/>
        </w:rPr>
        <w:t>time of onset</w:t>
      </w:r>
      <w:r w:rsidR="00916C0C" w:rsidRPr="004472DD">
        <w:rPr>
          <w:rFonts w:ascii="Book Antiqua" w:hAnsi="Book Antiqua"/>
          <w:lang w:val="en-US"/>
        </w:rPr>
        <w:t>, and severity,</w:t>
      </w:r>
      <w:r w:rsidR="00AF1DB2" w:rsidRPr="004472DD" w:rsidDel="00AF1DB2">
        <w:rPr>
          <w:rFonts w:ascii="Book Antiqua" w:hAnsi="Book Antiqua"/>
          <w:lang w:val="en-US"/>
        </w:rPr>
        <w:t xml:space="preserve"> </w:t>
      </w:r>
      <w:r w:rsidR="00AF1DB2" w:rsidRPr="004472DD">
        <w:rPr>
          <w:rFonts w:ascii="Book Antiqua" w:hAnsi="Book Antiqua"/>
          <w:lang w:val="en-US"/>
        </w:rPr>
        <w:t>and</w:t>
      </w:r>
      <w:r w:rsidR="00916C0C" w:rsidRPr="004472DD">
        <w:rPr>
          <w:rFonts w:ascii="Book Antiqua" w:hAnsi="Book Antiqua"/>
          <w:lang w:val="en-US"/>
        </w:rPr>
        <w:t xml:space="preserve"> were</w:t>
      </w:r>
      <w:r w:rsidR="00AF1DB2" w:rsidRPr="004472DD">
        <w:rPr>
          <w:rFonts w:ascii="Book Antiqua" w:hAnsi="Book Antiqua"/>
          <w:lang w:val="en-US"/>
        </w:rPr>
        <w:t xml:space="preserve"> categorized</w:t>
      </w:r>
      <w:r w:rsidR="00AF1DB2" w:rsidRPr="004472DD">
        <w:rPr>
          <w:rFonts w:ascii="Book Antiqua" w:eastAsia="MS Mincho" w:hAnsi="Book Antiqua"/>
          <w:lang w:val="en-US" w:eastAsia="ja-JP"/>
        </w:rPr>
        <w:t xml:space="preserve"> by</w:t>
      </w:r>
      <w:r w:rsidRPr="004472DD">
        <w:rPr>
          <w:rFonts w:ascii="Book Antiqua" w:hAnsi="Book Antiqua"/>
          <w:lang w:val="en-US"/>
        </w:rPr>
        <w:t xml:space="preserve"> System Organ Class and Preferred Term. All drug-related TEAEs were summarized by severity</w:t>
      </w:r>
      <w:r w:rsidR="00916C0C" w:rsidRPr="004472DD">
        <w:rPr>
          <w:rFonts w:ascii="Book Antiqua" w:hAnsi="Book Antiqua"/>
          <w:lang w:val="en-US"/>
        </w:rPr>
        <w:t>, while</w:t>
      </w:r>
      <w:r w:rsidRPr="004472DD">
        <w:rPr>
          <w:rFonts w:ascii="Book Antiqua" w:hAnsi="Book Antiqua"/>
          <w:lang w:val="en-US"/>
        </w:rPr>
        <w:t xml:space="preserve"> TEAEs leading to </w:t>
      </w:r>
      <w:r w:rsidR="00AF1DB2" w:rsidRPr="004472DD">
        <w:rPr>
          <w:rFonts w:ascii="Book Antiqua" w:eastAsia="MS Mincho" w:hAnsi="Book Antiqua"/>
          <w:lang w:val="en-US" w:eastAsia="ja-JP"/>
        </w:rPr>
        <w:t xml:space="preserve">study </w:t>
      </w:r>
      <w:r w:rsidRPr="004472DD">
        <w:rPr>
          <w:rFonts w:ascii="Book Antiqua" w:hAnsi="Book Antiqua"/>
          <w:lang w:val="en-US"/>
        </w:rPr>
        <w:t>discontinuation and serious TEAEs were summarized by treatment group.</w:t>
      </w:r>
    </w:p>
    <w:p w14:paraId="3E7900D2" w14:textId="11A82940" w:rsidR="00A06EBB" w:rsidRPr="004472DD" w:rsidRDefault="00A06EBB" w:rsidP="00E7566A">
      <w:pPr>
        <w:snapToGrid w:val="0"/>
        <w:spacing w:after="0" w:line="360" w:lineRule="auto"/>
        <w:ind w:firstLineChars="100" w:firstLine="240"/>
        <w:jc w:val="both"/>
        <w:rPr>
          <w:rFonts w:ascii="Book Antiqua" w:hAnsi="Book Antiqua"/>
          <w:lang w:val="en-US"/>
        </w:rPr>
      </w:pPr>
      <w:r w:rsidRPr="004472DD">
        <w:rPr>
          <w:rFonts w:ascii="Book Antiqua" w:hAnsi="Book Antiqua"/>
          <w:lang w:val="en-US"/>
        </w:rPr>
        <w:t xml:space="preserve">The statistical methods of this study were </w:t>
      </w:r>
      <w:r w:rsidR="00525864" w:rsidRPr="004472DD">
        <w:rPr>
          <w:rFonts w:ascii="Book Antiqua" w:hAnsi="Book Antiqua"/>
          <w:lang w:val="en-US"/>
        </w:rPr>
        <w:t xml:space="preserve">prepared and conducted </w:t>
      </w:r>
      <w:r w:rsidRPr="004472DD">
        <w:rPr>
          <w:rFonts w:ascii="Book Antiqua" w:hAnsi="Book Antiqua"/>
          <w:lang w:val="en-US"/>
        </w:rPr>
        <w:t xml:space="preserve">by </w:t>
      </w:r>
      <w:r w:rsidR="001D1FB4" w:rsidRPr="004472DD">
        <w:rPr>
          <w:rFonts w:ascii="Book Antiqua" w:eastAsia="MS Mincho" w:hAnsi="Book Antiqua"/>
          <w:lang w:val="en-US" w:eastAsia="ja-JP"/>
        </w:rPr>
        <w:t>Kentarou Kudou</w:t>
      </w:r>
      <w:r w:rsidR="001D1FB4" w:rsidRPr="004472DD">
        <w:rPr>
          <w:rFonts w:ascii="Book Antiqua" w:eastAsia="MS Mincho" w:hAnsi="Book Antiqua"/>
          <w:b/>
          <w:lang w:val="en-US" w:eastAsia="ja-JP"/>
        </w:rPr>
        <w:t xml:space="preserve"> </w:t>
      </w:r>
      <w:r w:rsidR="001D1FB4" w:rsidRPr="004472DD">
        <w:rPr>
          <w:rFonts w:ascii="Book Antiqua" w:eastAsia="MS Mincho" w:hAnsi="Book Antiqua"/>
          <w:lang w:val="en-US" w:eastAsia="ja-JP"/>
        </w:rPr>
        <w:t>of</w:t>
      </w:r>
      <w:r w:rsidR="001D1FB4" w:rsidRPr="004472DD">
        <w:rPr>
          <w:rFonts w:ascii="Book Antiqua" w:eastAsia="MS Mincho" w:hAnsi="Book Antiqua"/>
          <w:b/>
          <w:lang w:val="en-US" w:eastAsia="ja-JP"/>
        </w:rPr>
        <w:t xml:space="preserve"> </w:t>
      </w:r>
      <w:r w:rsidR="001D1FB4" w:rsidRPr="004472DD">
        <w:rPr>
          <w:rFonts w:ascii="Book Antiqua" w:eastAsia="MS Mincho" w:hAnsi="Book Antiqua"/>
          <w:lang w:val="en-US" w:eastAsia="ja-JP"/>
        </w:rPr>
        <w:t xml:space="preserve">Takeda Pharmaceutical Company Limited, </w:t>
      </w:r>
      <w:r w:rsidR="00525864" w:rsidRPr="004472DD">
        <w:rPr>
          <w:rFonts w:ascii="Book Antiqua" w:eastAsia="MS Mincho" w:hAnsi="Book Antiqua"/>
          <w:lang w:val="en-US" w:eastAsia="ja-JP"/>
        </w:rPr>
        <w:t>and were reviewed and approved by Takamasa Hashimoto of Takeda Pharmaceutical Company Limited, Osaka, Japan</w:t>
      </w:r>
      <w:r w:rsidR="001D1FB4" w:rsidRPr="004472DD">
        <w:rPr>
          <w:rFonts w:ascii="Book Antiqua" w:eastAsia="MS Mincho" w:hAnsi="Book Antiqua"/>
          <w:lang w:val="en-US" w:eastAsia="ja-JP"/>
        </w:rPr>
        <w:t>.</w:t>
      </w:r>
    </w:p>
    <w:p w14:paraId="6D6AC808" w14:textId="77777777" w:rsidR="009051D5" w:rsidRPr="004472DD" w:rsidRDefault="009051D5" w:rsidP="00E7566A">
      <w:pPr>
        <w:snapToGrid w:val="0"/>
        <w:spacing w:after="0" w:line="360" w:lineRule="auto"/>
        <w:jc w:val="both"/>
        <w:rPr>
          <w:rFonts w:ascii="Book Antiqua" w:hAnsi="Book Antiqua"/>
          <w:lang w:val="en-US" w:eastAsia="ja-JP"/>
        </w:rPr>
      </w:pPr>
    </w:p>
    <w:p w14:paraId="3488C5AE" w14:textId="77777777" w:rsidR="00EB1C50" w:rsidRPr="004472DD" w:rsidRDefault="00EB1C50" w:rsidP="00E7566A">
      <w:pPr>
        <w:pStyle w:val="Heading1"/>
        <w:snapToGrid w:val="0"/>
        <w:spacing w:after="0" w:line="360" w:lineRule="auto"/>
        <w:jc w:val="both"/>
        <w:rPr>
          <w:rFonts w:ascii="Book Antiqua" w:hAnsi="Book Antiqua"/>
          <w:sz w:val="24"/>
          <w:szCs w:val="24"/>
          <w:lang w:val="en-US"/>
        </w:rPr>
      </w:pPr>
      <w:r w:rsidRPr="004472DD">
        <w:rPr>
          <w:rFonts w:ascii="Book Antiqua" w:hAnsi="Book Antiqua"/>
          <w:sz w:val="24"/>
          <w:szCs w:val="24"/>
          <w:lang w:val="en-US"/>
        </w:rPr>
        <w:t>R</w:t>
      </w:r>
      <w:r w:rsidR="00130800" w:rsidRPr="004472DD">
        <w:rPr>
          <w:rFonts w:ascii="Book Antiqua" w:hAnsi="Book Antiqua"/>
          <w:sz w:val="24"/>
          <w:szCs w:val="24"/>
          <w:lang w:val="en-US"/>
        </w:rPr>
        <w:t>ESULTS</w:t>
      </w:r>
    </w:p>
    <w:p w14:paraId="7E1477E7" w14:textId="77777777" w:rsidR="005413D6" w:rsidRPr="004472DD" w:rsidRDefault="001B4DC2" w:rsidP="00E7566A">
      <w:pPr>
        <w:snapToGrid w:val="0"/>
        <w:spacing w:after="0" w:line="360" w:lineRule="auto"/>
        <w:jc w:val="both"/>
        <w:rPr>
          <w:rFonts w:ascii="Book Antiqua" w:hAnsi="Book Antiqua"/>
          <w:b/>
          <w:i/>
          <w:lang w:val="en-US"/>
        </w:rPr>
      </w:pPr>
      <w:r w:rsidRPr="004472DD">
        <w:rPr>
          <w:rFonts w:ascii="Book Antiqua" w:hAnsi="Book Antiqua"/>
          <w:b/>
          <w:i/>
          <w:lang w:val="en-US"/>
        </w:rPr>
        <w:t>Patient</w:t>
      </w:r>
      <w:r w:rsidR="002814B3" w:rsidRPr="004472DD">
        <w:rPr>
          <w:rFonts w:ascii="Book Antiqua" w:hAnsi="Book Antiqua"/>
          <w:b/>
          <w:i/>
          <w:lang w:val="en-US"/>
        </w:rPr>
        <w:t>s</w:t>
      </w:r>
    </w:p>
    <w:p w14:paraId="7248D4FF" w14:textId="08F62B3A" w:rsidR="00F92382" w:rsidRPr="004472DD" w:rsidRDefault="002814B3" w:rsidP="00E7566A">
      <w:pPr>
        <w:pStyle w:val="NormalWeb"/>
        <w:snapToGrid w:val="0"/>
        <w:spacing w:before="0" w:beforeAutospacing="0" w:after="0" w:afterAutospacing="0" w:line="360" w:lineRule="auto"/>
        <w:jc w:val="both"/>
        <w:rPr>
          <w:rFonts w:ascii="Book Antiqua" w:hAnsi="Book Antiqua"/>
          <w:lang w:val="en-US"/>
        </w:rPr>
      </w:pPr>
      <w:r w:rsidRPr="004472DD">
        <w:rPr>
          <w:rFonts w:ascii="Book Antiqua" w:eastAsia="MS Mincho" w:hAnsi="Book Antiqua"/>
          <w:lang w:val="en-US" w:eastAsia="ja-JP"/>
        </w:rPr>
        <w:t xml:space="preserve">In total, </w:t>
      </w:r>
      <w:r w:rsidR="0067067C" w:rsidRPr="004472DD">
        <w:rPr>
          <w:rFonts w:ascii="Book Antiqua" w:hAnsi="Book Antiqua"/>
          <w:lang w:val="en-US"/>
        </w:rPr>
        <w:t xml:space="preserve">737 </w:t>
      </w:r>
      <w:r w:rsidR="003E0D8D" w:rsidRPr="004472DD">
        <w:rPr>
          <w:rFonts w:ascii="Book Antiqua" w:hAnsi="Book Antiqua"/>
          <w:lang w:val="en-US"/>
        </w:rPr>
        <w:t>patien</w:t>
      </w:r>
      <w:r w:rsidR="0067067C" w:rsidRPr="004472DD">
        <w:rPr>
          <w:rFonts w:ascii="Book Antiqua" w:hAnsi="Book Antiqua"/>
          <w:lang w:val="en-US"/>
        </w:rPr>
        <w:t xml:space="preserve">ts </w:t>
      </w:r>
      <w:r w:rsidRPr="004472DD">
        <w:rPr>
          <w:rFonts w:ascii="Book Antiqua" w:hAnsi="Book Antiqua"/>
          <w:lang w:val="en-US"/>
        </w:rPr>
        <w:t xml:space="preserve">signed the </w:t>
      </w:r>
      <w:r w:rsidR="0067067C" w:rsidRPr="004472DD">
        <w:rPr>
          <w:rFonts w:ascii="Book Antiqua" w:hAnsi="Book Antiqua"/>
          <w:lang w:val="en-US"/>
        </w:rPr>
        <w:t>informed consent</w:t>
      </w:r>
      <w:r w:rsidRPr="004472DD">
        <w:rPr>
          <w:rFonts w:ascii="Book Antiqua" w:hAnsi="Book Antiqua"/>
          <w:lang w:val="en-US"/>
        </w:rPr>
        <w:t xml:space="preserve"> form. Of these 737 patients</w:t>
      </w:r>
      <w:r w:rsidR="00271747" w:rsidRPr="004472DD">
        <w:rPr>
          <w:rFonts w:ascii="Book Antiqua" w:eastAsia="MS Mincho" w:hAnsi="Book Antiqua"/>
          <w:lang w:val="en-US" w:eastAsia="ja-JP"/>
        </w:rPr>
        <w:t xml:space="preserve">, </w:t>
      </w:r>
      <w:r w:rsidR="00DA615F" w:rsidRPr="004472DD">
        <w:rPr>
          <w:rFonts w:ascii="Book Antiqua" w:hAnsi="Book Antiqua"/>
          <w:lang w:val="en-US"/>
        </w:rPr>
        <w:t>6</w:t>
      </w:r>
      <w:r w:rsidR="0067067C" w:rsidRPr="004472DD">
        <w:rPr>
          <w:rFonts w:ascii="Book Antiqua" w:hAnsi="Book Antiqua"/>
          <w:lang w:val="en-US"/>
        </w:rPr>
        <w:t xml:space="preserve">27 </w:t>
      </w:r>
      <w:r w:rsidR="00A722B5" w:rsidRPr="004472DD">
        <w:rPr>
          <w:rFonts w:ascii="Book Antiqua" w:hAnsi="Book Antiqua"/>
          <w:lang w:val="en-US"/>
        </w:rPr>
        <w:t xml:space="preserve">were </w:t>
      </w:r>
      <w:r w:rsidR="0047349E" w:rsidRPr="004472DD">
        <w:rPr>
          <w:rFonts w:ascii="Book Antiqua" w:hAnsi="Book Antiqua"/>
          <w:lang w:val="en-US"/>
        </w:rPr>
        <w:t>enrolled into the treatment phase</w:t>
      </w:r>
      <w:r w:rsidRPr="004472DD">
        <w:rPr>
          <w:rFonts w:ascii="Book Antiqua" w:hAnsi="Book Antiqua"/>
          <w:lang w:val="en-US"/>
        </w:rPr>
        <w:t xml:space="preserve">, with </w:t>
      </w:r>
      <w:r w:rsidR="00C00879" w:rsidRPr="004472DD">
        <w:rPr>
          <w:rFonts w:ascii="Book Antiqua" w:hAnsi="Book Antiqua"/>
          <w:lang w:val="en-US"/>
        </w:rPr>
        <w:t>611</w:t>
      </w:r>
      <w:r w:rsidR="00271747" w:rsidRPr="004472DD">
        <w:rPr>
          <w:rFonts w:ascii="Book Antiqua" w:eastAsia="MS Mincho" w:hAnsi="Book Antiqua"/>
          <w:lang w:val="en-US" w:eastAsia="ja-JP"/>
        </w:rPr>
        <w:t xml:space="preserve"> </w:t>
      </w:r>
      <w:r w:rsidRPr="004472DD">
        <w:rPr>
          <w:rFonts w:ascii="Book Antiqua" w:eastAsia="MS Mincho" w:hAnsi="Book Antiqua"/>
          <w:lang w:val="en-US" w:eastAsia="ja-JP"/>
        </w:rPr>
        <w:t xml:space="preserve">patients completing up to 8 </w:t>
      </w:r>
      <w:r w:rsidR="00F80FF9">
        <w:rPr>
          <w:rFonts w:ascii="Book Antiqua" w:eastAsia="MS Mincho" w:hAnsi="Book Antiqua"/>
          <w:lang w:val="en-US" w:eastAsia="ja-JP"/>
        </w:rPr>
        <w:t>wk</w:t>
      </w:r>
      <w:r w:rsidR="005A593F" w:rsidRPr="004472DD">
        <w:rPr>
          <w:rFonts w:ascii="Book Antiqua" w:eastAsia="MS Mincho" w:hAnsi="Book Antiqua"/>
          <w:lang w:val="en-US" w:eastAsia="ja-JP"/>
        </w:rPr>
        <w:t xml:space="preserve"> </w:t>
      </w:r>
      <w:r w:rsidRPr="004472DD">
        <w:rPr>
          <w:rFonts w:ascii="Book Antiqua" w:eastAsia="MS Mincho" w:hAnsi="Book Antiqua"/>
          <w:lang w:val="en-US" w:eastAsia="ja-JP"/>
        </w:rPr>
        <w:t>treatment for EE with vonoprazan 20 mg</w:t>
      </w:r>
      <w:r w:rsidR="00995AED" w:rsidRPr="004472DD">
        <w:rPr>
          <w:rFonts w:ascii="Book Antiqua" w:eastAsia="MS Mincho" w:hAnsi="Book Antiqua"/>
          <w:lang w:val="en-US" w:eastAsia="ja-JP"/>
        </w:rPr>
        <w:t>. Of the 611 who completed treatment</w:t>
      </w:r>
      <w:r w:rsidR="003675CD" w:rsidRPr="004472DD">
        <w:rPr>
          <w:rFonts w:ascii="Book Antiqua" w:hAnsi="Book Antiqua"/>
          <w:lang w:val="en-US"/>
        </w:rPr>
        <w:t>,</w:t>
      </w:r>
      <w:r w:rsidR="00C00879" w:rsidRPr="004472DD">
        <w:rPr>
          <w:rFonts w:ascii="Book Antiqua" w:hAnsi="Book Antiqua"/>
          <w:lang w:val="en-US"/>
        </w:rPr>
        <w:t xml:space="preserve"> </w:t>
      </w:r>
      <w:r w:rsidR="0067067C" w:rsidRPr="004472DD">
        <w:rPr>
          <w:rFonts w:ascii="Book Antiqua" w:hAnsi="Book Antiqua"/>
          <w:lang w:val="en-US"/>
        </w:rPr>
        <w:t>607</w:t>
      </w:r>
      <w:r w:rsidR="00271747" w:rsidRPr="004472DD">
        <w:rPr>
          <w:rFonts w:ascii="Book Antiqua" w:eastAsia="MS Mincho" w:hAnsi="Book Antiqua"/>
          <w:lang w:val="en-US" w:eastAsia="ja-JP"/>
        </w:rPr>
        <w:t xml:space="preserve">, </w:t>
      </w:r>
      <w:r w:rsidR="00271747" w:rsidRPr="004472DD">
        <w:rPr>
          <w:rFonts w:ascii="Book Antiqua" w:eastAsia="MS Mincho" w:hAnsi="Book Antiqua"/>
          <w:lang w:val="en-US" w:eastAsia="ja-JP"/>
        </w:rPr>
        <w:lastRenderedPageBreak/>
        <w:t xml:space="preserve">who </w:t>
      </w:r>
      <w:r w:rsidR="00271747" w:rsidRPr="004472DD">
        <w:rPr>
          <w:rFonts w:ascii="Book Antiqua" w:hAnsi="Book Antiqua"/>
          <w:lang w:val="en-US" w:eastAsia="ja-JP"/>
        </w:rPr>
        <w:t xml:space="preserve">represented both the FAS and </w:t>
      </w:r>
      <w:r w:rsidR="00916C0C" w:rsidRPr="004472DD">
        <w:rPr>
          <w:rFonts w:ascii="Book Antiqua" w:hAnsi="Book Antiqua"/>
          <w:lang w:val="en-US" w:eastAsia="ja-JP"/>
        </w:rPr>
        <w:t xml:space="preserve">the </w:t>
      </w:r>
      <w:r w:rsidR="00271747" w:rsidRPr="004472DD">
        <w:rPr>
          <w:rFonts w:ascii="Book Antiqua" w:eastAsia="MS Mincho" w:hAnsi="Book Antiqua"/>
          <w:lang w:val="en-US" w:eastAsia="ja-JP"/>
        </w:rPr>
        <w:t>safety</w:t>
      </w:r>
      <w:r w:rsidR="00271747" w:rsidRPr="004472DD">
        <w:rPr>
          <w:rFonts w:ascii="Book Antiqua" w:hAnsi="Book Antiqua"/>
          <w:lang w:val="en-US" w:eastAsia="ja-JP"/>
        </w:rPr>
        <w:t xml:space="preserve"> analysis set</w:t>
      </w:r>
      <w:r w:rsidR="00271747" w:rsidRPr="004472DD">
        <w:rPr>
          <w:rFonts w:ascii="Book Antiqua" w:eastAsia="MS Mincho" w:hAnsi="Book Antiqua"/>
          <w:lang w:val="en-US" w:eastAsia="ja-JP"/>
        </w:rPr>
        <w:t xml:space="preserve"> (SAS),</w:t>
      </w:r>
      <w:r w:rsidR="0067067C" w:rsidRPr="004472DD">
        <w:rPr>
          <w:rFonts w:ascii="Book Antiqua" w:hAnsi="Book Antiqua"/>
          <w:lang w:val="en-US"/>
        </w:rPr>
        <w:t xml:space="preserve"> were randomized </w:t>
      </w:r>
      <w:r w:rsidR="00C00879" w:rsidRPr="004472DD">
        <w:rPr>
          <w:rFonts w:ascii="Book Antiqua" w:hAnsi="Book Antiqua"/>
          <w:lang w:val="en-US"/>
        </w:rPr>
        <w:t>to</w:t>
      </w:r>
      <w:r w:rsidR="0067067C" w:rsidRPr="004472DD">
        <w:rPr>
          <w:rFonts w:ascii="Book Antiqua" w:hAnsi="Book Antiqua"/>
          <w:lang w:val="en-US"/>
        </w:rPr>
        <w:t xml:space="preserve"> maintenance </w:t>
      </w:r>
      <w:r w:rsidR="00A722B5" w:rsidRPr="004472DD">
        <w:rPr>
          <w:rFonts w:ascii="Book Antiqua" w:hAnsi="Book Antiqua"/>
          <w:lang w:val="en-US"/>
        </w:rPr>
        <w:t>therapy with lansoprazole 15 mg (</w:t>
      </w:r>
      <w:r w:rsidR="00A722B5" w:rsidRPr="004472DD">
        <w:rPr>
          <w:rFonts w:ascii="Book Antiqua" w:hAnsi="Book Antiqua"/>
          <w:i/>
          <w:lang w:val="en-US"/>
        </w:rPr>
        <w:t>n</w:t>
      </w:r>
      <w:r w:rsidR="00311303" w:rsidRPr="004472DD">
        <w:rPr>
          <w:rFonts w:ascii="Book Antiqua" w:hAnsi="Book Antiqua"/>
          <w:lang w:val="en-US"/>
        </w:rPr>
        <w:t xml:space="preserve"> </w:t>
      </w:r>
      <w:r w:rsidR="00A722B5" w:rsidRPr="004472DD">
        <w:rPr>
          <w:rFonts w:ascii="Book Antiqua" w:hAnsi="Book Antiqua"/>
          <w:lang w:val="en-US"/>
        </w:rPr>
        <w:t>=</w:t>
      </w:r>
      <w:r w:rsidR="00311303" w:rsidRPr="004472DD">
        <w:rPr>
          <w:rFonts w:ascii="Book Antiqua" w:hAnsi="Book Antiqua"/>
          <w:lang w:val="en-US"/>
        </w:rPr>
        <w:t xml:space="preserve"> </w:t>
      </w:r>
      <w:r w:rsidR="00A722B5" w:rsidRPr="004472DD">
        <w:rPr>
          <w:rFonts w:ascii="Book Antiqua" w:hAnsi="Book Antiqua"/>
          <w:lang w:val="en-US"/>
        </w:rPr>
        <w:t>201), vonoprazan 10 mg (</w:t>
      </w:r>
      <w:r w:rsidR="00A722B5" w:rsidRPr="004472DD">
        <w:rPr>
          <w:rFonts w:ascii="Book Antiqua" w:hAnsi="Book Antiqua"/>
          <w:i/>
          <w:lang w:val="en-US"/>
        </w:rPr>
        <w:t>n</w:t>
      </w:r>
      <w:r w:rsidR="00311303" w:rsidRPr="004472DD">
        <w:rPr>
          <w:rFonts w:ascii="Book Antiqua" w:hAnsi="Book Antiqua"/>
          <w:lang w:val="en-US"/>
        </w:rPr>
        <w:t xml:space="preserve"> </w:t>
      </w:r>
      <w:r w:rsidR="00A722B5" w:rsidRPr="004472DD">
        <w:rPr>
          <w:rFonts w:ascii="Book Antiqua" w:hAnsi="Book Antiqua"/>
          <w:lang w:val="en-US"/>
        </w:rPr>
        <w:t>=</w:t>
      </w:r>
      <w:r w:rsidR="00311303" w:rsidRPr="004472DD">
        <w:rPr>
          <w:rFonts w:ascii="Book Antiqua" w:hAnsi="Book Antiqua"/>
          <w:lang w:val="en-US"/>
        </w:rPr>
        <w:t xml:space="preserve"> </w:t>
      </w:r>
      <w:r w:rsidR="00A722B5" w:rsidRPr="004472DD">
        <w:rPr>
          <w:rFonts w:ascii="Book Antiqua" w:hAnsi="Book Antiqua"/>
          <w:lang w:val="en-US"/>
        </w:rPr>
        <w:t>202)</w:t>
      </w:r>
      <w:r w:rsidR="007960C8" w:rsidRPr="004472DD">
        <w:rPr>
          <w:rFonts w:ascii="Book Antiqua" w:hAnsi="Book Antiqua"/>
          <w:lang w:val="en-US"/>
        </w:rPr>
        <w:t>,</w:t>
      </w:r>
      <w:r w:rsidR="00A722B5" w:rsidRPr="004472DD">
        <w:rPr>
          <w:rFonts w:ascii="Book Antiqua" w:hAnsi="Book Antiqua"/>
          <w:lang w:val="en-US"/>
        </w:rPr>
        <w:t xml:space="preserve"> or vonoprazan 20 mg (</w:t>
      </w:r>
      <w:r w:rsidR="00A722B5" w:rsidRPr="004472DD">
        <w:rPr>
          <w:rFonts w:ascii="Book Antiqua" w:hAnsi="Book Antiqua"/>
          <w:i/>
          <w:lang w:val="en-US"/>
        </w:rPr>
        <w:t>n</w:t>
      </w:r>
      <w:r w:rsidR="00311303" w:rsidRPr="004472DD">
        <w:rPr>
          <w:rFonts w:ascii="Book Antiqua" w:hAnsi="Book Antiqua"/>
          <w:lang w:val="en-US"/>
        </w:rPr>
        <w:t xml:space="preserve"> </w:t>
      </w:r>
      <w:r w:rsidR="00A722B5" w:rsidRPr="004472DD">
        <w:rPr>
          <w:rFonts w:ascii="Book Antiqua" w:hAnsi="Book Antiqua"/>
          <w:lang w:val="en-US"/>
        </w:rPr>
        <w:t>=</w:t>
      </w:r>
      <w:r w:rsidR="00311303" w:rsidRPr="004472DD">
        <w:rPr>
          <w:rFonts w:ascii="Book Antiqua" w:hAnsi="Book Antiqua"/>
          <w:lang w:val="en-US"/>
        </w:rPr>
        <w:t xml:space="preserve"> </w:t>
      </w:r>
      <w:r w:rsidR="00A722B5" w:rsidRPr="004472DD">
        <w:rPr>
          <w:rFonts w:ascii="Book Antiqua" w:hAnsi="Book Antiqua"/>
          <w:lang w:val="en-US"/>
        </w:rPr>
        <w:t>204)</w:t>
      </w:r>
      <w:r w:rsidR="0004726C" w:rsidRPr="00F80FF9">
        <w:rPr>
          <w:rFonts w:ascii="Book Antiqua" w:hAnsi="Book Antiqua"/>
          <w:lang w:val="en-US"/>
        </w:rPr>
        <w:t xml:space="preserve"> (Fig</w:t>
      </w:r>
      <w:r w:rsidR="00271747" w:rsidRPr="00F80FF9">
        <w:rPr>
          <w:rFonts w:ascii="Book Antiqua" w:eastAsia="MS Mincho" w:hAnsi="Book Antiqua"/>
          <w:lang w:val="en-US" w:eastAsia="ja-JP"/>
        </w:rPr>
        <w:t>ure</w:t>
      </w:r>
      <w:r w:rsidR="00271747" w:rsidRPr="00F80FF9">
        <w:rPr>
          <w:rFonts w:ascii="Book Antiqua" w:hAnsi="Book Antiqua"/>
          <w:lang w:val="en-US"/>
        </w:rPr>
        <w:t xml:space="preserve"> </w:t>
      </w:r>
      <w:r w:rsidR="0004726C" w:rsidRPr="00F80FF9">
        <w:rPr>
          <w:rFonts w:ascii="Book Antiqua" w:hAnsi="Book Antiqua"/>
          <w:lang w:val="en-US"/>
        </w:rPr>
        <w:t>1)</w:t>
      </w:r>
      <w:r w:rsidR="0004726C" w:rsidRPr="00F80FF9">
        <w:rPr>
          <w:rFonts w:ascii="Book Antiqua" w:hAnsi="Book Antiqua"/>
          <w:lang w:val="en-US" w:eastAsia="ja-JP"/>
        </w:rPr>
        <w:t>.</w:t>
      </w:r>
      <w:r w:rsidR="0004726C" w:rsidRPr="00F80FF9">
        <w:rPr>
          <w:rFonts w:ascii="Book Antiqua" w:hAnsi="Book Antiqua"/>
          <w:lang w:val="en-US"/>
        </w:rPr>
        <w:t xml:space="preserve"> </w:t>
      </w:r>
      <w:r w:rsidR="005B62EE" w:rsidRPr="004472DD">
        <w:rPr>
          <w:rFonts w:ascii="Book Antiqua" w:hAnsi="Book Antiqua"/>
          <w:lang w:val="en-US"/>
        </w:rPr>
        <w:t>Five hundred sixty-three patients</w:t>
      </w:r>
      <w:r w:rsidR="00DA615F" w:rsidRPr="004472DD">
        <w:rPr>
          <w:rFonts w:ascii="Book Antiqua" w:hAnsi="Book Antiqua"/>
          <w:lang w:val="en-US"/>
        </w:rPr>
        <w:t xml:space="preserve"> </w:t>
      </w:r>
      <w:r w:rsidR="00F92382" w:rsidRPr="004472DD">
        <w:rPr>
          <w:rFonts w:ascii="Book Antiqua" w:hAnsi="Book Antiqua"/>
          <w:lang w:val="en-US"/>
        </w:rPr>
        <w:t xml:space="preserve">(92.8%) completed </w:t>
      </w:r>
      <w:r w:rsidR="00DA615F" w:rsidRPr="004472DD">
        <w:rPr>
          <w:rFonts w:ascii="Book Antiqua" w:hAnsi="Book Antiqua"/>
          <w:lang w:val="en-US"/>
        </w:rPr>
        <w:t xml:space="preserve">maintenance </w:t>
      </w:r>
      <w:r w:rsidR="00F92382" w:rsidRPr="004472DD">
        <w:rPr>
          <w:rFonts w:ascii="Book Antiqua" w:hAnsi="Book Antiqua"/>
          <w:lang w:val="en-US"/>
        </w:rPr>
        <w:t xml:space="preserve">treatment. </w:t>
      </w:r>
      <w:r w:rsidR="00995AED" w:rsidRPr="004472DD">
        <w:rPr>
          <w:rFonts w:ascii="Book Antiqua" w:hAnsi="Book Antiqua"/>
          <w:lang w:val="en-US"/>
        </w:rPr>
        <w:t>The m</w:t>
      </w:r>
      <w:r w:rsidR="008F20A4" w:rsidRPr="004472DD">
        <w:rPr>
          <w:rFonts w:ascii="Book Antiqua" w:hAnsi="Book Antiqua"/>
          <w:lang w:val="en-US"/>
        </w:rPr>
        <w:t>ain reasons for p</w:t>
      </w:r>
      <w:r w:rsidR="00DA615F" w:rsidRPr="004472DD">
        <w:rPr>
          <w:rFonts w:ascii="Book Antiqua" w:hAnsi="Book Antiqua"/>
          <w:lang w:val="en-US"/>
        </w:rPr>
        <w:t xml:space="preserve">remature </w:t>
      </w:r>
      <w:r w:rsidR="00271747" w:rsidRPr="004472DD">
        <w:rPr>
          <w:rFonts w:ascii="Book Antiqua" w:eastAsia="MS Mincho" w:hAnsi="Book Antiqua"/>
          <w:lang w:val="en-US" w:eastAsia="ja-JP"/>
        </w:rPr>
        <w:t xml:space="preserve">study </w:t>
      </w:r>
      <w:r w:rsidR="00DA615F" w:rsidRPr="004472DD">
        <w:rPr>
          <w:rFonts w:ascii="Book Antiqua" w:hAnsi="Book Antiqua"/>
          <w:lang w:val="en-US"/>
        </w:rPr>
        <w:t xml:space="preserve">discontinuation </w:t>
      </w:r>
      <w:r w:rsidR="008F20A4" w:rsidRPr="004472DD">
        <w:rPr>
          <w:rFonts w:ascii="Book Antiqua" w:hAnsi="Book Antiqua"/>
          <w:lang w:val="en-US"/>
        </w:rPr>
        <w:t xml:space="preserve">were </w:t>
      </w:r>
      <w:r w:rsidR="00F92382" w:rsidRPr="004472DD">
        <w:rPr>
          <w:rFonts w:ascii="Book Antiqua" w:hAnsi="Book Antiqua"/>
          <w:lang w:val="en-US"/>
        </w:rPr>
        <w:t>pretreatment event</w:t>
      </w:r>
      <w:r w:rsidR="00271747" w:rsidRPr="004472DD">
        <w:rPr>
          <w:rFonts w:ascii="Book Antiqua" w:eastAsia="MS Mincho" w:hAnsi="Book Antiqua"/>
          <w:lang w:val="en-US" w:eastAsia="ja-JP"/>
        </w:rPr>
        <w:t>s</w:t>
      </w:r>
      <w:r w:rsidR="00F92382" w:rsidRPr="004472DD">
        <w:rPr>
          <w:rFonts w:ascii="Book Antiqua" w:hAnsi="Book Antiqua"/>
          <w:lang w:val="en-US"/>
        </w:rPr>
        <w:t>/</w:t>
      </w:r>
      <w:r w:rsidR="005A01AF" w:rsidRPr="004472DD">
        <w:rPr>
          <w:rFonts w:ascii="Book Antiqua" w:hAnsi="Book Antiqua"/>
          <w:lang w:val="en-US"/>
        </w:rPr>
        <w:t>AE</w:t>
      </w:r>
      <w:r w:rsidR="00271747" w:rsidRPr="004472DD">
        <w:rPr>
          <w:rFonts w:ascii="Book Antiqua" w:eastAsia="MS Mincho" w:hAnsi="Book Antiqua"/>
          <w:lang w:val="en-US" w:eastAsia="ja-JP"/>
        </w:rPr>
        <w:t>s</w:t>
      </w:r>
      <w:r w:rsidR="00F92382" w:rsidRPr="004472DD">
        <w:rPr>
          <w:rFonts w:ascii="Book Antiqua" w:hAnsi="Book Antiqua"/>
          <w:lang w:val="en-US"/>
        </w:rPr>
        <w:t xml:space="preserve"> </w:t>
      </w:r>
      <w:r w:rsidR="00271747" w:rsidRPr="004472DD">
        <w:rPr>
          <w:rFonts w:ascii="Book Antiqua" w:eastAsia="MS Mincho" w:hAnsi="Book Antiqua"/>
          <w:lang w:val="en-US" w:eastAsia="ja-JP"/>
        </w:rPr>
        <w:t>(</w:t>
      </w:r>
      <w:r w:rsidR="00271747" w:rsidRPr="004472DD">
        <w:rPr>
          <w:rFonts w:ascii="Book Antiqua" w:eastAsia="MS Mincho" w:hAnsi="Book Antiqua"/>
          <w:i/>
          <w:lang w:val="en-US" w:eastAsia="ja-JP"/>
        </w:rPr>
        <w:t>n</w:t>
      </w:r>
      <w:r w:rsidR="00271747" w:rsidRPr="004472DD">
        <w:rPr>
          <w:rFonts w:ascii="Book Antiqua" w:eastAsia="MS Mincho" w:hAnsi="Book Antiqua"/>
          <w:lang w:val="en-US" w:eastAsia="ja-JP"/>
        </w:rPr>
        <w:t xml:space="preserve"> = </w:t>
      </w:r>
      <w:r w:rsidR="00F92382" w:rsidRPr="004472DD">
        <w:rPr>
          <w:rFonts w:ascii="Book Antiqua" w:hAnsi="Book Antiqua"/>
          <w:lang w:val="en-US"/>
        </w:rPr>
        <w:t>22</w:t>
      </w:r>
      <w:r w:rsidR="00271747" w:rsidRPr="004472DD">
        <w:rPr>
          <w:rFonts w:ascii="Book Antiqua" w:eastAsia="MS Mincho" w:hAnsi="Book Antiqua"/>
          <w:lang w:val="en-US" w:eastAsia="ja-JP"/>
        </w:rPr>
        <w:t>)</w:t>
      </w:r>
      <w:r w:rsidR="00F92382" w:rsidRPr="004472DD">
        <w:rPr>
          <w:rFonts w:ascii="Book Antiqua" w:hAnsi="Book Antiqua"/>
          <w:lang w:val="en-US"/>
        </w:rPr>
        <w:t xml:space="preserve"> and voluntary withdrawal</w:t>
      </w:r>
      <w:r w:rsidR="00271747" w:rsidRPr="004472DD">
        <w:rPr>
          <w:rFonts w:ascii="Book Antiqua" w:eastAsia="MS Mincho" w:hAnsi="Book Antiqua"/>
          <w:lang w:val="en-US" w:eastAsia="ja-JP"/>
        </w:rPr>
        <w:t>s</w:t>
      </w:r>
      <w:r w:rsidR="00F92382" w:rsidRPr="004472DD">
        <w:rPr>
          <w:rFonts w:ascii="Book Antiqua" w:hAnsi="Book Antiqua"/>
          <w:lang w:val="en-US"/>
        </w:rPr>
        <w:t xml:space="preserve"> </w:t>
      </w:r>
      <w:r w:rsidR="00271747" w:rsidRPr="004472DD">
        <w:rPr>
          <w:rFonts w:ascii="Book Antiqua" w:eastAsia="MS Mincho" w:hAnsi="Book Antiqua"/>
          <w:lang w:val="en-US" w:eastAsia="ja-JP"/>
        </w:rPr>
        <w:t>(</w:t>
      </w:r>
      <w:r w:rsidR="00271747" w:rsidRPr="004472DD">
        <w:rPr>
          <w:rFonts w:ascii="Book Antiqua" w:eastAsia="MS Mincho" w:hAnsi="Book Antiqua"/>
          <w:i/>
          <w:lang w:val="en-US" w:eastAsia="ja-JP"/>
        </w:rPr>
        <w:t>n</w:t>
      </w:r>
      <w:r w:rsidR="00271747" w:rsidRPr="004472DD">
        <w:rPr>
          <w:rFonts w:ascii="Book Antiqua" w:eastAsia="MS Mincho" w:hAnsi="Book Antiqua"/>
          <w:lang w:val="en-US" w:eastAsia="ja-JP"/>
        </w:rPr>
        <w:t xml:space="preserve"> = </w:t>
      </w:r>
      <w:r w:rsidR="00F92382" w:rsidRPr="004472DD">
        <w:rPr>
          <w:rFonts w:ascii="Book Antiqua" w:hAnsi="Book Antiqua"/>
          <w:lang w:val="en-US"/>
        </w:rPr>
        <w:t>19</w:t>
      </w:r>
      <w:r w:rsidR="00271747" w:rsidRPr="004472DD">
        <w:rPr>
          <w:rFonts w:ascii="Book Antiqua" w:eastAsia="MS Mincho" w:hAnsi="Book Antiqua"/>
          <w:lang w:val="en-US" w:eastAsia="ja-JP"/>
        </w:rPr>
        <w:t>)</w:t>
      </w:r>
      <w:r w:rsidR="00F92382" w:rsidRPr="004472DD">
        <w:rPr>
          <w:rFonts w:ascii="Book Antiqua" w:hAnsi="Book Antiqua"/>
          <w:lang w:val="en-US"/>
        </w:rPr>
        <w:t>.</w:t>
      </w:r>
      <w:r w:rsidR="00454AB0" w:rsidRPr="004472DD">
        <w:rPr>
          <w:rFonts w:ascii="Book Antiqua" w:hAnsi="Book Antiqua"/>
          <w:lang w:val="en-US"/>
        </w:rPr>
        <w:t xml:space="preserve"> The first informed consent form was signed on 21 November 2011, and the last follow-up visit took place on 7 March 2013.</w:t>
      </w:r>
      <w:r w:rsidR="008F20A4" w:rsidRPr="004472DD">
        <w:rPr>
          <w:rFonts w:ascii="Book Antiqua" w:hAnsi="Book Antiqua"/>
          <w:lang w:val="en-US"/>
        </w:rPr>
        <w:t xml:space="preserve"> </w:t>
      </w:r>
    </w:p>
    <w:p w14:paraId="6F20330B" w14:textId="77777777" w:rsidR="0067067C" w:rsidRPr="004472DD" w:rsidRDefault="00271747" w:rsidP="00E7566A">
      <w:pPr>
        <w:pStyle w:val="NormalWeb"/>
        <w:snapToGrid w:val="0"/>
        <w:spacing w:before="0" w:beforeAutospacing="0" w:after="0" w:afterAutospacing="0" w:line="360" w:lineRule="auto"/>
        <w:ind w:firstLineChars="100" w:firstLine="240"/>
        <w:jc w:val="both"/>
        <w:rPr>
          <w:rFonts w:ascii="Book Antiqua" w:hAnsi="Book Antiqua"/>
          <w:lang w:val="en-US"/>
        </w:rPr>
      </w:pPr>
      <w:r w:rsidRPr="004472DD">
        <w:rPr>
          <w:rFonts w:ascii="Book Antiqua" w:eastAsia="MS Mincho" w:hAnsi="Book Antiqua"/>
          <w:lang w:val="en-US" w:eastAsia="ja-JP"/>
        </w:rPr>
        <w:t xml:space="preserve">The </w:t>
      </w:r>
      <w:r w:rsidR="00916C0C" w:rsidRPr="004472DD">
        <w:rPr>
          <w:rFonts w:ascii="Book Antiqua" w:eastAsia="MS Mincho" w:hAnsi="Book Antiqua"/>
          <w:lang w:val="en-US" w:eastAsia="ja-JP"/>
        </w:rPr>
        <w:t xml:space="preserve">three </w:t>
      </w:r>
      <w:r w:rsidR="005B62EE" w:rsidRPr="004472DD">
        <w:rPr>
          <w:rFonts w:ascii="Book Antiqua" w:eastAsia="MS Mincho" w:hAnsi="Book Antiqua"/>
          <w:lang w:val="en-US" w:eastAsia="ja-JP"/>
        </w:rPr>
        <w:t xml:space="preserve">maintenance </w:t>
      </w:r>
      <w:r w:rsidR="0004726C" w:rsidRPr="004472DD">
        <w:rPr>
          <w:rFonts w:ascii="Book Antiqua" w:hAnsi="Book Antiqua"/>
          <w:lang w:val="en-US"/>
        </w:rPr>
        <w:t>g</w:t>
      </w:r>
      <w:r w:rsidR="00DE6E14" w:rsidRPr="004472DD">
        <w:rPr>
          <w:rFonts w:ascii="Book Antiqua" w:hAnsi="Book Antiqua"/>
          <w:lang w:val="en-US"/>
        </w:rPr>
        <w:t xml:space="preserve">roups were well matched </w:t>
      </w:r>
      <w:r w:rsidR="005B62EE" w:rsidRPr="004472DD">
        <w:rPr>
          <w:rFonts w:ascii="Book Antiqua" w:hAnsi="Book Antiqua"/>
          <w:lang w:val="en-US"/>
        </w:rPr>
        <w:t xml:space="preserve">in terms of </w:t>
      </w:r>
      <w:r w:rsidR="00DE6E14" w:rsidRPr="004472DD">
        <w:rPr>
          <w:rFonts w:ascii="Book Antiqua" w:hAnsi="Book Antiqua"/>
          <w:lang w:val="en-US"/>
        </w:rPr>
        <w:t>d</w:t>
      </w:r>
      <w:r w:rsidR="0014133C" w:rsidRPr="004472DD">
        <w:rPr>
          <w:rFonts w:ascii="Book Antiqua" w:hAnsi="Book Antiqua"/>
          <w:lang w:val="en-US"/>
        </w:rPr>
        <w:t xml:space="preserve">emographic and other baseline characteristics </w:t>
      </w:r>
      <w:r w:rsidR="00DE6E14" w:rsidRPr="00F80FF9">
        <w:rPr>
          <w:rFonts w:ascii="Book Antiqua" w:hAnsi="Book Antiqua"/>
          <w:lang w:val="en-US"/>
        </w:rPr>
        <w:t>(Table 1)</w:t>
      </w:r>
      <w:r w:rsidR="00916C0C" w:rsidRPr="00F80FF9">
        <w:rPr>
          <w:rFonts w:ascii="Book Antiqua" w:hAnsi="Book Antiqua"/>
          <w:lang w:val="en-US"/>
        </w:rPr>
        <w:t>,</w:t>
      </w:r>
      <w:r w:rsidRPr="004472DD">
        <w:rPr>
          <w:rFonts w:ascii="Book Antiqua" w:eastAsia="MS Mincho" w:hAnsi="Book Antiqua"/>
          <w:lang w:val="en-US" w:eastAsia="ja-JP"/>
        </w:rPr>
        <w:t xml:space="preserve"> and </w:t>
      </w:r>
      <w:r w:rsidR="005B62EE" w:rsidRPr="004472DD">
        <w:rPr>
          <w:rFonts w:ascii="Book Antiqua" w:eastAsia="MS Mincho" w:hAnsi="Book Antiqua"/>
          <w:lang w:val="en-US" w:eastAsia="ja-JP"/>
        </w:rPr>
        <w:t>had</w:t>
      </w:r>
      <w:r w:rsidR="00480C36" w:rsidRPr="004472DD">
        <w:rPr>
          <w:rFonts w:ascii="Book Antiqua" w:eastAsia="MS Mincho" w:hAnsi="Book Antiqua"/>
          <w:lang w:val="en-US" w:eastAsia="ja-JP"/>
        </w:rPr>
        <w:t xml:space="preserve"> similar </w:t>
      </w:r>
      <w:r w:rsidR="00165CAD" w:rsidRPr="004472DD">
        <w:rPr>
          <w:rFonts w:ascii="Book Antiqua" w:hAnsi="Book Antiqua"/>
          <w:lang w:val="en-US"/>
        </w:rPr>
        <w:t xml:space="preserve">baseline </w:t>
      </w:r>
      <w:r w:rsidR="008F20A4" w:rsidRPr="004472DD">
        <w:rPr>
          <w:rFonts w:ascii="Book Antiqua" w:hAnsi="Book Antiqua"/>
          <w:lang w:val="en-US"/>
        </w:rPr>
        <w:t xml:space="preserve">EE </w:t>
      </w:r>
      <w:r w:rsidR="00165CAD" w:rsidRPr="004472DD">
        <w:rPr>
          <w:rFonts w:ascii="Book Antiqua" w:hAnsi="Book Antiqua"/>
          <w:lang w:val="en-US"/>
        </w:rPr>
        <w:t>severit</w:t>
      </w:r>
      <w:r w:rsidR="005B62EE" w:rsidRPr="004472DD">
        <w:rPr>
          <w:rFonts w:ascii="Book Antiqua" w:hAnsi="Book Antiqua"/>
          <w:lang w:val="en-US"/>
        </w:rPr>
        <w:t>ies</w:t>
      </w:r>
      <w:r w:rsidR="008F20A4" w:rsidRPr="004472DD">
        <w:rPr>
          <w:rFonts w:ascii="Book Antiqua" w:hAnsi="Book Antiqua"/>
          <w:lang w:val="en-US"/>
        </w:rPr>
        <w:t xml:space="preserve"> and </w:t>
      </w:r>
      <w:r w:rsidR="00165CAD" w:rsidRPr="004472DD">
        <w:rPr>
          <w:rFonts w:ascii="Book Antiqua" w:hAnsi="Book Antiqua"/>
          <w:lang w:val="en-US"/>
        </w:rPr>
        <w:t>medical histor</w:t>
      </w:r>
      <w:r w:rsidR="005B62EE" w:rsidRPr="004472DD">
        <w:rPr>
          <w:rFonts w:ascii="Book Antiqua" w:hAnsi="Book Antiqua"/>
          <w:lang w:val="en-US"/>
        </w:rPr>
        <w:t>ies</w:t>
      </w:r>
      <w:r w:rsidR="00926C71" w:rsidRPr="004472DD">
        <w:rPr>
          <w:rFonts w:ascii="Book Antiqua" w:hAnsi="Book Antiqua"/>
          <w:lang w:val="en-US"/>
        </w:rPr>
        <w:t xml:space="preserve">. </w:t>
      </w:r>
      <w:r w:rsidRPr="004472DD">
        <w:rPr>
          <w:rFonts w:ascii="Book Antiqua" w:eastAsia="MS Mincho" w:hAnsi="Book Antiqua"/>
          <w:lang w:val="en-US" w:eastAsia="ja-JP"/>
        </w:rPr>
        <w:t xml:space="preserve">The mean </w:t>
      </w:r>
      <w:r w:rsidR="00916C0C" w:rsidRPr="004472DD">
        <w:rPr>
          <w:rFonts w:ascii="Book Antiqua" w:eastAsia="MS Mincho" w:hAnsi="Book Antiqua"/>
          <w:lang w:val="en-US" w:eastAsia="ja-JP"/>
        </w:rPr>
        <w:t xml:space="preserve">treatment compliance </w:t>
      </w:r>
      <w:r w:rsidR="00F070E7" w:rsidRPr="004472DD">
        <w:rPr>
          <w:rFonts w:ascii="Book Antiqua" w:eastAsia="MS Mincho" w:hAnsi="Book Antiqua"/>
          <w:lang w:val="en-US" w:eastAsia="ja-JP"/>
        </w:rPr>
        <w:t xml:space="preserve">rate </w:t>
      </w:r>
      <w:r w:rsidR="00916C0C" w:rsidRPr="004472DD">
        <w:rPr>
          <w:rFonts w:ascii="Book Antiqua" w:eastAsia="MS Mincho" w:hAnsi="Book Antiqua"/>
          <w:lang w:val="en-US" w:eastAsia="ja-JP"/>
        </w:rPr>
        <w:t>was</w:t>
      </w:r>
      <w:r w:rsidR="0004726C" w:rsidRPr="004472DD">
        <w:rPr>
          <w:rFonts w:ascii="Book Antiqua" w:hAnsi="Book Antiqua"/>
          <w:lang w:val="en-US"/>
        </w:rPr>
        <w:t xml:space="preserve"> &gt;</w:t>
      </w:r>
      <w:r w:rsidRPr="004472DD">
        <w:rPr>
          <w:rFonts w:ascii="Book Antiqua" w:eastAsia="MS Mincho" w:hAnsi="Book Antiqua"/>
          <w:lang w:val="en-US" w:eastAsia="ja-JP"/>
        </w:rPr>
        <w:t xml:space="preserve"> </w:t>
      </w:r>
      <w:r w:rsidR="0004726C" w:rsidRPr="004472DD">
        <w:rPr>
          <w:rFonts w:ascii="Book Antiqua" w:hAnsi="Book Antiqua"/>
          <w:lang w:val="en-US"/>
        </w:rPr>
        <w:t xml:space="preserve">97% in </w:t>
      </w:r>
      <w:r w:rsidR="00916C0C" w:rsidRPr="004472DD">
        <w:rPr>
          <w:rFonts w:ascii="Book Antiqua" w:hAnsi="Book Antiqua"/>
          <w:lang w:val="en-US"/>
        </w:rPr>
        <w:t>each</w:t>
      </w:r>
      <w:r w:rsidR="0004726C" w:rsidRPr="004472DD">
        <w:rPr>
          <w:rFonts w:ascii="Book Antiqua" w:hAnsi="Book Antiqua"/>
          <w:lang w:val="en-US"/>
        </w:rPr>
        <w:t xml:space="preserve"> treatment group.</w:t>
      </w:r>
    </w:p>
    <w:p w14:paraId="4153294D" w14:textId="77777777" w:rsidR="00802FEB" w:rsidRPr="004472DD" w:rsidRDefault="00802FEB" w:rsidP="00E7566A">
      <w:pPr>
        <w:snapToGrid w:val="0"/>
        <w:spacing w:after="0" w:line="360" w:lineRule="auto"/>
        <w:jc w:val="both"/>
        <w:rPr>
          <w:rFonts w:ascii="Book Antiqua" w:hAnsi="Book Antiqua"/>
          <w:lang w:val="en-US"/>
        </w:rPr>
      </w:pPr>
    </w:p>
    <w:p w14:paraId="2E645600" w14:textId="77777777" w:rsidR="000458EC" w:rsidRPr="004472DD" w:rsidRDefault="000458EC" w:rsidP="00E7566A">
      <w:pPr>
        <w:snapToGrid w:val="0"/>
        <w:spacing w:after="0" w:line="360" w:lineRule="auto"/>
        <w:jc w:val="both"/>
        <w:rPr>
          <w:rFonts w:ascii="Book Antiqua" w:hAnsi="Book Antiqua"/>
          <w:b/>
          <w:i/>
          <w:lang w:val="en-US"/>
        </w:rPr>
      </w:pPr>
      <w:r w:rsidRPr="004472DD">
        <w:rPr>
          <w:rFonts w:ascii="Book Antiqua" w:hAnsi="Book Antiqua"/>
          <w:b/>
          <w:i/>
          <w:lang w:val="en-US"/>
        </w:rPr>
        <w:t>Efficacy</w:t>
      </w:r>
    </w:p>
    <w:p w14:paraId="5A440E79" w14:textId="6C933D24" w:rsidR="001F7105" w:rsidRPr="004472DD" w:rsidRDefault="00DE6E14" w:rsidP="00E7566A">
      <w:pPr>
        <w:snapToGrid w:val="0"/>
        <w:spacing w:after="0" w:line="360" w:lineRule="auto"/>
        <w:jc w:val="both"/>
        <w:rPr>
          <w:rFonts w:ascii="Book Antiqua" w:hAnsi="Book Antiqua"/>
          <w:lang w:val="en-US"/>
        </w:rPr>
      </w:pPr>
      <w:r w:rsidRPr="004472DD">
        <w:rPr>
          <w:rFonts w:ascii="Book Antiqua" w:hAnsi="Book Antiqua"/>
          <w:lang w:val="en-US"/>
        </w:rPr>
        <w:t>The</w:t>
      </w:r>
      <w:r w:rsidR="00CF1BF6" w:rsidRPr="004472DD">
        <w:rPr>
          <w:rFonts w:ascii="Book Antiqua" w:eastAsia="MS PGothic" w:hAnsi="Book Antiqua"/>
          <w:lang w:val="en-US"/>
        </w:rPr>
        <w:t xml:space="preserve"> </w:t>
      </w:r>
      <w:r w:rsidR="005C43C4" w:rsidRPr="004472DD">
        <w:rPr>
          <w:rFonts w:ascii="Book Antiqua" w:eastAsia="MS PGothic" w:hAnsi="Book Antiqua"/>
          <w:lang w:val="en-US" w:eastAsia="ja-JP"/>
        </w:rPr>
        <w:t xml:space="preserve">rate of </w:t>
      </w:r>
      <w:r w:rsidR="00CF1BF6" w:rsidRPr="004472DD">
        <w:rPr>
          <w:rFonts w:ascii="Book Antiqua" w:eastAsia="MS PGothic" w:hAnsi="Book Antiqua"/>
          <w:lang w:val="en-US"/>
        </w:rPr>
        <w:t xml:space="preserve">EE recurrence </w:t>
      </w:r>
      <w:r w:rsidR="00F070E7" w:rsidRPr="004472DD">
        <w:rPr>
          <w:rFonts w:ascii="Book Antiqua" w:eastAsia="MS PGothic" w:hAnsi="Book Antiqua"/>
          <w:lang w:val="en-US"/>
        </w:rPr>
        <w:t xml:space="preserve">at 24 </w:t>
      </w:r>
      <w:r w:rsidR="00F80FF9">
        <w:rPr>
          <w:rFonts w:ascii="Book Antiqua" w:eastAsia="MS PGothic" w:hAnsi="Book Antiqua"/>
          <w:lang w:val="en-US"/>
        </w:rPr>
        <w:t>wk</w:t>
      </w:r>
      <w:r w:rsidR="005A593F" w:rsidRPr="004472DD">
        <w:rPr>
          <w:rFonts w:ascii="Book Antiqua" w:eastAsia="MS PGothic" w:hAnsi="Book Antiqua"/>
          <w:lang w:val="en-US"/>
        </w:rPr>
        <w:t xml:space="preserve"> </w:t>
      </w:r>
      <w:r w:rsidR="00F070E7" w:rsidRPr="004472DD">
        <w:rPr>
          <w:rFonts w:ascii="Book Antiqua" w:eastAsia="MS PGothic" w:hAnsi="Book Antiqua"/>
          <w:lang w:val="en-US"/>
        </w:rPr>
        <w:t xml:space="preserve">of </w:t>
      </w:r>
      <w:r w:rsidR="00CF1BF6" w:rsidRPr="004472DD">
        <w:rPr>
          <w:rFonts w:ascii="Book Antiqua" w:eastAsia="MS PGothic" w:hAnsi="Book Antiqua"/>
          <w:lang w:val="en-US"/>
        </w:rPr>
        <w:t xml:space="preserve">maintenance </w:t>
      </w:r>
      <w:r w:rsidR="005C43C4" w:rsidRPr="004472DD">
        <w:rPr>
          <w:rFonts w:ascii="Book Antiqua" w:eastAsia="MS PGothic" w:hAnsi="Book Antiqua"/>
          <w:lang w:val="en-US" w:eastAsia="ja-JP"/>
        </w:rPr>
        <w:t>therapy</w:t>
      </w:r>
      <w:r w:rsidR="005C43C4" w:rsidRPr="004472DD">
        <w:rPr>
          <w:rFonts w:ascii="Book Antiqua" w:eastAsia="MS PGothic" w:hAnsi="Book Antiqua"/>
          <w:lang w:val="en-US"/>
        </w:rPr>
        <w:t xml:space="preserve"> </w:t>
      </w:r>
      <w:r w:rsidR="004465B8" w:rsidRPr="004472DD">
        <w:rPr>
          <w:rFonts w:ascii="Book Antiqua" w:eastAsia="MS PGothic" w:hAnsi="Book Antiqua"/>
          <w:lang w:val="en-US"/>
        </w:rPr>
        <w:t xml:space="preserve">(primary endpoint) </w:t>
      </w:r>
      <w:r w:rsidR="00165CAD" w:rsidRPr="004472DD">
        <w:rPr>
          <w:rFonts w:ascii="Book Antiqua" w:eastAsia="MS PGothic" w:hAnsi="Book Antiqua"/>
          <w:lang w:val="en-US"/>
        </w:rPr>
        <w:t>was 16.8%</w:t>
      </w:r>
      <w:r w:rsidR="005C43C4" w:rsidRPr="004472DD">
        <w:rPr>
          <w:rFonts w:ascii="Book Antiqua" w:eastAsia="MS PGothic" w:hAnsi="Book Antiqua"/>
          <w:lang w:val="en-US" w:eastAsia="ja-JP"/>
        </w:rPr>
        <w:t>,</w:t>
      </w:r>
      <w:r w:rsidR="00165CAD" w:rsidRPr="004472DD">
        <w:rPr>
          <w:rFonts w:ascii="Book Antiqua" w:eastAsia="MS PGothic" w:hAnsi="Book Antiqua"/>
          <w:lang w:val="en-US"/>
        </w:rPr>
        <w:t xml:space="preserve"> </w:t>
      </w:r>
      <w:r w:rsidR="005C43C4" w:rsidRPr="004472DD">
        <w:rPr>
          <w:rFonts w:ascii="Book Antiqua" w:eastAsia="MS PGothic" w:hAnsi="Book Antiqua"/>
          <w:lang w:val="en-US"/>
        </w:rPr>
        <w:t>5.1%</w:t>
      </w:r>
      <w:r w:rsidR="00916C0C" w:rsidRPr="004472DD">
        <w:rPr>
          <w:rFonts w:ascii="Book Antiqua" w:eastAsia="MS PGothic" w:hAnsi="Book Antiqua"/>
          <w:lang w:val="en-US"/>
        </w:rPr>
        <w:t>,</w:t>
      </w:r>
      <w:r w:rsidR="005C43C4" w:rsidRPr="004472DD">
        <w:rPr>
          <w:rFonts w:ascii="Book Antiqua" w:eastAsia="MS PGothic" w:hAnsi="Book Antiqua"/>
          <w:lang w:val="en-US"/>
        </w:rPr>
        <w:t xml:space="preserve"> and 2.0% </w:t>
      </w:r>
      <w:r w:rsidR="00F070E7" w:rsidRPr="004472DD">
        <w:rPr>
          <w:rFonts w:ascii="Book Antiqua" w:eastAsia="MS PGothic" w:hAnsi="Book Antiqua"/>
          <w:lang w:val="en-US"/>
        </w:rPr>
        <w:t>with</w:t>
      </w:r>
      <w:r w:rsidR="00165CAD" w:rsidRPr="004472DD">
        <w:rPr>
          <w:rFonts w:ascii="Book Antiqua" w:eastAsia="MS PGothic" w:hAnsi="Book Antiqua"/>
          <w:lang w:val="en-US"/>
        </w:rPr>
        <w:t xml:space="preserve"> lansoprazole</w:t>
      </w:r>
      <w:r w:rsidR="00C81D48" w:rsidRPr="004472DD">
        <w:rPr>
          <w:rFonts w:ascii="Book Antiqua" w:eastAsia="MS PGothic" w:hAnsi="Book Antiqua"/>
          <w:lang w:val="en-US" w:eastAsia="ja-JP"/>
        </w:rPr>
        <w:t xml:space="preserve"> 15 mg</w:t>
      </w:r>
      <w:r w:rsidR="005C43C4" w:rsidRPr="004472DD">
        <w:rPr>
          <w:rFonts w:ascii="Book Antiqua" w:eastAsia="MS PGothic" w:hAnsi="Book Antiqua"/>
          <w:lang w:val="en-US" w:eastAsia="ja-JP"/>
        </w:rPr>
        <w:t xml:space="preserve">, </w:t>
      </w:r>
      <w:r w:rsidR="00165CAD" w:rsidRPr="004472DD">
        <w:rPr>
          <w:rFonts w:ascii="Book Antiqua" w:eastAsia="MS PGothic" w:hAnsi="Book Antiqua"/>
          <w:lang w:val="en-US"/>
        </w:rPr>
        <w:t xml:space="preserve">vonoprazan 10 </w:t>
      </w:r>
      <w:r w:rsidR="00C81D48" w:rsidRPr="004472DD">
        <w:rPr>
          <w:rFonts w:ascii="Book Antiqua" w:eastAsia="MS PGothic" w:hAnsi="Book Antiqua"/>
          <w:lang w:val="en-US" w:eastAsia="ja-JP"/>
        </w:rPr>
        <w:t>mg</w:t>
      </w:r>
      <w:r w:rsidR="00916C0C" w:rsidRPr="004472DD">
        <w:rPr>
          <w:rFonts w:ascii="Book Antiqua" w:eastAsia="MS PGothic" w:hAnsi="Book Antiqua"/>
          <w:lang w:val="en-US" w:eastAsia="ja-JP"/>
        </w:rPr>
        <w:t>, and vonoprazan</w:t>
      </w:r>
      <w:r w:rsidR="00B231A0" w:rsidRPr="004472DD">
        <w:rPr>
          <w:rFonts w:ascii="Book Antiqua" w:eastAsia="MS PGothic" w:hAnsi="Book Antiqua"/>
          <w:lang w:val="en-US" w:eastAsia="ja-JP"/>
        </w:rPr>
        <w:t xml:space="preserve"> </w:t>
      </w:r>
      <w:r w:rsidR="00165CAD" w:rsidRPr="004472DD">
        <w:rPr>
          <w:rFonts w:ascii="Book Antiqua" w:eastAsia="MS PGothic" w:hAnsi="Book Antiqua"/>
          <w:lang w:val="en-US"/>
        </w:rPr>
        <w:t>20 mg</w:t>
      </w:r>
      <w:r w:rsidR="00A138B8" w:rsidRPr="004472DD">
        <w:rPr>
          <w:rFonts w:ascii="Book Antiqua" w:eastAsia="MS PGothic" w:hAnsi="Book Antiqua"/>
          <w:lang w:val="en-US"/>
        </w:rPr>
        <w:t>, respectively</w:t>
      </w:r>
      <w:r w:rsidR="008F0136" w:rsidRPr="004472DD">
        <w:rPr>
          <w:rFonts w:ascii="Book Antiqua" w:eastAsia="MS PGothic" w:hAnsi="Book Antiqua"/>
          <w:lang w:val="en-US" w:eastAsia="ja-JP"/>
        </w:rPr>
        <w:t xml:space="preserve">. </w:t>
      </w:r>
      <w:r w:rsidR="0007622B" w:rsidRPr="004472DD">
        <w:rPr>
          <w:rFonts w:ascii="Book Antiqua" w:hAnsi="Book Antiqua"/>
          <w:lang w:eastAsia="ja-JP"/>
        </w:rPr>
        <w:t xml:space="preserve">Point estimates of differences </w:t>
      </w:r>
      <w:r w:rsidR="0022593B" w:rsidRPr="004472DD">
        <w:rPr>
          <w:rFonts w:ascii="Book Antiqua" w:hAnsi="Book Antiqua"/>
          <w:lang w:val="en-US"/>
        </w:rPr>
        <w:t xml:space="preserve">in EE recurrence between </w:t>
      </w:r>
      <w:r w:rsidR="005C43C4" w:rsidRPr="004472DD">
        <w:rPr>
          <w:rFonts w:ascii="Book Antiqua" w:eastAsia="MS Mincho" w:hAnsi="Book Antiqua"/>
          <w:lang w:val="en-US" w:eastAsia="ja-JP"/>
        </w:rPr>
        <w:t xml:space="preserve">the </w:t>
      </w:r>
      <w:r w:rsidR="00F070E7" w:rsidRPr="004472DD">
        <w:rPr>
          <w:rFonts w:ascii="Book Antiqua" w:eastAsia="MS Mincho" w:hAnsi="Book Antiqua"/>
          <w:lang w:val="en-US" w:eastAsia="ja-JP"/>
        </w:rPr>
        <w:t xml:space="preserve">maintenance </w:t>
      </w:r>
      <w:r w:rsidR="0022593B" w:rsidRPr="004472DD">
        <w:rPr>
          <w:rFonts w:ascii="Book Antiqua" w:hAnsi="Book Antiqua"/>
          <w:lang w:val="en-US"/>
        </w:rPr>
        <w:t xml:space="preserve">treatment groups </w:t>
      </w:r>
      <w:r w:rsidR="00985221" w:rsidRPr="004472DD">
        <w:rPr>
          <w:rFonts w:ascii="Book Antiqua" w:hAnsi="Book Antiqua"/>
          <w:lang w:val="en-US"/>
        </w:rPr>
        <w:t xml:space="preserve">and 95% CIs </w:t>
      </w:r>
      <w:r w:rsidR="0022593B" w:rsidRPr="004472DD">
        <w:rPr>
          <w:rFonts w:ascii="Book Antiqua" w:hAnsi="Book Antiqua"/>
          <w:lang w:val="en-US"/>
        </w:rPr>
        <w:t xml:space="preserve">are shown in </w:t>
      </w:r>
      <w:r w:rsidR="0022593B" w:rsidRPr="00F80FF9">
        <w:rPr>
          <w:rFonts w:ascii="Book Antiqua" w:hAnsi="Book Antiqua"/>
          <w:lang w:val="en-US"/>
        </w:rPr>
        <w:t>Table 2.</w:t>
      </w:r>
      <w:r w:rsidR="0022593B" w:rsidRPr="004472DD">
        <w:rPr>
          <w:rFonts w:ascii="Book Antiqua" w:hAnsi="Book Antiqua"/>
          <w:lang w:val="en-US"/>
        </w:rPr>
        <w:t xml:space="preserve"> </w:t>
      </w:r>
      <w:r w:rsidR="005C43C4" w:rsidRPr="004472DD">
        <w:rPr>
          <w:rFonts w:ascii="Book Antiqua" w:eastAsia="MS Mincho" w:hAnsi="Book Antiqua"/>
          <w:lang w:val="en-US" w:eastAsia="ja-JP"/>
        </w:rPr>
        <w:t>V</w:t>
      </w:r>
      <w:r w:rsidR="008F20A4" w:rsidRPr="004472DD">
        <w:rPr>
          <w:rFonts w:ascii="Book Antiqua" w:hAnsi="Book Antiqua"/>
          <w:lang w:val="en-US"/>
        </w:rPr>
        <w:t>onoprazan 10</w:t>
      </w:r>
      <w:r w:rsidR="00E75FC9" w:rsidRPr="004472DD">
        <w:rPr>
          <w:rFonts w:ascii="Book Antiqua" w:hAnsi="Book Antiqua"/>
          <w:lang w:val="en-US"/>
        </w:rPr>
        <w:t xml:space="preserve"> </w:t>
      </w:r>
      <w:r w:rsidR="00B633C9" w:rsidRPr="004472DD">
        <w:rPr>
          <w:rFonts w:ascii="Book Antiqua" w:eastAsiaTheme="minorEastAsia" w:hAnsi="Book Antiqua"/>
          <w:lang w:val="en-US" w:eastAsia="ja-JP"/>
        </w:rPr>
        <w:t xml:space="preserve">mg </w:t>
      </w:r>
      <w:r w:rsidR="00E75FC9" w:rsidRPr="004472DD">
        <w:rPr>
          <w:rFonts w:ascii="Book Antiqua" w:hAnsi="Book Antiqua"/>
          <w:lang w:val="en-US"/>
        </w:rPr>
        <w:t>and 2</w:t>
      </w:r>
      <w:r w:rsidR="008F20A4" w:rsidRPr="004472DD">
        <w:rPr>
          <w:rFonts w:ascii="Book Antiqua" w:hAnsi="Book Antiqua"/>
          <w:lang w:val="en-US"/>
        </w:rPr>
        <w:t xml:space="preserve">0 mg </w:t>
      </w:r>
      <w:r w:rsidR="005C43C4" w:rsidRPr="004472DD">
        <w:rPr>
          <w:rFonts w:ascii="Book Antiqua" w:eastAsia="MS Mincho" w:hAnsi="Book Antiqua"/>
          <w:lang w:val="en-US" w:eastAsia="ja-JP"/>
        </w:rPr>
        <w:t xml:space="preserve">were </w:t>
      </w:r>
      <w:r w:rsidR="00916C0C" w:rsidRPr="004472DD">
        <w:rPr>
          <w:rFonts w:ascii="Book Antiqua" w:eastAsia="MS Mincho" w:hAnsi="Book Antiqua"/>
          <w:lang w:val="en-US" w:eastAsia="ja-JP"/>
        </w:rPr>
        <w:t>both found</w:t>
      </w:r>
      <w:r w:rsidR="005C43C4" w:rsidRPr="004472DD">
        <w:rPr>
          <w:rFonts w:ascii="Book Antiqua" w:eastAsia="MS Mincho" w:hAnsi="Book Antiqua"/>
          <w:lang w:val="en-US" w:eastAsia="ja-JP"/>
        </w:rPr>
        <w:t xml:space="preserve"> to be non-inferior </w:t>
      </w:r>
      <w:r w:rsidR="001D35B9" w:rsidRPr="004472DD">
        <w:rPr>
          <w:rFonts w:ascii="Book Antiqua" w:hAnsi="Book Antiqua"/>
          <w:lang w:val="en-US"/>
        </w:rPr>
        <w:t xml:space="preserve">to </w:t>
      </w:r>
      <w:r w:rsidR="0022593B" w:rsidRPr="004472DD">
        <w:rPr>
          <w:rFonts w:ascii="Book Antiqua" w:hAnsi="Book Antiqua"/>
          <w:lang w:val="en-US"/>
        </w:rPr>
        <w:t>lansoprazol</w:t>
      </w:r>
      <w:r w:rsidR="008F0136" w:rsidRPr="004472DD">
        <w:rPr>
          <w:rFonts w:ascii="Book Antiqua" w:hAnsi="Book Antiqua"/>
          <w:lang w:val="en-US"/>
        </w:rPr>
        <w:t>e 15 mg in the FAS</w:t>
      </w:r>
      <w:r w:rsidR="00710C7C" w:rsidRPr="004472DD">
        <w:rPr>
          <w:rFonts w:ascii="Book Antiqua" w:eastAsia="MS Mincho" w:hAnsi="Book Antiqua"/>
          <w:lang w:val="en-US" w:eastAsia="ja-JP"/>
        </w:rPr>
        <w:t xml:space="preserve"> </w:t>
      </w:r>
      <w:r w:rsidR="00710C7C" w:rsidRPr="004472DD">
        <w:rPr>
          <w:rFonts w:ascii="Book Antiqua" w:hAnsi="Book Antiqua"/>
          <w:lang w:val="en-US"/>
        </w:rPr>
        <w:t xml:space="preserve">(both </w:t>
      </w:r>
      <w:r w:rsidR="00710C7C" w:rsidRPr="004472DD">
        <w:rPr>
          <w:rFonts w:ascii="Book Antiqua" w:hAnsi="Book Antiqua"/>
          <w:i/>
          <w:lang w:val="en-US"/>
        </w:rPr>
        <w:t>P</w:t>
      </w:r>
      <w:r w:rsidR="00710C7C" w:rsidRPr="004472DD">
        <w:rPr>
          <w:rFonts w:ascii="Book Antiqua" w:hAnsi="Book Antiqua"/>
          <w:lang w:val="en-US"/>
        </w:rPr>
        <w:t xml:space="preserve"> &lt; 0.0001)</w:t>
      </w:r>
      <w:r w:rsidR="00916C0C" w:rsidRPr="004472DD">
        <w:rPr>
          <w:rFonts w:ascii="Book Antiqua" w:hAnsi="Book Antiqua"/>
          <w:lang w:val="en-US"/>
        </w:rPr>
        <w:t>,</w:t>
      </w:r>
      <w:r w:rsidR="005C43C4" w:rsidRPr="004472DD">
        <w:rPr>
          <w:rFonts w:ascii="Book Antiqua" w:eastAsia="MS Mincho" w:hAnsi="Book Antiqua"/>
          <w:lang w:val="en-US" w:eastAsia="ja-JP"/>
        </w:rPr>
        <w:t xml:space="preserve"> with the u</w:t>
      </w:r>
      <w:r w:rsidR="0022593B" w:rsidRPr="004472DD">
        <w:rPr>
          <w:rFonts w:ascii="Book Antiqua" w:hAnsi="Book Antiqua"/>
          <w:lang w:val="en-US"/>
        </w:rPr>
        <w:t>pper limit</w:t>
      </w:r>
      <w:r w:rsidR="005700BC" w:rsidRPr="004472DD">
        <w:rPr>
          <w:rFonts w:ascii="Book Antiqua" w:hAnsi="Book Antiqua"/>
          <w:lang w:val="en-US"/>
        </w:rPr>
        <w:t>s</w:t>
      </w:r>
      <w:r w:rsidR="0022593B" w:rsidRPr="004472DD">
        <w:rPr>
          <w:rFonts w:ascii="Book Antiqua" w:hAnsi="Book Antiqua"/>
          <w:lang w:val="en-US"/>
        </w:rPr>
        <w:t xml:space="preserve"> of 95% CI</w:t>
      </w:r>
      <w:r w:rsidRPr="004472DD">
        <w:rPr>
          <w:rFonts w:ascii="Book Antiqua" w:hAnsi="Book Antiqua"/>
          <w:lang w:val="en-US"/>
        </w:rPr>
        <w:t>s</w:t>
      </w:r>
      <w:r w:rsidR="0022593B" w:rsidRPr="004472DD">
        <w:rPr>
          <w:rFonts w:ascii="Book Antiqua" w:hAnsi="Book Antiqua"/>
          <w:lang w:val="en-US"/>
        </w:rPr>
        <w:t xml:space="preserve"> </w:t>
      </w:r>
      <w:r w:rsidRPr="004472DD">
        <w:rPr>
          <w:rFonts w:ascii="Book Antiqua" w:hAnsi="Book Antiqua"/>
          <w:lang w:val="en-US"/>
        </w:rPr>
        <w:t xml:space="preserve">for </w:t>
      </w:r>
      <w:r w:rsidR="005C43C4" w:rsidRPr="004472DD">
        <w:rPr>
          <w:rFonts w:ascii="Book Antiqua" w:eastAsia="MS Mincho" w:hAnsi="Book Antiqua"/>
          <w:lang w:val="en-US" w:eastAsia="ja-JP"/>
        </w:rPr>
        <w:t xml:space="preserve">the differences between </w:t>
      </w:r>
      <w:r w:rsidRPr="004472DD">
        <w:rPr>
          <w:rFonts w:ascii="Book Antiqua" w:hAnsi="Book Antiqua"/>
        </w:rPr>
        <w:t xml:space="preserve">vonoprazan 10 </w:t>
      </w:r>
      <w:r w:rsidR="00B633C9" w:rsidRPr="004472DD">
        <w:rPr>
          <w:rFonts w:ascii="Book Antiqua" w:eastAsiaTheme="minorEastAsia" w:hAnsi="Book Antiqua"/>
          <w:lang w:eastAsia="ja-JP"/>
        </w:rPr>
        <w:t>mg or</w:t>
      </w:r>
      <w:r w:rsidRPr="004472DD">
        <w:rPr>
          <w:rFonts w:ascii="Book Antiqua" w:hAnsi="Book Antiqua"/>
        </w:rPr>
        <w:t xml:space="preserve"> 20 mg </w:t>
      </w:r>
      <w:r w:rsidR="005C43C4" w:rsidRPr="004472DD">
        <w:rPr>
          <w:rFonts w:ascii="Book Antiqua" w:eastAsia="MS Mincho" w:hAnsi="Book Antiqua"/>
          <w:lang w:val="en-US" w:eastAsia="ja-JP"/>
        </w:rPr>
        <w:t>and</w:t>
      </w:r>
      <w:r w:rsidR="005C43C4" w:rsidRPr="004472DD">
        <w:rPr>
          <w:rFonts w:ascii="Book Antiqua" w:hAnsi="Book Antiqua"/>
          <w:lang w:val="en-US"/>
        </w:rPr>
        <w:t xml:space="preserve"> </w:t>
      </w:r>
      <w:r w:rsidR="0022593B" w:rsidRPr="004472DD">
        <w:rPr>
          <w:rFonts w:ascii="Book Antiqua" w:hAnsi="Book Antiqua"/>
          <w:lang w:val="en-US"/>
        </w:rPr>
        <w:t xml:space="preserve">lansoprazole </w:t>
      </w:r>
      <w:r w:rsidR="008F20A4" w:rsidRPr="004472DD">
        <w:rPr>
          <w:rFonts w:ascii="Book Antiqua" w:hAnsi="Book Antiqua"/>
          <w:lang w:val="en-US"/>
        </w:rPr>
        <w:t xml:space="preserve">15 mg </w:t>
      </w:r>
      <w:r w:rsidR="005C43C4" w:rsidRPr="004472DD">
        <w:rPr>
          <w:rFonts w:ascii="Book Antiqua" w:eastAsia="MS Mincho" w:hAnsi="Book Antiqua"/>
          <w:lang w:val="en-US" w:eastAsia="ja-JP"/>
        </w:rPr>
        <w:t>being</w:t>
      </w:r>
      <w:r w:rsidR="005C43C4" w:rsidRPr="004472DD">
        <w:rPr>
          <w:rFonts w:ascii="Book Antiqua" w:hAnsi="Book Antiqua"/>
          <w:lang w:val="en-US"/>
        </w:rPr>
        <w:t xml:space="preserve"> </w:t>
      </w:r>
      <w:r w:rsidR="00916C0C" w:rsidRPr="004472DD">
        <w:rPr>
          <w:rFonts w:ascii="Book Antiqua" w:hAnsi="Book Antiqua"/>
          <w:lang w:val="en-US"/>
        </w:rPr>
        <w:t>&lt;</w:t>
      </w:r>
      <w:r w:rsidR="0022593B" w:rsidRPr="004472DD">
        <w:rPr>
          <w:rFonts w:ascii="Book Antiqua" w:hAnsi="Book Antiqua"/>
          <w:lang w:val="en-US"/>
        </w:rPr>
        <w:t xml:space="preserve"> 0</w:t>
      </w:r>
      <w:r w:rsidR="001F7105" w:rsidRPr="004472DD">
        <w:rPr>
          <w:rFonts w:ascii="Book Antiqua" w:hAnsi="Book Antiqua"/>
          <w:lang w:val="en-US"/>
        </w:rPr>
        <w:t>,</w:t>
      </w:r>
      <w:r w:rsidR="0022593B" w:rsidRPr="004472DD">
        <w:rPr>
          <w:rFonts w:ascii="Book Antiqua" w:hAnsi="Book Antiqua"/>
          <w:lang w:val="en-US"/>
        </w:rPr>
        <w:t xml:space="preserve"> </w:t>
      </w:r>
      <w:r w:rsidR="005C43C4" w:rsidRPr="004472DD">
        <w:rPr>
          <w:rFonts w:ascii="Book Antiqua" w:eastAsia="MS Mincho" w:hAnsi="Book Antiqua"/>
          <w:lang w:val="en-US" w:eastAsia="ja-JP"/>
        </w:rPr>
        <w:t xml:space="preserve">thus </w:t>
      </w:r>
      <w:r w:rsidR="001F7105" w:rsidRPr="004472DD">
        <w:rPr>
          <w:rFonts w:ascii="Book Antiqua" w:hAnsi="Book Antiqua"/>
        </w:rPr>
        <w:t xml:space="preserve">indicating </w:t>
      </w:r>
      <w:r w:rsidRPr="004472DD">
        <w:rPr>
          <w:rFonts w:ascii="Book Antiqua" w:hAnsi="Book Antiqua"/>
        </w:rPr>
        <w:t xml:space="preserve">a </w:t>
      </w:r>
      <w:r w:rsidR="00C9755B" w:rsidRPr="004472DD">
        <w:rPr>
          <w:rFonts w:ascii="Book Antiqua" w:hAnsi="Book Antiqua"/>
        </w:rPr>
        <w:t>statistical</w:t>
      </w:r>
      <w:r w:rsidR="00B633C9" w:rsidRPr="004472DD">
        <w:rPr>
          <w:rFonts w:ascii="Book Antiqua" w:eastAsiaTheme="minorEastAsia" w:hAnsi="Book Antiqua"/>
          <w:lang w:eastAsia="ja-JP"/>
        </w:rPr>
        <w:t>ly</w:t>
      </w:r>
      <w:r w:rsidR="00C9755B" w:rsidRPr="004472DD">
        <w:rPr>
          <w:rFonts w:ascii="Book Antiqua" w:hAnsi="Book Antiqua"/>
        </w:rPr>
        <w:t xml:space="preserve"> </w:t>
      </w:r>
      <w:r w:rsidR="005C43C4" w:rsidRPr="004472DD">
        <w:rPr>
          <w:rFonts w:ascii="Book Antiqua" w:eastAsia="MS Mincho" w:hAnsi="Book Antiqua"/>
          <w:lang w:eastAsia="ja-JP"/>
        </w:rPr>
        <w:t xml:space="preserve">significant </w:t>
      </w:r>
      <w:r w:rsidRPr="004472DD">
        <w:rPr>
          <w:rFonts w:ascii="Book Antiqua" w:hAnsi="Book Antiqua"/>
        </w:rPr>
        <w:t>difference</w:t>
      </w:r>
      <w:r w:rsidR="008F0136" w:rsidRPr="004472DD">
        <w:rPr>
          <w:rFonts w:ascii="Book Antiqua" w:hAnsi="Book Antiqua"/>
          <w:lang w:val="en-US"/>
        </w:rPr>
        <w:t>.</w:t>
      </w:r>
      <w:r w:rsidRPr="004472DD">
        <w:rPr>
          <w:rFonts w:ascii="Book Antiqua" w:hAnsi="Book Antiqua"/>
          <w:lang w:val="en-US"/>
        </w:rPr>
        <w:t xml:space="preserve"> </w:t>
      </w:r>
      <w:r w:rsidR="00916C0C" w:rsidRPr="004472DD">
        <w:rPr>
          <w:rFonts w:ascii="Book Antiqua" w:hAnsi="Book Antiqua"/>
          <w:lang w:val="en-US"/>
        </w:rPr>
        <w:t>In a</w:t>
      </w:r>
      <w:r w:rsidR="00916C0C" w:rsidRPr="004472DD">
        <w:rPr>
          <w:rFonts w:ascii="Book Antiqua" w:hAnsi="Book Antiqua"/>
          <w:lang w:val="en-US" w:eastAsia="ja-JP"/>
        </w:rPr>
        <w:t xml:space="preserve"> </w:t>
      </w:r>
      <w:r w:rsidR="00916C0C" w:rsidRPr="004472DD">
        <w:rPr>
          <w:rFonts w:ascii="Book Antiqua" w:hAnsi="Book Antiqua"/>
          <w:i/>
          <w:lang w:val="en-US"/>
        </w:rPr>
        <w:t>post-hoc</w:t>
      </w:r>
      <w:r w:rsidR="00916C0C" w:rsidRPr="004472DD">
        <w:rPr>
          <w:rFonts w:ascii="Book Antiqua" w:hAnsi="Book Antiqua"/>
          <w:lang w:val="en-US"/>
        </w:rPr>
        <w:t xml:space="preserve"> analysis performed </w:t>
      </w:r>
      <w:r w:rsidR="00916C0C" w:rsidRPr="004472DD">
        <w:rPr>
          <w:rFonts w:ascii="Book Antiqua" w:hAnsi="Book Antiqua"/>
          <w:lang w:val="en-US" w:eastAsia="ja-JP"/>
        </w:rPr>
        <w:t>using</w:t>
      </w:r>
      <w:r w:rsidR="00916C0C" w:rsidRPr="004472DD">
        <w:rPr>
          <w:rFonts w:ascii="Book Antiqua" w:hAnsi="Book Antiqua"/>
          <w:lang w:val="en-US"/>
        </w:rPr>
        <w:t xml:space="preserve"> the Fisher exact test,</w:t>
      </w:r>
      <w:r w:rsidR="00916C0C" w:rsidRPr="004472DD" w:rsidDel="00916C0C">
        <w:rPr>
          <w:rFonts w:ascii="Book Antiqua" w:eastAsia="MS Mincho" w:hAnsi="Book Antiqua"/>
          <w:lang w:val="en-US" w:eastAsia="ja-JP"/>
        </w:rPr>
        <w:t xml:space="preserve"> </w:t>
      </w:r>
      <w:r w:rsidR="00F070E7" w:rsidRPr="004472DD">
        <w:rPr>
          <w:rFonts w:ascii="Book Antiqua" w:eastAsia="MS Mincho" w:hAnsi="Book Antiqua"/>
          <w:lang w:val="en-US" w:eastAsia="ja-JP"/>
        </w:rPr>
        <w:t xml:space="preserve">a statistically significant </w:t>
      </w:r>
      <w:r w:rsidR="005158B2" w:rsidRPr="004472DD">
        <w:rPr>
          <w:rFonts w:ascii="Book Antiqua" w:eastAsia="MS Mincho" w:hAnsi="Book Antiqua"/>
          <w:lang w:val="en-US" w:eastAsia="ja-JP"/>
        </w:rPr>
        <w:t xml:space="preserve">difference </w:t>
      </w:r>
      <w:r w:rsidR="00F070E7" w:rsidRPr="004472DD">
        <w:rPr>
          <w:rFonts w:ascii="Book Antiqua" w:eastAsia="MS Mincho" w:hAnsi="Book Antiqua"/>
          <w:lang w:val="en-US" w:eastAsia="ja-JP"/>
        </w:rPr>
        <w:t xml:space="preserve">in </w:t>
      </w:r>
      <w:r w:rsidR="005C43C4" w:rsidRPr="004472DD">
        <w:rPr>
          <w:rFonts w:ascii="Book Antiqua" w:eastAsia="MS Mincho" w:hAnsi="Book Antiqua"/>
          <w:lang w:val="en-US" w:eastAsia="ja-JP"/>
        </w:rPr>
        <w:t xml:space="preserve">the </w:t>
      </w:r>
      <w:r w:rsidR="00365639" w:rsidRPr="004472DD">
        <w:rPr>
          <w:rFonts w:ascii="Book Antiqua" w:eastAsia="MS Mincho" w:hAnsi="Book Antiqua"/>
          <w:lang w:val="en-US" w:eastAsia="ja-JP"/>
        </w:rPr>
        <w:t xml:space="preserve">rate of </w:t>
      </w:r>
      <w:r w:rsidR="005C43C4" w:rsidRPr="004472DD">
        <w:rPr>
          <w:rFonts w:ascii="Book Antiqua" w:eastAsia="MS Mincho" w:hAnsi="Book Antiqua"/>
          <w:lang w:val="en-US" w:eastAsia="ja-JP"/>
        </w:rPr>
        <w:t xml:space="preserve">EE recurrence </w:t>
      </w:r>
      <w:r w:rsidR="003B2645" w:rsidRPr="004472DD">
        <w:rPr>
          <w:rFonts w:ascii="Book Antiqua" w:hAnsi="Book Antiqua"/>
          <w:lang w:val="en-US" w:eastAsia="ja-JP"/>
        </w:rPr>
        <w:t>w</w:t>
      </w:r>
      <w:r w:rsidR="005700BC" w:rsidRPr="004472DD">
        <w:rPr>
          <w:rFonts w:ascii="Book Antiqua" w:hAnsi="Book Antiqua"/>
          <w:lang w:val="en-US" w:eastAsia="ja-JP"/>
        </w:rPr>
        <w:t>as</w:t>
      </w:r>
      <w:r w:rsidR="003B2645" w:rsidRPr="004472DD">
        <w:rPr>
          <w:rFonts w:ascii="Book Antiqua" w:hAnsi="Book Antiqua"/>
          <w:lang w:val="en-US" w:eastAsia="ja-JP"/>
        </w:rPr>
        <w:t xml:space="preserve"> </w:t>
      </w:r>
      <w:r w:rsidR="00F070E7" w:rsidRPr="004472DD">
        <w:rPr>
          <w:rFonts w:ascii="Book Antiqua" w:eastAsia="MS Mincho" w:hAnsi="Book Antiqua"/>
          <w:lang w:val="en-US" w:eastAsia="ja-JP"/>
        </w:rPr>
        <w:t>demonstrated</w:t>
      </w:r>
      <w:r w:rsidR="00A16873" w:rsidRPr="004472DD">
        <w:rPr>
          <w:rFonts w:ascii="Book Antiqua" w:eastAsia="MS Mincho" w:hAnsi="Book Antiqua"/>
          <w:lang w:val="en-US" w:eastAsia="ja-JP"/>
        </w:rPr>
        <w:t xml:space="preserve"> </w:t>
      </w:r>
      <w:r w:rsidR="00365639" w:rsidRPr="004472DD">
        <w:rPr>
          <w:rFonts w:ascii="Book Antiqua" w:eastAsia="MS Mincho" w:hAnsi="Book Antiqua"/>
          <w:lang w:val="en-US" w:eastAsia="ja-JP"/>
        </w:rPr>
        <w:t>between v</w:t>
      </w:r>
      <w:r w:rsidR="00365639" w:rsidRPr="004472DD">
        <w:rPr>
          <w:rFonts w:ascii="Book Antiqua" w:hAnsi="Book Antiqua"/>
          <w:lang w:val="en-US" w:eastAsia="ja-JP"/>
        </w:rPr>
        <w:t xml:space="preserve">onoprazan 10 mg </w:t>
      </w:r>
      <w:r w:rsidR="00B633C9" w:rsidRPr="004472DD">
        <w:rPr>
          <w:rFonts w:ascii="Book Antiqua" w:eastAsiaTheme="minorEastAsia" w:hAnsi="Book Antiqua"/>
          <w:lang w:val="en-US" w:eastAsia="ja-JP"/>
        </w:rPr>
        <w:t>or</w:t>
      </w:r>
      <w:r w:rsidR="00365639" w:rsidRPr="004472DD">
        <w:rPr>
          <w:rFonts w:ascii="Book Antiqua" w:hAnsi="Book Antiqua"/>
          <w:lang w:val="en-US" w:eastAsia="ja-JP"/>
        </w:rPr>
        <w:t xml:space="preserve"> 20 mg </w:t>
      </w:r>
      <w:r w:rsidR="00365639" w:rsidRPr="004472DD">
        <w:rPr>
          <w:rFonts w:ascii="Book Antiqua" w:eastAsia="MS Mincho" w:hAnsi="Book Antiqua"/>
          <w:lang w:val="en-US" w:eastAsia="ja-JP"/>
        </w:rPr>
        <w:t>and</w:t>
      </w:r>
      <w:r w:rsidR="00365639" w:rsidRPr="004472DD">
        <w:rPr>
          <w:rFonts w:ascii="Book Antiqua" w:hAnsi="Book Antiqua"/>
          <w:lang w:val="en-US" w:eastAsia="ja-JP"/>
        </w:rPr>
        <w:t xml:space="preserve"> lansoprazole 15 mg</w:t>
      </w:r>
      <w:r w:rsidR="005C43C4" w:rsidRPr="004472DD">
        <w:rPr>
          <w:rFonts w:ascii="Book Antiqua" w:hAnsi="Book Antiqua"/>
          <w:lang w:val="en-US" w:eastAsia="ja-JP"/>
        </w:rPr>
        <w:t xml:space="preserve"> </w:t>
      </w:r>
      <w:r w:rsidR="00365639" w:rsidRPr="004472DD">
        <w:rPr>
          <w:rFonts w:ascii="Book Antiqua" w:eastAsia="MS Mincho" w:hAnsi="Book Antiqua"/>
          <w:lang w:val="en-US" w:eastAsia="ja-JP"/>
        </w:rPr>
        <w:t>(</w:t>
      </w:r>
      <w:r w:rsidR="00365639" w:rsidRPr="004472DD">
        <w:rPr>
          <w:rFonts w:ascii="Book Antiqua" w:eastAsia="MS Mincho" w:hAnsi="Book Antiqua"/>
          <w:i/>
          <w:lang w:val="en-US" w:eastAsia="ja-JP"/>
        </w:rPr>
        <w:t>P</w:t>
      </w:r>
      <w:r w:rsidR="00365639" w:rsidRPr="004472DD">
        <w:rPr>
          <w:rFonts w:ascii="Book Antiqua" w:eastAsia="MS Mincho" w:hAnsi="Book Antiqua"/>
          <w:lang w:val="en-US" w:eastAsia="ja-JP"/>
        </w:rPr>
        <w:t xml:space="preserve"> = 0.0002 and </w:t>
      </w:r>
      <w:r w:rsidR="00365639" w:rsidRPr="004472DD">
        <w:rPr>
          <w:rFonts w:ascii="Book Antiqua" w:eastAsia="MS Mincho" w:hAnsi="Book Antiqua"/>
          <w:i/>
          <w:lang w:val="en-US" w:eastAsia="ja-JP"/>
        </w:rPr>
        <w:t>P</w:t>
      </w:r>
      <w:r w:rsidR="00365639" w:rsidRPr="004472DD">
        <w:rPr>
          <w:rFonts w:ascii="Book Antiqua" w:eastAsia="MS Mincho" w:hAnsi="Book Antiqua"/>
          <w:lang w:val="en-US" w:eastAsia="ja-JP"/>
        </w:rPr>
        <w:t xml:space="preserve"> &lt; 0.0001, respectively, </w:t>
      </w:r>
      <w:r w:rsidR="00365639" w:rsidRPr="004472DD">
        <w:rPr>
          <w:rFonts w:ascii="Book Antiqua" w:eastAsia="MS Mincho" w:hAnsi="Book Antiqua"/>
          <w:i/>
          <w:lang w:val="en-US" w:eastAsia="ja-JP"/>
        </w:rPr>
        <w:t>vs</w:t>
      </w:r>
      <w:r w:rsidR="00365639" w:rsidRPr="004472DD">
        <w:rPr>
          <w:rFonts w:ascii="Book Antiqua" w:eastAsia="MS Mincho" w:hAnsi="Book Antiqua"/>
          <w:lang w:val="en-US" w:eastAsia="ja-JP"/>
        </w:rPr>
        <w:t xml:space="preserve"> lansoprazole 15 mg)</w:t>
      </w:r>
      <w:r w:rsidR="005C43C4" w:rsidRPr="004472DD">
        <w:rPr>
          <w:rFonts w:ascii="Book Antiqua" w:eastAsia="MS Mincho" w:hAnsi="Book Antiqua"/>
          <w:lang w:val="en-US" w:eastAsia="ja-JP"/>
        </w:rPr>
        <w:t xml:space="preserve">, </w:t>
      </w:r>
      <w:r w:rsidR="00916C0C" w:rsidRPr="004472DD">
        <w:rPr>
          <w:rFonts w:ascii="Book Antiqua" w:eastAsia="MS Mincho" w:hAnsi="Book Antiqua"/>
          <w:lang w:val="en-US" w:eastAsia="ja-JP"/>
        </w:rPr>
        <w:t>but not</w:t>
      </w:r>
      <w:r w:rsidR="00710C7C" w:rsidRPr="004472DD">
        <w:rPr>
          <w:rFonts w:ascii="Book Antiqua" w:hAnsi="Book Antiqua"/>
          <w:lang w:val="en-US"/>
        </w:rPr>
        <w:t xml:space="preserve"> </w:t>
      </w:r>
      <w:r w:rsidR="00365639" w:rsidRPr="004472DD">
        <w:rPr>
          <w:rFonts w:ascii="Book Antiqua" w:hAnsi="Book Antiqua"/>
          <w:lang w:val="en-US"/>
        </w:rPr>
        <w:t xml:space="preserve">between </w:t>
      </w:r>
      <w:r w:rsidR="00F070E7" w:rsidRPr="004472DD">
        <w:rPr>
          <w:rFonts w:ascii="Book Antiqua" w:hAnsi="Book Antiqua"/>
          <w:lang w:val="en-US"/>
        </w:rPr>
        <w:t xml:space="preserve">the two </w:t>
      </w:r>
      <w:r w:rsidR="00365639" w:rsidRPr="004472DD">
        <w:rPr>
          <w:rFonts w:ascii="Book Antiqua" w:hAnsi="Book Antiqua"/>
          <w:lang w:val="en-US"/>
        </w:rPr>
        <w:t xml:space="preserve">vonoprazan </w:t>
      </w:r>
      <w:r w:rsidR="00F070E7" w:rsidRPr="004472DD">
        <w:rPr>
          <w:rFonts w:ascii="Book Antiqua" w:hAnsi="Book Antiqua"/>
          <w:lang w:val="en-US"/>
        </w:rPr>
        <w:t>doses</w:t>
      </w:r>
      <w:r w:rsidR="00365639" w:rsidRPr="004472DD">
        <w:rPr>
          <w:rFonts w:ascii="Book Antiqua" w:hAnsi="Book Antiqua"/>
          <w:lang w:val="en-US"/>
        </w:rPr>
        <w:t xml:space="preserve"> </w:t>
      </w:r>
      <w:r w:rsidR="00710C7C" w:rsidRPr="004472DD">
        <w:rPr>
          <w:rFonts w:ascii="Book Antiqua" w:hAnsi="Book Antiqua"/>
          <w:lang w:val="en-US"/>
        </w:rPr>
        <w:t>(</w:t>
      </w:r>
      <w:r w:rsidR="00710C7C" w:rsidRPr="004472DD">
        <w:rPr>
          <w:rFonts w:ascii="Book Antiqua" w:hAnsi="Book Antiqua"/>
          <w:i/>
          <w:lang w:val="en-US"/>
        </w:rPr>
        <w:t>P</w:t>
      </w:r>
      <w:r w:rsidR="00710C7C" w:rsidRPr="004472DD">
        <w:rPr>
          <w:rFonts w:ascii="Book Antiqua" w:hAnsi="Book Antiqua"/>
          <w:lang w:val="en-US"/>
        </w:rPr>
        <w:t xml:space="preserve"> = 0.109</w:t>
      </w:r>
      <w:r w:rsidR="00786C23" w:rsidRPr="004472DD">
        <w:rPr>
          <w:rFonts w:ascii="Book Antiqua" w:eastAsia="MS Mincho" w:hAnsi="Book Antiqua"/>
          <w:lang w:val="en-US" w:eastAsia="ja-JP"/>
        </w:rPr>
        <w:t>0</w:t>
      </w:r>
      <w:r w:rsidR="00710C7C" w:rsidRPr="004472DD">
        <w:rPr>
          <w:rFonts w:ascii="Book Antiqua" w:hAnsi="Book Antiqua"/>
          <w:lang w:val="en-US"/>
        </w:rPr>
        <w:t>).</w:t>
      </w:r>
    </w:p>
    <w:p w14:paraId="7FEC14F1" w14:textId="5A435665" w:rsidR="0022388A" w:rsidRPr="004472DD" w:rsidRDefault="00B41948" w:rsidP="00E7566A">
      <w:pPr>
        <w:snapToGrid w:val="0"/>
        <w:spacing w:after="0" w:line="360" w:lineRule="auto"/>
        <w:ind w:firstLineChars="100" w:firstLine="240"/>
        <w:jc w:val="both"/>
        <w:rPr>
          <w:rFonts w:ascii="Book Antiqua" w:hAnsi="Book Antiqua"/>
          <w:lang w:val="en-US"/>
        </w:rPr>
      </w:pPr>
      <w:r w:rsidRPr="004472DD">
        <w:rPr>
          <w:rFonts w:ascii="Book Antiqua" w:hAnsi="Book Antiqua"/>
          <w:lang w:val="en-US"/>
        </w:rPr>
        <w:t xml:space="preserve">The </w:t>
      </w:r>
      <w:r w:rsidR="00A970F3" w:rsidRPr="004472DD">
        <w:rPr>
          <w:rFonts w:ascii="Book Antiqua" w:eastAsia="MS Mincho" w:hAnsi="Book Antiqua"/>
          <w:lang w:val="en-US" w:eastAsia="ja-JP"/>
        </w:rPr>
        <w:t xml:space="preserve">intergroup </w:t>
      </w:r>
      <w:r w:rsidR="0022388A" w:rsidRPr="004472DD">
        <w:rPr>
          <w:rFonts w:ascii="Book Antiqua" w:hAnsi="Book Antiqua"/>
          <w:lang w:val="en-US"/>
        </w:rPr>
        <w:t>difference</w:t>
      </w:r>
      <w:r w:rsidR="00200D3E" w:rsidRPr="004472DD">
        <w:rPr>
          <w:rFonts w:ascii="Book Antiqua" w:hAnsi="Book Antiqua"/>
          <w:lang w:val="en-US"/>
        </w:rPr>
        <w:t>s</w:t>
      </w:r>
      <w:r w:rsidR="0022388A" w:rsidRPr="004472DD">
        <w:rPr>
          <w:rFonts w:ascii="Book Antiqua" w:hAnsi="Book Antiqua"/>
          <w:lang w:val="en-US"/>
        </w:rPr>
        <w:t xml:space="preserve"> in </w:t>
      </w:r>
      <w:r w:rsidRPr="004472DD">
        <w:rPr>
          <w:rFonts w:ascii="Book Antiqua" w:hAnsi="Book Antiqua"/>
          <w:lang w:val="en-US"/>
        </w:rPr>
        <w:t xml:space="preserve">EE </w:t>
      </w:r>
      <w:r w:rsidR="005700BC" w:rsidRPr="004472DD">
        <w:rPr>
          <w:rFonts w:ascii="Book Antiqua" w:eastAsia="MS PGothic" w:hAnsi="Book Antiqua"/>
          <w:lang w:val="en-US"/>
        </w:rPr>
        <w:t xml:space="preserve">recurrence </w:t>
      </w:r>
      <w:r w:rsidR="001D3E99" w:rsidRPr="004472DD">
        <w:rPr>
          <w:rFonts w:ascii="Book Antiqua" w:eastAsia="MS PGothic" w:hAnsi="Book Antiqua"/>
          <w:lang w:val="en-US" w:eastAsia="ja-JP"/>
        </w:rPr>
        <w:t xml:space="preserve">rate </w:t>
      </w:r>
      <w:r w:rsidR="00F070E7" w:rsidRPr="004472DD">
        <w:rPr>
          <w:rFonts w:ascii="Book Antiqua" w:eastAsia="MS PGothic" w:hAnsi="Book Antiqua"/>
          <w:lang w:val="en-US" w:eastAsia="ja-JP"/>
        </w:rPr>
        <w:t xml:space="preserve">at </w:t>
      </w:r>
      <w:r w:rsidR="00AC4142" w:rsidRPr="004472DD">
        <w:rPr>
          <w:rFonts w:ascii="Book Antiqua" w:eastAsia="MS PGothic" w:hAnsi="Book Antiqua"/>
          <w:lang w:val="en-US" w:eastAsia="ja-JP"/>
        </w:rPr>
        <w:t>Week</w:t>
      </w:r>
      <w:r w:rsidR="005700BC" w:rsidRPr="004472DD">
        <w:rPr>
          <w:rFonts w:ascii="Book Antiqua" w:hAnsi="Book Antiqua"/>
          <w:lang w:val="en-US"/>
        </w:rPr>
        <w:t xml:space="preserve"> </w:t>
      </w:r>
      <w:r w:rsidR="005E5389" w:rsidRPr="004472DD">
        <w:rPr>
          <w:rFonts w:ascii="Book Antiqua" w:hAnsi="Book Antiqua"/>
          <w:lang w:val="en-US"/>
        </w:rPr>
        <w:t>12</w:t>
      </w:r>
      <w:r w:rsidR="005700BC" w:rsidRPr="004472DD">
        <w:rPr>
          <w:rFonts w:ascii="Book Antiqua" w:hAnsi="Book Antiqua"/>
          <w:lang w:val="en-US"/>
        </w:rPr>
        <w:t xml:space="preserve"> of </w:t>
      </w:r>
      <w:r w:rsidR="00F070E7" w:rsidRPr="004472DD">
        <w:rPr>
          <w:rFonts w:ascii="Book Antiqua" w:hAnsi="Book Antiqua"/>
          <w:lang w:val="en-US"/>
        </w:rPr>
        <w:t xml:space="preserve">the </w:t>
      </w:r>
      <w:r w:rsidR="005700BC" w:rsidRPr="004472DD">
        <w:rPr>
          <w:rFonts w:ascii="Book Antiqua" w:hAnsi="Book Antiqua"/>
          <w:lang w:val="en-US"/>
        </w:rPr>
        <w:t xml:space="preserve">maintenance </w:t>
      </w:r>
      <w:r w:rsidR="00F070E7" w:rsidRPr="004472DD">
        <w:rPr>
          <w:rFonts w:ascii="Book Antiqua" w:hAnsi="Book Antiqua"/>
          <w:lang w:val="en-US"/>
        </w:rPr>
        <w:t>period</w:t>
      </w:r>
      <w:r w:rsidR="00365639" w:rsidRPr="004472DD">
        <w:rPr>
          <w:rFonts w:ascii="Book Antiqua" w:eastAsia="MS Mincho" w:hAnsi="Book Antiqua"/>
          <w:lang w:val="en-US" w:eastAsia="ja-JP"/>
        </w:rPr>
        <w:t xml:space="preserve"> </w:t>
      </w:r>
      <w:r w:rsidRPr="004472DD">
        <w:rPr>
          <w:rFonts w:ascii="Book Antiqua" w:hAnsi="Book Antiqua"/>
          <w:lang w:val="en-US"/>
        </w:rPr>
        <w:t xml:space="preserve">(secondary endpoint) </w:t>
      </w:r>
      <w:r w:rsidR="0022388A" w:rsidRPr="004472DD">
        <w:rPr>
          <w:rFonts w:ascii="Book Antiqua" w:hAnsi="Book Antiqua"/>
          <w:lang w:val="en-US"/>
        </w:rPr>
        <w:t xml:space="preserve">are shown in </w:t>
      </w:r>
      <w:r w:rsidR="0022388A" w:rsidRPr="00F80FF9">
        <w:rPr>
          <w:rFonts w:ascii="Book Antiqua" w:hAnsi="Book Antiqua"/>
          <w:lang w:val="en-US"/>
        </w:rPr>
        <w:t>Table 2</w:t>
      </w:r>
      <w:r w:rsidR="00916C0C" w:rsidRPr="00F80FF9">
        <w:rPr>
          <w:rFonts w:ascii="Book Antiqua" w:hAnsi="Book Antiqua"/>
          <w:lang w:val="en-US"/>
        </w:rPr>
        <w:t>.</w:t>
      </w:r>
      <w:r w:rsidR="00916C0C" w:rsidRPr="004472DD">
        <w:rPr>
          <w:rFonts w:ascii="Book Antiqua" w:hAnsi="Book Antiqua"/>
          <w:lang w:val="en-US"/>
        </w:rPr>
        <w:t xml:space="preserve"> </w:t>
      </w:r>
      <w:r w:rsidR="00F070E7" w:rsidRPr="004472DD">
        <w:rPr>
          <w:rFonts w:ascii="Book Antiqua" w:hAnsi="Book Antiqua"/>
          <w:lang w:val="en-US"/>
        </w:rPr>
        <w:t>V</w:t>
      </w:r>
      <w:r w:rsidR="004465B8" w:rsidRPr="004472DD">
        <w:rPr>
          <w:rFonts w:ascii="Book Antiqua" w:hAnsi="Book Antiqua"/>
          <w:lang w:val="en-US"/>
        </w:rPr>
        <w:t xml:space="preserve">onoprazan </w:t>
      </w:r>
      <w:r w:rsidR="00985221" w:rsidRPr="004472DD">
        <w:rPr>
          <w:rFonts w:ascii="Book Antiqua" w:hAnsi="Book Antiqua"/>
          <w:lang w:val="en-US"/>
        </w:rPr>
        <w:t>10</w:t>
      </w:r>
      <w:r w:rsidR="00A970F3" w:rsidRPr="004472DD">
        <w:rPr>
          <w:rFonts w:ascii="Book Antiqua" w:eastAsia="MS Mincho" w:hAnsi="Book Antiqua"/>
          <w:lang w:val="en-US" w:eastAsia="ja-JP"/>
        </w:rPr>
        <w:t xml:space="preserve"> mg</w:t>
      </w:r>
      <w:r w:rsidR="00985221" w:rsidRPr="004472DD">
        <w:rPr>
          <w:rFonts w:ascii="Book Antiqua" w:hAnsi="Book Antiqua"/>
          <w:lang w:val="en-US"/>
        </w:rPr>
        <w:t xml:space="preserve"> and 20 mg </w:t>
      </w:r>
      <w:r w:rsidR="00A970F3" w:rsidRPr="004472DD">
        <w:rPr>
          <w:rFonts w:ascii="Book Antiqua" w:eastAsia="MS Mincho" w:hAnsi="Book Antiqua"/>
          <w:lang w:val="en-US" w:eastAsia="ja-JP"/>
        </w:rPr>
        <w:t xml:space="preserve">were </w:t>
      </w:r>
      <w:r w:rsidR="00B633C9" w:rsidRPr="004472DD">
        <w:rPr>
          <w:rFonts w:ascii="Book Antiqua" w:eastAsia="MS Mincho" w:hAnsi="Book Antiqua"/>
          <w:lang w:val="en-US" w:eastAsia="ja-JP"/>
        </w:rPr>
        <w:t xml:space="preserve">both </w:t>
      </w:r>
      <w:r w:rsidR="00F070E7" w:rsidRPr="004472DD">
        <w:rPr>
          <w:rFonts w:ascii="Book Antiqua" w:eastAsia="MS Mincho" w:hAnsi="Book Antiqua"/>
          <w:lang w:val="en-US" w:eastAsia="ja-JP"/>
        </w:rPr>
        <w:t xml:space="preserve">shown to be </w:t>
      </w:r>
      <w:r w:rsidR="00A970F3" w:rsidRPr="004472DD">
        <w:rPr>
          <w:rFonts w:ascii="Book Antiqua" w:eastAsia="MS Mincho" w:hAnsi="Book Antiqua"/>
          <w:lang w:val="en-US" w:eastAsia="ja-JP"/>
        </w:rPr>
        <w:t xml:space="preserve">non-inferior </w:t>
      </w:r>
      <w:r w:rsidR="004465B8" w:rsidRPr="004472DD">
        <w:rPr>
          <w:rFonts w:ascii="Book Antiqua" w:hAnsi="Book Antiqua"/>
          <w:lang w:val="en-US"/>
        </w:rPr>
        <w:t>to lansoprazole 15 mg in the FAS</w:t>
      </w:r>
      <w:r w:rsidR="00F070E7" w:rsidRPr="004472DD">
        <w:rPr>
          <w:rFonts w:ascii="Book Antiqua" w:hAnsi="Book Antiqua"/>
          <w:lang w:val="en-US"/>
        </w:rPr>
        <w:t xml:space="preserve">; </w:t>
      </w:r>
      <w:r w:rsidR="00A970F3" w:rsidRPr="004472DD">
        <w:rPr>
          <w:rFonts w:ascii="Book Antiqua" w:eastAsia="MS Mincho" w:hAnsi="Book Antiqua"/>
          <w:lang w:val="en-US" w:eastAsia="ja-JP"/>
        </w:rPr>
        <w:t>the u</w:t>
      </w:r>
      <w:r w:rsidR="004465B8" w:rsidRPr="004472DD">
        <w:rPr>
          <w:rFonts w:ascii="Book Antiqua" w:hAnsi="Book Antiqua"/>
          <w:lang w:val="en-US"/>
        </w:rPr>
        <w:t xml:space="preserve">pper </w:t>
      </w:r>
      <w:r w:rsidR="00EA7E50" w:rsidRPr="004472DD">
        <w:rPr>
          <w:rFonts w:ascii="Book Antiqua" w:hAnsi="Book Antiqua"/>
          <w:lang w:val="en-US"/>
        </w:rPr>
        <w:t>limit</w:t>
      </w:r>
      <w:r w:rsidR="003B2645" w:rsidRPr="004472DD">
        <w:rPr>
          <w:rFonts w:ascii="Book Antiqua" w:hAnsi="Book Antiqua"/>
          <w:lang w:val="en-US"/>
        </w:rPr>
        <w:t>s</w:t>
      </w:r>
      <w:r w:rsidR="00EA7E50" w:rsidRPr="004472DD">
        <w:rPr>
          <w:rFonts w:ascii="Book Antiqua" w:hAnsi="Book Antiqua"/>
          <w:lang w:val="en-US"/>
        </w:rPr>
        <w:t xml:space="preserve"> of 95% CI</w:t>
      </w:r>
      <w:r w:rsidR="003B2645" w:rsidRPr="004472DD">
        <w:rPr>
          <w:rFonts w:ascii="Book Antiqua" w:hAnsi="Book Antiqua"/>
          <w:lang w:val="en-US"/>
        </w:rPr>
        <w:t>s</w:t>
      </w:r>
      <w:r w:rsidR="00EA7E50" w:rsidRPr="004472DD">
        <w:rPr>
          <w:rFonts w:ascii="Book Antiqua" w:hAnsi="Book Antiqua"/>
          <w:lang w:val="en-US"/>
        </w:rPr>
        <w:t xml:space="preserve"> </w:t>
      </w:r>
      <w:r w:rsidR="004465B8" w:rsidRPr="004472DD">
        <w:rPr>
          <w:rFonts w:ascii="Book Antiqua" w:hAnsi="Book Antiqua"/>
          <w:lang w:val="en-US"/>
        </w:rPr>
        <w:t xml:space="preserve">for </w:t>
      </w:r>
      <w:r w:rsidR="00A970F3" w:rsidRPr="004472DD">
        <w:rPr>
          <w:rFonts w:ascii="Book Antiqua" w:eastAsia="MS Mincho" w:hAnsi="Book Antiqua"/>
          <w:lang w:val="en-US" w:eastAsia="ja-JP"/>
        </w:rPr>
        <w:t>the differences between</w:t>
      </w:r>
      <w:r w:rsidR="004465B8" w:rsidRPr="004472DD">
        <w:rPr>
          <w:rFonts w:ascii="Book Antiqua" w:hAnsi="Book Antiqua"/>
          <w:lang w:val="en-US"/>
        </w:rPr>
        <w:t xml:space="preserve"> vonoprazan 10 </w:t>
      </w:r>
      <w:r w:rsidR="00A970F3" w:rsidRPr="004472DD">
        <w:rPr>
          <w:rFonts w:ascii="Book Antiqua" w:eastAsia="MS Mincho" w:hAnsi="Book Antiqua"/>
          <w:lang w:val="en-US" w:eastAsia="ja-JP"/>
        </w:rPr>
        <w:t>mg</w:t>
      </w:r>
      <w:r w:rsidR="001D3E99" w:rsidRPr="004472DD">
        <w:rPr>
          <w:rFonts w:ascii="Book Antiqua" w:eastAsia="MS Mincho" w:hAnsi="Book Antiqua"/>
          <w:lang w:val="en-US" w:eastAsia="ja-JP"/>
        </w:rPr>
        <w:t xml:space="preserve"> or </w:t>
      </w:r>
      <w:r w:rsidR="004465B8" w:rsidRPr="004472DD">
        <w:rPr>
          <w:rFonts w:ascii="Book Antiqua" w:hAnsi="Book Antiqua"/>
          <w:lang w:val="en-US"/>
        </w:rPr>
        <w:t xml:space="preserve">20 mg </w:t>
      </w:r>
      <w:r w:rsidR="00A970F3" w:rsidRPr="004472DD">
        <w:rPr>
          <w:rFonts w:ascii="Book Antiqua" w:eastAsia="MS Mincho" w:hAnsi="Book Antiqua"/>
          <w:lang w:val="en-US" w:eastAsia="ja-JP"/>
        </w:rPr>
        <w:t xml:space="preserve">and </w:t>
      </w:r>
      <w:r w:rsidR="004465B8" w:rsidRPr="004472DD">
        <w:rPr>
          <w:rFonts w:ascii="Book Antiqua" w:hAnsi="Book Antiqua"/>
          <w:lang w:val="en-US"/>
        </w:rPr>
        <w:t xml:space="preserve">lansoprazole 15 mg </w:t>
      </w:r>
      <w:r w:rsidR="00F070E7" w:rsidRPr="004472DD">
        <w:rPr>
          <w:rFonts w:ascii="Book Antiqua" w:hAnsi="Book Antiqua"/>
          <w:lang w:val="en-US"/>
        </w:rPr>
        <w:t>were</w:t>
      </w:r>
      <w:r w:rsidR="00A970F3" w:rsidRPr="004472DD">
        <w:rPr>
          <w:rFonts w:ascii="Book Antiqua" w:hAnsi="Book Antiqua"/>
          <w:lang w:val="en-US"/>
        </w:rPr>
        <w:t xml:space="preserve"> </w:t>
      </w:r>
      <w:r w:rsidR="00916C0C" w:rsidRPr="004472DD">
        <w:rPr>
          <w:rFonts w:ascii="Book Antiqua" w:hAnsi="Book Antiqua"/>
          <w:lang w:val="en-US"/>
        </w:rPr>
        <w:t>&lt;</w:t>
      </w:r>
      <w:r w:rsidR="00EA7E50" w:rsidRPr="004472DD">
        <w:rPr>
          <w:rFonts w:ascii="Book Antiqua" w:hAnsi="Book Antiqua"/>
          <w:lang w:val="en-US"/>
        </w:rPr>
        <w:t xml:space="preserve"> 0</w:t>
      </w:r>
      <w:r w:rsidR="004465B8" w:rsidRPr="004472DD">
        <w:rPr>
          <w:rFonts w:ascii="Book Antiqua" w:hAnsi="Book Antiqua"/>
          <w:lang w:val="en-US"/>
        </w:rPr>
        <w:t xml:space="preserve">, </w:t>
      </w:r>
      <w:r w:rsidR="00A970F3" w:rsidRPr="004472DD">
        <w:rPr>
          <w:rFonts w:ascii="Book Antiqua" w:eastAsia="MS Mincho" w:hAnsi="Book Antiqua"/>
          <w:lang w:val="en-US" w:eastAsia="ja-JP"/>
        </w:rPr>
        <w:t xml:space="preserve">thus consistently </w:t>
      </w:r>
      <w:r w:rsidR="00EA7E50" w:rsidRPr="004472DD">
        <w:rPr>
          <w:rFonts w:ascii="Book Antiqua" w:hAnsi="Book Antiqua"/>
          <w:lang w:val="en-US"/>
        </w:rPr>
        <w:t xml:space="preserve">indicating </w:t>
      </w:r>
      <w:r w:rsidR="00031B52" w:rsidRPr="004472DD">
        <w:rPr>
          <w:rFonts w:ascii="Book Antiqua" w:hAnsi="Book Antiqua"/>
          <w:lang w:val="en-US"/>
        </w:rPr>
        <w:t>a statistical difference</w:t>
      </w:r>
      <w:r w:rsidR="00EA7E50" w:rsidRPr="004472DD">
        <w:rPr>
          <w:rFonts w:ascii="Book Antiqua" w:hAnsi="Book Antiqua"/>
          <w:lang w:val="en-US"/>
        </w:rPr>
        <w:t>.</w:t>
      </w:r>
    </w:p>
    <w:p w14:paraId="1EEC4B5A" w14:textId="56C2F499" w:rsidR="001F7105" w:rsidRPr="004472DD" w:rsidRDefault="00031B52" w:rsidP="00E7566A">
      <w:pPr>
        <w:snapToGrid w:val="0"/>
        <w:spacing w:after="0" w:line="360" w:lineRule="auto"/>
        <w:ind w:firstLineChars="100" w:firstLine="240"/>
        <w:jc w:val="both"/>
        <w:rPr>
          <w:rFonts w:ascii="Book Antiqua" w:eastAsia="MS Mincho" w:hAnsi="Book Antiqua"/>
          <w:lang w:val="en-US"/>
        </w:rPr>
      </w:pPr>
      <w:r w:rsidRPr="004472DD">
        <w:rPr>
          <w:rFonts w:ascii="Book Antiqua" w:hAnsi="Book Antiqua"/>
          <w:lang w:val="en-US"/>
        </w:rPr>
        <w:lastRenderedPageBreak/>
        <w:t xml:space="preserve">Subgroup analyses were conducted on </w:t>
      </w:r>
      <w:r w:rsidR="00A970F3" w:rsidRPr="004472DD">
        <w:rPr>
          <w:rFonts w:ascii="Book Antiqua" w:eastAsia="MS Mincho" w:hAnsi="Book Antiqua"/>
          <w:lang w:val="en-US" w:eastAsia="ja-JP"/>
        </w:rPr>
        <w:t xml:space="preserve">the </w:t>
      </w:r>
      <w:r w:rsidR="00B41948" w:rsidRPr="004472DD">
        <w:rPr>
          <w:rFonts w:ascii="Book Antiqua" w:hAnsi="Book Antiqua"/>
          <w:lang w:val="en-US"/>
        </w:rPr>
        <w:t xml:space="preserve">EE </w:t>
      </w:r>
      <w:r w:rsidR="00EF505A" w:rsidRPr="004472DD">
        <w:rPr>
          <w:rFonts w:ascii="Book Antiqua" w:eastAsia="MS PGothic" w:hAnsi="Book Antiqua"/>
          <w:lang w:val="en-US" w:eastAsia="ja-JP"/>
        </w:rPr>
        <w:t xml:space="preserve">recurrence </w:t>
      </w:r>
      <w:r w:rsidRPr="004472DD">
        <w:rPr>
          <w:rFonts w:ascii="Book Antiqua" w:eastAsia="MS PGothic" w:hAnsi="Book Antiqua"/>
          <w:lang w:val="en-US" w:eastAsia="ja-JP"/>
        </w:rPr>
        <w:t xml:space="preserve">rates </w:t>
      </w:r>
      <w:r w:rsidR="00EA7E50" w:rsidRPr="004472DD">
        <w:rPr>
          <w:rFonts w:ascii="Book Antiqua" w:hAnsi="Book Antiqua"/>
          <w:lang w:val="en-US"/>
        </w:rPr>
        <w:t xml:space="preserve">during </w:t>
      </w:r>
      <w:r w:rsidR="005E5389" w:rsidRPr="004472DD">
        <w:rPr>
          <w:rFonts w:ascii="Book Antiqua" w:hAnsi="Book Antiqua"/>
          <w:lang w:val="en-US"/>
        </w:rPr>
        <w:t>the 24</w:t>
      </w:r>
      <w:r w:rsidR="005E5389" w:rsidRPr="004472DD">
        <w:rPr>
          <w:rFonts w:ascii="Book Antiqua" w:eastAsia="MS PGothic" w:hAnsi="Book Antiqua"/>
          <w:lang w:val="en-US" w:eastAsia="ja-JP"/>
        </w:rPr>
        <w:t>-</w:t>
      </w:r>
      <w:r w:rsidR="00F80FF9">
        <w:rPr>
          <w:rFonts w:ascii="Book Antiqua" w:hAnsi="Book Antiqua"/>
          <w:lang w:val="en-US"/>
        </w:rPr>
        <w:t>w</w:t>
      </w:r>
      <w:r w:rsidR="00AC4142" w:rsidRPr="004472DD">
        <w:rPr>
          <w:rFonts w:ascii="Book Antiqua" w:hAnsi="Book Antiqua"/>
          <w:lang w:val="en-US"/>
        </w:rPr>
        <w:t>k</w:t>
      </w:r>
      <w:r w:rsidR="00EA7E50" w:rsidRPr="004472DD">
        <w:rPr>
          <w:rFonts w:ascii="Book Antiqua" w:hAnsi="Book Antiqua"/>
          <w:lang w:val="en-US"/>
        </w:rPr>
        <w:t xml:space="preserve"> </w:t>
      </w:r>
      <w:r w:rsidR="005700BC" w:rsidRPr="004472DD">
        <w:rPr>
          <w:rFonts w:ascii="Book Antiqua" w:hAnsi="Book Antiqua"/>
          <w:lang w:val="en-US"/>
        </w:rPr>
        <w:t xml:space="preserve">maintenance </w:t>
      </w:r>
      <w:r w:rsidR="00F070E7" w:rsidRPr="004472DD">
        <w:rPr>
          <w:rFonts w:ascii="Book Antiqua" w:hAnsi="Book Antiqua"/>
          <w:lang w:val="en-US"/>
        </w:rPr>
        <w:t>period</w:t>
      </w:r>
      <w:r w:rsidR="00A970F3" w:rsidRPr="004472DD">
        <w:rPr>
          <w:rFonts w:ascii="Book Antiqua" w:hAnsi="Book Antiqua"/>
          <w:lang w:val="en-US"/>
        </w:rPr>
        <w:t xml:space="preserve"> </w:t>
      </w:r>
      <w:r w:rsidRPr="004472DD">
        <w:rPr>
          <w:rFonts w:ascii="Book Antiqua" w:hAnsi="Book Antiqua"/>
          <w:lang w:val="en-US"/>
        </w:rPr>
        <w:t xml:space="preserve">according to </w:t>
      </w:r>
      <w:r w:rsidR="003D0E72" w:rsidRPr="004472DD">
        <w:rPr>
          <w:rFonts w:ascii="Book Antiqua" w:hAnsi="Book Antiqua"/>
          <w:lang w:val="en-US"/>
        </w:rPr>
        <w:t xml:space="preserve">age, sex, smoking classification, </w:t>
      </w:r>
      <w:r w:rsidR="002013B3" w:rsidRPr="004472DD">
        <w:rPr>
          <w:rFonts w:ascii="Book Antiqua" w:hAnsi="Book Antiqua"/>
          <w:lang w:val="en-US"/>
        </w:rPr>
        <w:t>disease severity</w:t>
      </w:r>
      <w:r w:rsidR="003D0E72" w:rsidRPr="004472DD">
        <w:rPr>
          <w:rFonts w:ascii="Book Antiqua" w:hAnsi="Book Antiqua"/>
          <w:lang w:val="en-US"/>
        </w:rPr>
        <w:t xml:space="preserve">, </w:t>
      </w:r>
      <w:r w:rsidR="004465B8" w:rsidRPr="004472DD">
        <w:rPr>
          <w:rFonts w:ascii="Book Antiqua" w:hAnsi="Book Antiqua"/>
          <w:lang w:val="en-US"/>
        </w:rPr>
        <w:t xml:space="preserve">extent of </w:t>
      </w:r>
      <w:r w:rsidR="009C0014" w:rsidRPr="004472DD">
        <w:rPr>
          <w:rFonts w:ascii="Book Antiqua" w:hAnsi="Book Antiqua"/>
          <w:lang w:val="en-US"/>
        </w:rPr>
        <w:t>CYP2C19 metabolism</w:t>
      </w:r>
      <w:r w:rsidR="003D0E72" w:rsidRPr="004472DD">
        <w:rPr>
          <w:rFonts w:ascii="Book Antiqua" w:hAnsi="Book Antiqua"/>
          <w:lang w:val="en-US"/>
        </w:rPr>
        <w:t xml:space="preserve">, and </w:t>
      </w:r>
      <w:r w:rsidR="003D0E72" w:rsidRPr="004472DD">
        <w:rPr>
          <w:rFonts w:ascii="Book Antiqua" w:hAnsi="Book Antiqua"/>
          <w:i/>
          <w:lang w:val="en-US"/>
        </w:rPr>
        <w:t>H. pylori</w:t>
      </w:r>
      <w:r w:rsidR="003D0E72" w:rsidRPr="004472DD">
        <w:rPr>
          <w:rFonts w:ascii="Book Antiqua" w:hAnsi="Book Antiqua"/>
          <w:lang w:val="en-US"/>
        </w:rPr>
        <w:t xml:space="preserve"> infection status</w:t>
      </w:r>
      <w:r w:rsidR="00F92382" w:rsidRPr="004472DD">
        <w:rPr>
          <w:rFonts w:ascii="Book Antiqua" w:hAnsi="Book Antiqua"/>
          <w:lang w:val="en-US"/>
        </w:rPr>
        <w:t>.</w:t>
      </w:r>
      <w:r w:rsidR="005D66F2" w:rsidRPr="004472DD">
        <w:rPr>
          <w:rFonts w:ascii="Book Antiqua" w:hAnsi="Book Antiqua"/>
          <w:lang w:val="en-US"/>
        </w:rPr>
        <w:t xml:space="preserve"> Post-hoc analyses confirmed that the differences </w:t>
      </w:r>
      <w:r w:rsidR="006C3E2F" w:rsidRPr="004472DD">
        <w:rPr>
          <w:rFonts w:ascii="Book Antiqua" w:hAnsi="Book Antiqua"/>
          <w:lang w:val="en-US"/>
        </w:rPr>
        <w:t xml:space="preserve">in recurrence rates </w:t>
      </w:r>
      <w:r w:rsidR="005D66F2" w:rsidRPr="004472DD">
        <w:rPr>
          <w:rFonts w:ascii="Book Antiqua" w:eastAsia="MS Mincho" w:hAnsi="Book Antiqua"/>
          <w:lang w:val="en-US"/>
        </w:rPr>
        <w:t>following treatment with vonoprazan 10 mg or 20 mg versus lansoprazole 15 mg were significant among: patients who were: aged &lt;</w:t>
      </w:r>
      <w:r w:rsidR="00F80FF9">
        <w:rPr>
          <w:rFonts w:ascii="Book Antiqua" w:eastAsiaTheme="minorEastAsia" w:hAnsi="Book Antiqua" w:hint="eastAsia"/>
          <w:lang w:val="en-US" w:eastAsia="zh-CN"/>
        </w:rPr>
        <w:t xml:space="preserve"> </w:t>
      </w:r>
      <w:r w:rsidR="005D66F2" w:rsidRPr="004472DD">
        <w:rPr>
          <w:rFonts w:ascii="Book Antiqua" w:eastAsia="MS Mincho" w:hAnsi="Book Antiqua"/>
          <w:lang w:val="en-US"/>
        </w:rPr>
        <w:t xml:space="preserve">65 years; of either sex; never smokers; had any LA classification grade; </w:t>
      </w:r>
      <w:r w:rsidR="00780603" w:rsidRPr="004472DD">
        <w:rPr>
          <w:rFonts w:ascii="Book Antiqua" w:hAnsi="Book Antiqua"/>
          <w:lang w:val="en-US"/>
        </w:rPr>
        <w:t>CYP2C19 extensive metabolizers</w:t>
      </w:r>
      <w:r w:rsidR="005D66F2" w:rsidRPr="004472DD">
        <w:rPr>
          <w:rFonts w:ascii="Book Antiqua" w:hAnsi="Book Antiqua"/>
          <w:lang w:val="en-US"/>
        </w:rPr>
        <w:t>; or</w:t>
      </w:r>
      <w:r w:rsidR="006C3E2F" w:rsidRPr="004472DD">
        <w:rPr>
          <w:rFonts w:ascii="Book Antiqua" w:hAnsi="Book Antiqua"/>
          <w:lang w:val="en-US"/>
        </w:rPr>
        <w:t xml:space="preserve"> </w:t>
      </w:r>
      <w:r w:rsidR="0034086F" w:rsidRPr="004472DD">
        <w:rPr>
          <w:rFonts w:ascii="Book Antiqua" w:hAnsi="Book Antiqua" w:cs="Arial"/>
          <w:i/>
          <w:lang w:val="en-US"/>
        </w:rPr>
        <w:t>H. pylori</w:t>
      </w:r>
      <w:r w:rsidR="0034086F" w:rsidRPr="004472DD">
        <w:rPr>
          <w:rFonts w:ascii="Book Antiqua" w:hAnsi="Book Antiqua" w:cs="Arial"/>
          <w:lang w:val="en-US"/>
        </w:rPr>
        <w:t>-negative (</w:t>
      </w:r>
      <w:r w:rsidR="002F0D8C" w:rsidRPr="004472DD">
        <w:rPr>
          <w:rFonts w:ascii="Book Antiqua" w:hAnsi="Book Antiqua" w:cs="Arial"/>
          <w:lang w:val="en-US"/>
        </w:rPr>
        <w:t>Table 3</w:t>
      </w:r>
      <w:r w:rsidR="0034086F" w:rsidRPr="004472DD">
        <w:rPr>
          <w:rFonts w:ascii="Book Antiqua" w:hAnsi="Book Antiqua" w:cs="Arial"/>
          <w:lang w:val="en-US"/>
        </w:rPr>
        <w:t>).</w:t>
      </w:r>
    </w:p>
    <w:p w14:paraId="6A138174" w14:textId="77777777" w:rsidR="00B41948" w:rsidRPr="004472DD" w:rsidRDefault="00B41948" w:rsidP="00E7566A">
      <w:pPr>
        <w:snapToGrid w:val="0"/>
        <w:spacing w:after="0" w:line="360" w:lineRule="auto"/>
        <w:jc w:val="both"/>
        <w:rPr>
          <w:rFonts w:ascii="Book Antiqua" w:hAnsi="Book Antiqua"/>
          <w:lang w:val="en-US"/>
        </w:rPr>
      </w:pPr>
    </w:p>
    <w:p w14:paraId="095A1D1B" w14:textId="77777777" w:rsidR="000458EC" w:rsidRPr="004472DD" w:rsidRDefault="000458EC" w:rsidP="00E7566A">
      <w:pPr>
        <w:snapToGrid w:val="0"/>
        <w:spacing w:after="0" w:line="360" w:lineRule="auto"/>
        <w:jc w:val="both"/>
        <w:rPr>
          <w:rFonts w:ascii="Book Antiqua" w:hAnsi="Book Antiqua"/>
          <w:b/>
          <w:i/>
          <w:lang w:val="en-US"/>
        </w:rPr>
      </w:pPr>
      <w:r w:rsidRPr="004472DD">
        <w:rPr>
          <w:rFonts w:ascii="Book Antiqua" w:hAnsi="Book Antiqua"/>
          <w:b/>
          <w:i/>
          <w:lang w:val="en-US"/>
        </w:rPr>
        <w:t>Safety</w:t>
      </w:r>
    </w:p>
    <w:p w14:paraId="7FCD9405" w14:textId="2A596BDC" w:rsidR="00552231" w:rsidRPr="004472DD" w:rsidRDefault="00F741E0" w:rsidP="00E7566A">
      <w:pPr>
        <w:snapToGrid w:val="0"/>
        <w:spacing w:after="0" w:line="360" w:lineRule="auto"/>
        <w:jc w:val="both"/>
        <w:rPr>
          <w:rFonts w:ascii="Book Antiqua" w:hAnsi="Book Antiqua"/>
          <w:lang w:val="en-US" w:eastAsia="ja-JP"/>
        </w:rPr>
      </w:pPr>
      <w:r w:rsidRPr="004472DD">
        <w:rPr>
          <w:rFonts w:ascii="Book Antiqua" w:eastAsia="MS Mincho" w:hAnsi="Book Antiqua"/>
          <w:lang w:val="en-US" w:eastAsia="ja-JP"/>
        </w:rPr>
        <w:t>The incidence</w:t>
      </w:r>
      <w:r w:rsidRPr="004472DD">
        <w:rPr>
          <w:rFonts w:ascii="Book Antiqua" w:hAnsi="Book Antiqua"/>
          <w:lang w:val="en-US"/>
        </w:rPr>
        <w:t xml:space="preserve"> </w:t>
      </w:r>
      <w:r w:rsidR="00C82F38" w:rsidRPr="004472DD">
        <w:rPr>
          <w:rFonts w:ascii="Book Antiqua" w:hAnsi="Book Antiqua"/>
          <w:lang w:val="en-US"/>
        </w:rPr>
        <w:t xml:space="preserve">of TEAEs during </w:t>
      </w:r>
      <w:r w:rsidR="00B633C9" w:rsidRPr="004472DD">
        <w:rPr>
          <w:rFonts w:ascii="Book Antiqua" w:eastAsiaTheme="minorEastAsia" w:hAnsi="Book Antiqua"/>
          <w:lang w:val="en-US" w:eastAsia="ja-JP"/>
        </w:rPr>
        <w:t>the 24-</w:t>
      </w:r>
      <w:r w:rsidR="00AC4142" w:rsidRPr="004472DD">
        <w:rPr>
          <w:rFonts w:ascii="Book Antiqua" w:eastAsiaTheme="minorEastAsia" w:hAnsi="Book Antiqua"/>
          <w:lang w:val="en-US" w:eastAsia="ja-JP"/>
        </w:rPr>
        <w:t>week</w:t>
      </w:r>
      <w:r w:rsidR="00B633C9" w:rsidRPr="004472DD">
        <w:rPr>
          <w:rFonts w:ascii="Book Antiqua" w:eastAsiaTheme="minorEastAsia" w:hAnsi="Book Antiqua"/>
          <w:lang w:val="en-US" w:eastAsia="ja-JP"/>
        </w:rPr>
        <w:t xml:space="preserve"> </w:t>
      </w:r>
      <w:r w:rsidR="00C82F38" w:rsidRPr="004472DD">
        <w:rPr>
          <w:rFonts w:ascii="Book Antiqua" w:hAnsi="Book Antiqua"/>
          <w:lang w:val="en-US"/>
        </w:rPr>
        <w:t xml:space="preserve">maintenance </w:t>
      </w:r>
      <w:r w:rsidR="003C5BE7" w:rsidRPr="004472DD">
        <w:rPr>
          <w:rFonts w:ascii="Book Antiqua" w:eastAsia="MS Mincho" w:hAnsi="Book Antiqua"/>
          <w:lang w:val="en-US" w:eastAsia="ja-JP"/>
        </w:rPr>
        <w:t xml:space="preserve">period </w:t>
      </w:r>
      <w:r w:rsidRPr="004472DD">
        <w:rPr>
          <w:rFonts w:ascii="Book Antiqua" w:eastAsia="MS Mincho" w:hAnsi="Book Antiqua"/>
          <w:lang w:val="en-US" w:eastAsia="ja-JP"/>
        </w:rPr>
        <w:t>was</w:t>
      </w:r>
      <w:r w:rsidR="00C82F38" w:rsidRPr="004472DD">
        <w:rPr>
          <w:rFonts w:ascii="Book Antiqua" w:hAnsi="Book Antiqua"/>
          <w:lang w:val="en-US"/>
        </w:rPr>
        <w:t xml:space="preserve"> comparable </w:t>
      </w:r>
      <w:r w:rsidR="00DB7085" w:rsidRPr="004472DD">
        <w:rPr>
          <w:rFonts w:ascii="Book Antiqua" w:hAnsi="Book Antiqua"/>
          <w:lang w:val="en-US"/>
        </w:rPr>
        <w:t>between</w:t>
      </w:r>
      <w:r w:rsidR="00C82F38" w:rsidRPr="004472DD">
        <w:rPr>
          <w:rFonts w:ascii="Book Antiqua" w:hAnsi="Book Antiqua"/>
          <w:lang w:val="en-US"/>
        </w:rPr>
        <w:t xml:space="preserve"> </w:t>
      </w:r>
      <w:r w:rsidRPr="004472DD">
        <w:rPr>
          <w:rFonts w:ascii="Book Antiqua" w:eastAsia="MS Mincho" w:hAnsi="Book Antiqua"/>
          <w:lang w:val="en-US" w:eastAsia="ja-JP"/>
        </w:rPr>
        <w:t xml:space="preserve">the </w:t>
      </w:r>
      <w:r w:rsidR="00933BF6" w:rsidRPr="004472DD">
        <w:rPr>
          <w:rFonts w:ascii="Book Antiqua" w:eastAsia="MS Mincho" w:hAnsi="Book Antiqua"/>
          <w:lang w:val="en-US" w:eastAsia="ja-JP"/>
        </w:rPr>
        <w:t xml:space="preserve">maintenance </w:t>
      </w:r>
      <w:r w:rsidR="006341CA" w:rsidRPr="004472DD">
        <w:rPr>
          <w:rFonts w:ascii="Book Antiqua" w:hAnsi="Book Antiqua"/>
          <w:lang w:val="en-US"/>
        </w:rPr>
        <w:t xml:space="preserve">treatment groups </w:t>
      </w:r>
      <w:r w:rsidR="000458EC" w:rsidRPr="00F80FF9">
        <w:rPr>
          <w:rFonts w:ascii="Book Antiqua" w:hAnsi="Book Antiqua"/>
          <w:lang w:val="en-US"/>
        </w:rPr>
        <w:t xml:space="preserve">(Table </w:t>
      </w:r>
      <w:r w:rsidR="00CB690A" w:rsidRPr="00F80FF9">
        <w:rPr>
          <w:rFonts w:ascii="Book Antiqua" w:hAnsi="Book Antiqua"/>
          <w:lang w:val="en-US"/>
        </w:rPr>
        <w:t>4</w:t>
      </w:r>
      <w:r w:rsidR="000458EC" w:rsidRPr="00F80FF9">
        <w:rPr>
          <w:rFonts w:ascii="Book Antiqua" w:hAnsi="Book Antiqua"/>
          <w:lang w:val="en-US"/>
        </w:rPr>
        <w:t>).</w:t>
      </w:r>
      <w:r w:rsidR="007E0D3D" w:rsidRPr="00F80FF9">
        <w:rPr>
          <w:rFonts w:ascii="Book Antiqua" w:hAnsi="Book Antiqua"/>
          <w:lang w:val="en-US"/>
        </w:rPr>
        <w:t xml:space="preserve"> </w:t>
      </w:r>
      <w:r w:rsidR="00C82F38" w:rsidRPr="004472DD">
        <w:rPr>
          <w:rFonts w:ascii="Book Antiqua" w:hAnsi="Book Antiqua"/>
          <w:lang w:val="en-US"/>
        </w:rPr>
        <w:t>A</w:t>
      </w:r>
      <w:r w:rsidR="00D21671" w:rsidRPr="004472DD">
        <w:rPr>
          <w:rFonts w:ascii="Book Antiqua" w:hAnsi="Book Antiqua"/>
          <w:lang w:val="en-US"/>
        </w:rPr>
        <w:t>ll-</w:t>
      </w:r>
      <w:r w:rsidRPr="004472DD">
        <w:rPr>
          <w:rFonts w:ascii="Book Antiqua" w:hAnsi="Book Antiqua"/>
          <w:lang w:val="en-US"/>
        </w:rPr>
        <w:t>caus</w:t>
      </w:r>
      <w:r w:rsidRPr="004472DD">
        <w:rPr>
          <w:rFonts w:ascii="Book Antiqua" w:eastAsia="MS Mincho" w:hAnsi="Book Antiqua"/>
          <w:lang w:val="en-US" w:eastAsia="ja-JP"/>
        </w:rPr>
        <w:t>e</w:t>
      </w:r>
      <w:r w:rsidRPr="004472DD">
        <w:rPr>
          <w:rFonts w:ascii="Book Antiqua" w:hAnsi="Book Antiqua"/>
          <w:lang w:val="en-US"/>
        </w:rPr>
        <w:t xml:space="preserve"> </w:t>
      </w:r>
      <w:r w:rsidR="007E0D3D" w:rsidRPr="004472DD">
        <w:rPr>
          <w:rFonts w:ascii="Book Antiqua" w:hAnsi="Book Antiqua"/>
          <w:lang w:val="en-US"/>
        </w:rPr>
        <w:t xml:space="preserve">TEAEs </w:t>
      </w:r>
      <w:r w:rsidR="003C5BE7" w:rsidRPr="004472DD">
        <w:rPr>
          <w:rFonts w:ascii="Book Antiqua" w:hAnsi="Book Antiqua"/>
          <w:lang w:val="en-US"/>
        </w:rPr>
        <w:t>dur</w:t>
      </w:r>
      <w:r w:rsidR="00F9652B" w:rsidRPr="004472DD">
        <w:rPr>
          <w:rFonts w:ascii="Book Antiqua" w:hAnsi="Book Antiqua"/>
          <w:lang w:val="en-US"/>
        </w:rPr>
        <w:t>i</w:t>
      </w:r>
      <w:r w:rsidR="003C5BE7" w:rsidRPr="004472DD">
        <w:rPr>
          <w:rFonts w:ascii="Book Antiqua" w:hAnsi="Book Antiqua"/>
          <w:lang w:val="en-US"/>
        </w:rPr>
        <w:t xml:space="preserve">ng </w:t>
      </w:r>
      <w:r w:rsidR="00933BF6" w:rsidRPr="004472DD">
        <w:rPr>
          <w:rFonts w:ascii="Book Antiqua" w:hAnsi="Book Antiqua"/>
          <w:lang w:val="en-US"/>
        </w:rPr>
        <w:t>maintenance therapy</w:t>
      </w:r>
      <w:r w:rsidR="003C5BE7" w:rsidRPr="004472DD">
        <w:rPr>
          <w:rFonts w:ascii="Book Antiqua" w:hAnsi="Book Antiqua"/>
          <w:lang w:val="en-US"/>
        </w:rPr>
        <w:t xml:space="preserve"> </w:t>
      </w:r>
      <w:r w:rsidR="00C82F38" w:rsidRPr="004472DD">
        <w:rPr>
          <w:rFonts w:ascii="Book Antiqua" w:hAnsi="Book Antiqua"/>
          <w:lang w:val="en-US"/>
        </w:rPr>
        <w:t xml:space="preserve">were reported in </w:t>
      </w:r>
      <w:r w:rsidR="007E0D3D" w:rsidRPr="004472DD">
        <w:rPr>
          <w:rFonts w:ascii="Book Antiqua" w:hAnsi="Book Antiqua"/>
          <w:lang w:val="en-US"/>
        </w:rPr>
        <w:t>51.2%</w:t>
      </w:r>
      <w:r w:rsidRPr="004472DD">
        <w:rPr>
          <w:rFonts w:ascii="Book Antiqua" w:eastAsia="MS Mincho" w:hAnsi="Book Antiqua"/>
          <w:lang w:val="en-US" w:eastAsia="ja-JP"/>
        </w:rPr>
        <w:t xml:space="preserve">, </w:t>
      </w:r>
      <w:r w:rsidRPr="004472DD">
        <w:rPr>
          <w:rFonts w:ascii="Book Antiqua" w:hAnsi="Book Antiqua"/>
          <w:lang w:val="en-US"/>
        </w:rPr>
        <w:t>54.0%</w:t>
      </w:r>
      <w:r w:rsidR="00F9652B" w:rsidRPr="004472DD">
        <w:rPr>
          <w:rFonts w:ascii="Book Antiqua" w:hAnsi="Book Antiqua"/>
          <w:lang w:val="en-US"/>
        </w:rPr>
        <w:t>,</w:t>
      </w:r>
      <w:r w:rsidR="007E0D3D" w:rsidRPr="004472DD">
        <w:rPr>
          <w:rFonts w:ascii="Book Antiqua" w:hAnsi="Book Antiqua"/>
          <w:lang w:val="en-US"/>
        </w:rPr>
        <w:t xml:space="preserve"> </w:t>
      </w:r>
      <w:r w:rsidRPr="004472DD">
        <w:rPr>
          <w:rFonts w:ascii="Book Antiqua" w:eastAsia="MS Mincho" w:hAnsi="Book Antiqua"/>
          <w:lang w:val="en-US" w:eastAsia="ja-JP"/>
        </w:rPr>
        <w:t xml:space="preserve">and </w:t>
      </w:r>
      <w:r w:rsidRPr="004472DD">
        <w:rPr>
          <w:rFonts w:ascii="Book Antiqua" w:hAnsi="Book Antiqua"/>
          <w:lang w:val="en-US"/>
        </w:rPr>
        <w:t>58.8%</w:t>
      </w:r>
      <w:r w:rsidRPr="004472DD">
        <w:rPr>
          <w:rFonts w:ascii="Book Antiqua" w:eastAsia="MS Mincho" w:hAnsi="Book Antiqua"/>
          <w:lang w:val="en-US" w:eastAsia="ja-JP"/>
        </w:rPr>
        <w:t xml:space="preserve"> </w:t>
      </w:r>
      <w:r w:rsidR="00C82F38" w:rsidRPr="004472DD">
        <w:rPr>
          <w:rFonts w:ascii="Book Antiqua" w:hAnsi="Book Antiqua"/>
          <w:lang w:val="en-US"/>
        </w:rPr>
        <w:t xml:space="preserve">of </w:t>
      </w:r>
      <w:r w:rsidR="00480C36" w:rsidRPr="004472DD">
        <w:rPr>
          <w:rFonts w:ascii="Book Antiqua" w:eastAsia="MS Mincho" w:hAnsi="Book Antiqua"/>
          <w:lang w:val="en-US" w:eastAsia="ja-JP"/>
        </w:rPr>
        <w:t>patients</w:t>
      </w:r>
      <w:r w:rsidR="00480C36" w:rsidRPr="004472DD">
        <w:rPr>
          <w:rFonts w:ascii="Book Antiqua" w:hAnsi="Book Antiqua"/>
          <w:lang w:val="en-US"/>
        </w:rPr>
        <w:t xml:space="preserve"> </w:t>
      </w:r>
      <w:r w:rsidR="00C82F38" w:rsidRPr="004472DD">
        <w:rPr>
          <w:rFonts w:ascii="Book Antiqua" w:hAnsi="Book Antiqua"/>
          <w:lang w:val="en-US"/>
        </w:rPr>
        <w:t xml:space="preserve">treated </w:t>
      </w:r>
      <w:r w:rsidR="00D21671" w:rsidRPr="004472DD">
        <w:rPr>
          <w:rFonts w:ascii="Book Antiqua" w:hAnsi="Book Antiqua"/>
          <w:lang w:val="en-US"/>
        </w:rPr>
        <w:t xml:space="preserve">with </w:t>
      </w:r>
      <w:r w:rsidR="007E0D3D" w:rsidRPr="004472DD">
        <w:rPr>
          <w:rFonts w:ascii="Book Antiqua" w:hAnsi="Book Antiqua"/>
          <w:lang w:val="en-US"/>
        </w:rPr>
        <w:t>lansoprazole</w:t>
      </w:r>
      <w:r w:rsidR="00031B52" w:rsidRPr="004472DD">
        <w:rPr>
          <w:rFonts w:ascii="Book Antiqua" w:hAnsi="Book Antiqua"/>
          <w:lang w:val="en-US"/>
        </w:rPr>
        <w:t xml:space="preserve"> 15 mg</w:t>
      </w:r>
      <w:r w:rsidR="00D21671" w:rsidRPr="004472DD">
        <w:rPr>
          <w:rFonts w:ascii="Book Antiqua" w:hAnsi="Book Antiqua"/>
          <w:lang w:val="en-US"/>
        </w:rPr>
        <w:t>, v</w:t>
      </w:r>
      <w:r w:rsidR="007E0D3D" w:rsidRPr="004472DD">
        <w:rPr>
          <w:rFonts w:ascii="Book Antiqua" w:hAnsi="Book Antiqua"/>
          <w:lang w:val="en-US"/>
        </w:rPr>
        <w:t>onoprazan 10 mg</w:t>
      </w:r>
      <w:r w:rsidR="00F9652B" w:rsidRPr="004472DD">
        <w:rPr>
          <w:rFonts w:ascii="Book Antiqua" w:hAnsi="Book Antiqua"/>
          <w:lang w:val="en-US"/>
        </w:rPr>
        <w:t>,</w:t>
      </w:r>
      <w:r w:rsidR="007E0D3D" w:rsidRPr="004472DD">
        <w:rPr>
          <w:rFonts w:ascii="Book Antiqua" w:hAnsi="Book Antiqua"/>
          <w:lang w:val="en-US"/>
        </w:rPr>
        <w:t xml:space="preserve"> </w:t>
      </w:r>
      <w:r w:rsidRPr="004472DD">
        <w:rPr>
          <w:rFonts w:ascii="Book Antiqua" w:eastAsia="MS Mincho" w:hAnsi="Book Antiqua"/>
          <w:lang w:val="en-US" w:eastAsia="ja-JP"/>
        </w:rPr>
        <w:t xml:space="preserve">and </w:t>
      </w:r>
      <w:r w:rsidR="00F9652B" w:rsidRPr="004472DD">
        <w:rPr>
          <w:rFonts w:ascii="Book Antiqua" w:eastAsia="MS Mincho" w:hAnsi="Book Antiqua"/>
          <w:lang w:val="en-US" w:eastAsia="ja-JP"/>
        </w:rPr>
        <w:t xml:space="preserve">vonoprazan </w:t>
      </w:r>
      <w:r w:rsidR="007E0D3D" w:rsidRPr="004472DD">
        <w:rPr>
          <w:rFonts w:ascii="Book Antiqua" w:hAnsi="Book Antiqua"/>
          <w:lang w:val="en-US"/>
        </w:rPr>
        <w:t>20 mg</w:t>
      </w:r>
      <w:r w:rsidRPr="004472DD">
        <w:rPr>
          <w:rFonts w:ascii="Book Antiqua" w:eastAsia="MS Mincho" w:hAnsi="Book Antiqua"/>
          <w:lang w:val="en-US" w:eastAsia="ja-JP"/>
        </w:rPr>
        <w:t>, respectively</w:t>
      </w:r>
      <w:r w:rsidR="00D21671" w:rsidRPr="004472DD">
        <w:rPr>
          <w:rFonts w:ascii="Book Antiqua" w:hAnsi="Book Antiqua"/>
          <w:lang w:val="en-US"/>
        </w:rPr>
        <w:t>. N</w:t>
      </w:r>
      <w:r w:rsidR="000458EC" w:rsidRPr="004472DD">
        <w:rPr>
          <w:rFonts w:ascii="Book Antiqua" w:hAnsi="Book Antiqua"/>
          <w:spacing w:val="-10"/>
          <w:lang w:val="en-US"/>
        </w:rPr>
        <w:t xml:space="preserve">asopharyngitis </w:t>
      </w:r>
      <w:r w:rsidR="00D21671" w:rsidRPr="004472DD">
        <w:rPr>
          <w:rFonts w:ascii="Book Antiqua" w:hAnsi="Book Antiqua"/>
          <w:spacing w:val="-10"/>
          <w:lang w:val="en-US"/>
        </w:rPr>
        <w:t xml:space="preserve">was the </w:t>
      </w:r>
      <w:r w:rsidR="000458EC" w:rsidRPr="004472DD">
        <w:rPr>
          <w:rFonts w:ascii="Book Antiqua" w:hAnsi="Book Antiqua"/>
          <w:spacing w:val="-10"/>
          <w:lang w:val="en-US"/>
        </w:rPr>
        <w:t xml:space="preserve">most commonly reported TEAE in </w:t>
      </w:r>
      <w:r w:rsidR="00DB7085" w:rsidRPr="004472DD">
        <w:rPr>
          <w:rFonts w:ascii="Book Antiqua" w:hAnsi="Book Antiqua"/>
          <w:spacing w:val="-10"/>
          <w:lang w:val="en-US"/>
        </w:rPr>
        <w:t>each</w:t>
      </w:r>
      <w:r w:rsidR="000458EC" w:rsidRPr="004472DD">
        <w:rPr>
          <w:rFonts w:ascii="Book Antiqua" w:hAnsi="Book Antiqua"/>
          <w:spacing w:val="-10"/>
          <w:lang w:val="en-US"/>
        </w:rPr>
        <w:t xml:space="preserve"> </w:t>
      </w:r>
      <w:r w:rsidRPr="004472DD">
        <w:rPr>
          <w:rFonts w:ascii="Book Antiqua" w:eastAsia="MS Mincho" w:hAnsi="Book Antiqua"/>
          <w:spacing w:val="-10"/>
          <w:lang w:val="en-US" w:eastAsia="ja-JP"/>
        </w:rPr>
        <w:t xml:space="preserve">treatment </w:t>
      </w:r>
      <w:r w:rsidR="000458EC" w:rsidRPr="004472DD">
        <w:rPr>
          <w:rFonts w:ascii="Book Antiqua" w:hAnsi="Book Antiqua"/>
          <w:spacing w:val="-10"/>
          <w:lang w:val="en-US"/>
        </w:rPr>
        <w:t>group (</w:t>
      </w:r>
      <w:r w:rsidR="007E0D3D" w:rsidRPr="004472DD">
        <w:rPr>
          <w:rFonts w:ascii="Book Antiqua" w:hAnsi="Book Antiqua"/>
          <w:spacing w:val="-10"/>
          <w:lang w:val="en-US"/>
        </w:rPr>
        <w:t>13.9%, 16.8%</w:t>
      </w:r>
      <w:r w:rsidR="00DB7085" w:rsidRPr="004472DD">
        <w:rPr>
          <w:rFonts w:ascii="Book Antiqua" w:hAnsi="Book Antiqua"/>
          <w:spacing w:val="-10"/>
          <w:lang w:val="en-US"/>
        </w:rPr>
        <w:t>,</w:t>
      </w:r>
      <w:r w:rsidR="007E0D3D" w:rsidRPr="004472DD">
        <w:rPr>
          <w:rFonts w:ascii="Book Antiqua" w:hAnsi="Book Antiqua"/>
          <w:spacing w:val="-10"/>
          <w:lang w:val="en-US"/>
        </w:rPr>
        <w:t xml:space="preserve"> and 13.2%, respectively</w:t>
      </w:r>
      <w:r w:rsidR="00DB7085" w:rsidRPr="004472DD">
        <w:rPr>
          <w:rFonts w:ascii="Book Antiqua" w:hAnsi="Book Antiqua"/>
          <w:spacing w:val="-10"/>
          <w:lang w:val="en-US"/>
        </w:rPr>
        <w:t xml:space="preserve">; </w:t>
      </w:r>
      <w:r w:rsidR="00905E4B" w:rsidRPr="004472DD">
        <w:rPr>
          <w:rFonts w:ascii="Book Antiqua" w:hAnsi="Book Antiqua"/>
          <w:spacing w:val="-10"/>
          <w:lang w:val="en-US"/>
        </w:rPr>
        <w:t>1</w:t>
      </w:r>
      <w:r w:rsidR="00DB7085" w:rsidRPr="004472DD">
        <w:rPr>
          <w:rFonts w:ascii="Book Antiqua" w:hAnsi="Book Antiqua"/>
          <w:spacing w:val="-10"/>
          <w:lang w:val="en-US"/>
        </w:rPr>
        <w:t>4.</w:t>
      </w:r>
      <w:r w:rsidR="00905E4B" w:rsidRPr="004472DD">
        <w:rPr>
          <w:rFonts w:ascii="Book Antiqua" w:hAnsi="Book Antiqua"/>
          <w:spacing w:val="-10"/>
          <w:lang w:val="en-US"/>
        </w:rPr>
        <w:t>7</w:t>
      </w:r>
      <w:r w:rsidR="00DB7085" w:rsidRPr="004472DD">
        <w:rPr>
          <w:rFonts w:ascii="Book Antiqua" w:hAnsi="Book Antiqua"/>
          <w:spacing w:val="-10"/>
          <w:lang w:val="en-US"/>
        </w:rPr>
        <w:t>% of patients overall</w:t>
      </w:r>
      <w:r w:rsidR="000458EC" w:rsidRPr="004472DD">
        <w:rPr>
          <w:rFonts w:ascii="Book Antiqua" w:hAnsi="Book Antiqua"/>
          <w:spacing w:val="-10"/>
          <w:lang w:val="en-US"/>
        </w:rPr>
        <w:t>).</w:t>
      </w:r>
      <w:r w:rsidR="007E0D3D" w:rsidRPr="004472DD">
        <w:rPr>
          <w:rFonts w:ascii="Book Antiqua" w:hAnsi="Book Antiqua"/>
          <w:spacing w:val="-10"/>
          <w:lang w:val="en-US"/>
        </w:rPr>
        <w:t xml:space="preserve"> </w:t>
      </w:r>
      <w:r w:rsidR="00031B52" w:rsidRPr="004472DD">
        <w:rPr>
          <w:rFonts w:ascii="Book Antiqua" w:hAnsi="Book Antiqua"/>
          <w:spacing w:val="-10"/>
          <w:lang w:val="en-US"/>
        </w:rPr>
        <w:t xml:space="preserve">The only other </w:t>
      </w:r>
      <w:r w:rsidR="006341CA" w:rsidRPr="004472DD">
        <w:rPr>
          <w:rFonts w:ascii="Book Antiqua" w:hAnsi="Book Antiqua"/>
          <w:spacing w:val="-10"/>
          <w:lang w:val="en-US"/>
        </w:rPr>
        <w:t xml:space="preserve">TEAE </w:t>
      </w:r>
      <w:r w:rsidRPr="004472DD">
        <w:rPr>
          <w:rFonts w:ascii="Book Antiqua" w:eastAsia="MS Mincho" w:hAnsi="Book Antiqua"/>
          <w:spacing w:val="-10"/>
          <w:lang w:val="en-US" w:eastAsia="ja-JP"/>
        </w:rPr>
        <w:t>occurring in</w:t>
      </w:r>
      <w:r w:rsidR="00F80FF9">
        <w:rPr>
          <w:rFonts w:ascii="Book Antiqua" w:eastAsiaTheme="minorEastAsia" w:hAnsi="Book Antiqua" w:hint="eastAsia"/>
          <w:spacing w:val="-10"/>
          <w:lang w:val="en-US" w:eastAsia="zh-CN"/>
        </w:rPr>
        <w:t xml:space="preserve"> </w:t>
      </w:r>
      <w:r w:rsidR="00031B52" w:rsidRPr="004472DD">
        <w:rPr>
          <w:rFonts w:ascii="Book Antiqua" w:hAnsi="Book Antiqua"/>
          <w:spacing w:val="-10"/>
          <w:lang w:val="en-US"/>
        </w:rPr>
        <w:t>&gt;</w:t>
      </w:r>
      <w:r w:rsidR="00566613" w:rsidRPr="004472DD">
        <w:rPr>
          <w:rFonts w:ascii="Book Antiqua" w:hAnsi="Book Antiqua"/>
          <w:spacing w:val="-10"/>
          <w:lang w:val="en-US"/>
        </w:rPr>
        <w:t xml:space="preserve"> </w:t>
      </w:r>
      <w:r w:rsidR="00031B52" w:rsidRPr="004472DD">
        <w:rPr>
          <w:rFonts w:ascii="Book Antiqua" w:hAnsi="Book Antiqua"/>
          <w:spacing w:val="-10"/>
          <w:lang w:val="en-US"/>
        </w:rPr>
        <w:t xml:space="preserve">5% </w:t>
      </w:r>
      <w:r w:rsidRPr="004472DD">
        <w:rPr>
          <w:rFonts w:ascii="Book Antiqua" w:eastAsia="MS Mincho" w:hAnsi="Book Antiqua"/>
          <w:spacing w:val="-10"/>
          <w:lang w:val="en-US" w:eastAsia="ja-JP"/>
        </w:rPr>
        <w:t>of patients in</w:t>
      </w:r>
      <w:r w:rsidRPr="004472DD">
        <w:rPr>
          <w:rFonts w:ascii="Book Antiqua" w:hAnsi="Book Antiqua"/>
          <w:spacing w:val="-10"/>
          <w:lang w:val="en-US"/>
        </w:rPr>
        <w:t xml:space="preserve"> </w:t>
      </w:r>
      <w:r w:rsidR="00031B52" w:rsidRPr="004472DD">
        <w:rPr>
          <w:rFonts w:ascii="Book Antiqua" w:hAnsi="Book Antiqua"/>
          <w:spacing w:val="-10"/>
          <w:lang w:val="en-US"/>
        </w:rPr>
        <w:t xml:space="preserve">any treatment group was </w:t>
      </w:r>
      <w:r w:rsidR="00DB7085" w:rsidRPr="004472DD">
        <w:rPr>
          <w:rFonts w:ascii="Book Antiqua" w:hAnsi="Book Antiqua"/>
          <w:spacing w:val="-10"/>
          <w:lang w:val="en-US"/>
        </w:rPr>
        <w:t>diarrhea</w:t>
      </w:r>
      <w:r w:rsidR="00DB7085" w:rsidRPr="004472DD">
        <w:rPr>
          <w:rFonts w:ascii="Book Antiqua" w:eastAsia="MS Mincho" w:hAnsi="Book Antiqua"/>
          <w:spacing w:val="-10"/>
          <w:lang w:val="en-US" w:eastAsia="ja-JP"/>
        </w:rPr>
        <w:t>, which</w:t>
      </w:r>
      <w:r w:rsidRPr="004472DD">
        <w:rPr>
          <w:rFonts w:ascii="Book Antiqua" w:eastAsia="MS Mincho" w:hAnsi="Book Antiqua"/>
          <w:spacing w:val="-10"/>
          <w:lang w:val="en-US" w:eastAsia="ja-JP"/>
        </w:rPr>
        <w:t xml:space="preserve"> </w:t>
      </w:r>
      <w:r w:rsidR="00F9652B" w:rsidRPr="004472DD">
        <w:rPr>
          <w:rFonts w:ascii="Book Antiqua" w:eastAsia="MS Mincho" w:hAnsi="Book Antiqua"/>
          <w:spacing w:val="-10"/>
          <w:lang w:val="en-US" w:eastAsia="ja-JP"/>
        </w:rPr>
        <w:t>was reported</w:t>
      </w:r>
      <w:r w:rsidRPr="004472DD">
        <w:rPr>
          <w:rFonts w:ascii="Book Antiqua" w:eastAsia="MS Mincho" w:hAnsi="Book Antiqua"/>
          <w:spacing w:val="-10"/>
          <w:lang w:val="en-US" w:eastAsia="ja-JP"/>
        </w:rPr>
        <w:t xml:space="preserve"> in </w:t>
      </w:r>
      <w:r w:rsidR="00031B52" w:rsidRPr="004472DD">
        <w:rPr>
          <w:rFonts w:ascii="Book Antiqua" w:hAnsi="Book Antiqua"/>
          <w:spacing w:val="-10"/>
          <w:lang w:val="en-US"/>
        </w:rPr>
        <w:t xml:space="preserve">5.5% </w:t>
      </w:r>
      <w:r w:rsidRPr="004472DD">
        <w:rPr>
          <w:rFonts w:ascii="Book Antiqua" w:eastAsia="MS Mincho" w:hAnsi="Book Antiqua"/>
          <w:spacing w:val="-10"/>
          <w:lang w:val="en-US" w:eastAsia="ja-JP"/>
        </w:rPr>
        <w:t xml:space="preserve">of those treated </w:t>
      </w:r>
      <w:r w:rsidR="00031B52" w:rsidRPr="004472DD">
        <w:rPr>
          <w:rFonts w:ascii="Book Antiqua" w:hAnsi="Book Antiqua"/>
          <w:spacing w:val="-10"/>
          <w:lang w:val="en-US"/>
        </w:rPr>
        <w:t xml:space="preserve">with </w:t>
      </w:r>
      <w:r w:rsidR="00031B52" w:rsidRPr="004472DD">
        <w:rPr>
          <w:rFonts w:ascii="Book Antiqua" w:hAnsi="Book Antiqua"/>
          <w:lang w:val="en-US"/>
        </w:rPr>
        <w:t>lansoprazole 15 mg</w:t>
      </w:r>
      <w:r w:rsidR="00031B52" w:rsidRPr="004472DD">
        <w:rPr>
          <w:rFonts w:ascii="Book Antiqua" w:hAnsi="Book Antiqua"/>
          <w:spacing w:val="-10"/>
          <w:lang w:val="en-US"/>
        </w:rPr>
        <w:t xml:space="preserve">. </w:t>
      </w:r>
      <w:r w:rsidR="005767B2" w:rsidRPr="004472DD">
        <w:rPr>
          <w:rFonts w:ascii="Book Antiqua" w:hAnsi="Book Antiqua"/>
          <w:spacing w:val="-10"/>
          <w:lang w:val="en-US"/>
        </w:rPr>
        <w:t xml:space="preserve">TEAEs were </w:t>
      </w:r>
      <w:r w:rsidR="00031B52" w:rsidRPr="004472DD">
        <w:rPr>
          <w:rFonts w:ascii="Book Antiqua" w:hAnsi="Book Antiqua"/>
          <w:spacing w:val="-10"/>
          <w:lang w:val="en-US"/>
        </w:rPr>
        <w:t xml:space="preserve">mostly </w:t>
      </w:r>
      <w:r w:rsidR="005767B2" w:rsidRPr="004472DD">
        <w:rPr>
          <w:rFonts w:ascii="Book Antiqua" w:hAnsi="Book Antiqua"/>
          <w:spacing w:val="-10"/>
          <w:lang w:val="en-US"/>
        </w:rPr>
        <w:t xml:space="preserve">mild in </w:t>
      </w:r>
      <w:r w:rsidRPr="004472DD">
        <w:rPr>
          <w:rFonts w:ascii="Book Antiqua" w:eastAsia="MS Mincho" w:hAnsi="Book Antiqua"/>
          <w:spacing w:val="-10"/>
          <w:lang w:val="en-US" w:eastAsia="ja-JP"/>
        </w:rPr>
        <w:t>severity</w:t>
      </w:r>
      <w:r w:rsidR="005767B2" w:rsidRPr="004472DD">
        <w:rPr>
          <w:rFonts w:ascii="Book Antiqua" w:hAnsi="Book Antiqua"/>
          <w:spacing w:val="-10"/>
          <w:lang w:val="en-US"/>
        </w:rPr>
        <w:t xml:space="preserve">. </w:t>
      </w:r>
      <w:r w:rsidR="007E0D3D" w:rsidRPr="004472DD">
        <w:rPr>
          <w:rFonts w:ascii="Book Antiqua" w:hAnsi="Book Antiqua"/>
          <w:spacing w:val="-10"/>
          <w:lang w:val="en-US"/>
        </w:rPr>
        <w:t>The incidence of drug-related TEAEs was 11.4%</w:t>
      </w:r>
      <w:r w:rsidRPr="004472DD">
        <w:rPr>
          <w:rFonts w:ascii="Book Antiqua" w:eastAsia="MS Mincho" w:hAnsi="Book Antiqua"/>
          <w:spacing w:val="-10"/>
          <w:lang w:val="en-US" w:eastAsia="ja-JP"/>
        </w:rPr>
        <w:t xml:space="preserve">, </w:t>
      </w:r>
      <w:r w:rsidRPr="004472DD">
        <w:rPr>
          <w:rFonts w:ascii="Book Antiqua" w:hAnsi="Book Antiqua"/>
          <w:spacing w:val="-10"/>
          <w:lang w:val="en-US"/>
        </w:rPr>
        <w:t>10.4%</w:t>
      </w:r>
      <w:r w:rsidR="00F9652B" w:rsidRPr="004472DD">
        <w:rPr>
          <w:rFonts w:ascii="Book Antiqua" w:hAnsi="Book Antiqua"/>
          <w:spacing w:val="-10"/>
          <w:lang w:val="en-US"/>
        </w:rPr>
        <w:t>,</w:t>
      </w:r>
      <w:r w:rsidRPr="004472DD">
        <w:rPr>
          <w:rFonts w:ascii="Book Antiqua" w:eastAsia="MS Mincho" w:hAnsi="Book Antiqua"/>
          <w:spacing w:val="-10"/>
          <w:lang w:val="en-US" w:eastAsia="ja-JP"/>
        </w:rPr>
        <w:t xml:space="preserve"> and </w:t>
      </w:r>
      <w:r w:rsidRPr="004472DD">
        <w:rPr>
          <w:rFonts w:ascii="Book Antiqua" w:hAnsi="Book Antiqua"/>
          <w:spacing w:val="-10"/>
          <w:lang w:val="en-US"/>
        </w:rPr>
        <w:t xml:space="preserve">10.3% </w:t>
      </w:r>
      <w:r w:rsidR="00D21671" w:rsidRPr="004472DD">
        <w:rPr>
          <w:rFonts w:ascii="Book Antiqua" w:hAnsi="Book Antiqua"/>
          <w:spacing w:val="-10"/>
          <w:lang w:val="en-US"/>
        </w:rPr>
        <w:t xml:space="preserve">with </w:t>
      </w:r>
      <w:r w:rsidR="007E0D3D" w:rsidRPr="004472DD">
        <w:rPr>
          <w:rFonts w:ascii="Book Antiqua" w:hAnsi="Book Antiqua"/>
          <w:spacing w:val="-10"/>
          <w:lang w:val="en-US"/>
        </w:rPr>
        <w:t>lansoprazole</w:t>
      </w:r>
      <w:r w:rsidR="00566613" w:rsidRPr="004472DD">
        <w:rPr>
          <w:rFonts w:ascii="Book Antiqua" w:hAnsi="Book Antiqua"/>
          <w:spacing w:val="-10"/>
          <w:lang w:val="en-US"/>
        </w:rPr>
        <w:t xml:space="preserve"> 15 mg</w:t>
      </w:r>
      <w:r w:rsidR="00D21671" w:rsidRPr="004472DD">
        <w:rPr>
          <w:rFonts w:ascii="Book Antiqua" w:hAnsi="Book Antiqua"/>
          <w:spacing w:val="-10"/>
          <w:lang w:val="en-US"/>
        </w:rPr>
        <w:t xml:space="preserve">, </w:t>
      </w:r>
      <w:r w:rsidR="00F1711A" w:rsidRPr="004472DD">
        <w:rPr>
          <w:rFonts w:ascii="Book Antiqua" w:hAnsi="Book Antiqua"/>
          <w:spacing w:val="-10"/>
          <w:lang w:val="en-US"/>
        </w:rPr>
        <w:t xml:space="preserve">vonoprazan 10 mg and </w:t>
      </w:r>
      <w:r w:rsidR="00F9652B" w:rsidRPr="004472DD">
        <w:rPr>
          <w:rFonts w:ascii="Book Antiqua" w:hAnsi="Book Antiqua"/>
          <w:spacing w:val="-10"/>
          <w:lang w:val="en-US"/>
        </w:rPr>
        <w:t xml:space="preserve">vonoprazan </w:t>
      </w:r>
      <w:r w:rsidR="00F1711A" w:rsidRPr="004472DD">
        <w:rPr>
          <w:rFonts w:ascii="Book Antiqua" w:hAnsi="Book Antiqua"/>
          <w:spacing w:val="-10"/>
          <w:lang w:val="en-US"/>
        </w:rPr>
        <w:t>20 mg</w:t>
      </w:r>
      <w:r w:rsidRPr="004472DD">
        <w:rPr>
          <w:rFonts w:ascii="Book Antiqua" w:eastAsia="MS Mincho" w:hAnsi="Book Antiqua"/>
          <w:spacing w:val="-10"/>
          <w:lang w:val="en-US" w:eastAsia="ja-JP"/>
        </w:rPr>
        <w:t>, respectively</w:t>
      </w:r>
      <w:r w:rsidR="00F1711A" w:rsidRPr="004472DD">
        <w:rPr>
          <w:rFonts w:ascii="Book Antiqua" w:hAnsi="Book Antiqua"/>
          <w:spacing w:val="-10"/>
          <w:lang w:val="en-US"/>
        </w:rPr>
        <w:t xml:space="preserve">. </w:t>
      </w:r>
      <w:r w:rsidRPr="004472DD">
        <w:rPr>
          <w:rFonts w:ascii="Book Antiqua" w:eastAsia="MS Mincho" w:hAnsi="Book Antiqua"/>
          <w:spacing w:val="-10"/>
          <w:lang w:val="en-US" w:eastAsia="ja-JP"/>
        </w:rPr>
        <w:t xml:space="preserve">Very few </w:t>
      </w:r>
      <w:r w:rsidR="00F1711A" w:rsidRPr="004472DD">
        <w:rPr>
          <w:rFonts w:ascii="Book Antiqua" w:hAnsi="Book Antiqua"/>
          <w:spacing w:val="-10"/>
          <w:lang w:val="en-US"/>
        </w:rPr>
        <w:t xml:space="preserve">serious </w:t>
      </w:r>
      <w:r w:rsidR="00636E27" w:rsidRPr="004472DD">
        <w:rPr>
          <w:rFonts w:ascii="Book Antiqua" w:eastAsiaTheme="minorEastAsia" w:hAnsi="Book Antiqua"/>
          <w:spacing w:val="-10"/>
          <w:lang w:val="en-US" w:eastAsia="ja-JP"/>
        </w:rPr>
        <w:t>TE</w:t>
      </w:r>
      <w:r w:rsidR="00F1711A" w:rsidRPr="004472DD">
        <w:rPr>
          <w:rFonts w:ascii="Book Antiqua" w:hAnsi="Book Antiqua"/>
          <w:spacing w:val="-10"/>
          <w:lang w:val="en-US"/>
        </w:rPr>
        <w:t xml:space="preserve">AEs were reported </w:t>
      </w:r>
      <w:r w:rsidRPr="004472DD">
        <w:rPr>
          <w:rFonts w:ascii="Book Antiqua" w:hAnsi="Book Antiqua"/>
          <w:spacing w:val="-10"/>
          <w:lang w:val="en-US"/>
        </w:rPr>
        <w:t>with lansoprazole 15 mg, vonoprazan 10 mg</w:t>
      </w:r>
      <w:r w:rsidR="00933BF6" w:rsidRPr="004472DD">
        <w:rPr>
          <w:rFonts w:ascii="Book Antiqua" w:hAnsi="Book Antiqua"/>
          <w:spacing w:val="-10"/>
          <w:lang w:val="en-US"/>
        </w:rPr>
        <w:t>, or vonoprazan</w:t>
      </w:r>
      <w:r w:rsidRPr="004472DD">
        <w:rPr>
          <w:rFonts w:ascii="Book Antiqua" w:hAnsi="Book Antiqua"/>
          <w:spacing w:val="-10"/>
          <w:lang w:val="en-US"/>
        </w:rPr>
        <w:t xml:space="preserve"> 20 mg</w:t>
      </w:r>
      <w:r w:rsidR="00F1711A" w:rsidRPr="004472DD">
        <w:rPr>
          <w:rFonts w:ascii="Book Antiqua" w:hAnsi="Book Antiqua"/>
          <w:spacing w:val="-10"/>
          <w:lang w:val="en-US"/>
        </w:rPr>
        <w:t xml:space="preserve"> (4, 5</w:t>
      </w:r>
      <w:r w:rsidR="00DB7085" w:rsidRPr="004472DD">
        <w:rPr>
          <w:rFonts w:ascii="Book Antiqua" w:hAnsi="Book Antiqua"/>
          <w:spacing w:val="-10"/>
          <w:lang w:val="en-US"/>
        </w:rPr>
        <w:t>,</w:t>
      </w:r>
      <w:r w:rsidR="00F1711A" w:rsidRPr="004472DD">
        <w:rPr>
          <w:rFonts w:ascii="Book Antiqua" w:hAnsi="Book Antiqua"/>
          <w:spacing w:val="-10"/>
          <w:lang w:val="en-US"/>
        </w:rPr>
        <w:t xml:space="preserve"> and 4 </w:t>
      </w:r>
      <w:r w:rsidR="00636E27" w:rsidRPr="004472DD">
        <w:rPr>
          <w:rFonts w:ascii="Book Antiqua" w:eastAsiaTheme="minorEastAsia" w:hAnsi="Book Antiqua"/>
          <w:spacing w:val="-10"/>
          <w:lang w:val="en-US" w:eastAsia="ja-JP"/>
        </w:rPr>
        <w:t>TE</w:t>
      </w:r>
      <w:r w:rsidRPr="004472DD">
        <w:rPr>
          <w:rFonts w:ascii="Book Antiqua" w:eastAsia="MS Mincho" w:hAnsi="Book Antiqua"/>
          <w:spacing w:val="-10"/>
          <w:lang w:val="en-US" w:eastAsia="ja-JP"/>
        </w:rPr>
        <w:t>AEs</w:t>
      </w:r>
      <w:r w:rsidR="00F1711A" w:rsidRPr="004472DD">
        <w:rPr>
          <w:rFonts w:ascii="Book Antiqua" w:hAnsi="Book Antiqua"/>
          <w:spacing w:val="-10"/>
          <w:lang w:val="en-US"/>
        </w:rPr>
        <w:t>, respectively)</w:t>
      </w:r>
      <w:r w:rsidR="00FA7911" w:rsidRPr="004472DD">
        <w:rPr>
          <w:rFonts w:ascii="Book Antiqua" w:hAnsi="Book Antiqua"/>
          <w:spacing w:val="-10"/>
          <w:lang w:val="en-US"/>
        </w:rPr>
        <w:t xml:space="preserve">; </w:t>
      </w:r>
      <w:r w:rsidR="002A75E2" w:rsidRPr="004472DD">
        <w:rPr>
          <w:rFonts w:ascii="Book Antiqua" w:hAnsi="Book Antiqua"/>
          <w:spacing w:val="-10"/>
          <w:lang w:val="en-US"/>
        </w:rPr>
        <w:t>of the</w:t>
      </w:r>
      <w:r w:rsidR="00933BF6" w:rsidRPr="004472DD">
        <w:rPr>
          <w:rFonts w:ascii="Book Antiqua" w:hAnsi="Book Antiqua"/>
          <w:spacing w:val="-10"/>
          <w:lang w:val="en-US"/>
        </w:rPr>
        <w:t xml:space="preserve"> TEAEs reported</w:t>
      </w:r>
      <w:r w:rsidR="002A75E2" w:rsidRPr="004472DD">
        <w:rPr>
          <w:rFonts w:ascii="Book Antiqua" w:hAnsi="Book Antiqua"/>
          <w:spacing w:val="-10"/>
          <w:lang w:val="en-US"/>
        </w:rPr>
        <w:t xml:space="preserve">, </w:t>
      </w:r>
      <w:r w:rsidR="00FA7911" w:rsidRPr="004472DD">
        <w:rPr>
          <w:rFonts w:ascii="Book Antiqua" w:hAnsi="Book Antiqua"/>
          <w:spacing w:val="-10"/>
          <w:lang w:val="en-US"/>
        </w:rPr>
        <w:t>one case of</w:t>
      </w:r>
      <w:r w:rsidR="0031640F" w:rsidRPr="004472DD">
        <w:rPr>
          <w:rFonts w:ascii="Book Antiqua" w:eastAsia="MS Mincho" w:hAnsi="Book Antiqua"/>
          <w:spacing w:val="-10"/>
          <w:lang w:val="en-US" w:eastAsia="ja-JP"/>
        </w:rPr>
        <w:t xml:space="preserve"> </w:t>
      </w:r>
      <w:r w:rsidR="00343489" w:rsidRPr="004472DD">
        <w:rPr>
          <w:rFonts w:ascii="Book Antiqua" w:hAnsi="Book Antiqua"/>
          <w:lang w:val="en-US" w:eastAsia="ja-JP"/>
        </w:rPr>
        <w:t xml:space="preserve">atrial fibrillation and </w:t>
      </w:r>
      <w:r w:rsidR="00FA7911" w:rsidRPr="004472DD">
        <w:rPr>
          <w:rFonts w:ascii="Book Antiqua" w:hAnsi="Book Antiqua"/>
          <w:lang w:val="en-US" w:eastAsia="ja-JP"/>
        </w:rPr>
        <w:t xml:space="preserve">abnormal </w:t>
      </w:r>
      <w:r w:rsidR="00343489" w:rsidRPr="004472DD">
        <w:rPr>
          <w:rFonts w:ascii="Book Antiqua" w:hAnsi="Book Antiqua"/>
          <w:lang w:val="en-US" w:eastAsia="ja-JP"/>
        </w:rPr>
        <w:t xml:space="preserve">liver function test </w:t>
      </w:r>
      <w:r w:rsidR="00F80FF9">
        <w:rPr>
          <w:rFonts w:ascii="Book Antiqua" w:eastAsiaTheme="minorEastAsia" w:hAnsi="Book Antiqua" w:hint="eastAsia"/>
          <w:lang w:val="en-US" w:eastAsia="zh-CN"/>
        </w:rPr>
        <w:t>[</w:t>
      </w:r>
      <w:r w:rsidR="00C1778A" w:rsidRPr="004472DD">
        <w:rPr>
          <w:rFonts w:ascii="Book Antiqua" w:hAnsi="Book Antiqua"/>
          <w:lang w:val="en-US" w:eastAsia="ja-JP"/>
        </w:rPr>
        <w:t xml:space="preserve">elevated ALT and AST </w:t>
      </w:r>
      <w:r w:rsidR="00F80FF9">
        <w:rPr>
          <w:rFonts w:ascii="Book Antiqua" w:eastAsiaTheme="minorEastAsia" w:hAnsi="Book Antiqua" w:hint="eastAsia"/>
          <w:lang w:val="en-US" w:eastAsia="zh-CN"/>
        </w:rPr>
        <w:t>(</w:t>
      </w:r>
      <w:r w:rsidR="00C1778A" w:rsidRPr="004472DD">
        <w:rPr>
          <w:rFonts w:ascii="Book Antiqua" w:hAnsi="Book Antiqua"/>
          <w:lang w:val="en-US" w:eastAsia="ja-JP"/>
        </w:rPr>
        <w:t xml:space="preserve">303 </w:t>
      </w:r>
      <w:r w:rsidR="0042632B" w:rsidRPr="004472DD">
        <w:rPr>
          <w:rFonts w:ascii="Book Antiqua" w:hAnsi="Book Antiqua"/>
          <w:lang w:val="en-US" w:eastAsia="ja-JP"/>
        </w:rPr>
        <w:t xml:space="preserve">U/L </w:t>
      </w:r>
      <w:r w:rsidR="00C1778A" w:rsidRPr="004472DD">
        <w:rPr>
          <w:rFonts w:ascii="Book Antiqua" w:hAnsi="Book Antiqua"/>
          <w:lang w:val="en-US" w:eastAsia="ja-JP"/>
        </w:rPr>
        <w:t>and 228</w:t>
      </w:r>
      <w:r w:rsidR="0042632B" w:rsidRPr="004472DD">
        <w:rPr>
          <w:rFonts w:ascii="Book Antiqua" w:hAnsi="Book Antiqua"/>
          <w:lang w:val="en-US" w:eastAsia="ja-JP"/>
        </w:rPr>
        <w:t xml:space="preserve"> U/L</w:t>
      </w:r>
      <w:r w:rsidR="00C1778A" w:rsidRPr="004472DD">
        <w:rPr>
          <w:rFonts w:ascii="Book Antiqua" w:hAnsi="Book Antiqua"/>
          <w:lang w:val="en-US" w:eastAsia="ja-JP"/>
        </w:rPr>
        <w:t>, respectively</w:t>
      </w:r>
      <w:r w:rsidR="00F80FF9" w:rsidRPr="004472DD">
        <w:rPr>
          <w:rFonts w:ascii="Book Antiqua" w:hAnsi="Book Antiqua"/>
          <w:lang w:val="en-US" w:eastAsia="ja-JP"/>
        </w:rPr>
        <w:t>)</w:t>
      </w:r>
      <w:r w:rsidR="00C1778A" w:rsidRPr="004472DD">
        <w:rPr>
          <w:rFonts w:ascii="Book Antiqua" w:hAnsi="Book Antiqua"/>
          <w:lang w:val="en-US" w:eastAsia="ja-JP"/>
        </w:rPr>
        <w:t xml:space="preserve">] </w:t>
      </w:r>
      <w:r w:rsidR="0031640F" w:rsidRPr="004472DD">
        <w:rPr>
          <w:rFonts w:ascii="Book Antiqua" w:eastAsia="MS Mincho" w:hAnsi="Book Antiqua"/>
          <w:lang w:val="en-US" w:eastAsia="ja-JP"/>
        </w:rPr>
        <w:t>in the</w:t>
      </w:r>
      <w:r w:rsidR="00343489" w:rsidRPr="004472DD">
        <w:rPr>
          <w:rFonts w:ascii="Book Antiqua" w:hAnsi="Book Antiqua"/>
          <w:lang w:val="en-US" w:eastAsia="ja-JP"/>
        </w:rPr>
        <w:t xml:space="preserve"> vonoprazan 20 mg </w:t>
      </w:r>
      <w:r w:rsidR="0031640F" w:rsidRPr="004472DD">
        <w:rPr>
          <w:rFonts w:ascii="Book Antiqua" w:eastAsia="MS Mincho" w:hAnsi="Book Antiqua"/>
          <w:lang w:val="en-US" w:eastAsia="ja-JP"/>
        </w:rPr>
        <w:t xml:space="preserve">group </w:t>
      </w:r>
      <w:r w:rsidR="00FA7911" w:rsidRPr="004472DD">
        <w:rPr>
          <w:rFonts w:ascii="Book Antiqua" w:eastAsia="MS Mincho" w:hAnsi="Book Antiqua"/>
          <w:lang w:val="en-US" w:eastAsia="ja-JP"/>
        </w:rPr>
        <w:t xml:space="preserve">were </w:t>
      </w:r>
      <w:r w:rsidR="00343489" w:rsidRPr="004472DD">
        <w:rPr>
          <w:rFonts w:ascii="Book Antiqua" w:hAnsi="Book Antiqua"/>
          <w:lang w:val="en-US" w:eastAsia="ja-JP"/>
        </w:rPr>
        <w:t xml:space="preserve">considered to be </w:t>
      </w:r>
      <w:r w:rsidR="00C1778A" w:rsidRPr="004472DD">
        <w:rPr>
          <w:rFonts w:ascii="Book Antiqua" w:hAnsi="Book Antiqua"/>
          <w:lang w:val="en-US" w:eastAsia="ja-JP"/>
        </w:rPr>
        <w:t xml:space="preserve">possibly </w:t>
      </w:r>
      <w:r w:rsidR="00343489" w:rsidRPr="004472DD">
        <w:rPr>
          <w:rFonts w:ascii="Book Antiqua" w:hAnsi="Book Antiqua"/>
          <w:lang w:val="en-US" w:eastAsia="ja-JP"/>
        </w:rPr>
        <w:t xml:space="preserve">related to </w:t>
      </w:r>
      <w:r w:rsidR="0031640F" w:rsidRPr="004472DD">
        <w:rPr>
          <w:rFonts w:ascii="Book Antiqua" w:eastAsia="MS Mincho" w:hAnsi="Book Antiqua"/>
          <w:lang w:val="en-US" w:eastAsia="ja-JP"/>
        </w:rPr>
        <w:t>the study drug</w:t>
      </w:r>
      <w:r w:rsidR="00F1711A" w:rsidRPr="004472DD">
        <w:rPr>
          <w:rFonts w:ascii="Book Antiqua" w:hAnsi="Book Antiqua"/>
          <w:lang w:val="en-US" w:eastAsia="ja-JP"/>
        </w:rPr>
        <w:t xml:space="preserve">. </w:t>
      </w:r>
      <w:r w:rsidR="00C1778A" w:rsidRPr="004472DD">
        <w:rPr>
          <w:rFonts w:ascii="Book Antiqua" w:hAnsi="Book Antiqua"/>
          <w:lang w:val="en-US" w:eastAsia="ja-JP"/>
        </w:rPr>
        <w:t>The abnormal liver function test was reported in a patient with a prior history of alcoholic hepatic steatosis</w:t>
      </w:r>
      <w:r w:rsidR="00552231" w:rsidRPr="004472DD">
        <w:rPr>
          <w:rFonts w:ascii="Book Antiqua" w:hAnsi="Book Antiqua"/>
          <w:lang w:val="en-US" w:eastAsia="ja-JP"/>
        </w:rPr>
        <w:t>, and led to his premature withdrawal from the study. As no specific cause was identified, a possible causal relationship with the study drug could not be ruled out.</w:t>
      </w:r>
    </w:p>
    <w:p w14:paraId="611B3FBE" w14:textId="1728F4CA" w:rsidR="00522296" w:rsidRPr="004472DD" w:rsidRDefault="00F1711A" w:rsidP="00E7566A">
      <w:pPr>
        <w:snapToGrid w:val="0"/>
        <w:spacing w:after="0" w:line="360" w:lineRule="auto"/>
        <w:ind w:firstLine="240"/>
        <w:jc w:val="both"/>
        <w:rPr>
          <w:rFonts w:ascii="Book Antiqua" w:eastAsiaTheme="minorEastAsia" w:hAnsi="Book Antiqua"/>
          <w:b/>
          <w:lang w:val="en-US" w:eastAsia="ja-JP"/>
        </w:rPr>
      </w:pPr>
      <w:r w:rsidRPr="004472DD">
        <w:rPr>
          <w:rFonts w:ascii="Book Antiqua" w:hAnsi="Book Antiqua"/>
          <w:lang w:val="en-US" w:eastAsia="ja-JP"/>
        </w:rPr>
        <w:t xml:space="preserve">With regard to </w:t>
      </w:r>
      <w:r w:rsidRPr="004472DD">
        <w:rPr>
          <w:rFonts w:ascii="Book Antiqua" w:hAnsi="Book Antiqua"/>
          <w:lang w:val="en-US"/>
        </w:rPr>
        <w:t xml:space="preserve">SIAEs, one </w:t>
      </w:r>
      <w:r w:rsidR="0031640F" w:rsidRPr="004472DD">
        <w:rPr>
          <w:rFonts w:ascii="Book Antiqua" w:eastAsia="MS Mincho" w:hAnsi="Book Antiqua"/>
          <w:lang w:val="en-US" w:eastAsia="ja-JP"/>
        </w:rPr>
        <w:t>case</w:t>
      </w:r>
      <w:r w:rsidR="0031640F" w:rsidRPr="004472DD">
        <w:rPr>
          <w:rFonts w:ascii="Book Antiqua" w:hAnsi="Book Antiqua"/>
          <w:lang w:val="en-US"/>
        </w:rPr>
        <w:t xml:space="preserve"> </w:t>
      </w:r>
      <w:r w:rsidR="00282262" w:rsidRPr="004472DD">
        <w:rPr>
          <w:rFonts w:ascii="Book Antiqua" w:hAnsi="Book Antiqua"/>
          <w:lang w:val="en-US"/>
        </w:rPr>
        <w:t xml:space="preserve">each of </w:t>
      </w:r>
      <w:r w:rsidR="0071729B" w:rsidRPr="004472DD">
        <w:rPr>
          <w:rFonts w:ascii="Book Antiqua" w:hAnsi="Book Antiqua"/>
          <w:lang w:val="en-US"/>
        </w:rPr>
        <w:t xml:space="preserve">abnormal </w:t>
      </w:r>
      <w:r w:rsidR="00522296" w:rsidRPr="004472DD">
        <w:rPr>
          <w:rFonts w:ascii="Book Antiqua" w:hAnsi="Book Antiqua"/>
          <w:lang w:val="en-US"/>
        </w:rPr>
        <w:t xml:space="preserve">liver function test </w:t>
      </w:r>
      <w:r w:rsidR="00F80FF9">
        <w:rPr>
          <w:rFonts w:ascii="Book Antiqua" w:eastAsiaTheme="minorEastAsia" w:hAnsi="Book Antiqua" w:hint="eastAsia"/>
          <w:lang w:val="en-US" w:eastAsia="zh-CN"/>
        </w:rPr>
        <w:t>[</w:t>
      </w:r>
      <w:r w:rsidR="00552231" w:rsidRPr="004472DD">
        <w:rPr>
          <w:rFonts w:ascii="Book Antiqua" w:hAnsi="Book Antiqua"/>
          <w:lang w:val="en-US"/>
        </w:rPr>
        <w:t xml:space="preserve">elevated ALT </w:t>
      </w:r>
      <w:r w:rsidR="00F80FF9">
        <w:rPr>
          <w:rFonts w:ascii="Book Antiqua" w:eastAsiaTheme="minorEastAsia" w:hAnsi="Book Antiqua" w:hint="eastAsia"/>
          <w:lang w:val="en-US" w:eastAsia="zh-CN"/>
        </w:rPr>
        <w:t>(</w:t>
      </w:r>
      <w:r w:rsidR="00552231" w:rsidRPr="004472DD">
        <w:rPr>
          <w:rFonts w:ascii="Book Antiqua" w:hAnsi="Book Antiqua"/>
          <w:lang w:val="en-US"/>
        </w:rPr>
        <w:t>179 IU/L</w:t>
      </w:r>
      <w:r w:rsidR="00F80FF9">
        <w:rPr>
          <w:rFonts w:ascii="Book Antiqua" w:eastAsiaTheme="minorEastAsia" w:hAnsi="Book Antiqua" w:hint="eastAsia"/>
          <w:lang w:val="en-US" w:eastAsia="zh-CN"/>
        </w:rPr>
        <w:t>)</w:t>
      </w:r>
      <w:r w:rsidR="00552231" w:rsidRPr="004472DD">
        <w:rPr>
          <w:rFonts w:ascii="Book Antiqua" w:hAnsi="Book Antiqua"/>
          <w:lang w:val="en-US"/>
        </w:rPr>
        <w:t xml:space="preserve"> and AST </w:t>
      </w:r>
      <w:r w:rsidR="00F80FF9">
        <w:rPr>
          <w:rFonts w:ascii="Book Antiqua" w:eastAsiaTheme="minorEastAsia" w:hAnsi="Book Antiqua" w:hint="eastAsia"/>
          <w:lang w:val="en-US" w:eastAsia="zh-CN"/>
        </w:rPr>
        <w:t>(</w:t>
      </w:r>
      <w:r w:rsidR="00552231" w:rsidRPr="004472DD">
        <w:rPr>
          <w:rFonts w:ascii="Book Antiqua" w:hAnsi="Book Antiqua"/>
          <w:lang w:val="en-US"/>
        </w:rPr>
        <w:t>209 IU/L</w:t>
      </w:r>
      <w:r w:rsidR="00F80FF9">
        <w:rPr>
          <w:rFonts w:ascii="Book Antiqua" w:eastAsiaTheme="minorEastAsia" w:hAnsi="Book Antiqua" w:hint="eastAsia"/>
          <w:lang w:val="en-US" w:eastAsia="zh-CN"/>
        </w:rPr>
        <w:t>)</w:t>
      </w:r>
      <w:r w:rsidR="00552231" w:rsidRPr="004472DD">
        <w:rPr>
          <w:rFonts w:ascii="Book Antiqua" w:hAnsi="Book Antiqua"/>
          <w:lang w:val="en-US"/>
        </w:rPr>
        <w:t xml:space="preserve"> owing to fenofibrate treatment for dyslipidemia</w:t>
      </w:r>
      <w:r w:rsidR="00F80FF9">
        <w:rPr>
          <w:rFonts w:ascii="Book Antiqua" w:eastAsiaTheme="minorEastAsia" w:hAnsi="Book Antiqua" w:hint="eastAsia"/>
          <w:lang w:val="en-US" w:eastAsia="zh-CN"/>
        </w:rPr>
        <w:t xml:space="preserve"> </w:t>
      </w:r>
      <w:r w:rsidR="00522296" w:rsidRPr="004472DD">
        <w:rPr>
          <w:rFonts w:ascii="Book Antiqua" w:hAnsi="Book Antiqua"/>
          <w:lang w:val="en-US"/>
        </w:rPr>
        <w:t xml:space="preserve">and </w:t>
      </w:r>
      <w:r w:rsidR="00DE0A2A" w:rsidRPr="004472DD">
        <w:rPr>
          <w:rFonts w:ascii="Book Antiqua" w:hAnsi="Book Antiqua"/>
          <w:lang w:val="en-US"/>
        </w:rPr>
        <w:t>elevated ALT</w:t>
      </w:r>
      <w:r w:rsidR="00636E27" w:rsidRPr="004472DD">
        <w:rPr>
          <w:rFonts w:ascii="Book Antiqua" w:eastAsiaTheme="minorEastAsia" w:hAnsi="Book Antiqua"/>
          <w:lang w:val="en-US" w:eastAsia="ja-JP"/>
        </w:rPr>
        <w:t xml:space="preserve"> </w:t>
      </w:r>
      <w:r w:rsidR="00F80FF9">
        <w:rPr>
          <w:rFonts w:ascii="Book Antiqua" w:eastAsiaTheme="minorEastAsia" w:hAnsi="Book Antiqua"/>
          <w:lang w:val="en-US" w:eastAsia="ja-JP"/>
        </w:rPr>
        <w:t>(137 IU/L</w:t>
      </w:r>
      <w:r w:rsidR="00F80FF9">
        <w:rPr>
          <w:rFonts w:ascii="Book Antiqua" w:eastAsiaTheme="minorEastAsia" w:hAnsi="Book Antiqua" w:hint="eastAsia"/>
          <w:lang w:val="en-US" w:eastAsia="zh-CN"/>
        </w:rPr>
        <w:t>)</w:t>
      </w:r>
      <w:r w:rsidR="00552231" w:rsidRPr="004472DD">
        <w:rPr>
          <w:rFonts w:ascii="Book Antiqua" w:eastAsiaTheme="minorEastAsia" w:hAnsi="Book Antiqua"/>
          <w:lang w:val="en-US" w:eastAsia="ja-JP"/>
        </w:rPr>
        <w:t>, which was not associated with any symptoms and was considered possibly related to the study medication</w:t>
      </w:r>
      <w:r w:rsidR="00F80FF9">
        <w:rPr>
          <w:rFonts w:ascii="Book Antiqua" w:eastAsiaTheme="minorEastAsia" w:hAnsi="Book Antiqua" w:hint="eastAsia"/>
          <w:lang w:val="en-US" w:eastAsia="zh-CN"/>
        </w:rPr>
        <w:t xml:space="preserve">] </w:t>
      </w:r>
      <w:r w:rsidR="005310FE" w:rsidRPr="004472DD">
        <w:rPr>
          <w:rFonts w:ascii="Book Antiqua" w:eastAsiaTheme="minorEastAsia" w:hAnsi="Book Antiqua"/>
          <w:lang w:val="en-US" w:eastAsia="ja-JP"/>
        </w:rPr>
        <w:t>w</w:t>
      </w:r>
      <w:r w:rsidR="00AE6018" w:rsidRPr="004472DD">
        <w:rPr>
          <w:rFonts w:ascii="Book Antiqua" w:eastAsiaTheme="minorEastAsia" w:hAnsi="Book Antiqua"/>
          <w:lang w:val="en-US" w:eastAsia="ja-JP"/>
        </w:rPr>
        <w:t>ere</w:t>
      </w:r>
      <w:r w:rsidR="00282262" w:rsidRPr="004472DD">
        <w:rPr>
          <w:rFonts w:ascii="Book Antiqua" w:hAnsi="Book Antiqua"/>
          <w:lang w:val="en-US"/>
        </w:rPr>
        <w:t xml:space="preserve"> </w:t>
      </w:r>
      <w:r w:rsidR="00522296" w:rsidRPr="004472DD">
        <w:rPr>
          <w:rFonts w:ascii="Book Antiqua" w:hAnsi="Book Antiqua"/>
          <w:lang w:val="en-US"/>
        </w:rPr>
        <w:t xml:space="preserve">reported </w:t>
      </w:r>
      <w:r w:rsidR="0031640F" w:rsidRPr="004472DD">
        <w:rPr>
          <w:rFonts w:ascii="Book Antiqua" w:eastAsia="MS Mincho" w:hAnsi="Book Antiqua"/>
          <w:lang w:val="en-US" w:eastAsia="ja-JP"/>
        </w:rPr>
        <w:t>in the</w:t>
      </w:r>
      <w:r w:rsidR="00522296" w:rsidRPr="004472DD">
        <w:rPr>
          <w:rFonts w:ascii="Book Antiqua" w:hAnsi="Book Antiqua"/>
          <w:lang w:val="en-US"/>
        </w:rPr>
        <w:t xml:space="preserve"> </w:t>
      </w:r>
      <w:r w:rsidR="00522296" w:rsidRPr="004472DD">
        <w:rPr>
          <w:rFonts w:ascii="Book Antiqua" w:hAnsi="Book Antiqua"/>
          <w:lang w:val="en-US"/>
        </w:rPr>
        <w:lastRenderedPageBreak/>
        <w:t>lansoprazole 15 mg</w:t>
      </w:r>
      <w:r w:rsidR="0031640F" w:rsidRPr="004472DD">
        <w:rPr>
          <w:rFonts w:ascii="Book Antiqua" w:eastAsia="MS Mincho" w:hAnsi="Book Antiqua"/>
          <w:lang w:val="en-US" w:eastAsia="ja-JP"/>
        </w:rPr>
        <w:t xml:space="preserve"> group</w:t>
      </w:r>
      <w:r w:rsidR="00552231" w:rsidRPr="004472DD">
        <w:rPr>
          <w:rFonts w:ascii="Book Antiqua" w:eastAsia="MS Mincho" w:hAnsi="Book Antiqua"/>
          <w:lang w:val="en-US" w:eastAsia="ja-JP"/>
        </w:rPr>
        <w:t>, while</w:t>
      </w:r>
      <w:r w:rsidR="00522296" w:rsidRPr="004472DD">
        <w:rPr>
          <w:rFonts w:ascii="Book Antiqua" w:hAnsi="Book Antiqua"/>
          <w:lang w:val="en-US" w:eastAsia="ja-JP"/>
        </w:rPr>
        <w:t xml:space="preserve"> </w:t>
      </w:r>
      <w:r w:rsidR="00D21671" w:rsidRPr="004472DD">
        <w:rPr>
          <w:rFonts w:ascii="Book Antiqua" w:hAnsi="Book Antiqua"/>
          <w:lang w:val="en-US"/>
        </w:rPr>
        <w:t>two</w:t>
      </w:r>
      <w:r w:rsidR="001506A7" w:rsidRPr="004472DD">
        <w:rPr>
          <w:rFonts w:ascii="Book Antiqua" w:hAnsi="Book Antiqua"/>
          <w:lang w:val="en-US" w:eastAsia="ja-JP"/>
        </w:rPr>
        <w:t xml:space="preserve"> </w:t>
      </w:r>
      <w:r w:rsidR="0031640F" w:rsidRPr="004472DD">
        <w:rPr>
          <w:rFonts w:ascii="Book Antiqua" w:eastAsia="MS Mincho" w:hAnsi="Book Antiqua"/>
          <w:lang w:val="en-US" w:eastAsia="ja-JP"/>
        </w:rPr>
        <w:t>cases</w:t>
      </w:r>
      <w:r w:rsidR="0031640F" w:rsidRPr="004472DD">
        <w:rPr>
          <w:rFonts w:ascii="Book Antiqua" w:hAnsi="Book Antiqua"/>
          <w:lang w:val="en-US" w:eastAsia="ja-JP"/>
        </w:rPr>
        <w:t xml:space="preserve"> </w:t>
      </w:r>
      <w:r w:rsidR="001506A7" w:rsidRPr="004472DD">
        <w:rPr>
          <w:rFonts w:ascii="Book Antiqua" w:hAnsi="Book Antiqua"/>
          <w:lang w:val="en-US" w:eastAsia="ja-JP"/>
        </w:rPr>
        <w:t xml:space="preserve">of </w:t>
      </w:r>
      <w:r w:rsidR="00AE6018" w:rsidRPr="004472DD">
        <w:rPr>
          <w:rFonts w:ascii="Book Antiqua" w:hAnsi="Book Antiqua"/>
          <w:lang w:val="en-US" w:eastAsia="ja-JP"/>
        </w:rPr>
        <w:t xml:space="preserve">abnormal </w:t>
      </w:r>
      <w:r w:rsidR="00522296" w:rsidRPr="004472DD">
        <w:rPr>
          <w:rFonts w:ascii="Book Antiqua" w:hAnsi="Book Antiqua"/>
          <w:lang w:val="en-US" w:eastAsia="ja-JP"/>
        </w:rPr>
        <w:t>liver function test</w:t>
      </w:r>
      <w:r w:rsidR="00DE0A2A" w:rsidRPr="004472DD">
        <w:rPr>
          <w:rFonts w:ascii="Book Antiqua" w:eastAsia="MS Mincho" w:hAnsi="Book Antiqua"/>
          <w:lang w:val="en-US" w:eastAsia="ja-JP"/>
        </w:rPr>
        <w:t xml:space="preserve"> </w:t>
      </w:r>
      <w:r w:rsidR="00282262" w:rsidRPr="004472DD">
        <w:rPr>
          <w:rFonts w:ascii="Book Antiqua" w:hAnsi="Book Antiqua"/>
          <w:lang w:val="en-US" w:eastAsia="ja-JP"/>
        </w:rPr>
        <w:t>were</w:t>
      </w:r>
      <w:r w:rsidR="00522296" w:rsidRPr="004472DD">
        <w:rPr>
          <w:rFonts w:ascii="Book Antiqua" w:hAnsi="Book Antiqua"/>
          <w:lang w:val="en-US"/>
        </w:rPr>
        <w:t xml:space="preserve"> reported in the </w:t>
      </w:r>
      <w:r w:rsidR="00522296" w:rsidRPr="004472DD">
        <w:rPr>
          <w:rFonts w:ascii="Book Antiqua" w:hAnsi="Book Antiqua"/>
          <w:lang w:val="en-US" w:eastAsia="ja-JP"/>
        </w:rPr>
        <w:t>vonoprazan</w:t>
      </w:r>
      <w:r w:rsidR="00522296" w:rsidRPr="004472DD">
        <w:rPr>
          <w:rFonts w:ascii="Book Antiqua" w:hAnsi="Book Antiqua"/>
          <w:lang w:val="en-US"/>
        </w:rPr>
        <w:t xml:space="preserve"> 10 mg group</w:t>
      </w:r>
      <w:r w:rsidR="00552231" w:rsidRPr="004472DD">
        <w:rPr>
          <w:rFonts w:ascii="Book Antiqua" w:hAnsi="Book Antiqua"/>
          <w:lang w:val="en-US"/>
        </w:rPr>
        <w:t xml:space="preserve"> </w:t>
      </w:r>
      <w:r w:rsidR="00F80FF9">
        <w:rPr>
          <w:rFonts w:ascii="Book Antiqua" w:eastAsiaTheme="minorEastAsia" w:hAnsi="Book Antiqua" w:hint="eastAsia"/>
          <w:lang w:val="en-US" w:eastAsia="zh-CN"/>
        </w:rPr>
        <w:t>[</w:t>
      </w:r>
      <w:r w:rsidR="00552231" w:rsidRPr="004472DD">
        <w:rPr>
          <w:rFonts w:ascii="Book Antiqua" w:hAnsi="Book Antiqua"/>
          <w:lang w:val="en-US"/>
        </w:rPr>
        <w:t xml:space="preserve">elevated ALT </w:t>
      </w:r>
      <w:r w:rsidR="00F80FF9">
        <w:rPr>
          <w:rFonts w:ascii="Book Antiqua" w:eastAsiaTheme="minorEastAsia" w:hAnsi="Book Antiqua" w:hint="eastAsia"/>
          <w:lang w:val="en-US" w:eastAsia="zh-CN"/>
        </w:rPr>
        <w:t>(</w:t>
      </w:r>
      <w:r w:rsidR="00552231" w:rsidRPr="004472DD">
        <w:rPr>
          <w:rFonts w:ascii="Book Antiqua" w:hAnsi="Book Antiqua"/>
          <w:lang w:val="en-US"/>
        </w:rPr>
        <w:t>467 IU/L</w:t>
      </w:r>
      <w:r w:rsidR="00F80FF9">
        <w:rPr>
          <w:rFonts w:ascii="Book Antiqua" w:eastAsiaTheme="minorEastAsia" w:hAnsi="Book Antiqua" w:hint="eastAsia"/>
          <w:lang w:val="en-US" w:eastAsia="zh-CN"/>
        </w:rPr>
        <w:t>)</w:t>
      </w:r>
      <w:r w:rsidR="00552231" w:rsidRPr="004472DD">
        <w:rPr>
          <w:rFonts w:ascii="Book Antiqua" w:hAnsi="Book Antiqua"/>
          <w:lang w:val="en-US"/>
        </w:rPr>
        <w:t xml:space="preserve"> and AST </w:t>
      </w:r>
      <w:r w:rsidR="00F80FF9">
        <w:rPr>
          <w:rFonts w:ascii="Book Antiqua" w:eastAsiaTheme="minorEastAsia" w:hAnsi="Book Antiqua" w:hint="eastAsia"/>
          <w:lang w:val="en-US" w:eastAsia="zh-CN"/>
        </w:rPr>
        <w:t>(</w:t>
      </w:r>
      <w:r w:rsidR="00552231" w:rsidRPr="004472DD">
        <w:rPr>
          <w:rFonts w:ascii="Book Antiqua" w:hAnsi="Book Antiqua"/>
          <w:lang w:val="en-US"/>
        </w:rPr>
        <w:t>571 IU/L</w:t>
      </w:r>
      <w:r w:rsidR="00BA4AA4">
        <w:rPr>
          <w:rFonts w:ascii="Book Antiqua" w:eastAsiaTheme="minorEastAsia" w:hAnsi="Book Antiqua" w:hint="eastAsia"/>
          <w:lang w:val="en-US" w:eastAsia="zh-CN"/>
        </w:rPr>
        <w:t>)</w:t>
      </w:r>
      <w:r w:rsidR="00552231" w:rsidRPr="004472DD">
        <w:rPr>
          <w:rFonts w:ascii="Book Antiqua" w:hAnsi="Book Antiqua"/>
          <w:lang w:val="en-US"/>
        </w:rPr>
        <w:t xml:space="preserve"> in one patient, which were considered possibly related to the study medication</w:t>
      </w:r>
      <w:r w:rsidR="0031640F" w:rsidRPr="004472DD">
        <w:rPr>
          <w:rFonts w:ascii="Book Antiqua" w:eastAsia="MS Mincho" w:hAnsi="Book Antiqua"/>
          <w:lang w:val="en-US" w:eastAsia="ja-JP"/>
        </w:rPr>
        <w:t>;</w:t>
      </w:r>
      <w:r w:rsidR="0031640F" w:rsidRPr="004472DD">
        <w:rPr>
          <w:rFonts w:ascii="Book Antiqua" w:hAnsi="Book Antiqua"/>
          <w:lang w:val="en-US"/>
        </w:rPr>
        <w:t xml:space="preserve"> </w:t>
      </w:r>
      <w:r w:rsidR="00522296" w:rsidRPr="004472DD">
        <w:rPr>
          <w:rFonts w:ascii="Book Antiqua" w:hAnsi="Book Antiqua"/>
          <w:lang w:val="en-US" w:eastAsia="ja-JP"/>
        </w:rPr>
        <w:t xml:space="preserve">and </w:t>
      </w:r>
      <w:r w:rsidR="00552231" w:rsidRPr="004472DD">
        <w:rPr>
          <w:rFonts w:ascii="Book Antiqua" w:hAnsi="Book Antiqua"/>
          <w:lang w:val="en-US" w:eastAsia="ja-JP"/>
        </w:rPr>
        <w:t xml:space="preserve">elevated ALT </w:t>
      </w:r>
      <w:r w:rsidR="00BA4AA4">
        <w:rPr>
          <w:rFonts w:ascii="Book Antiqua" w:eastAsiaTheme="minorEastAsia" w:hAnsi="Book Antiqua" w:hint="eastAsia"/>
          <w:lang w:val="en-US" w:eastAsia="zh-CN"/>
        </w:rPr>
        <w:t>(</w:t>
      </w:r>
      <w:r w:rsidR="00552231" w:rsidRPr="004472DD">
        <w:rPr>
          <w:rFonts w:ascii="Book Antiqua" w:hAnsi="Book Antiqua"/>
          <w:lang w:val="en-US" w:eastAsia="ja-JP"/>
        </w:rPr>
        <w:t>326 IU/L</w:t>
      </w:r>
      <w:r w:rsidR="00BA4AA4">
        <w:rPr>
          <w:rFonts w:ascii="Book Antiqua" w:eastAsiaTheme="minorEastAsia" w:hAnsi="Book Antiqua" w:hint="eastAsia"/>
          <w:lang w:val="en-US" w:eastAsia="zh-CN"/>
        </w:rPr>
        <w:t>)</w:t>
      </w:r>
      <w:r w:rsidR="00552231" w:rsidRPr="004472DD">
        <w:rPr>
          <w:rFonts w:ascii="Book Antiqua" w:hAnsi="Book Antiqua"/>
          <w:lang w:val="en-US" w:eastAsia="ja-JP"/>
        </w:rPr>
        <w:t xml:space="preserve"> and AST </w:t>
      </w:r>
      <w:r w:rsidR="00BA4AA4">
        <w:rPr>
          <w:rFonts w:ascii="Book Antiqua" w:eastAsiaTheme="minorEastAsia" w:hAnsi="Book Antiqua" w:hint="eastAsia"/>
          <w:lang w:val="en-US" w:eastAsia="zh-CN"/>
        </w:rPr>
        <w:t>(</w:t>
      </w:r>
      <w:r w:rsidR="00552231" w:rsidRPr="004472DD">
        <w:rPr>
          <w:rFonts w:ascii="Book Antiqua" w:hAnsi="Book Antiqua"/>
          <w:lang w:val="en-US" w:eastAsia="ja-JP"/>
        </w:rPr>
        <w:t>127 IU/L</w:t>
      </w:r>
      <w:r w:rsidR="00BA4AA4">
        <w:rPr>
          <w:rFonts w:ascii="Book Antiqua" w:eastAsiaTheme="minorEastAsia" w:hAnsi="Book Antiqua" w:hint="eastAsia"/>
          <w:lang w:val="en-US" w:eastAsia="zh-CN"/>
        </w:rPr>
        <w:t xml:space="preserve">) </w:t>
      </w:r>
      <w:r w:rsidR="00552231" w:rsidRPr="004472DD">
        <w:rPr>
          <w:rFonts w:ascii="Book Antiqua" w:hAnsi="Book Antiqua"/>
          <w:lang w:val="en-US" w:eastAsia="ja-JP"/>
        </w:rPr>
        <w:t>that occurred in a patient with concurrent hepatic steatosis and were considered unrelated to the study drug</w:t>
      </w:r>
      <w:r w:rsidR="00BA4AA4">
        <w:rPr>
          <w:rFonts w:ascii="Book Antiqua" w:eastAsiaTheme="minorEastAsia" w:hAnsi="Book Antiqua" w:hint="eastAsia"/>
          <w:lang w:val="en-US" w:eastAsia="zh-CN"/>
        </w:rPr>
        <w:t>]</w:t>
      </w:r>
      <w:r w:rsidR="00552231" w:rsidRPr="004472DD">
        <w:rPr>
          <w:rFonts w:ascii="Book Antiqua" w:hAnsi="Book Antiqua"/>
          <w:lang w:val="en-US" w:eastAsia="ja-JP"/>
        </w:rPr>
        <w:t xml:space="preserve">. </w:t>
      </w:r>
      <w:r w:rsidR="00764255" w:rsidRPr="004472DD">
        <w:rPr>
          <w:rFonts w:ascii="Book Antiqua" w:hAnsi="Book Antiqua"/>
          <w:lang w:val="en-US" w:eastAsia="ja-JP"/>
        </w:rPr>
        <w:t>In the vonoprazan 20 mg group, e</w:t>
      </w:r>
      <w:r w:rsidR="00807F78" w:rsidRPr="004472DD">
        <w:rPr>
          <w:rFonts w:ascii="Book Antiqua" w:hAnsi="Book Antiqua"/>
          <w:lang w:val="en-US" w:eastAsia="ja-JP"/>
        </w:rPr>
        <w:t xml:space="preserve">levated ALT (86 IU/L) and AST (47 IU/L) were reported </w:t>
      </w:r>
      <w:r w:rsidR="00764255" w:rsidRPr="004472DD">
        <w:rPr>
          <w:rFonts w:ascii="Book Antiqua" w:hAnsi="Book Antiqua"/>
          <w:lang w:val="en-US" w:eastAsia="ja-JP"/>
        </w:rPr>
        <w:t xml:space="preserve">at the final study visit </w:t>
      </w:r>
      <w:r w:rsidR="00807F78" w:rsidRPr="004472DD">
        <w:rPr>
          <w:rFonts w:ascii="Book Antiqua" w:hAnsi="Book Antiqua"/>
          <w:lang w:val="en-US" w:eastAsia="ja-JP"/>
        </w:rPr>
        <w:t xml:space="preserve">in a patient </w:t>
      </w:r>
      <w:r w:rsidR="00764255" w:rsidRPr="004472DD">
        <w:rPr>
          <w:rFonts w:ascii="Book Antiqua" w:hAnsi="Book Antiqua"/>
          <w:lang w:val="en-US" w:eastAsia="ja-JP"/>
        </w:rPr>
        <w:t>with</w:t>
      </w:r>
      <w:r w:rsidR="00807F78" w:rsidRPr="004472DD">
        <w:rPr>
          <w:rFonts w:ascii="Book Antiqua" w:hAnsi="Book Antiqua"/>
          <w:lang w:val="en-US" w:eastAsia="ja-JP"/>
        </w:rPr>
        <w:t xml:space="preserve"> concurrent hyperlipidemia and hepatic steatosis</w:t>
      </w:r>
      <w:r w:rsidR="00764255" w:rsidRPr="004472DD">
        <w:rPr>
          <w:rFonts w:ascii="Book Antiqua" w:hAnsi="Book Antiqua"/>
          <w:lang w:val="en-US" w:eastAsia="ja-JP"/>
        </w:rPr>
        <w:t>. Having completed the study, the patient began to receive l</w:t>
      </w:r>
      <w:r w:rsidR="00807F78" w:rsidRPr="004472DD">
        <w:rPr>
          <w:rFonts w:ascii="Book Antiqua" w:hAnsi="Book Antiqua"/>
          <w:lang w:val="en-US" w:eastAsia="ja-JP"/>
        </w:rPr>
        <w:t xml:space="preserve">ansoprazole as maintenance treatment for EE. Four weeks after the patient had completed the study, a further ALT elevation (139 IU/L) was reported, which qualified as a SIAE. Two days later, dark urine and itching were reported. </w:t>
      </w:r>
      <w:r w:rsidR="00764255" w:rsidRPr="004472DD">
        <w:rPr>
          <w:rFonts w:ascii="Book Antiqua" w:hAnsi="Book Antiqua"/>
          <w:lang w:val="en-US" w:eastAsia="ja-JP"/>
        </w:rPr>
        <w:t>The patient’s condition remained unresolved 2 mo</w:t>
      </w:r>
      <w:r w:rsidR="00BA4AA4">
        <w:rPr>
          <w:rFonts w:ascii="Book Antiqua" w:eastAsiaTheme="minorEastAsia" w:hAnsi="Book Antiqua" w:hint="eastAsia"/>
          <w:lang w:val="en-US" w:eastAsia="zh-CN"/>
        </w:rPr>
        <w:t xml:space="preserve"> </w:t>
      </w:r>
      <w:r w:rsidR="00764255" w:rsidRPr="004472DD">
        <w:rPr>
          <w:rFonts w:ascii="Book Antiqua" w:hAnsi="Book Antiqua"/>
          <w:lang w:val="en-US" w:eastAsia="ja-JP"/>
        </w:rPr>
        <w:t xml:space="preserve">later but, owing to the invasive nature of blood sampling, the investigator decided that further follow-up was unnecessary, and that the patient should receive routine medical care and further treatment as required. As the initial ALT and AST elevations had occurred during </w:t>
      </w:r>
      <w:r w:rsidR="007E606E" w:rsidRPr="004472DD">
        <w:rPr>
          <w:rFonts w:ascii="Book Antiqua" w:hAnsi="Book Antiqua"/>
          <w:lang w:val="en-US" w:eastAsia="ja-JP"/>
        </w:rPr>
        <w:t xml:space="preserve">the maintenance period of the study, the possibility of a causal relationship </w:t>
      </w:r>
      <w:r w:rsidR="00265DEC" w:rsidRPr="004472DD">
        <w:rPr>
          <w:rFonts w:ascii="Book Antiqua" w:hAnsi="Book Antiqua"/>
          <w:lang w:val="en-US" w:eastAsia="ja-JP"/>
        </w:rPr>
        <w:t>with</w:t>
      </w:r>
      <w:r w:rsidR="007E606E" w:rsidRPr="004472DD">
        <w:rPr>
          <w:rFonts w:ascii="Book Antiqua" w:hAnsi="Book Antiqua"/>
          <w:lang w:val="en-US" w:eastAsia="ja-JP"/>
        </w:rPr>
        <w:t xml:space="preserve"> the study medication could not be ruled out. </w:t>
      </w:r>
      <w:r w:rsidR="00552231" w:rsidRPr="004472DD">
        <w:rPr>
          <w:rFonts w:ascii="Book Antiqua" w:eastAsia="MS Mincho" w:hAnsi="Book Antiqua"/>
          <w:lang w:val="en-US" w:eastAsia="ja-JP"/>
        </w:rPr>
        <w:t xml:space="preserve">Also in the vonoprazan 20 mg group, </w:t>
      </w:r>
      <w:r w:rsidR="00DE0A2A" w:rsidRPr="004472DD">
        <w:rPr>
          <w:rFonts w:ascii="Book Antiqua" w:hAnsi="Book Antiqua"/>
          <w:lang w:val="en-US" w:eastAsia="ja-JP"/>
        </w:rPr>
        <w:t>elevated ALT</w:t>
      </w:r>
      <w:r w:rsidR="00CE0FBF" w:rsidRPr="004472DD">
        <w:rPr>
          <w:rFonts w:ascii="Book Antiqua" w:hAnsi="Book Antiqua"/>
          <w:lang w:val="en-US" w:eastAsia="ja-JP"/>
        </w:rPr>
        <w:t xml:space="preserve"> (138 IU/L, which was considered to have been caused by</w:t>
      </w:r>
      <w:r w:rsidR="00D2054C" w:rsidRPr="004472DD">
        <w:rPr>
          <w:rFonts w:ascii="Book Antiqua" w:hAnsi="Book Antiqua"/>
          <w:lang w:val="en-US" w:eastAsia="ja-JP"/>
        </w:rPr>
        <w:t xml:space="preserve"> pre-existing</w:t>
      </w:r>
      <w:r w:rsidR="00CE0FBF" w:rsidRPr="004472DD">
        <w:rPr>
          <w:rFonts w:ascii="Book Antiqua" w:hAnsi="Book Antiqua"/>
          <w:lang w:val="en-US" w:eastAsia="ja-JP"/>
        </w:rPr>
        <w:t xml:space="preserve"> hepatic steatosis</w:t>
      </w:r>
      <w:r w:rsidR="00A369EA" w:rsidRPr="004472DD">
        <w:rPr>
          <w:rFonts w:ascii="Book Antiqua" w:hAnsi="Book Antiqua"/>
          <w:lang w:val="en-US" w:eastAsia="ja-JP"/>
        </w:rPr>
        <w:t>) was reported in one patient, and two cases of abnormal liver function test were noted</w:t>
      </w:r>
      <w:r w:rsidR="00CE0FBF" w:rsidRPr="004472DD">
        <w:rPr>
          <w:rFonts w:ascii="Book Antiqua" w:hAnsi="Book Antiqua"/>
          <w:lang w:val="en-US" w:eastAsia="ja-JP"/>
        </w:rPr>
        <w:t xml:space="preserve">; </w:t>
      </w:r>
      <w:r w:rsidR="00A369EA" w:rsidRPr="004472DD">
        <w:rPr>
          <w:rFonts w:ascii="Book Antiqua" w:hAnsi="Book Antiqua"/>
          <w:lang w:val="en-US" w:eastAsia="ja-JP"/>
        </w:rPr>
        <w:t xml:space="preserve">the first in a patient with ALT elevated to </w:t>
      </w:r>
      <w:r w:rsidR="00CE0FBF" w:rsidRPr="004472DD">
        <w:rPr>
          <w:rFonts w:ascii="Book Antiqua" w:hAnsi="Book Antiqua"/>
          <w:lang w:val="en-US" w:eastAsia="ja-JP"/>
        </w:rPr>
        <w:t xml:space="preserve">161 IU/L </w:t>
      </w:r>
      <w:r w:rsidR="00A369EA" w:rsidRPr="004472DD">
        <w:rPr>
          <w:rFonts w:ascii="Book Antiqua" w:hAnsi="Book Antiqua"/>
          <w:lang w:val="en-US" w:eastAsia="ja-JP"/>
        </w:rPr>
        <w:t xml:space="preserve">following </w:t>
      </w:r>
      <w:r w:rsidR="00CE0FBF" w:rsidRPr="004472DD">
        <w:rPr>
          <w:rFonts w:ascii="Book Antiqua" w:hAnsi="Book Antiqua"/>
          <w:lang w:val="en-US" w:eastAsia="ja-JP"/>
        </w:rPr>
        <w:t>the consumption of a large quantity of alcohol</w:t>
      </w:r>
      <w:r w:rsidR="00A369EA" w:rsidRPr="004472DD">
        <w:rPr>
          <w:rFonts w:ascii="Book Antiqua" w:hAnsi="Book Antiqua"/>
          <w:lang w:val="en-US" w:eastAsia="ja-JP"/>
        </w:rPr>
        <w:t xml:space="preserve">, and the second being the case that is described above </w:t>
      </w:r>
      <w:r w:rsidR="00A959A5" w:rsidRPr="004472DD">
        <w:rPr>
          <w:rFonts w:ascii="Book Antiqua" w:hAnsi="Book Antiqua"/>
          <w:lang w:val="en-US" w:eastAsia="ja-JP"/>
        </w:rPr>
        <w:t>as a</w:t>
      </w:r>
      <w:r w:rsidR="0069188A" w:rsidRPr="004472DD">
        <w:rPr>
          <w:rFonts w:ascii="Book Antiqua" w:hAnsi="Book Antiqua"/>
          <w:lang w:val="en-US" w:eastAsia="ja-JP"/>
        </w:rPr>
        <w:t xml:space="preserve"> </w:t>
      </w:r>
      <w:r w:rsidR="00A959A5" w:rsidRPr="004472DD">
        <w:rPr>
          <w:rFonts w:ascii="Book Antiqua" w:eastAsiaTheme="minorEastAsia" w:hAnsi="Book Antiqua"/>
          <w:lang w:val="en-US" w:eastAsia="ja-JP"/>
        </w:rPr>
        <w:t xml:space="preserve">serious </w:t>
      </w:r>
      <w:r w:rsidR="002A75E2" w:rsidRPr="004472DD">
        <w:rPr>
          <w:rFonts w:ascii="Book Antiqua" w:eastAsiaTheme="minorEastAsia" w:hAnsi="Book Antiqua"/>
          <w:lang w:val="en-US" w:eastAsia="ja-JP"/>
        </w:rPr>
        <w:t>TE</w:t>
      </w:r>
      <w:r w:rsidR="0069188A" w:rsidRPr="004472DD">
        <w:rPr>
          <w:rFonts w:ascii="Book Antiqua" w:hAnsi="Book Antiqua"/>
          <w:lang w:val="en-US" w:eastAsia="ja-JP"/>
        </w:rPr>
        <w:t>AE.</w:t>
      </w:r>
      <w:r w:rsidR="00A959A5" w:rsidRPr="004472DD">
        <w:rPr>
          <w:rFonts w:ascii="Book Antiqua" w:eastAsiaTheme="minorEastAsia" w:hAnsi="Book Antiqua"/>
          <w:lang w:val="en-US" w:eastAsia="ja-JP"/>
        </w:rPr>
        <w:t xml:space="preserve"> </w:t>
      </w:r>
      <w:r w:rsidR="001B3A31" w:rsidRPr="004472DD">
        <w:rPr>
          <w:rFonts w:ascii="Book Antiqua" w:eastAsiaTheme="minorEastAsia" w:hAnsi="Book Antiqua"/>
          <w:lang w:val="en-US" w:eastAsia="ja-JP"/>
        </w:rPr>
        <w:t>All</w:t>
      </w:r>
      <w:r w:rsidR="00A959A5" w:rsidRPr="004472DD">
        <w:rPr>
          <w:rFonts w:ascii="Book Antiqua" w:hAnsi="Book Antiqua"/>
          <w:lang w:val="en-US"/>
        </w:rPr>
        <w:t xml:space="preserve"> the SIAEs were considered resolved</w:t>
      </w:r>
      <w:r w:rsidR="001B3A31" w:rsidRPr="004472DD">
        <w:rPr>
          <w:rFonts w:ascii="Book Antiqua" w:hAnsi="Book Antiqua"/>
          <w:lang w:val="en-US"/>
        </w:rPr>
        <w:t xml:space="preserve"> or resolving</w:t>
      </w:r>
      <w:r w:rsidR="00A959A5" w:rsidRPr="004472DD">
        <w:rPr>
          <w:rFonts w:ascii="Book Antiqua" w:hAnsi="Book Antiqua"/>
          <w:lang w:val="en-US" w:eastAsia="ja-JP"/>
        </w:rPr>
        <w:t xml:space="preserve">, </w:t>
      </w:r>
      <w:r w:rsidR="00B8382B" w:rsidRPr="004472DD">
        <w:rPr>
          <w:rFonts w:ascii="Book Antiqua" w:hAnsi="Book Antiqua"/>
          <w:lang w:val="en-US" w:eastAsia="ja-JP"/>
        </w:rPr>
        <w:t xml:space="preserve">with the </w:t>
      </w:r>
      <w:r w:rsidR="00A959A5" w:rsidRPr="004472DD">
        <w:rPr>
          <w:rFonts w:ascii="Book Antiqua" w:hAnsi="Book Antiqua"/>
          <w:lang w:val="en-US" w:eastAsia="ja-JP"/>
        </w:rPr>
        <w:t>except</w:t>
      </w:r>
      <w:r w:rsidR="00B8382B" w:rsidRPr="004472DD">
        <w:rPr>
          <w:rFonts w:ascii="Book Antiqua" w:hAnsi="Book Antiqua"/>
          <w:lang w:val="en-US" w:eastAsia="ja-JP"/>
        </w:rPr>
        <w:t>ion of</w:t>
      </w:r>
      <w:r w:rsidR="00A959A5" w:rsidRPr="004472DD">
        <w:rPr>
          <w:rFonts w:ascii="Book Antiqua" w:hAnsi="Book Antiqua"/>
          <w:lang w:val="en-US" w:eastAsia="ja-JP"/>
        </w:rPr>
        <w:t xml:space="preserve"> </w:t>
      </w:r>
      <w:r w:rsidR="00CE0FBF" w:rsidRPr="004472DD">
        <w:rPr>
          <w:rFonts w:ascii="Book Antiqua" w:hAnsi="Book Antiqua"/>
          <w:lang w:val="en-US" w:eastAsia="ja-JP"/>
        </w:rPr>
        <w:t>the</w:t>
      </w:r>
      <w:r w:rsidR="00B8382B" w:rsidRPr="004472DD">
        <w:rPr>
          <w:rFonts w:ascii="Book Antiqua" w:hAnsi="Book Antiqua"/>
          <w:lang w:val="en-US" w:eastAsia="ja-JP"/>
        </w:rPr>
        <w:t xml:space="preserve"> case of</w:t>
      </w:r>
      <w:r w:rsidR="00A959A5" w:rsidRPr="004472DD">
        <w:rPr>
          <w:rFonts w:ascii="Book Antiqua" w:hAnsi="Book Antiqua"/>
          <w:lang w:val="en-US" w:eastAsia="ja-JP"/>
        </w:rPr>
        <w:t xml:space="preserve"> </w:t>
      </w:r>
      <w:r w:rsidR="00B8382B" w:rsidRPr="004472DD">
        <w:rPr>
          <w:rFonts w:ascii="Book Antiqua" w:hAnsi="Book Antiqua"/>
          <w:lang w:val="en-US" w:eastAsia="ja-JP"/>
        </w:rPr>
        <w:t xml:space="preserve">abnormal </w:t>
      </w:r>
      <w:r w:rsidR="00A959A5" w:rsidRPr="004472DD">
        <w:rPr>
          <w:rFonts w:ascii="Book Antiqua" w:hAnsi="Book Antiqua"/>
          <w:lang w:val="en-US" w:eastAsia="ja-JP"/>
        </w:rPr>
        <w:t xml:space="preserve">hepatic function in the </w:t>
      </w:r>
      <w:r w:rsidR="00A959A5" w:rsidRPr="004472DD">
        <w:rPr>
          <w:rFonts w:ascii="Book Antiqua" w:eastAsiaTheme="minorEastAsia" w:hAnsi="Book Antiqua"/>
          <w:lang w:val="en-US" w:eastAsia="ja-JP"/>
        </w:rPr>
        <w:t>vonoprazan</w:t>
      </w:r>
      <w:r w:rsidR="00A959A5" w:rsidRPr="004472DD">
        <w:rPr>
          <w:rFonts w:ascii="Book Antiqua" w:hAnsi="Book Antiqua"/>
          <w:lang w:val="en-US" w:eastAsia="ja-JP"/>
        </w:rPr>
        <w:t xml:space="preserve"> 20 mg group. Th</w:t>
      </w:r>
      <w:r w:rsidR="001B3A31" w:rsidRPr="004472DD">
        <w:rPr>
          <w:rFonts w:ascii="Book Antiqua" w:hAnsi="Book Antiqua"/>
          <w:lang w:val="en-US" w:eastAsia="ja-JP"/>
        </w:rPr>
        <w:t>is</w:t>
      </w:r>
      <w:r w:rsidR="00A959A5" w:rsidRPr="004472DD">
        <w:rPr>
          <w:rFonts w:ascii="Book Antiqua" w:hAnsi="Book Antiqua"/>
          <w:lang w:val="en-US" w:eastAsia="ja-JP"/>
        </w:rPr>
        <w:t xml:space="preserve"> </w:t>
      </w:r>
      <w:r w:rsidR="005B4C1D" w:rsidRPr="004472DD">
        <w:rPr>
          <w:rFonts w:ascii="Book Antiqua" w:hAnsi="Book Antiqua"/>
          <w:lang w:val="en-US" w:eastAsia="ja-JP"/>
        </w:rPr>
        <w:t xml:space="preserve">patient was followed up with routine medical care and treated as required. </w:t>
      </w:r>
    </w:p>
    <w:p w14:paraId="6D6938EF" w14:textId="0E717DDC" w:rsidR="00522296" w:rsidRPr="004472DD" w:rsidRDefault="00927088" w:rsidP="00E7566A">
      <w:pPr>
        <w:pStyle w:val="BodyText"/>
        <w:snapToGrid w:val="0"/>
        <w:spacing w:before="0" w:after="0" w:line="360" w:lineRule="auto"/>
        <w:ind w:firstLineChars="100" w:firstLine="240"/>
        <w:jc w:val="both"/>
        <w:rPr>
          <w:rFonts w:ascii="Book Antiqua" w:hAnsi="Book Antiqua"/>
          <w:szCs w:val="24"/>
          <w:lang w:eastAsia="ja-JP"/>
        </w:rPr>
      </w:pPr>
      <w:r w:rsidRPr="004472DD">
        <w:rPr>
          <w:rFonts w:ascii="Book Antiqua" w:hAnsi="Book Antiqua"/>
          <w:szCs w:val="24"/>
          <w:lang w:eastAsia="ja-JP"/>
        </w:rPr>
        <w:t>M</w:t>
      </w:r>
      <w:r w:rsidR="00B01A2D" w:rsidRPr="004472DD">
        <w:rPr>
          <w:rFonts w:ascii="Book Antiqua" w:hAnsi="Book Antiqua"/>
          <w:szCs w:val="24"/>
        </w:rPr>
        <w:t xml:space="preserve">ean </w:t>
      </w:r>
      <w:r w:rsidR="003722AE" w:rsidRPr="004472DD">
        <w:rPr>
          <w:rFonts w:ascii="Book Antiqua" w:hAnsi="Book Antiqua"/>
          <w:szCs w:val="24"/>
        </w:rPr>
        <w:t xml:space="preserve">levels of serum gastrin, pepsinogen I, and pepsinogen II increased </w:t>
      </w:r>
      <w:r w:rsidR="003722AE" w:rsidRPr="004472DD">
        <w:rPr>
          <w:rFonts w:ascii="Book Antiqua" w:hAnsi="Book Antiqua"/>
          <w:szCs w:val="24"/>
          <w:lang w:eastAsia="ja-JP"/>
        </w:rPr>
        <w:t xml:space="preserve">in all </w:t>
      </w:r>
      <w:r w:rsidR="00611562" w:rsidRPr="004472DD">
        <w:rPr>
          <w:rFonts w:ascii="Book Antiqua" w:hAnsi="Book Antiqua"/>
          <w:szCs w:val="24"/>
          <w:lang w:eastAsia="ja-JP"/>
        </w:rPr>
        <w:t xml:space="preserve">three </w:t>
      </w:r>
      <w:r w:rsidR="003722AE" w:rsidRPr="004472DD">
        <w:rPr>
          <w:rFonts w:ascii="Book Antiqua" w:hAnsi="Book Antiqua"/>
          <w:szCs w:val="24"/>
          <w:lang w:eastAsia="ja-JP"/>
        </w:rPr>
        <w:t xml:space="preserve">groups </w:t>
      </w:r>
      <w:r w:rsidR="003722AE" w:rsidRPr="004472DD">
        <w:rPr>
          <w:rFonts w:ascii="Book Antiqua" w:hAnsi="Book Antiqua"/>
          <w:szCs w:val="24"/>
        </w:rPr>
        <w:t>after the start of</w:t>
      </w:r>
      <w:r w:rsidR="00416AFA" w:rsidRPr="004472DD">
        <w:rPr>
          <w:rFonts w:ascii="Book Antiqua" w:hAnsi="Book Antiqua"/>
          <w:szCs w:val="24"/>
        </w:rPr>
        <w:t xml:space="preserve"> maintenance t</w:t>
      </w:r>
      <w:r w:rsidR="003D01BE" w:rsidRPr="004472DD">
        <w:rPr>
          <w:rFonts w:ascii="Book Antiqua" w:hAnsi="Book Antiqua"/>
          <w:szCs w:val="24"/>
        </w:rPr>
        <w:t>herapy</w:t>
      </w:r>
      <w:r w:rsidR="00611562" w:rsidRPr="004472DD">
        <w:rPr>
          <w:rFonts w:ascii="Book Antiqua" w:hAnsi="Book Antiqua"/>
          <w:szCs w:val="24"/>
        </w:rPr>
        <w:t>; as shown in</w:t>
      </w:r>
      <w:r w:rsidR="00611562" w:rsidRPr="00BA4AA4">
        <w:rPr>
          <w:rFonts w:ascii="Book Antiqua" w:hAnsi="Book Antiqua"/>
          <w:szCs w:val="24"/>
        </w:rPr>
        <w:t xml:space="preserve"> Figure 2,</w:t>
      </w:r>
      <w:r w:rsidR="00611562" w:rsidRPr="004472DD">
        <w:rPr>
          <w:rFonts w:ascii="Book Antiqua" w:hAnsi="Book Antiqua"/>
          <w:szCs w:val="24"/>
        </w:rPr>
        <w:t xml:space="preserve"> the increases were </w:t>
      </w:r>
      <w:r w:rsidR="00D21671" w:rsidRPr="004472DD">
        <w:rPr>
          <w:rFonts w:ascii="Book Antiqua" w:hAnsi="Book Antiqua"/>
          <w:szCs w:val="24"/>
        </w:rPr>
        <w:t>greatest with v</w:t>
      </w:r>
      <w:r w:rsidR="003722AE" w:rsidRPr="004472DD">
        <w:rPr>
          <w:rFonts w:ascii="Book Antiqua" w:hAnsi="Book Antiqua"/>
          <w:szCs w:val="24"/>
          <w:lang w:eastAsia="ja-JP"/>
        </w:rPr>
        <w:t>onoprazan</w:t>
      </w:r>
      <w:r w:rsidR="003722AE" w:rsidRPr="004472DD">
        <w:rPr>
          <w:rFonts w:ascii="Book Antiqua" w:hAnsi="Book Antiqua"/>
          <w:szCs w:val="24"/>
        </w:rPr>
        <w:t xml:space="preserve"> 20 mg</w:t>
      </w:r>
      <w:r w:rsidR="00611562" w:rsidRPr="004472DD">
        <w:rPr>
          <w:rFonts w:ascii="Book Antiqua" w:hAnsi="Book Antiqua"/>
          <w:szCs w:val="24"/>
        </w:rPr>
        <w:t xml:space="preserve"> and least with</w:t>
      </w:r>
      <w:r w:rsidR="003722AE" w:rsidRPr="004472DD">
        <w:rPr>
          <w:rFonts w:ascii="Book Antiqua" w:hAnsi="Book Antiqua"/>
          <w:szCs w:val="24"/>
        </w:rPr>
        <w:t xml:space="preserve"> lansoprazole 15 mg</w:t>
      </w:r>
      <w:r w:rsidR="00436669" w:rsidRPr="004472DD">
        <w:rPr>
          <w:rFonts w:ascii="Book Antiqua" w:hAnsi="Book Antiqua"/>
          <w:szCs w:val="24"/>
        </w:rPr>
        <w:t>.</w:t>
      </w:r>
      <w:r w:rsidR="003722AE" w:rsidRPr="004472DD">
        <w:rPr>
          <w:rFonts w:ascii="Book Antiqua" w:hAnsi="Book Antiqua"/>
          <w:szCs w:val="24"/>
          <w:lang w:eastAsia="ja-JP"/>
        </w:rPr>
        <w:t xml:space="preserve"> </w:t>
      </w:r>
      <w:r w:rsidR="00C94E97" w:rsidRPr="004472DD">
        <w:rPr>
          <w:rFonts w:ascii="Book Antiqua" w:hAnsi="Book Antiqua"/>
          <w:kern w:val="24"/>
          <w:szCs w:val="24"/>
          <w:lang w:eastAsia="ja-JP"/>
        </w:rPr>
        <w:t>Histopathologic examinations showed that the observed</w:t>
      </w:r>
      <w:r w:rsidR="00C94E97" w:rsidRPr="004472DD">
        <w:rPr>
          <w:rFonts w:ascii="Book Antiqua" w:hAnsi="Book Antiqua"/>
          <w:kern w:val="24"/>
          <w:szCs w:val="24"/>
        </w:rPr>
        <w:t xml:space="preserve"> </w:t>
      </w:r>
      <w:r w:rsidR="00436669" w:rsidRPr="004472DD">
        <w:rPr>
          <w:rFonts w:ascii="Book Antiqua" w:hAnsi="Book Antiqua"/>
          <w:kern w:val="24"/>
          <w:szCs w:val="24"/>
        </w:rPr>
        <w:t>increase</w:t>
      </w:r>
      <w:r w:rsidR="00611562" w:rsidRPr="004472DD">
        <w:rPr>
          <w:rFonts w:ascii="Book Antiqua" w:hAnsi="Book Antiqua"/>
          <w:kern w:val="24"/>
          <w:szCs w:val="24"/>
        </w:rPr>
        <w:t>s</w:t>
      </w:r>
      <w:r w:rsidR="00436669" w:rsidRPr="004472DD">
        <w:rPr>
          <w:rFonts w:ascii="Book Antiqua" w:hAnsi="Book Antiqua"/>
          <w:kern w:val="24"/>
          <w:szCs w:val="24"/>
        </w:rPr>
        <w:t xml:space="preserve"> in serum gastrin </w:t>
      </w:r>
      <w:r w:rsidR="002D2BA3" w:rsidRPr="004472DD">
        <w:rPr>
          <w:rFonts w:ascii="Book Antiqua" w:hAnsi="Book Antiqua"/>
          <w:kern w:val="24"/>
          <w:szCs w:val="24"/>
          <w:lang w:eastAsia="ja-JP"/>
        </w:rPr>
        <w:t>w</w:t>
      </w:r>
      <w:r w:rsidR="00611562" w:rsidRPr="004472DD">
        <w:rPr>
          <w:rFonts w:ascii="Book Antiqua" w:hAnsi="Book Antiqua"/>
          <w:kern w:val="24"/>
          <w:szCs w:val="24"/>
          <w:lang w:eastAsia="ja-JP"/>
        </w:rPr>
        <w:t>ere not</w:t>
      </w:r>
      <w:r w:rsidR="002D2BA3" w:rsidRPr="004472DD">
        <w:rPr>
          <w:rFonts w:ascii="Book Antiqua" w:hAnsi="Book Antiqua"/>
          <w:kern w:val="24"/>
          <w:szCs w:val="24"/>
          <w:lang w:eastAsia="ja-JP"/>
        </w:rPr>
        <w:t xml:space="preserve"> associated with clinically significant</w:t>
      </w:r>
      <w:r w:rsidR="00436669" w:rsidRPr="004472DD">
        <w:rPr>
          <w:rFonts w:ascii="Book Antiqua" w:hAnsi="Book Antiqua"/>
          <w:kern w:val="24"/>
          <w:szCs w:val="24"/>
        </w:rPr>
        <w:t xml:space="preserve"> effects on the gastric mucosa</w:t>
      </w:r>
      <w:r w:rsidR="00AA6C98" w:rsidRPr="004472DD">
        <w:rPr>
          <w:rFonts w:ascii="Book Antiqua" w:hAnsi="Book Antiqua"/>
          <w:kern w:val="24"/>
          <w:szCs w:val="24"/>
        </w:rPr>
        <w:t>.</w:t>
      </w:r>
      <w:r w:rsidR="00436669" w:rsidRPr="004472DD">
        <w:rPr>
          <w:rFonts w:ascii="Book Antiqua" w:hAnsi="Book Antiqua"/>
          <w:kern w:val="24"/>
          <w:szCs w:val="24"/>
        </w:rPr>
        <w:t xml:space="preserve"> </w:t>
      </w:r>
      <w:r w:rsidR="00AA6C98" w:rsidRPr="004472DD">
        <w:rPr>
          <w:rFonts w:ascii="Book Antiqua" w:hAnsi="Book Antiqua"/>
          <w:kern w:val="24"/>
          <w:szCs w:val="24"/>
        </w:rPr>
        <w:t>Similar</w:t>
      </w:r>
      <w:r w:rsidR="00566613" w:rsidRPr="004472DD">
        <w:rPr>
          <w:rFonts w:ascii="Book Antiqua" w:hAnsi="Book Antiqua"/>
          <w:kern w:val="24"/>
          <w:szCs w:val="24"/>
        </w:rPr>
        <w:t xml:space="preserve"> </w:t>
      </w:r>
      <w:r w:rsidR="00416AFA" w:rsidRPr="004472DD">
        <w:rPr>
          <w:rFonts w:ascii="Book Antiqua" w:hAnsi="Book Antiqua"/>
          <w:kern w:val="24"/>
          <w:szCs w:val="24"/>
        </w:rPr>
        <w:t xml:space="preserve">slight increases in the </w:t>
      </w:r>
      <w:r w:rsidR="00522296" w:rsidRPr="004472DD">
        <w:rPr>
          <w:rFonts w:ascii="Book Antiqua" w:hAnsi="Book Antiqua"/>
          <w:szCs w:val="24"/>
        </w:rPr>
        <w:t xml:space="preserve">number </w:t>
      </w:r>
      <w:r w:rsidR="00522296" w:rsidRPr="004472DD">
        <w:rPr>
          <w:rFonts w:ascii="Book Antiqua" w:hAnsi="Book Antiqua"/>
          <w:szCs w:val="24"/>
          <w:lang w:eastAsia="ja-JP"/>
        </w:rPr>
        <w:t xml:space="preserve">and density </w:t>
      </w:r>
      <w:r w:rsidR="00522296" w:rsidRPr="004472DD">
        <w:rPr>
          <w:rFonts w:ascii="Book Antiqua" w:hAnsi="Book Antiqua"/>
          <w:szCs w:val="24"/>
        </w:rPr>
        <w:t xml:space="preserve">of Grimelius-positive cells </w:t>
      </w:r>
      <w:r w:rsidR="00AA6C98" w:rsidRPr="004472DD">
        <w:rPr>
          <w:rFonts w:ascii="Book Antiqua" w:hAnsi="Book Antiqua"/>
          <w:szCs w:val="24"/>
        </w:rPr>
        <w:t xml:space="preserve">were observed </w:t>
      </w:r>
      <w:r w:rsidR="00C94E97" w:rsidRPr="004472DD">
        <w:rPr>
          <w:rFonts w:ascii="Book Antiqua" w:hAnsi="Book Antiqua"/>
          <w:kern w:val="24"/>
          <w:szCs w:val="24"/>
        </w:rPr>
        <w:lastRenderedPageBreak/>
        <w:t xml:space="preserve">from baseline to </w:t>
      </w:r>
      <w:r w:rsidR="00AC4142" w:rsidRPr="004472DD">
        <w:rPr>
          <w:rFonts w:ascii="Book Antiqua" w:hAnsi="Book Antiqua"/>
          <w:kern w:val="24"/>
          <w:szCs w:val="24"/>
          <w:lang w:eastAsia="ja-JP"/>
        </w:rPr>
        <w:t>Week</w:t>
      </w:r>
      <w:r w:rsidR="00C94E97" w:rsidRPr="004472DD">
        <w:rPr>
          <w:rFonts w:ascii="Book Antiqua" w:hAnsi="Book Antiqua"/>
          <w:kern w:val="24"/>
          <w:szCs w:val="24"/>
        </w:rPr>
        <w:t xml:space="preserve"> 24</w:t>
      </w:r>
      <w:r w:rsidR="00C94E97" w:rsidRPr="004472DD">
        <w:rPr>
          <w:rFonts w:ascii="Book Antiqua" w:hAnsi="Book Antiqua"/>
          <w:kern w:val="24"/>
          <w:szCs w:val="24"/>
          <w:lang w:eastAsia="ja-JP"/>
        </w:rPr>
        <w:t xml:space="preserve"> </w:t>
      </w:r>
      <w:r w:rsidR="00522296" w:rsidRPr="004472DD">
        <w:rPr>
          <w:rFonts w:ascii="Book Antiqua" w:hAnsi="Book Antiqua"/>
          <w:szCs w:val="24"/>
        </w:rPr>
        <w:t>in all treatment groups</w:t>
      </w:r>
      <w:r w:rsidR="00416AFA" w:rsidRPr="004472DD">
        <w:rPr>
          <w:rFonts w:ascii="Book Antiqua" w:hAnsi="Book Antiqua"/>
          <w:szCs w:val="24"/>
        </w:rPr>
        <w:t xml:space="preserve"> </w:t>
      </w:r>
      <w:r w:rsidR="00416AFA" w:rsidRPr="00BA4AA4">
        <w:rPr>
          <w:rFonts w:ascii="Book Antiqua" w:hAnsi="Book Antiqua"/>
          <w:szCs w:val="24"/>
        </w:rPr>
        <w:t>(Table 5)</w:t>
      </w:r>
      <w:r w:rsidR="00522296" w:rsidRPr="00BA4AA4">
        <w:rPr>
          <w:rFonts w:ascii="Book Antiqua" w:hAnsi="Book Antiqua"/>
          <w:szCs w:val="24"/>
        </w:rPr>
        <w:t>,</w:t>
      </w:r>
      <w:r w:rsidR="00522296" w:rsidRPr="004472DD">
        <w:rPr>
          <w:rFonts w:ascii="Book Antiqua" w:hAnsi="Book Antiqua"/>
          <w:szCs w:val="24"/>
        </w:rPr>
        <w:t xml:space="preserve"> leading to increase</w:t>
      </w:r>
      <w:r w:rsidR="00522296" w:rsidRPr="004472DD">
        <w:rPr>
          <w:rFonts w:ascii="Book Antiqua" w:hAnsi="Book Antiqua"/>
          <w:szCs w:val="24"/>
          <w:lang w:eastAsia="ja-JP"/>
        </w:rPr>
        <w:t>d</w:t>
      </w:r>
      <w:r w:rsidR="00522296" w:rsidRPr="004472DD">
        <w:rPr>
          <w:rFonts w:ascii="Book Antiqua" w:hAnsi="Book Antiqua"/>
          <w:szCs w:val="24"/>
        </w:rPr>
        <w:t xml:space="preserve"> ratios of Grimelius-positive</w:t>
      </w:r>
      <w:r w:rsidR="00C94E97" w:rsidRPr="004472DD">
        <w:rPr>
          <w:rFonts w:ascii="Book Antiqua" w:hAnsi="Book Antiqua"/>
          <w:szCs w:val="24"/>
          <w:lang w:eastAsia="ja-JP"/>
        </w:rPr>
        <w:t xml:space="preserve"> cells to </w:t>
      </w:r>
      <w:r w:rsidR="00522296" w:rsidRPr="004472DD">
        <w:rPr>
          <w:rFonts w:ascii="Book Antiqua" w:hAnsi="Book Antiqua"/>
          <w:szCs w:val="24"/>
        </w:rPr>
        <w:t xml:space="preserve">epithelial cells. No clinically significant </w:t>
      </w:r>
      <w:r w:rsidR="00416AFA" w:rsidRPr="004472DD">
        <w:rPr>
          <w:rFonts w:ascii="Book Antiqua" w:hAnsi="Book Antiqua"/>
          <w:szCs w:val="24"/>
        </w:rPr>
        <w:t xml:space="preserve">treatment-related changes were </w:t>
      </w:r>
      <w:r w:rsidR="00D21671" w:rsidRPr="004472DD">
        <w:rPr>
          <w:rFonts w:ascii="Book Antiqua" w:hAnsi="Book Antiqua"/>
          <w:szCs w:val="24"/>
        </w:rPr>
        <w:t xml:space="preserve">noted </w:t>
      </w:r>
      <w:r w:rsidR="00522296" w:rsidRPr="004472DD">
        <w:rPr>
          <w:rFonts w:ascii="Book Antiqua" w:hAnsi="Book Antiqua"/>
          <w:szCs w:val="24"/>
        </w:rPr>
        <w:t>in gastric mucosal cell density</w:t>
      </w:r>
      <w:r w:rsidR="003D01BE" w:rsidRPr="004472DD">
        <w:rPr>
          <w:rFonts w:ascii="Book Antiqua" w:hAnsi="Book Antiqua"/>
          <w:szCs w:val="24"/>
        </w:rPr>
        <w:t>,</w:t>
      </w:r>
      <w:r w:rsidR="00522296" w:rsidRPr="004472DD">
        <w:rPr>
          <w:rFonts w:ascii="Book Antiqua" w:hAnsi="Book Antiqua"/>
          <w:szCs w:val="24"/>
        </w:rPr>
        <w:t xml:space="preserve"> or </w:t>
      </w:r>
      <w:r w:rsidR="00D21671" w:rsidRPr="004472DD">
        <w:rPr>
          <w:rFonts w:ascii="Book Antiqua" w:hAnsi="Book Antiqua"/>
          <w:szCs w:val="24"/>
        </w:rPr>
        <w:t xml:space="preserve">in </w:t>
      </w:r>
      <w:r w:rsidR="00522296" w:rsidRPr="004472DD">
        <w:rPr>
          <w:rFonts w:ascii="Book Antiqua" w:hAnsi="Book Antiqua"/>
          <w:szCs w:val="24"/>
        </w:rPr>
        <w:t>the percentage and density of chromogranin</w:t>
      </w:r>
      <w:r w:rsidR="00522296" w:rsidRPr="004472DD">
        <w:rPr>
          <w:rFonts w:ascii="Book Antiqua" w:hAnsi="Book Antiqua"/>
          <w:szCs w:val="24"/>
          <w:lang w:eastAsia="ja-JP"/>
        </w:rPr>
        <w:t xml:space="preserve"> A</w:t>
      </w:r>
      <w:r w:rsidR="00522296" w:rsidRPr="004472DD">
        <w:rPr>
          <w:rFonts w:ascii="Book Antiqua" w:hAnsi="Book Antiqua"/>
          <w:szCs w:val="24"/>
        </w:rPr>
        <w:t>-</w:t>
      </w:r>
      <w:r w:rsidR="00D76C13" w:rsidRPr="004472DD">
        <w:rPr>
          <w:rFonts w:ascii="Book Antiqua" w:hAnsi="Book Antiqua"/>
          <w:szCs w:val="24"/>
          <w:lang w:eastAsia="ja-JP"/>
        </w:rPr>
        <w:t xml:space="preserve">, </w:t>
      </w:r>
      <w:r w:rsidR="00522296" w:rsidRPr="004472DD">
        <w:rPr>
          <w:rFonts w:ascii="Book Antiqua" w:hAnsi="Book Antiqua"/>
          <w:szCs w:val="24"/>
        </w:rPr>
        <w:t>synaptophysin-</w:t>
      </w:r>
      <w:r w:rsidR="00D76C13" w:rsidRPr="004472DD">
        <w:rPr>
          <w:rFonts w:ascii="Book Antiqua" w:hAnsi="Book Antiqua"/>
          <w:szCs w:val="24"/>
          <w:lang w:eastAsia="ja-JP"/>
        </w:rPr>
        <w:t>, and Ki-67-</w:t>
      </w:r>
      <w:r w:rsidR="00522296" w:rsidRPr="004472DD">
        <w:rPr>
          <w:rFonts w:ascii="Book Antiqua" w:hAnsi="Book Antiqua"/>
          <w:szCs w:val="24"/>
        </w:rPr>
        <w:t xml:space="preserve">positive cells </w:t>
      </w:r>
      <w:r w:rsidR="00416AFA" w:rsidRPr="00BA4AA4">
        <w:rPr>
          <w:rFonts w:ascii="Book Antiqua" w:hAnsi="Book Antiqua"/>
          <w:szCs w:val="24"/>
        </w:rPr>
        <w:t>(Table 5)</w:t>
      </w:r>
      <w:r w:rsidR="00522296" w:rsidRPr="00BA4AA4">
        <w:rPr>
          <w:rFonts w:ascii="Book Antiqua" w:hAnsi="Book Antiqua"/>
          <w:szCs w:val="24"/>
        </w:rPr>
        <w:t>.</w:t>
      </w:r>
    </w:p>
    <w:p w14:paraId="78BA0BA7" w14:textId="77777777" w:rsidR="00CB25EB" w:rsidRPr="004472DD" w:rsidRDefault="003722AE" w:rsidP="00E7566A">
      <w:pPr>
        <w:pStyle w:val="BodyText"/>
        <w:snapToGrid w:val="0"/>
        <w:spacing w:before="0" w:after="0" w:line="360" w:lineRule="auto"/>
        <w:ind w:firstLineChars="100" w:firstLine="240"/>
        <w:jc w:val="both"/>
        <w:rPr>
          <w:rFonts w:ascii="Book Antiqua" w:hAnsi="Book Antiqua"/>
          <w:szCs w:val="24"/>
          <w:lang w:eastAsia="ja-JP"/>
        </w:rPr>
      </w:pPr>
      <w:r w:rsidRPr="004472DD">
        <w:rPr>
          <w:rFonts w:ascii="Book Antiqua" w:hAnsi="Book Antiqua"/>
          <w:szCs w:val="24"/>
          <w:lang w:eastAsia="ja-JP"/>
        </w:rPr>
        <w:t xml:space="preserve">No clinically significant changes </w:t>
      </w:r>
      <w:r w:rsidR="00C94E97" w:rsidRPr="004472DD">
        <w:rPr>
          <w:rFonts w:ascii="Book Antiqua" w:hAnsi="Book Antiqua"/>
          <w:szCs w:val="24"/>
          <w:lang w:eastAsia="ja-JP"/>
        </w:rPr>
        <w:t xml:space="preserve">were observed </w:t>
      </w:r>
      <w:r w:rsidRPr="004472DD">
        <w:rPr>
          <w:rFonts w:ascii="Book Antiqua" w:hAnsi="Book Antiqua"/>
          <w:szCs w:val="24"/>
          <w:lang w:eastAsia="ja-JP"/>
        </w:rPr>
        <w:t xml:space="preserve">in clinical laboratory test values, vital signs, </w:t>
      </w:r>
      <w:r w:rsidR="00522296" w:rsidRPr="004472DD">
        <w:rPr>
          <w:rFonts w:ascii="Book Antiqua" w:hAnsi="Book Antiqua"/>
          <w:szCs w:val="24"/>
          <w:lang w:eastAsia="ja-JP"/>
        </w:rPr>
        <w:t>or ECG findings</w:t>
      </w:r>
      <w:r w:rsidRPr="004472DD">
        <w:rPr>
          <w:rFonts w:ascii="Book Antiqua" w:hAnsi="Book Antiqua"/>
          <w:szCs w:val="24"/>
          <w:lang w:eastAsia="ja-JP"/>
        </w:rPr>
        <w:t xml:space="preserve"> </w:t>
      </w:r>
      <w:r w:rsidR="00D21671" w:rsidRPr="004472DD">
        <w:rPr>
          <w:rFonts w:ascii="Book Antiqua" w:hAnsi="Book Antiqua"/>
          <w:szCs w:val="24"/>
          <w:lang w:eastAsia="ja-JP"/>
        </w:rPr>
        <w:t xml:space="preserve">in any group </w:t>
      </w:r>
      <w:r w:rsidRPr="004472DD">
        <w:rPr>
          <w:rFonts w:ascii="Book Antiqua" w:hAnsi="Book Antiqua"/>
          <w:szCs w:val="24"/>
          <w:lang w:eastAsia="ja-JP"/>
        </w:rPr>
        <w:t>during</w:t>
      </w:r>
      <w:r w:rsidR="00933BF6" w:rsidRPr="004472DD">
        <w:rPr>
          <w:rFonts w:ascii="Book Antiqua" w:hAnsi="Book Antiqua"/>
          <w:szCs w:val="24"/>
          <w:lang w:eastAsia="ja-JP"/>
        </w:rPr>
        <w:t xml:space="preserve"> maintenance treatment</w:t>
      </w:r>
      <w:r w:rsidRPr="004472DD">
        <w:rPr>
          <w:rFonts w:ascii="Book Antiqua" w:hAnsi="Book Antiqua"/>
          <w:szCs w:val="24"/>
          <w:lang w:eastAsia="ja-JP"/>
        </w:rPr>
        <w:t xml:space="preserve">. </w:t>
      </w:r>
    </w:p>
    <w:p w14:paraId="145DF5FD" w14:textId="77777777" w:rsidR="00B81FD9" w:rsidRPr="004472DD" w:rsidRDefault="00B81FD9" w:rsidP="00E7566A">
      <w:pPr>
        <w:pStyle w:val="BodyText"/>
        <w:snapToGrid w:val="0"/>
        <w:spacing w:before="0" w:after="0" w:line="360" w:lineRule="auto"/>
        <w:jc w:val="both"/>
        <w:rPr>
          <w:rFonts w:ascii="Book Antiqua" w:hAnsi="Book Antiqua"/>
          <w:szCs w:val="24"/>
          <w:lang w:eastAsia="ja-JP"/>
        </w:rPr>
      </w:pPr>
    </w:p>
    <w:p w14:paraId="73B2A92C" w14:textId="77777777" w:rsidR="00436669" w:rsidRPr="004472DD" w:rsidRDefault="00436669" w:rsidP="00E7566A">
      <w:pPr>
        <w:pStyle w:val="Heading1"/>
        <w:snapToGrid w:val="0"/>
        <w:spacing w:after="0" w:line="360" w:lineRule="auto"/>
        <w:jc w:val="both"/>
        <w:rPr>
          <w:rFonts w:ascii="Book Antiqua" w:hAnsi="Book Antiqua"/>
          <w:sz w:val="24"/>
          <w:szCs w:val="24"/>
          <w:lang w:val="en-US"/>
        </w:rPr>
      </w:pPr>
      <w:r w:rsidRPr="004472DD">
        <w:rPr>
          <w:rFonts w:ascii="Book Antiqua" w:hAnsi="Book Antiqua"/>
          <w:sz w:val="24"/>
          <w:szCs w:val="24"/>
          <w:lang w:val="en-US"/>
        </w:rPr>
        <w:t>D</w:t>
      </w:r>
      <w:r w:rsidR="00D62E70" w:rsidRPr="004472DD">
        <w:rPr>
          <w:rFonts w:ascii="Book Antiqua" w:hAnsi="Book Antiqua"/>
          <w:sz w:val="24"/>
          <w:szCs w:val="24"/>
          <w:lang w:val="en-US"/>
        </w:rPr>
        <w:t>ISCUSSION</w:t>
      </w:r>
    </w:p>
    <w:p w14:paraId="2810FB04" w14:textId="350A8843" w:rsidR="00A0385D" w:rsidRPr="004472DD" w:rsidRDefault="00C670F7" w:rsidP="00E7566A">
      <w:pPr>
        <w:snapToGrid w:val="0"/>
        <w:spacing w:after="0" w:line="360" w:lineRule="auto"/>
        <w:jc w:val="both"/>
        <w:rPr>
          <w:rFonts w:ascii="Book Antiqua" w:hAnsi="Book Antiqua"/>
          <w:lang w:val="en-US"/>
        </w:rPr>
      </w:pPr>
      <w:r w:rsidRPr="004472DD">
        <w:rPr>
          <w:rFonts w:ascii="Book Antiqua" w:hAnsi="Book Antiqua"/>
          <w:lang w:val="en-US"/>
        </w:rPr>
        <w:t>Th</w:t>
      </w:r>
      <w:r w:rsidR="00717F37" w:rsidRPr="004472DD">
        <w:rPr>
          <w:rFonts w:ascii="Book Antiqua" w:hAnsi="Book Antiqua"/>
          <w:lang w:val="en-US"/>
        </w:rPr>
        <w:t>e findings of th</w:t>
      </w:r>
      <w:r w:rsidRPr="004472DD">
        <w:rPr>
          <w:rFonts w:ascii="Book Antiqua" w:hAnsi="Book Antiqua"/>
          <w:lang w:val="en-US"/>
        </w:rPr>
        <w:t xml:space="preserve">is study demonstrate the </w:t>
      </w:r>
      <w:r w:rsidR="00A0385D" w:rsidRPr="004472DD">
        <w:rPr>
          <w:rFonts w:ascii="Book Antiqua" w:hAnsi="Book Antiqua"/>
          <w:lang w:val="en-US"/>
        </w:rPr>
        <w:t xml:space="preserve">non-inferiority </w:t>
      </w:r>
      <w:r w:rsidR="00A0385D" w:rsidRPr="004472DD">
        <w:rPr>
          <w:rFonts w:ascii="Book Antiqua" w:eastAsia="Arial Unicode MS" w:hAnsi="Book Antiqua"/>
          <w:lang w:val="en-US"/>
        </w:rPr>
        <w:t xml:space="preserve">of </w:t>
      </w:r>
      <w:r w:rsidRPr="004472DD">
        <w:rPr>
          <w:rFonts w:ascii="Book Antiqua" w:eastAsia="Arial Unicode MS" w:hAnsi="Book Antiqua"/>
          <w:lang w:val="en-US"/>
        </w:rPr>
        <w:t xml:space="preserve">once-daily </w:t>
      </w:r>
      <w:r w:rsidR="00A0385D" w:rsidRPr="004472DD">
        <w:rPr>
          <w:rFonts w:ascii="Book Antiqua" w:hAnsi="Book Antiqua"/>
          <w:lang w:val="en-US"/>
        </w:rPr>
        <w:t xml:space="preserve">maintenance therapy with </w:t>
      </w:r>
      <w:r w:rsidR="00A0385D" w:rsidRPr="004472DD">
        <w:rPr>
          <w:rFonts w:ascii="Book Antiqua" w:eastAsia="Arial Unicode MS" w:hAnsi="Book Antiqua"/>
          <w:lang w:val="en-US"/>
        </w:rPr>
        <w:t>vonoprazan 10</w:t>
      </w:r>
      <w:r w:rsidR="009653A2" w:rsidRPr="004472DD">
        <w:rPr>
          <w:rFonts w:ascii="Book Antiqua" w:eastAsia="Arial Unicode MS" w:hAnsi="Book Antiqua"/>
          <w:lang w:val="en-US"/>
        </w:rPr>
        <w:t xml:space="preserve"> </w:t>
      </w:r>
      <w:r w:rsidR="008062FB" w:rsidRPr="004472DD">
        <w:rPr>
          <w:rFonts w:ascii="Book Antiqua" w:eastAsia="Arial Unicode MS" w:hAnsi="Book Antiqua"/>
          <w:lang w:val="en-US" w:eastAsia="ja-JP"/>
        </w:rPr>
        <w:t xml:space="preserve">mg </w:t>
      </w:r>
      <w:r w:rsidR="00BE6954" w:rsidRPr="004472DD">
        <w:rPr>
          <w:rFonts w:ascii="Book Antiqua" w:eastAsia="Arial Unicode MS" w:hAnsi="Book Antiqua"/>
          <w:lang w:val="en-US"/>
        </w:rPr>
        <w:t>or</w:t>
      </w:r>
      <w:r w:rsidR="00A0385D" w:rsidRPr="004472DD">
        <w:rPr>
          <w:rFonts w:ascii="Book Antiqua" w:eastAsia="Arial Unicode MS" w:hAnsi="Book Antiqua"/>
          <w:lang w:val="en-US"/>
        </w:rPr>
        <w:t xml:space="preserve"> 20 mg </w:t>
      </w:r>
      <w:r w:rsidR="001E0598" w:rsidRPr="004472DD">
        <w:rPr>
          <w:rFonts w:ascii="Book Antiqua" w:eastAsia="Arial Unicode MS" w:hAnsi="Book Antiqua"/>
          <w:lang w:val="en-US" w:eastAsia="ja-JP"/>
        </w:rPr>
        <w:t xml:space="preserve">to </w:t>
      </w:r>
      <w:r w:rsidR="00A0385D" w:rsidRPr="004472DD">
        <w:rPr>
          <w:rFonts w:ascii="Book Antiqua" w:eastAsia="Arial Unicode MS" w:hAnsi="Book Antiqua"/>
          <w:lang w:val="en-US"/>
        </w:rPr>
        <w:t>lansoprazole</w:t>
      </w:r>
      <w:r w:rsidR="00A0385D" w:rsidRPr="004472DD">
        <w:rPr>
          <w:rFonts w:ascii="Book Antiqua" w:hAnsi="Book Antiqua"/>
          <w:lang w:val="en-US"/>
        </w:rPr>
        <w:t xml:space="preserve"> </w:t>
      </w:r>
      <w:r w:rsidR="00A0385D" w:rsidRPr="004472DD">
        <w:rPr>
          <w:rFonts w:ascii="Book Antiqua" w:eastAsia="Arial Unicode MS" w:hAnsi="Book Antiqua"/>
          <w:lang w:val="en-US"/>
        </w:rPr>
        <w:t>15 mg</w:t>
      </w:r>
      <w:r w:rsidRPr="004472DD">
        <w:rPr>
          <w:rFonts w:ascii="Book Antiqua" w:eastAsia="Arial Unicode MS" w:hAnsi="Book Antiqua"/>
          <w:lang w:val="en-US"/>
        </w:rPr>
        <w:t xml:space="preserve"> </w:t>
      </w:r>
      <w:r w:rsidR="00416AFA" w:rsidRPr="004472DD">
        <w:rPr>
          <w:rFonts w:ascii="Book Antiqua" w:eastAsia="Arial Unicode MS" w:hAnsi="Book Antiqua"/>
          <w:lang w:val="en-US"/>
        </w:rPr>
        <w:t xml:space="preserve">for </w:t>
      </w:r>
      <w:r w:rsidR="001E0598" w:rsidRPr="004472DD">
        <w:rPr>
          <w:rFonts w:ascii="Book Antiqua" w:eastAsia="Arial Unicode MS" w:hAnsi="Book Antiqua"/>
          <w:lang w:val="en-US" w:eastAsia="ja-JP"/>
        </w:rPr>
        <w:t xml:space="preserve">the </w:t>
      </w:r>
      <w:r w:rsidR="00416AFA" w:rsidRPr="004472DD">
        <w:rPr>
          <w:rFonts w:ascii="Book Antiqua" w:eastAsia="Arial Unicode MS" w:hAnsi="Book Antiqua"/>
          <w:lang w:val="en-US"/>
        </w:rPr>
        <w:t xml:space="preserve">prevention of EE recurrence </w:t>
      </w:r>
      <w:r w:rsidR="00A0385D" w:rsidRPr="004472DD">
        <w:rPr>
          <w:rFonts w:ascii="Book Antiqua" w:eastAsia="MS PGothic" w:hAnsi="Book Antiqua"/>
          <w:lang w:val="en-US"/>
        </w:rPr>
        <w:t xml:space="preserve">in </w:t>
      </w:r>
      <w:r w:rsidRPr="004472DD">
        <w:rPr>
          <w:rFonts w:ascii="Book Antiqua" w:eastAsia="MS PGothic" w:hAnsi="Book Antiqua"/>
          <w:lang w:val="en-US"/>
        </w:rPr>
        <w:t xml:space="preserve">Japanese </w:t>
      </w:r>
      <w:r w:rsidR="00A0385D" w:rsidRPr="004472DD">
        <w:rPr>
          <w:rFonts w:ascii="Book Antiqua" w:hAnsi="Book Antiqua"/>
          <w:lang w:val="en-US"/>
        </w:rPr>
        <w:t>patients with healed EE</w:t>
      </w:r>
      <w:r w:rsidR="00717F37" w:rsidRPr="004472DD">
        <w:rPr>
          <w:rFonts w:ascii="Book Antiqua" w:hAnsi="Book Antiqua"/>
          <w:lang w:val="en-US"/>
        </w:rPr>
        <w:t>. T</w:t>
      </w:r>
      <w:r w:rsidR="001E0598" w:rsidRPr="004472DD">
        <w:rPr>
          <w:rFonts w:ascii="Book Antiqua" w:eastAsia="MS Mincho" w:hAnsi="Book Antiqua"/>
          <w:lang w:val="en-US" w:eastAsia="ja-JP"/>
        </w:rPr>
        <w:t xml:space="preserve">he </w:t>
      </w:r>
      <w:r w:rsidR="003676C5" w:rsidRPr="004472DD">
        <w:rPr>
          <w:rFonts w:ascii="Book Antiqua" w:eastAsia="MS Mincho" w:hAnsi="Book Antiqua"/>
          <w:lang w:val="en-US" w:eastAsia="ja-JP"/>
        </w:rPr>
        <w:t>upper</w:t>
      </w:r>
      <w:r w:rsidR="00BA4AA4">
        <w:rPr>
          <w:rFonts w:ascii="Book Antiqua" w:hAnsi="Book Antiqua"/>
          <w:lang w:val="en-US"/>
        </w:rPr>
        <w:t xml:space="preserve"> limits of 95%</w:t>
      </w:r>
      <w:r w:rsidR="00A0385D" w:rsidRPr="004472DD">
        <w:rPr>
          <w:rFonts w:ascii="Book Antiqua" w:hAnsi="Book Antiqua"/>
          <w:lang w:val="en-US"/>
        </w:rPr>
        <w:t>CI</w:t>
      </w:r>
      <w:r w:rsidRPr="004472DD">
        <w:rPr>
          <w:rFonts w:ascii="Book Antiqua" w:hAnsi="Book Antiqua"/>
          <w:lang w:val="en-US"/>
        </w:rPr>
        <w:t>s</w:t>
      </w:r>
      <w:r w:rsidR="00A0385D" w:rsidRPr="004472DD">
        <w:rPr>
          <w:rFonts w:ascii="Book Antiqua" w:hAnsi="Book Antiqua"/>
          <w:lang w:val="en-US"/>
        </w:rPr>
        <w:t xml:space="preserve"> </w:t>
      </w:r>
      <w:r w:rsidR="00416AFA" w:rsidRPr="004472DD">
        <w:rPr>
          <w:rFonts w:ascii="Book Antiqua" w:hAnsi="Book Antiqua"/>
          <w:lang w:val="en-US"/>
        </w:rPr>
        <w:t>for</w:t>
      </w:r>
      <w:r w:rsidR="00A0385D" w:rsidRPr="004472DD">
        <w:rPr>
          <w:rFonts w:ascii="Book Antiqua" w:hAnsi="Book Antiqua"/>
          <w:lang w:val="en-US"/>
        </w:rPr>
        <w:t xml:space="preserve"> </w:t>
      </w:r>
      <w:r w:rsidR="001E0598" w:rsidRPr="004472DD">
        <w:rPr>
          <w:rFonts w:ascii="Book Antiqua" w:eastAsia="MS Mincho" w:hAnsi="Book Antiqua"/>
          <w:lang w:val="en-US" w:eastAsia="ja-JP"/>
        </w:rPr>
        <w:t xml:space="preserve">the </w:t>
      </w:r>
      <w:r w:rsidR="00A0385D" w:rsidRPr="004472DD">
        <w:rPr>
          <w:rFonts w:ascii="Book Antiqua" w:hAnsi="Book Antiqua"/>
          <w:lang w:val="en-US"/>
        </w:rPr>
        <w:t xml:space="preserve">differences </w:t>
      </w:r>
      <w:r w:rsidR="00C1792F" w:rsidRPr="004472DD">
        <w:rPr>
          <w:rFonts w:ascii="Book Antiqua" w:hAnsi="Book Antiqua"/>
          <w:lang w:val="en-US"/>
        </w:rPr>
        <w:t xml:space="preserve">in </w:t>
      </w:r>
      <w:r w:rsidR="00C1792F" w:rsidRPr="004472DD">
        <w:rPr>
          <w:rFonts w:ascii="Book Antiqua" w:eastAsia="MS PGothic" w:hAnsi="Book Antiqua"/>
          <w:lang w:val="en-US"/>
        </w:rPr>
        <w:t xml:space="preserve">EE recurrence </w:t>
      </w:r>
      <w:r w:rsidR="00C2358D" w:rsidRPr="004472DD">
        <w:rPr>
          <w:rFonts w:ascii="Book Antiqua" w:eastAsia="MS PGothic" w:hAnsi="Book Antiqua"/>
          <w:lang w:val="en-US" w:eastAsia="ja-JP"/>
        </w:rPr>
        <w:t xml:space="preserve">rate </w:t>
      </w:r>
      <w:r w:rsidR="00A0385D" w:rsidRPr="004472DD">
        <w:rPr>
          <w:rFonts w:ascii="Book Antiqua" w:hAnsi="Book Antiqua"/>
          <w:lang w:val="en-US"/>
        </w:rPr>
        <w:t>between vonoprazan</w:t>
      </w:r>
      <w:r w:rsidR="00416AFA" w:rsidRPr="004472DD">
        <w:rPr>
          <w:rFonts w:ascii="Book Antiqua" w:hAnsi="Book Antiqua"/>
          <w:lang w:val="en-US"/>
        </w:rPr>
        <w:t xml:space="preserve"> </w:t>
      </w:r>
      <w:r w:rsidR="00416AFA" w:rsidRPr="004472DD">
        <w:rPr>
          <w:rFonts w:ascii="Book Antiqua" w:hAnsi="Book Antiqua"/>
          <w:lang w:val="en-US" w:eastAsia="ja-JP"/>
        </w:rPr>
        <w:t>10</w:t>
      </w:r>
      <w:r w:rsidR="001E0598" w:rsidRPr="004472DD">
        <w:rPr>
          <w:rFonts w:ascii="Book Antiqua" w:eastAsia="MS Mincho" w:hAnsi="Book Antiqua"/>
          <w:lang w:val="en-US" w:eastAsia="ja-JP"/>
        </w:rPr>
        <w:t xml:space="preserve"> mg</w:t>
      </w:r>
      <w:r w:rsidR="00416AFA" w:rsidRPr="004472DD">
        <w:rPr>
          <w:rFonts w:ascii="Book Antiqua" w:hAnsi="Book Antiqua"/>
          <w:lang w:val="en-US" w:eastAsia="ja-JP"/>
        </w:rPr>
        <w:t xml:space="preserve"> </w:t>
      </w:r>
      <w:r w:rsidR="00B574FD" w:rsidRPr="004472DD">
        <w:rPr>
          <w:rFonts w:ascii="Book Antiqua" w:eastAsia="MS Mincho" w:hAnsi="Book Antiqua"/>
          <w:lang w:val="en-US" w:eastAsia="ja-JP"/>
        </w:rPr>
        <w:t>or</w:t>
      </w:r>
      <w:r w:rsidR="00416AFA" w:rsidRPr="004472DD">
        <w:rPr>
          <w:rFonts w:ascii="Book Antiqua" w:hAnsi="Book Antiqua"/>
          <w:lang w:val="en-US" w:eastAsia="ja-JP"/>
        </w:rPr>
        <w:t xml:space="preserve"> 20 mg</w:t>
      </w:r>
      <w:r w:rsidR="00416AFA" w:rsidRPr="004472DD">
        <w:rPr>
          <w:rFonts w:ascii="Book Antiqua" w:hAnsi="Book Antiqua"/>
          <w:lang w:val="en-US"/>
        </w:rPr>
        <w:t xml:space="preserve"> </w:t>
      </w:r>
      <w:r w:rsidRPr="004472DD">
        <w:rPr>
          <w:rFonts w:ascii="Book Antiqua" w:hAnsi="Book Antiqua"/>
          <w:lang w:val="en-US"/>
        </w:rPr>
        <w:t xml:space="preserve">and </w:t>
      </w:r>
      <w:r w:rsidR="00A0385D" w:rsidRPr="004472DD">
        <w:rPr>
          <w:rFonts w:ascii="Book Antiqua" w:hAnsi="Book Antiqua"/>
          <w:lang w:val="en-US"/>
        </w:rPr>
        <w:t xml:space="preserve">lansoprazole </w:t>
      </w:r>
      <w:r w:rsidR="00416AFA" w:rsidRPr="004472DD">
        <w:rPr>
          <w:rFonts w:ascii="Book Antiqua" w:hAnsi="Book Antiqua"/>
          <w:lang w:val="en-US"/>
        </w:rPr>
        <w:t>15</w:t>
      </w:r>
      <w:r w:rsidR="00416AFA" w:rsidRPr="004472DD">
        <w:rPr>
          <w:rFonts w:ascii="Book Antiqua" w:hAnsi="Book Antiqua"/>
          <w:lang w:val="en-US" w:eastAsia="ja-JP"/>
        </w:rPr>
        <w:t xml:space="preserve"> mg</w:t>
      </w:r>
      <w:r w:rsidR="00416AFA" w:rsidRPr="004472DD">
        <w:rPr>
          <w:rFonts w:ascii="Book Antiqua" w:hAnsi="Book Antiqua"/>
          <w:lang w:val="en-US"/>
        </w:rPr>
        <w:t xml:space="preserve"> </w:t>
      </w:r>
      <w:r w:rsidR="000D1230" w:rsidRPr="004472DD">
        <w:rPr>
          <w:rFonts w:ascii="Book Antiqua" w:hAnsi="Book Antiqua"/>
          <w:lang w:val="en-US"/>
        </w:rPr>
        <w:t xml:space="preserve">at 24 </w:t>
      </w:r>
      <w:r w:rsidR="00BA4AA4">
        <w:rPr>
          <w:rFonts w:ascii="Book Antiqua" w:hAnsi="Book Antiqua"/>
          <w:lang w:val="en-US"/>
        </w:rPr>
        <w:t>wk</w:t>
      </w:r>
      <w:r w:rsidR="00BA4AA4">
        <w:rPr>
          <w:rFonts w:ascii="Book Antiqua" w:eastAsiaTheme="minorEastAsia" w:hAnsi="Book Antiqua" w:hint="eastAsia"/>
          <w:lang w:val="en-US" w:eastAsia="zh-CN"/>
        </w:rPr>
        <w:t xml:space="preserve"> </w:t>
      </w:r>
      <w:r w:rsidR="000D1230" w:rsidRPr="004472DD">
        <w:rPr>
          <w:rFonts w:ascii="Book Antiqua" w:hAnsi="Book Antiqua"/>
          <w:lang w:val="en-US"/>
        </w:rPr>
        <w:t xml:space="preserve">of maintenance treatment </w:t>
      </w:r>
      <w:r w:rsidR="00717F37" w:rsidRPr="004472DD">
        <w:rPr>
          <w:rFonts w:ascii="Book Antiqua" w:eastAsia="MS PGothic" w:hAnsi="Book Antiqua"/>
          <w:lang w:val="en-US"/>
        </w:rPr>
        <w:t>were</w:t>
      </w:r>
      <w:r w:rsidR="001E0598" w:rsidRPr="004472DD">
        <w:rPr>
          <w:rFonts w:ascii="Book Antiqua" w:hAnsi="Book Antiqua"/>
          <w:lang w:val="en-US"/>
        </w:rPr>
        <w:t xml:space="preserve"> </w:t>
      </w:r>
      <w:r w:rsidR="00A0385D" w:rsidRPr="004472DD">
        <w:rPr>
          <w:rFonts w:ascii="Book Antiqua" w:hAnsi="Book Antiqua"/>
          <w:lang w:val="en-US"/>
        </w:rPr>
        <w:t xml:space="preserve">below 0, </w:t>
      </w:r>
      <w:r w:rsidRPr="004472DD">
        <w:rPr>
          <w:rFonts w:ascii="Book Antiqua" w:hAnsi="Book Antiqua"/>
          <w:lang w:val="en-US"/>
        </w:rPr>
        <w:t xml:space="preserve">indicating </w:t>
      </w:r>
      <w:r w:rsidR="00C9755B" w:rsidRPr="004472DD">
        <w:rPr>
          <w:rFonts w:ascii="Book Antiqua" w:hAnsi="Book Antiqua"/>
          <w:lang w:val="en-US"/>
        </w:rPr>
        <w:t>a statistical</w:t>
      </w:r>
      <w:r w:rsidR="00D3188A" w:rsidRPr="004472DD">
        <w:rPr>
          <w:rFonts w:ascii="Book Antiqua" w:hAnsi="Book Antiqua"/>
          <w:lang w:val="en-US"/>
        </w:rPr>
        <w:t>ly significant</w:t>
      </w:r>
      <w:r w:rsidR="00C9755B" w:rsidRPr="004472DD">
        <w:rPr>
          <w:rFonts w:ascii="Book Antiqua" w:hAnsi="Book Antiqua"/>
          <w:lang w:val="en-US"/>
        </w:rPr>
        <w:t xml:space="preserve"> difference</w:t>
      </w:r>
      <w:r w:rsidR="00426FD3" w:rsidRPr="004472DD">
        <w:rPr>
          <w:rFonts w:ascii="Book Antiqua" w:hAnsi="Book Antiqua"/>
          <w:lang w:val="en-US"/>
        </w:rPr>
        <w:t xml:space="preserve">. </w:t>
      </w:r>
    </w:p>
    <w:p w14:paraId="2E7A9003" w14:textId="6F995347" w:rsidR="00A0385D" w:rsidRPr="004472DD" w:rsidRDefault="00C670F7" w:rsidP="00E7566A">
      <w:pPr>
        <w:pStyle w:val="BodyText"/>
        <w:snapToGrid w:val="0"/>
        <w:spacing w:before="0" w:after="0" w:line="360" w:lineRule="auto"/>
        <w:ind w:firstLineChars="100" w:firstLine="240"/>
        <w:jc w:val="both"/>
        <w:rPr>
          <w:rFonts w:ascii="Book Antiqua" w:hAnsi="Book Antiqua"/>
          <w:kern w:val="24"/>
          <w:szCs w:val="24"/>
          <w:lang w:eastAsia="ja-JP"/>
        </w:rPr>
      </w:pPr>
      <w:r w:rsidRPr="004472DD">
        <w:rPr>
          <w:rFonts w:ascii="Book Antiqua" w:hAnsi="Book Antiqua"/>
          <w:szCs w:val="24"/>
        </w:rPr>
        <w:t xml:space="preserve">The </w:t>
      </w:r>
      <w:r w:rsidR="00E50B11" w:rsidRPr="004472DD">
        <w:rPr>
          <w:rFonts w:ascii="Book Antiqua" w:hAnsi="Book Antiqua"/>
          <w:szCs w:val="24"/>
        </w:rPr>
        <w:t xml:space="preserve">prevalence of EE has increased in </w:t>
      </w:r>
      <w:r w:rsidRPr="004472DD">
        <w:rPr>
          <w:rFonts w:ascii="Book Antiqua" w:hAnsi="Book Antiqua"/>
          <w:szCs w:val="24"/>
        </w:rPr>
        <w:t xml:space="preserve">Japan over </w:t>
      </w:r>
      <w:r w:rsidR="00E50B11" w:rsidRPr="004472DD">
        <w:rPr>
          <w:rFonts w:ascii="Book Antiqua" w:hAnsi="Book Antiqua"/>
          <w:szCs w:val="24"/>
        </w:rPr>
        <w:t xml:space="preserve">the </w:t>
      </w:r>
      <w:r w:rsidR="00717F37" w:rsidRPr="004472DD">
        <w:rPr>
          <w:rFonts w:ascii="Book Antiqua" w:hAnsi="Book Antiqua"/>
          <w:szCs w:val="24"/>
        </w:rPr>
        <w:t>p</w:t>
      </w:r>
      <w:r w:rsidR="00E50B11" w:rsidRPr="004472DD">
        <w:rPr>
          <w:rFonts w:ascii="Book Antiqua" w:hAnsi="Book Antiqua"/>
          <w:szCs w:val="24"/>
        </w:rPr>
        <w:t xml:space="preserve">ast few decades, </w:t>
      </w:r>
      <w:r w:rsidR="00717F37" w:rsidRPr="004472DD">
        <w:rPr>
          <w:rFonts w:ascii="Book Antiqua" w:hAnsi="Book Antiqua"/>
          <w:szCs w:val="24"/>
        </w:rPr>
        <w:t>owing</w:t>
      </w:r>
      <w:r w:rsidR="00E50B11" w:rsidRPr="004472DD">
        <w:rPr>
          <w:rFonts w:ascii="Book Antiqua" w:hAnsi="Book Antiqua"/>
          <w:szCs w:val="24"/>
        </w:rPr>
        <w:t xml:space="preserve"> to </w:t>
      </w:r>
      <w:r w:rsidRPr="004472DD">
        <w:rPr>
          <w:rFonts w:ascii="Book Antiqua" w:hAnsi="Book Antiqua"/>
          <w:szCs w:val="24"/>
        </w:rPr>
        <w:t xml:space="preserve">factors such as </w:t>
      </w:r>
      <w:r w:rsidR="00FE6DAF" w:rsidRPr="004472DD">
        <w:rPr>
          <w:rFonts w:ascii="Book Antiqua" w:hAnsi="Book Antiqua"/>
          <w:szCs w:val="24"/>
          <w:lang w:eastAsia="ja-JP"/>
        </w:rPr>
        <w:t xml:space="preserve">the </w:t>
      </w:r>
      <w:r w:rsidR="007D1CEA" w:rsidRPr="004472DD">
        <w:rPr>
          <w:rFonts w:ascii="Book Antiqua" w:hAnsi="Book Antiqua"/>
          <w:szCs w:val="24"/>
          <w:lang w:eastAsia="ja-JP"/>
        </w:rPr>
        <w:t xml:space="preserve">adoption of a </w:t>
      </w:r>
      <w:r w:rsidR="00E50B11" w:rsidRPr="004472DD">
        <w:rPr>
          <w:rFonts w:ascii="Book Antiqua" w:hAnsi="Book Antiqua"/>
          <w:szCs w:val="24"/>
        </w:rPr>
        <w:t>westerniz</w:t>
      </w:r>
      <w:r w:rsidR="007D1CEA" w:rsidRPr="004472DD">
        <w:rPr>
          <w:rFonts w:ascii="Book Antiqua" w:hAnsi="Book Antiqua"/>
          <w:szCs w:val="24"/>
        </w:rPr>
        <w:t>ed</w:t>
      </w:r>
      <w:r w:rsidR="00E50B11" w:rsidRPr="004472DD">
        <w:rPr>
          <w:rFonts w:ascii="Book Antiqua" w:hAnsi="Book Antiqua"/>
          <w:szCs w:val="24"/>
        </w:rPr>
        <w:t xml:space="preserve"> lifestyle, </w:t>
      </w:r>
      <w:r w:rsidR="00FE6DAF" w:rsidRPr="004472DD">
        <w:rPr>
          <w:rFonts w:ascii="Book Antiqua" w:hAnsi="Book Antiqua"/>
          <w:szCs w:val="24"/>
          <w:lang w:eastAsia="ja-JP"/>
        </w:rPr>
        <w:t xml:space="preserve">the </w:t>
      </w:r>
      <w:r w:rsidRPr="004472DD">
        <w:rPr>
          <w:rFonts w:ascii="Book Antiqua" w:hAnsi="Book Antiqua"/>
          <w:szCs w:val="24"/>
        </w:rPr>
        <w:t>aging o</w:t>
      </w:r>
      <w:r w:rsidR="00E50B11" w:rsidRPr="004472DD">
        <w:rPr>
          <w:rFonts w:ascii="Book Antiqua" w:hAnsi="Book Antiqua"/>
          <w:szCs w:val="24"/>
        </w:rPr>
        <w:t xml:space="preserve">f </w:t>
      </w:r>
      <w:r w:rsidR="00FE6DAF" w:rsidRPr="004472DD">
        <w:rPr>
          <w:rFonts w:ascii="Book Antiqua" w:hAnsi="Book Antiqua"/>
          <w:szCs w:val="24"/>
          <w:lang w:eastAsia="ja-JP"/>
        </w:rPr>
        <w:t>the population</w:t>
      </w:r>
      <w:r w:rsidR="00E50B11" w:rsidRPr="004472DD">
        <w:rPr>
          <w:rFonts w:ascii="Book Antiqua" w:hAnsi="Book Antiqua"/>
          <w:szCs w:val="24"/>
        </w:rPr>
        <w:t xml:space="preserve">, and </w:t>
      </w:r>
      <w:r w:rsidR="00FE6DAF" w:rsidRPr="004472DD">
        <w:rPr>
          <w:rFonts w:ascii="Book Antiqua" w:hAnsi="Book Antiqua"/>
          <w:szCs w:val="24"/>
          <w:lang w:eastAsia="ja-JP"/>
        </w:rPr>
        <w:t>the decreasing</w:t>
      </w:r>
      <w:r w:rsidR="00E50B11" w:rsidRPr="004472DD">
        <w:rPr>
          <w:rFonts w:ascii="Book Antiqua" w:hAnsi="Book Antiqua"/>
          <w:szCs w:val="24"/>
        </w:rPr>
        <w:t xml:space="preserve"> incidence of </w:t>
      </w:r>
      <w:r w:rsidR="00E50B11" w:rsidRPr="004472DD">
        <w:rPr>
          <w:rFonts w:ascii="Book Antiqua" w:hAnsi="Book Antiqua"/>
          <w:i/>
          <w:szCs w:val="24"/>
        </w:rPr>
        <w:t>H</w:t>
      </w:r>
      <w:r w:rsidR="00D3188A" w:rsidRPr="004472DD">
        <w:rPr>
          <w:rFonts w:ascii="Book Antiqua" w:hAnsi="Book Antiqua"/>
          <w:i/>
          <w:szCs w:val="24"/>
        </w:rPr>
        <w:t>.</w:t>
      </w:r>
      <w:r w:rsidR="00E50B11" w:rsidRPr="004472DD">
        <w:rPr>
          <w:rFonts w:ascii="Book Antiqua" w:hAnsi="Book Antiqua"/>
          <w:i/>
          <w:szCs w:val="24"/>
        </w:rPr>
        <w:t xml:space="preserve"> pylori</w:t>
      </w:r>
      <w:r w:rsidR="00E50B11" w:rsidRPr="004472DD">
        <w:rPr>
          <w:rFonts w:ascii="Book Antiqua" w:hAnsi="Book Antiqua"/>
          <w:szCs w:val="24"/>
        </w:rPr>
        <w:t xml:space="preserve"> infection</w:t>
      </w:r>
      <w:r w:rsidR="00BB6A00" w:rsidRPr="004472DD">
        <w:rPr>
          <w:rFonts w:ascii="Book Antiqua" w:hAnsi="Book Antiqua"/>
          <w:szCs w:val="24"/>
        </w:rPr>
        <w:fldChar w:fldCharType="begin"/>
      </w:r>
      <w:r w:rsidR="008805A2" w:rsidRPr="004472DD">
        <w:rPr>
          <w:rFonts w:ascii="Book Antiqua" w:hAnsi="Book Antiqua"/>
          <w:szCs w:val="24"/>
        </w:rPr>
        <w:instrText xml:space="preserve"> ADDIN EN.CITE &lt;EndNote&gt;&lt;Cite&gt;&lt;Author&gt;Fujiwara&lt;/Author&gt;&lt;Year&gt;2009&lt;/Year&gt;&lt;RecNum&gt;10&lt;/RecNum&gt;&lt;DisplayText&gt;&lt;style face="superscript"&gt;[22]&lt;/style&gt;&lt;/DisplayText&gt;&lt;record&gt;&lt;rec-number&gt;10&lt;/rec-number&gt;&lt;foreign-keys&gt;&lt;key app="EN" db-id="frffpd50h00zp9eprfrpx0x5xdpf2zzt99t9" timestamp="1502706256"&gt;10&lt;/key&gt;&lt;/foreign-keys&gt;&lt;ref-type name="Journal Article"&gt;17&lt;/ref-type&gt;&lt;contributors&gt;&lt;authors&gt;&lt;author&gt;Fujiwara, Y.&lt;/author&gt;&lt;author&gt;Arakawa, T.&lt;/author&gt;&lt;/authors&gt;&lt;/contributors&gt;&lt;auth-address&gt;Department of Gastroenterology, Osaka City University Graduate School of Medicine, 1-4-3 Asahimachi, Abenoku, Osaka 545-8585, Japan. yasu@med.osaka-cu.ac.jp&lt;/auth-address&gt;&lt;titles&gt;&lt;title&gt;Epidemiology and clinical characteristics of GERD in the Japanese population&lt;/title&gt;&lt;secondary-title&gt;J Gastroenterol&lt;/secondary-title&gt;&lt;/titles&gt;&lt;periodical&gt;&lt;full-title&gt;J Gastroenterol&lt;/full-title&gt;&lt;/periodical&gt;&lt;pages&gt;518-34&lt;/pages&gt;&lt;volume&gt;44&lt;/volume&gt;&lt;number&gt;6&lt;/number&gt;&lt;keywords&gt;&lt;keyword&gt;Asthma/epidemiology&lt;/keyword&gt;&lt;keyword&gt;Comorbidity&lt;/keyword&gt;&lt;keyword&gt;Diabetes Mellitus/epidemiology&lt;/keyword&gt;&lt;keyword&gt;Esophagitis, Peptic/epidemiology&lt;/keyword&gt;&lt;keyword&gt;Gastroesophageal Reflux/diagnosis/*epidemiology&lt;/keyword&gt;&lt;keyword&gt;Heartburn/epidemiology&lt;/keyword&gt;&lt;keyword&gt;Helicobacter Infections/epidemiology&lt;/keyword&gt;&lt;keyword&gt;Helicobacter pylori&lt;/keyword&gt;&lt;keyword&gt;Humans&lt;/keyword&gt;&lt;keyword&gt;Japan/epidemiology&lt;/keyword&gt;&lt;keyword&gt;Peptic Ulcer/epidemiology&lt;/keyword&gt;&lt;keyword&gt;Prevalence&lt;/keyword&gt;&lt;keyword&gt;Sleep Apnea, Obstructive/epidemiology&lt;/keyword&gt;&lt;/keywords&gt;&lt;dates&gt;&lt;year&gt;2009&lt;/year&gt;&lt;/dates&gt;&lt;isbn&gt;0944-1174 (Print)&amp;#xD;0944-1174 (Linking)&lt;/isbn&gt;&lt;accession-num&gt;19365600&lt;/accession-num&gt;&lt;urls&gt;&lt;related-urls&gt;&lt;url&gt;http://www.ncbi.nlm.nih.gov/pubmed/19365600&lt;/url&gt;&lt;/related-urls&gt;&lt;/urls&gt;&lt;electronic-resource-num&gt;DOI: 10.1007/s00535-009-0047-5&lt;/electronic-resource-num&gt;&lt;/record&gt;&lt;/Cite&gt;&lt;/EndNote&gt;</w:instrText>
      </w:r>
      <w:r w:rsidR="00BB6A00" w:rsidRPr="004472DD">
        <w:rPr>
          <w:rFonts w:ascii="Book Antiqua" w:hAnsi="Book Antiqua"/>
          <w:szCs w:val="24"/>
        </w:rPr>
        <w:fldChar w:fldCharType="separate"/>
      </w:r>
      <w:r w:rsidR="00633CD9" w:rsidRPr="004472DD">
        <w:rPr>
          <w:rFonts w:ascii="Book Antiqua" w:hAnsi="Book Antiqua"/>
          <w:noProof/>
          <w:szCs w:val="24"/>
          <w:vertAlign w:val="superscript"/>
        </w:rPr>
        <w:t>[22]</w:t>
      </w:r>
      <w:r w:rsidR="00BB6A00" w:rsidRPr="004472DD">
        <w:rPr>
          <w:rFonts w:ascii="Book Antiqua" w:hAnsi="Book Antiqua"/>
          <w:szCs w:val="24"/>
        </w:rPr>
        <w:fldChar w:fldCharType="end"/>
      </w:r>
      <w:r w:rsidR="00030867" w:rsidRPr="004472DD">
        <w:rPr>
          <w:rFonts w:ascii="Book Antiqua" w:hAnsi="Book Antiqua"/>
          <w:szCs w:val="24"/>
        </w:rPr>
        <w:t>.</w:t>
      </w:r>
      <w:r w:rsidR="00E50B11" w:rsidRPr="004472DD">
        <w:rPr>
          <w:rFonts w:ascii="Book Antiqua" w:hAnsi="Book Antiqua"/>
          <w:szCs w:val="24"/>
        </w:rPr>
        <w:t xml:space="preserve"> </w:t>
      </w:r>
      <w:r w:rsidR="00426FD3" w:rsidRPr="004472DD">
        <w:rPr>
          <w:rFonts w:ascii="Book Antiqua" w:hAnsi="Book Antiqua"/>
          <w:szCs w:val="24"/>
        </w:rPr>
        <w:t xml:space="preserve">Moreover, </w:t>
      </w:r>
      <w:r w:rsidR="00FE6DAF" w:rsidRPr="004472DD">
        <w:rPr>
          <w:rFonts w:ascii="Book Antiqua" w:hAnsi="Book Antiqua"/>
          <w:szCs w:val="24"/>
          <w:lang w:eastAsia="ja-JP"/>
        </w:rPr>
        <w:t xml:space="preserve">endoscopic EE </w:t>
      </w:r>
      <w:r w:rsidR="00426FD3" w:rsidRPr="004472DD">
        <w:rPr>
          <w:rFonts w:ascii="Book Antiqua" w:hAnsi="Book Antiqua"/>
          <w:szCs w:val="24"/>
        </w:rPr>
        <w:t xml:space="preserve">remission rates </w:t>
      </w:r>
      <w:r w:rsidR="00FE6DAF" w:rsidRPr="004472DD">
        <w:rPr>
          <w:rFonts w:ascii="Book Antiqua" w:hAnsi="Book Antiqua"/>
          <w:szCs w:val="24"/>
          <w:lang w:eastAsia="ja-JP"/>
        </w:rPr>
        <w:t xml:space="preserve">after healing </w:t>
      </w:r>
      <w:r w:rsidR="008623F4" w:rsidRPr="004472DD">
        <w:rPr>
          <w:rFonts w:ascii="Book Antiqua" w:hAnsi="Book Antiqua"/>
          <w:szCs w:val="24"/>
          <w:lang w:eastAsia="ja-JP"/>
        </w:rPr>
        <w:t xml:space="preserve">following PPI treatment </w:t>
      </w:r>
      <w:r w:rsidR="00717F37" w:rsidRPr="004472DD">
        <w:rPr>
          <w:rFonts w:ascii="Book Antiqua" w:hAnsi="Book Antiqua"/>
          <w:szCs w:val="24"/>
          <w:lang w:eastAsia="ja-JP"/>
        </w:rPr>
        <w:t xml:space="preserve">have been </w:t>
      </w:r>
      <w:r w:rsidR="00FE6DAF" w:rsidRPr="004472DD">
        <w:rPr>
          <w:rFonts w:ascii="Book Antiqua" w:hAnsi="Book Antiqua"/>
          <w:szCs w:val="24"/>
          <w:lang w:eastAsia="ja-JP"/>
        </w:rPr>
        <w:t>shown to be markedly</w:t>
      </w:r>
      <w:r w:rsidR="00FE6DAF" w:rsidRPr="004472DD">
        <w:rPr>
          <w:rFonts w:ascii="Book Antiqua" w:hAnsi="Book Antiqua"/>
          <w:szCs w:val="24"/>
        </w:rPr>
        <w:t xml:space="preserve"> </w:t>
      </w:r>
      <w:r w:rsidR="00426FD3" w:rsidRPr="004472DD">
        <w:rPr>
          <w:rFonts w:ascii="Book Antiqua" w:hAnsi="Book Antiqua"/>
          <w:szCs w:val="24"/>
        </w:rPr>
        <w:t xml:space="preserve">lower in </w:t>
      </w:r>
      <w:r w:rsidRPr="004472DD">
        <w:rPr>
          <w:rFonts w:ascii="Book Antiqua" w:hAnsi="Book Antiqua"/>
          <w:szCs w:val="24"/>
        </w:rPr>
        <w:t xml:space="preserve">patients with </w:t>
      </w:r>
      <w:r w:rsidR="00E50B11" w:rsidRPr="004472DD">
        <w:rPr>
          <w:rFonts w:ascii="Book Antiqua" w:hAnsi="Book Antiqua"/>
          <w:szCs w:val="24"/>
        </w:rPr>
        <w:t xml:space="preserve">more severe </w:t>
      </w:r>
      <w:r w:rsidR="00D3188A" w:rsidRPr="004472DD">
        <w:rPr>
          <w:rFonts w:ascii="Book Antiqua" w:hAnsi="Book Antiqua"/>
          <w:szCs w:val="24"/>
        </w:rPr>
        <w:t>(</w:t>
      </w:r>
      <w:r w:rsidR="00426FD3" w:rsidRPr="004472DD">
        <w:rPr>
          <w:rFonts w:ascii="Book Antiqua" w:hAnsi="Book Antiqua"/>
          <w:szCs w:val="24"/>
        </w:rPr>
        <w:t xml:space="preserve">LA </w:t>
      </w:r>
      <w:r w:rsidR="00FE6DAF" w:rsidRPr="004472DD">
        <w:rPr>
          <w:rFonts w:ascii="Book Antiqua" w:hAnsi="Book Antiqua"/>
          <w:szCs w:val="24"/>
          <w:lang w:eastAsia="ja-JP"/>
        </w:rPr>
        <w:t>g</w:t>
      </w:r>
      <w:r w:rsidR="00FE6DAF" w:rsidRPr="004472DD">
        <w:rPr>
          <w:rFonts w:ascii="Book Antiqua" w:hAnsi="Book Antiqua"/>
          <w:szCs w:val="24"/>
        </w:rPr>
        <w:t>rade</w:t>
      </w:r>
      <w:r w:rsidR="00FE6DAF" w:rsidRPr="004472DD">
        <w:rPr>
          <w:rFonts w:ascii="Book Antiqua" w:hAnsi="Book Antiqua"/>
          <w:szCs w:val="24"/>
          <w:lang w:eastAsia="ja-JP"/>
        </w:rPr>
        <w:t>s C/D</w:t>
      </w:r>
      <w:r w:rsidR="00D3188A" w:rsidRPr="004472DD">
        <w:rPr>
          <w:rFonts w:ascii="Book Antiqua" w:hAnsi="Book Antiqua"/>
          <w:szCs w:val="24"/>
        </w:rPr>
        <w:t>)</w:t>
      </w:r>
      <w:r w:rsidR="00426FD3" w:rsidRPr="004472DD">
        <w:rPr>
          <w:rFonts w:ascii="Book Antiqua" w:hAnsi="Book Antiqua"/>
          <w:szCs w:val="24"/>
        </w:rPr>
        <w:t xml:space="preserve"> </w:t>
      </w:r>
      <w:r w:rsidR="008623F4" w:rsidRPr="004472DD">
        <w:rPr>
          <w:rFonts w:ascii="Book Antiqua" w:hAnsi="Book Antiqua"/>
          <w:i/>
          <w:szCs w:val="24"/>
        </w:rPr>
        <w:t>vs</w:t>
      </w:r>
      <w:r w:rsidR="008623F4" w:rsidRPr="004472DD">
        <w:rPr>
          <w:rFonts w:ascii="Book Antiqua" w:hAnsi="Book Antiqua"/>
          <w:szCs w:val="24"/>
        </w:rPr>
        <w:t xml:space="preserve"> milder disease</w:t>
      </w:r>
      <w:r w:rsidR="00BB6A00" w:rsidRPr="004472DD">
        <w:rPr>
          <w:rFonts w:ascii="Book Antiqua" w:hAnsi="Book Antiqua"/>
          <w:szCs w:val="24"/>
        </w:rPr>
        <w:fldChar w:fldCharType="begin"/>
      </w:r>
      <w:r w:rsidR="008805A2" w:rsidRPr="004472DD">
        <w:rPr>
          <w:rFonts w:ascii="Book Antiqua" w:hAnsi="Book Antiqua"/>
          <w:szCs w:val="24"/>
        </w:rPr>
        <w:instrText xml:space="preserve"> ADDIN EN.CITE &lt;EndNote&gt;&lt;Cite&gt;&lt;Author&gt;Higuchi&lt;/Author&gt;&lt;Year&gt;2013&lt;/Year&gt;&lt;RecNum&gt;12&lt;/RecNum&gt;&lt;DisplayText&gt;&lt;style face="superscript"&gt;[23]&lt;/style&gt;&lt;/DisplayText&gt;&lt;record&gt;&lt;rec-number&gt;12&lt;/rec-number&gt;&lt;foreign-keys&gt;&lt;key app="EN" db-id="frffpd50h00zp9eprfrpx0x5xdpf2zzt99t9" timestamp="1502706400"&gt;12&lt;/key&gt;&lt;/foreign-keys&gt;&lt;ref-type name="Journal Article"&gt;17&lt;/ref-type&gt;&lt;contributors&gt;&lt;authors&gt;&lt;author&gt;Higuchi, K.&lt;/author&gt;&lt;author&gt;Joh, T.&lt;/author&gt;&lt;author&gt;Nakada, K.&lt;/author&gt;&lt;author&gt;Haruma, K.&lt;/author&gt;&lt;/authors&gt;&lt;/contributors&gt;&lt;auth-address&gt;Second Department of Internal Medicine, Osaka Medical College, Japan. higuchi@poh.osaka-med.ac.jp&lt;/auth-address&gt;&lt;titles&gt;&lt;title&gt;Is proton pump inhibitor therapy for reflux esophagitis sufficient?: a large real-world survey of Japanese patients&lt;/title&gt;&lt;secondary-title&gt;Intern Med&lt;/secondary-title&gt;&lt;/titles&gt;&lt;periodical&gt;&lt;full-title&gt;Intern Med&lt;/full-title&gt;&lt;/periodical&gt;&lt;pages&gt;1447-54&lt;/pages&gt;&lt;volume&gt;52&lt;/volume&gt;&lt;number&gt;13&lt;/number&gt;&lt;keywords&gt;&lt;keyword&gt;Adult&lt;/keyword&gt;&lt;keyword&gt;Aged&lt;/keyword&gt;&lt;keyword&gt;Aged, 80 and over&lt;/keyword&gt;&lt;keyword&gt;Asian Continental Ancestry Group/*ethnology&lt;/keyword&gt;&lt;keyword&gt;*Data Collection/methods&lt;/keyword&gt;&lt;keyword&gt;Esophagitis, Peptic/diagnosis/*drug therapy/*ethnology&lt;/keyword&gt;&lt;keyword&gt;Female&lt;/keyword&gt;&lt;keyword&gt;Humans&lt;/keyword&gt;&lt;keyword&gt;Male&lt;/keyword&gt;&lt;keyword&gt;Middle Aged&lt;/keyword&gt;&lt;keyword&gt;Proton Pump Inhibitors/*therapeutic use&lt;/keyword&gt;&lt;keyword&gt;Retrospective Studies&lt;/keyword&gt;&lt;keyword&gt;Treatment Outcome&lt;/keyword&gt;&lt;/keywords&gt;&lt;dates&gt;&lt;year&gt;2013&lt;/year&gt;&lt;/dates&gt;&lt;isbn&gt;1349-7235 (Electronic)&amp;#xD;0918-2918 (Linking)&lt;/isbn&gt;&lt;accession-num&gt;23812190&lt;/accession-num&gt;&lt;urls&gt;&lt;related-urls&gt;&lt;url&gt;http://www.ncbi.nlm.nih.gov/pubmed/23812190&lt;/url&gt;&lt;/related-urls&gt;&lt;/urls&gt;&lt;electronic-resource-num&gt;DOI: 10.2169/internalmedicine.52.0349&lt;/electronic-resource-num&gt;&lt;/record&gt;&lt;/Cite&gt;&lt;/EndNote&gt;</w:instrText>
      </w:r>
      <w:r w:rsidR="00BB6A00" w:rsidRPr="004472DD">
        <w:rPr>
          <w:rFonts w:ascii="Book Antiqua" w:hAnsi="Book Antiqua"/>
          <w:szCs w:val="24"/>
        </w:rPr>
        <w:fldChar w:fldCharType="separate"/>
      </w:r>
      <w:r w:rsidR="00633CD9" w:rsidRPr="004472DD">
        <w:rPr>
          <w:rFonts w:ascii="Book Antiqua" w:hAnsi="Book Antiqua"/>
          <w:noProof/>
          <w:szCs w:val="24"/>
          <w:vertAlign w:val="superscript"/>
        </w:rPr>
        <w:t>[23]</w:t>
      </w:r>
      <w:r w:rsidR="00BB6A00" w:rsidRPr="004472DD">
        <w:rPr>
          <w:rFonts w:ascii="Book Antiqua" w:hAnsi="Book Antiqua"/>
          <w:szCs w:val="24"/>
        </w:rPr>
        <w:fldChar w:fldCharType="end"/>
      </w:r>
      <w:r w:rsidR="00030867" w:rsidRPr="004472DD">
        <w:rPr>
          <w:rFonts w:ascii="Book Antiqua" w:hAnsi="Book Antiqua"/>
          <w:szCs w:val="24"/>
        </w:rPr>
        <w:t>.</w:t>
      </w:r>
      <w:r w:rsidR="00E50B11" w:rsidRPr="004472DD">
        <w:rPr>
          <w:rFonts w:ascii="Book Antiqua" w:hAnsi="Book Antiqua"/>
          <w:szCs w:val="24"/>
        </w:rPr>
        <w:t xml:space="preserve"> In the current study</w:t>
      </w:r>
      <w:r w:rsidR="00FE6DAF" w:rsidRPr="004472DD">
        <w:rPr>
          <w:rFonts w:ascii="Book Antiqua" w:hAnsi="Book Antiqua"/>
          <w:szCs w:val="24"/>
          <w:lang w:eastAsia="ja-JP"/>
        </w:rPr>
        <w:t xml:space="preserve">, </w:t>
      </w:r>
      <w:r w:rsidR="00426FD3" w:rsidRPr="004472DD">
        <w:rPr>
          <w:rFonts w:ascii="Book Antiqua" w:eastAsia="Times New Roman" w:hAnsi="Book Antiqua"/>
          <w:kern w:val="24"/>
          <w:szCs w:val="24"/>
          <w:lang w:eastAsia="en-NZ"/>
        </w:rPr>
        <w:t xml:space="preserve">recurrence rates </w:t>
      </w:r>
      <w:r w:rsidR="008623F4" w:rsidRPr="004472DD">
        <w:rPr>
          <w:rFonts w:ascii="Book Antiqua" w:eastAsia="Times New Roman" w:hAnsi="Book Antiqua"/>
          <w:kern w:val="24"/>
          <w:szCs w:val="24"/>
          <w:lang w:eastAsia="en-NZ"/>
        </w:rPr>
        <w:t xml:space="preserve">in patients with baseline </w:t>
      </w:r>
      <w:r w:rsidR="00DD668B" w:rsidRPr="004472DD">
        <w:rPr>
          <w:rFonts w:ascii="Book Antiqua" w:eastAsia="Times New Roman" w:hAnsi="Book Antiqua"/>
          <w:kern w:val="24"/>
          <w:szCs w:val="24"/>
          <w:lang w:eastAsia="en-NZ"/>
        </w:rPr>
        <w:t xml:space="preserve">LA </w:t>
      </w:r>
      <w:r w:rsidR="008623F4" w:rsidRPr="004472DD">
        <w:rPr>
          <w:rFonts w:ascii="Book Antiqua" w:eastAsia="Times New Roman" w:hAnsi="Book Antiqua"/>
          <w:kern w:val="24"/>
          <w:szCs w:val="24"/>
          <w:lang w:eastAsia="en-NZ"/>
        </w:rPr>
        <w:t xml:space="preserve">grade C/D </w:t>
      </w:r>
      <w:r w:rsidR="004761F3" w:rsidRPr="004472DD">
        <w:rPr>
          <w:rFonts w:ascii="Book Antiqua" w:eastAsia="Times New Roman" w:hAnsi="Book Antiqua"/>
          <w:kern w:val="24"/>
          <w:szCs w:val="24"/>
          <w:lang w:eastAsia="en-NZ"/>
        </w:rPr>
        <w:t xml:space="preserve">EE </w:t>
      </w:r>
      <w:r w:rsidR="00426FD3" w:rsidRPr="004472DD">
        <w:rPr>
          <w:rFonts w:ascii="Book Antiqua" w:eastAsia="Times New Roman" w:hAnsi="Book Antiqua"/>
          <w:kern w:val="24"/>
          <w:szCs w:val="24"/>
          <w:lang w:eastAsia="en-NZ"/>
        </w:rPr>
        <w:t xml:space="preserve">were significantly </w:t>
      </w:r>
      <w:r w:rsidR="003D01BE" w:rsidRPr="004472DD">
        <w:rPr>
          <w:rFonts w:ascii="Book Antiqua" w:eastAsia="Times New Roman" w:hAnsi="Book Antiqua"/>
          <w:kern w:val="24"/>
          <w:szCs w:val="24"/>
          <w:lang w:eastAsia="en-NZ"/>
        </w:rPr>
        <w:t>reduced</w:t>
      </w:r>
      <w:r w:rsidR="00CD609A" w:rsidRPr="004472DD">
        <w:rPr>
          <w:rFonts w:ascii="Book Antiqua" w:eastAsia="Times New Roman" w:hAnsi="Book Antiqua"/>
          <w:kern w:val="24"/>
          <w:szCs w:val="24"/>
          <w:lang w:eastAsia="en-NZ"/>
        </w:rPr>
        <w:t xml:space="preserve"> </w:t>
      </w:r>
      <w:r w:rsidR="00FE6DAF" w:rsidRPr="004472DD">
        <w:rPr>
          <w:rFonts w:ascii="Book Antiqua" w:hAnsi="Book Antiqua"/>
          <w:kern w:val="24"/>
          <w:szCs w:val="24"/>
          <w:lang w:eastAsia="ja-JP"/>
        </w:rPr>
        <w:t xml:space="preserve">with </w:t>
      </w:r>
      <w:r w:rsidR="00426FD3" w:rsidRPr="004472DD">
        <w:rPr>
          <w:rFonts w:ascii="Book Antiqua" w:hAnsi="Book Antiqua"/>
          <w:kern w:val="24"/>
          <w:szCs w:val="24"/>
          <w:lang w:eastAsia="ja-JP"/>
        </w:rPr>
        <w:t>vonoprazan 10</w:t>
      </w:r>
      <w:r w:rsidR="00FE6DAF" w:rsidRPr="004472DD">
        <w:rPr>
          <w:rFonts w:ascii="Book Antiqua" w:hAnsi="Book Antiqua"/>
          <w:kern w:val="24"/>
          <w:szCs w:val="24"/>
          <w:lang w:eastAsia="ja-JP"/>
        </w:rPr>
        <w:t xml:space="preserve"> mg</w:t>
      </w:r>
      <w:r w:rsidR="00832CB1" w:rsidRPr="004472DD">
        <w:rPr>
          <w:rFonts w:ascii="Book Antiqua" w:hAnsi="Book Antiqua"/>
          <w:kern w:val="24"/>
          <w:szCs w:val="24"/>
          <w:lang w:eastAsia="ja-JP"/>
        </w:rPr>
        <w:t xml:space="preserve"> (13.2%)</w:t>
      </w:r>
      <w:r w:rsidR="00426FD3" w:rsidRPr="004472DD">
        <w:rPr>
          <w:rFonts w:ascii="Book Antiqua" w:hAnsi="Book Antiqua"/>
          <w:kern w:val="24"/>
          <w:szCs w:val="24"/>
          <w:lang w:eastAsia="ja-JP"/>
        </w:rPr>
        <w:t xml:space="preserve"> and 20 mg</w:t>
      </w:r>
      <w:r w:rsidR="00832CB1" w:rsidRPr="004472DD">
        <w:rPr>
          <w:rFonts w:ascii="Book Antiqua" w:hAnsi="Book Antiqua"/>
          <w:kern w:val="24"/>
          <w:szCs w:val="24"/>
          <w:lang w:eastAsia="ja-JP"/>
        </w:rPr>
        <w:t xml:space="preserve"> (4.7%)</w:t>
      </w:r>
      <w:r w:rsidR="00426FD3" w:rsidRPr="004472DD">
        <w:rPr>
          <w:rFonts w:ascii="Book Antiqua" w:hAnsi="Book Antiqua"/>
          <w:kern w:val="24"/>
          <w:szCs w:val="24"/>
          <w:lang w:eastAsia="ja-JP"/>
        </w:rPr>
        <w:t xml:space="preserve"> </w:t>
      </w:r>
      <w:r w:rsidR="003D01BE" w:rsidRPr="004472DD">
        <w:rPr>
          <w:rFonts w:ascii="Book Antiqua" w:hAnsi="Book Antiqua"/>
          <w:i/>
          <w:kern w:val="24"/>
          <w:szCs w:val="24"/>
          <w:lang w:eastAsia="ja-JP"/>
        </w:rPr>
        <w:t>vs</w:t>
      </w:r>
      <w:r w:rsidR="00FE6DAF" w:rsidRPr="004472DD">
        <w:rPr>
          <w:rFonts w:ascii="Book Antiqua" w:hAnsi="Book Antiqua"/>
          <w:kern w:val="24"/>
          <w:szCs w:val="24"/>
          <w:lang w:eastAsia="ja-JP"/>
        </w:rPr>
        <w:t xml:space="preserve"> </w:t>
      </w:r>
      <w:r w:rsidR="00426FD3" w:rsidRPr="004472DD">
        <w:rPr>
          <w:rFonts w:ascii="Book Antiqua" w:hAnsi="Book Antiqua"/>
          <w:kern w:val="24"/>
          <w:szCs w:val="24"/>
          <w:lang w:eastAsia="ja-JP"/>
        </w:rPr>
        <w:t>lansoprazole 15 mg</w:t>
      </w:r>
      <w:r w:rsidR="00832CB1" w:rsidRPr="004472DD">
        <w:rPr>
          <w:rFonts w:ascii="Book Antiqua" w:hAnsi="Book Antiqua"/>
          <w:kern w:val="24"/>
          <w:szCs w:val="24"/>
          <w:lang w:eastAsia="ja-JP"/>
        </w:rPr>
        <w:t xml:space="preserve"> (39.0%)</w:t>
      </w:r>
      <w:r w:rsidR="00426FD3" w:rsidRPr="004472DD">
        <w:rPr>
          <w:rFonts w:ascii="Book Antiqua" w:hAnsi="Book Antiqua"/>
          <w:kern w:val="24"/>
          <w:szCs w:val="24"/>
          <w:lang w:eastAsia="ja-JP"/>
        </w:rPr>
        <w:t xml:space="preserve"> (</w:t>
      </w:r>
      <w:r w:rsidR="00426FD3" w:rsidRPr="004472DD">
        <w:rPr>
          <w:rFonts w:ascii="Book Antiqua" w:hAnsi="Book Antiqua"/>
          <w:i/>
          <w:kern w:val="24"/>
          <w:szCs w:val="24"/>
          <w:lang w:eastAsia="ja-JP"/>
        </w:rPr>
        <w:t>P</w:t>
      </w:r>
      <w:r w:rsidR="001C5F50" w:rsidRPr="004472DD">
        <w:rPr>
          <w:rFonts w:ascii="Book Antiqua" w:hAnsi="Book Antiqua"/>
          <w:kern w:val="24"/>
          <w:szCs w:val="24"/>
          <w:lang w:eastAsia="ja-JP"/>
        </w:rPr>
        <w:t xml:space="preserve"> </w:t>
      </w:r>
      <w:r w:rsidR="00426FD3" w:rsidRPr="004472DD">
        <w:rPr>
          <w:rFonts w:ascii="Book Antiqua" w:hAnsi="Book Antiqua"/>
          <w:kern w:val="24"/>
          <w:szCs w:val="24"/>
          <w:lang w:eastAsia="ja-JP"/>
        </w:rPr>
        <w:t>=</w:t>
      </w:r>
      <w:r w:rsidR="001C5F50" w:rsidRPr="004472DD">
        <w:rPr>
          <w:rFonts w:ascii="Book Antiqua" w:hAnsi="Book Antiqua"/>
          <w:kern w:val="24"/>
          <w:szCs w:val="24"/>
          <w:lang w:eastAsia="ja-JP"/>
        </w:rPr>
        <w:t xml:space="preserve"> </w:t>
      </w:r>
      <w:r w:rsidR="00426FD3" w:rsidRPr="004472DD">
        <w:rPr>
          <w:rFonts w:ascii="Book Antiqua" w:hAnsi="Book Antiqua"/>
          <w:kern w:val="24"/>
          <w:szCs w:val="24"/>
          <w:lang w:eastAsia="ja-JP"/>
        </w:rPr>
        <w:t>0.0114 and 0.0001, respectively)</w:t>
      </w:r>
      <w:r w:rsidR="00426FD3" w:rsidRPr="004472DD">
        <w:rPr>
          <w:rFonts w:ascii="Book Antiqua" w:eastAsia="Times New Roman" w:hAnsi="Book Antiqua"/>
          <w:kern w:val="24"/>
          <w:szCs w:val="24"/>
          <w:lang w:eastAsia="en-NZ"/>
        </w:rPr>
        <w:t xml:space="preserve">. </w:t>
      </w:r>
      <w:r w:rsidR="0081212E" w:rsidRPr="004472DD">
        <w:rPr>
          <w:rFonts w:ascii="Book Antiqua" w:hAnsi="Book Antiqua"/>
          <w:kern w:val="24"/>
          <w:szCs w:val="24"/>
          <w:lang w:eastAsia="ja-JP"/>
        </w:rPr>
        <w:t xml:space="preserve">In addition, treatment with </w:t>
      </w:r>
      <w:r w:rsidR="00996386" w:rsidRPr="004472DD">
        <w:rPr>
          <w:rFonts w:ascii="Book Antiqua" w:hAnsi="Book Antiqua"/>
          <w:kern w:val="24"/>
          <w:szCs w:val="24"/>
          <w:lang w:eastAsia="ja-JP"/>
        </w:rPr>
        <w:t>both</w:t>
      </w:r>
      <w:r w:rsidR="00FE6DAF" w:rsidRPr="004472DD">
        <w:rPr>
          <w:rFonts w:ascii="Book Antiqua" w:hAnsi="Book Antiqua"/>
          <w:kern w:val="24"/>
          <w:szCs w:val="24"/>
          <w:lang w:eastAsia="ja-JP"/>
        </w:rPr>
        <w:t xml:space="preserve"> vonoprazan </w:t>
      </w:r>
      <w:r w:rsidR="00416AFA" w:rsidRPr="004472DD">
        <w:rPr>
          <w:rFonts w:ascii="Book Antiqua" w:hAnsi="Book Antiqua"/>
          <w:kern w:val="24"/>
          <w:szCs w:val="24"/>
          <w:lang w:eastAsia="ja-JP"/>
        </w:rPr>
        <w:t xml:space="preserve">10 </w:t>
      </w:r>
      <w:r w:rsidR="00FE6DAF" w:rsidRPr="004472DD">
        <w:rPr>
          <w:rFonts w:ascii="Book Antiqua" w:hAnsi="Book Antiqua"/>
          <w:kern w:val="24"/>
          <w:szCs w:val="24"/>
          <w:lang w:eastAsia="ja-JP"/>
        </w:rPr>
        <w:t xml:space="preserve">mg </w:t>
      </w:r>
      <w:r w:rsidR="00416AFA" w:rsidRPr="004472DD">
        <w:rPr>
          <w:rFonts w:ascii="Book Antiqua" w:hAnsi="Book Antiqua"/>
          <w:kern w:val="24"/>
          <w:szCs w:val="24"/>
          <w:lang w:eastAsia="ja-JP"/>
        </w:rPr>
        <w:t xml:space="preserve">and 20 mg </w:t>
      </w:r>
      <w:r w:rsidR="009357F0" w:rsidRPr="004472DD">
        <w:rPr>
          <w:rFonts w:ascii="Book Antiqua" w:hAnsi="Book Antiqua"/>
          <w:kern w:val="24"/>
          <w:szCs w:val="24"/>
          <w:lang w:eastAsia="ja-JP"/>
        </w:rPr>
        <w:t>reduced</w:t>
      </w:r>
      <w:r w:rsidR="00CF4EC9" w:rsidRPr="004472DD">
        <w:rPr>
          <w:rFonts w:ascii="Book Antiqua" w:hAnsi="Book Antiqua"/>
          <w:spacing w:val="-10"/>
          <w:kern w:val="2"/>
          <w:szCs w:val="24"/>
          <w:lang w:eastAsia="ja-JP"/>
        </w:rPr>
        <w:t xml:space="preserve"> recurrence rates </w:t>
      </w:r>
      <w:r w:rsidR="0081212E" w:rsidRPr="004472DD">
        <w:rPr>
          <w:rFonts w:ascii="Book Antiqua" w:hAnsi="Book Antiqua"/>
          <w:spacing w:val="-10"/>
          <w:kern w:val="2"/>
          <w:szCs w:val="24"/>
          <w:lang w:eastAsia="ja-JP"/>
        </w:rPr>
        <w:t xml:space="preserve">compared with </w:t>
      </w:r>
      <w:r w:rsidR="00FE6DAF" w:rsidRPr="004472DD">
        <w:rPr>
          <w:rFonts w:ascii="Book Antiqua" w:hAnsi="Book Antiqua"/>
          <w:spacing w:val="-10"/>
          <w:kern w:val="2"/>
          <w:szCs w:val="24"/>
          <w:lang w:eastAsia="ja-JP"/>
        </w:rPr>
        <w:t xml:space="preserve">lansoprazole 15 mg </w:t>
      </w:r>
      <w:r w:rsidR="00FE6DAF" w:rsidRPr="004472DD">
        <w:rPr>
          <w:rFonts w:ascii="Book Antiqua" w:hAnsi="Book Antiqua"/>
          <w:kern w:val="24"/>
          <w:szCs w:val="24"/>
          <w:lang w:eastAsia="ja-JP"/>
        </w:rPr>
        <w:t xml:space="preserve">among </w:t>
      </w:r>
      <w:r w:rsidR="001C5F50" w:rsidRPr="004472DD">
        <w:rPr>
          <w:rFonts w:ascii="Book Antiqua" w:hAnsi="Book Antiqua"/>
          <w:szCs w:val="24"/>
        </w:rPr>
        <w:t>CYP2C19 extensive metabolizer</w:t>
      </w:r>
      <w:r w:rsidR="00A52D3E" w:rsidRPr="004472DD">
        <w:rPr>
          <w:rFonts w:ascii="Book Antiqua" w:hAnsi="Book Antiqua"/>
          <w:szCs w:val="24"/>
          <w:lang w:eastAsia="ja-JP"/>
        </w:rPr>
        <w:t>s</w:t>
      </w:r>
      <w:r w:rsidR="0077350E" w:rsidRPr="004472DD">
        <w:rPr>
          <w:rFonts w:ascii="Book Antiqua" w:hAnsi="Book Antiqua"/>
          <w:szCs w:val="24"/>
          <w:lang w:eastAsia="ja-JP"/>
        </w:rPr>
        <w:t xml:space="preserve"> </w:t>
      </w:r>
      <w:r w:rsidR="0077350E" w:rsidRPr="004472DD">
        <w:rPr>
          <w:rFonts w:ascii="Book Antiqua" w:hAnsi="Book Antiqua"/>
          <w:spacing w:val="-10"/>
          <w:kern w:val="2"/>
          <w:szCs w:val="24"/>
          <w:lang w:eastAsia="ja-JP"/>
        </w:rPr>
        <w:t xml:space="preserve">(5.4% and 1.8%, respectively, </w:t>
      </w:r>
      <w:r w:rsidR="0077350E" w:rsidRPr="004472DD">
        <w:rPr>
          <w:rFonts w:ascii="Book Antiqua" w:hAnsi="Book Antiqua"/>
          <w:i/>
          <w:spacing w:val="-10"/>
          <w:kern w:val="2"/>
          <w:szCs w:val="24"/>
          <w:lang w:eastAsia="ja-JP"/>
        </w:rPr>
        <w:t>vs</w:t>
      </w:r>
      <w:r w:rsidR="0077350E" w:rsidRPr="004472DD">
        <w:rPr>
          <w:rFonts w:ascii="Book Antiqua" w:hAnsi="Book Antiqua"/>
          <w:spacing w:val="-10"/>
          <w:kern w:val="2"/>
          <w:szCs w:val="24"/>
          <w:lang w:eastAsia="ja-JP"/>
        </w:rPr>
        <w:t xml:space="preserve"> 19.6%</w:t>
      </w:r>
      <w:r w:rsidR="0077350E" w:rsidRPr="004472DD">
        <w:rPr>
          <w:rFonts w:ascii="Book Antiqua" w:hAnsi="Book Antiqua"/>
          <w:spacing w:val="-10"/>
          <w:kern w:val="2"/>
          <w:szCs w:val="24"/>
        </w:rPr>
        <w:t>)</w:t>
      </w:r>
      <w:r w:rsidR="00A0385D" w:rsidRPr="004472DD">
        <w:rPr>
          <w:rFonts w:ascii="Book Antiqua" w:eastAsia="Times New Roman" w:hAnsi="Book Antiqua"/>
          <w:kern w:val="24"/>
          <w:szCs w:val="24"/>
          <w:lang w:eastAsia="en-NZ"/>
        </w:rPr>
        <w:t>.</w:t>
      </w:r>
      <w:r w:rsidR="00340EB3" w:rsidRPr="004472DD">
        <w:rPr>
          <w:rFonts w:ascii="Book Antiqua" w:eastAsia="Times New Roman" w:hAnsi="Book Antiqua"/>
          <w:kern w:val="24"/>
          <w:szCs w:val="24"/>
          <w:lang w:eastAsia="en-NZ"/>
        </w:rPr>
        <w:t xml:space="preserve"> Th</w:t>
      </w:r>
      <w:r w:rsidR="00C82F38" w:rsidRPr="004472DD">
        <w:rPr>
          <w:rFonts w:ascii="Book Antiqua" w:eastAsia="Times New Roman" w:hAnsi="Book Antiqua"/>
          <w:kern w:val="24"/>
          <w:szCs w:val="24"/>
          <w:lang w:eastAsia="en-NZ"/>
        </w:rPr>
        <w:t>e</w:t>
      </w:r>
      <w:r w:rsidR="00996386" w:rsidRPr="004472DD">
        <w:rPr>
          <w:rFonts w:ascii="Book Antiqua" w:hAnsi="Book Antiqua"/>
          <w:kern w:val="24"/>
          <w:szCs w:val="24"/>
          <w:lang w:eastAsia="ja-JP"/>
        </w:rPr>
        <w:t>se</w:t>
      </w:r>
      <w:r w:rsidR="00C82F38" w:rsidRPr="004472DD">
        <w:rPr>
          <w:rFonts w:ascii="Book Antiqua" w:eastAsia="Times New Roman" w:hAnsi="Book Antiqua"/>
          <w:kern w:val="24"/>
          <w:szCs w:val="24"/>
          <w:lang w:eastAsia="en-NZ"/>
        </w:rPr>
        <w:t xml:space="preserve"> </w:t>
      </w:r>
      <w:r w:rsidR="002013B3" w:rsidRPr="004472DD">
        <w:rPr>
          <w:rFonts w:ascii="Book Antiqua" w:eastAsia="Times New Roman" w:hAnsi="Book Antiqua"/>
          <w:kern w:val="24"/>
          <w:szCs w:val="24"/>
          <w:lang w:eastAsia="en-NZ"/>
        </w:rPr>
        <w:t xml:space="preserve">findings </w:t>
      </w:r>
      <w:r w:rsidR="00340EB3" w:rsidRPr="004472DD">
        <w:rPr>
          <w:rFonts w:ascii="Book Antiqua" w:eastAsia="Times New Roman" w:hAnsi="Book Antiqua"/>
          <w:kern w:val="24"/>
          <w:szCs w:val="24"/>
          <w:lang w:eastAsia="en-NZ"/>
        </w:rPr>
        <w:t xml:space="preserve">support </w:t>
      </w:r>
      <w:r w:rsidR="00C82F38" w:rsidRPr="004472DD">
        <w:rPr>
          <w:rFonts w:ascii="Book Antiqua" w:eastAsia="Times New Roman" w:hAnsi="Book Antiqua"/>
          <w:kern w:val="24"/>
          <w:szCs w:val="24"/>
          <w:lang w:eastAsia="en-NZ"/>
        </w:rPr>
        <w:t xml:space="preserve">the </w:t>
      </w:r>
      <w:r w:rsidR="0081212E" w:rsidRPr="004472DD">
        <w:rPr>
          <w:rFonts w:ascii="Book Antiqua" w:eastAsia="Times New Roman" w:hAnsi="Book Antiqua"/>
          <w:kern w:val="24"/>
          <w:szCs w:val="24"/>
          <w:lang w:eastAsia="en-NZ"/>
        </w:rPr>
        <w:t xml:space="preserve">hypothesis </w:t>
      </w:r>
      <w:r w:rsidR="00C82F38" w:rsidRPr="004472DD">
        <w:rPr>
          <w:rFonts w:ascii="Book Antiqua" w:eastAsia="Times New Roman" w:hAnsi="Book Antiqua"/>
          <w:kern w:val="24"/>
          <w:szCs w:val="24"/>
          <w:lang w:eastAsia="en-NZ"/>
        </w:rPr>
        <w:t xml:space="preserve">that vonoprazan </w:t>
      </w:r>
      <w:r w:rsidR="00CF6B8B" w:rsidRPr="004472DD">
        <w:rPr>
          <w:rFonts w:ascii="Book Antiqua" w:hAnsi="Book Antiqua"/>
          <w:kern w:val="24"/>
          <w:szCs w:val="24"/>
          <w:lang w:eastAsia="ja-JP"/>
        </w:rPr>
        <w:t>provides clinical benefit</w:t>
      </w:r>
      <w:r w:rsidR="00996386" w:rsidRPr="004472DD">
        <w:rPr>
          <w:rFonts w:ascii="Book Antiqua" w:hAnsi="Book Antiqua"/>
          <w:kern w:val="24"/>
          <w:szCs w:val="24"/>
          <w:lang w:eastAsia="ja-JP"/>
        </w:rPr>
        <w:t>s</w:t>
      </w:r>
      <w:r w:rsidR="00CF6B8B" w:rsidRPr="004472DD">
        <w:rPr>
          <w:rFonts w:ascii="Book Antiqua" w:hAnsi="Book Antiqua"/>
          <w:kern w:val="24"/>
          <w:szCs w:val="24"/>
          <w:lang w:eastAsia="ja-JP"/>
        </w:rPr>
        <w:t xml:space="preserve"> </w:t>
      </w:r>
      <w:r w:rsidR="0077350E" w:rsidRPr="004472DD">
        <w:rPr>
          <w:rFonts w:ascii="Book Antiqua" w:hAnsi="Book Antiqua"/>
          <w:kern w:val="24"/>
          <w:szCs w:val="24"/>
          <w:lang w:eastAsia="ja-JP"/>
        </w:rPr>
        <w:t xml:space="preserve">through </w:t>
      </w:r>
      <w:r w:rsidR="00340EB3" w:rsidRPr="004472DD">
        <w:rPr>
          <w:rFonts w:ascii="Book Antiqua" w:eastAsia="Times New Roman" w:hAnsi="Book Antiqua"/>
          <w:kern w:val="24"/>
          <w:szCs w:val="24"/>
          <w:lang w:eastAsia="en-NZ"/>
        </w:rPr>
        <w:t xml:space="preserve">potent and </w:t>
      </w:r>
      <w:r w:rsidR="0077350E" w:rsidRPr="004472DD">
        <w:rPr>
          <w:rFonts w:ascii="Book Antiqua" w:hAnsi="Book Antiqua"/>
          <w:kern w:val="24"/>
          <w:szCs w:val="24"/>
          <w:lang w:eastAsia="ja-JP"/>
        </w:rPr>
        <w:t>sustained</w:t>
      </w:r>
      <w:r w:rsidR="00340EB3" w:rsidRPr="004472DD">
        <w:rPr>
          <w:rFonts w:ascii="Book Antiqua" w:eastAsia="Times New Roman" w:hAnsi="Book Antiqua"/>
          <w:kern w:val="24"/>
          <w:szCs w:val="24"/>
          <w:lang w:eastAsia="en-NZ"/>
        </w:rPr>
        <w:t xml:space="preserve"> gastric suppression </w:t>
      </w:r>
      <w:r w:rsidR="004761F3" w:rsidRPr="004472DD">
        <w:rPr>
          <w:rFonts w:ascii="Book Antiqua" w:eastAsia="Times New Roman" w:hAnsi="Book Antiqua"/>
          <w:kern w:val="24"/>
          <w:szCs w:val="24"/>
          <w:lang w:eastAsia="en-NZ"/>
        </w:rPr>
        <w:t>in</w:t>
      </w:r>
      <w:r w:rsidR="0077350E" w:rsidRPr="004472DD">
        <w:rPr>
          <w:rFonts w:ascii="Book Antiqua" w:eastAsia="Times New Roman" w:hAnsi="Book Antiqua"/>
          <w:kern w:val="24"/>
          <w:szCs w:val="24"/>
          <w:lang w:eastAsia="en-NZ"/>
        </w:rPr>
        <w:t xml:space="preserve"> </w:t>
      </w:r>
      <w:r w:rsidR="004761F3" w:rsidRPr="004472DD">
        <w:rPr>
          <w:rFonts w:ascii="Book Antiqua" w:eastAsia="Times New Roman" w:hAnsi="Book Antiqua"/>
          <w:kern w:val="24"/>
          <w:szCs w:val="24"/>
          <w:lang w:eastAsia="en-NZ"/>
        </w:rPr>
        <w:t xml:space="preserve">difficult-to-treat </w:t>
      </w:r>
      <w:r w:rsidR="0077350E" w:rsidRPr="004472DD">
        <w:rPr>
          <w:rFonts w:ascii="Book Antiqua" w:hAnsi="Book Antiqua"/>
          <w:kern w:val="24"/>
          <w:szCs w:val="24"/>
          <w:lang w:eastAsia="ja-JP"/>
        </w:rPr>
        <w:t>EE subgroups with more severe disease</w:t>
      </w:r>
      <w:r w:rsidR="004761F3" w:rsidRPr="004472DD">
        <w:rPr>
          <w:rFonts w:ascii="Book Antiqua" w:hAnsi="Book Antiqua"/>
          <w:kern w:val="24"/>
          <w:szCs w:val="24"/>
          <w:lang w:eastAsia="ja-JP"/>
        </w:rPr>
        <w:t>, as well as in</w:t>
      </w:r>
      <w:r w:rsidR="0077350E" w:rsidRPr="004472DD">
        <w:rPr>
          <w:rFonts w:ascii="Book Antiqua" w:hAnsi="Book Antiqua"/>
          <w:kern w:val="24"/>
          <w:szCs w:val="24"/>
          <w:lang w:eastAsia="ja-JP"/>
        </w:rPr>
        <w:t xml:space="preserve"> those with </w:t>
      </w:r>
      <w:r w:rsidR="004761F3" w:rsidRPr="004472DD">
        <w:rPr>
          <w:rFonts w:ascii="Book Antiqua" w:hAnsi="Book Antiqua"/>
          <w:kern w:val="24"/>
          <w:szCs w:val="24"/>
          <w:lang w:eastAsia="ja-JP"/>
        </w:rPr>
        <w:t>milder</w:t>
      </w:r>
      <w:r w:rsidR="0077350E" w:rsidRPr="004472DD">
        <w:rPr>
          <w:rFonts w:ascii="Book Antiqua" w:eastAsia="Times New Roman" w:hAnsi="Book Antiqua"/>
          <w:kern w:val="24"/>
          <w:szCs w:val="24"/>
          <w:lang w:eastAsia="en-NZ"/>
        </w:rPr>
        <w:t xml:space="preserve"> </w:t>
      </w:r>
      <w:r w:rsidR="0077350E" w:rsidRPr="004472DD">
        <w:rPr>
          <w:rFonts w:ascii="Book Antiqua" w:hAnsi="Book Antiqua"/>
          <w:kern w:val="24"/>
          <w:szCs w:val="24"/>
          <w:lang w:eastAsia="ja-JP"/>
        </w:rPr>
        <w:t>disease</w:t>
      </w:r>
      <w:r w:rsidR="00340EB3" w:rsidRPr="004472DD">
        <w:rPr>
          <w:rFonts w:ascii="Book Antiqua" w:eastAsia="Times New Roman" w:hAnsi="Book Antiqua"/>
          <w:kern w:val="24"/>
          <w:szCs w:val="24"/>
          <w:lang w:eastAsia="en-NZ"/>
        </w:rPr>
        <w:t>.</w:t>
      </w:r>
    </w:p>
    <w:p w14:paraId="2EF3887A" w14:textId="38C47698" w:rsidR="00BE38C0" w:rsidRPr="004472DD" w:rsidRDefault="008B639C" w:rsidP="00E7566A">
      <w:pPr>
        <w:pStyle w:val="BodyText"/>
        <w:snapToGrid w:val="0"/>
        <w:spacing w:before="0" w:after="0" w:line="360" w:lineRule="auto"/>
        <w:ind w:firstLineChars="100" w:firstLine="240"/>
        <w:jc w:val="both"/>
        <w:rPr>
          <w:rFonts w:ascii="Book Antiqua" w:hAnsi="Book Antiqua"/>
          <w:szCs w:val="24"/>
          <w:lang w:eastAsia="ja-JP"/>
        </w:rPr>
      </w:pPr>
      <w:r w:rsidRPr="004472DD">
        <w:rPr>
          <w:rFonts w:ascii="Book Antiqua" w:hAnsi="Book Antiqua"/>
          <w:szCs w:val="24"/>
          <w:lang w:eastAsia="ja-JP"/>
        </w:rPr>
        <w:t>The doses</w:t>
      </w:r>
      <w:r w:rsidR="00175DC0" w:rsidRPr="004472DD">
        <w:rPr>
          <w:rFonts w:ascii="Book Antiqua" w:hAnsi="Book Antiqua"/>
          <w:szCs w:val="24"/>
          <w:lang w:eastAsia="ja-JP"/>
        </w:rPr>
        <w:t xml:space="preserve"> of vonoprazan and lansoprazole</w:t>
      </w:r>
      <w:r w:rsidRPr="004472DD">
        <w:rPr>
          <w:rFonts w:ascii="Book Antiqua" w:hAnsi="Book Antiqua"/>
          <w:szCs w:val="24"/>
          <w:lang w:eastAsia="ja-JP"/>
        </w:rPr>
        <w:t xml:space="preserve"> selected for </w:t>
      </w:r>
      <w:r w:rsidR="00175DC0" w:rsidRPr="004472DD">
        <w:rPr>
          <w:rFonts w:ascii="Book Antiqua" w:hAnsi="Book Antiqua"/>
          <w:szCs w:val="24"/>
          <w:lang w:eastAsia="ja-JP"/>
        </w:rPr>
        <w:t>evaluation in this study w</w:t>
      </w:r>
      <w:r w:rsidRPr="004472DD">
        <w:rPr>
          <w:rFonts w:ascii="Book Antiqua" w:hAnsi="Book Antiqua"/>
          <w:szCs w:val="24"/>
          <w:lang w:eastAsia="ja-JP"/>
        </w:rPr>
        <w:t xml:space="preserve">ere consistent with the doses of acid suppressants commonly used for the </w:t>
      </w:r>
      <w:r w:rsidRPr="004472DD">
        <w:rPr>
          <w:rFonts w:ascii="Book Antiqua" w:hAnsi="Book Antiqua"/>
          <w:szCs w:val="24"/>
          <w:lang w:eastAsia="ja-JP"/>
        </w:rPr>
        <w:lastRenderedPageBreak/>
        <w:t xml:space="preserve">maintenance of healed EE. PPIs are well-established in this indication, </w:t>
      </w:r>
      <w:r w:rsidR="00306F3A" w:rsidRPr="004472DD">
        <w:rPr>
          <w:rFonts w:ascii="Book Antiqua" w:hAnsi="Book Antiqua"/>
          <w:szCs w:val="24"/>
          <w:lang w:eastAsia="ja-JP"/>
        </w:rPr>
        <w:t xml:space="preserve">typically </w:t>
      </w:r>
      <w:r w:rsidRPr="004472DD">
        <w:rPr>
          <w:rFonts w:ascii="Book Antiqua" w:hAnsi="Book Antiqua"/>
          <w:szCs w:val="24"/>
          <w:lang w:eastAsia="ja-JP"/>
        </w:rPr>
        <w:t>being approved for administration at either the same or half the dose approved for the healing of EE</w:t>
      </w:r>
      <w:r w:rsidR="00BB6A00" w:rsidRPr="004472DD">
        <w:rPr>
          <w:rFonts w:ascii="Book Antiqua" w:hAnsi="Book Antiqua"/>
          <w:szCs w:val="24"/>
          <w:lang w:eastAsia="ja-JP"/>
        </w:rPr>
        <w:fldChar w:fldCharType="begin"/>
      </w:r>
      <w:r w:rsidR="00633CD9" w:rsidRPr="004472DD">
        <w:rPr>
          <w:rFonts w:ascii="Book Antiqua" w:hAnsi="Book Antiqua"/>
          <w:szCs w:val="24"/>
          <w:lang w:eastAsia="ja-JP"/>
        </w:rPr>
        <w:instrText xml:space="preserve"> ADDIN EN.CITE &lt;EndNote&gt;&lt;Cite&gt;&lt;Author&gt;AstraZeneca Company&lt;/Author&gt;&lt;RecNum&gt;25&lt;/RecNum&gt;&lt;DisplayText&gt;&lt;style face="superscript"&gt;[24-26]&lt;/style&gt;&lt;/DisplayText&gt;&lt;record&gt;&lt;rec-number&gt;25&lt;/rec-number&gt;&lt;foreign-keys&gt;&lt;key app="EN" db-id="frffpd50h00zp9eprfrpx0x5xdpf2zzt99t9" timestamp="1502707254"&gt;25&lt;/key&gt;&lt;/foreign-keys&gt;&lt;ref-type name="Web Page"&gt;12&lt;/ref-type&gt;&lt;contributors&gt;&lt;authors&gt;&lt;author&gt;AstraZeneca Company,&lt;/author&gt;&lt;/authors&gt;&lt;/contributors&gt;&lt;titles&gt;&lt;title&gt;NEXIUM prescribing information&lt;/title&gt;&lt;/titles&gt;&lt;number&gt;12 July 2017&lt;/number&gt;&lt;dates&gt;&lt;/dates&gt;&lt;pub-location&gt;http://www.info.pmda.go.jp/go/pack/2329028F1023_1_28/&lt;/pub-location&gt;&lt;urls&gt;&lt;/urls&gt;&lt;/record&gt;&lt;/Cite&gt;&lt;Cite&gt;&lt;Author&gt;Eisai Company Limited&lt;/Author&gt;&lt;RecNum&gt;26&lt;/RecNum&gt;&lt;record&gt;&lt;rec-number&gt;26&lt;/rec-number&gt;&lt;foreign-keys&gt;&lt;key app="EN" db-id="frffpd50h00zp9eprfrpx0x5xdpf2zzt99t9" timestamp="1502707309"&gt;26&lt;/key&gt;&lt;/foreign-keys&gt;&lt;ref-type name="Web Page"&gt;12&lt;/ref-type&gt;&lt;contributors&gt;&lt;authors&gt;&lt;author&gt;Eisai Company Limited,&lt;/author&gt;&lt;/authors&gt;&lt;/contributors&gt;&lt;titles&gt;&lt;title&gt;Pariet prescribing information&lt;/title&gt;&lt;/titles&gt;&lt;number&gt;12 July 2017&lt;/number&gt;&lt;dates&gt;&lt;/dates&gt;&lt;pub-location&gt;http://www.info.pmda.go.jp/go/pack/2329029M1027_1_09/&lt;/pub-location&gt;&lt;urls&gt;&lt;/urls&gt;&lt;/record&gt;&lt;/Cite&gt;&lt;Cite&gt;&lt;Author&gt;Takeda Pharmaceutical Company Limited&lt;/Author&gt;&lt;RecNum&gt;27&lt;/RecNum&gt;&lt;record&gt;&lt;rec-number&gt;27&lt;/rec-number&gt;&lt;foreign-keys&gt;&lt;key app="EN" db-id="frffpd50h00zp9eprfrpx0x5xdpf2zzt99t9" timestamp="1502707367"&gt;27&lt;/key&gt;&lt;/foreign-keys&gt;&lt;ref-type name="Web Page"&gt;12&lt;/ref-type&gt;&lt;contributors&gt;&lt;authors&gt;&lt;author&gt;Takeda Pharmaceutical Company Limited,&lt;/author&gt;&lt;/authors&gt;&lt;/contributors&gt;&lt;titles&gt;&lt;title&gt;Takepron prescribing information&lt;/title&gt;&lt;/titles&gt;&lt;number&gt;12 July 2017&lt;/number&gt;&lt;dates&gt;&lt;/dates&gt;&lt;pub-location&gt;http://www.info.pmda.go.jp/go/pack/2329023M1020_1_23/&lt;/pub-location&gt;&lt;urls&gt;&lt;/urls&gt;&lt;/record&gt;&lt;/Cite&gt;&lt;/EndNote&gt;</w:instrText>
      </w:r>
      <w:r w:rsidR="00BB6A00" w:rsidRPr="004472DD">
        <w:rPr>
          <w:rFonts w:ascii="Book Antiqua" w:hAnsi="Book Antiqua"/>
          <w:szCs w:val="24"/>
          <w:lang w:eastAsia="ja-JP"/>
        </w:rPr>
        <w:fldChar w:fldCharType="separate"/>
      </w:r>
      <w:r w:rsidR="00633CD9" w:rsidRPr="004472DD">
        <w:rPr>
          <w:rFonts w:ascii="Book Antiqua" w:hAnsi="Book Antiqua"/>
          <w:noProof/>
          <w:szCs w:val="24"/>
          <w:vertAlign w:val="superscript"/>
          <w:lang w:eastAsia="ja-JP"/>
        </w:rPr>
        <w:t>[24-26]</w:t>
      </w:r>
      <w:r w:rsidR="00BB6A00" w:rsidRPr="004472DD">
        <w:rPr>
          <w:rFonts w:ascii="Book Antiqua" w:hAnsi="Book Antiqua"/>
          <w:szCs w:val="24"/>
          <w:lang w:eastAsia="ja-JP"/>
        </w:rPr>
        <w:fldChar w:fldCharType="end"/>
      </w:r>
      <w:r w:rsidRPr="004472DD">
        <w:rPr>
          <w:rFonts w:ascii="Book Antiqua" w:hAnsi="Book Antiqua"/>
          <w:szCs w:val="24"/>
          <w:lang w:eastAsia="ja-JP"/>
        </w:rPr>
        <w:t>. As vonoprazan is an acid suppressant, we decided to evaluate both the clinically recommended dose for EE healing and half that dose as maintenance regimens in this study. Our group previously carried out a phase II dose-ranging study of vonoprazan in 732 Japanese patients with EE</w:t>
      </w:r>
      <w:r w:rsidR="00BB6A00" w:rsidRPr="004472DD">
        <w:rPr>
          <w:rFonts w:ascii="Book Antiqua" w:hAnsi="Book Antiqua"/>
          <w:szCs w:val="24"/>
          <w:lang w:eastAsia="ja-JP"/>
        </w:rPr>
        <w:fldChar w:fldCharType="begin">
          <w:fldData xml:space="preserve">PEVuZE5vdGU+PENpdGU+PEF1dGhvcj5Bc2hpZGE8L0F1dGhvcj48WWVhcj4yMDE1PC9ZZWFyPjxS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</w:fldData>
        </w:fldChar>
      </w:r>
      <w:r w:rsidR="008805A2" w:rsidRPr="004472DD">
        <w:rPr>
          <w:rFonts w:ascii="Book Antiqua" w:hAnsi="Book Antiqua"/>
          <w:szCs w:val="24"/>
          <w:lang w:eastAsia="ja-JP"/>
        </w:rPr>
        <w:instrText xml:space="preserve"> ADDIN EN.CITE </w:instrText>
      </w:r>
      <w:r w:rsidR="008805A2" w:rsidRPr="004472DD">
        <w:rPr>
          <w:rFonts w:ascii="Book Antiqua" w:hAnsi="Book Antiqua"/>
          <w:szCs w:val="24"/>
          <w:lang w:eastAsia="ja-JP"/>
        </w:rPr>
        <w:fldChar w:fldCharType="begin">
          <w:fldData xml:space="preserve">PEVuZE5vdGU+PENpdGU+PEF1dGhvcj5Bc2hpZGE8L0F1dGhvcj48WWVhcj4yMDE1PC9ZZWFyPjxS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</w:fldData>
        </w:fldChar>
      </w:r>
      <w:r w:rsidR="008805A2" w:rsidRPr="004472DD">
        <w:rPr>
          <w:rFonts w:ascii="Book Antiqua" w:hAnsi="Book Antiqua"/>
          <w:szCs w:val="24"/>
          <w:lang w:eastAsia="ja-JP"/>
        </w:rPr>
        <w:instrText xml:space="preserve"> ADDIN EN.CITE.DATA </w:instrText>
      </w:r>
      <w:r w:rsidR="008805A2" w:rsidRPr="004472DD">
        <w:rPr>
          <w:rFonts w:ascii="Book Antiqua" w:hAnsi="Book Antiqua"/>
          <w:szCs w:val="24"/>
          <w:lang w:eastAsia="ja-JP"/>
        </w:rPr>
      </w:r>
      <w:r w:rsidR="008805A2" w:rsidRPr="004472DD">
        <w:rPr>
          <w:rFonts w:ascii="Book Antiqua" w:hAnsi="Book Antiqua"/>
          <w:szCs w:val="24"/>
          <w:lang w:eastAsia="ja-JP"/>
        </w:rPr>
        <w:fldChar w:fldCharType="end"/>
      </w:r>
      <w:r w:rsidR="00BB6A00" w:rsidRPr="004472DD">
        <w:rPr>
          <w:rFonts w:ascii="Book Antiqua" w:hAnsi="Book Antiqua"/>
          <w:szCs w:val="24"/>
          <w:lang w:eastAsia="ja-JP"/>
        </w:rPr>
      </w:r>
      <w:r w:rsidR="00BB6A00" w:rsidRPr="004472DD">
        <w:rPr>
          <w:rFonts w:ascii="Book Antiqua" w:hAnsi="Book Antiqua"/>
          <w:szCs w:val="24"/>
          <w:lang w:eastAsia="ja-JP"/>
        </w:rPr>
        <w:fldChar w:fldCharType="separate"/>
      </w:r>
      <w:r w:rsidR="00633CD9" w:rsidRPr="004472DD">
        <w:rPr>
          <w:rFonts w:ascii="Book Antiqua" w:hAnsi="Book Antiqua"/>
          <w:noProof/>
          <w:szCs w:val="24"/>
          <w:vertAlign w:val="superscript"/>
          <w:lang w:eastAsia="ja-JP"/>
        </w:rPr>
        <w:t>[27]</w:t>
      </w:r>
      <w:r w:rsidR="00BB6A00" w:rsidRPr="004472DD">
        <w:rPr>
          <w:rFonts w:ascii="Book Antiqua" w:hAnsi="Book Antiqua"/>
          <w:szCs w:val="24"/>
          <w:lang w:eastAsia="ja-JP"/>
        </w:rPr>
        <w:fldChar w:fldCharType="end"/>
      </w:r>
      <w:r w:rsidRPr="004472DD">
        <w:rPr>
          <w:rFonts w:ascii="Book Antiqua" w:hAnsi="Book Antiqua"/>
          <w:szCs w:val="24"/>
          <w:lang w:eastAsia="ja-JP"/>
        </w:rPr>
        <w:t>. Vonoprazan, administered at once-daily doses of 5</w:t>
      </w:r>
      <w:r w:rsidR="00BA4AA4">
        <w:rPr>
          <w:rFonts w:ascii="Book Antiqua" w:eastAsiaTheme="minorEastAsia" w:hAnsi="Book Antiqua" w:hint="eastAsia"/>
          <w:szCs w:val="24"/>
          <w:lang w:eastAsia="zh-CN"/>
        </w:rPr>
        <w:t>-</w:t>
      </w:r>
      <w:r w:rsidRPr="004472DD">
        <w:rPr>
          <w:rFonts w:ascii="Book Antiqua" w:hAnsi="Book Antiqua"/>
          <w:szCs w:val="24"/>
          <w:lang w:eastAsia="ja-JP"/>
        </w:rPr>
        <w:t xml:space="preserve">40 mg, was found to be non-inferior to lansoprazole 30 mg once daily with respect to the rate of </w:t>
      </w:r>
      <w:r w:rsidR="00EA7FBD" w:rsidRPr="004472DD">
        <w:rPr>
          <w:rFonts w:ascii="Book Antiqua" w:hAnsi="Book Antiqua"/>
          <w:szCs w:val="24"/>
          <w:lang w:eastAsia="ja-JP"/>
        </w:rPr>
        <w:t>endoscopically-confirmed</w:t>
      </w:r>
      <w:r w:rsidRPr="004472DD">
        <w:rPr>
          <w:rFonts w:ascii="Book Antiqua" w:hAnsi="Book Antiqua"/>
          <w:szCs w:val="24"/>
          <w:lang w:eastAsia="ja-JP"/>
        </w:rPr>
        <w:t xml:space="preserve"> EE healing after 4 </w:t>
      </w:r>
      <w:r w:rsidR="002523C2" w:rsidRPr="004472DD">
        <w:rPr>
          <w:rFonts w:ascii="Book Antiqua" w:hAnsi="Book Antiqua"/>
          <w:szCs w:val="24"/>
          <w:lang w:eastAsia="ja-JP"/>
        </w:rPr>
        <w:t>weeks</w:t>
      </w:r>
      <w:r w:rsidR="005A593F" w:rsidRPr="004472DD">
        <w:rPr>
          <w:rFonts w:ascii="Book Antiqua" w:hAnsi="Book Antiqua"/>
          <w:szCs w:val="24"/>
          <w:lang w:eastAsia="ja-JP"/>
        </w:rPr>
        <w:t xml:space="preserve"> </w:t>
      </w:r>
      <w:r w:rsidRPr="004472DD">
        <w:rPr>
          <w:rFonts w:ascii="Book Antiqua" w:hAnsi="Book Antiqua"/>
          <w:szCs w:val="24"/>
          <w:lang w:eastAsia="ja-JP"/>
        </w:rPr>
        <w:t xml:space="preserve">of treatment. Moreover, the rate of EE healing in patients with LA grade C or D EE was &gt; 95% with vonoprazan doses of ≥ 20 mg, </w:t>
      </w:r>
      <w:r w:rsidRPr="004472DD">
        <w:rPr>
          <w:rFonts w:ascii="Book Antiqua" w:hAnsi="Book Antiqua"/>
          <w:i/>
          <w:szCs w:val="24"/>
          <w:lang w:eastAsia="ja-JP"/>
        </w:rPr>
        <w:t>vs</w:t>
      </w:r>
      <w:r w:rsidRPr="004472DD">
        <w:rPr>
          <w:rFonts w:ascii="Book Antiqua" w:hAnsi="Book Antiqua"/>
          <w:szCs w:val="24"/>
          <w:lang w:eastAsia="ja-JP"/>
        </w:rPr>
        <w:t xml:space="preserve"> 87% with lansoprazole 30 mg. The safety profile of vonoprazan at all administered doses was similar to that of lansoprazole 30 mg. On the basis of these findings, 20 mg once daily was established as the clinically recommended dose of vonoprazan for the treatment of EE</w:t>
      </w:r>
      <w:r w:rsidR="00BB6A00" w:rsidRPr="004472DD">
        <w:rPr>
          <w:rFonts w:ascii="Book Antiqua" w:hAnsi="Book Antiqua"/>
          <w:szCs w:val="24"/>
          <w:lang w:eastAsia="ja-JP"/>
        </w:rPr>
        <w:fldChar w:fldCharType="begin">
          <w:fldData xml:space="preserve">PEVuZE5vdGU+PENpdGU+PEF1dGhvcj5Bc2hpZGE8L0F1dGhvcj48WWVhcj4yMDE1PC9ZZWFyPjxS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</w:fldData>
        </w:fldChar>
      </w:r>
      <w:r w:rsidR="008805A2" w:rsidRPr="004472DD">
        <w:rPr>
          <w:rFonts w:ascii="Book Antiqua" w:hAnsi="Book Antiqua"/>
          <w:szCs w:val="24"/>
          <w:lang w:eastAsia="ja-JP"/>
        </w:rPr>
        <w:instrText xml:space="preserve"> ADDIN EN.CITE </w:instrText>
      </w:r>
      <w:r w:rsidR="008805A2" w:rsidRPr="004472DD">
        <w:rPr>
          <w:rFonts w:ascii="Book Antiqua" w:hAnsi="Book Antiqua"/>
          <w:szCs w:val="24"/>
          <w:lang w:eastAsia="ja-JP"/>
        </w:rPr>
        <w:fldChar w:fldCharType="begin">
          <w:fldData xml:space="preserve">PEVuZE5vdGU+PENpdGU+PEF1dGhvcj5Bc2hpZGE8L0F1dGhvcj48WWVhcj4yMDE1PC9ZZWFyPjxS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</w:fldData>
        </w:fldChar>
      </w:r>
      <w:r w:rsidR="008805A2" w:rsidRPr="004472DD">
        <w:rPr>
          <w:rFonts w:ascii="Book Antiqua" w:hAnsi="Book Antiqua"/>
          <w:szCs w:val="24"/>
          <w:lang w:eastAsia="ja-JP"/>
        </w:rPr>
        <w:instrText xml:space="preserve"> ADDIN EN.CITE.DATA </w:instrText>
      </w:r>
      <w:r w:rsidR="008805A2" w:rsidRPr="004472DD">
        <w:rPr>
          <w:rFonts w:ascii="Book Antiqua" w:hAnsi="Book Antiqua"/>
          <w:szCs w:val="24"/>
          <w:lang w:eastAsia="ja-JP"/>
        </w:rPr>
      </w:r>
      <w:r w:rsidR="008805A2" w:rsidRPr="004472DD">
        <w:rPr>
          <w:rFonts w:ascii="Book Antiqua" w:hAnsi="Book Antiqua"/>
          <w:szCs w:val="24"/>
          <w:lang w:eastAsia="ja-JP"/>
        </w:rPr>
        <w:fldChar w:fldCharType="end"/>
      </w:r>
      <w:r w:rsidR="00BB6A00" w:rsidRPr="004472DD">
        <w:rPr>
          <w:rFonts w:ascii="Book Antiqua" w:hAnsi="Book Antiqua"/>
          <w:szCs w:val="24"/>
          <w:lang w:eastAsia="ja-JP"/>
        </w:rPr>
      </w:r>
      <w:r w:rsidR="00BB6A00" w:rsidRPr="004472DD">
        <w:rPr>
          <w:rFonts w:ascii="Book Antiqua" w:hAnsi="Book Antiqua"/>
          <w:szCs w:val="24"/>
          <w:lang w:eastAsia="ja-JP"/>
        </w:rPr>
        <w:fldChar w:fldCharType="separate"/>
      </w:r>
      <w:r w:rsidR="00633CD9" w:rsidRPr="004472DD">
        <w:rPr>
          <w:rFonts w:ascii="Book Antiqua" w:hAnsi="Book Antiqua"/>
          <w:noProof/>
          <w:szCs w:val="24"/>
          <w:vertAlign w:val="superscript"/>
          <w:lang w:eastAsia="ja-JP"/>
        </w:rPr>
        <w:t>[27]</w:t>
      </w:r>
      <w:r w:rsidR="00BB6A00" w:rsidRPr="004472DD">
        <w:rPr>
          <w:rFonts w:ascii="Book Antiqua" w:hAnsi="Book Antiqua"/>
          <w:szCs w:val="24"/>
          <w:lang w:eastAsia="ja-JP"/>
        </w:rPr>
        <w:fldChar w:fldCharType="end"/>
      </w:r>
      <w:r w:rsidRPr="004472DD">
        <w:rPr>
          <w:rFonts w:ascii="Book Antiqua" w:hAnsi="Book Antiqua"/>
          <w:szCs w:val="24"/>
          <w:lang w:eastAsia="ja-JP"/>
        </w:rPr>
        <w:t xml:space="preserve">. Therefore, the </w:t>
      </w:r>
      <w:r w:rsidR="00306F3A" w:rsidRPr="004472DD">
        <w:rPr>
          <w:rFonts w:ascii="Book Antiqua" w:hAnsi="Book Antiqua"/>
          <w:szCs w:val="24"/>
          <w:lang w:eastAsia="ja-JP"/>
        </w:rPr>
        <w:t xml:space="preserve">doses of vonoprazan evaluated as maintenance therapy in the </w:t>
      </w:r>
      <w:r w:rsidRPr="004472DD">
        <w:rPr>
          <w:rFonts w:ascii="Book Antiqua" w:hAnsi="Book Antiqua"/>
          <w:szCs w:val="24"/>
          <w:lang w:eastAsia="ja-JP"/>
        </w:rPr>
        <w:t>present study</w:t>
      </w:r>
      <w:r w:rsidR="00306F3A" w:rsidRPr="004472DD">
        <w:rPr>
          <w:rFonts w:ascii="Book Antiqua" w:hAnsi="Book Antiqua"/>
          <w:szCs w:val="24"/>
          <w:lang w:eastAsia="ja-JP"/>
        </w:rPr>
        <w:t xml:space="preserve"> were</w:t>
      </w:r>
      <w:r w:rsidRPr="004472DD">
        <w:rPr>
          <w:rFonts w:ascii="Book Antiqua" w:hAnsi="Book Antiqua"/>
          <w:szCs w:val="24"/>
          <w:lang w:eastAsia="ja-JP"/>
        </w:rPr>
        <w:t xml:space="preserve"> 20 and 10 mg once daily</w:t>
      </w:r>
      <w:r w:rsidR="00306F3A" w:rsidRPr="004472DD">
        <w:rPr>
          <w:rFonts w:ascii="Book Antiqua" w:hAnsi="Book Antiqua"/>
          <w:szCs w:val="24"/>
          <w:lang w:eastAsia="ja-JP"/>
        </w:rPr>
        <w:t xml:space="preserve"> – representing the clinically recommended dose for the treatment of EE and half that dose</w:t>
      </w:r>
      <w:r w:rsidRPr="004472DD">
        <w:rPr>
          <w:rFonts w:ascii="Book Antiqua" w:hAnsi="Book Antiqua"/>
          <w:szCs w:val="24"/>
          <w:lang w:eastAsia="ja-JP"/>
        </w:rPr>
        <w:t>. Lansoprazole was evaluated at the 15 mg dose that is approved for the maintenance of heal</w:t>
      </w:r>
      <w:r w:rsidR="00306F3A" w:rsidRPr="004472DD">
        <w:rPr>
          <w:rFonts w:ascii="Book Antiqua" w:hAnsi="Book Antiqua"/>
          <w:szCs w:val="24"/>
          <w:lang w:eastAsia="ja-JP"/>
        </w:rPr>
        <w:t>ed</w:t>
      </w:r>
      <w:r w:rsidRPr="004472DD">
        <w:rPr>
          <w:rFonts w:ascii="Book Antiqua" w:hAnsi="Book Antiqua"/>
          <w:szCs w:val="24"/>
          <w:lang w:eastAsia="ja-JP"/>
        </w:rPr>
        <w:t xml:space="preserve"> EE</w:t>
      </w:r>
      <w:r w:rsidR="00BB6A00" w:rsidRPr="004472DD">
        <w:rPr>
          <w:rFonts w:ascii="Book Antiqua" w:hAnsi="Book Antiqua"/>
          <w:szCs w:val="24"/>
          <w:lang w:eastAsia="ja-JP"/>
        </w:rPr>
        <w:fldChar w:fldCharType="begin"/>
      </w:r>
      <w:r w:rsidR="00633CD9" w:rsidRPr="004472DD">
        <w:rPr>
          <w:rFonts w:ascii="Book Antiqua" w:hAnsi="Book Antiqua"/>
          <w:szCs w:val="24"/>
          <w:lang w:eastAsia="ja-JP"/>
        </w:rPr>
        <w:instrText xml:space="preserve"> ADDIN EN.CITE &lt;EndNote&gt;&lt;Cite&gt;&lt;Author&gt;Takeda Pharmaceutical Company Limited&lt;/Author&gt;&lt;RecNum&gt;27&lt;/RecNum&gt;&lt;DisplayText&gt;&lt;style face="superscript"&gt;[26]&lt;/style&gt;&lt;/DisplayText&gt;&lt;record&gt;&lt;rec-number&gt;27&lt;/rec-number&gt;&lt;foreign-keys&gt;&lt;key app="EN" db-id="frffpd50h00zp9eprfrpx0x5xdpf2zzt99t9" timestamp="1502707367"&gt;27&lt;/key&gt;&lt;/foreign-keys&gt;&lt;ref-type name="Web Page"&gt;12&lt;/ref-type&gt;&lt;contributors&gt;&lt;authors&gt;&lt;author&gt;Takeda Pharmaceutical Company Limited,&lt;/author&gt;&lt;/authors&gt;&lt;/contributors&gt;&lt;titles&gt;&lt;title&gt;Takepron prescribing information&lt;/title&gt;&lt;/titles&gt;&lt;number&gt;12 July 2017&lt;/number&gt;&lt;dates&gt;&lt;/dates&gt;&lt;pub-location&gt;http://www.info.pmda.go.jp/go/pack/2329023M1020_1_23/&lt;/pub-location&gt;&lt;urls&gt;&lt;/urls&gt;&lt;/record&gt;&lt;/Cite&gt;&lt;/EndNote&gt;</w:instrText>
      </w:r>
      <w:r w:rsidR="00BB6A00" w:rsidRPr="004472DD">
        <w:rPr>
          <w:rFonts w:ascii="Book Antiqua" w:hAnsi="Book Antiqua"/>
          <w:szCs w:val="24"/>
          <w:lang w:eastAsia="ja-JP"/>
        </w:rPr>
        <w:fldChar w:fldCharType="separate"/>
      </w:r>
      <w:r w:rsidR="00633CD9" w:rsidRPr="004472DD">
        <w:rPr>
          <w:rFonts w:ascii="Book Antiqua" w:hAnsi="Book Antiqua"/>
          <w:noProof/>
          <w:szCs w:val="24"/>
          <w:vertAlign w:val="superscript"/>
          <w:lang w:eastAsia="ja-JP"/>
        </w:rPr>
        <w:t>[26]</w:t>
      </w:r>
      <w:r w:rsidR="00BB6A00" w:rsidRPr="004472DD">
        <w:rPr>
          <w:rFonts w:ascii="Book Antiqua" w:hAnsi="Book Antiqua"/>
          <w:szCs w:val="24"/>
          <w:lang w:eastAsia="ja-JP"/>
        </w:rPr>
        <w:fldChar w:fldCharType="end"/>
      </w:r>
      <w:r w:rsidRPr="004472DD">
        <w:rPr>
          <w:rFonts w:ascii="Book Antiqua" w:hAnsi="Book Antiqua"/>
          <w:szCs w:val="24"/>
          <w:lang w:eastAsia="ja-JP"/>
        </w:rPr>
        <w:t>.</w:t>
      </w:r>
      <w:r w:rsidR="00175DC0" w:rsidRPr="004472DD">
        <w:rPr>
          <w:rFonts w:ascii="Book Antiqua" w:hAnsi="Book Antiqua"/>
          <w:szCs w:val="24"/>
          <w:lang w:eastAsia="ja-JP"/>
        </w:rPr>
        <w:t xml:space="preserve"> </w:t>
      </w:r>
    </w:p>
    <w:p w14:paraId="4FC76B70" w14:textId="3B1115CA" w:rsidR="00BC7573" w:rsidRPr="004472DD" w:rsidRDefault="0077350E" w:rsidP="00E7566A">
      <w:pPr>
        <w:pStyle w:val="BodyText"/>
        <w:snapToGrid w:val="0"/>
        <w:spacing w:before="0" w:after="0" w:line="360" w:lineRule="auto"/>
        <w:ind w:firstLineChars="100" w:firstLine="240"/>
        <w:jc w:val="both"/>
        <w:rPr>
          <w:rFonts w:ascii="Book Antiqua" w:hAnsi="Book Antiqua"/>
          <w:szCs w:val="24"/>
          <w:lang w:eastAsia="ja-JP"/>
        </w:rPr>
      </w:pPr>
      <w:r w:rsidRPr="004472DD">
        <w:rPr>
          <w:rFonts w:ascii="Book Antiqua" w:hAnsi="Book Antiqua"/>
          <w:szCs w:val="24"/>
          <w:lang w:eastAsia="ja-JP"/>
        </w:rPr>
        <w:t>V</w:t>
      </w:r>
      <w:r w:rsidR="00DA2063" w:rsidRPr="004472DD">
        <w:rPr>
          <w:rFonts w:ascii="Book Antiqua" w:hAnsi="Book Antiqua"/>
          <w:szCs w:val="24"/>
          <w:lang w:eastAsia="ja-JP"/>
        </w:rPr>
        <w:t>onoprazan 10</w:t>
      </w:r>
      <w:r w:rsidR="009653A2" w:rsidRPr="004472DD">
        <w:rPr>
          <w:rFonts w:ascii="Book Antiqua" w:hAnsi="Book Antiqua"/>
          <w:szCs w:val="24"/>
          <w:lang w:eastAsia="ja-JP"/>
        </w:rPr>
        <w:t xml:space="preserve"> </w:t>
      </w:r>
      <w:r w:rsidR="00DA2063" w:rsidRPr="004472DD">
        <w:rPr>
          <w:rFonts w:ascii="Book Antiqua" w:hAnsi="Book Antiqua"/>
          <w:szCs w:val="24"/>
          <w:lang w:eastAsia="ja-JP"/>
        </w:rPr>
        <w:t xml:space="preserve">and 20 mg </w:t>
      </w:r>
      <w:r w:rsidR="008620F1" w:rsidRPr="004472DD">
        <w:rPr>
          <w:rFonts w:ascii="Book Antiqua" w:hAnsi="Book Antiqua"/>
          <w:szCs w:val="24"/>
          <w:lang w:eastAsia="ja-JP"/>
        </w:rPr>
        <w:t xml:space="preserve">demonstrated </w:t>
      </w:r>
      <w:r w:rsidR="00DA2063" w:rsidRPr="004472DD">
        <w:rPr>
          <w:rFonts w:ascii="Book Antiqua" w:hAnsi="Book Antiqua"/>
          <w:szCs w:val="24"/>
          <w:lang w:eastAsia="ja-JP"/>
        </w:rPr>
        <w:t xml:space="preserve">similar </w:t>
      </w:r>
      <w:r w:rsidRPr="004472DD">
        <w:rPr>
          <w:rFonts w:ascii="Book Antiqua" w:hAnsi="Book Antiqua"/>
          <w:szCs w:val="24"/>
          <w:lang w:eastAsia="ja-JP"/>
        </w:rPr>
        <w:t>safety profile</w:t>
      </w:r>
      <w:r w:rsidR="008620F1" w:rsidRPr="004472DD">
        <w:rPr>
          <w:rFonts w:ascii="Book Antiqua" w:hAnsi="Book Antiqua"/>
          <w:szCs w:val="24"/>
          <w:lang w:eastAsia="ja-JP"/>
        </w:rPr>
        <w:t>s</w:t>
      </w:r>
      <w:r w:rsidRPr="004472DD">
        <w:rPr>
          <w:rFonts w:ascii="Book Antiqua" w:hAnsi="Book Antiqua"/>
          <w:szCs w:val="24"/>
          <w:lang w:eastAsia="ja-JP"/>
        </w:rPr>
        <w:t xml:space="preserve"> </w:t>
      </w:r>
      <w:r w:rsidR="00DA2063" w:rsidRPr="004472DD">
        <w:rPr>
          <w:rFonts w:ascii="Book Antiqua" w:hAnsi="Book Antiqua"/>
          <w:szCs w:val="24"/>
          <w:lang w:eastAsia="ja-JP"/>
        </w:rPr>
        <w:t xml:space="preserve">to lansoprazole 15 mg </w:t>
      </w:r>
      <w:r w:rsidR="00C82F38" w:rsidRPr="004472DD">
        <w:rPr>
          <w:rFonts w:ascii="Book Antiqua" w:hAnsi="Book Antiqua"/>
          <w:szCs w:val="24"/>
          <w:lang w:eastAsia="ja-JP"/>
        </w:rPr>
        <w:t xml:space="preserve">during </w:t>
      </w:r>
      <w:r w:rsidR="003D01BE" w:rsidRPr="004472DD">
        <w:rPr>
          <w:rFonts w:ascii="Book Antiqua" w:hAnsi="Book Antiqua"/>
          <w:szCs w:val="24"/>
          <w:lang w:eastAsia="ja-JP"/>
        </w:rPr>
        <w:t xml:space="preserve">the </w:t>
      </w:r>
      <w:r w:rsidR="00C82F38" w:rsidRPr="004472DD">
        <w:rPr>
          <w:rFonts w:ascii="Book Antiqua" w:hAnsi="Book Antiqua"/>
          <w:szCs w:val="24"/>
          <w:lang w:eastAsia="ja-JP"/>
        </w:rPr>
        <w:t>24-</w:t>
      </w:r>
      <w:r w:rsidR="00BA4AA4">
        <w:rPr>
          <w:rFonts w:ascii="Book Antiqua" w:hAnsi="Book Antiqua"/>
          <w:szCs w:val="24"/>
          <w:lang w:eastAsia="ja-JP"/>
        </w:rPr>
        <w:t>w</w:t>
      </w:r>
      <w:r w:rsidR="00AC4142" w:rsidRPr="004472DD">
        <w:rPr>
          <w:rFonts w:ascii="Book Antiqua" w:hAnsi="Book Antiqua"/>
          <w:szCs w:val="24"/>
          <w:lang w:eastAsia="ja-JP"/>
        </w:rPr>
        <w:t>k</w:t>
      </w:r>
      <w:r w:rsidR="00C82F38" w:rsidRPr="004472DD">
        <w:rPr>
          <w:rFonts w:ascii="Book Antiqua" w:hAnsi="Book Antiqua"/>
          <w:szCs w:val="24"/>
          <w:lang w:eastAsia="ja-JP"/>
        </w:rPr>
        <w:t xml:space="preserve"> </w:t>
      </w:r>
      <w:r w:rsidR="00DA2063" w:rsidRPr="004472DD">
        <w:rPr>
          <w:rFonts w:ascii="Book Antiqua" w:hAnsi="Book Antiqua"/>
          <w:szCs w:val="24"/>
          <w:lang w:eastAsia="ja-JP"/>
        </w:rPr>
        <w:t xml:space="preserve">maintenance </w:t>
      </w:r>
      <w:r w:rsidR="003D01BE" w:rsidRPr="004472DD">
        <w:rPr>
          <w:rFonts w:ascii="Book Antiqua" w:hAnsi="Book Antiqua"/>
          <w:szCs w:val="24"/>
          <w:lang w:eastAsia="ja-JP"/>
        </w:rPr>
        <w:t>p</w:t>
      </w:r>
      <w:r w:rsidR="00306F3A" w:rsidRPr="004472DD">
        <w:rPr>
          <w:rFonts w:ascii="Book Antiqua" w:hAnsi="Book Antiqua"/>
          <w:szCs w:val="24"/>
          <w:lang w:eastAsia="ja-JP"/>
        </w:rPr>
        <w:t>eriod</w:t>
      </w:r>
      <w:r w:rsidR="00C82F38" w:rsidRPr="004472DD">
        <w:rPr>
          <w:rFonts w:ascii="Book Antiqua" w:hAnsi="Book Antiqua"/>
          <w:szCs w:val="24"/>
          <w:lang w:eastAsia="ja-JP"/>
        </w:rPr>
        <w:t xml:space="preserve">. </w:t>
      </w:r>
      <w:r w:rsidR="004761F3" w:rsidRPr="004472DD">
        <w:rPr>
          <w:rFonts w:ascii="Book Antiqua" w:hAnsi="Book Antiqua"/>
          <w:szCs w:val="24"/>
          <w:lang w:eastAsia="ja-JP"/>
        </w:rPr>
        <w:t>A</w:t>
      </w:r>
      <w:r w:rsidRPr="004472DD">
        <w:rPr>
          <w:rFonts w:ascii="Book Antiqua" w:hAnsi="Book Antiqua"/>
          <w:szCs w:val="24"/>
          <w:lang w:eastAsia="ja-JP"/>
        </w:rPr>
        <w:t xml:space="preserve">ll </w:t>
      </w:r>
      <w:r w:rsidR="004761F3" w:rsidRPr="004472DD">
        <w:rPr>
          <w:rFonts w:ascii="Book Antiqua" w:hAnsi="Book Antiqua"/>
          <w:szCs w:val="24"/>
          <w:lang w:eastAsia="ja-JP"/>
        </w:rPr>
        <w:t xml:space="preserve">three investigated </w:t>
      </w:r>
      <w:r w:rsidR="00306F3A" w:rsidRPr="004472DD">
        <w:rPr>
          <w:rFonts w:ascii="Book Antiqua" w:hAnsi="Book Antiqua"/>
          <w:szCs w:val="24"/>
          <w:lang w:eastAsia="ja-JP"/>
        </w:rPr>
        <w:t>maintenance</w:t>
      </w:r>
      <w:r w:rsidR="004761F3" w:rsidRPr="004472DD">
        <w:rPr>
          <w:rFonts w:ascii="Book Antiqua" w:hAnsi="Book Antiqua"/>
          <w:szCs w:val="24"/>
          <w:lang w:eastAsia="ja-JP"/>
        </w:rPr>
        <w:t xml:space="preserve"> regimen</w:t>
      </w:r>
      <w:r w:rsidRPr="004472DD">
        <w:rPr>
          <w:rFonts w:ascii="Book Antiqua" w:hAnsi="Book Antiqua"/>
          <w:szCs w:val="24"/>
          <w:lang w:eastAsia="ja-JP"/>
        </w:rPr>
        <w:t xml:space="preserve">s </w:t>
      </w:r>
      <w:r w:rsidR="002013B3" w:rsidRPr="004472DD">
        <w:rPr>
          <w:rFonts w:ascii="Book Antiqua" w:hAnsi="Book Antiqua"/>
          <w:szCs w:val="24"/>
          <w:lang w:eastAsia="ja-JP"/>
        </w:rPr>
        <w:t xml:space="preserve">were </w:t>
      </w:r>
      <w:r w:rsidR="0006445F" w:rsidRPr="004472DD">
        <w:rPr>
          <w:rFonts w:ascii="Book Antiqua" w:hAnsi="Book Antiqua"/>
          <w:szCs w:val="24"/>
          <w:lang w:eastAsia="ja-JP"/>
        </w:rPr>
        <w:t>well</w:t>
      </w:r>
      <w:r w:rsidR="001C5F50" w:rsidRPr="004472DD">
        <w:rPr>
          <w:rFonts w:ascii="Book Antiqua" w:hAnsi="Book Antiqua"/>
          <w:szCs w:val="24"/>
          <w:lang w:eastAsia="ja-JP"/>
        </w:rPr>
        <w:t xml:space="preserve"> </w:t>
      </w:r>
      <w:r w:rsidR="0006445F" w:rsidRPr="004472DD">
        <w:rPr>
          <w:rFonts w:ascii="Book Antiqua" w:hAnsi="Book Antiqua"/>
          <w:szCs w:val="24"/>
          <w:lang w:eastAsia="ja-JP"/>
        </w:rPr>
        <w:t xml:space="preserve">tolerated </w:t>
      </w:r>
      <w:r w:rsidR="004761F3" w:rsidRPr="004472DD">
        <w:rPr>
          <w:rFonts w:ascii="Book Antiqua" w:hAnsi="Book Antiqua"/>
          <w:szCs w:val="24"/>
          <w:lang w:eastAsia="ja-JP"/>
        </w:rPr>
        <w:t xml:space="preserve">overall, </w:t>
      </w:r>
      <w:r w:rsidR="0006445F" w:rsidRPr="004472DD">
        <w:rPr>
          <w:rFonts w:ascii="Book Antiqua" w:hAnsi="Book Antiqua"/>
          <w:szCs w:val="24"/>
          <w:lang w:eastAsia="ja-JP"/>
        </w:rPr>
        <w:t xml:space="preserve">with only a small number of </w:t>
      </w:r>
      <w:r w:rsidR="00675D52" w:rsidRPr="004472DD">
        <w:rPr>
          <w:rFonts w:ascii="Book Antiqua" w:hAnsi="Book Antiqua"/>
          <w:szCs w:val="24"/>
          <w:lang w:eastAsia="ja-JP"/>
        </w:rPr>
        <w:t xml:space="preserve">TEAE-related </w:t>
      </w:r>
      <w:r w:rsidR="0006445F" w:rsidRPr="004472DD">
        <w:rPr>
          <w:rFonts w:ascii="Book Antiqua" w:hAnsi="Book Antiqua"/>
          <w:szCs w:val="24"/>
          <w:lang w:eastAsia="ja-JP"/>
        </w:rPr>
        <w:t xml:space="preserve">withdrawals </w:t>
      </w:r>
      <w:r w:rsidRPr="004472DD">
        <w:rPr>
          <w:rFonts w:ascii="Book Antiqua" w:hAnsi="Book Antiqua"/>
          <w:szCs w:val="24"/>
          <w:lang w:eastAsia="ja-JP"/>
        </w:rPr>
        <w:t xml:space="preserve">reported </w:t>
      </w:r>
      <w:r w:rsidR="004761F3" w:rsidRPr="004472DD">
        <w:rPr>
          <w:rFonts w:ascii="Book Antiqua" w:hAnsi="Book Antiqua"/>
          <w:szCs w:val="24"/>
          <w:lang w:eastAsia="ja-JP"/>
        </w:rPr>
        <w:t>in</w:t>
      </w:r>
      <w:r w:rsidRPr="004472DD">
        <w:rPr>
          <w:rFonts w:ascii="Book Antiqua" w:hAnsi="Book Antiqua"/>
          <w:szCs w:val="24"/>
          <w:lang w:eastAsia="ja-JP"/>
        </w:rPr>
        <w:t xml:space="preserve"> each group</w:t>
      </w:r>
      <w:r w:rsidR="00675D52" w:rsidRPr="004472DD">
        <w:rPr>
          <w:rFonts w:ascii="Book Antiqua" w:hAnsi="Book Antiqua"/>
          <w:szCs w:val="24"/>
          <w:lang w:eastAsia="ja-JP"/>
        </w:rPr>
        <w:t xml:space="preserve">. </w:t>
      </w:r>
      <w:r w:rsidR="0006445F" w:rsidRPr="004472DD">
        <w:rPr>
          <w:rFonts w:ascii="Book Antiqua" w:hAnsi="Book Antiqua"/>
          <w:szCs w:val="24"/>
          <w:lang w:eastAsia="ja-JP"/>
        </w:rPr>
        <w:t>No new safety signals were</w:t>
      </w:r>
      <w:r w:rsidR="0006445F" w:rsidRPr="004472DD">
        <w:rPr>
          <w:rFonts w:ascii="Book Antiqua" w:hAnsi="Book Antiqua"/>
          <w:szCs w:val="24"/>
        </w:rPr>
        <w:t xml:space="preserve"> </w:t>
      </w:r>
      <w:r w:rsidRPr="004472DD">
        <w:rPr>
          <w:rFonts w:ascii="Book Antiqua" w:hAnsi="Book Antiqua"/>
          <w:szCs w:val="24"/>
          <w:lang w:eastAsia="ja-JP"/>
        </w:rPr>
        <w:t>identified</w:t>
      </w:r>
      <w:r w:rsidRPr="004472DD">
        <w:rPr>
          <w:rFonts w:ascii="Book Antiqua" w:hAnsi="Book Antiqua"/>
          <w:szCs w:val="24"/>
        </w:rPr>
        <w:t xml:space="preserve"> </w:t>
      </w:r>
      <w:r w:rsidRPr="004472DD">
        <w:rPr>
          <w:rFonts w:ascii="Book Antiqua" w:hAnsi="Book Antiqua"/>
          <w:szCs w:val="24"/>
          <w:lang w:eastAsia="ja-JP"/>
        </w:rPr>
        <w:t>for</w:t>
      </w:r>
      <w:r w:rsidRPr="004472DD">
        <w:rPr>
          <w:rFonts w:ascii="Book Antiqua" w:hAnsi="Book Antiqua"/>
          <w:szCs w:val="24"/>
        </w:rPr>
        <w:t xml:space="preserve"> </w:t>
      </w:r>
      <w:r w:rsidR="002013B3" w:rsidRPr="004472DD">
        <w:rPr>
          <w:rFonts w:ascii="Book Antiqua" w:hAnsi="Book Antiqua"/>
          <w:szCs w:val="24"/>
          <w:lang w:eastAsia="ja-JP"/>
        </w:rPr>
        <w:t xml:space="preserve">vonoprazan </w:t>
      </w:r>
      <w:r w:rsidR="0006445F" w:rsidRPr="004472DD">
        <w:rPr>
          <w:rFonts w:ascii="Book Antiqua" w:hAnsi="Book Antiqua"/>
          <w:szCs w:val="24"/>
          <w:lang w:eastAsia="ja-JP"/>
        </w:rPr>
        <w:t>during the study.</w:t>
      </w:r>
      <w:r w:rsidR="0006445F" w:rsidRPr="004472DD">
        <w:rPr>
          <w:rFonts w:ascii="Book Antiqua" w:hAnsi="Book Antiqua"/>
          <w:szCs w:val="24"/>
        </w:rPr>
        <w:t xml:space="preserve"> </w:t>
      </w:r>
      <w:r w:rsidR="00C846A5" w:rsidRPr="004472DD">
        <w:rPr>
          <w:rFonts w:ascii="Book Antiqua" w:hAnsi="Book Antiqua"/>
          <w:kern w:val="24"/>
          <w:szCs w:val="24"/>
        </w:rPr>
        <w:t xml:space="preserve">The increase in serum gastrin </w:t>
      </w:r>
      <w:r w:rsidR="004761F3" w:rsidRPr="004472DD">
        <w:rPr>
          <w:rFonts w:ascii="Book Antiqua" w:hAnsi="Book Antiqua"/>
          <w:kern w:val="24"/>
          <w:szCs w:val="24"/>
        </w:rPr>
        <w:t xml:space="preserve">that we </w:t>
      </w:r>
      <w:r w:rsidR="00C846A5" w:rsidRPr="004472DD">
        <w:rPr>
          <w:rFonts w:ascii="Book Antiqua" w:hAnsi="Book Antiqua"/>
          <w:kern w:val="24"/>
          <w:szCs w:val="24"/>
        </w:rPr>
        <w:t xml:space="preserve">observed </w:t>
      </w:r>
      <w:r w:rsidR="00C846A5" w:rsidRPr="004472DD">
        <w:rPr>
          <w:rFonts w:ascii="Book Antiqua" w:hAnsi="Book Antiqua"/>
          <w:kern w:val="24"/>
          <w:szCs w:val="24"/>
          <w:lang w:eastAsia="ja-JP"/>
        </w:rPr>
        <w:t xml:space="preserve">was </w:t>
      </w:r>
      <w:r w:rsidR="004761F3" w:rsidRPr="004472DD">
        <w:rPr>
          <w:rFonts w:ascii="Book Antiqua" w:hAnsi="Book Antiqua"/>
          <w:kern w:val="24"/>
          <w:szCs w:val="24"/>
          <w:lang w:eastAsia="ja-JP"/>
        </w:rPr>
        <w:t xml:space="preserve">not </w:t>
      </w:r>
      <w:r w:rsidR="00C846A5" w:rsidRPr="004472DD">
        <w:rPr>
          <w:rFonts w:ascii="Book Antiqua" w:hAnsi="Book Antiqua"/>
          <w:kern w:val="24"/>
          <w:szCs w:val="24"/>
          <w:lang w:eastAsia="ja-JP"/>
        </w:rPr>
        <w:t>associated with clinically significant</w:t>
      </w:r>
      <w:r w:rsidR="00C846A5" w:rsidRPr="004472DD">
        <w:rPr>
          <w:rFonts w:ascii="Book Antiqua" w:hAnsi="Book Antiqua"/>
          <w:kern w:val="24"/>
          <w:szCs w:val="24"/>
        </w:rPr>
        <w:t xml:space="preserve"> effects on the gastric mucosa</w:t>
      </w:r>
      <w:r w:rsidR="00C846A5" w:rsidRPr="004472DD">
        <w:rPr>
          <w:rFonts w:ascii="Book Antiqua" w:hAnsi="Book Antiqua"/>
          <w:kern w:val="24"/>
          <w:szCs w:val="24"/>
          <w:lang w:eastAsia="ja-JP"/>
        </w:rPr>
        <w:t>.</w:t>
      </w:r>
      <w:r w:rsidR="006730DB" w:rsidRPr="004472DD">
        <w:rPr>
          <w:rFonts w:ascii="Book Antiqua" w:hAnsi="Book Antiqua"/>
          <w:kern w:val="24"/>
          <w:szCs w:val="24"/>
          <w:lang w:eastAsia="ja-JP"/>
        </w:rPr>
        <w:t xml:space="preserve"> This, as well as the </w:t>
      </w:r>
      <w:r w:rsidR="00BC4767" w:rsidRPr="004472DD">
        <w:rPr>
          <w:rFonts w:ascii="Book Antiqua" w:hAnsi="Book Antiqua"/>
          <w:kern w:val="24"/>
          <w:szCs w:val="24"/>
          <w:lang w:eastAsia="ja-JP"/>
        </w:rPr>
        <w:t xml:space="preserve">observed </w:t>
      </w:r>
      <w:r w:rsidR="006730DB" w:rsidRPr="004472DD">
        <w:rPr>
          <w:rFonts w:ascii="Book Antiqua" w:hAnsi="Book Antiqua"/>
          <w:kern w:val="24"/>
          <w:szCs w:val="24"/>
          <w:lang w:eastAsia="ja-JP"/>
        </w:rPr>
        <w:t xml:space="preserve">increases in pepsinogen I and II, </w:t>
      </w:r>
      <w:r w:rsidR="00BC4767" w:rsidRPr="004472DD">
        <w:rPr>
          <w:rFonts w:ascii="Book Antiqua" w:hAnsi="Book Antiqua"/>
          <w:kern w:val="24"/>
          <w:szCs w:val="24"/>
          <w:lang w:eastAsia="ja-JP"/>
        </w:rPr>
        <w:t>were likely a negative feedback effect caused by the increase in intragastric pH that resulted from treatment with lansoprazole or vonoprazan.</w:t>
      </w:r>
      <w:r w:rsidR="00C846A5" w:rsidRPr="004472DD">
        <w:rPr>
          <w:rFonts w:ascii="Book Antiqua" w:hAnsi="Book Antiqua"/>
          <w:kern w:val="24"/>
          <w:szCs w:val="24"/>
          <w:lang w:eastAsia="ja-JP"/>
        </w:rPr>
        <w:t xml:space="preserve"> </w:t>
      </w:r>
      <w:r w:rsidRPr="004472DD">
        <w:rPr>
          <w:rFonts w:ascii="Book Antiqua" w:hAnsi="Book Antiqua"/>
          <w:szCs w:val="24"/>
          <w:lang w:eastAsia="ja-JP"/>
        </w:rPr>
        <w:t>H</w:t>
      </w:r>
      <w:r w:rsidR="000A0719" w:rsidRPr="004472DD">
        <w:rPr>
          <w:rFonts w:ascii="Book Antiqua" w:hAnsi="Book Antiqua"/>
          <w:szCs w:val="24"/>
        </w:rPr>
        <w:t>istopathology</w:t>
      </w:r>
      <w:r w:rsidRPr="004472DD">
        <w:rPr>
          <w:rFonts w:ascii="Book Antiqua" w:hAnsi="Book Antiqua"/>
          <w:szCs w:val="24"/>
          <w:lang w:eastAsia="ja-JP"/>
        </w:rPr>
        <w:t xml:space="preserve"> of the gastric mucosa</w:t>
      </w:r>
      <w:r w:rsidR="000A0719" w:rsidRPr="004472DD">
        <w:rPr>
          <w:rFonts w:ascii="Book Antiqua" w:hAnsi="Book Antiqua"/>
          <w:szCs w:val="24"/>
        </w:rPr>
        <w:t xml:space="preserve"> revealed no </w:t>
      </w:r>
      <w:r w:rsidR="00CD609A" w:rsidRPr="004472DD">
        <w:rPr>
          <w:rFonts w:ascii="Book Antiqua" w:hAnsi="Book Antiqua"/>
          <w:szCs w:val="24"/>
        </w:rPr>
        <w:t>not</w:t>
      </w:r>
      <w:r w:rsidR="000A0719" w:rsidRPr="004472DD">
        <w:rPr>
          <w:rFonts w:ascii="Book Antiqua" w:hAnsi="Book Antiqua"/>
          <w:szCs w:val="24"/>
        </w:rPr>
        <w:t xml:space="preserve">able effects of </w:t>
      </w:r>
      <w:r w:rsidRPr="004472DD">
        <w:rPr>
          <w:rFonts w:ascii="Book Antiqua" w:hAnsi="Book Antiqua"/>
          <w:szCs w:val="24"/>
          <w:lang w:eastAsia="ja-JP"/>
        </w:rPr>
        <w:t xml:space="preserve">the </w:t>
      </w:r>
      <w:r w:rsidR="000A0719" w:rsidRPr="004472DD">
        <w:rPr>
          <w:rFonts w:ascii="Book Antiqua" w:hAnsi="Book Antiqua"/>
          <w:szCs w:val="24"/>
        </w:rPr>
        <w:t xml:space="preserve">study drugs on neuroendocrine cells </w:t>
      </w:r>
      <w:r w:rsidR="0006445F" w:rsidRPr="004472DD">
        <w:rPr>
          <w:rFonts w:ascii="Book Antiqua" w:hAnsi="Book Antiqua"/>
          <w:szCs w:val="24"/>
        </w:rPr>
        <w:t xml:space="preserve">between baseline and </w:t>
      </w:r>
      <w:r w:rsidR="00AC4142" w:rsidRPr="004472DD">
        <w:rPr>
          <w:rFonts w:ascii="Book Antiqua" w:hAnsi="Book Antiqua"/>
          <w:szCs w:val="24"/>
          <w:lang w:eastAsia="ja-JP"/>
        </w:rPr>
        <w:t>Week</w:t>
      </w:r>
      <w:r w:rsidRPr="004472DD">
        <w:rPr>
          <w:rFonts w:ascii="Book Antiqua" w:hAnsi="Book Antiqua"/>
          <w:szCs w:val="24"/>
        </w:rPr>
        <w:t xml:space="preserve"> </w:t>
      </w:r>
      <w:r w:rsidR="0006445F" w:rsidRPr="004472DD">
        <w:rPr>
          <w:rFonts w:ascii="Book Antiqua" w:hAnsi="Book Antiqua"/>
          <w:szCs w:val="24"/>
        </w:rPr>
        <w:t>24</w:t>
      </w:r>
      <w:r w:rsidRPr="004472DD">
        <w:rPr>
          <w:rFonts w:ascii="Book Antiqua" w:hAnsi="Book Antiqua"/>
          <w:szCs w:val="24"/>
          <w:lang w:eastAsia="ja-JP"/>
        </w:rPr>
        <w:t>, although</w:t>
      </w:r>
      <w:r w:rsidR="00F1711A" w:rsidRPr="004472DD">
        <w:rPr>
          <w:rFonts w:ascii="Book Antiqua" w:hAnsi="Book Antiqua"/>
          <w:szCs w:val="24"/>
        </w:rPr>
        <w:t xml:space="preserve"> </w:t>
      </w:r>
      <w:r w:rsidR="00F1711A" w:rsidRPr="004472DD">
        <w:rPr>
          <w:rFonts w:ascii="Book Antiqua" w:eastAsia="Times New Roman" w:hAnsi="Book Antiqua"/>
          <w:szCs w:val="24"/>
          <w:lang w:eastAsia="en-NZ"/>
        </w:rPr>
        <w:t xml:space="preserve">the study was </w:t>
      </w:r>
      <w:r w:rsidR="00CD609A" w:rsidRPr="004472DD">
        <w:rPr>
          <w:rFonts w:ascii="Book Antiqua" w:eastAsia="Times New Roman" w:hAnsi="Book Antiqua"/>
          <w:szCs w:val="24"/>
          <w:lang w:eastAsia="en-NZ"/>
        </w:rPr>
        <w:t xml:space="preserve">too </w:t>
      </w:r>
      <w:r w:rsidR="00F1711A" w:rsidRPr="004472DD">
        <w:rPr>
          <w:rFonts w:ascii="Book Antiqua" w:eastAsia="Times New Roman" w:hAnsi="Book Antiqua"/>
          <w:szCs w:val="24"/>
          <w:lang w:eastAsia="en-NZ"/>
        </w:rPr>
        <w:t>short to rule out the possibility of clinically significant histopathologic</w:t>
      </w:r>
      <w:r w:rsidR="00887A2E" w:rsidRPr="004472DD">
        <w:rPr>
          <w:rFonts w:ascii="Book Antiqua" w:eastAsia="Times New Roman" w:hAnsi="Book Antiqua"/>
          <w:szCs w:val="24"/>
          <w:lang w:eastAsia="en-NZ"/>
        </w:rPr>
        <w:t xml:space="preserve"> changes occurring in the gastric mucosa</w:t>
      </w:r>
      <w:r w:rsidRPr="004472DD">
        <w:rPr>
          <w:rFonts w:ascii="Book Antiqua" w:hAnsi="Book Antiqua"/>
          <w:szCs w:val="24"/>
          <w:lang w:eastAsia="ja-JP"/>
        </w:rPr>
        <w:t xml:space="preserve"> over the long </w:t>
      </w:r>
      <w:r w:rsidRPr="004472DD">
        <w:rPr>
          <w:rFonts w:ascii="Book Antiqua" w:hAnsi="Book Antiqua"/>
          <w:szCs w:val="24"/>
          <w:lang w:eastAsia="ja-JP"/>
        </w:rPr>
        <w:lastRenderedPageBreak/>
        <w:t>term</w:t>
      </w:r>
      <w:r w:rsidR="00887A2E" w:rsidRPr="004472DD">
        <w:rPr>
          <w:rFonts w:ascii="Book Antiqua" w:eastAsia="Times New Roman" w:hAnsi="Book Antiqua"/>
          <w:szCs w:val="24"/>
          <w:lang w:eastAsia="en-NZ"/>
        </w:rPr>
        <w:t>.</w:t>
      </w:r>
      <w:r w:rsidR="00887A2E" w:rsidRPr="004472DD">
        <w:rPr>
          <w:rFonts w:ascii="Book Antiqua" w:hAnsi="Book Antiqua"/>
          <w:szCs w:val="24"/>
          <w:lang w:eastAsia="ja-JP"/>
        </w:rPr>
        <w:t xml:space="preserve"> </w:t>
      </w:r>
      <w:r w:rsidRPr="004472DD">
        <w:rPr>
          <w:rFonts w:ascii="Book Antiqua" w:hAnsi="Book Antiqua"/>
          <w:szCs w:val="24"/>
          <w:lang w:eastAsia="ja-JP"/>
        </w:rPr>
        <w:t>Thus,</w:t>
      </w:r>
      <w:r w:rsidR="001A5B44" w:rsidRPr="004472DD">
        <w:rPr>
          <w:rFonts w:ascii="Book Antiqua" w:hAnsi="Book Antiqua"/>
          <w:szCs w:val="24"/>
          <w:lang w:eastAsia="ja-JP"/>
        </w:rPr>
        <w:t xml:space="preserve"> </w:t>
      </w:r>
      <w:r w:rsidR="004761F3" w:rsidRPr="004472DD">
        <w:rPr>
          <w:rFonts w:ascii="Book Antiqua" w:hAnsi="Book Antiqua"/>
          <w:szCs w:val="24"/>
          <w:lang w:eastAsia="ja-JP"/>
        </w:rPr>
        <w:t xml:space="preserve">longer-term studies (&gt; 1 year) are required to monitor any potential effects of </w:t>
      </w:r>
      <w:r w:rsidR="001A5B44" w:rsidRPr="004472DD">
        <w:rPr>
          <w:rFonts w:ascii="Book Antiqua" w:hAnsi="Book Antiqua"/>
          <w:szCs w:val="24"/>
          <w:lang w:eastAsia="ja-JP"/>
        </w:rPr>
        <w:t xml:space="preserve">vonoprazan </w:t>
      </w:r>
      <w:r w:rsidR="000A0719" w:rsidRPr="004472DD">
        <w:rPr>
          <w:rFonts w:ascii="Book Antiqua" w:hAnsi="Book Antiqua"/>
          <w:szCs w:val="24"/>
        </w:rPr>
        <w:t>on gastric mucosa.</w:t>
      </w:r>
      <w:r w:rsidR="00DA2063" w:rsidRPr="004472DD">
        <w:rPr>
          <w:rFonts w:ascii="Book Antiqua" w:hAnsi="Book Antiqua"/>
          <w:szCs w:val="24"/>
          <w:lang w:eastAsia="ja-JP"/>
        </w:rPr>
        <w:t xml:space="preserve"> </w:t>
      </w:r>
    </w:p>
    <w:p w14:paraId="30718D97" w14:textId="1E0A1433" w:rsidR="00EC7C7A" w:rsidRPr="004472DD" w:rsidRDefault="00A14523" w:rsidP="00E7566A">
      <w:pPr>
        <w:snapToGrid w:val="0"/>
        <w:spacing w:after="0" w:line="360" w:lineRule="auto"/>
        <w:ind w:firstLineChars="100" w:firstLine="240"/>
        <w:jc w:val="both"/>
        <w:rPr>
          <w:rFonts w:ascii="Book Antiqua" w:eastAsia="MS Mincho" w:hAnsi="Book Antiqua"/>
          <w:lang w:val="en-US" w:eastAsia="ja-JP"/>
        </w:rPr>
      </w:pPr>
      <w:r w:rsidRPr="004472DD">
        <w:rPr>
          <w:rFonts w:ascii="Book Antiqua" w:eastAsia="MS PGothic" w:hAnsi="Book Antiqua"/>
          <w:lang w:val="en-US"/>
        </w:rPr>
        <w:t>T</w:t>
      </w:r>
      <w:r w:rsidR="00425A49" w:rsidRPr="004472DD">
        <w:rPr>
          <w:rFonts w:ascii="Book Antiqua" w:eastAsia="MS PGothic" w:hAnsi="Book Antiqua"/>
          <w:lang w:val="en-US"/>
        </w:rPr>
        <w:t>his study was limited by its relatively short duration</w:t>
      </w:r>
      <w:r w:rsidRPr="004472DD">
        <w:rPr>
          <w:rFonts w:ascii="Book Antiqua" w:eastAsia="MS PGothic" w:hAnsi="Book Antiqua"/>
          <w:lang w:val="en-US"/>
        </w:rPr>
        <w:t>; nevertheless</w:t>
      </w:r>
      <w:r w:rsidR="00425A49" w:rsidRPr="004472DD">
        <w:rPr>
          <w:rFonts w:ascii="Book Antiqua" w:eastAsia="MS PGothic" w:hAnsi="Book Antiqua"/>
          <w:lang w:val="en-US"/>
        </w:rPr>
        <w:t>, t</w:t>
      </w:r>
      <w:r w:rsidR="00E74C2E" w:rsidRPr="004472DD">
        <w:rPr>
          <w:rFonts w:ascii="Book Antiqua" w:eastAsia="MS PGothic" w:hAnsi="Book Antiqua"/>
          <w:lang w:val="en-US"/>
        </w:rPr>
        <w:t xml:space="preserve">he </w:t>
      </w:r>
      <w:r w:rsidR="00263CE6" w:rsidRPr="004472DD">
        <w:rPr>
          <w:rFonts w:ascii="Book Antiqua" w:eastAsia="MS PGothic" w:hAnsi="Book Antiqua"/>
          <w:lang w:val="en-US" w:eastAsia="ja-JP"/>
        </w:rPr>
        <w:t>findings</w:t>
      </w:r>
      <w:r w:rsidR="00263CE6" w:rsidRPr="004472DD">
        <w:rPr>
          <w:rFonts w:ascii="Book Antiqua" w:eastAsia="MS PGothic" w:hAnsi="Book Antiqua"/>
          <w:lang w:val="en-US"/>
        </w:rPr>
        <w:t xml:space="preserve"> </w:t>
      </w:r>
      <w:r w:rsidR="00E74C2E" w:rsidRPr="004472DD">
        <w:rPr>
          <w:rFonts w:ascii="Book Antiqua" w:eastAsia="MS PGothic" w:hAnsi="Book Antiqua"/>
          <w:lang w:val="en-US"/>
        </w:rPr>
        <w:t xml:space="preserve">reported in this paper </w:t>
      </w:r>
      <w:r w:rsidR="00263CE6" w:rsidRPr="004472DD">
        <w:rPr>
          <w:rFonts w:ascii="Book Antiqua" w:eastAsia="MS PGothic" w:hAnsi="Book Antiqua"/>
          <w:lang w:val="en-US" w:eastAsia="ja-JP"/>
        </w:rPr>
        <w:t>build on</w:t>
      </w:r>
      <w:r w:rsidR="0077350E" w:rsidRPr="004472DD">
        <w:rPr>
          <w:rFonts w:ascii="Book Antiqua" w:eastAsia="MS PGothic" w:hAnsi="Book Antiqua"/>
          <w:lang w:val="en-US"/>
        </w:rPr>
        <w:t xml:space="preserve"> </w:t>
      </w:r>
      <w:r w:rsidR="00073EED" w:rsidRPr="004472DD">
        <w:rPr>
          <w:rFonts w:ascii="Book Antiqua" w:eastAsia="MS PGothic" w:hAnsi="Book Antiqua"/>
          <w:lang w:val="en-US"/>
        </w:rPr>
        <w:t xml:space="preserve">those </w:t>
      </w:r>
      <w:r w:rsidR="0077350E" w:rsidRPr="004472DD">
        <w:rPr>
          <w:rFonts w:ascii="Book Antiqua" w:eastAsia="MS PGothic" w:hAnsi="Book Antiqua"/>
          <w:lang w:val="en-US" w:eastAsia="ja-JP"/>
        </w:rPr>
        <w:t>from</w:t>
      </w:r>
      <w:r w:rsidR="0077350E" w:rsidRPr="004472DD">
        <w:rPr>
          <w:rFonts w:ascii="Book Antiqua" w:eastAsia="MS PGothic" w:hAnsi="Book Antiqua"/>
          <w:lang w:val="en-US"/>
        </w:rPr>
        <w:t xml:space="preserve"> </w:t>
      </w:r>
      <w:r w:rsidR="00CD4F7F" w:rsidRPr="004472DD">
        <w:rPr>
          <w:rFonts w:ascii="Book Antiqua" w:eastAsia="MS PGothic" w:hAnsi="Book Antiqua"/>
          <w:lang w:val="en-US"/>
        </w:rPr>
        <w:t>prior</w:t>
      </w:r>
      <w:r w:rsidR="00A12531" w:rsidRPr="004472DD">
        <w:rPr>
          <w:rFonts w:ascii="Book Antiqua" w:eastAsia="MS PGothic" w:hAnsi="Book Antiqua"/>
          <w:lang w:val="en-US"/>
        </w:rPr>
        <w:t xml:space="preserve"> studies</w:t>
      </w:r>
      <w:r w:rsidR="00E74C2E" w:rsidRPr="004472DD">
        <w:rPr>
          <w:rFonts w:ascii="Book Antiqua" w:eastAsia="MS PGothic" w:hAnsi="Book Antiqua"/>
          <w:lang w:val="en-US"/>
        </w:rPr>
        <w:t xml:space="preserve"> by our group, which</w:t>
      </w:r>
      <w:r w:rsidR="00A12531" w:rsidRPr="004472DD">
        <w:rPr>
          <w:rFonts w:ascii="Book Antiqua" w:eastAsia="MS PGothic" w:hAnsi="Book Antiqua"/>
          <w:lang w:val="en-US"/>
        </w:rPr>
        <w:t xml:space="preserve"> </w:t>
      </w:r>
      <w:r w:rsidR="00B57D99" w:rsidRPr="004472DD">
        <w:rPr>
          <w:rFonts w:ascii="Book Antiqua" w:eastAsia="MS PGothic" w:hAnsi="Book Antiqua"/>
          <w:lang w:val="en-US" w:eastAsia="ja-JP"/>
        </w:rPr>
        <w:t>investigate</w:t>
      </w:r>
      <w:r w:rsidR="00CD4F7F" w:rsidRPr="004472DD">
        <w:rPr>
          <w:rFonts w:ascii="Book Antiqua" w:eastAsia="MS PGothic" w:hAnsi="Book Antiqua"/>
          <w:lang w:val="en-US" w:eastAsia="ja-JP"/>
        </w:rPr>
        <w:t>d</w:t>
      </w:r>
      <w:r w:rsidR="002013B3" w:rsidRPr="004472DD">
        <w:rPr>
          <w:rFonts w:ascii="Book Antiqua" w:eastAsia="MS PGothic" w:hAnsi="Book Antiqua"/>
          <w:lang w:val="en-US"/>
        </w:rPr>
        <w:t xml:space="preserve"> </w:t>
      </w:r>
      <w:r w:rsidR="00770F2B" w:rsidRPr="004472DD">
        <w:rPr>
          <w:rFonts w:ascii="Book Antiqua" w:eastAsia="MS PGothic" w:hAnsi="Book Antiqua"/>
          <w:lang w:val="en-US"/>
        </w:rPr>
        <w:t xml:space="preserve">the </w:t>
      </w:r>
      <w:r w:rsidR="00782C46" w:rsidRPr="004472DD">
        <w:rPr>
          <w:rFonts w:ascii="Book Antiqua" w:eastAsia="MS PGothic" w:hAnsi="Book Antiqua"/>
          <w:lang w:val="en-US"/>
        </w:rPr>
        <w:t>efficacy and safety</w:t>
      </w:r>
      <w:r w:rsidR="00770F2B" w:rsidRPr="004472DD">
        <w:rPr>
          <w:rFonts w:ascii="Book Antiqua" w:eastAsia="MS PGothic" w:hAnsi="Book Antiqua"/>
          <w:lang w:val="en-US"/>
        </w:rPr>
        <w:t xml:space="preserve"> of vonoprazan in patients with acid-related disorders. </w:t>
      </w:r>
      <w:r w:rsidR="00675D52" w:rsidRPr="004472DD">
        <w:rPr>
          <w:rFonts w:ascii="Book Antiqua" w:eastAsia="MS PGothic" w:hAnsi="Book Antiqua"/>
          <w:lang w:val="en-US"/>
        </w:rPr>
        <w:t xml:space="preserve">In </w:t>
      </w:r>
      <w:r w:rsidR="00C02E8B" w:rsidRPr="004472DD">
        <w:rPr>
          <w:rFonts w:ascii="Book Antiqua" w:eastAsia="MS PGothic" w:hAnsi="Book Antiqua"/>
          <w:lang w:val="en-US"/>
        </w:rPr>
        <w:t xml:space="preserve">addition to the aforementioned </w:t>
      </w:r>
      <w:r w:rsidR="00DD34AC" w:rsidRPr="004472DD">
        <w:rPr>
          <w:rFonts w:ascii="Book Antiqua" w:hAnsi="Book Antiqua"/>
          <w:lang w:val="en-US"/>
        </w:rPr>
        <w:t>p</w:t>
      </w:r>
      <w:r w:rsidR="00EC7C7A" w:rsidRPr="004472DD">
        <w:rPr>
          <w:rFonts w:ascii="Book Antiqua" w:hAnsi="Book Antiqua"/>
          <w:lang w:val="en-US"/>
        </w:rPr>
        <w:t xml:space="preserve">hase </w:t>
      </w:r>
      <w:r w:rsidR="00B57D99" w:rsidRPr="004472DD">
        <w:rPr>
          <w:rFonts w:ascii="Book Antiqua" w:eastAsia="MS Mincho" w:hAnsi="Book Antiqua"/>
          <w:lang w:val="en-US" w:eastAsia="ja-JP"/>
        </w:rPr>
        <w:t>II</w:t>
      </w:r>
      <w:r w:rsidR="00B57D99" w:rsidRPr="004472DD">
        <w:rPr>
          <w:rFonts w:ascii="Book Antiqua" w:hAnsi="Book Antiqua"/>
          <w:lang w:val="en-US"/>
        </w:rPr>
        <w:t xml:space="preserve"> </w:t>
      </w:r>
      <w:r w:rsidR="00EC7C7A" w:rsidRPr="004472DD">
        <w:rPr>
          <w:rFonts w:ascii="Book Antiqua" w:hAnsi="Book Antiqua"/>
          <w:lang w:val="en-US"/>
        </w:rPr>
        <w:t>dose-ranging study</w:t>
      </w:r>
      <w:r w:rsidR="00340EB3" w:rsidRPr="004472DD">
        <w:rPr>
          <w:rFonts w:ascii="Book Antiqua" w:eastAsia="MS PGothic" w:hAnsi="Book Antiqua"/>
          <w:lang w:val="en-US"/>
        </w:rPr>
        <w:t>,</w:t>
      </w:r>
      <w:r w:rsidR="00EC7C7A" w:rsidRPr="004472DD">
        <w:rPr>
          <w:rFonts w:ascii="Book Antiqua" w:hAnsi="Book Antiqua"/>
          <w:lang w:val="en-US"/>
        </w:rPr>
        <w:t xml:space="preserve"> </w:t>
      </w:r>
      <w:r w:rsidR="007919D4" w:rsidRPr="004472DD">
        <w:rPr>
          <w:rFonts w:ascii="Book Antiqua" w:hAnsi="Book Antiqua"/>
          <w:lang w:val="en-US"/>
        </w:rPr>
        <w:t>which demonstrated the non-inferior</w:t>
      </w:r>
      <w:r w:rsidR="00A3596A" w:rsidRPr="004472DD">
        <w:rPr>
          <w:rFonts w:ascii="Book Antiqua" w:hAnsi="Book Antiqua"/>
          <w:lang w:val="en-US"/>
        </w:rPr>
        <w:t>i</w:t>
      </w:r>
      <w:r w:rsidR="007919D4" w:rsidRPr="004472DD">
        <w:rPr>
          <w:rFonts w:ascii="Book Antiqua" w:hAnsi="Book Antiqua"/>
          <w:lang w:val="en-US"/>
        </w:rPr>
        <w:t xml:space="preserve">ty of </w:t>
      </w:r>
      <w:r w:rsidR="002523C2" w:rsidRPr="004472DD">
        <w:rPr>
          <w:rFonts w:ascii="Book Antiqua" w:hAnsi="Book Antiqua"/>
          <w:lang w:val="en-US"/>
        </w:rPr>
        <w:t>vonoprazan</w:t>
      </w:r>
      <w:r w:rsidR="007919D4" w:rsidRPr="004472DD">
        <w:rPr>
          <w:rFonts w:ascii="Book Antiqua" w:hAnsi="Book Antiqua"/>
          <w:lang w:val="en-US"/>
        </w:rPr>
        <w:t xml:space="preserve"> 5</w:t>
      </w:r>
      <w:r w:rsidR="00BA4AA4">
        <w:rPr>
          <w:rFonts w:ascii="Book Antiqua" w:eastAsiaTheme="minorEastAsia" w:hAnsi="Book Antiqua" w:hint="eastAsia"/>
          <w:lang w:val="en-US" w:eastAsia="zh-CN"/>
        </w:rPr>
        <w:t>-</w:t>
      </w:r>
      <w:r w:rsidR="007919D4" w:rsidRPr="004472DD">
        <w:rPr>
          <w:rFonts w:ascii="Book Antiqua" w:hAnsi="Book Antiqua"/>
          <w:lang w:val="en-US"/>
        </w:rPr>
        <w:t>40 mg once daily to lansoprazole 30 mg once</w:t>
      </w:r>
      <w:r w:rsidR="00CF7236" w:rsidRPr="004472DD">
        <w:rPr>
          <w:rFonts w:ascii="Book Antiqua" w:hAnsi="Book Antiqua"/>
          <w:lang w:val="en-US"/>
        </w:rPr>
        <w:t xml:space="preserve"> </w:t>
      </w:r>
      <w:r w:rsidR="007919D4" w:rsidRPr="004472DD">
        <w:rPr>
          <w:rFonts w:ascii="Book Antiqua" w:hAnsi="Book Antiqua"/>
          <w:lang w:val="en-US"/>
        </w:rPr>
        <w:t xml:space="preserve">daily in terms of rates of EE healing over 4 </w:t>
      </w:r>
      <w:r w:rsidR="00BA4AA4">
        <w:rPr>
          <w:rFonts w:ascii="Book Antiqua" w:hAnsi="Book Antiqua"/>
          <w:lang w:val="en-US"/>
        </w:rPr>
        <w:t>wk</w:t>
      </w:r>
      <w:r w:rsidR="00BB6A00" w:rsidRPr="004472DD">
        <w:rPr>
          <w:rFonts w:ascii="Book Antiqua" w:hAnsi="Book Antiqua"/>
          <w:lang w:val="en-US"/>
        </w:rPr>
        <w:fldChar w:fldCharType="begin">
          <w:fldData xml:space="preserve">PEVuZE5vdGU+PENpdGU+PEF1dGhvcj5Bc2hpZGE8L0F1dGhvcj48WWVhcj4yMDE1PC9ZZWFyPjxS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</w:fldData>
        </w:fldChar>
      </w:r>
      <w:r w:rsidR="008805A2" w:rsidRPr="004472DD">
        <w:rPr>
          <w:rFonts w:ascii="Book Antiqua" w:hAnsi="Book Antiqua"/>
          <w:lang w:val="en-US"/>
        </w:rPr>
        <w:instrText xml:space="preserve"> ADDIN EN.CITE </w:instrText>
      </w:r>
      <w:r w:rsidR="008805A2" w:rsidRPr="004472DD">
        <w:rPr>
          <w:rFonts w:ascii="Book Antiqua" w:hAnsi="Book Antiqua"/>
          <w:lang w:val="en-US"/>
        </w:rPr>
        <w:fldChar w:fldCharType="begin">
          <w:fldData xml:space="preserve">PEVuZE5vdGU+PENpdGU+PEF1dGhvcj5Bc2hpZGE8L0F1dGhvcj48WWVhcj4yMDE1PC9ZZWFyPjxS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</w:fldData>
        </w:fldChar>
      </w:r>
      <w:r w:rsidR="008805A2" w:rsidRPr="004472DD">
        <w:rPr>
          <w:rFonts w:ascii="Book Antiqua" w:hAnsi="Book Antiqua"/>
          <w:lang w:val="en-US"/>
        </w:rPr>
        <w:instrText xml:space="preserve"> ADDIN EN.CITE.DATA </w:instrText>
      </w:r>
      <w:r w:rsidR="008805A2" w:rsidRPr="004472DD">
        <w:rPr>
          <w:rFonts w:ascii="Book Antiqua" w:hAnsi="Book Antiqua"/>
          <w:lang w:val="en-US"/>
        </w:rPr>
      </w:r>
      <w:r w:rsidR="008805A2" w:rsidRPr="004472DD">
        <w:rPr>
          <w:rFonts w:ascii="Book Antiqua" w:hAnsi="Book Antiqua"/>
          <w:lang w:val="en-US"/>
        </w:rPr>
        <w:fldChar w:fldCharType="end"/>
      </w:r>
      <w:r w:rsidR="00BB6A00" w:rsidRPr="004472DD">
        <w:rPr>
          <w:rFonts w:ascii="Book Antiqua" w:hAnsi="Book Antiqua"/>
          <w:lang w:val="en-US"/>
        </w:rPr>
      </w:r>
      <w:r w:rsidR="00BB6A00" w:rsidRPr="004472DD">
        <w:rPr>
          <w:rFonts w:ascii="Book Antiqua" w:hAnsi="Book Antiqua"/>
          <w:lang w:val="en-US"/>
        </w:rPr>
        <w:fldChar w:fldCharType="separate"/>
      </w:r>
      <w:r w:rsidR="00633CD9" w:rsidRPr="004472DD">
        <w:rPr>
          <w:rFonts w:ascii="Book Antiqua" w:hAnsi="Book Antiqua"/>
          <w:noProof/>
          <w:vertAlign w:val="superscript"/>
          <w:lang w:val="en-US"/>
        </w:rPr>
        <w:t>[27]</w:t>
      </w:r>
      <w:r w:rsidR="00BB6A00" w:rsidRPr="004472DD">
        <w:rPr>
          <w:rFonts w:ascii="Book Antiqua" w:hAnsi="Book Antiqua"/>
          <w:lang w:val="en-US"/>
        </w:rPr>
        <w:fldChar w:fldCharType="end"/>
      </w:r>
      <w:r w:rsidR="006F3B5F" w:rsidRPr="004472DD">
        <w:rPr>
          <w:rFonts w:ascii="Book Antiqua" w:hAnsi="Book Antiqua"/>
          <w:lang w:val="en-US"/>
        </w:rPr>
        <w:t xml:space="preserve">, </w:t>
      </w:r>
      <w:r w:rsidR="0006445F" w:rsidRPr="004472DD">
        <w:rPr>
          <w:rFonts w:ascii="Book Antiqua" w:hAnsi="Book Antiqua"/>
          <w:lang w:val="en-US"/>
        </w:rPr>
        <w:t xml:space="preserve">a </w:t>
      </w:r>
      <w:r w:rsidR="00C02E8B" w:rsidRPr="004472DD">
        <w:rPr>
          <w:rFonts w:ascii="Book Antiqua" w:hAnsi="Book Antiqua"/>
          <w:lang w:val="en-US"/>
        </w:rPr>
        <w:t xml:space="preserve">recent </w:t>
      </w:r>
      <w:r w:rsidR="0006445F" w:rsidRPr="004472DD">
        <w:rPr>
          <w:rFonts w:ascii="Book Antiqua" w:eastAsia="MS Mincho" w:hAnsi="Book Antiqua"/>
          <w:lang w:val="en-US" w:eastAsia="ja-JP"/>
        </w:rPr>
        <w:t>p</w:t>
      </w:r>
      <w:r w:rsidR="0006445F" w:rsidRPr="004472DD">
        <w:rPr>
          <w:rFonts w:ascii="Book Antiqua" w:hAnsi="Book Antiqua"/>
          <w:lang w:val="en-US"/>
        </w:rPr>
        <w:t>hase</w:t>
      </w:r>
      <w:r w:rsidR="00C0703C" w:rsidRPr="004472DD">
        <w:rPr>
          <w:rFonts w:ascii="Book Antiqua" w:eastAsia="MS Mincho" w:hAnsi="Book Antiqua"/>
          <w:lang w:val="en-US" w:eastAsia="ja-JP"/>
        </w:rPr>
        <w:t xml:space="preserve"> III</w:t>
      </w:r>
      <w:r w:rsidR="0006445F" w:rsidRPr="004472DD">
        <w:rPr>
          <w:rFonts w:ascii="Book Antiqua" w:hAnsi="Book Antiqua"/>
          <w:lang w:val="en-US"/>
        </w:rPr>
        <w:t xml:space="preserve"> trial</w:t>
      </w:r>
      <w:r w:rsidR="00C0703C" w:rsidRPr="004472DD">
        <w:rPr>
          <w:rFonts w:ascii="Book Antiqua" w:hAnsi="Book Antiqua"/>
          <w:lang w:val="en-US"/>
        </w:rPr>
        <w:t xml:space="preserve"> </w:t>
      </w:r>
      <w:r w:rsidR="007919D4" w:rsidRPr="004472DD">
        <w:rPr>
          <w:rFonts w:ascii="Book Antiqua" w:hAnsi="Book Antiqua"/>
          <w:lang w:val="en-US"/>
        </w:rPr>
        <w:t>confirmed</w:t>
      </w:r>
      <w:r w:rsidR="00E74C2E" w:rsidRPr="004472DD">
        <w:rPr>
          <w:rFonts w:ascii="Book Antiqua" w:hAnsi="Book Antiqua"/>
          <w:lang w:val="en-US"/>
        </w:rPr>
        <w:t xml:space="preserve"> the non-inferiority of </w:t>
      </w:r>
      <w:r w:rsidR="00EC7C7A" w:rsidRPr="004472DD">
        <w:rPr>
          <w:rFonts w:ascii="Book Antiqua" w:hAnsi="Book Antiqua"/>
          <w:lang w:val="en-US"/>
        </w:rPr>
        <w:t>vonoprazan 20 mg</w:t>
      </w:r>
      <w:r w:rsidR="00C0703C" w:rsidRPr="004472DD">
        <w:rPr>
          <w:rFonts w:ascii="Book Antiqua" w:eastAsia="MS Mincho" w:hAnsi="Book Antiqua"/>
          <w:lang w:val="en-US" w:eastAsia="ja-JP"/>
        </w:rPr>
        <w:t xml:space="preserve"> to</w:t>
      </w:r>
      <w:r w:rsidR="00EC7C7A" w:rsidRPr="004472DD">
        <w:rPr>
          <w:rFonts w:ascii="Book Antiqua" w:hAnsi="Book Antiqua"/>
          <w:lang w:val="en-US"/>
        </w:rPr>
        <w:t xml:space="preserve"> lansoprazole 30 mg </w:t>
      </w:r>
      <w:r w:rsidR="00E74C2E" w:rsidRPr="004472DD">
        <w:rPr>
          <w:rFonts w:ascii="Book Antiqua" w:hAnsi="Book Antiqua"/>
          <w:lang w:val="en-US"/>
        </w:rPr>
        <w:t xml:space="preserve">in </w:t>
      </w:r>
      <w:r w:rsidR="007919D4" w:rsidRPr="004472DD">
        <w:rPr>
          <w:rFonts w:ascii="Book Antiqua" w:hAnsi="Book Antiqua"/>
          <w:lang w:val="en-US"/>
        </w:rPr>
        <w:t>the same indication</w:t>
      </w:r>
      <w:r w:rsidR="00E74C2E" w:rsidRPr="004472DD">
        <w:rPr>
          <w:rFonts w:ascii="Book Antiqua" w:hAnsi="Book Antiqua"/>
          <w:lang w:val="en-US"/>
        </w:rPr>
        <w:t xml:space="preserve"> within an 8-</w:t>
      </w:r>
      <w:r w:rsidR="00AC4142" w:rsidRPr="004472DD">
        <w:rPr>
          <w:rFonts w:ascii="Book Antiqua" w:hAnsi="Book Antiqua"/>
          <w:lang w:val="en-US"/>
        </w:rPr>
        <w:t>week</w:t>
      </w:r>
      <w:r w:rsidR="00E74C2E" w:rsidRPr="004472DD">
        <w:rPr>
          <w:rFonts w:ascii="Book Antiqua" w:hAnsi="Book Antiqua"/>
          <w:lang w:val="en-US"/>
        </w:rPr>
        <w:t xml:space="preserve"> period</w:t>
      </w:r>
      <w:r w:rsidR="00BB6A00" w:rsidRPr="004472DD">
        <w:rPr>
          <w:rFonts w:ascii="Book Antiqua" w:hAnsi="Book Antiqua"/>
          <w:lang w:val="en-US"/>
        </w:rPr>
        <w:fldChar w:fldCharType="begin">
          <w:fldData xml:space="preserve">PEVuZE5vdGU+PENpdGU+PEF1dGhvcj5Bc2hpZGE8L0F1dGhvcj48WWVhcj4yMDE2PC9ZZWFyPjxS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</w:fldData>
        </w:fldChar>
      </w:r>
      <w:r w:rsidR="008805A2" w:rsidRPr="004472DD">
        <w:rPr>
          <w:rFonts w:ascii="Book Antiqua" w:hAnsi="Book Antiqua"/>
          <w:lang w:val="en-US"/>
        </w:rPr>
        <w:instrText xml:space="preserve"> ADDIN EN.CITE </w:instrText>
      </w:r>
      <w:r w:rsidR="008805A2" w:rsidRPr="004472DD">
        <w:rPr>
          <w:rFonts w:ascii="Book Antiqua" w:hAnsi="Book Antiqua"/>
          <w:lang w:val="en-US"/>
        </w:rPr>
        <w:fldChar w:fldCharType="begin">
          <w:fldData xml:space="preserve">PEVuZE5vdGU+PENpdGU+PEF1dGhvcj5Bc2hpZGE8L0F1dGhvcj48WWVhcj4yMDE2PC9ZZWFyPjxS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</w:fldData>
        </w:fldChar>
      </w:r>
      <w:r w:rsidR="008805A2" w:rsidRPr="004472DD">
        <w:rPr>
          <w:rFonts w:ascii="Book Antiqua" w:hAnsi="Book Antiqua"/>
          <w:lang w:val="en-US"/>
        </w:rPr>
        <w:instrText xml:space="preserve"> ADDIN EN.CITE.DATA </w:instrText>
      </w:r>
      <w:r w:rsidR="008805A2" w:rsidRPr="004472DD">
        <w:rPr>
          <w:rFonts w:ascii="Book Antiqua" w:hAnsi="Book Antiqua"/>
          <w:lang w:val="en-US"/>
        </w:rPr>
      </w:r>
      <w:r w:rsidR="008805A2" w:rsidRPr="004472DD">
        <w:rPr>
          <w:rFonts w:ascii="Book Antiqua" w:hAnsi="Book Antiqua"/>
          <w:lang w:val="en-US"/>
        </w:rPr>
        <w:fldChar w:fldCharType="end"/>
      </w:r>
      <w:r w:rsidR="00BB6A00" w:rsidRPr="004472DD">
        <w:rPr>
          <w:rFonts w:ascii="Book Antiqua" w:hAnsi="Book Antiqua"/>
          <w:lang w:val="en-US"/>
        </w:rPr>
      </w:r>
      <w:r w:rsidR="00BB6A00" w:rsidRPr="004472DD">
        <w:rPr>
          <w:rFonts w:ascii="Book Antiqua" w:hAnsi="Book Antiqua"/>
          <w:lang w:val="en-US"/>
        </w:rPr>
        <w:fldChar w:fldCharType="separate"/>
      </w:r>
      <w:r w:rsidR="00633CD9" w:rsidRPr="004472DD">
        <w:rPr>
          <w:rFonts w:ascii="Book Antiqua" w:hAnsi="Book Antiqua"/>
          <w:noProof/>
          <w:vertAlign w:val="superscript"/>
          <w:lang w:val="en-US"/>
        </w:rPr>
        <w:t>[18]</w:t>
      </w:r>
      <w:r w:rsidR="00BB6A00" w:rsidRPr="004472DD">
        <w:rPr>
          <w:rFonts w:ascii="Book Antiqua" w:hAnsi="Book Antiqua"/>
          <w:lang w:val="en-US"/>
        </w:rPr>
        <w:fldChar w:fldCharType="end"/>
      </w:r>
      <w:r w:rsidR="00C02E8B" w:rsidRPr="004472DD">
        <w:rPr>
          <w:rFonts w:ascii="Book Antiqua" w:hAnsi="Book Antiqua"/>
          <w:lang w:val="en-US"/>
        </w:rPr>
        <w:t>. V</w:t>
      </w:r>
      <w:r w:rsidR="00E74C2E" w:rsidRPr="004472DD">
        <w:rPr>
          <w:rFonts w:ascii="Book Antiqua" w:hAnsi="Book Antiqua"/>
          <w:lang w:val="en-US"/>
        </w:rPr>
        <w:t xml:space="preserve">onoprazan was </w:t>
      </w:r>
      <w:r w:rsidR="007919D4" w:rsidRPr="004472DD">
        <w:rPr>
          <w:rFonts w:ascii="Book Antiqua" w:hAnsi="Book Antiqua"/>
          <w:lang w:val="en-US"/>
        </w:rPr>
        <w:t>found</w:t>
      </w:r>
      <w:r w:rsidR="00E74C2E" w:rsidRPr="004472DD">
        <w:rPr>
          <w:rFonts w:ascii="Book Antiqua" w:hAnsi="Book Antiqua"/>
          <w:lang w:val="en-US"/>
        </w:rPr>
        <w:t xml:space="preserve"> to be </w:t>
      </w:r>
      <w:r w:rsidR="0069188A" w:rsidRPr="004472DD">
        <w:rPr>
          <w:rFonts w:ascii="Book Antiqua" w:eastAsiaTheme="minorEastAsia" w:hAnsi="Book Antiqua"/>
          <w:lang w:val="en-US" w:eastAsia="ja-JP"/>
        </w:rPr>
        <w:t xml:space="preserve">highly effective </w:t>
      </w:r>
      <w:r w:rsidR="00C0703C" w:rsidRPr="004472DD">
        <w:rPr>
          <w:rFonts w:ascii="Book Antiqua" w:eastAsia="MS Mincho" w:hAnsi="Book Antiqua"/>
          <w:lang w:val="en-US" w:eastAsia="ja-JP"/>
        </w:rPr>
        <w:t xml:space="preserve">even among </w:t>
      </w:r>
      <w:r w:rsidR="00EC7C7A" w:rsidRPr="004472DD">
        <w:rPr>
          <w:rFonts w:ascii="Book Antiqua" w:hAnsi="Book Antiqua"/>
          <w:lang w:val="en-US"/>
        </w:rPr>
        <w:t>CYP2C19 extensive metabolizer</w:t>
      </w:r>
      <w:r w:rsidR="00C0703C" w:rsidRPr="004472DD">
        <w:rPr>
          <w:rFonts w:ascii="Book Antiqua" w:eastAsia="MS Mincho" w:hAnsi="Book Antiqua"/>
          <w:lang w:val="en-US" w:eastAsia="ja-JP"/>
        </w:rPr>
        <w:t>s</w:t>
      </w:r>
      <w:r w:rsidR="00EC7C7A" w:rsidRPr="004472DD">
        <w:rPr>
          <w:rFonts w:ascii="Book Antiqua" w:hAnsi="Book Antiqua"/>
          <w:lang w:val="en-US"/>
        </w:rPr>
        <w:t xml:space="preserve"> </w:t>
      </w:r>
      <w:r w:rsidR="00E74C2E" w:rsidRPr="004472DD">
        <w:rPr>
          <w:rFonts w:ascii="Book Antiqua" w:hAnsi="Book Antiqua"/>
          <w:lang w:val="en-US"/>
        </w:rPr>
        <w:t>and patients</w:t>
      </w:r>
      <w:r w:rsidR="00C0703C" w:rsidRPr="004472DD">
        <w:rPr>
          <w:rFonts w:ascii="Book Antiqua" w:eastAsia="MS Mincho" w:hAnsi="Book Antiqua"/>
          <w:lang w:val="en-US" w:eastAsia="ja-JP"/>
        </w:rPr>
        <w:t xml:space="preserve"> with </w:t>
      </w:r>
      <w:r w:rsidR="00EC7C7A" w:rsidRPr="004472DD">
        <w:rPr>
          <w:rFonts w:ascii="Book Antiqua" w:hAnsi="Book Antiqua"/>
          <w:lang w:val="en-US"/>
        </w:rPr>
        <w:t xml:space="preserve">baseline </w:t>
      </w:r>
      <w:r w:rsidR="00EB1EED" w:rsidRPr="004472DD">
        <w:rPr>
          <w:rFonts w:ascii="Book Antiqua" w:hAnsi="Book Antiqua"/>
          <w:lang w:val="en-US"/>
        </w:rPr>
        <w:t xml:space="preserve">EE of </w:t>
      </w:r>
      <w:r w:rsidR="00EC7C7A" w:rsidRPr="004472DD">
        <w:rPr>
          <w:rFonts w:ascii="Book Antiqua" w:hAnsi="Book Antiqua"/>
          <w:lang w:val="en-US"/>
        </w:rPr>
        <w:t xml:space="preserve">LA </w:t>
      </w:r>
      <w:r w:rsidR="00422E79" w:rsidRPr="004472DD">
        <w:rPr>
          <w:rFonts w:ascii="Book Antiqua" w:hAnsi="Book Antiqua"/>
          <w:lang w:val="en-US"/>
        </w:rPr>
        <w:t xml:space="preserve">Classification </w:t>
      </w:r>
      <w:r w:rsidR="00C0703C" w:rsidRPr="004472DD">
        <w:rPr>
          <w:rFonts w:ascii="Book Antiqua" w:eastAsia="MS Mincho" w:hAnsi="Book Antiqua"/>
          <w:lang w:val="en-US" w:eastAsia="ja-JP"/>
        </w:rPr>
        <w:t>grade</w:t>
      </w:r>
      <w:r w:rsidR="00C0703C" w:rsidRPr="004472DD">
        <w:rPr>
          <w:rFonts w:ascii="Book Antiqua" w:hAnsi="Book Antiqua"/>
          <w:lang w:val="en-US"/>
        </w:rPr>
        <w:t xml:space="preserve"> </w:t>
      </w:r>
      <w:r w:rsidR="00EC7C7A" w:rsidRPr="004472DD">
        <w:rPr>
          <w:rFonts w:ascii="Book Antiqua" w:hAnsi="Book Antiqua"/>
          <w:lang w:val="en-US"/>
        </w:rPr>
        <w:t>C</w:t>
      </w:r>
      <w:r w:rsidR="00E74C2E" w:rsidRPr="004472DD">
        <w:rPr>
          <w:rFonts w:ascii="Book Antiqua" w:hAnsi="Book Antiqua"/>
          <w:lang w:val="en-US"/>
        </w:rPr>
        <w:t xml:space="preserve"> or </w:t>
      </w:r>
      <w:r w:rsidR="00EC7C7A" w:rsidRPr="004472DD">
        <w:rPr>
          <w:rFonts w:ascii="Book Antiqua" w:hAnsi="Book Antiqua"/>
          <w:lang w:val="en-US"/>
        </w:rPr>
        <w:t>D</w:t>
      </w:r>
      <w:r w:rsidR="00030867" w:rsidRPr="004472DD">
        <w:rPr>
          <w:rFonts w:ascii="Book Antiqua" w:hAnsi="Book Antiqua"/>
          <w:lang w:val="en-US"/>
        </w:rPr>
        <w:t>.</w:t>
      </w:r>
      <w:r w:rsidR="00EC7C7A" w:rsidRPr="004472DD">
        <w:rPr>
          <w:rFonts w:ascii="Book Antiqua" w:hAnsi="Book Antiqua"/>
          <w:lang w:val="en-US"/>
        </w:rPr>
        <w:t xml:space="preserve"> </w:t>
      </w:r>
      <w:r w:rsidR="00770F2B" w:rsidRPr="004472DD">
        <w:rPr>
          <w:rFonts w:ascii="Book Antiqua" w:hAnsi="Book Antiqua"/>
          <w:lang w:val="en-US"/>
        </w:rPr>
        <w:t xml:space="preserve">Other studies have </w:t>
      </w:r>
      <w:r w:rsidR="00C0703C" w:rsidRPr="004472DD">
        <w:rPr>
          <w:rFonts w:ascii="Book Antiqua" w:eastAsia="MS Mincho" w:hAnsi="Book Antiqua"/>
          <w:lang w:val="en-US" w:eastAsia="ja-JP"/>
        </w:rPr>
        <w:t xml:space="preserve">also </w:t>
      </w:r>
      <w:r w:rsidR="00770F2B" w:rsidRPr="004472DD">
        <w:rPr>
          <w:rFonts w:ascii="Book Antiqua" w:hAnsi="Book Antiqua"/>
          <w:lang w:val="en-US"/>
        </w:rPr>
        <w:t xml:space="preserve">shown promising results </w:t>
      </w:r>
      <w:r w:rsidR="00675D52" w:rsidRPr="004472DD">
        <w:rPr>
          <w:rFonts w:ascii="Book Antiqua" w:hAnsi="Book Antiqua"/>
          <w:lang w:val="en-US" w:eastAsia="ja-JP"/>
        </w:rPr>
        <w:t xml:space="preserve">with vonoprazan </w:t>
      </w:r>
      <w:r w:rsidR="00770F2B" w:rsidRPr="004472DD">
        <w:rPr>
          <w:rFonts w:ascii="Book Antiqua" w:hAnsi="Book Antiqua"/>
          <w:lang w:val="en-US"/>
        </w:rPr>
        <w:t xml:space="preserve">in </w:t>
      </w:r>
      <w:r w:rsidR="007E18FB" w:rsidRPr="004472DD">
        <w:rPr>
          <w:rFonts w:ascii="Book Antiqua" w:hAnsi="Book Antiqua"/>
          <w:lang w:val="en-US"/>
        </w:rPr>
        <w:t>the treatment of</w:t>
      </w:r>
      <w:r w:rsidR="00770F2B" w:rsidRPr="004472DD">
        <w:rPr>
          <w:rFonts w:ascii="Book Antiqua" w:hAnsi="Book Antiqua"/>
          <w:lang w:val="en-US"/>
        </w:rPr>
        <w:t xml:space="preserve"> </w:t>
      </w:r>
      <w:r w:rsidR="00023A96" w:rsidRPr="004472DD">
        <w:rPr>
          <w:rFonts w:ascii="Book Antiqua" w:hAnsi="Book Antiqua"/>
          <w:lang w:val="en-US"/>
        </w:rPr>
        <w:t xml:space="preserve">gastric or </w:t>
      </w:r>
      <w:r w:rsidR="00770F2B" w:rsidRPr="004472DD">
        <w:rPr>
          <w:rFonts w:ascii="Book Antiqua" w:hAnsi="Book Antiqua"/>
          <w:lang w:val="en-US"/>
        </w:rPr>
        <w:t>duodenal ulcers</w:t>
      </w:r>
      <w:r w:rsidR="00BB6A00" w:rsidRPr="004472DD">
        <w:rPr>
          <w:rFonts w:ascii="Book Antiqua" w:hAnsi="Book Antiqua"/>
          <w:lang w:val="en-US"/>
        </w:rPr>
        <w:fldChar w:fldCharType="begin"/>
      </w:r>
      <w:r w:rsidR="008805A2" w:rsidRPr="004472DD">
        <w:rPr>
          <w:rFonts w:ascii="Book Antiqua" w:hAnsi="Book Antiqua"/>
          <w:lang w:val="en-US"/>
        </w:rPr>
        <w:instrText xml:space="preserve"> ADDIN EN.CITE &lt;EndNote&gt;&lt;Cite&gt;&lt;Author&gt;Miwa&lt;/Author&gt;&lt;Year&gt;2017&lt;/Year&gt;&lt;RecNum&gt;21&lt;/RecNum&gt;&lt;DisplayText&gt;&lt;style face="superscript"&gt;[28]&lt;/style&gt;&lt;/DisplayText&gt;&lt;record&gt;&lt;rec-number&gt;21&lt;/rec-number&gt;&lt;foreign-keys&gt;&lt;key app="EN" db-id="frffpd50h00zp9eprfrpx0x5xdpf2zzt99t9" timestamp="1502706981"&gt;21&lt;/key&gt;&lt;/foreign-keys&gt;&lt;ref-type name="Journal Article"&gt;17&lt;/ref-type&gt;&lt;contributors&gt;&lt;authors&gt;&lt;author&gt;Miwa, H.&lt;/author&gt;&lt;author&gt;Uedo, N.&lt;/author&gt;&lt;author&gt;Watari, J.&lt;/author&gt;&lt;author&gt;Mori, Y.&lt;/author&gt;&lt;author&gt;Sakurai, Y.&lt;/author&gt;&lt;author&gt;Takanami, Y.&lt;/author&gt;&lt;author&gt;Nishimura, A.&lt;/author&gt;&lt;author&gt;Tatsumi, T.&lt;/author&gt;&lt;author&gt;Sakaki, N.&lt;/author&gt;&lt;/authors&gt;&lt;/contributors&gt;&lt;auth-address&gt;Hyogo College of Medicine, Hyogo, Japan.&amp;#xD;Osaka Medical Center for Cancer and Cardiovascular Diseases, Osaka, Japan.&amp;#xD;Takeda Pharmaceutical Company Ltd, Osaka, Japan.&amp;#xD;Osaka University Graduate School of Medicine, Osaka, Japan.&amp;#xD;Foundation for Detection of Early Gastric Carcinoma, Tokyo, Japan.&lt;/auth-address&gt;&lt;titles&gt;&lt;title&gt;Randomised clinical trial: efficacy and safety of vonoprazan vs. lansoprazole in patients with gastric or duodenal ulcers - results from two phase 3, non-inferiority randomised controlled trials&lt;/title&gt;&lt;secondary-title&gt;Aliment Pharmacol Ther&lt;/secondary-title&gt;&lt;/titles&gt;&lt;periodical&gt;&lt;full-title&gt;Aliment Pharmacol Ther&lt;/full-title&gt;&lt;/periodical&gt;&lt;pages&gt;240-252&lt;/pages&gt;&lt;volume&gt;45&lt;/volume&gt;&lt;number&gt;2&lt;/number&gt;&lt;dates&gt;&lt;year&gt;2017&lt;/year&gt;&lt;pub-dates&gt;&lt;date&gt;Jan&lt;/date&gt;&lt;/pub-dates&gt;&lt;/dates&gt;&lt;isbn&gt;1365-2036 (Electronic)&amp;#xD;0269-2813 (Linking)&lt;/isbn&gt;&lt;accession-num&gt;27891632&lt;/accession-num&gt;&lt;urls&gt;&lt;related-urls&gt;&lt;url&gt;http://www.ncbi.nlm.nih.gov/pubmed/27891632&lt;/url&gt;&lt;/related-urls&gt;&lt;/urls&gt;&lt;electronic-resource-num&gt;DOI: 10.1111/apt.13876&lt;/electronic-resource-num&gt;&lt;/record&gt;&lt;/Cite&gt;&lt;/EndNote&gt;</w:instrText>
      </w:r>
      <w:r w:rsidR="00BB6A00" w:rsidRPr="004472DD">
        <w:rPr>
          <w:rFonts w:ascii="Book Antiqua" w:hAnsi="Book Antiqua"/>
          <w:lang w:val="en-US"/>
        </w:rPr>
        <w:fldChar w:fldCharType="separate"/>
      </w:r>
      <w:r w:rsidR="00633CD9" w:rsidRPr="004472DD">
        <w:rPr>
          <w:rFonts w:ascii="Book Antiqua" w:hAnsi="Book Antiqua"/>
          <w:noProof/>
          <w:vertAlign w:val="superscript"/>
          <w:lang w:val="en-US"/>
        </w:rPr>
        <w:t>[28]</w:t>
      </w:r>
      <w:r w:rsidR="00BB6A00" w:rsidRPr="004472DD">
        <w:rPr>
          <w:rFonts w:ascii="Book Antiqua" w:hAnsi="Book Antiqua"/>
          <w:lang w:val="en-US"/>
        </w:rPr>
        <w:fldChar w:fldCharType="end"/>
      </w:r>
      <w:r w:rsidR="00023A96" w:rsidRPr="004472DD">
        <w:rPr>
          <w:rFonts w:ascii="Book Antiqua" w:hAnsi="Book Antiqua"/>
          <w:lang w:val="en-US"/>
        </w:rPr>
        <w:t xml:space="preserve">, and in the prevention of recurrent ulcers of these types in </w:t>
      </w:r>
      <w:r w:rsidR="007E18FB" w:rsidRPr="004472DD">
        <w:rPr>
          <w:rFonts w:ascii="Book Antiqua" w:hAnsi="Book Antiqua"/>
          <w:lang w:val="en-US"/>
        </w:rPr>
        <w:t>patients</w:t>
      </w:r>
      <w:r w:rsidR="001C5F50" w:rsidRPr="004472DD">
        <w:rPr>
          <w:rFonts w:ascii="Book Antiqua" w:hAnsi="Book Antiqua"/>
          <w:lang w:val="en-US"/>
        </w:rPr>
        <w:t xml:space="preserve"> receiving </w:t>
      </w:r>
      <w:r w:rsidR="00770F2B" w:rsidRPr="004472DD">
        <w:rPr>
          <w:rFonts w:ascii="Book Antiqua" w:hAnsi="Book Antiqua"/>
          <w:lang w:val="en-US" w:eastAsia="ja-JP"/>
        </w:rPr>
        <w:t xml:space="preserve">low-dose aspirin </w:t>
      </w:r>
      <w:r w:rsidR="001C5F50" w:rsidRPr="004472DD">
        <w:rPr>
          <w:rFonts w:ascii="Book Antiqua" w:hAnsi="Book Antiqua"/>
          <w:lang w:val="en-US" w:eastAsia="ja-JP"/>
        </w:rPr>
        <w:t xml:space="preserve">or </w:t>
      </w:r>
      <w:r w:rsidR="00FD68D3" w:rsidRPr="004472DD">
        <w:rPr>
          <w:rFonts w:ascii="Book Antiqua" w:hAnsi="Book Antiqua"/>
          <w:lang w:val="en-US" w:eastAsia="ja-JP"/>
        </w:rPr>
        <w:t>non-steroidal anti-inflammatory</w:t>
      </w:r>
      <w:r w:rsidR="00FD68D3" w:rsidRPr="004472DD">
        <w:rPr>
          <w:rFonts w:ascii="Book Antiqua" w:hAnsi="Book Antiqua"/>
          <w:lang w:val="en-US"/>
        </w:rPr>
        <w:t xml:space="preserve"> drugs</w:t>
      </w:r>
      <w:r w:rsidR="00082E96" w:rsidRPr="004472DD">
        <w:rPr>
          <w:rFonts w:ascii="Book Antiqua" w:hAnsi="Book Antiqua"/>
          <w:lang w:val="en-US"/>
        </w:rPr>
        <w:t xml:space="preserve"> </w:t>
      </w:r>
      <w:r w:rsidR="00CF7236" w:rsidRPr="004472DD">
        <w:rPr>
          <w:rFonts w:ascii="Book Antiqua" w:hAnsi="Book Antiqua"/>
          <w:lang w:val="en-US"/>
        </w:rPr>
        <w:t>(</w:t>
      </w:r>
      <w:r w:rsidR="007D4C00" w:rsidRPr="004472DD">
        <w:rPr>
          <w:rFonts w:ascii="Book Antiqua" w:eastAsia="MS Mincho" w:hAnsi="Book Antiqua"/>
          <w:lang w:val="en-US" w:eastAsia="ja-JP"/>
        </w:rPr>
        <w:t>ClinicalTrials.gov</w:t>
      </w:r>
      <w:r w:rsidR="00030867" w:rsidRPr="004472DD">
        <w:rPr>
          <w:rFonts w:ascii="Book Antiqua" w:hAnsi="Book Antiqua"/>
          <w:lang w:val="en-US"/>
        </w:rPr>
        <w:t>.</w:t>
      </w:r>
      <w:r w:rsidR="007D4C00" w:rsidRPr="004472DD">
        <w:rPr>
          <w:rFonts w:ascii="Book Antiqua" w:eastAsia="MS Mincho" w:hAnsi="Book Antiqua"/>
          <w:lang w:val="en-US" w:eastAsia="ja-JP"/>
        </w:rPr>
        <w:t xml:space="preserve"> identifiers NCT01452763</w:t>
      </w:r>
      <w:r w:rsidR="00023A96" w:rsidRPr="004472DD">
        <w:rPr>
          <w:rFonts w:ascii="Book Antiqua" w:eastAsia="MS Mincho" w:hAnsi="Book Antiqua"/>
          <w:lang w:val="en-US" w:eastAsia="ja-JP"/>
        </w:rPr>
        <w:t>,</w:t>
      </w:r>
      <w:r w:rsidR="007D4C00" w:rsidRPr="004472DD">
        <w:rPr>
          <w:rFonts w:ascii="Book Antiqua" w:eastAsia="MS Mincho" w:hAnsi="Book Antiqua"/>
          <w:lang w:val="en-US" w:eastAsia="ja-JP"/>
        </w:rPr>
        <w:t xml:space="preserve"> NCT01456247</w:t>
      </w:r>
      <w:r w:rsidR="00023A96" w:rsidRPr="004472DD">
        <w:rPr>
          <w:rFonts w:ascii="Book Antiqua" w:eastAsia="MS Mincho" w:hAnsi="Book Antiqua"/>
          <w:lang w:val="en-US" w:eastAsia="ja-JP"/>
        </w:rPr>
        <w:t>,</w:t>
      </w:r>
      <w:r w:rsidR="007D4C00" w:rsidRPr="004472DD">
        <w:rPr>
          <w:rFonts w:ascii="Book Antiqua" w:eastAsia="MS Mincho" w:hAnsi="Book Antiqua"/>
          <w:lang w:val="en-US" w:eastAsia="ja-JP"/>
        </w:rPr>
        <w:t xml:space="preserve"> NCT01452750</w:t>
      </w:r>
      <w:r w:rsidR="00023A96" w:rsidRPr="004472DD">
        <w:rPr>
          <w:rFonts w:ascii="Book Antiqua" w:eastAsia="MS Mincho" w:hAnsi="Book Antiqua"/>
          <w:lang w:val="en-US" w:eastAsia="ja-JP"/>
        </w:rPr>
        <w:t>,</w:t>
      </w:r>
      <w:r w:rsidR="007D4C00" w:rsidRPr="004472DD">
        <w:rPr>
          <w:rFonts w:ascii="Book Antiqua" w:eastAsia="MS Mincho" w:hAnsi="Book Antiqua"/>
          <w:lang w:val="en-US" w:eastAsia="ja-JP"/>
        </w:rPr>
        <w:t xml:space="preserve"> </w:t>
      </w:r>
      <w:r w:rsidR="00AB2E97" w:rsidRPr="004472DD">
        <w:rPr>
          <w:rFonts w:ascii="Book Antiqua" w:eastAsia="MS Mincho" w:hAnsi="Book Antiqua"/>
          <w:lang w:val="en-US" w:eastAsia="ja-JP"/>
        </w:rPr>
        <w:t xml:space="preserve">and </w:t>
      </w:r>
      <w:r w:rsidR="007D4C00" w:rsidRPr="004472DD">
        <w:rPr>
          <w:rFonts w:ascii="Book Antiqua" w:eastAsia="MS Mincho" w:hAnsi="Book Antiqua"/>
          <w:lang w:val="en-US" w:eastAsia="ja-JP"/>
        </w:rPr>
        <w:t>NCT01456260).</w:t>
      </w:r>
    </w:p>
    <w:p w14:paraId="0F51B4E6" w14:textId="6AD810E5" w:rsidR="007C5DD7" w:rsidRPr="004472DD" w:rsidRDefault="00FD68D3" w:rsidP="00E7566A">
      <w:pPr>
        <w:snapToGrid w:val="0"/>
        <w:spacing w:after="0" w:line="360" w:lineRule="auto"/>
        <w:ind w:firstLineChars="100" w:firstLine="240"/>
        <w:jc w:val="both"/>
        <w:rPr>
          <w:rFonts w:ascii="Book Antiqua" w:eastAsia="MS Mincho" w:hAnsi="Book Antiqua"/>
          <w:lang w:val="en-US" w:eastAsia="ja-JP"/>
        </w:rPr>
      </w:pPr>
      <w:r w:rsidRPr="004472DD">
        <w:rPr>
          <w:rFonts w:ascii="Book Antiqua" w:hAnsi="Book Antiqua"/>
          <w:lang w:val="en-US" w:eastAsia="ja-JP"/>
        </w:rPr>
        <w:t>While</w:t>
      </w:r>
      <w:r w:rsidRPr="004472DD">
        <w:rPr>
          <w:rFonts w:ascii="Book Antiqua" w:hAnsi="Book Antiqua"/>
          <w:lang w:val="en-US"/>
        </w:rPr>
        <w:t xml:space="preserve"> the </w:t>
      </w:r>
      <w:r w:rsidR="00FB2EB8" w:rsidRPr="004472DD">
        <w:rPr>
          <w:rFonts w:ascii="Book Antiqua" w:hAnsi="Book Antiqua"/>
          <w:lang w:val="en-US"/>
        </w:rPr>
        <w:t xml:space="preserve">primary </w:t>
      </w:r>
      <w:r w:rsidR="005E5389" w:rsidRPr="004472DD">
        <w:rPr>
          <w:rFonts w:ascii="Book Antiqua" w:hAnsi="Book Antiqua"/>
          <w:lang w:val="en-US"/>
        </w:rPr>
        <w:t>objective</w:t>
      </w:r>
      <w:r w:rsidR="005E5389" w:rsidRPr="004472DD">
        <w:rPr>
          <w:rFonts w:ascii="Book Antiqua" w:hAnsi="Book Antiqua"/>
          <w:lang w:val="en-US" w:eastAsia="ja-JP"/>
        </w:rPr>
        <w:t xml:space="preserve"> </w:t>
      </w:r>
      <w:r w:rsidRPr="004472DD">
        <w:rPr>
          <w:rFonts w:ascii="Book Antiqua" w:hAnsi="Book Antiqua"/>
          <w:lang w:val="en-US" w:eastAsia="ja-JP"/>
        </w:rPr>
        <w:t xml:space="preserve">of </w:t>
      </w:r>
      <w:r w:rsidR="00C0703C" w:rsidRPr="004472DD">
        <w:rPr>
          <w:rFonts w:ascii="Book Antiqua" w:eastAsia="MS Mincho" w:hAnsi="Book Antiqua"/>
          <w:lang w:val="en-US" w:eastAsia="ja-JP"/>
        </w:rPr>
        <w:t>th</w:t>
      </w:r>
      <w:r w:rsidR="007E18FB" w:rsidRPr="004472DD">
        <w:rPr>
          <w:rFonts w:ascii="Book Antiqua" w:eastAsia="MS Mincho" w:hAnsi="Book Antiqua"/>
          <w:lang w:val="en-US" w:eastAsia="ja-JP"/>
        </w:rPr>
        <w:t>e present</w:t>
      </w:r>
      <w:r w:rsidR="00C0703C" w:rsidRPr="004472DD">
        <w:rPr>
          <w:rFonts w:ascii="Book Antiqua" w:hAnsi="Book Antiqua"/>
          <w:lang w:val="en-US" w:eastAsia="ja-JP"/>
        </w:rPr>
        <w:t xml:space="preserve"> </w:t>
      </w:r>
      <w:r w:rsidR="001C5F50" w:rsidRPr="004472DD">
        <w:rPr>
          <w:rFonts w:ascii="Book Antiqua" w:hAnsi="Book Antiqua"/>
          <w:lang w:val="en-US" w:eastAsia="ja-JP"/>
        </w:rPr>
        <w:t>study</w:t>
      </w:r>
      <w:r w:rsidR="001C5F50" w:rsidRPr="004472DD">
        <w:rPr>
          <w:rFonts w:ascii="Book Antiqua" w:hAnsi="Book Antiqua"/>
          <w:lang w:val="en-US"/>
        </w:rPr>
        <w:t xml:space="preserve"> </w:t>
      </w:r>
      <w:r w:rsidR="005E5389" w:rsidRPr="004472DD">
        <w:rPr>
          <w:rFonts w:ascii="Book Antiqua" w:hAnsi="Book Antiqua"/>
          <w:lang w:val="en-US"/>
        </w:rPr>
        <w:t>was to ver</w:t>
      </w:r>
      <w:r w:rsidR="00953B16" w:rsidRPr="004472DD">
        <w:rPr>
          <w:rFonts w:ascii="Book Antiqua" w:hAnsi="Book Antiqua"/>
          <w:lang w:val="en-US"/>
        </w:rPr>
        <w:t>i</w:t>
      </w:r>
      <w:r w:rsidR="005E5389" w:rsidRPr="004472DD">
        <w:rPr>
          <w:rFonts w:ascii="Book Antiqua" w:hAnsi="Book Antiqua"/>
          <w:lang w:val="en-US"/>
        </w:rPr>
        <w:t xml:space="preserve">fy the non-inferiority of vonoprazan </w:t>
      </w:r>
      <w:r w:rsidR="00C0703C" w:rsidRPr="004472DD">
        <w:rPr>
          <w:rFonts w:ascii="Book Antiqua" w:eastAsia="MS Mincho" w:hAnsi="Book Antiqua"/>
          <w:lang w:val="en-US" w:eastAsia="ja-JP"/>
        </w:rPr>
        <w:t>to</w:t>
      </w:r>
      <w:r w:rsidR="005E5389" w:rsidRPr="004472DD">
        <w:rPr>
          <w:rFonts w:ascii="Book Antiqua" w:hAnsi="Book Antiqua"/>
          <w:lang w:val="en-US"/>
        </w:rPr>
        <w:t xml:space="preserve"> lansoprazole, </w:t>
      </w:r>
      <w:r w:rsidR="00C0703C" w:rsidRPr="004472DD">
        <w:rPr>
          <w:rFonts w:ascii="Book Antiqua" w:eastAsia="MS Mincho" w:hAnsi="Book Antiqua"/>
          <w:lang w:val="en-US" w:eastAsia="ja-JP"/>
        </w:rPr>
        <w:t>the</w:t>
      </w:r>
      <w:r w:rsidR="00BA4AA4">
        <w:rPr>
          <w:rFonts w:ascii="Book Antiqua" w:hAnsi="Book Antiqua"/>
          <w:lang w:val="en-US"/>
        </w:rPr>
        <w:t xml:space="preserve"> two-sided 95%</w:t>
      </w:r>
      <w:r w:rsidR="005E5389" w:rsidRPr="004472DD">
        <w:rPr>
          <w:rFonts w:ascii="Book Antiqua" w:hAnsi="Book Antiqua"/>
          <w:lang w:val="en-US"/>
        </w:rPr>
        <w:t>CI</w:t>
      </w:r>
      <w:r w:rsidR="00FB2EB8" w:rsidRPr="004472DD">
        <w:rPr>
          <w:rFonts w:ascii="Book Antiqua" w:hAnsi="Book Antiqua"/>
          <w:lang w:val="en-US"/>
        </w:rPr>
        <w:t>s</w:t>
      </w:r>
      <w:r w:rsidR="005E5389" w:rsidRPr="004472DD">
        <w:rPr>
          <w:rFonts w:ascii="Book Antiqua" w:hAnsi="Book Antiqua"/>
          <w:lang w:val="en-US"/>
        </w:rPr>
        <w:t xml:space="preserve"> </w:t>
      </w:r>
      <w:r w:rsidR="00C0703C" w:rsidRPr="004472DD">
        <w:rPr>
          <w:rFonts w:ascii="Book Antiqua" w:eastAsia="MS Mincho" w:hAnsi="Book Antiqua"/>
          <w:lang w:val="en-US" w:eastAsia="ja-JP"/>
        </w:rPr>
        <w:t xml:space="preserve">for </w:t>
      </w:r>
      <w:r w:rsidR="005E5389" w:rsidRPr="004472DD">
        <w:rPr>
          <w:rFonts w:ascii="Book Antiqua" w:hAnsi="Book Antiqua"/>
          <w:lang w:val="en-US"/>
        </w:rPr>
        <w:t xml:space="preserve">the difference between each vonoprazan group and </w:t>
      </w:r>
      <w:r w:rsidR="00FB2EB8" w:rsidRPr="004472DD">
        <w:rPr>
          <w:rFonts w:ascii="Book Antiqua" w:hAnsi="Book Antiqua"/>
          <w:lang w:val="en-US"/>
        </w:rPr>
        <w:t xml:space="preserve">the </w:t>
      </w:r>
      <w:r w:rsidR="005E5389" w:rsidRPr="004472DD">
        <w:rPr>
          <w:rFonts w:ascii="Book Antiqua" w:hAnsi="Book Antiqua"/>
          <w:lang w:val="en-US"/>
        </w:rPr>
        <w:t>lansoprazole group w</w:t>
      </w:r>
      <w:r w:rsidR="00C0703C" w:rsidRPr="004472DD">
        <w:rPr>
          <w:rFonts w:ascii="Book Antiqua" w:eastAsia="MS Mincho" w:hAnsi="Book Antiqua"/>
          <w:lang w:val="en-US" w:eastAsia="ja-JP"/>
        </w:rPr>
        <w:t xml:space="preserve">ere calculated as </w:t>
      </w:r>
      <w:r w:rsidR="005E5389" w:rsidRPr="004472DD">
        <w:rPr>
          <w:rFonts w:ascii="Book Antiqua" w:hAnsi="Book Antiqua"/>
          <w:lang w:val="en-US"/>
        </w:rPr>
        <w:t xml:space="preserve">pre-planned </w:t>
      </w:r>
      <w:r w:rsidR="00C0703C" w:rsidRPr="004472DD">
        <w:rPr>
          <w:rFonts w:ascii="Book Antiqua" w:eastAsia="MS Mincho" w:hAnsi="Book Antiqua"/>
          <w:lang w:val="en-US" w:eastAsia="ja-JP"/>
        </w:rPr>
        <w:t xml:space="preserve">for </w:t>
      </w:r>
      <w:r w:rsidR="005E5389" w:rsidRPr="004472DD">
        <w:rPr>
          <w:rFonts w:ascii="Book Antiqua" w:hAnsi="Book Antiqua"/>
          <w:lang w:val="en-US"/>
        </w:rPr>
        <w:t xml:space="preserve">the </w:t>
      </w:r>
      <w:r w:rsidR="00953B16" w:rsidRPr="004472DD">
        <w:rPr>
          <w:rFonts w:ascii="Book Antiqua" w:hAnsi="Book Antiqua"/>
          <w:lang w:val="en-US"/>
        </w:rPr>
        <w:t>p</w:t>
      </w:r>
      <w:r w:rsidR="005E5389" w:rsidRPr="004472DD">
        <w:rPr>
          <w:rFonts w:ascii="Book Antiqua" w:hAnsi="Book Antiqua"/>
          <w:lang w:val="en-US"/>
        </w:rPr>
        <w:t xml:space="preserve">rimary </w:t>
      </w:r>
      <w:r w:rsidR="00953B16" w:rsidRPr="004472DD">
        <w:rPr>
          <w:rFonts w:ascii="Book Antiqua" w:hAnsi="Book Antiqua"/>
          <w:lang w:val="en-US"/>
        </w:rPr>
        <w:t>a</w:t>
      </w:r>
      <w:r w:rsidR="005E5389" w:rsidRPr="004472DD">
        <w:rPr>
          <w:rFonts w:ascii="Book Antiqua" w:hAnsi="Book Antiqua"/>
          <w:lang w:val="en-US"/>
        </w:rPr>
        <w:t>nalysis</w:t>
      </w:r>
      <w:r w:rsidR="00953B16" w:rsidRPr="004472DD">
        <w:rPr>
          <w:rFonts w:ascii="Book Antiqua" w:hAnsi="Book Antiqua"/>
          <w:lang w:val="en-US"/>
        </w:rPr>
        <w:t xml:space="preserve">. </w:t>
      </w:r>
      <w:r w:rsidR="00FB2EB8" w:rsidRPr="004472DD">
        <w:rPr>
          <w:rFonts w:ascii="Book Antiqua" w:hAnsi="Book Antiqua"/>
          <w:lang w:val="en-US"/>
        </w:rPr>
        <w:t>A</w:t>
      </w:r>
      <w:r w:rsidR="005E5389" w:rsidRPr="004472DD">
        <w:rPr>
          <w:rFonts w:ascii="Book Antiqua" w:hAnsi="Book Antiqua"/>
          <w:lang w:val="en-US"/>
        </w:rPr>
        <w:t xml:space="preserve"> </w:t>
      </w:r>
      <w:r w:rsidR="005E5389" w:rsidRPr="004472DD">
        <w:rPr>
          <w:rFonts w:ascii="Book Antiqua" w:hAnsi="Book Antiqua"/>
          <w:i/>
          <w:lang w:val="en-US"/>
        </w:rPr>
        <w:t>post-hoc</w:t>
      </w:r>
      <w:r w:rsidR="005E5389" w:rsidRPr="004472DD">
        <w:rPr>
          <w:rFonts w:ascii="Book Antiqua" w:hAnsi="Book Antiqua"/>
          <w:lang w:val="en-US"/>
        </w:rPr>
        <w:t xml:space="preserve"> </w:t>
      </w:r>
      <w:r w:rsidR="00A32302" w:rsidRPr="004472DD">
        <w:rPr>
          <w:rFonts w:ascii="Book Antiqua" w:hAnsi="Book Antiqua"/>
          <w:lang w:val="en-US"/>
        </w:rPr>
        <w:t xml:space="preserve">Fisher's exact </w:t>
      </w:r>
      <w:r w:rsidR="005E5389" w:rsidRPr="004472DD">
        <w:rPr>
          <w:rFonts w:ascii="Book Antiqua" w:hAnsi="Book Antiqua"/>
          <w:lang w:val="en-US"/>
        </w:rPr>
        <w:t xml:space="preserve">test </w:t>
      </w:r>
      <w:r w:rsidR="00FB2EB8" w:rsidRPr="004472DD">
        <w:rPr>
          <w:rFonts w:ascii="Book Antiqua" w:hAnsi="Book Antiqua"/>
          <w:lang w:val="en-US"/>
        </w:rPr>
        <w:t>was</w:t>
      </w:r>
      <w:r w:rsidR="005E5389" w:rsidRPr="004472DD">
        <w:rPr>
          <w:rFonts w:ascii="Book Antiqua" w:hAnsi="Book Antiqua"/>
          <w:lang w:val="en-US"/>
        </w:rPr>
        <w:t xml:space="preserve"> </w:t>
      </w:r>
      <w:r w:rsidR="00C0703C" w:rsidRPr="004472DD">
        <w:rPr>
          <w:rFonts w:ascii="Book Antiqua" w:eastAsia="MS Mincho" w:hAnsi="Book Antiqua"/>
          <w:lang w:val="en-US" w:eastAsia="ja-JP"/>
        </w:rPr>
        <w:t xml:space="preserve">also </w:t>
      </w:r>
      <w:r w:rsidR="005E5389" w:rsidRPr="004472DD">
        <w:rPr>
          <w:rFonts w:ascii="Book Antiqua" w:hAnsi="Book Antiqua"/>
          <w:lang w:val="en-US"/>
        </w:rPr>
        <w:t xml:space="preserve">performed as a sensitivity analysis to further support the </w:t>
      </w:r>
      <w:r w:rsidR="00C04D15" w:rsidRPr="004472DD">
        <w:rPr>
          <w:rFonts w:ascii="Book Antiqua" w:eastAsia="MS Mincho" w:hAnsi="Book Antiqua"/>
          <w:lang w:val="en-US" w:eastAsia="ja-JP"/>
        </w:rPr>
        <w:t xml:space="preserve">results of the </w:t>
      </w:r>
      <w:r w:rsidR="005E5389" w:rsidRPr="004472DD">
        <w:rPr>
          <w:rFonts w:ascii="Book Antiqua" w:hAnsi="Book Antiqua"/>
          <w:lang w:val="en-US"/>
        </w:rPr>
        <w:t xml:space="preserve">primary </w:t>
      </w:r>
      <w:r w:rsidR="00FB2EB8" w:rsidRPr="004472DD">
        <w:rPr>
          <w:rFonts w:ascii="Book Antiqua" w:hAnsi="Book Antiqua"/>
          <w:lang w:val="en-US"/>
        </w:rPr>
        <w:t>assessment</w:t>
      </w:r>
      <w:r w:rsidR="00C9755B" w:rsidRPr="004472DD">
        <w:rPr>
          <w:rFonts w:ascii="Book Antiqua" w:hAnsi="Book Antiqua"/>
          <w:lang w:val="en-US"/>
        </w:rPr>
        <w:t xml:space="preserve"> </w:t>
      </w:r>
      <w:r w:rsidR="00C0703C" w:rsidRPr="004472DD">
        <w:rPr>
          <w:rFonts w:ascii="Book Antiqua" w:eastAsia="MS Mincho" w:hAnsi="Book Antiqua"/>
          <w:lang w:val="en-US" w:eastAsia="ja-JP"/>
        </w:rPr>
        <w:t>using the CIs</w:t>
      </w:r>
      <w:r w:rsidR="005E5389" w:rsidRPr="004472DD">
        <w:rPr>
          <w:rFonts w:ascii="Book Antiqua" w:hAnsi="Book Antiqua"/>
          <w:lang w:val="en-US"/>
        </w:rPr>
        <w:t>.</w:t>
      </w:r>
      <w:r w:rsidR="00306F3A" w:rsidRPr="004472DD">
        <w:rPr>
          <w:rFonts w:ascii="Book Antiqua" w:hAnsi="Book Antiqua"/>
          <w:lang w:val="en-US"/>
        </w:rPr>
        <w:t xml:space="preserve"> These analyses confirmed that </w:t>
      </w:r>
      <w:r w:rsidR="00545466" w:rsidRPr="004472DD">
        <w:rPr>
          <w:rFonts w:ascii="Book Antiqua" w:hAnsi="Book Antiqua"/>
          <w:lang w:val="en-US"/>
        </w:rPr>
        <w:t>v</w:t>
      </w:r>
      <w:r w:rsidR="000410A4" w:rsidRPr="004472DD">
        <w:rPr>
          <w:rFonts w:ascii="Book Antiqua" w:hAnsi="Book Antiqua"/>
          <w:lang w:val="en-US"/>
        </w:rPr>
        <w:t xml:space="preserve">onoprazan provided </w:t>
      </w:r>
      <w:r w:rsidR="00C04D15" w:rsidRPr="004472DD">
        <w:rPr>
          <w:rFonts w:ascii="Book Antiqua" w:eastAsia="MS Mincho" w:hAnsi="Book Antiqua"/>
          <w:lang w:val="en-US" w:eastAsia="ja-JP"/>
        </w:rPr>
        <w:t xml:space="preserve">more </w:t>
      </w:r>
      <w:r w:rsidR="000410A4" w:rsidRPr="004472DD">
        <w:rPr>
          <w:rFonts w:ascii="Book Antiqua" w:hAnsi="Book Antiqua"/>
          <w:lang w:val="en-US"/>
        </w:rPr>
        <w:t xml:space="preserve">consistent maintenance of EE healing </w:t>
      </w:r>
      <w:r w:rsidR="00C04D15" w:rsidRPr="004472DD">
        <w:rPr>
          <w:rFonts w:ascii="Book Antiqua" w:hAnsi="Book Antiqua"/>
          <w:lang w:val="en-US"/>
        </w:rPr>
        <w:t xml:space="preserve">at doses of 10 </w:t>
      </w:r>
      <w:r w:rsidR="008062FB" w:rsidRPr="004472DD">
        <w:rPr>
          <w:rFonts w:ascii="Book Antiqua" w:eastAsiaTheme="minorEastAsia" w:hAnsi="Book Antiqua"/>
          <w:lang w:val="en-US" w:eastAsia="ja-JP"/>
        </w:rPr>
        <w:t xml:space="preserve">mg </w:t>
      </w:r>
      <w:r w:rsidR="00C04D15" w:rsidRPr="004472DD">
        <w:rPr>
          <w:rFonts w:ascii="Book Antiqua" w:hAnsi="Book Antiqua"/>
          <w:lang w:val="en-US"/>
        </w:rPr>
        <w:t>and 20</w:t>
      </w:r>
      <w:r w:rsidR="00C04D15" w:rsidRPr="004472DD">
        <w:rPr>
          <w:rFonts w:ascii="Book Antiqua" w:eastAsia="MS Mincho" w:hAnsi="Book Antiqua"/>
          <w:lang w:val="en-US" w:eastAsia="ja-JP"/>
        </w:rPr>
        <w:t xml:space="preserve"> </w:t>
      </w:r>
      <w:r w:rsidR="00C04D15" w:rsidRPr="004472DD">
        <w:rPr>
          <w:rFonts w:ascii="Book Antiqua" w:hAnsi="Book Antiqua"/>
          <w:lang w:val="en-US"/>
        </w:rPr>
        <w:t>mg</w:t>
      </w:r>
      <w:r w:rsidR="00C04D15" w:rsidRPr="004472DD" w:rsidDel="00C04D15">
        <w:rPr>
          <w:rFonts w:ascii="Book Antiqua" w:hAnsi="Book Antiqua"/>
          <w:lang w:val="en-US"/>
        </w:rPr>
        <w:t xml:space="preserve"> </w:t>
      </w:r>
      <w:r w:rsidR="00C04D15" w:rsidRPr="004472DD">
        <w:rPr>
          <w:rFonts w:ascii="Book Antiqua" w:eastAsia="MS Mincho" w:hAnsi="Book Antiqua"/>
          <w:lang w:val="en-US" w:eastAsia="ja-JP"/>
        </w:rPr>
        <w:t>than</w:t>
      </w:r>
      <w:r w:rsidR="000410A4" w:rsidRPr="004472DD">
        <w:rPr>
          <w:rFonts w:ascii="Book Antiqua" w:hAnsi="Book Antiqua"/>
          <w:lang w:val="en-US"/>
        </w:rPr>
        <w:t xml:space="preserve"> lansoprazole </w:t>
      </w:r>
      <w:r w:rsidR="00A0697F" w:rsidRPr="004472DD">
        <w:rPr>
          <w:rFonts w:ascii="Book Antiqua" w:hAnsi="Book Antiqua"/>
          <w:lang w:val="en-US"/>
        </w:rPr>
        <w:t xml:space="preserve">15 mg, </w:t>
      </w:r>
      <w:r w:rsidR="000410A4" w:rsidRPr="004472DD">
        <w:rPr>
          <w:rFonts w:ascii="Book Antiqua" w:hAnsi="Book Antiqua"/>
          <w:lang w:val="en-US"/>
        </w:rPr>
        <w:t>even</w:t>
      </w:r>
      <w:r w:rsidR="00C04D15" w:rsidRPr="004472DD">
        <w:rPr>
          <w:rFonts w:ascii="Book Antiqua" w:eastAsia="MS Mincho" w:hAnsi="Book Antiqua"/>
          <w:lang w:val="en-US" w:eastAsia="ja-JP"/>
        </w:rPr>
        <w:t xml:space="preserve"> among </w:t>
      </w:r>
      <w:r w:rsidR="00C02E8B" w:rsidRPr="004472DD">
        <w:rPr>
          <w:rFonts w:ascii="Book Antiqua" w:hAnsi="Book Antiqua"/>
          <w:lang w:val="en-US"/>
        </w:rPr>
        <w:t>CYP2C19 extensive metaboli</w:t>
      </w:r>
      <w:r w:rsidR="00C02E8B" w:rsidRPr="004472DD">
        <w:rPr>
          <w:rFonts w:ascii="Book Antiqua" w:eastAsia="MS Mincho" w:hAnsi="Book Antiqua"/>
          <w:lang w:val="en-US" w:eastAsia="ja-JP"/>
        </w:rPr>
        <w:t>z</w:t>
      </w:r>
      <w:r w:rsidR="00C02E8B" w:rsidRPr="004472DD">
        <w:rPr>
          <w:rFonts w:ascii="Book Antiqua" w:hAnsi="Book Antiqua"/>
          <w:lang w:val="en-US"/>
        </w:rPr>
        <w:t>ers and patients</w:t>
      </w:r>
      <w:r w:rsidR="000410A4" w:rsidRPr="004472DD">
        <w:rPr>
          <w:rFonts w:ascii="Book Antiqua" w:hAnsi="Book Antiqua"/>
          <w:lang w:val="en-US"/>
        </w:rPr>
        <w:t xml:space="preserve"> with </w:t>
      </w:r>
      <w:r w:rsidR="00C04D15" w:rsidRPr="004472DD">
        <w:rPr>
          <w:rFonts w:ascii="Book Antiqua" w:eastAsia="MS Mincho" w:hAnsi="Book Antiqua"/>
          <w:lang w:val="en-US" w:eastAsia="ja-JP"/>
        </w:rPr>
        <w:t xml:space="preserve">LA </w:t>
      </w:r>
      <w:r w:rsidR="000410A4" w:rsidRPr="004472DD">
        <w:rPr>
          <w:rFonts w:ascii="Book Antiqua" w:hAnsi="Book Antiqua"/>
          <w:lang w:val="en-US"/>
        </w:rPr>
        <w:t>grade C</w:t>
      </w:r>
      <w:r w:rsidR="00C02E8B" w:rsidRPr="004472DD">
        <w:rPr>
          <w:rFonts w:ascii="Book Antiqua" w:hAnsi="Book Antiqua"/>
          <w:lang w:val="en-US"/>
        </w:rPr>
        <w:t xml:space="preserve"> or </w:t>
      </w:r>
      <w:r w:rsidR="000410A4" w:rsidRPr="004472DD">
        <w:rPr>
          <w:rFonts w:ascii="Book Antiqua" w:hAnsi="Book Antiqua"/>
          <w:lang w:val="en-US"/>
        </w:rPr>
        <w:t>D EE</w:t>
      </w:r>
      <w:r w:rsidR="00A0697F" w:rsidRPr="004472DD">
        <w:rPr>
          <w:rFonts w:ascii="Book Antiqua" w:hAnsi="Book Antiqua"/>
          <w:lang w:val="en-US"/>
        </w:rPr>
        <w:t>. These findings</w:t>
      </w:r>
      <w:r w:rsidR="00C04D15" w:rsidRPr="004472DD">
        <w:rPr>
          <w:rFonts w:ascii="Book Antiqua" w:eastAsia="MS Mincho" w:hAnsi="Book Antiqua"/>
          <w:lang w:val="en-US" w:eastAsia="ja-JP"/>
        </w:rPr>
        <w:t xml:space="preserve"> suggest </w:t>
      </w:r>
      <w:r w:rsidR="000410A4" w:rsidRPr="004472DD">
        <w:rPr>
          <w:rFonts w:ascii="Book Antiqua" w:hAnsi="Book Antiqua"/>
          <w:lang w:val="en-US"/>
        </w:rPr>
        <w:t xml:space="preserve">that vonoprazan </w:t>
      </w:r>
      <w:r w:rsidR="00C04D15" w:rsidRPr="004472DD">
        <w:rPr>
          <w:rFonts w:ascii="Book Antiqua" w:eastAsia="MS Mincho" w:hAnsi="Book Antiqua"/>
          <w:lang w:val="en-US" w:eastAsia="ja-JP"/>
        </w:rPr>
        <w:t xml:space="preserve">may represent a viable </w:t>
      </w:r>
      <w:r w:rsidR="000410A4" w:rsidRPr="004472DD">
        <w:rPr>
          <w:rFonts w:ascii="Book Antiqua" w:hAnsi="Book Antiqua"/>
          <w:lang w:val="en-US"/>
        </w:rPr>
        <w:t>alternative to PPI</w:t>
      </w:r>
      <w:r w:rsidR="00C04D15" w:rsidRPr="004472DD">
        <w:rPr>
          <w:rFonts w:ascii="Book Antiqua" w:eastAsia="MS Mincho" w:hAnsi="Book Antiqua"/>
          <w:lang w:val="en-US" w:eastAsia="ja-JP"/>
        </w:rPr>
        <w:t>s</w:t>
      </w:r>
      <w:r w:rsidR="000410A4" w:rsidRPr="004472DD">
        <w:rPr>
          <w:rFonts w:ascii="Book Antiqua" w:hAnsi="Book Antiqua"/>
          <w:lang w:val="en-US"/>
        </w:rPr>
        <w:t xml:space="preserve"> </w:t>
      </w:r>
      <w:r w:rsidR="00C04D15" w:rsidRPr="004472DD">
        <w:rPr>
          <w:rFonts w:ascii="Book Antiqua" w:eastAsia="MS Mincho" w:hAnsi="Book Antiqua"/>
          <w:lang w:val="en-US" w:eastAsia="ja-JP"/>
        </w:rPr>
        <w:t>in</w:t>
      </w:r>
      <w:r w:rsidR="00C04D15" w:rsidRPr="004472DD">
        <w:rPr>
          <w:rFonts w:ascii="Book Antiqua" w:hAnsi="Book Antiqua"/>
          <w:lang w:val="en-US"/>
        </w:rPr>
        <w:t xml:space="preserve"> </w:t>
      </w:r>
      <w:r w:rsidR="000410A4" w:rsidRPr="004472DD">
        <w:rPr>
          <w:rFonts w:ascii="Book Antiqua" w:hAnsi="Book Antiqua"/>
          <w:lang w:val="en-US"/>
        </w:rPr>
        <w:t>maintaining EE healing</w:t>
      </w:r>
      <w:r w:rsidR="00A0697F" w:rsidRPr="004472DD">
        <w:rPr>
          <w:rFonts w:ascii="Book Antiqua" w:hAnsi="Book Antiqua"/>
          <w:lang w:val="en-US"/>
        </w:rPr>
        <w:t>,</w:t>
      </w:r>
      <w:r w:rsidR="000410A4" w:rsidRPr="004472DD">
        <w:rPr>
          <w:rFonts w:ascii="Book Antiqua" w:hAnsi="Book Antiqua"/>
          <w:lang w:val="en-US"/>
        </w:rPr>
        <w:t xml:space="preserve"> </w:t>
      </w:r>
      <w:r w:rsidR="00C04D15" w:rsidRPr="004472DD">
        <w:rPr>
          <w:rFonts w:ascii="Book Antiqua" w:eastAsia="MS Mincho" w:hAnsi="Book Antiqua"/>
          <w:lang w:val="en-US" w:eastAsia="ja-JP"/>
        </w:rPr>
        <w:t xml:space="preserve">with </w:t>
      </w:r>
      <w:r w:rsidR="000410A4" w:rsidRPr="004472DD">
        <w:rPr>
          <w:rFonts w:ascii="Book Antiqua" w:hAnsi="Book Antiqua"/>
          <w:lang w:val="en-US"/>
        </w:rPr>
        <w:t xml:space="preserve">two doses </w:t>
      </w:r>
      <w:r w:rsidR="00A0697F" w:rsidRPr="004472DD">
        <w:rPr>
          <w:rFonts w:ascii="Book Antiqua" w:hAnsi="Book Antiqua"/>
          <w:lang w:val="en-US"/>
        </w:rPr>
        <w:t xml:space="preserve">being available </w:t>
      </w:r>
      <w:r w:rsidR="00C04D15" w:rsidRPr="004472DD">
        <w:rPr>
          <w:rFonts w:ascii="Book Antiqua" w:eastAsia="MS Mincho" w:hAnsi="Book Antiqua"/>
          <w:lang w:val="en-US" w:eastAsia="ja-JP"/>
        </w:rPr>
        <w:t>for</w:t>
      </w:r>
      <w:r w:rsidR="000410A4" w:rsidRPr="004472DD">
        <w:rPr>
          <w:rFonts w:ascii="Book Antiqua" w:hAnsi="Book Antiqua"/>
          <w:lang w:val="en-US"/>
        </w:rPr>
        <w:t xml:space="preserve"> physicians </w:t>
      </w:r>
      <w:r w:rsidR="00C04D15" w:rsidRPr="004472DD">
        <w:rPr>
          <w:rFonts w:ascii="Book Antiqua" w:eastAsia="MS Mincho" w:hAnsi="Book Antiqua"/>
          <w:lang w:val="en-US" w:eastAsia="ja-JP"/>
        </w:rPr>
        <w:t>to choose from.</w:t>
      </w:r>
    </w:p>
    <w:p w14:paraId="1FA3D153" w14:textId="3EC45296" w:rsidR="00F1711A" w:rsidRPr="004472DD" w:rsidRDefault="007D4C00" w:rsidP="00E7566A">
      <w:pPr>
        <w:snapToGrid w:val="0"/>
        <w:spacing w:after="0" w:line="360" w:lineRule="auto"/>
        <w:ind w:firstLineChars="100" w:firstLine="240"/>
        <w:jc w:val="both"/>
        <w:rPr>
          <w:rFonts w:ascii="Book Antiqua" w:hAnsi="Book Antiqua"/>
          <w:lang w:val="en-US"/>
        </w:rPr>
      </w:pPr>
      <w:r w:rsidRPr="004472DD">
        <w:rPr>
          <w:rFonts w:ascii="Book Antiqua" w:eastAsia="MS Mincho" w:hAnsi="Book Antiqua"/>
          <w:lang w:val="en-US" w:eastAsia="ja-JP"/>
        </w:rPr>
        <w:t xml:space="preserve">In conclusion, </w:t>
      </w:r>
      <w:r w:rsidR="004B365C" w:rsidRPr="004472DD">
        <w:rPr>
          <w:rFonts w:ascii="Book Antiqua" w:eastAsia="MS Mincho" w:hAnsi="Book Antiqua"/>
          <w:lang w:val="en-US" w:eastAsia="ja-JP"/>
        </w:rPr>
        <w:t xml:space="preserve">this phase III trial confirmed the non-inferiority of </w:t>
      </w:r>
      <w:r w:rsidRPr="004472DD">
        <w:rPr>
          <w:rFonts w:ascii="Book Antiqua" w:eastAsia="MS Mincho" w:hAnsi="Book Antiqua"/>
          <w:lang w:val="en-US" w:eastAsia="ja-JP"/>
        </w:rPr>
        <w:t>v</w:t>
      </w:r>
      <w:r w:rsidR="00BC58FB" w:rsidRPr="004472DD">
        <w:rPr>
          <w:rFonts w:ascii="Book Antiqua" w:hAnsi="Book Antiqua"/>
          <w:lang w:val="en-US" w:eastAsia="ja-JP"/>
        </w:rPr>
        <w:t>onoprazan</w:t>
      </w:r>
      <w:r w:rsidR="000458EC" w:rsidRPr="004472DD">
        <w:rPr>
          <w:rFonts w:ascii="Book Antiqua" w:eastAsia="Arial Unicode MS" w:hAnsi="Book Antiqua"/>
          <w:lang w:val="en-US"/>
        </w:rPr>
        <w:t xml:space="preserve"> 10</w:t>
      </w:r>
      <w:r w:rsidR="00085136" w:rsidRPr="004472DD">
        <w:rPr>
          <w:rFonts w:ascii="Book Antiqua" w:eastAsia="Arial Unicode MS" w:hAnsi="Book Antiqua"/>
          <w:lang w:val="en-US"/>
        </w:rPr>
        <w:t xml:space="preserve"> </w:t>
      </w:r>
      <w:r w:rsidR="00C04D15" w:rsidRPr="004472DD">
        <w:rPr>
          <w:rFonts w:ascii="Book Antiqua" w:eastAsia="Arial Unicode MS" w:hAnsi="Book Antiqua"/>
          <w:lang w:val="en-US" w:eastAsia="ja-JP"/>
        </w:rPr>
        <w:t xml:space="preserve">mg </w:t>
      </w:r>
      <w:r w:rsidR="000458EC" w:rsidRPr="004472DD">
        <w:rPr>
          <w:rFonts w:ascii="Book Antiqua" w:eastAsia="Arial Unicode MS" w:hAnsi="Book Antiqua"/>
          <w:lang w:val="en-US"/>
        </w:rPr>
        <w:t xml:space="preserve">and 20 mg </w:t>
      </w:r>
      <w:r w:rsidR="00C04D15" w:rsidRPr="004472DD">
        <w:rPr>
          <w:rFonts w:ascii="Book Antiqua" w:eastAsia="Arial Unicode MS" w:hAnsi="Book Antiqua"/>
          <w:lang w:val="en-US" w:eastAsia="ja-JP"/>
        </w:rPr>
        <w:t>to</w:t>
      </w:r>
      <w:r w:rsidR="00C04D15" w:rsidRPr="004472DD">
        <w:rPr>
          <w:rFonts w:ascii="Book Antiqua" w:eastAsia="Arial Unicode MS" w:hAnsi="Book Antiqua"/>
          <w:lang w:val="en-US"/>
        </w:rPr>
        <w:t xml:space="preserve"> </w:t>
      </w:r>
      <w:r w:rsidR="00BC58FB" w:rsidRPr="004472DD">
        <w:rPr>
          <w:rFonts w:ascii="Book Antiqua" w:hAnsi="Book Antiqua"/>
          <w:lang w:val="en-US"/>
        </w:rPr>
        <w:t>lansoprazole</w:t>
      </w:r>
      <w:r w:rsidR="000458EC" w:rsidRPr="004472DD">
        <w:rPr>
          <w:rFonts w:ascii="Book Antiqua" w:eastAsia="Arial Unicode MS" w:hAnsi="Book Antiqua"/>
          <w:lang w:val="en-US"/>
        </w:rPr>
        <w:t xml:space="preserve"> </w:t>
      </w:r>
      <w:r w:rsidR="00463E23" w:rsidRPr="004472DD">
        <w:rPr>
          <w:rFonts w:ascii="Book Antiqua" w:eastAsia="Arial Unicode MS" w:hAnsi="Book Antiqua"/>
          <w:lang w:val="en-US"/>
        </w:rPr>
        <w:t>15 mg</w:t>
      </w:r>
      <w:r w:rsidR="00D55DDE" w:rsidRPr="004472DD">
        <w:rPr>
          <w:rFonts w:ascii="Book Antiqua" w:eastAsia="Arial Unicode MS" w:hAnsi="Book Antiqua"/>
          <w:lang w:val="en-US"/>
        </w:rPr>
        <w:t xml:space="preserve"> once daily</w:t>
      </w:r>
      <w:r w:rsidR="00C04D15" w:rsidRPr="004472DD">
        <w:rPr>
          <w:rFonts w:ascii="Book Antiqua" w:eastAsia="Arial Unicode MS" w:hAnsi="Book Antiqua"/>
          <w:lang w:val="en-US" w:eastAsia="ja-JP"/>
        </w:rPr>
        <w:t xml:space="preserve"> in </w:t>
      </w:r>
      <w:r w:rsidR="00D55DDE" w:rsidRPr="004472DD">
        <w:rPr>
          <w:rFonts w:ascii="Book Antiqua" w:eastAsia="Arial Unicode MS" w:hAnsi="Book Antiqua"/>
          <w:lang w:val="en-US"/>
        </w:rPr>
        <w:t>preventing</w:t>
      </w:r>
      <w:r w:rsidR="00770F2B" w:rsidRPr="004472DD">
        <w:rPr>
          <w:rFonts w:ascii="Book Antiqua" w:eastAsia="Arial Unicode MS" w:hAnsi="Book Antiqua"/>
          <w:lang w:val="en-US"/>
        </w:rPr>
        <w:t xml:space="preserve"> </w:t>
      </w:r>
      <w:r w:rsidR="00FD68D3" w:rsidRPr="004472DD">
        <w:rPr>
          <w:rFonts w:ascii="Book Antiqua" w:eastAsia="Arial Unicode MS" w:hAnsi="Book Antiqua"/>
          <w:lang w:val="en-US"/>
        </w:rPr>
        <w:t xml:space="preserve">EE </w:t>
      </w:r>
      <w:r w:rsidR="00770F2B" w:rsidRPr="004472DD">
        <w:rPr>
          <w:rFonts w:ascii="Book Antiqua" w:eastAsia="Arial Unicode MS" w:hAnsi="Book Antiqua"/>
          <w:lang w:val="en-US"/>
        </w:rPr>
        <w:t>recurrence during 24</w:t>
      </w:r>
      <w:r w:rsidR="00545466" w:rsidRPr="004472DD">
        <w:rPr>
          <w:rFonts w:ascii="Book Antiqua" w:eastAsia="Arial Unicode MS" w:hAnsi="Book Antiqua"/>
          <w:lang w:val="en-US" w:eastAsia="ja-JP"/>
        </w:rPr>
        <w:t xml:space="preserve"> </w:t>
      </w:r>
      <w:r w:rsidR="00BA4AA4">
        <w:rPr>
          <w:rFonts w:ascii="Book Antiqua" w:eastAsia="Arial Unicode MS" w:hAnsi="Book Antiqua"/>
          <w:lang w:val="en-US"/>
        </w:rPr>
        <w:t>wk</w:t>
      </w:r>
      <w:r w:rsidR="00BA4AA4">
        <w:rPr>
          <w:rFonts w:ascii="Book Antiqua" w:eastAsia="Arial Unicode MS" w:hAnsi="Book Antiqua" w:hint="eastAsia"/>
          <w:lang w:val="en-US" w:eastAsia="zh-CN"/>
        </w:rPr>
        <w:t xml:space="preserve"> </w:t>
      </w:r>
      <w:r w:rsidR="00545466" w:rsidRPr="004472DD">
        <w:rPr>
          <w:rFonts w:ascii="Book Antiqua" w:eastAsia="Arial Unicode MS" w:hAnsi="Book Antiqua"/>
          <w:lang w:val="en-US"/>
        </w:rPr>
        <w:t>of</w:t>
      </w:r>
      <w:r w:rsidR="00770F2B" w:rsidRPr="004472DD">
        <w:rPr>
          <w:rFonts w:ascii="Book Antiqua" w:eastAsia="Arial Unicode MS" w:hAnsi="Book Antiqua"/>
          <w:lang w:val="en-US"/>
        </w:rPr>
        <w:t xml:space="preserve"> maintenance </w:t>
      </w:r>
      <w:r w:rsidR="00A73CEF" w:rsidRPr="004472DD">
        <w:rPr>
          <w:rFonts w:ascii="Book Antiqua" w:eastAsia="Arial Unicode MS" w:hAnsi="Book Antiqua"/>
          <w:lang w:val="en-US"/>
        </w:rPr>
        <w:t>treatment</w:t>
      </w:r>
      <w:r w:rsidR="00D55DDE" w:rsidRPr="004472DD">
        <w:rPr>
          <w:rFonts w:ascii="Book Antiqua" w:eastAsia="Arial Unicode MS" w:hAnsi="Book Antiqua"/>
          <w:lang w:val="en-US"/>
        </w:rPr>
        <w:t xml:space="preserve"> in Japanese patients</w:t>
      </w:r>
      <w:r w:rsidR="00A73CEF" w:rsidRPr="004472DD">
        <w:rPr>
          <w:rFonts w:ascii="Book Antiqua" w:eastAsia="Arial Unicode MS" w:hAnsi="Book Antiqua"/>
          <w:lang w:val="en-US"/>
        </w:rPr>
        <w:t xml:space="preserve">. The </w:t>
      </w:r>
      <w:r w:rsidR="00D1045F" w:rsidRPr="004472DD">
        <w:rPr>
          <w:rFonts w:ascii="Book Antiqua" w:eastAsia="Arial Unicode MS" w:hAnsi="Book Antiqua"/>
          <w:lang w:val="en-US" w:eastAsia="ja-JP"/>
        </w:rPr>
        <w:t xml:space="preserve">safety profile </w:t>
      </w:r>
      <w:r w:rsidR="00A73CEF" w:rsidRPr="004472DD">
        <w:rPr>
          <w:rFonts w:ascii="Book Antiqua" w:eastAsia="Arial Unicode MS" w:hAnsi="Book Antiqua"/>
          <w:lang w:val="en-US" w:eastAsia="ja-JP"/>
        </w:rPr>
        <w:t xml:space="preserve">of vonoprazan at the administered doses was </w:t>
      </w:r>
      <w:r w:rsidR="00F1711A" w:rsidRPr="004472DD">
        <w:rPr>
          <w:rFonts w:ascii="Book Antiqua" w:eastAsia="Arial Unicode MS" w:hAnsi="Book Antiqua"/>
          <w:lang w:val="en-US"/>
        </w:rPr>
        <w:t xml:space="preserve">similar to that of </w:t>
      </w:r>
      <w:r w:rsidR="00F1711A" w:rsidRPr="004472DD">
        <w:rPr>
          <w:rFonts w:ascii="Book Antiqua" w:hAnsi="Book Antiqua"/>
          <w:lang w:val="en-US"/>
        </w:rPr>
        <w:t>lansoprazole</w:t>
      </w:r>
      <w:r w:rsidR="00F1711A" w:rsidRPr="004472DD">
        <w:rPr>
          <w:rFonts w:ascii="Book Antiqua" w:eastAsia="Arial Unicode MS" w:hAnsi="Book Antiqua"/>
          <w:lang w:val="en-US"/>
        </w:rPr>
        <w:t xml:space="preserve"> 15 mg. </w:t>
      </w:r>
    </w:p>
    <w:p w14:paraId="71A6E9E3" w14:textId="77777777" w:rsidR="00FD1698" w:rsidRPr="004472DD" w:rsidRDefault="00FD1698" w:rsidP="00E7566A">
      <w:pPr>
        <w:snapToGrid w:val="0"/>
        <w:spacing w:after="0" w:line="360" w:lineRule="auto"/>
        <w:jc w:val="both"/>
        <w:rPr>
          <w:rFonts w:ascii="Book Antiqua" w:eastAsiaTheme="minorEastAsia" w:hAnsi="Book Antiqua"/>
          <w:lang w:val="en-US" w:eastAsia="zh-CN"/>
        </w:rPr>
      </w:pPr>
    </w:p>
    <w:p w14:paraId="36B0698A" w14:textId="77777777" w:rsidR="00FD1698" w:rsidRPr="004472DD" w:rsidRDefault="00FD1698" w:rsidP="00E7566A">
      <w:pPr>
        <w:snapToGrid w:val="0"/>
        <w:spacing w:after="0" w:line="360" w:lineRule="auto"/>
        <w:jc w:val="both"/>
        <w:rPr>
          <w:rFonts w:ascii="Book Antiqua" w:hAnsi="Book Antiqua"/>
          <w:b/>
          <w:caps/>
        </w:rPr>
      </w:pPr>
      <w:r w:rsidRPr="004472DD">
        <w:rPr>
          <w:rFonts w:ascii="Book Antiqua" w:hAnsi="Book Antiqua" w:cs="Segoe UI"/>
          <w:b/>
          <w:caps/>
          <w:shd w:val="clear" w:color="auto" w:fill="FFFFFF"/>
        </w:rPr>
        <w:t xml:space="preserve">Article Highlights  </w:t>
      </w:r>
    </w:p>
    <w:p w14:paraId="28CD9333" w14:textId="77777777" w:rsidR="00FD1698" w:rsidRPr="004472DD" w:rsidRDefault="00FD1698" w:rsidP="00E7566A">
      <w:pPr>
        <w:snapToGrid w:val="0"/>
        <w:spacing w:after="0" w:line="360" w:lineRule="auto"/>
        <w:jc w:val="both"/>
        <w:rPr>
          <w:rFonts w:ascii="Book Antiqua" w:hAnsi="Book Antiqua"/>
          <w:b/>
          <w:i/>
        </w:rPr>
      </w:pPr>
      <w:r w:rsidRPr="004472DD">
        <w:rPr>
          <w:rFonts w:ascii="Book Antiqua" w:hAnsi="Book Antiqua"/>
          <w:b/>
          <w:i/>
        </w:rPr>
        <w:t>Research background</w:t>
      </w:r>
    </w:p>
    <w:p w14:paraId="5E0B9C53" w14:textId="77777777" w:rsidR="0046185B" w:rsidRPr="004472DD" w:rsidRDefault="00D5279D" w:rsidP="00E7566A">
      <w:pPr>
        <w:snapToGrid w:val="0"/>
        <w:spacing w:after="0" w:line="360" w:lineRule="auto"/>
        <w:jc w:val="both"/>
        <w:rPr>
          <w:rFonts w:ascii="Book Antiqua" w:hAnsi="Book Antiqua"/>
        </w:rPr>
      </w:pPr>
      <w:r w:rsidRPr="004472DD">
        <w:rPr>
          <w:rFonts w:ascii="Book Antiqua" w:hAnsi="Book Antiqua"/>
        </w:rPr>
        <w:t xml:space="preserve">Proton-pump inhibitors (PPIs) such as lansoprazole are widely accepted as the treatment of choice for acid-related disorders, including erosive esophagitis (EE). Nevertheless, agents of this class are associated with </w:t>
      </w:r>
      <w:r w:rsidR="0046185B" w:rsidRPr="004472DD">
        <w:rPr>
          <w:rFonts w:ascii="Book Antiqua" w:hAnsi="Book Antiqua"/>
        </w:rPr>
        <w:t xml:space="preserve">notable </w:t>
      </w:r>
      <w:r w:rsidRPr="004472DD">
        <w:rPr>
          <w:rFonts w:ascii="Book Antiqua" w:hAnsi="Book Antiqua"/>
        </w:rPr>
        <w:t>shortcomings, which include: significant inter-individual variability in the time to onset of action; reduced night-time efficacy in preventing acid regurgitation, leading to nocturnal acid breakthrough; and differences in plasma concentrations and acid-inhibitory effects in extensive versus poor CYP2C19 metabolizers</w:t>
      </w:r>
      <w:r w:rsidR="0046185B" w:rsidRPr="004472DD">
        <w:rPr>
          <w:rFonts w:ascii="Book Antiqua" w:hAnsi="Book Antiqua"/>
        </w:rPr>
        <w:t>.</w:t>
      </w:r>
    </w:p>
    <w:p w14:paraId="7194CA9D" w14:textId="35E43F36" w:rsidR="00FD1698" w:rsidRPr="004472DD" w:rsidRDefault="0042147B" w:rsidP="00E7566A">
      <w:pPr>
        <w:snapToGrid w:val="0"/>
        <w:spacing w:after="0" w:line="360" w:lineRule="auto"/>
        <w:ind w:firstLine="284"/>
        <w:jc w:val="both"/>
        <w:rPr>
          <w:rFonts w:ascii="Book Antiqua" w:eastAsiaTheme="minorEastAsia" w:hAnsi="Book Antiqua"/>
        </w:rPr>
      </w:pPr>
      <w:r w:rsidRPr="004472DD">
        <w:rPr>
          <w:rFonts w:ascii="Book Antiqua" w:hAnsi="Book Antiqua"/>
        </w:rPr>
        <w:t xml:space="preserve">Vonoprazan fumarate (TAK-438) belongs to a </w:t>
      </w:r>
      <w:r w:rsidR="0046185B" w:rsidRPr="004472DD">
        <w:rPr>
          <w:rFonts w:ascii="Book Antiqua" w:hAnsi="Book Antiqua"/>
        </w:rPr>
        <w:t xml:space="preserve">relatively new </w:t>
      </w:r>
      <w:r w:rsidRPr="004472DD">
        <w:rPr>
          <w:rFonts w:ascii="Book Antiqua" w:hAnsi="Book Antiqua"/>
        </w:rPr>
        <w:t>class of acid suppressants known as potassium-competitive acid blockers (P-CABs)</w:t>
      </w:r>
      <w:r w:rsidR="0046185B" w:rsidRPr="004472DD">
        <w:rPr>
          <w:rFonts w:ascii="Book Antiqua" w:hAnsi="Book Antiqua"/>
        </w:rPr>
        <w:t xml:space="preserve">, which, by virtue of their novel mechanism of action, offer a number of potential advantages </w:t>
      </w:r>
      <w:r w:rsidR="0012321C" w:rsidRPr="004472DD">
        <w:rPr>
          <w:rFonts w:ascii="Book Antiqua" w:hAnsi="Book Antiqua"/>
        </w:rPr>
        <w:t>over</w:t>
      </w:r>
      <w:r w:rsidR="0046185B" w:rsidRPr="004472DD">
        <w:rPr>
          <w:rFonts w:ascii="Book Antiqua" w:hAnsi="Book Antiqua"/>
        </w:rPr>
        <w:t xml:space="preserve"> PPIs in the treatment of acid-related disorders</w:t>
      </w:r>
      <w:r w:rsidRPr="004472DD">
        <w:rPr>
          <w:rFonts w:ascii="Book Antiqua" w:hAnsi="Book Antiqua"/>
        </w:rPr>
        <w:t>. In animal studies, vonoprazan pro</w:t>
      </w:r>
      <w:r w:rsidR="0046185B" w:rsidRPr="004472DD">
        <w:rPr>
          <w:rFonts w:ascii="Book Antiqua" w:hAnsi="Book Antiqua"/>
        </w:rPr>
        <w:t>vided</w:t>
      </w:r>
      <w:r w:rsidRPr="004472DD">
        <w:rPr>
          <w:rFonts w:ascii="Book Antiqua" w:hAnsi="Book Antiqua"/>
        </w:rPr>
        <w:t xml:space="preserve"> more potent and sustained suppression of gastric acid secretion than lansoprazole, while studies in healthy human volunteers demonstrated rapid, sustained, and dose-related suppression of 24-h</w:t>
      </w:r>
      <w:r w:rsidR="00B40677">
        <w:rPr>
          <w:rFonts w:ascii="Book Antiqua" w:eastAsiaTheme="minorEastAsia" w:hAnsi="Book Antiqua" w:hint="eastAsia"/>
          <w:lang w:eastAsia="zh-CN"/>
        </w:rPr>
        <w:t xml:space="preserve"> </w:t>
      </w:r>
      <w:r w:rsidRPr="004472DD">
        <w:rPr>
          <w:rFonts w:ascii="Book Antiqua" w:hAnsi="Book Antiqua"/>
        </w:rPr>
        <w:t xml:space="preserve">gastric acid secretion. The present study adds to these earlier findings by </w:t>
      </w:r>
      <w:r w:rsidR="0046185B" w:rsidRPr="004472DD">
        <w:rPr>
          <w:rFonts w:ascii="Book Antiqua" w:hAnsi="Book Antiqua"/>
        </w:rPr>
        <w:t>confirming</w:t>
      </w:r>
      <w:r w:rsidRPr="004472DD">
        <w:rPr>
          <w:rFonts w:ascii="Book Antiqua" w:hAnsi="Book Antiqua"/>
        </w:rPr>
        <w:t xml:space="preserve"> that </w:t>
      </w:r>
      <w:r w:rsidR="003C1AA9" w:rsidRPr="004472DD">
        <w:rPr>
          <w:rFonts w:ascii="Book Antiqua" w:hAnsi="Book Antiqua"/>
        </w:rPr>
        <w:t>vonoprazan is non-inferior to lansoprazole in preventing EE recurrence in Japanese patients with healed EE.</w:t>
      </w:r>
    </w:p>
    <w:p w14:paraId="742DE6FD" w14:textId="77777777" w:rsidR="00FD1698" w:rsidRPr="004472DD" w:rsidRDefault="00FD1698" w:rsidP="00E7566A">
      <w:pPr>
        <w:snapToGrid w:val="0"/>
        <w:spacing w:after="0" w:line="360" w:lineRule="auto"/>
        <w:jc w:val="both"/>
        <w:rPr>
          <w:rFonts w:ascii="Book Antiqua" w:eastAsiaTheme="minorEastAsia" w:hAnsi="Book Antiqua"/>
        </w:rPr>
      </w:pPr>
    </w:p>
    <w:p w14:paraId="20035ECA" w14:textId="77777777" w:rsidR="00FD1698" w:rsidRPr="004472DD" w:rsidRDefault="00FD1698" w:rsidP="00E7566A">
      <w:pPr>
        <w:snapToGrid w:val="0"/>
        <w:spacing w:after="0" w:line="360" w:lineRule="auto"/>
        <w:jc w:val="both"/>
        <w:rPr>
          <w:rFonts w:ascii="Book Antiqua" w:hAnsi="Book Antiqua"/>
          <w:b/>
          <w:i/>
        </w:rPr>
      </w:pPr>
      <w:r w:rsidRPr="004472DD">
        <w:rPr>
          <w:rFonts w:ascii="Book Antiqua" w:hAnsi="Book Antiqua"/>
          <w:b/>
          <w:i/>
        </w:rPr>
        <w:t>Research motivation</w:t>
      </w:r>
    </w:p>
    <w:p w14:paraId="24517DC4" w14:textId="72787A0A" w:rsidR="00781BA3" w:rsidRPr="004472DD" w:rsidRDefault="0012321C" w:rsidP="00E7566A">
      <w:pPr>
        <w:snapToGrid w:val="0"/>
        <w:spacing w:after="0" w:line="360" w:lineRule="auto"/>
        <w:jc w:val="both"/>
        <w:rPr>
          <w:rFonts w:ascii="Book Antiqua" w:hAnsi="Book Antiqua"/>
        </w:rPr>
      </w:pPr>
      <w:r w:rsidRPr="004472DD">
        <w:rPr>
          <w:rFonts w:ascii="Book Antiqua" w:hAnsi="Book Antiqua"/>
        </w:rPr>
        <w:t>As a result of the increasing</w:t>
      </w:r>
      <w:r w:rsidR="00B244AC" w:rsidRPr="004472DD">
        <w:rPr>
          <w:rFonts w:ascii="Book Antiqua" w:hAnsi="Book Antiqua"/>
        </w:rPr>
        <w:t>ly widespread</w:t>
      </w:r>
      <w:r w:rsidRPr="004472DD">
        <w:rPr>
          <w:rFonts w:ascii="Book Antiqua" w:hAnsi="Book Antiqua"/>
        </w:rPr>
        <w:t xml:space="preserve"> adoption of a westernized lifestyle and the general aging of the population, EE is now the most common acid-related disorder in Japan. </w:t>
      </w:r>
      <w:r w:rsidR="0075315E" w:rsidRPr="004472DD">
        <w:rPr>
          <w:rFonts w:ascii="Book Antiqua" w:hAnsi="Book Antiqua"/>
        </w:rPr>
        <w:t xml:space="preserve">Typical symptoms of EE include heartburn, acid reflux, difficulty swallowing, </w:t>
      </w:r>
      <w:r w:rsidR="00B57803" w:rsidRPr="004472DD">
        <w:rPr>
          <w:rFonts w:ascii="Book Antiqua" w:hAnsi="Book Antiqua"/>
        </w:rPr>
        <w:t xml:space="preserve">and </w:t>
      </w:r>
      <w:r w:rsidR="0075315E" w:rsidRPr="004472DD">
        <w:rPr>
          <w:rFonts w:ascii="Book Antiqua" w:hAnsi="Book Antiqua"/>
        </w:rPr>
        <w:t>sore throat</w:t>
      </w:r>
      <w:r w:rsidR="00B57803" w:rsidRPr="004472DD">
        <w:rPr>
          <w:rFonts w:ascii="Book Antiqua" w:hAnsi="Book Antiqua"/>
        </w:rPr>
        <w:t>, which can negatively impact patients’ quality of life. In Japan</w:t>
      </w:r>
      <w:r w:rsidR="00B244AC" w:rsidRPr="004472DD">
        <w:rPr>
          <w:rFonts w:ascii="Book Antiqua" w:hAnsi="Book Antiqua"/>
        </w:rPr>
        <w:t>, as elsewhere, PPIs remain the mainstay of treatment for EE and other acid-related disorders</w:t>
      </w:r>
      <w:r w:rsidR="00B57803" w:rsidRPr="004472DD">
        <w:rPr>
          <w:rFonts w:ascii="Book Antiqua" w:hAnsi="Book Antiqua"/>
        </w:rPr>
        <w:t xml:space="preserve">; however, in view of the limitations of PPIs mentioned above, there is a need for new treatment modalities that </w:t>
      </w:r>
      <w:r w:rsidR="008D5ACC" w:rsidRPr="004472DD">
        <w:rPr>
          <w:rFonts w:ascii="Book Antiqua" w:hAnsi="Book Antiqua"/>
        </w:rPr>
        <w:t xml:space="preserve">offer </w:t>
      </w:r>
      <w:r w:rsidR="00B57803" w:rsidRPr="004472DD">
        <w:rPr>
          <w:rFonts w:ascii="Book Antiqua" w:hAnsi="Book Antiqua"/>
        </w:rPr>
        <w:t>greater</w:t>
      </w:r>
      <w:r w:rsidR="008D5ACC" w:rsidRPr="004472DD">
        <w:rPr>
          <w:rFonts w:ascii="Book Antiqua" w:hAnsi="Book Antiqua"/>
        </w:rPr>
        <w:t xml:space="preserve"> </w:t>
      </w:r>
      <w:r w:rsidR="00B57803" w:rsidRPr="004472DD">
        <w:rPr>
          <w:rFonts w:ascii="Book Antiqua" w:hAnsi="Book Antiqua"/>
        </w:rPr>
        <w:t xml:space="preserve">efficacy and more consistent outcomes. </w:t>
      </w:r>
      <w:r w:rsidR="004B6A21" w:rsidRPr="004472DD">
        <w:rPr>
          <w:rFonts w:ascii="Book Antiqua" w:hAnsi="Book Antiqua"/>
        </w:rPr>
        <w:t>A</w:t>
      </w:r>
      <w:r w:rsidR="00913C24" w:rsidRPr="004472DD">
        <w:rPr>
          <w:rFonts w:ascii="Book Antiqua" w:hAnsi="Book Antiqua"/>
        </w:rPr>
        <w:t>ny treatments that improve outcomes in EE may also be beneficial in gastroesophageal reflux disease, duodenal ulcer, and other acid-related disorders, and could</w:t>
      </w:r>
      <w:r w:rsidR="004B6A21" w:rsidRPr="004472DD">
        <w:rPr>
          <w:rFonts w:ascii="Book Antiqua" w:hAnsi="Book Antiqua"/>
        </w:rPr>
        <w:t xml:space="preserve"> become the focus of a new area of research.</w:t>
      </w:r>
    </w:p>
    <w:p w14:paraId="0BBC79F7" w14:textId="77777777" w:rsidR="0046185B" w:rsidRPr="004472DD" w:rsidRDefault="0046185B" w:rsidP="00E7566A">
      <w:pPr>
        <w:snapToGrid w:val="0"/>
        <w:spacing w:after="0" w:line="360" w:lineRule="auto"/>
        <w:jc w:val="both"/>
        <w:rPr>
          <w:rFonts w:ascii="Book Antiqua" w:eastAsiaTheme="minorEastAsia" w:hAnsi="Book Antiqua"/>
        </w:rPr>
      </w:pPr>
    </w:p>
    <w:p w14:paraId="1B80C186" w14:textId="77777777" w:rsidR="00FD1698" w:rsidRPr="004472DD" w:rsidRDefault="00FD1698" w:rsidP="00E7566A">
      <w:pPr>
        <w:snapToGrid w:val="0"/>
        <w:spacing w:after="0" w:line="360" w:lineRule="auto"/>
        <w:jc w:val="both"/>
        <w:rPr>
          <w:rFonts w:ascii="Book Antiqua" w:hAnsi="Book Antiqua"/>
          <w:b/>
          <w:i/>
        </w:rPr>
      </w:pPr>
      <w:r w:rsidRPr="004472DD">
        <w:rPr>
          <w:rFonts w:ascii="Book Antiqua" w:hAnsi="Book Antiqua"/>
          <w:b/>
          <w:i/>
        </w:rPr>
        <w:t>Research objectives</w:t>
      </w:r>
    </w:p>
    <w:p w14:paraId="358CFEDB" w14:textId="76810D68" w:rsidR="00FD1698" w:rsidRPr="00B40677" w:rsidRDefault="0046185B" w:rsidP="00E7566A">
      <w:pPr>
        <w:snapToGrid w:val="0"/>
        <w:spacing w:after="0" w:line="360" w:lineRule="auto"/>
        <w:jc w:val="both"/>
        <w:rPr>
          <w:rFonts w:ascii="Book Antiqua" w:hAnsi="Book Antiqua"/>
        </w:rPr>
      </w:pPr>
      <w:r w:rsidRPr="004472DD">
        <w:rPr>
          <w:rFonts w:ascii="Book Antiqua" w:hAnsi="Book Antiqua"/>
        </w:rPr>
        <w:t xml:space="preserve">The main objective of the research described in this paper was to demonstrate that </w:t>
      </w:r>
      <w:r w:rsidR="00C57C0D" w:rsidRPr="004472DD">
        <w:rPr>
          <w:rFonts w:ascii="Book Antiqua" w:hAnsi="Book Antiqua"/>
        </w:rPr>
        <w:t xml:space="preserve">the efficacy of </w:t>
      </w:r>
      <w:r w:rsidRPr="004472DD">
        <w:rPr>
          <w:rFonts w:ascii="Book Antiqua" w:hAnsi="Book Antiqua"/>
        </w:rPr>
        <w:t>vonoprazan</w:t>
      </w:r>
      <w:r w:rsidR="00C57C0D" w:rsidRPr="004472DD">
        <w:rPr>
          <w:rFonts w:ascii="Book Antiqua" w:hAnsi="Book Antiqua"/>
        </w:rPr>
        <w:t xml:space="preserve"> in preventing EE recurrence is comparable to that of lansoprazole at its established maintenance dose. </w:t>
      </w:r>
      <w:r w:rsidR="00BF58ED" w:rsidRPr="004472DD">
        <w:rPr>
          <w:rFonts w:ascii="Book Antiqua" w:hAnsi="Book Antiqua"/>
        </w:rPr>
        <w:t>Th</w:t>
      </w:r>
      <w:r w:rsidR="00781BA3" w:rsidRPr="004472DD">
        <w:rPr>
          <w:rFonts w:ascii="Book Antiqua" w:hAnsi="Book Antiqua"/>
        </w:rPr>
        <w:t>is objective was realized, with th</w:t>
      </w:r>
      <w:r w:rsidR="00BF58ED" w:rsidRPr="004472DD">
        <w:rPr>
          <w:rFonts w:ascii="Book Antiqua" w:hAnsi="Book Antiqua"/>
        </w:rPr>
        <w:t xml:space="preserve">e results </w:t>
      </w:r>
      <w:r w:rsidR="00781BA3" w:rsidRPr="004472DD">
        <w:rPr>
          <w:rFonts w:ascii="Book Antiqua" w:hAnsi="Book Antiqua"/>
        </w:rPr>
        <w:t xml:space="preserve">obtained </w:t>
      </w:r>
      <w:r w:rsidR="00BF58ED" w:rsidRPr="004472DD">
        <w:rPr>
          <w:rFonts w:ascii="Book Antiqua" w:hAnsi="Book Antiqua"/>
        </w:rPr>
        <w:t>confirm</w:t>
      </w:r>
      <w:r w:rsidR="00781BA3" w:rsidRPr="004472DD">
        <w:rPr>
          <w:rFonts w:ascii="Book Antiqua" w:hAnsi="Book Antiqua"/>
        </w:rPr>
        <w:t>ing</w:t>
      </w:r>
      <w:r w:rsidR="00BF58ED" w:rsidRPr="004472DD">
        <w:rPr>
          <w:rFonts w:ascii="Book Antiqua" w:hAnsi="Book Antiqua"/>
        </w:rPr>
        <w:t xml:space="preserve"> that vonoprazan, at doses of 10 and 20 mg once daily, is non-inferior to lansoprazole 15 mg once daily as maintenance therapy for healed EE</w:t>
      </w:r>
      <w:r w:rsidR="008A57F0" w:rsidRPr="004472DD">
        <w:rPr>
          <w:rFonts w:ascii="Book Antiqua" w:hAnsi="Book Antiqua"/>
        </w:rPr>
        <w:t xml:space="preserve">. </w:t>
      </w:r>
      <w:r w:rsidR="00BF58ED" w:rsidRPr="004472DD">
        <w:rPr>
          <w:rFonts w:ascii="Book Antiqua" w:hAnsi="Book Antiqua"/>
        </w:rPr>
        <w:t xml:space="preserve">In addition, </w:t>
      </w:r>
      <w:r w:rsidR="00781BA3" w:rsidRPr="004472DD">
        <w:rPr>
          <w:rFonts w:ascii="Book Antiqua" w:hAnsi="Book Antiqua"/>
        </w:rPr>
        <w:t xml:space="preserve">the safety profile of vonoprazan was shown to be similar to that of lansoprazole at the doses investigated. These findings suggest that vonoprazan may be a viable alternative to PPIs in the maintenance of EE healing, and provide a basis for future clinical trials to establish the optimal positioning of </w:t>
      </w:r>
      <w:r w:rsidR="008A57F0" w:rsidRPr="004472DD">
        <w:rPr>
          <w:rFonts w:ascii="Book Antiqua" w:hAnsi="Book Antiqua"/>
        </w:rPr>
        <w:t>this new agent</w:t>
      </w:r>
      <w:r w:rsidR="00781BA3" w:rsidRPr="004472DD">
        <w:rPr>
          <w:rFonts w:ascii="Book Antiqua" w:hAnsi="Book Antiqua"/>
        </w:rPr>
        <w:t xml:space="preserve"> in the treatment of acid-related disorders.</w:t>
      </w:r>
    </w:p>
    <w:p w14:paraId="7D19F4D7" w14:textId="77777777" w:rsidR="00FD1698" w:rsidRPr="004472DD" w:rsidRDefault="00FD1698" w:rsidP="00E7566A">
      <w:pPr>
        <w:snapToGrid w:val="0"/>
        <w:spacing w:after="0" w:line="360" w:lineRule="auto"/>
        <w:jc w:val="both"/>
        <w:rPr>
          <w:rFonts w:ascii="Book Antiqua" w:eastAsiaTheme="minorEastAsia" w:hAnsi="Book Antiqua"/>
          <w:b/>
        </w:rPr>
      </w:pPr>
    </w:p>
    <w:p w14:paraId="67D2E1C7" w14:textId="77777777" w:rsidR="00FD1698" w:rsidRPr="004472DD" w:rsidRDefault="00FD1698" w:rsidP="00E7566A">
      <w:pPr>
        <w:snapToGrid w:val="0"/>
        <w:spacing w:after="0" w:line="360" w:lineRule="auto"/>
        <w:jc w:val="both"/>
        <w:rPr>
          <w:rFonts w:ascii="Book Antiqua" w:hAnsi="Book Antiqua"/>
          <w:b/>
          <w:i/>
        </w:rPr>
      </w:pPr>
      <w:r w:rsidRPr="004472DD">
        <w:rPr>
          <w:rFonts w:ascii="Book Antiqua" w:hAnsi="Book Antiqua"/>
          <w:b/>
          <w:i/>
        </w:rPr>
        <w:t>Research methods</w:t>
      </w:r>
    </w:p>
    <w:p w14:paraId="18C4B8E6" w14:textId="1F5CEADC" w:rsidR="008A57F0" w:rsidRPr="004472DD" w:rsidRDefault="00AE6041" w:rsidP="00E7566A">
      <w:pPr>
        <w:snapToGrid w:val="0"/>
        <w:spacing w:after="0" w:line="360" w:lineRule="auto"/>
        <w:jc w:val="both"/>
        <w:rPr>
          <w:rFonts w:ascii="Book Antiqua" w:eastAsiaTheme="minorEastAsia" w:hAnsi="Book Antiqua"/>
        </w:rPr>
      </w:pPr>
      <w:r w:rsidRPr="004472DD">
        <w:rPr>
          <w:rFonts w:ascii="Book Antiqua" w:hAnsi="Book Antiqua"/>
        </w:rPr>
        <w:t xml:space="preserve">To establish the </w:t>
      </w:r>
      <w:r w:rsidR="008A57F0" w:rsidRPr="004472DD">
        <w:rPr>
          <w:rFonts w:ascii="Book Antiqua" w:hAnsi="Book Antiqua"/>
        </w:rPr>
        <w:t>non-inferiority of vonoprazan 10 and 20 mg to lansoprazole 15 mg as maintenance therapy in Japanese patients with endoscopically-confirmed healed EE</w:t>
      </w:r>
      <w:r w:rsidRPr="004472DD">
        <w:rPr>
          <w:rFonts w:ascii="Book Antiqua" w:hAnsi="Book Antiqua"/>
        </w:rPr>
        <w:t>, we designed and conducted a multicenter, double-blind, randomized, phase III clinical trial</w:t>
      </w:r>
      <w:r w:rsidR="008A57F0" w:rsidRPr="004472DD">
        <w:rPr>
          <w:rFonts w:ascii="Book Antiqua" w:hAnsi="Book Antiqua"/>
        </w:rPr>
        <w:t xml:space="preserve">. </w:t>
      </w:r>
      <w:r w:rsidRPr="004472DD">
        <w:rPr>
          <w:rFonts w:ascii="Book Antiqua" w:hAnsi="Book Antiqua"/>
        </w:rPr>
        <w:t>Eligible patients received vonoprazan 10 or 20 mg, or lansopraz</w:t>
      </w:r>
      <w:r w:rsidR="00B40677">
        <w:rPr>
          <w:rFonts w:ascii="Book Antiqua" w:hAnsi="Book Antiqua"/>
        </w:rPr>
        <w:t>ole 15 mg, once daily for 24 wk</w:t>
      </w:r>
      <w:r w:rsidRPr="004472DD">
        <w:rPr>
          <w:rFonts w:ascii="Book Antiqua" w:hAnsi="Book Antiqua"/>
        </w:rPr>
        <w:t xml:space="preserve">. The primary </w:t>
      </w:r>
      <w:r w:rsidR="00CE27B4" w:rsidRPr="004472DD">
        <w:rPr>
          <w:rFonts w:ascii="Book Antiqua" w:hAnsi="Book Antiqua"/>
        </w:rPr>
        <w:t xml:space="preserve">and secondary </w:t>
      </w:r>
      <w:r w:rsidRPr="004472DD">
        <w:rPr>
          <w:rFonts w:ascii="Book Antiqua" w:hAnsi="Book Antiqua"/>
        </w:rPr>
        <w:t>endpoint</w:t>
      </w:r>
      <w:r w:rsidR="00CE27B4" w:rsidRPr="004472DD">
        <w:rPr>
          <w:rFonts w:ascii="Book Antiqua" w:hAnsi="Book Antiqua"/>
        </w:rPr>
        <w:t>s were</w:t>
      </w:r>
      <w:r w:rsidRPr="004472DD">
        <w:rPr>
          <w:rFonts w:ascii="Book Antiqua" w:hAnsi="Book Antiqua"/>
        </w:rPr>
        <w:t xml:space="preserve"> the rate of EE recurrence at week</w:t>
      </w:r>
      <w:r w:rsidR="00CE27B4" w:rsidRPr="004472DD">
        <w:rPr>
          <w:rFonts w:ascii="Book Antiqua" w:hAnsi="Book Antiqua"/>
        </w:rPr>
        <w:t>s</w:t>
      </w:r>
      <w:r w:rsidRPr="004472DD">
        <w:rPr>
          <w:rFonts w:ascii="Book Antiqua" w:hAnsi="Book Antiqua"/>
        </w:rPr>
        <w:t xml:space="preserve"> 24</w:t>
      </w:r>
      <w:r w:rsidR="00CE27B4" w:rsidRPr="004472DD">
        <w:rPr>
          <w:rFonts w:ascii="Book Antiqua" w:hAnsi="Book Antiqua"/>
        </w:rPr>
        <w:t xml:space="preserve"> and 12, respectively; </w:t>
      </w:r>
      <w:r w:rsidRPr="004472DD">
        <w:rPr>
          <w:rFonts w:ascii="Book Antiqua" w:hAnsi="Book Antiqua"/>
        </w:rPr>
        <w:t>safety outcomes were also evaluated. Based on EE recurrence rates in previous studies, it was calculated that 174 patients per treatment group would be required to provide &gt;</w:t>
      </w:r>
      <w:r w:rsidR="00B40677">
        <w:rPr>
          <w:rFonts w:ascii="Book Antiqua" w:eastAsiaTheme="minorEastAsia" w:hAnsi="Book Antiqua" w:hint="eastAsia"/>
          <w:lang w:eastAsia="zh-CN"/>
        </w:rPr>
        <w:t xml:space="preserve"> </w:t>
      </w:r>
      <w:r w:rsidRPr="004472DD">
        <w:rPr>
          <w:rFonts w:ascii="Book Antiqua" w:hAnsi="Book Antiqua"/>
        </w:rPr>
        <w:t>90% power to confirm the non-inferiority of vonoprazan 10 and 20 mg to lansoprazole 15 mg.</w:t>
      </w:r>
    </w:p>
    <w:p w14:paraId="630F0BEB" w14:textId="77777777" w:rsidR="00FD1698" w:rsidRPr="004472DD" w:rsidRDefault="00FD1698" w:rsidP="00E7566A">
      <w:pPr>
        <w:snapToGrid w:val="0"/>
        <w:spacing w:after="0" w:line="360" w:lineRule="auto"/>
        <w:jc w:val="both"/>
        <w:rPr>
          <w:rFonts w:ascii="Book Antiqua" w:eastAsiaTheme="minorEastAsia" w:hAnsi="Book Antiqua"/>
          <w:b/>
        </w:rPr>
      </w:pPr>
    </w:p>
    <w:p w14:paraId="53491FF2" w14:textId="77777777" w:rsidR="00FD1698" w:rsidRPr="004472DD" w:rsidRDefault="00FD1698" w:rsidP="00E7566A">
      <w:pPr>
        <w:snapToGrid w:val="0"/>
        <w:spacing w:after="0" w:line="360" w:lineRule="auto"/>
        <w:jc w:val="both"/>
        <w:rPr>
          <w:rFonts w:ascii="Book Antiqua" w:hAnsi="Book Antiqua"/>
          <w:b/>
          <w:i/>
        </w:rPr>
      </w:pPr>
      <w:r w:rsidRPr="004472DD">
        <w:rPr>
          <w:rFonts w:ascii="Book Antiqua" w:hAnsi="Book Antiqua"/>
          <w:b/>
          <w:i/>
        </w:rPr>
        <w:t>Research results</w:t>
      </w:r>
    </w:p>
    <w:p w14:paraId="51F0A1F1" w14:textId="42F98000" w:rsidR="00952DD4" w:rsidRPr="009F291E" w:rsidRDefault="00E04BED" w:rsidP="009F291E">
      <w:pPr>
        <w:snapToGrid w:val="0"/>
        <w:spacing w:after="0" w:line="360" w:lineRule="auto"/>
        <w:ind w:left="1"/>
        <w:jc w:val="both"/>
        <w:rPr>
          <w:rFonts w:ascii="Book Antiqua" w:hAnsi="Book Antiqua"/>
        </w:rPr>
      </w:pPr>
      <w:r w:rsidRPr="004472DD">
        <w:rPr>
          <w:rFonts w:ascii="Book Antiqua" w:hAnsi="Book Antiqua"/>
        </w:rPr>
        <w:t xml:space="preserve">We found </w:t>
      </w:r>
      <w:r w:rsidR="00952DD4" w:rsidRPr="004472DD">
        <w:rPr>
          <w:rFonts w:ascii="Book Antiqua" w:hAnsi="Book Antiqua"/>
        </w:rPr>
        <w:t>that vonoprazan, administered at a dose of 10 or 20 mg once daily, is non-inferior to lansoprazole 15 mg once daily in maintaining EE healing in Japanese patients over a period of 24 weeks, and demonstrates a comparable safety profile.</w:t>
      </w:r>
      <w:r w:rsidR="006E6A8E" w:rsidRPr="004472DD">
        <w:rPr>
          <w:rFonts w:ascii="Book Antiqua" w:hAnsi="Book Antiqua"/>
        </w:rPr>
        <w:t xml:space="preserve"> </w:t>
      </w:r>
      <w:r w:rsidRPr="004472DD">
        <w:rPr>
          <w:rFonts w:ascii="Book Antiqua" w:hAnsi="Book Antiqua"/>
        </w:rPr>
        <w:t xml:space="preserve">Post-hoc analyses also confirmed that both doses of vonoprazan investigated provide more consistent EE healing than lansoprazole, even in patients who are CYP2C19 extensive metabolizers and those with </w:t>
      </w:r>
      <w:r w:rsidR="000E3A4C" w:rsidRPr="004472DD">
        <w:rPr>
          <w:rFonts w:ascii="Book Antiqua" w:hAnsi="Book Antiqua"/>
        </w:rPr>
        <w:t xml:space="preserve">severe (Los Angeles grade C or D) </w:t>
      </w:r>
      <w:r w:rsidR="000E3A4C" w:rsidRPr="004472DD">
        <w:rPr>
          <w:rFonts w:ascii="Book Antiqua" w:hAnsi="Book Antiqua"/>
        </w:rPr>
        <w:lastRenderedPageBreak/>
        <w:t>EE.</w:t>
      </w:r>
      <w:r w:rsidR="009F291E">
        <w:rPr>
          <w:rFonts w:ascii="Book Antiqua" w:eastAsiaTheme="minorEastAsia" w:hAnsi="Book Antiqua" w:hint="eastAsia"/>
          <w:lang w:eastAsia="zh-CN"/>
        </w:rPr>
        <w:t xml:space="preserve"> </w:t>
      </w:r>
      <w:r w:rsidR="006E6A8E" w:rsidRPr="004472DD">
        <w:rPr>
          <w:rFonts w:ascii="Book Antiqua" w:hAnsi="Book Antiqua"/>
        </w:rPr>
        <w:t xml:space="preserve">These </w:t>
      </w:r>
      <w:r w:rsidR="000E3A4C" w:rsidRPr="004472DD">
        <w:rPr>
          <w:rFonts w:ascii="Book Antiqua" w:hAnsi="Book Antiqua"/>
        </w:rPr>
        <w:t xml:space="preserve">results add to our previous findings </w:t>
      </w:r>
      <w:r w:rsidR="006E6A8E" w:rsidRPr="004472DD">
        <w:rPr>
          <w:rFonts w:ascii="Book Antiqua" w:hAnsi="Book Antiqua"/>
        </w:rPr>
        <w:t>that vonoprazan 5</w:t>
      </w:r>
      <w:r w:rsidR="00CF6FD7">
        <w:rPr>
          <w:rFonts w:ascii="Book Antiqua" w:eastAsiaTheme="minorEastAsia" w:hAnsi="Book Antiqua" w:hint="eastAsia"/>
          <w:lang w:eastAsia="zh-CN"/>
        </w:rPr>
        <w:t>-</w:t>
      </w:r>
      <w:r w:rsidR="006E6A8E" w:rsidRPr="004472DD">
        <w:rPr>
          <w:rFonts w:ascii="Book Antiqua" w:hAnsi="Book Antiqua"/>
        </w:rPr>
        <w:t xml:space="preserve">40 mg once daily is non-inferior to lansoprazole 30 mg once daily in terms </w:t>
      </w:r>
      <w:r w:rsidR="003E1A19">
        <w:rPr>
          <w:rFonts w:ascii="Book Antiqua" w:hAnsi="Book Antiqua"/>
        </w:rPr>
        <w:t>of EE healing rates over a 4-w</w:t>
      </w:r>
      <w:r w:rsidR="006E6A8E" w:rsidRPr="004472DD">
        <w:rPr>
          <w:rFonts w:ascii="Book Antiqua" w:hAnsi="Book Antiqua"/>
        </w:rPr>
        <w:t>k period, and that vonoprazan 20 mg once daily is non-inferior to lansoprazole 30</w:t>
      </w:r>
      <w:r w:rsidR="009F291E">
        <w:rPr>
          <w:rFonts w:ascii="Book Antiqua" w:hAnsi="Book Antiqua"/>
        </w:rPr>
        <w:t xml:space="preserve"> mg once daily in terms of 8-w</w:t>
      </w:r>
      <w:r w:rsidR="006E6A8E" w:rsidRPr="004472DD">
        <w:rPr>
          <w:rFonts w:ascii="Book Antiqua" w:hAnsi="Book Antiqua"/>
        </w:rPr>
        <w:t xml:space="preserve">k EE healing rates. As the maintenance period in this study was relatively short, further studies are needed to establish the long-term efficacy and safety characteristics of vonoprazan in the </w:t>
      </w:r>
      <w:r w:rsidR="000E3A4C" w:rsidRPr="004472DD">
        <w:rPr>
          <w:rFonts w:ascii="Book Antiqua" w:hAnsi="Book Antiqua"/>
        </w:rPr>
        <w:t xml:space="preserve">maintenance of </w:t>
      </w:r>
      <w:r w:rsidR="006E6A8E" w:rsidRPr="004472DD">
        <w:rPr>
          <w:rFonts w:ascii="Book Antiqua" w:hAnsi="Book Antiqua"/>
        </w:rPr>
        <w:t>EE</w:t>
      </w:r>
      <w:r w:rsidR="000E3A4C" w:rsidRPr="004472DD">
        <w:rPr>
          <w:rFonts w:ascii="Book Antiqua" w:hAnsi="Book Antiqua"/>
        </w:rPr>
        <w:t xml:space="preserve"> healing</w:t>
      </w:r>
      <w:r w:rsidR="006E6A8E" w:rsidRPr="004472DD">
        <w:rPr>
          <w:rFonts w:ascii="Book Antiqua" w:hAnsi="Book Antiqua"/>
        </w:rPr>
        <w:t>.</w:t>
      </w:r>
    </w:p>
    <w:p w14:paraId="47370250" w14:textId="77777777" w:rsidR="00FD1698" w:rsidRPr="004472DD" w:rsidRDefault="00FD1698" w:rsidP="00E7566A">
      <w:pPr>
        <w:snapToGrid w:val="0"/>
        <w:spacing w:after="0" w:line="360" w:lineRule="auto"/>
        <w:ind w:left="1"/>
        <w:jc w:val="both"/>
        <w:rPr>
          <w:rFonts w:ascii="Book Antiqua" w:eastAsiaTheme="minorEastAsia" w:hAnsi="Book Antiqua" w:cs="Segoe UI"/>
          <w:shd w:val="clear" w:color="auto" w:fill="FFFFFF"/>
        </w:rPr>
      </w:pPr>
    </w:p>
    <w:p w14:paraId="2460873D" w14:textId="77777777" w:rsidR="00FD1698" w:rsidRPr="004472DD" w:rsidRDefault="00FD1698" w:rsidP="00E7566A">
      <w:pPr>
        <w:snapToGrid w:val="0"/>
        <w:spacing w:after="0" w:line="360" w:lineRule="auto"/>
        <w:jc w:val="both"/>
        <w:rPr>
          <w:rFonts w:ascii="Book Antiqua" w:hAnsi="Book Antiqua" w:cs="Segoe UI"/>
          <w:b/>
          <w:i/>
          <w:shd w:val="clear" w:color="auto" w:fill="FFFFFF"/>
        </w:rPr>
      </w:pPr>
      <w:r w:rsidRPr="004472DD">
        <w:rPr>
          <w:rFonts w:ascii="Book Antiqua" w:hAnsi="Book Antiqua"/>
          <w:b/>
          <w:i/>
        </w:rPr>
        <w:t>Research conclusions</w:t>
      </w:r>
    </w:p>
    <w:p w14:paraId="18D24B71" w14:textId="572D9490" w:rsidR="006E6A8E" w:rsidRPr="004472DD" w:rsidRDefault="006E6A8E" w:rsidP="00E7566A">
      <w:pPr>
        <w:snapToGrid w:val="0"/>
        <w:spacing w:after="0" w:line="360" w:lineRule="auto"/>
        <w:jc w:val="both"/>
        <w:rPr>
          <w:rFonts w:ascii="Book Antiqua" w:eastAsiaTheme="minorEastAsia" w:hAnsi="Book Antiqua" w:cs="Segoe UI"/>
          <w:shd w:val="clear" w:color="auto" w:fill="FFFFFF"/>
        </w:rPr>
      </w:pPr>
      <w:r w:rsidRPr="004472DD">
        <w:rPr>
          <w:rFonts w:ascii="Book Antiqua" w:hAnsi="Book Antiqua" w:cs="Segoe UI"/>
          <w:shd w:val="clear" w:color="auto" w:fill="FFFFFF"/>
        </w:rPr>
        <w:t xml:space="preserve">To our knowledge, this study is the first to confirm that vonoprazan is non-inferior to lansoprazole once daily in maintaining EE healing in Japanese patients. </w:t>
      </w:r>
      <w:r w:rsidR="000E3A4C" w:rsidRPr="004472DD">
        <w:rPr>
          <w:rFonts w:ascii="Book Antiqua" w:hAnsi="Book Antiqua" w:cs="Segoe UI"/>
          <w:shd w:val="clear" w:color="auto" w:fill="FFFFFF"/>
        </w:rPr>
        <w:t>Importantly, it is also the first to show that vonoprazan</w:t>
      </w:r>
      <w:r w:rsidR="003E1A19">
        <w:rPr>
          <w:rFonts w:ascii="Book Antiqua" w:eastAsiaTheme="minorEastAsia" w:hAnsi="Book Antiqua" w:cs="Segoe UI" w:hint="eastAsia"/>
          <w:shd w:val="clear" w:color="auto" w:fill="FFFFFF"/>
          <w:lang w:eastAsia="zh-CN"/>
        </w:rPr>
        <w:t xml:space="preserve"> </w:t>
      </w:r>
      <w:r w:rsidR="000E3A4C" w:rsidRPr="004472DD">
        <w:rPr>
          <w:rFonts w:ascii="Book Antiqua" w:hAnsi="Book Antiqua" w:cs="Segoe UI"/>
          <w:shd w:val="clear" w:color="auto" w:fill="FFFFFF"/>
        </w:rPr>
        <w:t xml:space="preserve">is more consistent in maintaining EE healing, even in extensive CYP2C19 metabolizers and patients with more severe disease. </w:t>
      </w:r>
      <w:r w:rsidR="00E04BED" w:rsidRPr="004472DD">
        <w:rPr>
          <w:rFonts w:ascii="Book Antiqua" w:hAnsi="Book Antiqua" w:cs="Segoe UI"/>
          <w:shd w:val="clear" w:color="auto" w:fill="FFFFFF"/>
        </w:rPr>
        <w:t xml:space="preserve">These findings </w:t>
      </w:r>
      <w:r w:rsidR="00D7090A" w:rsidRPr="004472DD">
        <w:rPr>
          <w:rFonts w:ascii="Book Antiqua" w:hAnsi="Book Antiqua" w:cs="Segoe UI"/>
          <w:shd w:val="clear" w:color="auto" w:fill="FFFFFF"/>
        </w:rPr>
        <w:t xml:space="preserve">appear to </w:t>
      </w:r>
      <w:r w:rsidR="000E3A4C" w:rsidRPr="004472DD">
        <w:rPr>
          <w:rFonts w:ascii="Book Antiqua" w:hAnsi="Book Antiqua" w:cs="Segoe UI"/>
          <w:shd w:val="clear" w:color="auto" w:fill="FFFFFF"/>
        </w:rPr>
        <w:t>confirm</w:t>
      </w:r>
      <w:r w:rsidR="00E04BED" w:rsidRPr="004472DD">
        <w:rPr>
          <w:rFonts w:ascii="Book Antiqua" w:hAnsi="Book Antiqua" w:cs="Segoe UI"/>
          <w:shd w:val="clear" w:color="auto" w:fill="FFFFFF"/>
        </w:rPr>
        <w:t xml:space="preserve"> that </w:t>
      </w:r>
      <w:r w:rsidR="000E3A4C" w:rsidRPr="004472DD">
        <w:rPr>
          <w:rFonts w:ascii="Book Antiqua" w:hAnsi="Book Antiqua" w:cs="Segoe UI"/>
          <w:shd w:val="clear" w:color="auto" w:fill="FFFFFF"/>
        </w:rPr>
        <w:t xml:space="preserve">the novel mechanism of action of </w:t>
      </w:r>
      <w:r w:rsidR="00E04BED" w:rsidRPr="004472DD">
        <w:rPr>
          <w:rFonts w:ascii="Book Antiqua" w:hAnsi="Book Antiqua" w:cs="Segoe UI"/>
          <w:shd w:val="clear" w:color="auto" w:fill="FFFFFF"/>
        </w:rPr>
        <w:t xml:space="preserve">vonoprazan </w:t>
      </w:r>
      <w:r w:rsidR="000E3A4C" w:rsidRPr="004472DD">
        <w:rPr>
          <w:rFonts w:ascii="Book Antiqua" w:hAnsi="Book Antiqua" w:cs="Segoe UI"/>
          <w:shd w:val="clear" w:color="auto" w:fill="FFFFFF"/>
        </w:rPr>
        <w:t xml:space="preserve">is associated with advantages versus PPIs in the treatment of acid-related disorders, and suggest that vonoprazan </w:t>
      </w:r>
      <w:r w:rsidR="00D7090A" w:rsidRPr="004472DD">
        <w:rPr>
          <w:rFonts w:ascii="Book Antiqua" w:hAnsi="Book Antiqua" w:cs="Segoe UI"/>
          <w:shd w:val="clear" w:color="auto" w:fill="FFFFFF"/>
        </w:rPr>
        <w:t>could be an important new addition to the range of treatment options available to clinicians.</w:t>
      </w:r>
    </w:p>
    <w:p w14:paraId="621A3FCF" w14:textId="77777777" w:rsidR="00FD1698" w:rsidRPr="004472DD" w:rsidRDefault="00FD1698" w:rsidP="00E7566A">
      <w:pPr>
        <w:snapToGrid w:val="0"/>
        <w:spacing w:after="0" w:line="360" w:lineRule="auto"/>
        <w:jc w:val="both"/>
        <w:rPr>
          <w:rFonts w:ascii="Book Antiqua" w:eastAsiaTheme="minorEastAsia" w:hAnsi="Book Antiqua" w:cs="Segoe UI"/>
          <w:shd w:val="clear" w:color="auto" w:fill="FFFFFF"/>
        </w:rPr>
      </w:pPr>
    </w:p>
    <w:p w14:paraId="240ECDA7" w14:textId="77777777" w:rsidR="00FD1698" w:rsidRPr="004472DD" w:rsidRDefault="00FD1698" w:rsidP="00E7566A">
      <w:pPr>
        <w:snapToGrid w:val="0"/>
        <w:spacing w:after="0" w:line="360" w:lineRule="auto"/>
        <w:jc w:val="both"/>
        <w:rPr>
          <w:rFonts w:ascii="Book Antiqua" w:hAnsi="Book Antiqua" w:cs="Segoe UI"/>
          <w:b/>
          <w:i/>
          <w:shd w:val="clear" w:color="auto" w:fill="FFFFFF"/>
        </w:rPr>
      </w:pPr>
      <w:r w:rsidRPr="004472DD">
        <w:rPr>
          <w:rFonts w:ascii="Book Antiqua" w:hAnsi="Book Antiqua" w:cs="Segoe UI"/>
          <w:b/>
          <w:i/>
          <w:shd w:val="clear" w:color="auto" w:fill="FFFFFF"/>
        </w:rPr>
        <w:t>Research perspectives</w:t>
      </w:r>
    </w:p>
    <w:p w14:paraId="2B67A519" w14:textId="72F0DCD4" w:rsidR="00FD1698" w:rsidRPr="004472DD" w:rsidRDefault="003D0F8A" w:rsidP="00E7566A">
      <w:pPr>
        <w:snapToGrid w:val="0"/>
        <w:spacing w:after="0" w:line="360" w:lineRule="auto"/>
        <w:jc w:val="both"/>
        <w:rPr>
          <w:rFonts w:ascii="Book Antiqua" w:eastAsiaTheme="minorEastAsia" w:hAnsi="Book Antiqua"/>
          <w:lang w:eastAsia="zh-CN"/>
        </w:rPr>
      </w:pPr>
      <w:r w:rsidRPr="004472DD">
        <w:rPr>
          <w:rFonts w:ascii="Book Antiqua" w:eastAsiaTheme="minorEastAsia" w:hAnsi="Book Antiqua"/>
          <w:lang w:eastAsia="zh-CN"/>
        </w:rPr>
        <w:t>This study confirms that vonoprazan demonstrates efficacy comparable with that of lansoprazole not only in healing EE, but also in maintaini</w:t>
      </w:r>
      <w:r w:rsidR="00B40677">
        <w:rPr>
          <w:rFonts w:ascii="Book Antiqua" w:eastAsiaTheme="minorEastAsia" w:hAnsi="Book Antiqua"/>
          <w:lang w:eastAsia="zh-CN"/>
        </w:rPr>
        <w:t>ng the healing of EE over 24 wk</w:t>
      </w:r>
      <w:r w:rsidRPr="004472DD">
        <w:rPr>
          <w:rFonts w:ascii="Book Antiqua" w:eastAsiaTheme="minorEastAsia" w:hAnsi="Book Antiqua"/>
          <w:lang w:eastAsia="zh-CN"/>
        </w:rPr>
        <w:t xml:space="preserve">. Future research should focus on evaluating the longer-term efficacy and safety of vonoprazan in this indication. In addition to randomized controlled trials, observational studies should be undertaken to gather valuable real-life data and inform decisions regarding the </w:t>
      </w:r>
      <w:r w:rsidR="00025DF7" w:rsidRPr="004472DD">
        <w:rPr>
          <w:rFonts w:ascii="Book Antiqua" w:eastAsiaTheme="minorEastAsia" w:hAnsi="Book Antiqua"/>
          <w:lang w:eastAsia="zh-CN"/>
        </w:rPr>
        <w:t xml:space="preserve">optimal positioning of </w:t>
      </w:r>
      <w:r w:rsidRPr="004472DD">
        <w:rPr>
          <w:rFonts w:ascii="Book Antiqua" w:eastAsiaTheme="minorEastAsia" w:hAnsi="Book Antiqua"/>
          <w:lang w:eastAsia="zh-CN"/>
        </w:rPr>
        <w:t xml:space="preserve">vonoprazan in </w:t>
      </w:r>
      <w:r w:rsidR="00025DF7" w:rsidRPr="004472DD">
        <w:rPr>
          <w:rFonts w:ascii="Book Antiqua" w:eastAsiaTheme="minorEastAsia" w:hAnsi="Book Antiqua"/>
          <w:lang w:eastAsia="zh-CN"/>
        </w:rPr>
        <w:t>the management of EE</w:t>
      </w:r>
      <w:r w:rsidRPr="004472DD">
        <w:rPr>
          <w:rFonts w:ascii="Book Antiqua" w:eastAsiaTheme="minorEastAsia" w:hAnsi="Book Antiqua"/>
          <w:lang w:eastAsia="zh-CN"/>
        </w:rPr>
        <w:t>.</w:t>
      </w:r>
    </w:p>
    <w:p w14:paraId="42357ED5" w14:textId="77777777" w:rsidR="00FD1698" w:rsidRDefault="00FD1698" w:rsidP="00E7566A">
      <w:pPr>
        <w:snapToGrid w:val="0"/>
        <w:spacing w:after="0" w:line="360" w:lineRule="auto"/>
        <w:jc w:val="both"/>
        <w:rPr>
          <w:rFonts w:ascii="Book Antiqua" w:eastAsiaTheme="minorEastAsia" w:hAnsi="Book Antiqua"/>
          <w:lang w:val="en-US" w:eastAsia="zh-CN"/>
        </w:rPr>
      </w:pPr>
    </w:p>
    <w:p w14:paraId="58180A38" w14:textId="77777777" w:rsidR="00BA4AA4" w:rsidRPr="004472DD" w:rsidRDefault="00BA4AA4" w:rsidP="00E7566A">
      <w:pPr>
        <w:pStyle w:val="NormalWeb"/>
        <w:snapToGrid w:val="0"/>
        <w:spacing w:before="0" w:beforeAutospacing="0" w:after="0" w:afterAutospacing="0" w:line="360" w:lineRule="auto"/>
        <w:jc w:val="both"/>
        <w:rPr>
          <w:rFonts w:ascii="Book Antiqua" w:eastAsia="MS Mincho" w:hAnsi="Book Antiqua"/>
          <w:b/>
          <w:lang w:val="en-US"/>
        </w:rPr>
      </w:pPr>
      <w:r w:rsidRPr="004472DD">
        <w:rPr>
          <w:rFonts w:ascii="Book Antiqua" w:eastAsia="MS Mincho" w:hAnsi="Book Antiqua"/>
          <w:b/>
          <w:lang w:val="en-US"/>
        </w:rPr>
        <w:t>ACKNOWLEDGMENTS</w:t>
      </w:r>
    </w:p>
    <w:p w14:paraId="2D4CFB88" w14:textId="3F11FDE6" w:rsidR="00BA4AA4" w:rsidRPr="00BA4AA4" w:rsidRDefault="00BA4AA4" w:rsidP="00E7566A">
      <w:pPr>
        <w:snapToGrid w:val="0"/>
        <w:spacing w:after="0" w:line="360" w:lineRule="auto"/>
        <w:jc w:val="both"/>
        <w:rPr>
          <w:rFonts w:ascii="Book Antiqua" w:hAnsi="Book Antiqua" w:cs="Arial"/>
          <w:bCs w:val="0"/>
          <w:lang w:val="en-US" w:eastAsia="en-US"/>
        </w:rPr>
      </w:pPr>
      <w:r w:rsidRPr="004472DD">
        <w:rPr>
          <w:rFonts w:ascii="Book Antiqua" w:hAnsi="Book Antiqua"/>
          <w:lang w:val="en-US"/>
        </w:rPr>
        <w:t>The authors acknowledge all participating patients and their families, as well as all staff at the 55 investigational sites. The authors also acknowledge Sandralee Lewis PhD, working on behalf of FireKite (an Ashfield Company, part of UDG Healthcare plc), who provided medical writing assistance during the developm</w:t>
      </w:r>
      <w:bookmarkStart w:id="31" w:name="_GoBack"/>
      <w:bookmarkEnd w:id="31"/>
      <w:r w:rsidRPr="004472DD">
        <w:rPr>
          <w:rFonts w:ascii="Book Antiqua" w:hAnsi="Book Antiqua"/>
          <w:lang w:val="en-US"/>
        </w:rPr>
        <w:t xml:space="preserve">ent of this </w:t>
      </w:r>
      <w:r w:rsidRPr="004472DD">
        <w:rPr>
          <w:rFonts w:ascii="Book Antiqua" w:hAnsi="Book Antiqua"/>
          <w:lang w:val="en-US"/>
        </w:rPr>
        <w:lastRenderedPageBreak/>
        <w:t xml:space="preserve">manuscript, which was funded by Takeda Pharmaceutical Company Limited and complied with Good Publication Practice 3 ethical guidelines (Battisti et al. </w:t>
      </w:r>
      <w:r w:rsidRPr="004472DD">
        <w:rPr>
          <w:rFonts w:ascii="Book Antiqua" w:hAnsi="Book Antiqua"/>
          <w:i/>
          <w:iCs/>
          <w:lang w:val="en-US"/>
        </w:rPr>
        <w:t xml:space="preserve">Ann Intern Med </w:t>
      </w:r>
      <w:r w:rsidRPr="004472DD">
        <w:rPr>
          <w:rFonts w:ascii="Book Antiqua" w:hAnsi="Book Antiqua"/>
          <w:lang w:val="en-US"/>
        </w:rPr>
        <w:t>2015; 163: 461-4 [PMID: 26259067]).</w:t>
      </w:r>
      <w:r>
        <w:rPr>
          <w:rFonts w:ascii="Book Antiqua" w:eastAsiaTheme="minorEastAsia" w:hAnsi="Book Antiqua" w:cs="Arial" w:hint="eastAsia"/>
          <w:bCs w:val="0"/>
          <w:lang w:val="en-US" w:eastAsia="zh-CN"/>
        </w:rPr>
        <w:t xml:space="preserve"> </w:t>
      </w:r>
      <w:r w:rsidRPr="004472DD">
        <w:rPr>
          <w:rFonts w:ascii="Book Antiqua" w:hAnsi="Book Antiqua"/>
          <w:lang w:val="en-US"/>
        </w:rPr>
        <w:t>The results of the study were previously presented at the Digestive Disease Week (DDW) 2014, and at the Japanese Digestive Disease Week (JDDW) 2014.</w:t>
      </w:r>
    </w:p>
    <w:p w14:paraId="28622451" w14:textId="77777777" w:rsidR="00BA4AA4" w:rsidRPr="00BA4AA4" w:rsidRDefault="00BA4AA4" w:rsidP="00E7566A">
      <w:pPr>
        <w:snapToGrid w:val="0"/>
        <w:spacing w:after="0" w:line="360" w:lineRule="auto"/>
        <w:jc w:val="both"/>
        <w:rPr>
          <w:rFonts w:ascii="Book Antiqua" w:eastAsiaTheme="minorEastAsia" w:hAnsi="Book Antiqua"/>
          <w:lang w:val="en-US" w:eastAsia="zh-CN"/>
        </w:rPr>
      </w:pPr>
    </w:p>
    <w:p w14:paraId="33283771" w14:textId="77777777" w:rsidR="004472DD" w:rsidRDefault="004472DD" w:rsidP="00E7566A">
      <w:pPr>
        <w:snapToGrid w:val="0"/>
        <w:spacing w:after="0" w:line="360" w:lineRule="auto"/>
        <w:rPr>
          <w:rFonts w:ascii="Book Antiqua" w:hAnsi="Book Antiqua"/>
          <w:b/>
          <w:caps/>
          <w:lang w:val="en-US"/>
        </w:rPr>
      </w:pPr>
      <w:r>
        <w:rPr>
          <w:rFonts w:ascii="Book Antiqua" w:hAnsi="Book Antiqua"/>
          <w:caps/>
          <w:lang w:val="en-US"/>
        </w:rPr>
        <w:br w:type="page"/>
      </w:r>
    </w:p>
    <w:p w14:paraId="2B8920C3" w14:textId="6FA54A81" w:rsidR="00735C00" w:rsidRPr="004472DD" w:rsidRDefault="00735C00" w:rsidP="00E7566A">
      <w:pPr>
        <w:pStyle w:val="Heading1"/>
        <w:snapToGrid w:val="0"/>
        <w:spacing w:after="0" w:line="360" w:lineRule="auto"/>
        <w:jc w:val="both"/>
        <w:rPr>
          <w:rFonts w:ascii="Book Antiqua" w:hAnsi="Book Antiqua"/>
          <w:caps/>
          <w:sz w:val="24"/>
          <w:szCs w:val="24"/>
          <w:lang w:val="en-US"/>
        </w:rPr>
      </w:pPr>
      <w:r w:rsidRPr="004472DD">
        <w:rPr>
          <w:rFonts w:ascii="Book Antiqua" w:hAnsi="Book Antiqua"/>
          <w:caps/>
          <w:sz w:val="24"/>
          <w:szCs w:val="24"/>
          <w:lang w:val="en-US"/>
        </w:rPr>
        <w:lastRenderedPageBreak/>
        <w:t>References</w:t>
      </w:r>
    </w:p>
    <w:p w14:paraId="4FD60506"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1 </w:t>
      </w:r>
      <w:r w:rsidRPr="001D099C">
        <w:rPr>
          <w:rFonts w:ascii="Book Antiqua" w:eastAsia="SimSun" w:hAnsi="Book Antiqua"/>
          <w:b/>
          <w:bCs w:val="0"/>
          <w:kern w:val="2"/>
          <w:lang w:val="en-US" w:eastAsia="zh-CN"/>
        </w:rPr>
        <w:t>Maradey-Romero C</w:t>
      </w:r>
      <w:r w:rsidRPr="001D099C">
        <w:rPr>
          <w:rFonts w:ascii="Book Antiqua" w:eastAsia="SimSun" w:hAnsi="Book Antiqua"/>
          <w:bCs w:val="0"/>
          <w:kern w:val="2"/>
          <w:lang w:val="en-US" w:eastAsia="zh-CN"/>
        </w:rPr>
        <w:t xml:space="preserve">, Fass R. New and future drug development for gastroesophageal reflux disease. </w:t>
      </w:r>
      <w:r w:rsidRPr="001D099C">
        <w:rPr>
          <w:rFonts w:ascii="Book Antiqua" w:eastAsia="SimSun" w:hAnsi="Book Antiqua"/>
          <w:bCs w:val="0"/>
          <w:i/>
          <w:kern w:val="2"/>
          <w:lang w:val="en-US" w:eastAsia="zh-CN"/>
        </w:rPr>
        <w:t>J Neurogastroenterol Motil</w:t>
      </w:r>
      <w:r w:rsidRPr="001D099C">
        <w:rPr>
          <w:rFonts w:ascii="Book Antiqua" w:eastAsia="SimSun" w:hAnsi="Book Antiqua"/>
          <w:bCs w:val="0"/>
          <w:kern w:val="2"/>
          <w:lang w:val="en-US" w:eastAsia="zh-CN"/>
        </w:rPr>
        <w:t xml:space="preserve"> 2014; </w:t>
      </w:r>
      <w:r w:rsidRPr="001D099C">
        <w:rPr>
          <w:rFonts w:ascii="Book Antiqua" w:eastAsia="SimSun" w:hAnsi="Book Antiqua"/>
          <w:b/>
          <w:bCs w:val="0"/>
          <w:kern w:val="2"/>
          <w:lang w:val="en-US" w:eastAsia="zh-CN"/>
        </w:rPr>
        <w:t>20</w:t>
      </w:r>
      <w:r w:rsidRPr="001D099C">
        <w:rPr>
          <w:rFonts w:ascii="Book Antiqua" w:eastAsia="SimSun" w:hAnsi="Book Antiqua"/>
          <w:bCs w:val="0"/>
          <w:kern w:val="2"/>
          <w:lang w:val="en-US" w:eastAsia="zh-CN"/>
        </w:rPr>
        <w:t>: 6-16 [PMID: 24466441 DOI: 10.5056/jnm.2014.20.1.6]</w:t>
      </w:r>
    </w:p>
    <w:p w14:paraId="608B9464"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2 </w:t>
      </w:r>
      <w:r w:rsidRPr="001D099C">
        <w:rPr>
          <w:rFonts w:ascii="Book Antiqua" w:eastAsia="SimSun" w:hAnsi="Book Antiqua"/>
          <w:b/>
          <w:bCs w:val="0"/>
          <w:kern w:val="2"/>
          <w:lang w:val="en-US" w:eastAsia="zh-CN"/>
        </w:rPr>
        <w:t>Pace F</w:t>
      </w:r>
      <w:r w:rsidRPr="001D099C">
        <w:rPr>
          <w:rFonts w:ascii="Book Antiqua" w:eastAsia="SimSun" w:hAnsi="Book Antiqua"/>
          <w:bCs w:val="0"/>
          <w:kern w:val="2"/>
          <w:lang w:val="en-US" w:eastAsia="zh-CN"/>
        </w:rPr>
        <w:t xml:space="preserve">, Tonini M, Pallotta S, Molteni P, Porro GB. Systematic review: maintenance treatment of gastro-oesophageal reflux disease with proton pump inhibitors taken 'on-demand'. </w:t>
      </w:r>
      <w:r w:rsidRPr="001D099C">
        <w:rPr>
          <w:rFonts w:ascii="Book Antiqua" w:eastAsia="SimSun" w:hAnsi="Book Antiqua"/>
          <w:bCs w:val="0"/>
          <w:i/>
          <w:kern w:val="2"/>
          <w:lang w:val="en-US" w:eastAsia="zh-CN"/>
        </w:rPr>
        <w:t>Aliment Pharmacol Ther</w:t>
      </w:r>
      <w:r w:rsidRPr="001D099C">
        <w:rPr>
          <w:rFonts w:ascii="Book Antiqua" w:eastAsia="SimSun" w:hAnsi="Book Antiqua"/>
          <w:bCs w:val="0"/>
          <w:kern w:val="2"/>
          <w:lang w:val="en-US" w:eastAsia="zh-CN"/>
        </w:rPr>
        <w:t xml:space="preserve"> 2007; </w:t>
      </w:r>
      <w:r w:rsidRPr="001D099C">
        <w:rPr>
          <w:rFonts w:ascii="Book Antiqua" w:eastAsia="SimSun" w:hAnsi="Book Antiqua"/>
          <w:b/>
          <w:bCs w:val="0"/>
          <w:kern w:val="2"/>
          <w:lang w:val="en-US" w:eastAsia="zh-CN"/>
        </w:rPr>
        <w:t>26</w:t>
      </w:r>
      <w:r w:rsidRPr="001D099C">
        <w:rPr>
          <w:rFonts w:ascii="Book Antiqua" w:eastAsia="SimSun" w:hAnsi="Book Antiqua"/>
          <w:bCs w:val="0"/>
          <w:kern w:val="2"/>
          <w:lang w:val="en-US" w:eastAsia="zh-CN"/>
        </w:rPr>
        <w:t>: 195-204 [PMID: 17593065 DOI: 10.1111/j.1365-2036.2007.03381.x]</w:t>
      </w:r>
    </w:p>
    <w:p w14:paraId="65C898AB"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3 </w:t>
      </w:r>
      <w:r w:rsidRPr="001D099C">
        <w:rPr>
          <w:rFonts w:ascii="Book Antiqua" w:eastAsia="SimSun" w:hAnsi="Book Antiqua"/>
          <w:b/>
          <w:bCs w:val="0"/>
          <w:kern w:val="2"/>
          <w:lang w:val="en-US" w:eastAsia="zh-CN"/>
        </w:rPr>
        <w:t>Hershcovici T</w:t>
      </w:r>
      <w:r w:rsidRPr="001D099C">
        <w:rPr>
          <w:rFonts w:ascii="Book Antiqua" w:eastAsia="SimSun" w:hAnsi="Book Antiqua"/>
          <w:bCs w:val="0"/>
          <w:kern w:val="2"/>
          <w:lang w:val="en-US" w:eastAsia="zh-CN"/>
        </w:rPr>
        <w:t xml:space="preserve">, Fass R. Gastro-oesophageal reflux disease: beyond proton pump inhibitor therapy. </w:t>
      </w:r>
      <w:r w:rsidRPr="001D099C">
        <w:rPr>
          <w:rFonts w:ascii="Book Antiqua" w:eastAsia="SimSun" w:hAnsi="Book Antiqua"/>
          <w:bCs w:val="0"/>
          <w:i/>
          <w:kern w:val="2"/>
          <w:lang w:val="en-US" w:eastAsia="zh-CN"/>
        </w:rPr>
        <w:t>Drugs</w:t>
      </w:r>
      <w:r w:rsidRPr="001D099C">
        <w:rPr>
          <w:rFonts w:ascii="Book Antiqua" w:eastAsia="SimSun" w:hAnsi="Book Antiqua"/>
          <w:bCs w:val="0"/>
          <w:kern w:val="2"/>
          <w:lang w:val="en-US" w:eastAsia="zh-CN"/>
        </w:rPr>
        <w:t xml:space="preserve"> 2011; </w:t>
      </w:r>
      <w:r w:rsidRPr="001D099C">
        <w:rPr>
          <w:rFonts w:ascii="Book Antiqua" w:eastAsia="SimSun" w:hAnsi="Book Antiqua"/>
          <w:b/>
          <w:bCs w:val="0"/>
          <w:kern w:val="2"/>
          <w:lang w:val="en-US" w:eastAsia="zh-CN"/>
        </w:rPr>
        <w:t>71</w:t>
      </w:r>
      <w:r w:rsidRPr="001D099C">
        <w:rPr>
          <w:rFonts w:ascii="Book Antiqua" w:eastAsia="SimSun" w:hAnsi="Book Antiqua"/>
          <w:bCs w:val="0"/>
          <w:kern w:val="2"/>
          <w:lang w:val="en-US" w:eastAsia="zh-CN"/>
        </w:rPr>
        <w:t>: 2381-2389 [PMID: 22117130 DOI: 10.2165/11597300-000000000-00000]</w:t>
      </w:r>
    </w:p>
    <w:p w14:paraId="5B95B7E1"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4 </w:t>
      </w:r>
      <w:r w:rsidRPr="001D099C">
        <w:rPr>
          <w:rFonts w:ascii="Book Antiqua" w:eastAsia="SimSun" w:hAnsi="Book Antiqua"/>
          <w:b/>
          <w:bCs w:val="0"/>
          <w:kern w:val="2"/>
          <w:lang w:val="en-US" w:eastAsia="zh-CN"/>
        </w:rPr>
        <w:t>Fass R</w:t>
      </w:r>
      <w:r w:rsidRPr="001D099C">
        <w:rPr>
          <w:rFonts w:ascii="Book Antiqua" w:eastAsia="SimSun" w:hAnsi="Book Antiqua"/>
          <w:bCs w:val="0"/>
          <w:kern w:val="2"/>
          <w:lang w:val="en-US" w:eastAsia="zh-CN"/>
        </w:rPr>
        <w:t xml:space="preserve">. Alternative therapeutic approaches to chronic proton pump inhibitor treatment. </w:t>
      </w:r>
      <w:r w:rsidRPr="001D099C">
        <w:rPr>
          <w:rFonts w:ascii="Book Antiqua" w:eastAsia="SimSun" w:hAnsi="Book Antiqua"/>
          <w:bCs w:val="0"/>
          <w:i/>
          <w:kern w:val="2"/>
          <w:lang w:val="en-US" w:eastAsia="zh-CN"/>
        </w:rPr>
        <w:t>Clin Gastroenterol Hepatol</w:t>
      </w:r>
      <w:r w:rsidRPr="001D099C">
        <w:rPr>
          <w:rFonts w:ascii="Book Antiqua" w:eastAsia="SimSun" w:hAnsi="Book Antiqua"/>
          <w:bCs w:val="0"/>
          <w:kern w:val="2"/>
          <w:lang w:val="en-US" w:eastAsia="zh-CN"/>
        </w:rPr>
        <w:t xml:space="preserve"> 2012; </w:t>
      </w:r>
      <w:r w:rsidRPr="001D099C">
        <w:rPr>
          <w:rFonts w:ascii="Book Antiqua" w:eastAsia="SimSun" w:hAnsi="Book Antiqua"/>
          <w:b/>
          <w:bCs w:val="0"/>
          <w:kern w:val="2"/>
          <w:lang w:val="en-US" w:eastAsia="zh-CN"/>
        </w:rPr>
        <w:t>10</w:t>
      </w:r>
      <w:r w:rsidRPr="001D099C">
        <w:rPr>
          <w:rFonts w:ascii="Book Antiqua" w:eastAsia="SimSun" w:hAnsi="Book Antiqua"/>
          <w:bCs w:val="0"/>
          <w:kern w:val="2"/>
          <w:lang w:val="en-US" w:eastAsia="zh-CN"/>
        </w:rPr>
        <w:t>: 338-</w:t>
      </w:r>
      <w:r w:rsidRPr="001D099C">
        <w:rPr>
          <w:rFonts w:ascii="Book Antiqua" w:eastAsia="SimSun" w:hAnsi="Book Antiqua" w:hint="eastAsia"/>
          <w:bCs w:val="0"/>
          <w:kern w:val="2"/>
          <w:lang w:val="en-US" w:eastAsia="zh-CN"/>
        </w:rPr>
        <w:t>3</w:t>
      </w:r>
      <w:r w:rsidRPr="001D099C">
        <w:rPr>
          <w:rFonts w:ascii="Book Antiqua" w:eastAsia="SimSun" w:hAnsi="Book Antiqua"/>
          <w:bCs w:val="0"/>
          <w:kern w:val="2"/>
          <w:lang w:val="en-US" w:eastAsia="zh-CN"/>
        </w:rPr>
        <w:t>45; quiz e39-40 [PMID: 22178462 DOI: 10.1016/j.cgh.2011.12.020]</w:t>
      </w:r>
    </w:p>
    <w:p w14:paraId="19BC11D3"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5 </w:t>
      </w:r>
      <w:r w:rsidRPr="001D099C">
        <w:rPr>
          <w:rFonts w:ascii="Book Antiqua" w:eastAsia="SimSun" w:hAnsi="Book Antiqua"/>
          <w:b/>
          <w:bCs w:val="0"/>
          <w:kern w:val="2"/>
          <w:lang w:val="en-US" w:eastAsia="zh-CN"/>
        </w:rPr>
        <w:t>Hungin AP</w:t>
      </w:r>
      <w:r w:rsidRPr="001D099C">
        <w:rPr>
          <w:rFonts w:ascii="Book Antiqua" w:eastAsia="SimSun" w:hAnsi="Book Antiqua"/>
          <w:bCs w:val="0"/>
          <w:kern w:val="2"/>
          <w:lang w:val="en-US" w:eastAsia="zh-CN"/>
        </w:rPr>
        <w:t xml:space="preserve">, Hill C, Molloy-Bland M, Raghunath A. Systematic review: Patterns of proton pump inhibitor use and adherence in gastroesophageal reflux disease. </w:t>
      </w:r>
      <w:r w:rsidRPr="001D099C">
        <w:rPr>
          <w:rFonts w:ascii="Book Antiqua" w:eastAsia="SimSun" w:hAnsi="Book Antiqua"/>
          <w:bCs w:val="0"/>
          <w:i/>
          <w:kern w:val="2"/>
          <w:lang w:val="en-US" w:eastAsia="zh-CN"/>
        </w:rPr>
        <w:t>Clin Gastroenterol Hepatol</w:t>
      </w:r>
      <w:r w:rsidRPr="001D099C">
        <w:rPr>
          <w:rFonts w:ascii="Book Antiqua" w:eastAsia="SimSun" w:hAnsi="Book Antiqua"/>
          <w:bCs w:val="0"/>
          <w:kern w:val="2"/>
          <w:lang w:val="en-US" w:eastAsia="zh-CN"/>
        </w:rPr>
        <w:t xml:space="preserve"> 2012; </w:t>
      </w:r>
      <w:r w:rsidRPr="001D099C">
        <w:rPr>
          <w:rFonts w:ascii="Book Antiqua" w:eastAsia="SimSun" w:hAnsi="Book Antiqua"/>
          <w:b/>
          <w:bCs w:val="0"/>
          <w:kern w:val="2"/>
          <w:lang w:val="en-US" w:eastAsia="zh-CN"/>
        </w:rPr>
        <w:t>10</w:t>
      </w:r>
      <w:r w:rsidRPr="001D099C">
        <w:rPr>
          <w:rFonts w:ascii="Book Antiqua" w:eastAsia="SimSun" w:hAnsi="Book Antiqua"/>
          <w:bCs w:val="0"/>
          <w:kern w:val="2"/>
          <w:lang w:val="en-US" w:eastAsia="zh-CN"/>
        </w:rPr>
        <w:t>: 109-116 [PMID: 21782770 DOI: 10.1016/j.cgh.2011.07.008]</w:t>
      </w:r>
    </w:p>
    <w:p w14:paraId="5F049262"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6 </w:t>
      </w:r>
      <w:r w:rsidRPr="001D099C">
        <w:rPr>
          <w:rFonts w:ascii="Book Antiqua" w:eastAsia="SimSun" w:hAnsi="Book Antiqua"/>
          <w:b/>
          <w:bCs w:val="0"/>
          <w:kern w:val="2"/>
          <w:lang w:val="en-US" w:eastAsia="zh-CN"/>
        </w:rPr>
        <w:t>Fass R</w:t>
      </w:r>
      <w:r w:rsidRPr="001D099C">
        <w:rPr>
          <w:rFonts w:ascii="Book Antiqua" w:eastAsia="SimSun" w:hAnsi="Book Antiqua"/>
          <w:bCs w:val="0"/>
          <w:kern w:val="2"/>
          <w:lang w:val="en-US" w:eastAsia="zh-CN"/>
        </w:rPr>
        <w:t xml:space="preserve">, Shapiro M, Dekel R, Sewell J. Systematic review: proton-pump inhibitor failure in gastro-oesophageal reflux disease--where next? </w:t>
      </w:r>
      <w:r w:rsidRPr="001D099C">
        <w:rPr>
          <w:rFonts w:ascii="Book Antiqua" w:eastAsia="SimSun" w:hAnsi="Book Antiqua"/>
          <w:bCs w:val="0"/>
          <w:i/>
          <w:kern w:val="2"/>
          <w:lang w:val="en-US" w:eastAsia="zh-CN"/>
        </w:rPr>
        <w:t>Aliment Pharmacol Ther</w:t>
      </w:r>
      <w:r w:rsidRPr="001D099C">
        <w:rPr>
          <w:rFonts w:ascii="Book Antiqua" w:eastAsia="SimSun" w:hAnsi="Book Antiqua"/>
          <w:bCs w:val="0"/>
          <w:kern w:val="2"/>
          <w:lang w:val="en-US" w:eastAsia="zh-CN"/>
        </w:rPr>
        <w:t xml:space="preserve"> 2005; </w:t>
      </w:r>
      <w:r w:rsidRPr="001D099C">
        <w:rPr>
          <w:rFonts w:ascii="Book Antiqua" w:eastAsia="SimSun" w:hAnsi="Book Antiqua"/>
          <w:b/>
          <w:bCs w:val="0"/>
          <w:kern w:val="2"/>
          <w:lang w:val="en-US" w:eastAsia="zh-CN"/>
        </w:rPr>
        <w:t>22</w:t>
      </w:r>
      <w:r w:rsidRPr="001D099C">
        <w:rPr>
          <w:rFonts w:ascii="Book Antiqua" w:eastAsia="SimSun" w:hAnsi="Book Antiqua"/>
          <w:bCs w:val="0"/>
          <w:kern w:val="2"/>
          <w:lang w:val="en-US" w:eastAsia="zh-CN"/>
        </w:rPr>
        <w:t>: 79-94 [PMID: 16011666 DOI: 10.1111/j.1365-2036.2005.02531.x]</w:t>
      </w:r>
    </w:p>
    <w:p w14:paraId="4D70A56C"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7 </w:t>
      </w:r>
      <w:r w:rsidRPr="001D099C">
        <w:rPr>
          <w:rFonts w:ascii="Book Antiqua" w:eastAsia="SimSun" w:hAnsi="Book Antiqua"/>
          <w:b/>
          <w:bCs w:val="0"/>
          <w:kern w:val="2"/>
          <w:lang w:val="en-US" w:eastAsia="zh-CN"/>
        </w:rPr>
        <w:t>El-Serag H</w:t>
      </w:r>
      <w:r w:rsidRPr="001D099C">
        <w:rPr>
          <w:rFonts w:ascii="Book Antiqua" w:eastAsia="SimSun" w:hAnsi="Book Antiqua"/>
          <w:bCs w:val="0"/>
          <w:kern w:val="2"/>
          <w:lang w:val="en-US" w:eastAsia="zh-CN"/>
        </w:rPr>
        <w:t xml:space="preserve">, Becher A, Jones R. Systematic review: persistent reflux symptoms on proton pump inhibitor therapy in primary care and community studies. </w:t>
      </w:r>
      <w:r w:rsidRPr="001D099C">
        <w:rPr>
          <w:rFonts w:ascii="Book Antiqua" w:eastAsia="SimSun" w:hAnsi="Book Antiqua"/>
          <w:bCs w:val="0"/>
          <w:i/>
          <w:kern w:val="2"/>
          <w:lang w:val="en-US" w:eastAsia="zh-CN"/>
        </w:rPr>
        <w:t>Aliment Pharmacol Ther</w:t>
      </w:r>
      <w:r w:rsidRPr="001D099C">
        <w:rPr>
          <w:rFonts w:ascii="Book Antiqua" w:eastAsia="SimSun" w:hAnsi="Book Antiqua"/>
          <w:bCs w:val="0"/>
          <w:kern w:val="2"/>
          <w:lang w:val="en-US" w:eastAsia="zh-CN"/>
        </w:rPr>
        <w:t xml:space="preserve"> 2010; </w:t>
      </w:r>
      <w:r w:rsidRPr="001D099C">
        <w:rPr>
          <w:rFonts w:ascii="Book Antiqua" w:eastAsia="SimSun" w:hAnsi="Book Antiqua"/>
          <w:b/>
          <w:bCs w:val="0"/>
          <w:kern w:val="2"/>
          <w:lang w:val="en-US" w:eastAsia="zh-CN"/>
        </w:rPr>
        <w:t>32</w:t>
      </w:r>
      <w:r w:rsidRPr="001D099C">
        <w:rPr>
          <w:rFonts w:ascii="Book Antiqua" w:eastAsia="SimSun" w:hAnsi="Book Antiqua"/>
          <w:bCs w:val="0"/>
          <w:kern w:val="2"/>
          <w:lang w:val="en-US" w:eastAsia="zh-CN"/>
        </w:rPr>
        <w:t>: 720-737 [PMID: 20662774 DOI: 10.1111/j.1365-2036.2010.04406.x]</w:t>
      </w:r>
    </w:p>
    <w:p w14:paraId="758708AE"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8 </w:t>
      </w:r>
      <w:r w:rsidRPr="001D099C">
        <w:rPr>
          <w:rFonts w:ascii="Book Antiqua" w:eastAsia="SimSun" w:hAnsi="Book Antiqua"/>
          <w:b/>
          <w:bCs w:val="0"/>
          <w:kern w:val="2"/>
          <w:lang w:val="en-US" w:eastAsia="zh-CN"/>
        </w:rPr>
        <w:t>Andersson K</w:t>
      </w:r>
      <w:r w:rsidRPr="001D099C">
        <w:rPr>
          <w:rFonts w:ascii="Book Antiqua" w:eastAsia="SimSun" w:hAnsi="Book Antiqua"/>
          <w:bCs w:val="0"/>
          <w:kern w:val="2"/>
          <w:lang w:val="en-US" w:eastAsia="zh-CN"/>
        </w:rPr>
        <w:t xml:space="preserve">, Carlsson E. Potassium-competitive acid blockade: a new therapeutic strategy in acid-related diseases. </w:t>
      </w:r>
      <w:r w:rsidRPr="001D099C">
        <w:rPr>
          <w:rFonts w:ascii="Book Antiqua" w:eastAsia="SimSun" w:hAnsi="Book Antiqua"/>
          <w:bCs w:val="0"/>
          <w:i/>
          <w:kern w:val="2"/>
          <w:lang w:val="en-US" w:eastAsia="zh-CN"/>
        </w:rPr>
        <w:t>Pharmacol Ther</w:t>
      </w:r>
      <w:r w:rsidRPr="001D099C">
        <w:rPr>
          <w:rFonts w:ascii="Book Antiqua" w:eastAsia="SimSun" w:hAnsi="Book Antiqua"/>
          <w:bCs w:val="0"/>
          <w:kern w:val="2"/>
          <w:lang w:val="en-US" w:eastAsia="zh-CN"/>
        </w:rPr>
        <w:t xml:space="preserve"> 2005; </w:t>
      </w:r>
      <w:r w:rsidRPr="001D099C">
        <w:rPr>
          <w:rFonts w:ascii="Book Antiqua" w:eastAsia="SimSun" w:hAnsi="Book Antiqua"/>
          <w:b/>
          <w:bCs w:val="0"/>
          <w:kern w:val="2"/>
          <w:lang w:val="en-US" w:eastAsia="zh-CN"/>
        </w:rPr>
        <w:t>108</w:t>
      </w:r>
      <w:r w:rsidRPr="001D099C">
        <w:rPr>
          <w:rFonts w:ascii="Book Antiqua" w:eastAsia="SimSun" w:hAnsi="Book Antiqua"/>
          <w:bCs w:val="0"/>
          <w:kern w:val="2"/>
          <w:lang w:val="en-US" w:eastAsia="zh-CN"/>
        </w:rPr>
        <w:t>: 294-307 [PMID: 16000224 DOI: 10.1016/j.pharmthera.2005.05.005]</w:t>
      </w:r>
    </w:p>
    <w:p w14:paraId="5865035B"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9 </w:t>
      </w:r>
      <w:r w:rsidRPr="001D099C">
        <w:rPr>
          <w:rFonts w:ascii="Book Antiqua" w:eastAsia="SimSun" w:hAnsi="Book Antiqua"/>
          <w:b/>
          <w:bCs w:val="0"/>
          <w:kern w:val="2"/>
          <w:lang w:val="en-US" w:eastAsia="zh-CN"/>
        </w:rPr>
        <w:t>Cederberg C</w:t>
      </w:r>
      <w:r w:rsidRPr="001D099C">
        <w:rPr>
          <w:rFonts w:ascii="Book Antiqua" w:eastAsia="SimSun" w:hAnsi="Book Antiqua"/>
          <w:bCs w:val="0"/>
          <w:kern w:val="2"/>
          <w:lang w:val="en-US" w:eastAsia="zh-CN"/>
        </w:rPr>
        <w:t xml:space="preserve">, Lind T, Röhss K, Olbe L. Comparison of once-daily intravenous and oral omeprazole on pentagastrin-stimulated acid secretion in duodenal ulcer patients. </w:t>
      </w:r>
      <w:r w:rsidRPr="001D099C">
        <w:rPr>
          <w:rFonts w:ascii="Book Antiqua" w:eastAsia="SimSun" w:hAnsi="Book Antiqua"/>
          <w:bCs w:val="0"/>
          <w:i/>
          <w:kern w:val="2"/>
          <w:lang w:val="en-US" w:eastAsia="zh-CN"/>
        </w:rPr>
        <w:t>Digestion</w:t>
      </w:r>
      <w:r w:rsidRPr="001D099C">
        <w:rPr>
          <w:rFonts w:ascii="Book Antiqua" w:eastAsia="SimSun" w:hAnsi="Book Antiqua"/>
          <w:bCs w:val="0"/>
          <w:kern w:val="2"/>
          <w:lang w:val="en-US" w:eastAsia="zh-CN"/>
        </w:rPr>
        <w:t xml:space="preserve"> 1992; </w:t>
      </w:r>
      <w:r w:rsidRPr="001D099C">
        <w:rPr>
          <w:rFonts w:ascii="Book Antiqua" w:eastAsia="SimSun" w:hAnsi="Book Antiqua"/>
          <w:b/>
          <w:bCs w:val="0"/>
          <w:kern w:val="2"/>
          <w:lang w:val="en-US" w:eastAsia="zh-CN"/>
        </w:rPr>
        <w:t>53</w:t>
      </w:r>
      <w:r w:rsidRPr="001D099C">
        <w:rPr>
          <w:rFonts w:ascii="Book Antiqua" w:eastAsia="SimSun" w:hAnsi="Book Antiqua"/>
          <w:bCs w:val="0"/>
          <w:kern w:val="2"/>
          <w:lang w:val="en-US" w:eastAsia="zh-CN"/>
        </w:rPr>
        <w:t>: 171-178 [PMID: 1291405]</w:t>
      </w:r>
    </w:p>
    <w:p w14:paraId="363E958C"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lastRenderedPageBreak/>
        <w:t xml:space="preserve">10 </w:t>
      </w:r>
      <w:r w:rsidRPr="001D099C">
        <w:rPr>
          <w:rFonts w:ascii="Book Antiqua" w:eastAsia="SimSun" w:hAnsi="Book Antiqua"/>
          <w:b/>
          <w:bCs w:val="0"/>
          <w:kern w:val="2"/>
          <w:lang w:val="en-US" w:eastAsia="zh-CN"/>
        </w:rPr>
        <w:t>Dammann HG</w:t>
      </w:r>
      <w:r w:rsidRPr="001D099C">
        <w:rPr>
          <w:rFonts w:ascii="Book Antiqua" w:eastAsia="SimSun" w:hAnsi="Book Antiqua"/>
          <w:bCs w:val="0"/>
          <w:kern w:val="2"/>
          <w:lang w:val="en-US" w:eastAsia="zh-CN"/>
        </w:rPr>
        <w:t xml:space="preserve">, Burkhardt F. Pantoprazole versus omeprazole: influence on meal-stimulated gastric acid secretion. </w:t>
      </w:r>
      <w:r w:rsidRPr="001D099C">
        <w:rPr>
          <w:rFonts w:ascii="Book Antiqua" w:eastAsia="SimSun" w:hAnsi="Book Antiqua"/>
          <w:bCs w:val="0"/>
          <w:i/>
          <w:kern w:val="2"/>
          <w:lang w:val="en-US" w:eastAsia="zh-CN"/>
        </w:rPr>
        <w:t>Eur J Gastroenterol Hepatol</w:t>
      </w:r>
      <w:r w:rsidRPr="001D099C">
        <w:rPr>
          <w:rFonts w:ascii="Book Antiqua" w:eastAsia="SimSun" w:hAnsi="Book Antiqua"/>
          <w:bCs w:val="0"/>
          <w:kern w:val="2"/>
          <w:lang w:val="en-US" w:eastAsia="zh-CN"/>
        </w:rPr>
        <w:t xml:space="preserve"> 1999; </w:t>
      </w:r>
      <w:r w:rsidRPr="001D099C">
        <w:rPr>
          <w:rFonts w:ascii="Book Antiqua" w:eastAsia="SimSun" w:hAnsi="Book Antiqua"/>
          <w:b/>
          <w:bCs w:val="0"/>
          <w:kern w:val="2"/>
          <w:lang w:val="en-US" w:eastAsia="zh-CN"/>
        </w:rPr>
        <w:t>11</w:t>
      </w:r>
      <w:r w:rsidRPr="001D099C">
        <w:rPr>
          <w:rFonts w:ascii="Book Antiqua" w:eastAsia="SimSun" w:hAnsi="Book Antiqua"/>
          <w:bCs w:val="0"/>
          <w:kern w:val="2"/>
          <w:lang w:val="en-US" w:eastAsia="zh-CN"/>
        </w:rPr>
        <w:t>: 1277-1282 [PMID: 10563540]</w:t>
      </w:r>
    </w:p>
    <w:p w14:paraId="19FBED62"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11 </w:t>
      </w:r>
      <w:r w:rsidRPr="001D099C">
        <w:rPr>
          <w:rFonts w:ascii="Book Antiqua" w:eastAsia="SimSun" w:hAnsi="Book Antiqua"/>
          <w:b/>
          <w:bCs w:val="0"/>
          <w:kern w:val="2"/>
          <w:lang w:val="en-US" w:eastAsia="zh-CN"/>
        </w:rPr>
        <w:t>Shin JM</w:t>
      </w:r>
      <w:r w:rsidRPr="001D099C">
        <w:rPr>
          <w:rFonts w:ascii="Book Antiqua" w:eastAsia="SimSun" w:hAnsi="Book Antiqua"/>
          <w:bCs w:val="0"/>
          <w:kern w:val="2"/>
          <w:lang w:val="en-US" w:eastAsia="zh-CN"/>
        </w:rPr>
        <w:t xml:space="preserve">, Inatomi N, Munson K, Strugatsky D, Tokhtaeva E, Vagin O, Sachs G. Characterization of a novel potassium-competitive acid blocker of the gastric H,K-ATPase, 1-[5-(2-fluorophenyl)-1-(pyridin-3-ylsulfonyl)-1H-pyrrol-3-yl]-N-methylmethanamine monofumarate (TAK-438). </w:t>
      </w:r>
      <w:r w:rsidRPr="001D099C">
        <w:rPr>
          <w:rFonts w:ascii="Book Antiqua" w:eastAsia="SimSun" w:hAnsi="Book Antiqua"/>
          <w:bCs w:val="0"/>
          <w:i/>
          <w:kern w:val="2"/>
          <w:lang w:val="en-US" w:eastAsia="zh-CN"/>
        </w:rPr>
        <w:t>J Pharmacol Exp Ther</w:t>
      </w:r>
      <w:r w:rsidRPr="001D099C">
        <w:rPr>
          <w:rFonts w:ascii="Book Antiqua" w:eastAsia="SimSun" w:hAnsi="Book Antiqua"/>
          <w:bCs w:val="0"/>
          <w:kern w:val="2"/>
          <w:lang w:val="en-US" w:eastAsia="zh-CN"/>
        </w:rPr>
        <w:t xml:space="preserve"> 2011; </w:t>
      </w:r>
      <w:r w:rsidRPr="001D099C">
        <w:rPr>
          <w:rFonts w:ascii="Book Antiqua" w:eastAsia="SimSun" w:hAnsi="Book Antiqua"/>
          <w:b/>
          <w:bCs w:val="0"/>
          <w:kern w:val="2"/>
          <w:lang w:val="en-US" w:eastAsia="zh-CN"/>
        </w:rPr>
        <w:t>339</w:t>
      </w:r>
      <w:r w:rsidRPr="001D099C">
        <w:rPr>
          <w:rFonts w:ascii="Book Antiqua" w:eastAsia="SimSun" w:hAnsi="Book Antiqua"/>
          <w:bCs w:val="0"/>
          <w:kern w:val="2"/>
          <w:lang w:val="en-US" w:eastAsia="zh-CN"/>
        </w:rPr>
        <w:t>: 412-420 [PMID: 21828261 DOI: 10.1124/jpet.111.185314]</w:t>
      </w:r>
    </w:p>
    <w:p w14:paraId="70CE940D"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12 </w:t>
      </w:r>
      <w:r w:rsidRPr="001D099C">
        <w:rPr>
          <w:rFonts w:ascii="Book Antiqua" w:eastAsia="SimSun" w:hAnsi="Book Antiqua"/>
          <w:b/>
          <w:bCs w:val="0"/>
          <w:kern w:val="2"/>
          <w:lang w:val="en-US" w:eastAsia="zh-CN"/>
        </w:rPr>
        <w:t>Hori Y</w:t>
      </w:r>
      <w:r w:rsidRPr="001D099C">
        <w:rPr>
          <w:rFonts w:ascii="Book Antiqua" w:eastAsia="SimSun" w:hAnsi="Book Antiqua"/>
          <w:bCs w:val="0"/>
          <w:kern w:val="2"/>
          <w:lang w:val="en-US" w:eastAsia="zh-CN"/>
        </w:rPr>
        <w:t xml:space="preserve">, Imanishi A, Matsukawa J, Tsukimi Y, Nishida H, Arikawa Y, Hirase K, Kajino M, Inatomi N. 1-[5-(2-Fluorophenyl)-1-(pyridin-3-ylsulfonyl)-1H-pyrrol-3-yl]-N-methylmethanamine monofumarate (TAK-438), a novel and potent potassium-competitive acid blocker for the treatment of acid-related diseases. </w:t>
      </w:r>
      <w:r w:rsidRPr="001D099C">
        <w:rPr>
          <w:rFonts w:ascii="Book Antiqua" w:eastAsia="SimSun" w:hAnsi="Book Antiqua"/>
          <w:bCs w:val="0"/>
          <w:i/>
          <w:kern w:val="2"/>
          <w:lang w:val="en-US" w:eastAsia="zh-CN"/>
        </w:rPr>
        <w:t>J Pharmacol Exp Ther</w:t>
      </w:r>
      <w:r w:rsidRPr="001D099C">
        <w:rPr>
          <w:rFonts w:ascii="Book Antiqua" w:eastAsia="SimSun" w:hAnsi="Book Antiqua"/>
          <w:bCs w:val="0"/>
          <w:kern w:val="2"/>
          <w:lang w:val="en-US" w:eastAsia="zh-CN"/>
        </w:rPr>
        <w:t xml:space="preserve"> 2010; </w:t>
      </w:r>
      <w:r w:rsidRPr="001D099C">
        <w:rPr>
          <w:rFonts w:ascii="Book Antiqua" w:eastAsia="SimSun" w:hAnsi="Book Antiqua"/>
          <w:b/>
          <w:bCs w:val="0"/>
          <w:kern w:val="2"/>
          <w:lang w:val="en-US" w:eastAsia="zh-CN"/>
        </w:rPr>
        <w:t>335</w:t>
      </w:r>
      <w:r w:rsidRPr="001D099C">
        <w:rPr>
          <w:rFonts w:ascii="Book Antiqua" w:eastAsia="SimSun" w:hAnsi="Book Antiqua"/>
          <w:bCs w:val="0"/>
          <w:kern w:val="2"/>
          <w:lang w:val="en-US" w:eastAsia="zh-CN"/>
        </w:rPr>
        <w:t>: 231-238 [PMID: 20624992 DOI: 10.1124/jpet.110.170274]</w:t>
      </w:r>
    </w:p>
    <w:p w14:paraId="4012B38E"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13 </w:t>
      </w:r>
      <w:r w:rsidRPr="001D099C">
        <w:rPr>
          <w:rFonts w:ascii="Book Antiqua" w:eastAsia="SimSun" w:hAnsi="Book Antiqua"/>
          <w:b/>
          <w:bCs w:val="0"/>
          <w:kern w:val="2"/>
          <w:lang w:val="en-US" w:eastAsia="zh-CN"/>
        </w:rPr>
        <w:t>Matsukawa J</w:t>
      </w:r>
      <w:r w:rsidRPr="001D099C">
        <w:rPr>
          <w:rFonts w:ascii="Book Antiqua" w:eastAsia="SimSun" w:hAnsi="Book Antiqua"/>
          <w:bCs w:val="0"/>
          <w:kern w:val="2"/>
          <w:lang w:val="en-US" w:eastAsia="zh-CN"/>
        </w:rPr>
        <w:t xml:space="preserve">, Hori Y, Nishida H, Kajino M, Inatomi N. A comparative study on the modes of action of TAK-438, a novel potassium-competitive acid blocker, and lansoprazole in primary cultured rabbit gastric glands. </w:t>
      </w:r>
      <w:r w:rsidRPr="001D099C">
        <w:rPr>
          <w:rFonts w:ascii="Book Antiqua" w:eastAsia="SimSun" w:hAnsi="Book Antiqua"/>
          <w:bCs w:val="0"/>
          <w:i/>
          <w:kern w:val="2"/>
          <w:lang w:val="en-US" w:eastAsia="zh-CN"/>
        </w:rPr>
        <w:t>Biochem Pharmacol</w:t>
      </w:r>
      <w:r w:rsidRPr="001D099C">
        <w:rPr>
          <w:rFonts w:ascii="Book Antiqua" w:eastAsia="SimSun" w:hAnsi="Book Antiqua"/>
          <w:bCs w:val="0"/>
          <w:kern w:val="2"/>
          <w:lang w:val="en-US" w:eastAsia="zh-CN"/>
        </w:rPr>
        <w:t xml:space="preserve"> 2011; </w:t>
      </w:r>
      <w:r w:rsidRPr="001D099C">
        <w:rPr>
          <w:rFonts w:ascii="Book Antiqua" w:eastAsia="SimSun" w:hAnsi="Book Antiqua"/>
          <w:b/>
          <w:bCs w:val="0"/>
          <w:kern w:val="2"/>
          <w:lang w:val="en-US" w:eastAsia="zh-CN"/>
        </w:rPr>
        <w:t>81</w:t>
      </w:r>
      <w:r w:rsidRPr="001D099C">
        <w:rPr>
          <w:rFonts w:ascii="Book Antiqua" w:eastAsia="SimSun" w:hAnsi="Book Antiqua"/>
          <w:bCs w:val="0"/>
          <w:kern w:val="2"/>
          <w:lang w:val="en-US" w:eastAsia="zh-CN"/>
        </w:rPr>
        <w:t>: 1145-1151 [PMID: 21371447 DOI: 10.1016/j.bcp.2011.02.009]</w:t>
      </w:r>
    </w:p>
    <w:p w14:paraId="287F1997"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14 </w:t>
      </w:r>
      <w:r w:rsidRPr="001D099C">
        <w:rPr>
          <w:rFonts w:ascii="Book Antiqua" w:eastAsia="SimSun" w:hAnsi="Book Antiqua"/>
          <w:b/>
          <w:bCs w:val="0"/>
          <w:kern w:val="2"/>
          <w:lang w:val="en-US" w:eastAsia="zh-CN"/>
        </w:rPr>
        <w:t>Hori Y</w:t>
      </w:r>
      <w:r w:rsidRPr="001D099C">
        <w:rPr>
          <w:rFonts w:ascii="Book Antiqua" w:eastAsia="SimSun" w:hAnsi="Book Antiqua"/>
          <w:bCs w:val="0"/>
          <w:kern w:val="2"/>
          <w:lang w:val="en-US" w:eastAsia="zh-CN"/>
        </w:rPr>
        <w:t xml:space="preserve">, Matsukawa J, Takeuchi T, Nishida H, Kajino M, Inatomi N. A study comparing the antisecretory effect of TAK-438, a novel potassium-competitive acid blocker, with lansoprazole in animals. </w:t>
      </w:r>
      <w:r w:rsidRPr="001D099C">
        <w:rPr>
          <w:rFonts w:ascii="Book Antiqua" w:eastAsia="SimSun" w:hAnsi="Book Antiqua"/>
          <w:bCs w:val="0"/>
          <w:i/>
          <w:kern w:val="2"/>
          <w:lang w:val="en-US" w:eastAsia="zh-CN"/>
        </w:rPr>
        <w:t>J Pharmacol Exp Ther</w:t>
      </w:r>
      <w:r w:rsidRPr="001D099C">
        <w:rPr>
          <w:rFonts w:ascii="Book Antiqua" w:eastAsia="SimSun" w:hAnsi="Book Antiqua"/>
          <w:bCs w:val="0"/>
          <w:kern w:val="2"/>
          <w:lang w:val="en-US" w:eastAsia="zh-CN"/>
        </w:rPr>
        <w:t xml:space="preserve"> 2011; </w:t>
      </w:r>
      <w:r w:rsidRPr="001D099C">
        <w:rPr>
          <w:rFonts w:ascii="Book Antiqua" w:eastAsia="SimSun" w:hAnsi="Book Antiqua"/>
          <w:b/>
          <w:bCs w:val="0"/>
          <w:kern w:val="2"/>
          <w:lang w:val="en-US" w:eastAsia="zh-CN"/>
        </w:rPr>
        <w:t>337</w:t>
      </w:r>
      <w:r w:rsidRPr="001D099C">
        <w:rPr>
          <w:rFonts w:ascii="Book Antiqua" w:eastAsia="SimSun" w:hAnsi="Book Antiqua"/>
          <w:bCs w:val="0"/>
          <w:kern w:val="2"/>
          <w:lang w:val="en-US" w:eastAsia="zh-CN"/>
        </w:rPr>
        <w:t>: 797-804 [PMID: 21411494 DOI: 10.1124/jpet.111.179556]</w:t>
      </w:r>
    </w:p>
    <w:p w14:paraId="2F0588E1"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15 </w:t>
      </w:r>
      <w:r w:rsidRPr="001D099C">
        <w:rPr>
          <w:rFonts w:ascii="Book Antiqua" w:eastAsia="SimSun" w:hAnsi="Book Antiqua"/>
          <w:b/>
          <w:bCs w:val="0"/>
          <w:kern w:val="2"/>
          <w:lang w:val="en-US" w:eastAsia="zh-CN"/>
        </w:rPr>
        <w:t>Sakurai Y</w:t>
      </w:r>
      <w:r w:rsidRPr="001D099C">
        <w:rPr>
          <w:rFonts w:ascii="Book Antiqua" w:eastAsia="SimSun" w:hAnsi="Book Antiqua"/>
          <w:bCs w:val="0"/>
          <w:kern w:val="2"/>
          <w:lang w:val="en-US" w:eastAsia="zh-CN"/>
        </w:rPr>
        <w:t xml:space="preserve">, Nishimura A, Kennedy G, Hibberd M, Jenkins R, Okamoto H, Yoneyama T, Jenkins H, Ashida K, Irie S, Täubel J. Safety, Tolerability, Pharmacokinetics, and Pharmacodynamics of Single Rising TAK-438 (Vonoprazan) Doses in Healthy Male Japanese/non-Japanese Subjects. </w:t>
      </w:r>
      <w:r w:rsidRPr="001D099C">
        <w:rPr>
          <w:rFonts w:ascii="Book Antiqua" w:eastAsia="SimSun" w:hAnsi="Book Antiqua"/>
          <w:bCs w:val="0"/>
          <w:i/>
          <w:kern w:val="2"/>
          <w:lang w:val="en-US" w:eastAsia="zh-CN"/>
        </w:rPr>
        <w:t>Clin Transl Gastroenterol</w:t>
      </w:r>
      <w:r w:rsidRPr="001D099C">
        <w:rPr>
          <w:rFonts w:ascii="Book Antiqua" w:eastAsia="SimSun" w:hAnsi="Book Antiqua"/>
          <w:bCs w:val="0"/>
          <w:kern w:val="2"/>
          <w:lang w:val="en-US" w:eastAsia="zh-CN"/>
        </w:rPr>
        <w:t xml:space="preserve"> 2015; </w:t>
      </w:r>
      <w:r w:rsidRPr="001D099C">
        <w:rPr>
          <w:rFonts w:ascii="Book Antiqua" w:eastAsia="SimSun" w:hAnsi="Book Antiqua"/>
          <w:b/>
          <w:bCs w:val="0"/>
          <w:kern w:val="2"/>
          <w:lang w:val="en-US" w:eastAsia="zh-CN"/>
        </w:rPr>
        <w:t>6</w:t>
      </w:r>
      <w:r w:rsidRPr="001D099C">
        <w:rPr>
          <w:rFonts w:ascii="Book Antiqua" w:eastAsia="SimSun" w:hAnsi="Book Antiqua"/>
          <w:bCs w:val="0"/>
          <w:kern w:val="2"/>
          <w:lang w:val="en-US" w:eastAsia="zh-CN"/>
        </w:rPr>
        <w:t>: e94 [PMID: 26111126 DOI: 10.1038/ctg.2015.18]</w:t>
      </w:r>
    </w:p>
    <w:p w14:paraId="0260DD1C"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16 </w:t>
      </w:r>
      <w:r w:rsidRPr="001D099C">
        <w:rPr>
          <w:rFonts w:ascii="Book Antiqua" w:eastAsia="SimSun" w:hAnsi="Book Antiqua"/>
          <w:b/>
          <w:bCs w:val="0"/>
          <w:kern w:val="2"/>
          <w:lang w:val="en-US" w:eastAsia="zh-CN"/>
        </w:rPr>
        <w:t>Jenkins H</w:t>
      </w:r>
      <w:r w:rsidRPr="001D099C">
        <w:rPr>
          <w:rFonts w:ascii="Book Antiqua" w:eastAsia="SimSun" w:hAnsi="Book Antiqua"/>
          <w:bCs w:val="0"/>
          <w:kern w:val="2"/>
          <w:lang w:val="en-US" w:eastAsia="zh-CN"/>
        </w:rPr>
        <w:t xml:space="preserve">, Sakurai Y, Nishimura A, Okamoto H, Hibberd M, Jenkins R, Yoneyama T, Ashida K, Ogama Y, Warrington S. Randomised clinical trial: safety, tolerability, pharmacokinetics and pharmacodynamics of repeated doses of TAK-438 (vonoprazan), a novel potassium-competitive acid blocker, in healthy male subjects. </w:t>
      </w:r>
      <w:r w:rsidRPr="001D099C">
        <w:rPr>
          <w:rFonts w:ascii="Book Antiqua" w:eastAsia="SimSun" w:hAnsi="Book Antiqua"/>
          <w:bCs w:val="0"/>
          <w:i/>
          <w:kern w:val="2"/>
          <w:lang w:val="en-US" w:eastAsia="zh-CN"/>
        </w:rPr>
        <w:t>Aliment Pharmacol Ther</w:t>
      </w:r>
      <w:r w:rsidRPr="001D099C">
        <w:rPr>
          <w:rFonts w:ascii="Book Antiqua" w:eastAsia="SimSun" w:hAnsi="Book Antiqua"/>
          <w:bCs w:val="0"/>
          <w:kern w:val="2"/>
          <w:lang w:val="en-US" w:eastAsia="zh-CN"/>
        </w:rPr>
        <w:t xml:space="preserve"> 2015; </w:t>
      </w:r>
      <w:r w:rsidRPr="001D099C">
        <w:rPr>
          <w:rFonts w:ascii="Book Antiqua" w:eastAsia="SimSun" w:hAnsi="Book Antiqua"/>
          <w:b/>
          <w:bCs w:val="0"/>
          <w:kern w:val="2"/>
          <w:lang w:val="en-US" w:eastAsia="zh-CN"/>
        </w:rPr>
        <w:t>41</w:t>
      </w:r>
      <w:r w:rsidRPr="001D099C">
        <w:rPr>
          <w:rFonts w:ascii="Book Antiqua" w:eastAsia="SimSun" w:hAnsi="Book Antiqua"/>
          <w:bCs w:val="0"/>
          <w:kern w:val="2"/>
          <w:lang w:val="en-US" w:eastAsia="zh-CN"/>
        </w:rPr>
        <w:t>: 636-648 [PMID: 25707624 DOI: 10.1111/apt.13121]</w:t>
      </w:r>
    </w:p>
    <w:p w14:paraId="590F2595"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lastRenderedPageBreak/>
        <w:t xml:space="preserve">17 </w:t>
      </w:r>
      <w:r w:rsidRPr="001D099C">
        <w:rPr>
          <w:rFonts w:ascii="Book Antiqua" w:eastAsia="SimSun" w:hAnsi="Book Antiqua"/>
          <w:b/>
          <w:bCs w:val="0"/>
          <w:kern w:val="2"/>
          <w:lang w:val="en-US" w:eastAsia="zh-CN"/>
        </w:rPr>
        <w:t>Lauritsen K</w:t>
      </w:r>
      <w:r w:rsidRPr="001D099C">
        <w:rPr>
          <w:rFonts w:ascii="Book Antiqua" w:eastAsia="SimSun" w:hAnsi="Book Antiqua"/>
          <w:bCs w:val="0"/>
          <w:kern w:val="2"/>
          <w:lang w:val="en-US" w:eastAsia="zh-CN"/>
        </w:rPr>
        <w:t xml:space="preserve">, Devière J, Bigard MA, Bayerdörffer E, Mózsik G, Murray F, Kristjánsdóttir S, Savarino V, Vetvik K, De Freitas D, Orive V, Rodrigo L, Fried M, Morris J, Schneider H, Eklund S, Larkö A. Esomeprazole 20 mg and lansoprazole 15 mg in maintaining healed reflux oesophagitis: Metropole study results. </w:t>
      </w:r>
      <w:r w:rsidRPr="001D099C">
        <w:rPr>
          <w:rFonts w:ascii="Book Antiqua" w:eastAsia="SimSun" w:hAnsi="Book Antiqua"/>
          <w:bCs w:val="0"/>
          <w:i/>
          <w:kern w:val="2"/>
          <w:lang w:val="en-US" w:eastAsia="zh-CN"/>
        </w:rPr>
        <w:t>Aliment Pharmacol Ther</w:t>
      </w:r>
      <w:r w:rsidRPr="001D099C">
        <w:rPr>
          <w:rFonts w:ascii="Book Antiqua" w:eastAsia="SimSun" w:hAnsi="Book Antiqua"/>
          <w:bCs w:val="0"/>
          <w:kern w:val="2"/>
          <w:lang w:val="en-US" w:eastAsia="zh-CN"/>
        </w:rPr>
        <w:t xml:space="preserve"> 2003; </w:t>
      </w:r>
      <w:r w:rsidRPr="001D099C">
        <w:rPr>
          <w:rFonts w:ascii="Book Antiqua" w:eastAsia="SimSun" w:hAnsi="Book Antiqua"/>
          <w:b/>
          <w:bCs w:val="0"/>
          <w:kern w:val="2"/>
          <w:lang w:val="en-US" w:eastAsia="zh-CN"/>
        </w:rPr>
        <w:t>17 Suppl 1</w:t>
      </w:r>
      <w:r w:rsidRPr="001D099C">
        <w:rPr>
          <w:rFonts w:ascii="Book Antiqua" w:eastAsia="SimSun" w:hAnsi="Book Antiqua"/>
          <w:bCs w:val="0"/>
          <w:kern w:val="2"/>
          <w:lang w:val="en-US" w:eastAsia="zh-CN"/>
        </w:rPr>
        <w:t>: 24; discussion 25-24; discussion 27 [PMID: 12614304 DOI: 10.1046/j.1365-2036.17.s1.7.x]</w:t>
      </w:r>
    </w:p>
    <w:p w14:paraId="352197A1"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18 </w:t>
      </w:r>
      <w:r w:rsidRPr="001D099C">
        <w:rPr>
          <w:rFonts w:ascii="Book Antiqua" w:eastAsia="SimSun" w:hAnsi="Book Antiqua"/>
          <w:b/>
          <w:bCs w:val="0"/>
          <w:kern w:val="2"/>
          <w:lang w:val="en-US" w:eastAsia="zh-CN"/>
        </w:rPr>
        <w:t>Ashida K</w:t>
      </w:r>
      <w:r w:rsidRPr="001D099C">
        <w:rPr>
          <w:rFonts w:ascii="Book Antiqua" w:eastAsia="SimSun" w:hAnsi="Book Antiqua"/>
          <w:bCs w:val="0"/>
          <w:kern w:val="2"/>
          <w:lang w:val="en-US" w:eastAsia="zh-CN"/>
        </w:rPr>
        <w:t xml:space="preserve">, Sakurai Y, Hori T, Kudou K, Nishimura A, Hiramatsu N, Umegaki E, Iwakiri K. Randomised clinical trial: vonoprazan, a novel potassium-competitive acid blocker, vs. lansoprazole for the healing of erosive oesophagitis. </w:t>
      </w:r>
      <w:r w:rsidRPr="001D099C">
        <w:rPr>
          <w:rFonts w:ascii="Book Antiqua" w:eastAsia="SimSun" w:hAnsi="Book Antiqua"/>
          <w:bCs w:val="0"/>
          <w:i/>
          <w:kern w:val="2"/>
          <w:lang w:val="en-US" w:eastAsia="zh-CN"/>
        </w:rPr>
        <w:t>Aliment Pharmacol Ther</w:t>
      </w:r>
      <w:r w:rsidRPr="001D099C">
        <w:rPr>
          <w:rFonts w:ascii="Book Antiqua" w:eastAsia="SimSun" w:hAnsi="Book Antiqua"/>
          <w:bCs w:val="0"/>
          <w:kern w:val="2"/>
          <w:lang w:val="en-US" w:eastAsia="zh-CN"/>
        </w:rPr>
        <w:t xml:space="preserve"> 2016; </w:t>
      </w:r>
      <w:r w:rsidRPr="001D099C">
        <w:rPr>
          <w:rFonts w:ascii="Book Antiqua" w:eastAsia="SimSun" w:hAnsi="Book Antiqua"/>
          <w:b/>
          <w:bCs w:val="0"/>
          <w:kern w:val="2"/>
          <w:lang w:val="en-US" w:eastAsia="zh-CN"/>
        </w:rPr>
        <w:t>43</w:t>
      </w:r>
      <w:r w:rsidRPr="001D099C">
        <w:rPr>
          <w:rFonts w:ascii="Book Antiqua" w:eastAsia="SimSun" w:hAnsi="Book Antiqua"/>
          <w:bCs w:val="0"/>
          <w:kern w:val="2"/>
          <w:lang w:val="en-US" w:eastAsia="zh-CN"/>
        </w:rPr>
        <w:t>: 240-251 [PMID: 26559637 DOI: 10.1111/apt.13461]</w:t>
      </w:r>
    </w:p>
    <w:p w14:paraId="64C2C571"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19 </w:t>
      </w:r>
      <w:r w:rsidRPr="001D099C">
        <w:rPr>
          <w:rFonts w:ascii="Book Antiqua" w:eastAsia="SimSun" w:hAnsi="Book Antiqua"/>
          <w:b/>
          <w:bCs w:val="0"/>
          <w:kern w:val="2"/>
          <w:lang w:val="en-US" w:eastAsia="zh-CN"/>
        </w:rPr>
        <w:t>Kahrilas PJ</w:t>
      </w:r>
      <w:r w:rsidRPr="001D099C">
        <w:rPr>
          <w:rFonts w:ascii="Book Antiqua" w:eastAsia="SimSun" w:hAnsi="Book Antiqua"/>
          <w:bCs w:val="0"/>
          <w:kern w:val="2"/>
          <w:lang w:val="en-US" w:eastAsia="zh-CN"/>
        </w:rPr>
        <w:t xml:space="preserve">, Dent J, Lauritsen K, Malfertheiner P, Denison H, Franzén S, Hasselgren G. A randomized, comparative study of three doses of AZD0865 and esomeprazole for healing of reflux esophagitis. </w:t>
      </w:r>
      <w:r w:rsidRPr="001D099C">
        <w:rPr>
          <w:rFonts w:ascii="Book Antiqua" w:eastAsia="SimSun" w:hAnsi="Book Antiqua"/>
          <w:bCs w:val="0"/>
          <w:i/>
          <w:kern w:val="2"/>
          <w:lang w:val="en-US" w:eastAsia="zh-CN"/>
        </w:rPr>
        <w:t>Clin Gastroenterol Hepatol</w:t>
      </w:r>
      <w:r w:rsidRPr="001D099C">
        <w:rPr>
          <w:rFonts w:ascii="Book Antiqua" w:eastAsia="SimSun" w:hAnsi="Book Antiqua"/>
          <w:bCs w:val="0"/>
          <w:kern w:val="2"/>
          <w:lang w:val="en-US" w:eastAsia="zh-CN"/>
        </w:rPr>
        <w:t xml:space="preserve"> 2007; </w:t>
      </w:r>
      <w:r w:rsidRPr="001D099C">
        <w:rPr>
          <w:rFonts w:ascii="Book Antiqua" w:eastAsia="SimSun" w:hAnsi="Book Antiqua"/>
          <w:b/>
          <w:bCs w:val="0"/>
          <w:kern w:val="2"/>
          <w:lang w:val="en-US" w:eastAsia="zh-CN"/>
        </w:rPr>
        <w:t>5</w:t>
      </w:r>
      <w:r w:rsidRPr="001D099C">
        <w:rPr>
          <w:rFonts w:ascii="Book Antiqua" w:eastAsia="SimSun" w:hAnsi="Book Antiqua"/>
          <w:bCs w:val="0"/>
          <w:kern w:val="2"/>
          <w:lang w:val="en-US" w:eastAsia="zh-CN"/>
        </w:rPr>
        <w:t>: 1385-1391 [PMID: 17950677 DOI: 10.1016/j.cgh.2007.08.014]</w:t>
      </w:r>
    </w:p>
    <w:p w14:paraId="1F1D649B"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20 </w:t>
      </w:r>
      <w:r w:rsidRPr="001D099C">
        <w:rPr>
          <w:rFonts w:ascii="Book Antiqua" w:eastAsia="SimSun" w:hAnsi="Book Antiqua"/>
          <w:b/>
          <w:bCs w:val="0"/>
          <w:kern w:val="2"/>
          <w:lang w:val="en-US" w:eastAsia="zh-CN"/>
        </w:rPr>
        <w:t>Endo M</w:t>
      </w:r>
      <w:r w:rsidRPr="001D099C">
        <w:rPr>
          <w:rFonts w:ascii="Book Antiqua" w:eastAsia="SimSun" w:hAnsi="Book Antiqua"/>
          <w:bCs w:val="0"/>
          <w:kern w:val="2"/>
          <w:lang w:val="en-US" w:eastAsia="zh-CN"/>
        </w:rPr>
        <w:t xml:space="preserve">, Sugihara K. [Long-term maintenance treatment of reflux esophagitis resistant to H2-RA with PPI (lansoprazole)]. </w:t>
      </w:r>
      <w:r w:rsidRPr="001D099C">
        <w:rPr>
          <w:rFonts w:ascii="Book Antiqua" w:eastAsia="SimSun" w:hAnsi="Book Antiqua"/>
          <w:bCs w:val="0"/>
          <w:i/>
          <w:kern w:val="2"/>
          <w:lang w:val="en-US" w:eastAsia="zh-CN"/>
        </w:rPr>
        <w:t>Nihon Rinsho</w:t>
      </w:r>
      <w:r w:rsidRPr="001D099C">
        <w:rPr>
          <w:rFonts w:ascii="Book Antiqua" w:eastAsia="SimSun" w:hAnsi="Book Antiqua"/>
          <w:bCs w:val="0"/>
          <w:kern w:val="2"/>
          <w:lang w:val="en-US" w:eastAsia="zh-CN"/>
        </w:rPr>
        <w:t xml:space="preserve"> 2000; </w:t>
      </w:r>
      <w:r w:rsidRPr="001D099C">
        <w:rPr>
          <w:rFonts w:ascii="Book Antiqua" w:eastAsia="SimSun" w:hAnsi="Book Antiqua"/>
          <w:b/>
          <w:bCs w:val="0"/>
          <w:kern w:val="2"/>
          <w:lang w:val="en-US" w:eastAsia="zh-CN"/>
        </w:rPr>
        <w:t>58</w:t>
      </w:r>
      <w:r w:rsidRPr="001D099C">
        <w:rPr>
          <w:rFonts w:ascii="Book Antiqua" w:eastAsia="SimSun" w:hAnsi="Book Antiqua"/>
          <w:bCs w:val="0"/>
          <w:kern w:val="2"/>
          <w:lang w:val="en-US" w:eastAsia="zh-CN"/>
        </w:rPr>
        <w:t>: 1865-1870 [PMID: 11004817]</w:t>
      </w:r>
    </w:p>
    <w:p w14:paraId="45A95F02"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21 </w:t>
      </w:r>
      <w:r w:rsidRPr="001D099C">
        <w:rPr>
          <w:rFonts w:ascii="Book Antiqua" w:eastAsia="SimSun" w:hAnsi="Book Antiqua"/>
          <w:b/>
          <w:bCs w:val="0"/>
          <w:kern w:val="2"/>
          <w:lang w:val="en-US" w:eastAsia="zh-CN"/>
        </w:rPr>
        <w:t>Farrington CP</w:t>
      </w:r>
      <w:r w:rsidRPr="001D099C">
        <w:rPr>
          <w:rFonts w:ascii="Book Antiqua" w:eastAsia="SimSun" w:hAnsi="Book Antiqua"/>
          <w:bCs w:val="0"/>
          <w:kern w:val="2"/>
          <w:lang w:val="en-US" w:eastAsia="zh-CN"/>
        </w:rPr>
        <w:t xml:space="preserve">, Manning G. Test statistics and sample size formulae for comparative binomial trials with null hypothesis of non-zero risk difference or non-unity relative risk. </w:t>
      </w:r>
      <w:r w:rsidRPr="001D099C">
        <w:rPr>
          <w:rFonts w:ascii="Book Antiqua" w:eastAsia="SimSun" w:hAnsi="Book Antiqua"/>
          <w:bCs w:val="0"/>
          <w:i/>
          <w:kern w:val="2"/>
          <w:lang w:val="en-US" w:eastAsia="zh-CN"/>
        </w:rPr>
        <w:t>Stat Med</w:t>
      </w:r>
      <w:r w:rsidRPr="001D099C">
        <w:rPr>
          <w:rFonts w:ascii="Book Antiqua" w:eastAsia="SimSun" w:hAnsi="Book Antiqua"/>
          <w:bCs w:val="0"/>
          <w:kern w:val="2"/>
          <w:lang w:val="en-US" w:eastAsia="zh-CN"/>
        </w:rPr>
        <w:t xml:space="preserve"> 1990; </w:t>
      </w:r>
      <w:r w:rsidRPr="001D099C">
        <w:rPr>
          <w:rFonts w:ascii="Book Antiqua" w:eastAsia="SimSun" w:hAnsi="Book Antiqua"/>
          <w:b/>
          <w:bCs w:val="0"/>
          <w:kern w:val="2"/>
          <w:lang w:val="en-US" w:eastAsia="zh-CN"/>
        </w:rPr>
        <w:t>9</w:t>
      </w:r>
      <w:r w:rsidRPr="001D099C">
        <w:rPr>
          <w:rFonts w:ascii="Book Antiqua" w:eastAsia="SimSun" w:hAnsi="Book Antiqua"/>
          <w:bCs w:val="0"/>
          <w:kern w:val="2"/>
          <w:lang w:val="en-US" w:eastAsia="zh-CN"/>
        </w:rPr>
        <w:t>: 1447-1454 [PMID: 2281232 DOI: 10.1002/sim.4780091208]</w:t>
      </w:r>
    </w:p>
    <w:p w14:paraId="0DAE9B42"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22 </w:t>
      </w:r>
      <w:r w:rsidRPr="001D099C">
        <w:rPr>
          <w:rFonts w:ascii="Book Antiqua" w:eastAsia="SimSun" w:hAnsi="Book Antiqua"/>
          <w:b/>
          <w:bCs w:val="0"/>
          <w:kern w:val="2"/>
          <w:lang w:val="en-US" w:eastAsia="zh-CN"/>
        </w:rPr>
        <w:t>Fujiwara Y</w:t>
      </w:r>
      <w:r w:rsidRPr="001D099C">
        <w:rPr>
          <w:rFonts w:ascii="Book Antiqua" w:eastAsia="SimSun" w:hAnsi="Book Antiqua"/>
          <w:bCs w:val="0"/>
          <w:kern w:val="2"/>
          <w:lang w:val="en-US" w:eastAsia="zh-CN"/>
        </w:rPr>
        <w:t xml:space="preserve">, Arakawa T. Epidemiology and clinical characteristics of GERD in the Japanese population. </w:t>
      </w:r>
      <w:r w:rsidRPr="001D099C">
        <w:rPr>
          <w:rFonts w:ascii="Book Antiqua" w:eastAsia="SimSun" w:hAnsi="Book Antiqua"/>
          <w:bCs w:val="0"/>
          <w:i/>
          <w:kern w:val="2"/>
          <w:lang w:val="en-US" w:eastAsia="zh-CN"/>
        </w:rPr>
        <w:t>J Gastroenterol</w:t>
      </w:r>
      <w:r w:rsidRPr="001D099C">
        <w:rPr>
          <w:rFonts w:ascii="Book Antiqua" w:eastAsia="SimSun" w:hAnsi="Book Antiqua"/>
          <w:bCs w:val="0"/>
          <w:kern w:val="2"/>
          <w:lang w:val="en-US" w:eastAsia="zh-CN"/>
        </w:rPr>
        <w:t xml:space="preserve"> 2009; </w:t>
      </w:r>
      <w:r w:rsidRPr="001D099C">
        <w:rPr>
          <w:rFonts w:ascii="Book Antiqua" w:eastAsia="SimSun" w:hAnsi="Book Antiqua"/>
          <w:b/>
          <w:bCs w:val="0"/>
          <w:kern w:val="2"/>
          <w:lang w:val="en-US" w:eastAsia="zh-CN"/>
        </w:rPr>
        <w:t>44</w:t>
      </w:r>
      <w:r w:rsidRPr="001D099C">
        <w:rPr>
          <w:rFonts w:ascii="Book Antiqua" w:eastAsia="SimSun" w:hAnsi="Book Antiqua"/>
          <w:bCs w:val="0"/>
          <w:kern w:val="2"/>
          <w:lang w:val="en-US" w:eastAsia="zh-CN"/>
        </w:rPr>
        <w:t>: 518-534 [PMID: 19365600 DOI: 10.1007/s00535-009-0047-5]</w:t>
      </w:r>
    </w:p>
    <w:p w14:paraId="7E86EA0C"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23 </w:t>
      </w:r>
      <w:r w:rsidRPr="001D099C">
        <w:rPr>
          <w:rFonts w:ascii="Book Antiqua" w:eastAsia="SimSun" w:hAnsi="Book Antiqua"/>
          <w:b/>
          <w:bCs w:val="0"/>
          <w:kern w:val="2"/>
          <w:lang w:val="en-US" w:eastAsia="zh-CN"/>
        </w:rPr>
        <w:t>Higuchi K</w:t>
      </w:r>
      <w:r w:rsidRPr="001D099C">
        <w:rPr>
          <w:rFonts w:ascii="Book Antiqua" w:eastAsia="SimSun" w:hAnsi="Book Antiqua"/>
          <w:bCs w:val="0"/>
          <w:kern w:val="2"/>
          <w:lang w:val="en-US" w:eastAsia="zh-CN"/>
        </w:rPr>
        <w:t xml:space="preserve">, Joh T, Nakada K, Haruma K. Is proton pump inhibitor therapy for reflux esophagitis sufficient?: a large real-world survey of Japanese patients. </w:t>
      </w:r>
      <w:r w:rsidRPr="001D099C">
        <w:rPr>
          <w:rFonts w:ascii="Book Antiqua" w:eastAsia="SimSun" w:hAnsi="Book Antiqua"/>
          <w:bCs w:val="0"/>
          <w:i/>
          <w:kern w:val="2"/>
          <w:lang w:val="en-US" w:eastAsia="zh-CN"/>
        </w:rPr>
        <w:t>Intern Med</w:t>
      </w:r>
      <w:r w:rsidRPr="001D099C">
        <w:rPr>
          <w:rFonts w:ascii="Book Antiqua" w:eastAsia="SimSun" w:hAnsi="Book Antiqua"/>
          <w:bCs w:val="0"/>
          <w:kern w:val="2"/>
          <w:lang w:val="en-US" w:eastAsia="zh-CN"/>
        </w:rPr>
        <w:t xml:space="preserve"> 2013; </w:t>
      </w:r>
      <w:r w:rsidRPr="001D099C">
        <w:rPr>
          <w:rFonts w:ascii="Book Antiqua" w:eastAsia="SimSun" w:hAnsi="Book Antiqua"/>
          <w:b/>
          <w:bCs w:val="0"/>
          <w:kern w:val="2"/>
          <w:lang w:val="en-US" w:eastAsia="zh-CN"/>
        </w:rPr>
        <w:t>52</w:t>
      </w:r>
      <w:r w:rsidRPr="001D099C">
        <w:rPr>
          <w:rFonts w:ascii="Book Antiqua" w:eastAsia="SimSun" w:hAnsi="Book Antiqua"/>
          <w:bCs w:val="0"/>
          <w:kern w:val="2"/>
          <w:lang w:val="en-US" w:eastAsia="zh-CN"/>
        </w:rPr>
        <w:t>: 1447-1454 [PMID: 23812190 DOI: 10.2169/internalmedicine.52.0349]</w:t>
      </w:r>
    </w:p>
    <w:p w14:paraId="18CDBB9C"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24</w:t>
      </w:r>
      <w:r w:rsidRPr="001D099C">
        <w:rPr>
          <w:rFonts w:ascii="Book Antiqua" w:eastAsia="SimSun" w:hAnsi="Book Antiqua" w:hint="eastAsia"/>
          <w:bCs w:val="0"/>
          <w:kern w:val="2"/>
          <w:lang w:val="en-US" w:eastAsia="zh-CN"/>
        </w:rPr>
        <w:t xml:space="preserve"> </w:t>
      </w:r>
      <w:r w:rsidRPr="001D099C">
        <w:rPr>
          <w:rFonts w:ascii="Book Antiqua" w:eastAsia="SimSun" w:hAnsi="Book Antiqua"/>
          <w:b/>
          <w:bCs w:val="0"/>
          <w:kern w:val="2"/>
          <w:lang w:val="en-US" w:eastAsia="zh-CN"/>
        </w:rPr>
        <w:t>AstraZeneca Company</w:t>
      </w:r>
      <w:r w:rsidRPr="001D099C">
        <w:rPr>
          <w:rFonts w:ascii="Book Antiqua" w:eastAsia="SimSun" w:hAnsi="Book Antiqua"/>
          <w:bCs w:val="0"/>
          <w:kern w:val="2"/>
          <w:lang w:val="en-US" w:eastAsia="zh-CN"/>
        </w:rPr>
        <w:t>. NEXIUM prescribing information. Accessed July</w:t>
      </w:r>
      <w:r w:rsidRPr="001D099C">
        <w:rPr>
          <w:rFonts w:ascii="Book Antiqua" w:eastAsia="SimSun" w:hAnsi="Book Antiqua" w:hint="eastAsia"/>
          <w:bCs w:val="0"/>
          <w:kern w:val="2"/>
          <w:lang w:val="en-US" w:eastAsia="zh-CN"/>
        </w:rPr>
        <w:t xml:space="preserve"> </w:t>
      </w:r>
      <w:r w:rsidRPr="001D099C">
        <w:rPr>
          <w:rFonts w:ascii="Book Antiqua" w:eastAsia="SimSun" w:hAnsi="Book Antiqua"/>
          <w:bCs w:val="0"/>
          <w:kern w:val="2"/>
          <w:lang w:val="en-US" w:eastAsia="zh-CN"/>
        </w:rPr>
        <w:t>12</w:t>
      </w:r>
      <w:r w:rsidRPr="001D099C">
        <w:rPr>
          <w:rFonts w:ascii="Book Antiqua" w:eastAsia="SimSun" w:hAnsi="Book Antiqua" w:hint="eastAsia"/>
          <w:bCs w:val="0"/>
          <w:kern w:val="2"/>
          <w:lang w:val="en-US" w:eastAsia="zh-CN"/>
        </w:rPr>
        <w:t xml:space="preserve">, </w:t>
      </w:r>
      <w:r w:rsidRPr="001D099C">
        <w:rPr>
          <w:rFonts w:ascii="Book Antiqua" w:eastAsia="SimSun" w:hAnsi="Book Antiqua"/>
          <w:bCs w:val="0"/>
          <w:kern w:val="2"/>
          <w:lang w:val="en-US" w:eastAsia="zh-CN"/>
        </w:rPr>
        <w:t>2017</w:t>
      </w:r>
      <w:r w:rsidRPr="001D099C">
        <w:rPr>
          <w:rFonts w:ascii="Book Antiqua" w:eastAsia="SimSun" w:hAnsi="Book Antiqua" w:hint="eastAsia"/>
          <w:bCs w:val="0"/>
          <w:kern w:val="2"/>
          <w:lang w:val="en-US" w:eastAsia="zh-CN"/>
        </w:rPr>
        <w:t xml:space="preserve"> Available from: URL:  </w:t>
      </w:r>
      <w:hyperlink r:id="rId10" w:history="1">
        <w:r w:rsidRPr="001D099C">
          <w:rPr>
            <w:rFonts w:ascii="Book Antiqua" w:eastAsia="SimSun" w:hAnsi="Book Antiqua"/>
            <w:bCs w:val="0"/>
            <w:color w:val="0000FF"/>
            <w:kern w:val="2"/>
            <w:u w:val="single"/>
            <w:lang w:val="en-US" w:eastAsia="zh-CN"/>
          </w:rPr>
          <w:t>http://www.info.pmda.go.jp/go/pack/2329028F1023_1_28/</w:t>
        </w:r>
      </w:hyperlink>
      <w:r w:rsidRPr="001D099C">
        <w:rPr>
          <w:rFonts w:ascii="Book Antiqua" w:eastAsia="SimSun" w:hAnsi="Book Antiqua" w:hint="eastAsia"/>
          <w:bCs w:val="0"/>
          <w:kern w:val="2"/>
          <w:lang w:val="en-US" w:eastAsia="zh-CN"/>
        </w:rPr>
        <w:t xml:space="preserve"> </w:t>
      </w:r>
    </w:p>
    <w:p w14:paraId="27A2FCB5"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25</w:t>
      </w:r>
      <w:r w:rsidRPr="001D099C">
        <w:rPr>
          <w:rFonts w:ascii="Book Antiqua" w:eastAsia="SimSun" w:hAnsi="Book Antiqua" w:hint="eastAsia"/>
          <w:bCs w:val="0"/>
          <w:kern w:val="2"/>
          <w:lang w:val="en-US" w:eastAsia="zh-CN"/>
        </w:rPr>
        <w:t xml:space="preserve"> </w:t>
      </w:r>
      <w:r w:rsidRPr="001D099C">
        <w:rPr>
          <w:rFonts w:ascii="Book Antiqua" w:eastAsia="SimSun" w:hAnsi="Book Antiqua"/>
          <w:b/>
          <w:bCs w:val="0"/>
          <w:kern w:val="2"/>
          <w:lang w:val="en-US" w:eastAsia="zh-CN"/>
        </w:rPr>
        <w:t>Eisai Company Limited</w:t>
      </w:r>
      <w:r w:rsidRPr="001D099C">
        <w:rPr>
          <w:rFonts w:ascii="Book Antiqua" w:eastAsia="SimSun" w:hAnsi="Book Antiqua"/>
          <w:bCs w:val="0"/>
          <w:kern w:val="2"/>
          <w:lang w:val="en-US" w:eastAsia="zh-CN"/>
        </w:rPr>
        <w:t>. Pariet prescribing information. Accessed  July 12</w:t>
      </w:r>
      <w:r w:rsidRPr="001D099C">
        <w:rPr>
          <w:rFonts w:ascii="Book Antiqua" w:eastAsia="SimSun" w:hAnsi="Book Antiqua" w:hint="eastAsia"/>
          <w:bCs w:val="0"/>
          <w:kern w:val="2"/>
          <w:lang w:val="en-US" w:eastAsia="zh-CN"/>
        </w:rPr>
        <w:t xml:space="preserve">, </w:t>
      </w:r>
      <w:r w:rsidRPr="001D099C">
        <w:rPr>
          <w:rFonts w:ascii="Book Antiqua" w:eastAsia="SimSun" w:hAnsi="Book Antiqua"/>
          <w:bCs w:val="0"/>
          <w:kern w:val="2"/>
          <w:lang w:val="en-US" w:eastAsia="zh-CN"/>
        </w:rPr>
        <w:t>2017</w:t>
      </w:r>
      <w:r w:rsidRPr="001D099C">
        <w:rPr>
          <w:rFonts w:ascii="Book Antiqua" w:eastAsia="SimSun" w:hAnsi="Book Antiqua" w:hint="eastAsia"/>
          <w:bCs w:val="0"/>
          <w:kern w:val="2"/>
          <w:lang w:val="en-US" w:eastAsia="zh-CN"/>
        </w:rPr>
        <w:t xml:space="preserve"> Available from: URL: </w:t>
      </w:r>
      <w:hyperlink r:id="rId11" w:history="1">
        <w:r w:rsidRPr="001D099C">
          <w:rPr>
            <w:rFonts w:ascii="Book Antiqua" w:eastAsia="SimSun" w:hAnsi="Book Antiqua"/>
            <w:bCs w:val="0"/>
            <w:color w:val="0000FF"/>
            <w:kern w:val="2"/>
            <w:u w:val="single"/>
            <w:lang w:val="en-US" w:eastAsia="zh-CN"/>
          </w:rPr>
          <w:t>http://www.info.pmda.go.jp/go/pack/2329029M1027_1_09/</w:t>
        </w:r>
      </w:hyperlink>
      <w:r w:rsidRPr="001D099C">
        <w:rPr>
          <w:rFonts w:ascii="Book Antiqua" w:eastAsia="SimSun" w:hAnsi="Book Antiqua" w:hint="eastAsia"/>
          <w:bCs w:val="0"/>
          <w:kern w:val="2"/>
          <w:lang w:val="en-US" w:eastAsia="zh-CN"/>
        </w:rPr>
        <w:t xml:space="preserve"> </w:t>
      </w:r>
    </w:p>
    <w:p w14:paraId="32C5659A" w14:textId="63F9D5CF"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lastRenderedPageBreak/>
        <w:t>26</w:t>
      </w:r>
      <w:r w:rsidRPr="001D099C">
        <w:rPr>
          <w:rFonts w:ascii="Book Antiqua" w:eastAsia="SimSun" w:hAnsi="Book Antiqua" w:hint="eastAsia"/>
          <w:bCs w:val="0"/>
          <w:kern w:val="2"/>
          <w:lang w:val="en-US" w:eastAsia="zh-CN"/>
        </w:rPr>
        <w:t xml:space="preserve"> </w:t>
      </w:r>
      <w:r w:rsidRPr="001D099C">
        <w:rPr>
          <w:rFonts w:ascii="Book Antiqua" w:eastAsia="SimSun" w:hAnsi="Book Antiqua"/>
          <w:b/>
          <w:bCs w:val="0"/>
          <w:kern w:val="2"/>
          <w:lang w:val="en-US" w:eastAsia="zh-CN"/>
        </w:rPr>
        <w:t>Takeda Pharmaceutical Company Limited</w:t>
      </w:r>
      <w:r w:rsidRPr="001D099C">
        <w:rPr>
          <w:rFonts w:ascii="Book Antiqua" w:eastAsia="SimSun" w:hAnsi="Book Antiqua"/>
          <w:bCs w:val="0"/>
          <w:kern w:val="2"/>
          <w:lang w:val="en-US" w:eastAsia="zh-CN"/>
        </w:rPr>
        <w:t>. Takepron prescribing information. Accessed</w:t>
      </w:r>
      <w:r w:rsidRPr="001D099C">
        <w:rPr>
          <w:rFonts w:ascii="Book Antiqua" w:eastAsia="SimSun" w:hAnsi="Book Antiqua" w:hint="eastAsia"/>
          <w:bCs w:val="0"/>
          <w:kern w:val="2"/>
          <w:lang w:val="en-US" w:eastAsia="zh-CN"/>
        </w:rPr>
        <w:t xml:space="preserve"> </w:t>
      </w:r>
      <w:r w:rsidRPr="001D099C">
        <w:rPr>
          <w:rFonts w:ascii="Book Antiqua" w:eastAsia="SimSun" w:hAnsi="Book Antiqua"/>
          <w:bCs w:val="0"/>
          <w:kern w:val="2"/>
          <w:lang w:val="en-US" w:eastAsia="zh-CN"/>
        </w:rPr>
        <w:t>July</w:t>
      </w:r>
      <w:r w:rsidRPr="001D099C">
        <w:rPr>
          <w:rFonts w:ascii="Book Antiqua" w:eastAsia="SimSun" w:hAnsi="Book Antiqua" w:hint="eastAsia"/>
          <w:bCs w:val="0"/>
          <w:kern w:val="2"/>
          <w:lang w:val="en-US" w:eastAsia="zh-CN"/>
        </w:rPr>
        <w:t xml:space="preserve"> </w:t>
      </w:r>
      <w:r w:rsidRPr="001D099C">
        <w:rPr>
          <w:rFonts w:ascii="Book Antiqua" w:eastAsia="SimSun" w:hAnsi="Book Antiqua"/>
          <w:bCs w:val="0"/>
          <w:kern w:val="2"/>
          <w:lang w:val="en-US" w:eastAsia="zh-CN"/>
        </w:rPr>
        <w:t>12</w:t>
      </w:r>
      <w:r w:rsidRPr="001D099C">
        <w:rPr>
          <w:rFonts w:ascii="Book Antiqua" w:eastAsia="SimSun" w:hAnsi="Book Antiqua" w:hint="eastAsia"/>
          <w:bCs w:val="0"/>
          <w:kern w:val="2"/>
          <w:lang w:val="en-US" w:eastAsia="zh-CN"/>
        </w:rPr>
        <w:t>,</w:t>
      </w:r>
      <w:r w:rsidRPr="001D099C">
        <w:rPr>
          <w:rFonts w:ascii="Book Antiqua" w:eastAsia="SimSun" w:hAnsi="Book Antiqua"/>
          <w:bCs w:val="0"/>
          <w:kern w:val="2"/>
          <w:lang w:val="en-US" w:eastAsia="zh-CN"/>
        </w:rPr>
        <w:t xml:space="preserve"> 2017</w:t>
      </w:r>
      <w:r w:rsidRPr="001D099C">
        <w:rPr>
          <w:rFonts w:ascii="Book Antiqua" w:eastAsia="SimSun" w:hAnsi="Book Antiqua" w:hint="eastAsia"/>
          <w:bCs w:val="0"/>
          <w:kern w:val="2"/>
          <w:lang w:val="en-US" w:eastAsia="zh-CN"/>
        </w:rPr>
        <w:t xml:space="preserve"> Available from: URL: </w:t>
      </w:r>
      <w:hyperlink r:id="rId12" w:history="1">
        <w:r w:rsidRPr="001D099C">
          <w:rPr>
            <w:rFonts w:ascii="Book Antiqua" w:eastAsia="SimSun" w:hAnsi="Book Antiqua"/>
            <w:bCs w:val="0"/>
            <w:color w:val="0000FF"/>
            <w:kern w:val="2"/>
            <w:u w:val="single"/>
            <w:lang w:val="en-US" w:eastAsia="zh-CN"/>
          </w:rPr>
          <w:t>http://www.info.pmda.go.jp/go/pack/2329023M1020_1_23/</w:t>
        </w:r>
      </w:hyperlink>
    </w:p>
    <w:p w14:paraId="59D7811D"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27 </w:t>
      </w:r>
      <w:r w:rsidRPr="001D099C">
        <w:rPr>
          <w:rFonts w:ascii="Book Antiqua" w:eastAsia="SimSun" w:hAnsi="Book Antiqua"/>
          <w:b/>
          <w:bCs w:val="0"/>
          <w:kern w:val="2"/>
          <w:lang w:val="en-US" w:eastAsia="zh-CN"/>
        </w:rPr>
        <w:t>Ashida K</w:t>
      </w:r>
      <w:r w:rsidRPr="001D099C">
        <w:rPr>
          <w:rFonts w:ascii="Book Antiqua" w:eastAsia="SimSun" w:hAnsi="Book Antiqua"/>
          <w:bCs w:val="0"/>
          <w:kern w:val="2"/>
          <w:lang w:val="en-US" w:eastAsia="zh-CN"/>
        </w:rPr>
        <w:t xml:space="preserve">, Sakurai Y, Nishimura A, Kudou K, Hiramatsu N, Umegaki E, Iwakiri K, Chiba T. Randomised clinical trial: a dose-ranging study of vonoprazan, a novel potassium-competitive acid blocker, vs. lansoprazole for the treatment of erosive oesophagitis. </w:t>
      </w:r>
      <w:r w:rsidRPr="001D099C">
        <w:rPr>
          <w:rFonts w:ascii="Book Antiqua" w:eastAsia="SimSun" w:hAnsi="Book Antiqua"/>
          <w:bCs w:val="0"/>
          <w:i/>
          <w:kern w:val="2"/>
          <w:lang w:val="en-US" w:eastAsia="zh-CN"/>
        </w:rPr>
        <w:t>Aliment Pharmacol Ther</w:t>
      </w:r>
      <w:r w:rsidRPr="001D099C">
        <w:rPr>
          <w:rFonts w:ascii="Book Antiqua" w:eastAsia="SimSun" w:hAnsi="Book Antiqua"/>
          <w:bCs w:val="0"/>
          <w:kern w:val="2"/>
          <w:lang w:val="en-US" w:eastAsia="zh-CN"/>
        </w:rPr>
        <w:t xml:space="preserve"> 2015; </w:t>
      </w:r>
      <w:r w:rsidRPr="001D099C">
        <w:rPr>
          <w:rFonts w:ascii="Book Antiqua" w:eastAsia="SimSun" w:hAnsi="Book Antiqua"/>
          <w:b/>
          <w:bCs w:val="0"/>
          <w:kern w:val="2"/>
          <w:lang w:val="en-US" w:eastAsia="zh-CN"/>
        </w:rPr>
        <w:t>42</w:t>
      </w:r>
      <w:r w:rsidRPr="001D099C">
        <w:rPr>
          <w:rFonts w:ascii="Book Antiqua" w:eastAsia="SimSun" w:hAnsi="Book Antiqua"/>
          <w:bCs w:val="0"/>
          <w:kern w:val="2"/>
          <w:lang w:val="en-US" w:eastAsia="zh-CN"/>
        </w:rPr>
        <w:t>: 685-695 [PMID: 26201312 DOI: 10.1111/apt.13331]</w:t>
      </w:r>
    </w:p>
    <w:p w14:paraId="3B8109E8" w14:textId="77777777" w:rsidR="001D099C" w:rsidRPr="001D099C" w:rsidRDefault="001D099C" w:rsidP="00E7566A">
      <w:pPr>
        <w:widowControl w:val="0"/>
        <w:snapToGrid w:val="0"/>
        <w:spacing w:after="0" w:line="360" w:lineRule="auto"/>
        <w:jc w:val="both"/>
        <w:rPr>
          <w:rFonts w:ascii="Book Antiqua" w:eastAsia="SimSun" w:hAnsi="Book Antiqua"/>
          <w:bCs w:val="0"/>
          <w:kern w:val="2"/>
          <w:lang w:val="en-US" w:eastAsia="zh-CN"/>
        </w:rPr>
      </w:pPr>
      <w:r w:rsidRPr="001D099C">
        <w:rPr>
          <w:rFonts w:ascii="Book Antiqua" w:eastAsia="SimSun" w:hAnsi="Book Antiqua"/>
          <w:bCs w:val="0"/>
          <w:kern w:val="2"/>
          <w:lang w:val="en-US" w:eastAsia="zh-CN"/>
        </w:rPr>
        <w:t xml:space="preserve">28 </w:t>
      </w:r>
      <w:r w:rsidRPr="001D099C">
        <w:rPr>
          <w:rFonts w:ascii="Book Antiqua" w:eastAsia="SimSun" w:hAnsi="Book Antiqua"/>
          <w:b/>
          <w:bCs w:val="0"/>
          <w:kern w:val="2"/>
          <w:lang w:val="en-US" w:eastAsia="zh-CN"/>
        </w:rPr>
        <w:t>Miwa H</w:t>
      </w:r>
      <w:r w:rsidRPr="001D099C">
        <w:rPr>
          <w:rFonts w:ascii="Book Antiqua" w:eastAsia="SimSun" w:hAnsi="Book Antiqua"/>
          <w:bCs w:val="0"/>
          <w:kern w:val="2"/>
          <w:lang w:val="en-US" w:eastAsia="zh-CN"/>
        </w:rPr>
        <w:t xml:space="preserve">, Uedo N, Watari J, Mori Y, Sakurai Y, Takanami Y, Nishimura A, Tatsumi T, Sakaki N. Randomised clinical trial: efficacy and safety of vonoprazan vs. lansoprazole in patients with gastric or duodenal ulcers - results from two phase 3, non-inferiority randomised controlled trials. </w:t>
      </w:r>
      <w:r w:rsidRPr="001D099C">
        <w:rPr>
          <w:rFonts w:ascii="Book Antiqua" w:eastAsia="SimSun" w:hAnsi="Book Antiqua"/>
          <w:bCs w:val="0"/>
          <w:i/>
          <w:kern w:val="2"/>
          <w:lang w:val="en-US" w:eastAsia="zh-CN"/>
        </w:rPr>
        <w:t>Aliment Pharmacol Ther</w:t>
      </w:r>
      <w:r w:rsidRPr="001D099C">
        <w:rPr>
          <w:rFonts w:ascii="Book Antiqua" w:eastAsia="SimSun" w:hAnsi="Book Antiqua"/>
          <w:bCs w:val="0"/>
          <w:kern w:val="2"/>
          <w:lang w:val="en-US" w:eastAsia="zh-CN"/>
        </w:rPr>
        <w:t xml:space="preserve"> 2017; </w:t>
      </w:r>
      <w:r w:rsidRPr="001D099C">
        <w:rPr>
          <w:rFonts w:ascii="Book Antiqua" w:eastAsia="SimSun" w:hAnsi="Book Antiqua"/>
          <w:b/>
          <w:bCs w:val="0"/>
          <w:kern w:val="2"/>
          <w:lang w:val="en-US" w:eastAsia="zh-CN"/>
        </w:rPr>
        <w:t>45</w:t>
      </w:r>
      <w:r w:rsidRPr="001D099C">
        <w:rPr>
          <w:rFonts w:ascii="Book Antiqua" w:eastAsia="SimSun" w:hAnsi="Book Antiqua"/>
          <w:bCs w:val="0"/>
          <w:kern w:val="2"/>
          <w:lang w:val="en-US" w:eastAsia="zh-CN"/>
        </w:rPr>
        <w:t>: 240-252 [PMID: 27891632 DOI: 10.1111/apt.13876]</w:t>
      </w:r>
    </w:p>
    <w:p w14:paraId="6065D0FC" w14:textId="77777777" w:rsidR="001D099C" w:rsidRPr="001D099C" w:rsidRDefault="001D099C" w:rsidP="00E7566A">
      <w:pPr>
        <w:snapToGrid w:val="0"/>
        <w:spacing w:after="0" w:line="360" w:lineRule="auto"/>
        <w:jc w:val="right"/>
        <w:rPr>
          <w:rFonts w:ascii="Book Antiqua" w:eastAsia="SimSun" w:hAnsi="Book Antiqua"/>
          <w:b/>
          <w:lang w:val="en-US" w:eastAsia="zh-CN"/>
        </w:rPr>
      </w:pPr>
      <w:bookmarkStart w:id="32" w:name="OLE_LINK51"/>
      <w:bookmarkStart w:id="33" w:name="OLE_LINK52"/>
      <w:bookmarkStart w:id="34" w:name="OLE_LINK120"/>
      <w:bookmarkStart w:id="35" w:name="OLE_LINK148"/>
      <w:bookmarkStart w:id="36" w:name="OLE_LINK72"/>
      <w:bookmarkStart w:id="37" w:name="OLE_LINK112"/>
      <w:bookmarkStart w:id="38" w:name="OLE_LINK320"/>
      <w:bookmarkStart w:id="39" w:name="OLE_LINK387"/>
      <w:bookmarkStart w:id="40" w:name="OLE_LINK183"/>
      <w:bookmarkStart w:id="41" w:name="OLE_LINK254"/>
      <w:bookmarkStart w:id="42" w:name="OLE_LINK149"/>
      <w:bookmarkStart w:id="43" w:name="OLE_LINK225"/>
      <w:bookmarkStart w:id="44" w:name="OLE_LINK207"/>
      <w:bookmarkStart w:id="45" w:name="OLE_LINK226"/>
      <w:bookmarkStart w:id="46" w:name="OLE_LINK212"/>
      <w:bookmarkStart w:id="47" w:name="OLE_LINK250"/>
      <w:bookmarkStart w:id="48" w:name="OLE_LINK281"/>
      <w:bookmarkStart w:id="49" w:name="OLE_LINK282"/>
      <w:bookmarkStart w:id="50" w:name="OLE_LINK313"/>
      <w:bookmarkStart w:id="51" w:name="OLE_LINK304"/>
      <w:bookmarkStart w:id="52" w:name="OLE_LINK321"/>
      <w:bookmarkStart w:id="53" w:name="OLE_LINK385"/>
      <w:bookmarkStart w:id="54" w:name="OLE_LINK400"/>
      <w:bookmarkStart w:id="55" w:name="OLE_LINK346"/>
      <w:bookmarkStart w:id="56" w:name="OLE_LINK371"/>
      <w:bookmarkStart w:id="57" w:name="OLE_LINK334"/>
      <w:bookmarkStart w:id="58" w:name="OLE_LINK1830"/>
      <w:bookmarkStart w:id="59" w:name="OLE_LINK457"/>
      <w:bookmarkStart w:id="60" w:name="OLE_LINK288"/>
      <w:bookmarkStart w:id="61" w:name="OLE_LINK384"/>
      <w:bookmarkStart w:id="62" w:name="OLE_LINK379"/>
      <w:bookmarkStart w:id="63" w:name="OLE_LINK303"/>
      <w:bookmarkStart w:id="64" w:name="OLE_LINK450"/>
      <w:bookmarkStart w:id="65" w:name="OLE_LINK489"/>
      <w:bookmarkStart w:id="66" w:name="OLE_LINK535"/>
      <w:bookmarkStart w:id="67" w:name="OLE_LINK648"/>
      <w:bookmarkStart w:id="68" w:name="OLE_LINK686"/>
      <w:bookmarkStart w:id="69" w:name="OLE_LINK471"/>
      <w:bookmarkStart w:id="70" w:name="OLE_LINK462"/>
      <w:bookmarkStart w:id="71" w:name="OLE_LINK519"/>
      <w:bookmarkStart w:id="72" w:name="OLE_LINK575"/>
      <w:bookmarkStart w:id="73" w:name="OLE_LINK491"/>
      <w:bookmarkStart w:id="74" w:name="OLE_LINK532"/>
      <w:bookmarkStart w:id="75" w:name="OLE_LINK572"/>
      <w:bookmarkStart w:id="76" w:name="OLE_LINK574"/>
      <w:bookmarkStart w:id="77" w:name="OLE_LINK480"/>
      <w:bookmarkStart w:id="78" w:name="OLE_LINK567"/>
      <w:bookmarkStart w:id="79" w:name="OLE_LINK2700"/>
      <w:bookmarkStart w:id="80" w:name="OLE_LINK581"/>
      <w:bookmarkStart w:id="81" w:name="OLE_LINK639"/>
      <w:bookmarkStart w:id="82" w:name="OLE_LINK688"/>
      <w:bookmarkStart w:id="83" w:name="OLE_LINK722"/>
      <w:bookmarkStart w:id="84" w:name="OLE_LINK542"/>
      <w:bookmarkStart w:id="85" w:name="OLE_LINK589"/>
      <w:bookmarkStart w:id="86" w:name="OLE_LINK582"/>
      <w:bookmarkStart w:id="87" w:name="OLE_LINK640"/>
      <w:bookmarkStart w:id="88" w:name="OLE_LINK714"/>
      <w:bookmarkStart w:id="89" w:name="OLE_LINK593"/>
      <w:bookmarkStart w:id="90" w:name="OLE_LINK716"/>
      <w:bookmarkStart w:id="91" w:name="OLE_LINK770"/>
      <w:bookmarkStart w:id="92" w:name="OLE_LINK801"/>
      <w:bookmarkStart w:id="93" w:name="OLE_LINK660"/>
      <w:bookmarkStart w:id="94" w:name="OLE_LINK781"/>
      <w:bookmarkStart w:id="95" w:name="OLE_LINK833"/>
      <w:bookmarkStart w:id="96" w:name="OLE_LINK642"/>
      <w:bookmarkStart w:id="97" w:name="OLE_LINK700"/>
      <w:bookmarkStart w:id="98" w:name="OLE_LINK792"/>
      <w:bookmarkStart w:id="99" w:name="OLE_LINK2882"/>
      <w:bookmarkStart w:id="100" w:name="OLE_LINK836"/>
      <w:bookmarkStart w:id="101" w:name="OLE_LINK889"/>
      <w:bookmarkStart w:id="102" w:name="OLE_LINK782"/>
      <w:bookmarkStart w:id="103" w:name="OLE_LINK826"/>
      <w:bookmarkStart w:id="104" w:name="OLE_LINK865"/>
      <w:bookmarkStart w:id="105" w:name="OLE_LINK856"/>
      <w:bookmarkStart w:id="106" w:name="OLE_LINK908"/>
      <w:bookmarkStart w:id="107" w:name="OLE_LINK980"/>
      <w:bookmarkStart w:id="108" w:name="OLE_LINK1018"/>
      <w:bookmarkStart w:id="109" w:name="OLE_LINK1049"/>
      <w:bookmarkStart w:id="110" w:name="OLE_LINK1076"/>
      <w:bookmarkStart w:id="111" w:name="OLE_LINK1106"/>
      <w:bookmarkStart w:id="112" w:name="OLE_LINK891"/>
      <w:bookmarkStart w:id="113" w:name="OLE_LINK943"/>
      <w:bookmarkStart w:id="114" w:name="OLE_LINK981"/>
      <w:bookmarkStart w:id="115" w:name="OLE_LINK1030"/>
      <w:bookmarkStart w:id="116" w:name="OLE_LINK847"/>
      <w:bookmarkStart w:id="117" w:name="OLE_LINK909"/>
      <w:bookmarkStart w:id="118" w:name="OLE_LINK906"/>
      <w:bookmarkStart w:id="119" w:name="OLE_LINK992"/>
      <w:bookmarkStart w:id="120" w:name="OLE_LINK993"/>
      <w:bookmarkStart w:id="121" w:name="OLE_LINK1052"/>
      <w:bookmarkStart w:id="122" w:name="OLE_LINK946"/>
      <w:bookmarkStart w:id="123" w:name="OLE_LINK911"/>
      <w:bookmarkStart w:id="124" w:name="OLE_LINK930"/>
      <w:bookmarkStart w:id="125" w:name="OLE_LINK1059"/>
      <w:bookmarkStart w:id="126" w:name="OLE_LINK1174"/>
      <w:bookmarkStart w:id="127" w:name="OLE_LINK1137"/>
      <w:bookmarkStart w:id="128" w:name="OLE_LINK1167"/>
      <w:bookmarkStart w:id="129" w:name="OLE_LINK1200"/>
      <w:bookmarkStart w:id="130" w:name="OLE_LINK1241"/>
      <w:bookmarkStart w:id="131" w:name="OLE_LINK1288"/>
      <w:bookmarkStart w:id="132" w:name="OLE_LINK1056"/>
      <w:bookmarkStart w:id="133" w:name="OLE_LINK1158"/>
      <w:bookmarkStart w:id="134" w:name="OLE_LINK1175"/>
      <w:bookmarkStart w:id="135" w:name="OLE_LINK1074"/>
      <w:bookmarkStart w:id="136" w:name="OLE_LINK1169"/>
      <w:bookmarkStart w:id="137" w:name="OLE_LINK1053"/>
      <w:bookmarkStart w:id="138" w:name="OLE_LINK1054"/>
      <w:r w:rsidRPr="001D099C">
        <w:rPr>
          <w:rFonts w:ascii="Book Antiqua" w:eastAsia="SimSun" w:hAnsi="Book Antiqua"/>
          <w:b/>
          <w:lang w:val="en-US" w:eastAsia="zh-CN"/>
        </w:rPr>
        <w:t>P-Reviewer:</w:t>
      </w:r>
      <w:r w:rsidRPr="001D099C">
        <w:rPr>
          <w:rFonts w:ascii="Book Antiqua" w:eastAsia="SimSun" w:hAnsi="Book Antiqua" w:hint="eastAsia"/>
          <w:b/>
          <w:lang w:val="en-US" w:eastAsia="zh-CN"/>
        </w:rPr>
        <w:t xml:space="preserve"> </w:t>
      </w:r>
      <w:r w:rsidRPr="001D099C">
        <w:rPr>
          <w:rFonts w:ascii="Book Antiqua" w:eastAsia="SimSun" w:hAnsi="Book Antiqua"/>
          <w:lang w:val="en-US" w:eastAsia="zh-CN"/>
        </w:rPr>
        <w:t>Chiba T</w:t>
      </w:r>
      <w:r w:rsidRPr="001D099C">
        <w:rPr>
          <w:rFonts w:ascii="Book Antiqua" w:eastAsia="SimSun" w:hAnsi="Book Antiqua" w:hint="eastAsia"/>
          <w:lang w:val="en-US" w:eastAsia="zh-CN"/>
        </w:rPr>
        <w:t xml:space="preserve">, </w:t>
      </w:r>
      <w:r w:rsidRPr="001D099C">
        <w:rPr>
          <w:rFonts w:ascii="Book Antiqua" w:eastAsia="SimSun" w:hAnsi="Book Antiqua"/>
          <w:lang w:val="en-US" w:eastAsia="zh-CN"/>
        </w:rPr>
        <w:t>Esmat S</w:t>
      </w:r>
      <w:r w:rsidRPr="001D099C">
        <w:rPr>
          <w:rFonts w:ascii="Book Antiqua" w:eastAsia="SimSun" w:hAnsi="Book Antiqua" w:hint="eastAsia"/>
          <w:lang w:val="en-US" w:eastAsia="zh-CN"/>
        </w:rPr>
        <w:t xml:space="preserve">, </w:t>
      </w:r>
      <w:r w:rsidRPr="001D099C">
        <w:rPr>
          <w:rFonts w:ascii="Book Antiqua" w:eastAsia="SimSun" w:hAnsi="Book Antiqua"/>
          <w:lang w:val="en-US" w:eastAsia="zh-CN"/>
        </w:rPr>
        <w:t>Kim GH</w:t>
      </w:r>
      <w:r w:rsidRPr="001D099C">
        <w:rPr>
          <w:rFonts w:ascii="Book Antiqua" w:eastAsia="SimSun" w:hAnsi="Book Antiqua" w:hint="eastAsia"/>
          <w:lang w:val="en-US" w:eastAsia="zh-CN"/>
        </w:rPr>
        <w:t xml:space="preserve">, </w:t>
      </w:r>
      <w:r w:rsidRPr="001D099C">
        <w:rPr>
          <w:rFonts w:ascii="Book Antiqua" w:eastAsia="SimSun" w:hAnsi="Book Antiqua"/>
          <w:lang w:val="en-US" w:eastAsia="zh-CN"/>
        </w:rPr>
        <w:t>Jonaitis LV</w:t>
      </w:r>
      <w:r w:rsidRPr="001D099C">
        <w:rPr>
          <w:rFonts w:ascii="Book Antiqua" w:eastAsia="SimSun" w:hAnsi="Book Antiqua" w:hint="eastAsia"/>
          <w:lang w:val="en-US" w:eastAsia="zh-CN"/>
        </w:rPr>
        <w:t xml:space="preserve">, </w:t>
      </w:r>
      <w:r w:rsidRPr="001D099C">
        <w:rPr>
          <w:rFonts w:ascii="Book Antiqua" w:eastAsia="SimSun" w:hAnsi="Book Antiqua"/>
          <w:lang w:val="en-US" w:eastAsia="zh-CN"/>
        </w:rPr>
        <w:t>Shimatani</w:t>
      </w:r>
      <w:r w:rsidRPr="001D099C">
        <w:rPr>
          <w:rFonts w:ascii="Book Antiqua" w:eastAsia="SimSun" w:hAnsi="Book Antiqua" w:hint="eastAsia"/>
          <w:lang w:val="en-US" w:eastAsia="zh-CN"/>
        </w:rPr>
        <w:t xml:space="preserve"> </w:t>
      </w:r>
      <w:r w:rsidRPr="001D099C">
        <w:rPr>
          <w:rFonts w:ascii="Book Antiqua" w:eastAsia="SimSun" w:hAnsi="Book Antiqua"/>
          <w:lang w:val="en-US" w:eastAsia="zh-CN"/>
        </w:rPr>
        <w:t>T</w:t>
      </w:r>
    </w:p>
    <w:p w14:paraId="3D0F4D3B" w14:textId="77777777" w:rsidR="001D099C" w:rsidRPr="001D099C" w:rsidRDefault="001D099C" w:rsidP="00E7566A">
      <w:pPr>
        <w:snapToGrid w:val="0"/>
        <w:spacing w:after="0" w:line="360" w:lineRule="auto"/>
        <w:jc w:val="right"/>
        <w:rPr>
          <w:rFonts w:ascii="Book Antiqua" w:eastAsia="SimSun" w:hAnsi="Book Antiqua"/>
          <w:bCs w:val="0"/>
          <w:lang w:val="en-US" w:eastAsia="zh-CN"/>
        </w:rPr>
      </w:pPr>
      <w:r w:rsidRPr="001D099C">
        <w:rPr>
          <w:rFonts w:ascii="Book Antiqua" w:eastAsia="SimSun" w:hAnsi="Book Antiqua"/>
          <w:b/>
          <w:lang w:val="en-US" w:eastAsia="zh-CN"/>
        </w:rPr>
        <w:t>S-Editor:</w:t>
      </w:r>
      <w:r w:rsidRPr="001D099C">
        <w:rPr>
          <w:rFonts w:ascii="Book Antiqua" w:eastAsia="SimSun" w:hAnsi="Book Antiqua" w:hint="eastAsia"/>
          <w:bCs w:val="0"/>
          <w:lang w:val="en-US" w:eastAsia="zh-CN"/>
        </w:rPr>
        <w:t xml:space="preserve"> Gong ZM </w:t>
      </w:r>
      <w:r w:rsidRPr="001D099C">
        <w:rPr>
          <w:rFonts w:ascii="Book Antiqua" w:eastAsia="SimSun" w:hAnsi="Book Antiqua"/>
          <w:b/>
          <w:lang w:val="en-US" w:eastAsia="zh-CN"/>
        </w:rPr>
        <w:t>L-Editor:</w:t>
      </w:r>
      <w:r w:rsidRPr="001D099C">
        <w:rPr>
          <w:rFonts w:ascii="Book Antiqua" w:eastAsia="SimSun" w:hAnsi="Book Antiqua"/>
          <w:bCs w:val="0"/>
          <w:lang w:val="en-US" w:eastAsia="zh-CN"/>
        </w:rPr>
        <w:t xml:space="preserve"> </w:t>
      </w:r>
      <w:r w:rsidRPr="001D099C">
        <w:rPr>
          <w:rFonts w:ascii="Book Antiqua" w:eastAsia="SimSun" w:hAnsi="Book Antiqua"/>
          <w:b/>
          <w:lang w:val="en-US" w:eastAsia="zh-CN"/>
        </w:rPr>
        <w:t>E-Editor:</w:t>
      </w:r>
    </w:p>
    <w:p w14:paraId="0F12A9AD" w14:textId="77777777" w:rsidR="001D099C" w:rsidRPr="001D099C" w:rsidRDefault="001D099C" w:rsidP="00E7566A">
      <w:pPr>
        <w:shd w:val="clear" w:color="auto" w:fill="FFFFFF"/>
        <w:snapToGrid w:val="0"/>
        <w:spacing w:after="0" w:line="360" w:lineRule="auto"/>
        <w:jc w:val="both"/>
        <w:rPr>
          <w:rFonts w:ascii="Book Antiqua" w:eastAsia="SimSun" w:hAnsi="Book Antiqua" w:cs="Helvetica"/>
          <w:b/>
          <w:bCs w:val="0"/>
          <w:lang w:val="en-US" w:eastAsia="zh-CN"/>
        </w:rPr>
      </w:pPr>
      <w:bookmarkStart w:id="139" w:name="OLE_LINK880"/>
      <w:bookmarkStart w:id="140" w:name="OLE_LINK881"/>
      <w:bookmarkStart w:id="141" w:name="OLE_LINK497"/>
      <w:bookmarkStart w:id="142" w:name="OLE_LINK81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1D099C">
        <w:rPr>
          <w:rFonts w:ascii="Book Antiqua" w:eastAsia="SimSun" w:hAnsi="Book Antiqua" w:cs="Helvetica"/>
          <w:b/>
          <w:bCs w:val="0"/>
          <w:lang w:val="en-US" w:eastAsia="zh-CN"/>
        </w:rPr>
        <w:t xml:space="preserve">Specialty type: </w:t>
      </w:r>
      <w:r w:rsidRPr="001D099C">
        <w:rPr>
          <w:rFonts w:ascii="Book Antiqua" w:eastAsia="SimSun" w:hAnsi="Book Antiqua" w:cs="Helvetica"/>
          <w:bCs w:val="0"/>
          <w:lang w:val="en-US" w:eastAsia="zh-CN"/>
        </w:rPr>
        <w:t>Gastroenterology and</w:t>
      </w:r>
      <w:r w:rsidRPr="001D099C">
        <w:rPr>
          <w:rFonts w:ascii="Book Antiqua" w:eastAsia="SimSun" w:hAnsi="Book Antiqua" w:cs="Helvetica" w:hint="eastAsia"/>
          <w:bCs w:val="0"/>
          <w:lang w:val="en-US" w:eastAsia="zh-CN"/>
        </w:rPr>
        <w:t xml:space="preserve"> </w:t>
      </w:r>
      <w:r w:rsidRPr="001D099C">
        <w:rPr>
          <w:rFonts w:ascii="Book Antiqua" w:eastAsia="SimSun" w:hAnsi="Book Antiqua" w:cs="Helvetica"/>
          <w:bCs w:val="0"/>
          <w:lang w:val="en-US" w:eastAsia="zh-CN"/>
        </w:rPr>
        <w:t>hepatology</w:t>
      </w:r>
    </w:p>
    <w:p w14:paraId="5A041223" w14:textId="77777777" w:rsidR="001D099C" w:rsidRPr="001D099C" w:rsidRDefault="001D099C" w:rsidP="00E7566A">
      <w:pPr>
        <w:shd w:val="clear" w:color="auto" w:fill="FFFFFF"/>
        <w:snapToGrid w:val="0"/>
        <w:spacing w:after="0" w:line="360" w:lineRule="auto"/>
        <w:jc w:val="both"/>
        <w:rPr>
          <w:rFonts w:ascii="Book Antiqua" w:eastAsia="SimSun" w:hAnsi="Book Antiqua" w:cs="Helvetica"/>
          <w:b/>
          <w:bCs w:val="0"/>
          <w:lang w:val="en-US" w:eastAsia="zh-CN"/>
        </w:rPr>
      </w:pPr>
      <w:r w:rsidRPr="001D099C">
        <w:rPr>
          <w:rFonts w:ascii="Book Antiqua" w:eastAsia="SimSun" w:hAnsi="Book Antiqua" w:cs="Helvetica"/>
          <w:b/>
          <w:bCs w:val="0"/>
          <w:lang w:val="en-US" w:eastAsia="zh-CN"/>
        </w:rPr>
        <w:t xml:space="preserve">Country of origin: </w:t>
      </w:r>
      <w:r w:rsidRPr="001D099C">
        <w:rPr>
          <w:rFonts w:ascii="Book Antiqua" w:eastAsia="SimSun" w:hAnsi="Book Antiqua" w:cs="Helvetica"/>
          <w:bCs w:val="0"/>
          <w:lang w:val="en-CA" w:eastAsia="zh-CN"/>
        </w:rPr>
        <w:t>Japan</w:t>
      </w:r>
    </w:p>
    <w:p w14:paraId="69389CB5" w14:textId="77777777" w:rsidR="001D099C" w:rsidRPr="001D099C" w:rsidRDefault="001D099C" w:rsidP="00E7566A">
      <w:pPr>
        <w:shd w:val="clear" w:color="auto" w:fill="FFFFFF"/>
        <w:snapToGrid w:val="0"/>
        <w:spacing w:after="0" w:line="360" w:lineRule="auto"/>
        <w:jc w:val="both"/>
        <w:rPr>
          <w:rFonts w:ascii="Book Antiqua" w:eastAsia="SimSun" w:hAnsi="Book Antiqua" w:cs="Helvetica"/>
          <w:b/>
          <w:bCs w:val="0"/>
          <w:lang w:val="en-US" w:eastAsia="zh-CN"/>
        </w:rPr>
      </w:pPr>
      <w:r w:rsidRPr="001D099C">
        <w:rPr>
          <w:rFonts w:ascii="Book Antiqua" w:eastAsia="SimSun" w:hAnsi="Book Antiqua" w:cs="Helvetica"/>
          <w:b/>
          <w:bCs w:val="0"/>
          <w:lang w:val="en-US" w:eastAsia="zh-CN"/>
        </w:rPr>
        <w:t>Peer-review report classification</w:t>
      </w:r>
    </w:p>
    <w:p w14:paraId="3BE0BD59" w14:textId="77777777" w:rsidR="001D099C" w:rsidRPr="001D099C" w:rsidRDefault="001D099C" w:rsidP="00E7566A">
      <w:pPr>
        <w:shd w:val="clear" w:color="auto" w:fill="FFFFFF"/>
        <w:snapToGrid w:val="0"/>
        <w:spacing w:after="0" w:line="360" w:lineRule="auto"/>
        <w:jc w:val="both"/>
        <w:rPr>
          <w:rFonts w:ascii="Book Antiqua" w:eastAsia="SimSun" w:hAnsi="Book Antiqua" w:cs="Helvetica"/>
          <w:bCs w:val="0"/>
          <w:lang w:val="en-US" w:eastAsia="zh-CN"/>
        </w:rPr>
      </w:pPr>
      <w:r w:rsidRPr="001D099C">
        <w:rPr>
          <w:rFonts w:ascii="Book Antiqua" w:eastAsia="SimSun" w:hAnsi="Book Antiqua" w:cs="Helvetica"/>
          <w:bCs w:val="0"/>
          <w:lang w:val="en-US" w:eastAsia="zh-CN"/>
        </w:rPr>
        <w:t xml:space="preserve">Grade A (Excellent): </w:t>
      </w:r>
      <w:r w:rsidRPr="001D099C">
        <w:rPr>
          <w:rFonts w:ascii="Book Antiqua" w:eastAsia="SimSun" w:hAnsi="Book Antiqua" w:cs="Helvetica" w:hint="eastAsia"/>
          <w:bCs w:val="0"/>
          <w:lang w:val="en-US" w:eastAsia="zh-CN"/>
        </w:rPr>
        <w:t>0</w:t>
      </w:r>
    </w:p>
    <w:p w14:paraId="37CCC0E5" w14:textId="304A5592" w:rsidR="001D099C" w:rsidRPr="001D099C" w:rsidRDefault="001D099C" w:rsidP="00E7566A">
      <w:pPr>
        <w:shd w:val="clear" w:color="auto" w:fill="FFFFFF"/>
        <w:snapToGrid w:val="0"/>
        <w:spacing w:after="0" w:line="360" w:lineRule="auto"/>
        <w:jc w:val="both"/>
        <w:rPr>
          <w:rFonts w:ascii="Book Antiqua" w:eastAsia="SimSun" w:hAnsi="Book Antiqua" w:cs="Helvetica"/>
          <w:bCs w:val="0"/>
          <w:lang w:val="en-US" w:eastAsia="zh-CN"/>
        </w:rPr>
      </w:pPr>
      <w:r w:rsidRPr="001D099C">
        <w:rPr>
          <w:rFonts w:ascii="Book Antiqua" w:eastAsia="SimSun" w:hAnsi="Book Antiqua" w:cs="Helvetica"/>
          <w:bCs w:val="0"/>
          <w:lang w:val="en-US" w:eastAsia="zh-CN"/>
        </w:rPr>
        <w:t xml:space="preserve">Grade B (Very good): </w:t>
      </w:r>
      <w:r w:rsidRPr="001D099C">
        <w:rPr>
          <w:rFonts w:ascii="Book Antiqua" w:eastAsia="SimSun" w:hAnsi="Book Antiqua" w:cs="Helvetica" w:hint="eastAsia"/>
          <w:bCs w:val="0"/>
          <w:lang w:val="en-US" w:eastAsia="zh-CN"/>
        </w:rPr>
        <w:t>B, B, B, B,</w:t>
      </w:r>
      <w:r w:rsidR="007B4E7D">
        <w:rPr>
          <w:rFonts w:ascii="Book Antiqua" w:eastAsia="SimSun" w:hAnsi="Book Antiqua" w:cs="Helvetica" w:hint="eastAsia"/>
          <w:bCs w:val="0"/>
          <w:lang w:val="en-US" w:eastAsia="zh-CN"/>
        </w:rPr>
        <w:t xml:space="preserve"> </w:t>
      </w:r>
      <w:r w:rsidRPr="001D099C">
        <w:rPr>
          <w:rFonts w:ascii="Book Antiqua" w:eastAsia="SimSun" w:hAnsi="Book Antiqua" w:cs="Helvetica" w:hint="eastAsia"/>
          <w:bCs w:val="0"/>
          <w:lang w:val="en-US" w:eastAsia="zh-CN"/>
        </w:rPr>
        <w:t>B</w:t>
      </w:r>
    </w:p>
    <w:p w14:paraId="4510E88F" w14:textId="77777777" w:rsidR="001D099C" w:rsidRPr="001D099C" w:rsidRDefault="001D099C" w:rsidP="00E7566A">
      <w:pPr>
        <w:shd w:val="clear" w:color="auto" w:fill="FFFFFF"/>
        <w:snapToGrid w:val="0"/>
        <w:spacing w:after="0" w:line="360" w:lineRule="auto"/>
        <w:jc w:val="both"/>
        <w:rPr>
          <w:rFonts w:ascii="Book Antiqua" w:eastAsia="SimSun" w:hAnsi="Book Antiqua" w:cs="Helvetica"/>
          <w:bCs w:val="0"/>
          <w:lang w:val="en-US" w:eastAsia="zh-CN"/>
        </w:rPr>
      </w:pPr>
      <w:r w:rsidRPr="001D099C">
        <w:rPr>
          <w:rFonts w:ascii="Book Antiqua" w:eastAsia="SimSun" w:hAnsi="Book Antiqua" w:cs="Helvetica"/>
          <w:bCs w:val="0"/>
          <w:lang w:val="en-US" w:eastAsia="zh-CN"/>
        </w:rPr>
        <w:t xml:space="preserve">Grade C (Good): </w:t>
      </w:r>
      <w:r w:rsidRPr="001D099C">
        <w:rPr>
          <w:rFonts w:ascii="Book Antiqua" w:eastAsia="SimSun" w:hAnsi="Book Antiqua" w:cs="Helvetica" w:hint="eastAsia"/>
          <w:bCs w:val="0"/>
          <w:lang w:val="en-US" w:eastAsia="zh-CN"/>
        </w:rPr>
        <w:t>0</w:t>
      </w:r>
    </w:p>
    <w:p w14:paraId="34B687D9" w14:textId="77777777" w:rsidR="001D099C" w:rsidRPr="001D099C" w:rsidRDefault="001D099C" w:rsidP="00E7566A">
      <w:pPr>
        <w:shd w:val="clear" w:color="auto" w:fill="FFFFFF"/>
        <w:snapToGrid w:val="0"/>
        <w:spacing w:after="0" w:line="360" w:lineRule="auto"/>
        <w:jc w:val="both"/>
        <w:rPr>
          <w:rFonts w:ascii="Book Antiqua" w:eastAsia="SimSun" w:hAnsi="Book Antiqua" w:cs="Helvetica"/>
          <w:bCs w:val="0"/>
          <w:lang w:val="en-US" w:eastAsia="zh-CN"/>
        </w:rPr>
      </w:pPr>
      <w:r w:rsidRPr="001D099C">
        <w:rPr>
          <w:rFonts w:ascii="Book Antiqua" w:eastAsia="SimSun" w:hAnsi="Book Antiqua" w:cs="Helvetica"/>
          <w:bCs w:val="0"/>
          <w:lang w:val="en-US" w:eastAsia="zh-CN"/>
        </w:rPr>
        <w:t xml:space="preserve">Grade D (Fair): </w:t>
      </w:r>
      <w:r w:rsidRPr="001D099C">
        <w:rPr>
          <w:rFonts w:ascii="Book Antiqua" w:eastAsia="SimSun" w:hAnsi="Book Antiqua" w:cs="Helvetica" w:hint="eastAsia"/>
          <w:bCs w:val="0"/>
          <w:lang w:val="en-US" w:eastAsia="zh-CN"/>
        </w:rPr>
        <w:t>0</w:t>
      </w:r>
    </w:p>
    <w:p w14:paraId="6E0C242C" w14:textId="1BF8A50E" w:rsidR="00871FBB" w:rsidRPr="001D099C" w:rsidRDefault="001D099C" w:rsidP="00E7566A">
      <w:pPr>
        <w:shd w:val="clear" w:color="auto" w:fill="FFFFFF"/>
        <w:snapToGrid w:val="0"/>
        <w:spacing w:after="0" w:line="360" w:lineRule="auto"/>
        <w:jc w:val="both"/>
        <w:rPr>
          <w:rFonts w:ascii="Book Antiqua" w:eastAsia="SimSun" w:hAnsi="Book Antiqua" w:cs="Helvetica"/>
          <w:bCs w:val="0"/>
          <w:lang w:val="en-US" w:eastAsia="zh-CN"/>
        </w:rPr>
      </w:pPr>
      <w:r w:rsidRPr="001D099C">
        <w:rPr>
          <w:rFonts w:ascii="Book Antiqua" w:eastAsia="SimSun" w:hAnsi="Book Antiqua" w:cs="Helvetica"/>
          <w:bCs w:val="0"/>
          <w:lang w:val="en-US" w:eastAsia="zh-CN"/>
        </w:rPr>
        <w:t xml:space="preserve">Grade E (Poor): </w:t>
      </w:r>
      <w:r w:rsidRPr="001D099C">
        <w:rPr>
          <w:rFonts w:ascii="Book Antiqua" w:eastAsia="SimSun" w:hAnsi="Book Antiqua" w:cs="Helvetica" w:hint="eastAsia"/>
          <w:bCs w:val="0"/>
          <w:lang w:val="en-US" w:eastAsia="zh-CN"/>
        </w:rPr>
        <w:t>0</w:t>
      </w:r>
      <w:bookmarkEnd w:id="139"/>
      <w:bookmarkEnd w:id="140"/>
      <w:r w:rsidRPr="001D099C">
        <w:rPr>
          <w:rFonts w:ascii="Book Antiqua" w:eastAsia="SimSun" w:hAnsi="Book Antiqua" w:cs="Helvetica" w:hint="eastAsia"/>
          <w:bCs w:val="0"/>
          <w:lang w:val="en-US" w:eastAsia="zh-CN"/>
        </w:rPr>
        <w:t xml:space="preserve"> </w:t>
      </w:r>
      <w:bookmarkEnd w:id="137"/>
      <w:bookmarkEnd w:id="138"/>
      <w:bookmarkEnd w:id="141"/>
      <w:bookmarkEnd w:id="142"/>
    </w:p>
    <w:p w14:paraId="0BFB2D6B" w14:textId="77777777" w:rsidR="001D099C" w:rsidRPr="001D099C" w:rsidRDefault="001D099C" w:rsidP="00E7566A">
      <w:pPr>
        <w:snapToGrid w:val="0"/>
        <w:spacing w:after="0" w:line="360" w:lineRule="auto"/>
        <w:jc w:val="both"/>
        <w:rPr>
          <w:rFonts w:ascii="Book Antiqua" w:eastAsiaTheme="minorEastAsia" w:hAnsi="Book Antiqua"/>
          <w:lang w:val="en-US" w:eastAsia="zh-CN"/>
        </w:rPr>
        <w:sectPr w:rsidR="001D099C" w:rsidRPr="001D099C" w:rsidSect="00E5259B">
          <w:footerReference w:type="default" r:id="rId13"/>
          <w:pgSz w:w="11906" w:h="16838"/>
          <w:pgMar w:top="1440" w:right="1440" w:bottom="1440" w:left="1440" w:header="708" w:footer="708" w:gutter="0"/>
          <w:cols w:space="708"/>
          <w:docGrid w:linePitch="360"/>
        </w:sectPr>
      </w:pPr>
    </w:p>
    <w:p w14:paraId="16B91498" w14:textId="3B6C136C" w:rsidR="00C12947" w:rsidRDefault="00C12947" w:rsidP="00E7566A">
      <w:pPr>
        <w:snapToGrid w:val="0"/>
        <w:spacing w:after="0" w:line="360" w:lineRule="auto"/>
        <w:jc w:val="both"/>
        <w:rPr>
          <w:rFonts w:ascii="Book Antiqua" w:eastAsiaTheme="minorEastAsia" w:hAnsi="Book Antiqua"/>
          <w:b/>
          <w:vertAlign w:val="superscript"/>
          <w:lang w:val="en-US" w:eastAsia="zh-CN"/>
        </w:rPr>
      </w:pPr>
      <w:r w:rsidRPr="004472DD">
        <w:rPr>
          <w:rFonts w:ascii="Book Antiqua" w:hAnsi="Book Antiqua"/>
          <w:b/>
          <w:lang w:val="en-US"/>
        </w:rPr>
        <w:lastRenderedPageBreak/>
        <w:t>Table 1 Demographic and other baseline characteristics in the randomized set (</w:t>
      </w:r>
      <w:r w:rsidRPr="004472DD">
        <w:rPr>
          <w:rFonts w:ascii="Book Antiqua" w:hAnsi="Book Antiqua"/>
          <w:b/>
          <w:i/>
          <w:lang w:val="en-US"/>
        </w:rPr>
        <w:t>n</w:t>
      </w:r>
      <w:r w:rsidRPr="004472DD">
        <w:rPr>
          <w:rFonts w:ascii="Book Antiqua" w:hAnsi="Book Antiqua"/>
          <w:b/>
          <w:lang w:val="en-US"/>
        </w:rPr>
        <w:t xml:space="preserve"> = 607)</w:t>
      </w:r>
      <w:r w:rsidRPr="004472DD">
        <w:rPr>
          <w:rFonts w:ascii="Book Antiqua" w:hAnsi="Book Antiqua"/>
          <w:b/>
          <w:vertAlign w:val="superscript"/>
          <w:lang w:val="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3410"/>
        <w:gridCol w:w="3284"/>
        <w:gridCol w:w="2627"/>
      </w:tblGrid>
      <w:tr w:rsidR="00C12947" w:rsidRPr="004472DD" w14:paraId="3E9AA50B" w14:textId="77777777" w:rsidTr="00C12947">
        <w:trPr>
          <w:trHeight w:val="366"/>
        </w:trPr>
        <w:tc>
          <w:tcPr>
            <w:tcW w:w="4563" w:type="dxa"/>
            <w:tcBorders>
              <w:top w:val="single" w:sz="4" w:space="0" w:color="auto"/>
              <w:left w:val="nil"/>
              <w:bottom w:val="single" w:sz="4" w:space="0" w:color="auto"/>
              <w:right w:val="nil"/>
            </w:tcBorders>
            <w:shd w:val="clear" w:color="auto" w:fill="auto"/>
          </w:tcPr>
          <w:p w14:paraId="4FAAC07D" w14:textId="77777777" w:rsidR="00C12947" w:rsidRPr="004472DD" w:rsidRDefault="00C12947" w:rsidP="00E7566A">
            <w:pPr>
              <w:snapToGrid w:val="0"/>
              <w:spacing w:after="0" w:line="360" w:lineRule="auto"/>
              <w:jc w:val="both"/>
              <w:rPr>
                <w:rFonts w:ascii="Book Antiqua" w:hAnsi="Book Antiqua"/>
                <w:b/>
                <w:lang w:val="en-US"/>
              </w:rPr>
            </w:pPr>
            <w:r w:rsidRPr="004472DD">
              <w:rPr>
                <w:rFonts w:ascii="Book Antiqua" w:hAnsi="Book Antiqua"/>
                <w:b/>
                <w:lang w:val="en-US"/>
              </w:rPr>
              <w:t>Characteristic</w:t>
            </w:r>
          </w:p>
        </w:tc>
        <w:tc>
          <w:tcPr>
            <w:tcW w:w="3410" w:type="dxa"/>
            <w:tcBorders>
              <w:top w:val="single" w:sz="4" w:space="0" w:color="auto"/>
              <w:left w:val="nil"/>
              <w:bottom w:val="single" w:sz="4" w:space="0" w:color="auto"/>
              <w:right w:val="nil"/>
            </w:tcBorders>
            <w:shd w:val="clear" w:color="auto" w:fill="auto"/>
          </w:tcPr>
          <w:p w14:paraId="64A754F3" w14:textId="77777777" w:rsidR="00C12947" w:rsidRPr="004472DD" w:rsidRDefault="00C12947" w:rsidP="00E7566A">
            <w:pPr>
              <w:snapToGrid w:val="0"/>
              <w:spacing w:after="0" w:line="360" w:lineRule="auto"/>
              <w:jc w:val="center"/>
              <w:rPr>
                <w:rFonts w:ascii="Book Antiqua" w:hAnsi="Book Antiqua"/>
                <w:b/>
                <w:lang w:val="en-US"/>
              </w:rPr>
            </w:pPr>
            <w:r w:rsidRPr="004472DD">
              <w:rPr>
                <w:rFonts w:ascii="Book Antiqua" w:hAnsi="Book Antiqua"/>
                <w:b/>
                <w:lang w:val="en-US"/>
              </w:rPr>
              <w:t>LPZ 15 mg (</w:t>
            </w:r>
            <w:r w:rsidRPr="004472DD">
              <w:rPr>
                <w:rFonts w:ascii="Book Antiqua" w:hAnsi="Book Antiqua"/>
                <w:b/>
                <w:i/>
                <w:lang w:val="en-US"/>
              </w:rPr>
              <w:t>n</w:t>
            </w:r>
            <w:r w:rsidRPr="004472DD">
              <w:rPr>
                <w:rFonts w:ascii="Book Antiqua" w:hAnsi="Book Antiqua"/>
                <w:b/>
                <w:lang w:val="en-US"/>
              </w:rPr>
              <w:t xml:space="preserve"> = 201)</w:t>
            </w:r>
          </w:p>
        </w:tc>
        <w:tc>
          <w:tcPr>
            <w:tcW w:w="3284" w:type="dxa"/>
            <w:tcBorders>
              <w:top w:val="single" w:sz="4" w:space="0" w:color="auto"/>
              <w:left w:val="nil"/>
              <w:bottom w:val="single" w:sz="4" w:space="0" w:color="auto"/>
              <w:right w:val="nil"/>
            </w:tcBorders>
            <w:shd w:val="clear" w:color="auto" w:fill="auto"/>
          </w:tcPr>
          <w:p w14:paraId="0272CA71" w14:textId="77777777" w:rsidR="00C12947" w:rsidRPr="004472DD" w:rsidRDefault="00C12947" w:rsidP="00E7566A">
            <w:pPr>
              <w:snapToGrid w:val="0"/>
              <w:spacing w:after="0" w:line="360" w:lineRule="auto"/>
              <w:jc w:val="center"/>
              <w:rPr>
                <w:rFonts w:ascii="Book Antiqua" w:hAnsi="Book Antiqua"/>
                <w:b/>
                <w:lang w:val="en-US"/>
              </w:rPr>
            </w:pPr>
            <w:r w:rsidRPr="004472DD">
              <w:rPr>
                <w:rFonts w:ascii="Book Antiqua" w:hAnsi="Book Antiqua"/>
                <w:b/>
                <w:lang w:val="en-US"/>
              </w:rPr>
              <w:t>VPZ 10 mg (</w:t>
            </w:r>
            <w:r w:rsidRPr="004472DD">
              <w:rPr>
                <w:rFonts w:ascii="Book Antiqua" w:hAnsi="Book Antiqua"/>
                <w:b/>
                <w:i/>
                <w:lang w:val="en-US"/>
              </w:rPr>
              <w:t>n</w:t>
            </w:r>
            <w:r w:rsidRPr="004472DD">
              <w:rPr>
                <w:rFonts w:ascii="Book Antiqua" w:hAnsi="Book Antiqua"/>
                <w:b/>
                <w:lang w:val="en-US"/>
              </w:rPr>
              <w:t xml:space="preserve"> = 202)</w:t>
            </w:r>
          </w:p>
        </w:tc>
        <w:tc>
          <w:tcPr>
            <w:tcW w:w="2627" w:type="dxa"/>
            <w:tcBorders>
              <w:top w:val="single" w:sz="4" w:space="0" w:color="auto"/>
              <w:left w:val="nil"/>
              <w:bottom w:val="single" w:sz="4" w:space="0" w:color="auto"/>
              <w:right w:val="nil"/>
            </w:tcBorders>
            <w:shd w:val="clear" w:color="auto" w:fill="auto"/>
          </w:tcPr>
          <w:p w14:paraId="08CD1491" w14:textId="77777777" w:rsidR="00C12947" w:rsidRPr="004472DD" w:rsidRDefault="00C12947" w:rsidP="00E7566A">
            <w:pPr>
              <w:snapToGrid w:val="0"/>
              <w:spacing w:after="0" w:line="360" w:lineRule="auto"/>
              <w:jc w:val="center"/>
              <w:rPr>
                <w:rFonts w:ascii="Book Antiqua" w:hAnsi="Book Antiqua"/>
                <w:b/>
                <w:lang w:val="en-US"/>
              </w:rPr>
            </w:pPr>
            <w:r w:rsidRPr="004472DD">
              <w:rPr>
                <w:rFonts w:ascii="Book Antiqua" w:hAnsi="Book Antiqua"/>
                <w:b/>
                <w:lang w:val="en-US"/>
              </w:rPr>
              <w:t>VPZ 20 mg (</w:t>
            </w:r>
            <w:r w:rsidRPr="004472DD">
              <w:rPr>
                <w:rFonts w:ascii="Book Antiqua" w:hAnsi="Book Antiqua"/>
                <w:b/>
                <w:i/>
                <w:lang w:val="en-US"/>
              </w:rPr>
              <w:t>n</w:t>
            </w:r>
            <w:r w:rsidRPr="004472DD">
              <w:rPr>
                <w:rFonts w:ascii="Book Antiqua" w:hAnsi="Book Antiqua"/>
                <w:b/>
                <w:lang w:val="en-US"/>
              </w:rPr>
              <w:t xml:space="preserve"> = 204)</w:t>
            </w:r>
          </w:p>
        </w:tc>
      </w:tr>
      <w:tr w:rsidR="00C12947" w:rsidRPr="004472DD" w14:paraId="0DD36EC5" w14:textId="77777777" w:rsidTr="00C12947">
        <w:trPr>
          <w:trHeight w:val="442"/>
        </w:trPr>
        <w:tc>
          <w:tcPr>
            <w:tcW w:w="4563" w:type="dxa"/>
            <w:tcBorders>
              <w:top w:val="single" w:sz="4" w:space="0" w:color="auto"/>
              <w:left w:val="nil"/>
              <w:bottom w:val="nil"/>
              <w:right w:val="nil"/>
            </w:tcBorders>
            <w:shd w:val="clear" w:color="auto" w:fill="auto"/>
          </w:tcPr>
          <w:p w14:paraId="4DBA6177" w14:textId="32EC46E2" w:rsidR="00C12947" w:rsidRPr="00C12947" w:rsidRDefault="00C12947" w:rsidP="00E7566A">
            <w:pPr>
              <w:snapToGrid w:val="0"/>
              <w:spacing w:after="0" w:line="360" w:lineRule="auto"/>
              <w:jc w:val="both"/>
              <w:rPr>
                <w:rFonts w:ascii="Book Antiqua" w:eastAsiaTheme="minorEastAsia" w:hAnsi="Book Antiqua"/>
                <w:lang w:val="en-US" w:eastAsia="zh-CN"/>
              </w:rPr>
            </w:pPr>
            <w:r w:rsidRPr="004472DD">
              <w:rPr>
                <w:rFonts w:ascii="Book Antiqua" w:hAnsi="Book Antiqua"/>
                <w:lang w:val="en-US"/>
              </w:rPr>
              <w:t xml:space="preserve">Age, </w:t>
            </w:r>
            <w:r>
              <w:rPr>
                <w:rFonts w:ascii="Book Antiqua" w:hAnsi="Book Antiqua"/>
                <w:lang w:val="en-US"/>
              </w:rPr>
              <w:t>yr</w:t>
            </w:r>
          </w:p>
        </w:tc>
        <w:tc>
          <w:tcPr>
            <w:tcW w:w="3410" w:type="dxa"/>
            <w:tcBorders>
              <w:top w:val="single" w:sz="4" w:space="0" w:color="auto"/>
              <w:left w:val="nil"/>
              <w:bottom w:val="nil"/>
              <w:right w:val="nil"/>
            </w:tcBorders>
            <w:shd w:val="clear" w:color="auto" w:fill="auto"/>
          </w:tcPr>
          <w:p w14:paraId="0239F1EB"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57.8 ± 12.9</w:t>
            </w:r>
          </w:p>
        </w:tc>
        <w:tc>
          <w:tcPr>
            <w:tcW w:w="3284" w:type="dxa"/>
            <w:tcBorders>
              <w:top w:val="single" w:sz="4" w:space="0" w:color="auto"/>
              <w:left w:val="nil"/>
              <w:bottom w:val="nil"/>
              <w:right w:val="nil"/>
            </w:tcBorders>
            <w:shd w:val="clear" w:color="auto" w:fill="auto"/>
          </w:tcPr>
          <w:p w14:paraId="04027621"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55.5 ± 13.8</w:t>
            </w:r>
          </w:p>
        </w:tc>
        <w:tc>
          <w:tcPr>
            <w:tcW w:w="2627" w:type="dxa"/>
            <w:tcBorders>
              <w:top w:val="single" w:sz="4" w:space="0" w:color="auto"/>
              <w:left w:val="nil"/>
              <w:bottom w:val="nil"/>
              <w:right w:val="nil"/>
            </w:tcBorders>
            <w:shd w:val="clear" w:color="auto" w:fill="auto"/>
          </w:tcPr>
          <w:p w14:paraId="6D7A747A"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56.8 ± 13.6</w:t>
            </w:r>
          </w:p>
        </w:tc>
      </w:tr>
      <w:tr w:rsidR="00C12947" w:rsidRPr="004472DD" w14:paraId="57286F5B" w14:textId="77777777" w:rsidTr="00C12947">
        <w:trPr>
          <w:trHeight w:val="458"/>
        </w:trPr>
        <w:tc>
          <w:tcPr>
            <w:tcW w:w="4563" w:type="dxa"/>
            <w:tcBorders>
              <w:top w:val="nil"/>
              <w:left w:val="nil"/>
              <w:bottom w:val="nil"/>
              <w:right w:val="nil"/>
            </w:tcBorders>
            <w:shd w:val="clear" w:color="auto" w:fill="auto"/>
          </w:tcPr>
          <w:p w14:paraId="034D308B"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Gender, male</w:t>
            </w:r>
          </w:p>
        </w:tc>
        <w:tc>
          <w:tcPr>
            <w:tcW w:w="3410" w:type="dxa"/>
            <w:tcBorders>
              <w:top w:val="nil"/>
              <w:left w:val="nil"/>
              <w:bottom w:val="nil"/>
              <w:right w:val="nil"/>
            </w:tcBorders>
            <w:shd w:val="clear" w:color="auto" w:fill="auto"/>
          </w:tcPr>
          <w:p w14:paraId="434C0815"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140 (69.7)</w:t>
            </w:r>
          </w:p>
        </w:tc>
        <w:tc>
          <w:tcPr>
            <w:tcW w:w="3284" w:type="dxa"/>
            <w:tcBorders>
              <w:top w:val="nil"/>
              <w:left w:val="nil"/>
              <w:bottom w:val="nil"/>
              <w:right w:val="nil"/>
            </w:tcBorders>
            <w:shd w:val="clear" w:color="auto" w:fill="auto"/>
          </w:tcPr>
          <w:p w14:paraId="56DEE153"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160 (79.2)</w:t>
            </w:r>
          </w:p>
        </w:tc>
        <w:tc>
          <w:tcPr>
            <w:tcW w:w="2627" w:type="dxa"/>
            <w:tcBorders>
              <w:top w:val="nil"/>
              <w:left w:val="nil"/>
              <w:bottom w:val="nil"/>
              <w:right w:val="nil"/>
            </w:tcBorders>
            <w:shd w:val="clear" w:color="auto" w:fill="auto"/>
          </w:tcPr>
          <w:p w14:paraId="3F7719E0"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160 (78.4)</w:t>
            </w:r>
          </w:p>
        </w:tc>
      </w:tr>
      <w:tr w:rsidR="00C12947" w:rsidRPr="004472DD" w14:paraId="46871DD8" w14:textId="77777777" w:rsidTr="00C12947">
        <w:trPr>
          <w:trHeight w:val="458"/>
        </w:trPr>
        <w:tc>
          <w:tcPr>
            <w:tcW w:w="4563" w:type="dxa"/>
            <w:tcBorders>
              <w:top w:val="nil"/>
              <w:left w:val="nil"/>
              <w:bottom w:val="nil"/>
              <w:right w:val="nil"/>
            </w:tcBorders>
            <w:shd w:val="clear" w:color="auto" w:fill="auto"/>
          </w:tcPr>
          <w:p w14:paraId="4544CCC0"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Height, cm</w:t>
            </w:r>
          </w:p>
        </w:tc>
        <w:tc>
          <w:tcPr>
            <w:tcW w:w="3410" w:type="dxa"/>
            <w:tcBorders>
              <w:top w:val="nil"/>
              <w:left w:val="nil"/>
              <w:bottom w:val="nil"/>
              <w:right w:val="nil"/>
            </w:tcBorders>
            <w:shd w:val="clear" w:color="auto" w:fill="auto"/>
          </w:tcPr>
          <w:p w14:paraId="7B6FC1A8"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163.5 ± 10.2</w:t>
            </w:r>
          </w:p>
        </w:tc>
        <w:tc>
          <w:tcPr>
            <w:tcW w:w="3284" w:type="dxa"/>
            <w:tcBorders>
              <w:top w:val="nil"/>
              <w:left w:val="nil"/>
              <w:bottom w:val="nil"/>
              <w:right w:val="nil"/>
            </w:tcBorders>
            <w:shd w:val="clear" w:color="auto" w:fill="auto"/>
          </w:tcPr>
          <w:p w14:paraId="0965370E"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165.5 ± 9.3</w:t>
            </w:r>
          </w:p>
        </w:tc>
        <w:tc>
          <w:tcPr>
            <w:tcW w:w="2627" w:type="dxa"/>
            <w:tcBorders>
              <w:top w:val="nil"/>
              <w:left w:val="nil"/>
              <w:bottom w:val="nil"/>
              <w:right w:val="nil"/>
            </w:tcBorders>
            <w:shd w:val="clear" w:color="auto" w:fill="auto"/>
          </w:tcPr>
          <w:p w14:paraId="0AFDD2A8"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165.6 ± 9.3</w:t>
            </w:r>
          </w:p>
        </w:tc>
      </w:tr>
      <w:tr w:rsidR="00C12947" w:rsidRPr="004472DD" w14:paraId="06927C0B" w14:textId="77777777" w:rsidTr="00C12947">
        <w:trPr>
          <w:trHeight w:val="458"/>
        </w:trPr>
        <w:tc>
          <w:tcPr>
            <w:tcW w:w="4563" w:type="dxa"/>
            <w:tcBorders>
              <w:top w:val="nil"/>
              <w:left w:val="nil"/>
              <w:bottom w:val="nil"/>
              <w:right w:val="nil"/>
            </w:tcBorders>
            <w:shd w:val="clear" w:color="auto" w:fill="auto"/>
          </w:tcPr>
          <w:p w14:paraId="4890C4C1"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Weight, kg</w:t>
            </w:r>
          </w:p>
        </w:tc>
        <w:tc>
          <w:tcPr>
            <w:tcW w:w="3410" w:type="dxa"/>
            <w:tcBorders>
              <w:top w:val="nil"/>
              <w:left w:val="nil"/>
              <w:bottom w:val="nil"/>
              <w:right w:val="nil"/>
            </w:tcBorders>
            <w:shd w:val="clear" w:color="auto" w:fill="auto"/>
          </w:tcPr>
          <w:p w14:paraId="74D8FF6B"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67.0 ± 13.4</w:t>
            </w:r>
          </w:p>
        </w:tc>
        <w:tc>
          <w:tcPr>
            <w:tcW w:w="3284" w:type="dxa"/>
            <w:tcBorders>
              <w:top w:val="nil"/>
              <w:left w:val="nil"/>
              <w:bottom w:val="nil"/>
              <w:right w:val="nil"/>
            </w:tcBorders>
            <w:shd w:val="clear" w:color="auto" w:fill="auto"/>
          </w:tcPr>
          <w:p w14:paraId="43CBADDF"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68.2 ± 12.3</w:t>
            </w:r>
          </w:p>
        </w:tc>
        <w:tc>
          <w:tcPr>
            <w:tcW w:w="2627" w:type="dxa"/>
            <w:tcBorders>
              <w:top w:val="nil"/>
              <w:left w:val="nil"/>
              <w:bottom w:val="nil"/>
              <w:right w:val="nil"/>
            </w:tcBorders>
            <w:shd w:val="clear" w:color="auto" w:fill="auto"/>
          </w:tcPr>
          <w:p w14:paraId="77DA238B"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69.0 ± 13.1</w:t>
            </w:r>
          </w:p>
        </w:tc>
      </w:tr>
      <w:tr w:rsidR="00C12947" w:rsidRPr="004472DD" w14:paraId="404B10EA" w14:textId="77777777" w:rsidTr="00C12947">
        <w:trPr>
          <w:trHeight w:val="1815"/>
        </w:trPr>
        <w:tc>
          <w:tcPr>
            <w:tcW w:w="4563" w:type="dxa"/>
            <w:tcBorders>
              <w:top w:val="nil"/>
              <w:left w:val="nil"/>
              <w:bottom w:val="nil"/>
              <w:right w:val="nil"/>
            </w:tcBorders>
            <w:shd w:val="clear" w:color="auto" w:fill="auto"/>
          </w:tcPr>
          <w:p w14:paraId="3CAD5EBB"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 xml:space="preserve">Erosive esophagitis grade, investigator-assessed </w:t>
            </w:r>
          </w:p>
          <w:p w14:paraId="6217F044" w14:textId="7712C1B3" w:rsidR="00C12947" w:rsidRPr="004472DD" w:rsidRDefault="00C12947" w:rsidP="00E7566A">
            <w:pPr>
              <w:snapToGrid w:val="0"/>
              <w:spacing w:after="0" w:line="360" w:lineRule="auto"/>
              <w:ind w:firstLineChars="100" w:firstLine="240"/>
              <w:jc w:val="both"/>
              <w:rPr>
                <w:rFonts w:ascii="Book Antiqua" w:hAnsi="Book Antiqua"/>
                <w:lang w:val="en-US"/>
              </w:rPr>
            </w:pPr>
            <w:r w:rsidRPr="004472DD">
              <w:rPr>
                <w:rFonts w:ascii="Book Antiqua" w:hAnsi="Book Antiqua"/>
                <w:lang w:val="en-US"/>
              </w:rPr>
              <w:t>LA Grade A/B</w:t>
            </w:r>
          </w:p>
          <w:p w14:paraId="4B6953B8" w14:textId="259DF1F4" w:rsidR="00C12947" w:rsidRPr="004472DD" w:rsidRDefault="00C12947" w:rsidP="00E7566A">
            <w:pPr>
              <w:snapToGrid w:val="0"/>
              <w:spacing w:after="0" w:line="360" w:lineRule="auto"/>
              <w:ind w:firstLineChars="100" w:firstLine="240"/>
              <w:jc w:val="both"/>
              <w:rPr>
                <w:rFonts w:ascii="Book Antiqua" w:hAnsi="Book Antiqua"/>
                <w:lang w:val="en-US"/>
              </w:rPr>
            </w:pPr>
            <w:r w:rsidRPr="004472DD">
              <w:rPr>
                <w:rFonts w:ascii="Book Antiqua" w:hAnsi="Book Antiqua"/>
                <w:lang w:val="en-US"/>
              </w:rPr>
              <w:t>LA Grade C/D</w:t>
            </w:r>
          </w:p>
        </w:tc>
        <w:tc>
          <w:tcPr>
            <w:tcW w:w="3410" w:type="dxa"/>
            <w:tcBorders>
              <w:top w:val="nil"/>
              <w:left w:val="nil"/>
              <w:bottom w:val="nil"/>
              <w:right w:val="nil"/>
            </w:tcBorders>
            <w:shd w:val="clear" w:color="auto" w:fill="auto"/>
          </w:tcPr>
          <w:p w14:paraId="22BD8CB7" w14:textId="77777777" w:rsidR="00C12947" w:rsidRPr="004472DD" w:rsidRDefault="00C12947" w:rsidP="00E7566A">
            <w:pPr>
              <w:snapToGrid w:val="0"/>
              <w:spacing w:after="0" w:line="360" w:lineRule="auto"/>
              <w:jc w:val="center"/>
              <w:rPr>
                <w:rFonts w:ascii="Book Antiqua" w:hAnsi="Book Antiqua"/>
                <w:lang w:val="en-US"/>
              </w:rPr>
            </w:pPr>
          </w:p>
          <w:p w14:paraId="5CCC1E46"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160 (79.6)</w:t>
            </w:r>
          </w:p>
          <w:p w14:paraId="1DB23C72"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41 (20.4)</w:t>
            </w:r>
          </w:p>
        </w:tc>
        <w:tc>
          <w:tcPr>
            <w:tcW w:w="3284" w:type="dxa"/>
            <w:tcBorders>
              <w:top w:val="nil"/>
              <w:left w:val="nil"/>
              <w:bottom w:val="nil"/>
              <w:right w:val="nil"/>
            </w:tcBorders>
            <w:shd w:val="clear" w:color="auto" w:fill="auto"/>
          </w:tcPr>
          <w:p w14:paraId="59C5B329" w14:textId="77777777" w:rsidR="00C12947" w:rsidRPr="004472DD" w:rsidRDefault="00C12947" w:rsidP="00E7566A">
            <w:pPr>
              <w:snapToGrid w:val="0"/>
              <w:spacing w:after="0" w:line="360" w:lineRule="auto"/>
              <w:jc w:val="center"/>
              <w:rPr>
                <w:rFonts w:ascii="Book Antiqua" w:hAnsi="Book Antiqua"/>
                <w:lang w:val="en-US"/>
              </w:rPr>
            </w:pPr>
          </w:p>
          <w:p w14:paraId="10770C41"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162 (80.2)</w:t>
            </w:r>
          </w:p>
          <w:p w14:paraId="421DE3B8"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40 (19.8)</w:t>
            </w:r>
          </w:p>
        </w:tc>
        <w:tc>
          <w:tcPr>
            <w:tcW w:w="2627" w:type="dxa"/>
            <w:tcBorders>
              <w:top w:val="nil"/>
              <w:left w:val="nil"/>
              <w:bottom w:val="nil"/>
              <w:right w:val="nil"/>
            </w:tcBorders>
            <w:shd w:val="clear" w:color="auto" w:fill="auto"/>
          </w:tcPr>
          <w:p w14:paraId="0FB5D5F9" w14:textId="77777777" w:rsidR="00C12947" w:rsidRPr="004472DD" w:rsidRDefault="00C12947" w:rsidP="00E7566A">
            <w:pPr>
              <w:snapToGrid w:val="0"/>
              <w:spacing w:after="0" w:line="360" w:lineRule="auto"/>
              <w:jc w:val="center"/>
              <w:rPr>
                <w:rFonts w:ascii="Book Antiqua" w:hAnsi="Book Antiqua"/>
                <w:lang w:val="en-US"/>
              </w:rPr>
            </w:pPr>
          </w:p>
          <w:p w14:paraId="4DDE79EA"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161 (78.9)</w:t>
            </w:r>
          </w:p>
          <w:p w14:paraId="6AF7D248"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eastAsia="MS Mincho" w:hAnsi="Book Antiqua"/>
                <w:lang w:val="en-US" w:eastAsia="ja-JP"/>
              </w:rPr>
              <w:t>43</w:t>
            </w:r>
            <w:r w:rsidRPr="004472DD">
              <w:rPr>
                <w:rFonts w:ascii="Book Antiqua" w:hAnsi="Book Antiqua"/>
                <w:lang w:val="en-US"/>
              </w:rPr>
              <w:t xml:space="preserve"> (21.1)</w:t>
            </w:r>
          </w:p>
        </w:tc>
      </w:tr>
      <w:tr w:rsidR="00C12947" w:rsidRPr="004472DD" w14:paraId="3DEB5A4F" w14:textId="77777777" w:rsidTr="00C12947">
        <w:trPr>
          <w:trHeight w:val="1815"/>
        </w:trPr>
        <w:tc>
          <w:tcPr>
            <w:tcW w:w="4563" w:type="dxa"/>
            <w:tcBorders>
              <w:top w:val="nil"/>
              <w:left w:val="nil"/>
              <w:bottom w:val="nil"/>
              <w:right w:val="nil"/>
            </w:tcBorders>
            <w:shd w:val="clear" w:color="auto" w:fill="auto"/>
          </w:tcPr>
          <w:p w14:paraId="1AD4A51F"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Esophageal hiatal hernia</w:t>
            </w:r>
          </w:p>
          <w:p w14:paraId="6ACF4E02" w14:textId="4257656C" w:rsidR="00C12947" w:rsidRPr="004472DD" w:rsidRDefault="00C12947" w:rsidP="00E7566A">
            <w:pPr>
              <w:snapToGrid w:val="0"/>
              <w:spacing w:after="0" w:line="360" w:lineRule="auto"/>
              <w:ind w:firstLineChars="100" w:firstLine="240"/>
              <w:jc w:val="both"/>
              <w:rPr>
                <w:rFonts w:ascii="Book Antiqua" w:hAnsi="Book Antiqua"/>
                <w:lang w:val="en-US"/>
              </w:rPr>
            </w:pPr>
            <w:r w:rsidRPr="004472DD">
              <w:rPr>
                <w:rFonts w:ascii="Book Antiqua" w:hAnsi="Book Antiqua"/>
                <w:lang w:val="en-US"/>
              </w:rPr>
              <w:t>≥ 2 cm</w:t>
            </w:r>
          </w:p>
          <w:p w14:paraId="2DF081F6" w14:textId="2DDAC46A" w:rsidR="00C12947" w:rsidRPr="004472DD" w:rsidRDefault="00C12947" w:rsidP="00E7566A">
            <w:pPr>
              <w:snapToGrid w:val="0"/>
              <w:spacing w:after="0" w:line="360" w:lineRule="auto"/>
              <w:ind w:firstLineChars="100" w:firstLine="240"/>
              <w:jc w:val="both"/>
              <w:rPr>
                <w:rFonts w:ascii="Book Antiqua" w:hAnsi="Book Antiqua"/>
                <w:lang w:val="en-US"/>
              </w:rPr>
            </w:pPr>
            <w:r w:rsidRPr="004472DD">
              <w:rPr>
                <w:rFonts w:ascii="Book Antiqua" w:hAnsi="Book Antiqua"/>
                <w:lang w:val="en-US"/>
              </w:rPr>
              <w:t>&lt; 2 cm</w:t>
            </w:r>
          </w:p>
          <w:p w14:paraId="7EB68F1C" w14:textId="3CADEABA" w:rsidR="00C12947" w:rsidRPr="004472DD" w:rsidRDefault="00C12947" w:rsidP="00E7566A">
            <w:pPr>
              <w:snapToGrid w:val="0"/>
              <w:spacing w:after="0" w:line="360" w:lineRule="auto"/>
              <w:ind w:firstLineChars="100" w:firstLine="240"/>
              <w:jc w:val="both"/>
              <w:rPr>
                <w:rFonts w:ascii="Book Antiqua" w:hAnsi="Book Antiqua"/>
                <w:lang w:val="en-US"/>
              </w:rPr>
            </w:pPr>
            <w:r w:rsidRPr="004472DD">
              <w:rPr>
                <w:rFonts w:ascii="Book Antiqua" w:hAnsi="Book Antiqua"/>
                <w:lang w:val="en-US"/>
              </w:rPr>
              <w:t>None</w:t>
            </w:r>
          </w:p>
        </w:tc>
        <w:tc>
          <w:tcPr>
            <w:tcW w:w="3410" w:type="dxa"/>
            <w:tcBorders>
              <w:top w:val="nil"/>
              <w:left w:val="nil"/>
              <w:bottom w:val="nil"/>
              <w:right w:val="nil"/>
            </w:tcBorders>
            <w:shd w:val="clear" w:color="auto" w:fill="auto"/>
          </w:tcPr>
          <w:p w14:paraId="3C9D0FB8" w14:textId="77777777" w:rsidR="00C12947" w:rsidRPr="004472DD" w:rsidRDefault="00C12947" w:rsidP="00E7566A">
            <w:pPr>
              <w:snapToGrid w:val="0"/>
              <w:spacing w:after="0" w:line="360" w:lineRule="auto"/>
              <w:jc w:val="center"/>
              <w:rPr>
                <w:rFonts w:ascii="Book Antiqua" w:hAnsi="Book Antiqua"/>
                <w:lang w:val="en-US"/>
              </w:rPr>
            </w:pPr>
          </w:p>
          <w:p w14:paraId="7070EAEB"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31 (15.4)</w:t>
            </w:r>
          </w:p>
          <w:p w14:paraId="36F13AD9"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105 (52.2)</w:t>
            </w:r>
          </w:p>
          <w:p w14:paraId="5F6B6BE0"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65 (32.3)</w:t>
            </w:r>
          </w:p>
        </w:tc>
        <w:tc>
          <w:tcPr>
            <w:tcW w:w="3284" w:type="dxa"/>
            <w:tcBorders>
              <w:top w:val="nil"/>
              <w:left w:val="nil"/>
              <w:bottom w:val="nil"/>
              <w:right w:val="nil"/>
            </w:tcBorders>
            <w:shd w:val="clear" w:color="auto" w:fill="auto"/>
          </w:tcPr>
          <w:p w14:paraId="3716506F" w14:textId="77777777" w:rsidR="00C12947" w:rsidRPr="004472DD" w:rsidRDefault="00C12947" w:rsidP="00E7566A">
            <w:pPr>
              <w:snapToGrid w:val="0"/>
              <w:spacing w:after="0" w:line="360" w:lineRule="auto"/>
              <w:jc w:val="center"/>
              <w:rPr>
                <w:rFonts w:ascii="Book Antiqua" w:hAnsi="Book Antiqua"/>
                <w:lang w:val="en-US"/>
              </w:rPr>
            </w:pPr>
          </w:p>
          <w:p w14:paraId="6E1886EA"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45 (22.3)</w:t>
            </w:r>
          </w:p>
          <w:p w14:paraId="3DFCC1FC"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100 (49.5)</w:t>
            </w:r>
          </w:p>
          <w:p w14:paraId="24AAA782"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57 (28.2)</w:t>
            </w:r>
          </w:p>
        </w:tc>
        <w:tc>
          <w:tcPr>
            <w:tcW w:w="2627" w:type="dxa"/>
            <w:tcBorders>
              <w:top w:val="nil"/>
              <w:left w:val="nil"/>
              <w:bottom w:val="nil"/>
              <w:right w:val="nil"/>
            </w:tcBorders>
            <w:shd w:val="clear" w:color="auto" w:fill="auto"/>
          </w:tcPr>
          <w:p w14:paraId="41E8DA3A" w14:textId="77777777" w:rsidR="00C12947" w:rsidRPr="004472DD" w:rsidRDefault="00C12947" w:rsidP="00E7566A">
            <w:pPr>
              <w:snapToGrid w:val="0"/>
              <w:spacing w:after="0" w:line="360" w:lineRule="auto"/>
              <w:jc w:val="center"/>
              <w:rPr>
                <w:rFonts w:ascii="Book Antiqua" w:hAnsi="Book Antiqua"/>
                <w:lang w:val="en-US"/>
              </w:rPr>
            </w:pPr>
          </w:p>
          <w:p w14:paraId="1D08BF29"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46 (22.5)</w:t>
            </w:r>
          </w:p>
          <w:p w14:paraId="739A446F"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113 (55.4)</w:t>
            </w:r>
          </w:p>
          <w:p w14:paraId="00404D8A"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44 (21.6)</w:t>
            </w:r>
          </w:p>
        </w:tc>
      </w:tr>
      <w:tr w:rsidR="00C12947" w:rsidRPr="004472DD" w14:paraId="3352DFB7" w14:textId="77777777" w:rsidTr="00C12947">
        <w:trPr>
          <w:trHeight w:val="1373"/>
        </w:trPr>
        <w:tc>
          <w:tcPr>
            <w:tcW w:w="4563" w:type="dxa"/>
            <w:tcBorders>
              <w:top w:val="nil"/>
              <w:left w:val="nil"/>
              <w:bottom w:val="nil"/>
              <w:right w:val="nil"/>
            </w:tcBorders>
            <w:shd w:val="clear" w:color="auto" w:fill="auto"/>
          </w:tcPr>
          <w:p w14:paraId="08F464DE"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i/>
                <w:lang w:val="en-US"/>
              </w:rPr>
              <w:t>H. pylori</w:t>
            </w:r>
            <w:r w:rsidRPr="004472DD">
              <w:rPr>
                <w:rFonts w:ascii="Book Antiqua" w:hAnsi="Book Antiqua"/>
                <w:lang w:val="en-US"/>
              </w:rPr>
              <w:t xml:space="preserve"> infection status</w:t>
            </w:r>
          </w:p>
          <w:p w14:paraId="22CE442F" w14:textId="25A25280" w:rsidR="00C12947" w:rsidRPr="004472DD" w:rsidRDefault="00C12947" w:rsidP="00E7566A">
            <w:pPr>
              <w:snapToGrid w:val="0"/>
              <w:spacing w:after="0" w:line="360" w:lineRule="auto"/>
              <w:ind w:firstLineChars="100" w:firstLine="240"/>
              <w:jc w:val="both"/>
              <w:rPr>
                <w:rFonts w:ascii="Book Antiqua" w:hAnsi="Book Antiqua"/>
                <w:lang w:val="en-US"/>
              </w:rPr>
            </w:pPr>
            <w:r w:rsidRPr="004472DD">
              <w:rPr>
                <w:rFonts w:ascii="Book Antiqua" w:hAnsi="Book Antiqua"/>
                <w:lang w:val="en-US"/>
              </w:rPr>
              <w:t>Positive</w:t>
            </w:r>
          </w:p>
          <w:p w14:paraId="5E1A8701" w14:textId="5F43AD2C" w:rsidR="00C12947" w:rsidRPr="004472DD" w:rsidRDefault="00C12947" w:rsidP="00E7566A">
            <w:pPr>
              <w:snapToGrid w:val="0"/>
              <w:spacing w:after="0" w:line="360" w:lineRule="auto"/>
              <w:ind w:firstLineChars="100" w:firstLine="240"/>
              <w:jc w:val="both"/>
              <w:rPr>
                <w:rFonts w:ascii="Book Antiqua" w:hAnsi="Book Antiqua"/>
                <w:lang w:val="en-US"/>
              </w:rPr>
            </w:pPr>
            <w:r w:rsidRPr="004472DD">
              <w:rPr>
                <w:rFonts w:ascii="Book Antiqua" w:hAnsi="Book Antiqua"/>
                <w:lang w:val="en-US"/>
              </w:rPr>
              <w:t>Negative</w:t>
            </w:r>
          </w:p>
        </w:tc>
        <w:tc>
          <w:tcPr>
            <w:tcW w:w="3410" w:type="dxa"/>
            <w:tcBorders>
              <w:top w:val="nil"/>
              <w:left w:val="nil"/>
              <w:bottom w:val="nil"/>
              <w:right w:val="nil"/>
            </w:tcBorders>
            <w:shd w:val="clear" w:color="auto" w:fill="auto"/>
          </w:tcPr>
          <w:p w14:paraId="3ABA1997" w14:textId="77777777" w:rsidR="00C12947" w:rsidRPr="004472DD" w:rsidRDefault="00C12947" w:rsidP="00E7566A">
            <w:pPr>
              <w:snapToGrid w:val="0"/>
              <w:spacing w:after="0" w:line="360" w:lineRule="auto"/>
              <w:jc w:val="center"/>
              <w:rPr>
                <w:rFonts w:ascii="Book Antiqua" w:hAnsi="Book Antiqua"/>
                <w:lang w:val="en-US"/>
              </w:rPr>
            </w:pPr>
          </w:p>
          <w:p w14:paraId="107482BC"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29 (14.4)</w:t>
            </w:r>
          </w:p>
          <w:p w14:paraId="60C827B5"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172 (85.6)</w:t>
            </w:r>
          </w:p>
        </w:tc>
        <w:tc>
          <w:tcPr>
            <w:tcW w:w="3284" w:type="dxa"/>
            <w:tcBorders>
              <w:top w:val="nil"/>
              <w:left w:val="nil"/>
              <w:bottom w:val="nil"/>
              <w:right w:val="nil"/>
            </w:tcBorders>
            <w:shd w:val="clear" w:color="auto" w:fill="auto"/>
          </w:tcPr>
          <w:p w14:paraId="79A83A8B" w14:textId="77777777" w:rsidR="00C12947" w:rsidRPr="004472DD" w:rsidRDefault="00C12947" w:rsidP="00E7566A">
            <w:pPr>
              <w:snapToGrid w:val="0"/>
              <w:spacing w:after="0" w:line="360" w:lineRule="auto"/>
              <w:jc w:val="center"/>
              <w:rPr>
                <w:rFonts w:ascii="Book Antiqua" w:hAnsi="Book Antiqua"/>
                <w:lang w:val="en-US"/>
              </w:rPr>
            </w:pPr>
          </w:p>
          <w:p w14:paraId="45DAE700"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37 (18.3)</w:t>
            </w:r>
          </w:p>
          <w:p w14:paraId="79DCB241"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165 (81.7)</w:t>
            </w:r>
          </w:p>
        </w:tc>
        <w:tc>
          <w:tcPr>
            <w:tcW w:w="2627" w:type="dxa"/>
            <w:tcBorders>
              <w:top w:val="nil"/>
              <w:left w:val="nil"/>
              <w:bottom w:val="nil"/>
              <w:right w:val="nil"/>
            </w:tcBorders>
            <w:shd w:val="clear" w:color="auto" w:fill="auto"/>
          </w:tcPr>
          <w:p w14:paraId="22AF5DDA" w14:textId="77777777" w:rsidR="00C12947" w:rsidRPr="004472DD" w:rsidRDefault="00C12947" w:rsidP="00E7566A">
            <w:pPr>
              <w:snapToGrid w:val="0"/>
              <w:spacing w:after="0" w:line="360" w:lineRule="auto"/>
              <w:jc w:val="center"/>
              <w:rPr>
                <w:rFonts w:ascii="Book Antiqua" w:hAnsi="Book Antiqua"/>
                <w:lang w:val="en-US"/>
              </w:rPr>
            </w:pPr>
          </w:p>
          <w:p w14:paraId="3CB03FCC"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23 (11.3)</w:t>
            </w:r>
          </w:p>
          <w:p w14:paraId="508C5983"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181 (88.7)</w:t>
            </w:r>
          </w:p>
        </w:tc>
      </w:tr>
      <w:tr w:rsidR="00C12947" w:rsidRPr="004472DD" w14:paraId="55F998CA" w14:textId="77777777" w:rsidTr="00C12947">
        <w:trPr>
          <w:trHeight w:val="458"/>
        </w:trPr>
        <w:tc>
          <w:tcPr>
            <w:tcW w:w="4563" w:type="dxa"/>
            <w:tcBorders>
              <w:top w:val="nil"/>
              <w:left w:val="nil"/>
              <w:bottom w:val="single" w:sz="4" w:space="0" w:color="auto"/>
              <w:right w:val="nil"/>
            </w:tcBorders>
            <w:shd w:val="clear" w:color="auto" w:fill="auto"/>
          </w:tcPr>
          <w:p w14:paraId="0D5D4341"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CYP2C19 genotype</w:t>
            </w:r>
          </w:p>
          <w:p w14:paraId="4DE9CAF0" w14:textId="2D68086C" w:rsidR="00C12947" w:rsidRPr="004472DD" w:rsidRDefault="00C12947" w:rsidP="00E7566A">
            <w:pPr>
              <w:snapToGrid w:val="0"/>
              <w:spacing w:after="0" w:line="360" w:lineRule="auto"/>
              <w:ind w:firstLineChars="100" w:firstLine="240"/>
              <w:jc w:val="both"/>
              <w:rPr>
                <w:rFonts w:ascii="Book Antiqua" w:eastAsia="MS Mincho" w:hAnsi="Book Antiqua"/>
                <w:lang w:val="en-US" w:eastAsia="ja-JP"/>
              </w:rPr>
            </w:pPr>
            <w:r w:rsidRPr="004472DD">
              <w:rPr>
                <w:rFonts w:ascii="Book Antiqua" w:hAnsi="Book Antiqua"/>
                <w:lang w:val="en-US"/>
              </w:rPr>
              <w:t>Extensive metabolizer</w:t>
            </w:r>
            <w:r w:rsidRPr="004472DD">
              <w:rPr>
                <w:rFonts w:ascii="Book Antiqua" w:eastAsia="MS Mincho" w:hAnsi="Book Antiqua"/>
                <w:lang w:val="en-US" w:eastAsia="ja-JP"/>
              </w:rPr>
              <w:t>s</w:t>
            </w:r>
          </w:p>
          <w:p w14:paraId="1D1B271E" w14:textId="0B17D32E" w:rsidR="00C12947" w:rsidRPr="004472DD" w:rsidRDefault="00C12947" w:rsidP="00E7566A">
            <w:pPr>
              <w:snapToGrid w:val="0"/>
              <w:spacing w:after="0" w:line="360" w:lineRule="auto"/>
              <w:ind w:firstLineChars="100" w:firstLine="240"/>
              <w:jc w:val="both"/>
              <w:rPr>
                <w:rFonts w:ascii="Book Antiqua" w:eastAsia="MS Mincho" w:hAnsi="Book Antiqua"/>
                <w:lang w:val="en-US" w:eastAsia="ja-JP"/>
              </w:rPr>
            </w:pPr>
            <w:r w:rsidRPr="004472DD">
              <w:rPr>
                <w:rFonts w:ascii="Book Antiqua" w:hAnsi="Book Antiqua"/>
                <w:lang w:val="en-US"/>
              </w:rPr>
              <w:lastRenderedPageBreak/>
              <w:t>Poor metabolizer</w:t>
            </w:r>
            <w:r w:rsidRPr="004472DD">
              <w:rPr>
                <w:rFonts w:ascii="Book Antiqua" w:eastAsia="MS Mincho" w:hAnsi="Book Antiqua"/>
                <w:lang w:val="en-US" w:eastAsia="ja-JP"/>
              </w:rPr>
              <w:t>s</w:t>
            </w:r>
          </w:p>
        </w:tc>
        <w:tc>
          <w:tcPr>
            <w:tcW w:w="3410" w:type="dxa"/>
            <w:tcBorders>
              <w:top w:val="nil"/>
              <w:left w:val="nil"/>
              <w:bottom w:val="single" w:sz="4" w:space="0" w:color="auto"/>
              <w:right w:val="nil"/>
            </w:tcBorders>
            <w:shd w:val="clear" w:color="auto" w:fill="auto"/>
          </w:tcPr>
          <w:p w14:paraId="35B859C7" w14:textId="77777777" w:rsidR="00C12947" w:rsidRPr="004472DD" w:rsidRDefault="00C12947" w:rsidP="00E7566A">
            <w:pPr>
              <w:snapToGrid w:val="0"/>
              <w:spacing w:after="0" w:line="360" w:lineRule="auto"/>
              <w:jc w:val="center"/>
              <w:rPr>
                <w:rFonts w:ascii="Book Antiqua" w:hAnsi="Book Antiqua"/>
                <w:lang w:val="en-US"/>
              </w:rPr>
            </w:pPr>
          </w:p>
          <w:p w14:paraId="7C5903C0"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162 (80.6)</w:t>
            </w:r>
          </w:p>
          <w:p w14:paraId="7DF1E27E"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lastRenderedPageBreak/>
              <w:t>39 (19.4)</w:t>
            </w:r>
          </w:p>
        </w:tc>
        <w:tc>
          <w:tcPr>
            <w:tcW w:w="3284" w:type="dxa"/>
            <w:tcBorders>
              <w:top w:val="nil"/>
              <w:left w:val="nil"/>
              <w:bottom w:val="single" w:sz="4" w:space="0" w:color="auto"/>
              <w:right w:val="nil"/>
            </w:tcBorders>
            <w:shd w:val="clear" w:color="auto" w:fill="auto"/>
          </w:tcPr>
          <w:p w14:paraId="438B04D1" w14:textId="77777777" w:rsidR="00C12947" w:rsidRPr="004472DD" w:rsidRDefault="00C12947" w:rsidP="00E7566A">
            <w:pPr>
              <w:snapToGrid w:val="0"/>
              <w:spacing w:after="0" w:line="360" w:lineRule="auto"/>
              <w:jc w:val="center"/>
              <w:rPr>
                <w:rFonts w:ascii="Book Antiqua" w:hAnsi="Book Antiqua"/>
                <w:lang w:val="en-US"/>
              </w:rPr>
            </w:pPr>
          </w:p>
          <w:p w14:paraId="4744A84E"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169 (84.1)</w:t>
            </w:r>
          </w:p>
          <w:p w14:paraId="2FF9A522"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lastRenderedPageBreak/>
              <w:t>32 (15.9)</w:t>
            </w:r>
          </w:p>
        </w:tc>
        <w:tc>
          <w:tcPr>
            <w:tcW w:w="2627" w:type="dxa"/>
            <w:tcBorders>
              <w:top w:val="nil"/>
              <w:left w:val="nil"/>
              <w:bottom w:val="single" w:sz="4" w:space="0" w:color="auto"/>
              <w:right w:val="nil"/>
            </w:tcBorders>
            <w:shd w:val="clear" w:color="auto" w:fill="auto"/>
          </w:tcPr>
          <w:p w14:paraId="1740D94E" w14:textId="77777777" w:rsidR="00C12947" w:rsidRPr="004472DD" w:rsidRDefault="00C12947" w:rsidP="00E7566A">
            <w:pPr>
              <w:snapToGrid w:val="0"/>
              <w:spacing w:after="0" w:line="360" w:lineRule="auto"/>
              <w:jc w:val="center"/>
              <w:rPr>
                <w:rFonts w:ascii="Book Antiqua" w:hAnsi="Book Antiqua"/>
                <w:lang w:val="en-US"/>
              </w:rPr>
            </w:pPr>
          </w:p>
          <w:p w14:paraId="2DDD318C"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t>169 (83.3)</w:t>
            </w:r>
          </w:p>
          <w:p w14:paraId="19C281C8" w14:textId="77777777" w:rsidR="00C12947" w:rsidRPr="004472DD" w:rsidRDefault="00C12947" w:rsidP="00E7566A">
            <w:pPr>
              <w:snapToGrid w:val="0"/>
              <w:spacing w:after="0" w:line="360" w:lineRule="auto"/>
              <w:jc w:val="center"/>
              <w:rPr>
                <w:rFonts w:ascii="Book Antiqua" w:hAnsi="Book Antiqua"/>
                <w:lang w:val="en-US"/>
              </w:rPr>
            </w:pPr>
            <w:r w:rsidRPr="004472DD">
              <w:rPr>
                <w:rFonts w:ascii="Book Antiqua" w:hAnsi="Book Antiqua"/>
                <w:lang w:val="en-US"/>
              </w:rPr>
              <w:lastRenderedPageBreak/>
              <w:t>34 (16.7)</w:t>
            </w:r>
          </w:p>
        </w:tc>
      </w:tr>
    </w:tbl>
    <w:p w14:paraId="4766B96F" w14:textId="079D57AD" w:rsidR="00871FBB" w:rsidRDefault="00C12947" w:rsidP="00E7566A">
      <w:pPr>
        <w:snapToGrid w:val="0"/>
        <w:spacing w:after="0" w:line="360" w:lineRule="auto"/>
        <w:jc w:val="both"/>
        <w:rPr>
          <w:rFonts w:ascii="Book Antiqua" w:eastAsiaTheme="minorEastAsia" w:hAnsi="Book Antiqua"/>
          <w:lang w:eastAsia="zh-CN"/>
        </w:rPr>
      </w:pPr>
      <w:r w:rsidRPr="004472DD">
        <w:rPr>
          <w:rFonts w:ascii="Book Antiqua" w:hAnsi="Book Antiqua"/>
          <w:vertAlign w:val="superscript"/>
          <w:lang w:val="en-US"/>
        </w:rPr>
        <w:lastRenderedPageBreak/>
        <w:t>1</w:t>
      </w:r>
      <w:r w:rsidRPr="004472DD">
        <w:rPr>
          <w:rFonts w:ascii="Book Antiqua" w:hAnsi="Book Antiqua"/>
          <w:lang w:val="en-US"/>
        </w:rPr>
        <w:t xml:space="preserve">Values expressed as mean ± SD, or </w:t>
      </w:r>
      <w:r w:rsidRPr="004472DD">
        <w:rPr>
          <w:rFonts w:ascii="Book Antiqua" w:hAnsi="Book Antiqua"/>
          <w:i/>
          <w:lang w:val="en-US"/>
        </w:rPr>
        <w:t>n</w:t>
      </w:r>
      <w:r w:rsidRPr="004472DD">
        <w:rPr>
          <w:rFonts w:ascii="Book Antiqua" w:hAnsi="Book Antiqua"/>
          <w:lang w:val="en-US"/>
        </w:rPr>
        <w:t xml:space="preserve"> (%). LA: Los Angeles; LPZ: Lansoprazole; SD: Standard deviation; VPZ: Vonoprazan.</w:t>
      </w:r>
    </w:p>
    <w:p w14:paraId="53F8B750" w14:textId="3A3932A2" w:rsidR="00C12947" w:rsidRDefault="00C12947" w:rsidP="00E7566A">
      <w:pPr>
        <w:snapToGrid w:val="0"/>
        <w:spacing w:after="0" w:line="360" w:lineRule="auto"/>
        <w:rPr>
          <w:rFonts w:ascii="Book Antiqua" w:eastAsiaTheme="minorEastAsia" w:hAnsi="Book Antiqua"/>
          <w:lang w:eastAsia="zh-CN"/>
        </w:rPr>
      </w:pPr>
      <w:r>
        <w:rPr>
          <w:rFonts w:ascii="Book Antiqua" w:eastAsiaTheme="minorEastAsia" w:hAnsi="Book Antiqua"/>
          <w:lang w:eastAsia="zh-CN"/>
        </w:rPr>
        <w:br w:type="page"/>
      </w:r>
    </w:p>
    <w:p w14:paraId="3F583FD4" w14:textId="2EC9DD93" w:rsidR="00C12947" w:rsidRPr="00C12947" w:rsidRDefault="00C12947" w:rsidP="00E7566A">
      <w:pPr>
        <w:snapToGrid w:val="0"/>
        <w:spacing w:after="0" w:line="360" w:lineRule="auto"/>
        <w:jc w:val="both"/>
        <w:rPr>
          <w:rFonts w:ascii="Book Antiqua" w:eastAsiaTheme="minorEastAsia" w:hAnsi="Book Antiqua"/>
          <w:lang w:eastAsia="zh-CN"/>
        </w:rPr>
      </w:pPr>
      <w:r w:rsidRPr="004472DD">
        <w:rPr>
          <w:rFonts w:ascii="Book Antiqua" w:hAnsi="Book Antiqua"/>
          <w:b/>
          <w:lang w:val="en-US"/>
        </w:rPr>
        <w:lastRenderedPageBreak/>
        <w:t>Table 2</w:t>
      </w:r>
      <w:r w:rsidRPr="004472DD">
        <w:rPr>
          <w:rFonts w:ascii="Book Antiqua" w:hAnsi="Book Antiqua"/>
          <w:lang w:val="en-US"/>
        </w:rPr>
        <w:t xml:space="preserve"> </w:t>
      </w:r>
      <w:r w:rsidRPr="004472DD">
        <w:rPr>
          <w:rFonts w:ascii="Book Antiqua" w:hAnsi="Book Antiqua"/>
          <w:b/>
          <w:lang w:val="en-US"/>
        </w:rPr>
        <w:t xml:space="preserve">Recurrence rate of erosive esophagitis: </w:t>
      </w:r>
      <w:r w:rsidRPr="004472DD">
        <w:rPr>
          <w:rFonts w:ascii="Book Antiqua" w:eastAsia="MS Mincho" w:hAnsi="Book Antiqua"/>
          <w:b/>
          <w:lang w:val="en-US" w:eastAsia="ja-JP"/>
        </w:rPr>
        <w:t>inter</w:t>
      </w:r>
      <w:r w:rsidRPr="004472DD">
        <w:rPr>
          <w:rFonts w:ascii="Book Antiqua" w:hAnsi="Book Antiqua"/>
          <w:b/>
          <w:lang w:val="en-US"/>
        </w:rPr>
        <w:t>group differences and non-inferiority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83"/>
        <w:gridCol w:w="3119"/>
        <w:gridCol w:w="3118"/>
        <w:gridCol w:w="3293"/>
      </w:tblGrid>
      <w:tr w:rsidR="00C12947" w:rsidRPr="004472DD" w14:paraId="13DD3822" w14:textId="77777777" w:rsidTr="00E7566A">
        <w:trPr>
          <w:trHeight w:hRule="exact" w:val="428"/>
        </w:trPr>
        <w:tc>
          <w:tcPr>
            <w:tcW w:w="4361" w:type="dxa"/>
            <w:tcBorders>
              <w:top w:val="single" w:sz="4" w:space="0" w:color="auto"/>
              <w:left w:val="nil"/>
              <w:bottom w:val="single" w:sz="4" w:space="0" w:color="auto"/>
              <w:right w:val="nil"/>
            </w:tcBorders>
            <w:shd w:val="clear" w:color="auto" w:fill="auto"/>
          </w:tcPr>
          <w:p w14:paraId="42790330" w14:textId="77777777" w:rsidR="00C12947" w:rsidRPr="004472DD" w:rsidRDefault="00C12947" w:rsidP="00E7566A">
            <w:pPr>
              <w:snapToGrid w:val="0"/>
              <w:spacing w:after="0" w:line="360" w:lineRule="auto"/>
              <w:jc w:val="both"/>
              <w:rPr>
                <w:rFonts w:ascii="Book Antiqua" w:hAnsi="Book Antiqua"/>
                <w:b/>
                <w:lang w:val="en-US"/>
              </w:rPr>
            </w:pPr>
            <w:r w:rsidRPr="004472DD">
              <w:rPr>
                <w:rFonts w:ascii="Book Antiqua" w:hAnsi="Book Antiqua"/>
                <w:b/>
                <w:lang w:val="en-US"/>
              </w:rPr>
              <w:t>Endpoint</w:t>
            </w:r>
          </w:p>
        </w:tc>
        <w:tc>
          <w:tcPr>
            <w:tcW w:w="3402" w:type="dxa"/>
            <w:gridSpan w:val="2"/>
            <w:tcBorders>
              <w:top w:val="single" w:sz="4" w:space="0" w:color="auto"/>
              <w:left w:val="nil"/>
              <w:bottom w:val="single" w:sz="4" w:space="0" w:color="auto"/>
              <w:right w:val="nil"/>
            </w:tcBorders>
            <w:shd w:val="clear" w:color="auto" w:fill="auto"/>
            <w:vAlign w:val="center"/>
          </w:tcPr>
          <w:p w14:paraId="377C2B92" w14:textId="77777777" w:rsidR="00C12947" w:rsidRPr="004472DD" w:rsidRDefault="00C12947" w:rsidP="00E7566A">
            <w:pPr>
              <w:snapToGrid w:val="0"/>
              <w:spacing w:after="0" w:line="360" w:lineRule="auto"/>
              <w:jc w:val="both"/>
              <w:rPr>
                <w:rFonts w:ascii="Book Antiqua" w:hAnsi="Book Antiqua"/>
                <w:b/>
                <w:lang w:val="en-US"/>
              </w:rPr>
            </w:pPr>
            <w:r w:rsidRPr="004472DD">
              <w:rPr>
                <w:rFonts w:ascii="Book Antiqua" w:hAnsi="Book Antiqua"/>
                <w:b/>
                <w:lang w:val="en-US" w:eastAsia="ja-JP"/>
              </w:rPr>
              <w:t>LPZ 15 mg</w:t>
            </w:r>
          </w:p>
        </w:tc>
        <w:tc>
          <w:tcPr>
            <w:tcW w:w="3118" w:type="dxa"/>
            <w:tcBorders>
              <w:top w:val="single" w:sz="4" w:space="0" w:color="auto"/>
              <w:left w:val="nil"/>
              <w:bottom w:val="single" w:sz="4" w:space="0" w:color="auto"/>
              <w:right w:val="nil"/>
            </w:tcBorders>
            <w:shd w:val="clear" w:color="auto" w:fill="auto"/>
            <w:vAlign w:val="center"/>
          </w:tcPr>
          <w:p w14:paraId="31A03F6E" w14:textId="77777777" w:rsidR="00C12947" w:rsidRPr="004472DD" w:rsidRDefault="00C12947" w:rsidP="00E7566A">
            <w:pPr>
              <w:snapToGrid w:val="0"/>
              <w:spacing w:after="0" w:line="360" w:lineRule="auto"/>
              <w:jc w:val="both"/>
              <w:rPr>
                <w:rFonts w:ascii="Book Antiqua" w:hAnsi="Book Antiqua"/>
                <w:b/>
                <w:lang w:val="en-US"/>
              </w:rPr>
            </w:pPr>
            <w:r w:rsidRPr="004472DD">
              <w:rPr>
                <w:rFonts w:ascii="Book Antiqua" w:hAnsi="Book Antiqua"/>
                <w:b/>
                <w:lang w:val="en-US"/>
              </w:rPr>
              <w:t>V</w:t>
            </w:r>
            <w:r w:rsidRPr="004472DD">
              <w:rPr>
                <w:rFonts w:ascii="Book Antiqua" w:hAnsi="Book Antiqua"/>
                <w:b/>
                <w:lang w:val="en-US" w:eastAsia="ja-JP"/>
              </w:rPr>
              <w:t>PZ</w:t>
            </w:r>
            <w:r w:rsidRPr="004472DD">
              <w:rPr>
                <w:rFonts w:ascii="Book Antiqua" w:hAnsi="Book Antiqua"/>
                <w:b/>
                <w:lang w:val="en-US"/>
              </w:rPr>
              <w:t xml:space="preserve"> </w:t>
            </w:r>
            <w:r w:rsidRPr="004472DD">
              <w:rPr>
                <w:rFonts w:ascii="Book Antiqua" w:hAnsi="Book Antiqua"/>
                <w:b/>
                <w:lang w:val="en-US" w:eastAsia="ja-JP"/>
              </w:rPr>
              <w:t>1</w:t>
            </w:r>
            <w:r w:rsidRPr="004472DD">
              <w:rPr>
                <w:rFonts w:ascii="Book Antiqua" w:hAnsi="Book Antiqua"/>
                <w:b/>
                <w:lang w:val="en-US"/>
              </w:rPr>
              <w:t>0 mg</w:t>
            </w:r>
          </w:p>
        </w:tc>
        <w:tc>
          <w:tcPr>
            <w:tcW w:w="3293" w:type="dxa"/>
            <w:tcBorders>
              <w:top w:val="single" w:sz="4" w:space="0" w:color="auto"/>
              <w:left w:val="nil"/>
              <w:bottom w:val="single" w:sz="4" w:space="0" w:color="auto"/>
              <w:right w:val="nil"/>
            </w:tcBorders>
            <w:shd w:val="clear" w:color="auto" w:fill="auto"/>
            <w:vAlign w:val="center"/>
          </w:tcPr>
          <w:p w14:paraId="6BAE2C0F" w14:textId="77777777" w:rsidR="00C12947" w:rsidRPr="004472DD" w:rsidRDefault="00C12947" w:rsidP="00E7566A">
            <w:pPr>
              <w:snapToGrid w:val="0"/>
              <w:spacing w:after="0" w:line="360" w:lineRule="auto"/>
              <w:jc w:val="both"/>
              <w:rPr>
                <w:rFonts w:ascii="Book Antiqua" w:eastAsia="MS Mincho" w:hAnsi="Book Antiqua"/>
                <w:b/>
                <w:lang w:val="en-US" w:eastAsia="ja-JP"/>
              </w:rPr>
            </w:pPr>
            <w:r w:rsidRPr="004472DD">
              <w:rPr>
                <w:rFonts w:ascii="Book Antiqua" w:hAnsi="Book Antiqua"/>
                <w:b/>
                <w:lang w:val="en-US" w:eastAsia="ja-JP"/>
              </w:rPr>
              <w:t>VPZ 2</w:t>
            </w:r>
            <w:r w:rsidRPr="004472DD">
              <w:rPr>
                <w:rFonts w:ascii="Book Antiqua" w:hAnsi="Book Antiqua"/>
                <w:b/>
                <w:lang w:val="en-US"/>
              </w:rPr>
              <w:t>0 mg</w:t>
            </w:r>
          </w:p>
        </w:tc>
      </w:tr>
      <w:tr w:rsidR="00C12947" w:rsidRPr="004472DD" w14:paraId="60B68A01" w14:textId="77777777" w:rsidTr="00E7566A">
        <w:trPr>
          <w:trHeight w:hRule="exact" w:val="432"/>
        </w:trPr>
        <w:tc>
          <w:tcPr>
            <w:tcW w:w="4361" w:type="dxa"/>
            <w:tcBorders>
              <w:top w:val="single" w:sz="4" w:space="0" w:color="auto"/>
              <w:left w:val="nil"/>
              <w:bottom w:val="nil"/>
              <w:right w:val="nil"/>
            </w:tcBorders>
            <w:shd w:val="clear" w:color="auto" w:fill="auto"/>
          </w:tcPr>
          <w:p w14:paraId="28BF2D6B"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eastAsia="ja-JP"/>
              </w:rPr>
              <w:t>Week 24 (primary endpoint)</w:t>
            </w:r>
            <w:r w:rsidRPr="004472DD">
              <w:rPr>
                <w:rFonts w:ascii="Book Antiqua" w:hAnsi="Book Antiqua"/>
                <w:vertAlign w:val="superscript"/>
                <w:lang w:val="en-US"/>
              </w:rPr>
              <w:t>1</w:t>
            </w:r>
          </w:p>
        </w:tc>
        <w:tc>
          <w:tcPr>
            <w:tcW w:w="3402" w:type="dxa"/>
            <w:gridSpan w:val="2"/>
            <w:tcBorders>
              <w:top w:val="single" w:sz="4" w:space="0" w:color="auto"/>
              <w:left w:val="nil"/>
              <w:bottom w:val="nil"/>
              <w:right w:val="nil"/>
            </w:tcBorders>
            <w:shd w:val="clear" w:color="auto" w:fill="auto"/>
          </w:tcPr>
          <w:p w14:paraId="493E3D22"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eastAsia="ja-JP"/>
              </w:rPr>
              <w:t>16.8% (33/196)</w:t>
            </w:r>
          </w:p>
        </w:tc>
        <w:tc>
          <w:tcPr>
            <w:tcW w:w="3118" w:type="dxa"/>
            <w:tcBorders>
              <w:top w:val="single" w:sz="4" w:space="0" w:color="auto"/>
              <w:left w:val="nil"/>
              <w:bottom w:val="nil"/>
              <w:right w:val="nil"/>
            </w:tcBorders>
            <w:shd w:val="clear" w:color="auto" w:fill="auto"/>
          </w:tcPr>
          <w:p w14:paraId="73BC2454"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eastAsia="ja-JP"/>
              </w:rPr>
              <w:t>5.1% (10/197)</w:t>
            </w:r>
          </w:p>
        </w:tc>
        <w:tc>
          <w:tcPr>
            <w:tcW w:w="3293" w:type="dxa"/>
            <w:tcBorders>
              <w:top w:val="single" w:sz="4" w:space="0" w:color="auto"/>
              <w:left w:val="nil"/>
              <w:bottom w:val="nil"/>
              <w:right w:val="nil"/>
            </w:tcBorders>
            <w:shd w:val="clear" w:color="auto" w:fill="auto"/>
          </w:tcPr>
          <w:p w14:paraId="13CAA8B3" w14:textId="77777777" w:rsidR="00C12947" w:rsidRPr="004472DD" w:rsidRDefault="00C12947" w:rsidP="00E7566A">
            <w:pPr>
              <w:snapToGrid w:val="0"/>
              <w:spacing w:after="0" w:line="360" w:lineRule="auto"/>
              <w:jc w:val="both"/>
              <w:rPr>
                <w:rFonts w:ascii="Book Antiqua" w:eastAsia="MS Mincho" w:hAnsi="Book Antiqua"/>
                <w:lang w:val="en-US" w:eastAsia="ja-JP"/>
              </w:rPr>
            </w:pPr>
            <w:r w:rsidRPr="004472DD">
              <w:rPr>
                <w:rFonts w:ascii="Book Antiqua" w:hAnsi="Book Antiqua"/>
                <w:lang w:val="en-US" w:eastAsia="ja-JP"/>
              </w:rPr>
              <w:t>2.0% (4/201)</w:t>
            </w:r>
          </w:p>
        </w:tc>
      </w:tr>
      <w:tr w:rsidR="00C12947" w:rsidRPr="004472DD" w14:paraId="1BBAF00C" w14:textId="77777777" w:rsidTr="00E7566A">
        <w:trPr>
          <w:trHeight w:hRule="exact" w:val="401"/>
        </w:trPr>
        <w:tc>
          <w:tcPr>
            <w:tcW w:w="4361" w:type="dxa"/>
            <w:tcBorders>
              <w:top w:val="nil"/>
              <w:left w:val="nil"/>
              <w:bottom w:val="single" w:sz="4" w:space="0" w:color="auto"/>
              <w:right w:val="nil"/>
            </w:tcBorders>
            <w:shd w:val="clear" w:color="auto" w:fill="auto"/>
          </w:tcPr>
          <w:p w14:paraId="55D9444B"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eastAsia="ja-JP"/>
              </w:rPr>
              <w:t>Week 12 (secondary endpoint)</w:t>
            </w:r>
            <w:r w:rsidRPr="004472DD">
              <w:rPr>
                <w:rFonts w:ascii="Book Antiqua" w:hAnsi="Book Antiqua"/>
                <w:vertAlign w:val="superscript"/>
                <w:lang w:val="en-US"/>
              </w:rPr>
              <w:t>1</w:t>
            </w:r>
          </w:p>
        </w:tc>
        <w:tc>
          <w:tcPr>
            <w:tcW w:w="3402" w:type="dxa"/>
            <w:gridSpan w:val="2"/>
            <w:tcBorders>
              <w:top w:val="nil"/>
              <w:left w:val="nil"/>
              <w:bottom w:val="single" w:sz="4" w:space="0" w:color="auto"/>
              <w:right w:val="nil"/>
            </w:tcBorders>
            <w:shd w:val="clear" w:color="auto" w:fill="auto"/>
          </w:tcPr>
          <w:p w14:paraId="0B1DDBB9"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eastAsia="ja-JP"/>
              </w:rPr>
              <w:t>12.2% (24/196)</w:t>
            </w:r>
          </w:p>
        </w:tc>
        <w:tc>
          <w:tcPr>
            <w:tcW w:w="3118" w:type="dxa"/>
            <w:tcBorders>
              <w:top w:val="nil"/>
              <w:left w:val="nil"/>
              <w:bottom w:val="single" w:sz="4" w:space="0" w:color="auto"/>
              <w:right w:val="nil"/>
            </w:tcBorders>
            <w:shd w:val="clear" w:color="auto" w:fill="auto"/>
          </w:tcPr>
          <w:p w14:paraId="1382FFF5"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eastAsia="ja-JP"/>
              </w:rPr>
              <w:t>2.5% (5/197)</w:t>
            </w:r>
          </w:p>
        </w:tc>
        <w:tc>
          <w:tcPr>
            <w:tcW w:w="3293" w:type="dxa"/>
            <w:tcBorders>
              <w:top w:val="nil"/>
              <w:left w:val="nil"/>
              <w:bottom w:val="single" w:sz="4" w:space="0" w:color="auto"/>
              <w:right w:val="nil"/>
            </w:tcBorders>
            <w:shd w:val="clear" w:color="auto" w:fill="auto"/>
          </w:tcPr>
          <w:p w14:paraId="23A212E0" w14:textId="77777777" w:rsidR="00C12947" w:rsidRPr="004472DD" w:rsidRDefault="00C12947" w:rsidP="00E7566A">
            <w:pPr>
              <w:snapToGrid w:val="0"/>
              <w:spacing w:after="0" w:line="360" w:lineRule="auto"/>
              <w:jc w:val="both"/>
              <w:rPr>
                <w:rFonts w:ascii="Book Antiqua" w:eastAsia="MS Mincho" w:hAnsi="Book Antiqua"/>
                <w:lang w:val="en-US" w:eastAsia="ja-JP"/>
              </w:rPr>
            </w:pPr>
            <w:r w:rsidRPr="004472DD">
              <w:rPr>
                <w:rFonts w:ascii="Book Antiqua" w:hAnsi="Book Antiqua"/>
                <w:lang w:val="en-US" w:eastAsia="ja-JP"/>
              </w:rPr>
              <w:t>1.0% (2/201)</w:t>
            </w:r>
          </w:p>
        </w:tc>
      </w:tr>
      <w:tr w:rsidR="00C12947" w:rsidRPr="004472DD" w14:paraId="745A343F" w14:textId="77777777" w:rsidTr="00E7566A">
        <w:trPr>
          <w:trHeight w:hRule="exact" w:val="429"/>
        </w:trPr>
        <w:tc>
          <w:tcPr>
            <w:tcW w:w="4361" w:type="dxa"/>
            <w:tcBorders>
              <w:top w:val="single" w:sz="4" w:space="0" w:color="auto"/>
              <w:left w:val="nil"/>
              <w:bottom w:val="single" w:sz="4" w:space="0" w:color="auto"/>
              <w:right w:val="nil"/>
            </w:tcBorders>
            <w:shd w:val="clear" w:color="auto" w:fill="auto"/>
          </w:tcPr>
          <w:p w14:paraId="6D97B993" w14:textId="77777777" w:rsidR="00C12947" w:rsidRPr="004472DD" w:rsidRDefault="00C12947" w:rsidP="00E7566A">
            <w:pPr>
              <w:snapToGrid w:val="0"/>
              <w:spacing w:after="0" w:line="360" w:lineRule="auto"/>
              <w:jc w:val="both"/>
              <w:rPr>
                <w:rFonts w:ascii="Book Antiqua" w:hAnsi="Book Antiqua"/>
                <w:b/>
                <w:lang w:val="en-US"/>
              </w:rPr>
            </w:pPr>
            <w:r w:rsidRPr="004472DD">
              <w:rPr>
                <w:rFonts w:ascii="Book Antiqua" w:eastAsia="MS Mincho" w:hAnsi="Book Antiqua"/>
                <w:b/>
                <w:lang w:val="en-US" w:eastAsia="ja-JP"/>
              </w:rPr>
              <w:t>Comparison</w:t>
            </w:r>
          </w:p>
        </w:tc>
        <w:tc>
          <w:tcPr>
            <w:tcW w:w="3402" w:type="dxa"/>
            <w:gridSpan w:val="2"/>
            <w:tcBorders>
              <w:top w:val="single" w:sz="4" w:space="0" w:color="auto"/>
              <w:left w:val="nil"/>
              <w:bottom w:val="single" w:sz="4" w:space="0" w:color="auto"/>
              <w:right w:val="nil"/>
            </w:tcBorders>
            <w:shd w:val="clear" w:color="auto" w:fill="auto"/>
          </w:tcPr>
          <w:p w14:paraId="70B72599" w14:textId="02D463FD" w:rsidR="00C12947" w:rsidRPr="004472DD" w:rsidRDefault="00E7566A" w:rsidP="00E7566A">
            <w:pPr>
              <w:snapToGrid w:val="0"/>
              <w:spacing w:after="0" w:line="360" w:lineRule="auto"/>
              <w:jc w:val="both"/>
              <w:rPr>
                <w:rFonts w:ascii="Book Antiqua" w:hAnsi="Book Antiqua"/>
                <w:b/>
                <w:lang w:val="en-US"/>
              </w:rPr>
            </w:pPr>
            <w:r>
              <w:rPr>
                <w:rFonts w:ascii="Book Antiqua" w:hAnsi="Book Antiqua"/>
                <w:b/>
                <w:lang w:val="en-US"/>
              </w:rPr>
              <w:t>Difference and 95%</w:t>
            </w:r>
            <w:r w:rsidR="00C12947" w:rsidRPr="004472DD">
              <w:rPr>
                <w:rFonts w:ascii="Book Antiqua" w:hAnsi="Book Antiqua"/>
                <w:b/>
                <w:lang w:val="en-US"/>
              </w:rPr>
              <w:t>CI (%)</w:t>
            </w:r>
          </w:p>
        </w:tc>
        <w:tc>
          <w:tcPr>
            <w:tcW w:w="3118" w:type="dxa"/>
            <w:tcBorders>
              <w:top w:val="single" w:sz="4" w:space="0" w:color="auto"/>
              <w:left w:val="nil"/>
              <w:bottom w:val="single" w:sz="4" w:space="0" w:color="auto"/>
              <w:right w:val="nil"/>
            </w:tcBorders>
            <w:shd w:val="clear" w:color="auto" w:fill="auto"/>
          </w:tcPr>
          <w:p w14:paraId="3D2A5FAF" w14:textId="77777777" w:rsidR="00C12947" w:rsidRPr="004472DD" w:rsidRDefault="00C12947" w:rsidP="00E7566A">
            <w:pPr>
              <w:snapToGrid w:val="0"/>
              <w:spacing w:after="0" w:line="360" w:lineRule="auto"/>
              <w:jc w:val="both"/>
              <w:rPr>
                <w:rFonts w:ascii="Book Antiqua" w:hAnsi="Book Antiqua"/>
                <w:b/>
                <w:lang w:val="en-US"/>
              </w:rPr>
            </w:pPr>
            <w:r w:rsidRPr="004472DD">
              <w:rPr>
                <w:rFonts w:ascii="Book Antiqua" w:hAnsi="Book Antiqua"/>
                <w:b/>
                <w:lang w:val="en-US"/>
              </w:rPr>
              <w:t xml:space="preserve">Non-inferiority, </w:t>
            </w:r>
            <w:r w:rsidRPr="004472DD">
              <w:rPr>
                <w:rFonts w:ascii="Book Antiqua" w:hAnsi="Book Antiqua"/>
                <w:b/>
                <w:i/>
                <w:lang w:val="en-US"/>
              </w:rPr>
              <w:t>P</w:t>
            </w:r>
            <w:r w:rsidRPr="004472DD">
              <w:rPr>
                <w:rFonts w:ascii="Book Antiqua" w:hAnsi="Book Antiqua"/>
                <w:b/>
                <w:lang w:val="en-US"/>
              </w:rPr>
              <w:t>-value</w:t>
            </w:r>
          </w:p>
        </w:tc>
        <w:tc>
          <w:tcPr>
            <w:tcW w:w="3293" w:type="dxa"/>
            <w:tcBorders>
              <w:top w:val="single" w:sz="4" w:space="0" w:color="auto"/>
              <w:left w:val="nil"/>
              <w:bottom w:val="single" w:sz="4" w:space="0" w:color="auto"/>
              <w:right w:val="nil"/>
            </w:tcBorders>
            <w:shd w:val="clear" w:color="auto" w:fill="auto"/>
          </w:tcPr>
          <w:p w14:paraId="1DA59538" w14:textId="77777777" w:rsidR="00C12947" w:rsidRPr="004472DD" w:rsidRDefault="00C12947" w:rsidP="00E7566A">
            <w:pPr>
              <w:snapToGrid w:val="0"/>
              <w:spacing w:after="0" w:line="360" w:lineRule="auto"/>
              <w:jc w:val="both"/>
              <w:rPr>
                <w:rFonts w:ascii="Book Antiqua" w:hAnsi="Book Antiqua"/>
                <w:b/>
                <w:lang w:val="en-US"/>
              </w:rPr>
            </w:pPr>
            <w:r w:rsidRPr="004472DD">
              <w:rPr>
                <w:rFonts w:ascii="Book Antiqua" w:eastAsia="MS Mincho" w:hAnsi="Book Antiqua"/>
                <w:b/>
                <w:lang w:val="en-US" w:eastAsia="ja-JP"/>
              </w:rPr>
              <w:t>Fisher exact test</w:t>
            </w:r>
            <w:r w:rsidRPr="004472DD">
              <w:rPr>
                <w:rFonts w:ascii="Book Antiqua" w:hAnsi="Book Antiqua"/>
                <w:b/>
                <w:lang w:val="en-US"/>
              </w:rPr>
              <w:t xml:space="preserve">, </w:t>
            </w:r>
            <w:r w:rsidRPr="004472DD">
              <w:rPr>
                <w:rFonts w:ascii="Book Antiqua" w:hAnsi="Book Antiqua"/>
                <w:b/>
                <w:i/>
                <w:lang w:val="en-US"/>
              </w:rPr>
              <w:t>P</w:t>
            </w:r>
            <w:r w:rsidRPr="004472DD">
              <w:rPr>
                <w:rFonts w:ascii="Book Antiqua" w:hAnsi="Book Antiqua"/>
                <w:b/>
                <w:lang w:val="en-US"/>
              </w:rPr>
              <w:t>-value</w:t>
            </w:r>
            <w:r w:rsidRPr="004472DD">
              <w:rPr>
                <w:rFonts w:ascii="Book Antiqua" w:hAnsi="Book Antiqua"/>
                <w:b/>
                <w:vertAlign w:val="superscript"/>
                <w:lang w:val="en-US"/>
              </w:rPr>
              <w:t>2</w:t>
            </w:r>
          </w:p>
        </w:tc>
      </w:tr>
      <w:tr w:rsidR="00C12947" w:rsidRPr="004472DD" w14:paraId="0484F881" w14:textId="77777777" w:rsidTr="00DB6770">
        <w:trPr>
          <w:trHeight w:hRule="exact" w:val="567"/>
        </w:trPr>
        <w:tc>
          <w:tcPr>
            <w:tcW w:w="14174" w:type="dxa"/>
            <w:gridSpan w:val="5"/>
            <w:tcBorders>
              <w:top w:val="single" w:sz="4" w:space="0" w:color="auto"/>
              <w:left w:val="nil"/>
              <w:bottom w:val="nil"/>
              <w:right w:val="nil"/>
            </w:tcBorders>
            <w:shd w:val="clear" w:color="auto" w:fill="auto"/>
          </w:tcPr>
          <w:p w14:paraId="439349DA"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Week 24 (primary endpoint)</w:t>
            </w:r>
          </w:p>
        </w:tc>
      </w:tr>
      <w:tr w:rsidR="00C12947" w:rsidRPr="004472DD" w14:paraId="1BD2FCFE" w14:textId="77777777" w:rsidTr="00DB6770">
        <w:trPr>
          <w:trHeight w:hRule="exact" w:val="567"/>
        </w:trPr>
        <w:tc>
          <w:tcPr>
            <w:tcW w:w="4644" w:type="dxa"/>
            <w:gridSpan w:val="2"/>
            <w:tcBorders>
              <w:top w:val="nil"/>
              <w:left w:val="nil"/>
              <w:bottom w:val="nil"/>
              <w:right w:val="nil"/>
            </w:tcBorders>
            <w:shd w:val="clear" w:color="auto" w:fill="auto"/>
          </w:tcPr>
          <w:p w14:paraId="7C3E2B33"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V</w:t>
            </w:r>
            <w:r w:rsidRPr="004472DD">
              <w:rPr>
                <w:rFonts w:ascii="Book Antiqua" w:hAnsi="Book Antiqua"/>
                <w:lang w:val="en-US" w:eastAsia="ja-JP"/>
              </w:rPr>
              <w:t>PZ</w:t>
            </w:r>
            <w:r w:rsidRPr="004472DD">
              <w:rPr>
                <w:rFonts w:ascii="Book Antiqua" w:hAnsi="Book Antiqua"/>
                <w:lang w:val="en-US"/>
              </w:rPr>
              <w:t xml:space="preserve"> </w:t>
            </w:r>
            <w:r w:rsidRPr="004472DD">
              <w:rPr>
                <w:rFonts w:ascii="Book Antiqua" w:hAnsi="Book Antiqua"/>
                <w:lang w:val="en-US" w:eastAsia="ja-JP"/>
              </w:rPr>
              <w:t>1</w:t>
            </w:r>
            <w:r w:rsidRPr="004472DD">
              <w:rPr>
                <w:rFonts w:ascii="Book Antiqua" w:hAnsi="Book Antiqua"/>
                <w:lang w:val="en-US"/>
              </w:rPr>
              <w:t>0 mg</w:t>
            </w:r>
            <w:r w:rsidRPr="004472DD">
              <w:rPr>
                <w:rFonts w:ascii="Book Antiqua" w:hAnsi="Book Antiqua"/>
                <w:lang w:val="en-US" w:eastAsia="ja-JP"/>
              </w:rPr>
              <w:t xml:space="preserve"> </w:t>
            </w:r>
            <w:r w:rsidRPr="004472DD">
              <w:rPr>
                <w:rFonts w:ascii="Book Antiqua" w:hAnsi="Book Antiqua"/>
                <w:i/>
                <w:lang w:val="en-US" w:eastAsia="ja-JP"/>
              </w:rPr>
              <w:t>vs</w:t>
            </w:r>
            <w:r w:rsidRPr="004472DD">
              <w:rPr>
                <w:rFonts w:ascii="Book Antiqua" w:hAnsi="Book Antiqua"/>
                <w:lang w:val="en-US" w:eastAsia="ja-JP"/>
              </w:rPr>
              <w:t xml:space="preserve"> LPZ 15 mg</w:t>
            </w:r>
          </w:p>
        </w:tc>
        <w:tc>
          <w:tcPr>
            <w:tcW w:w="3119" w:type="dxa"/>
            <w:tcBorders>
              <w:top w:val="nil"/>
              <w:left w:val="nil"/>
              <w:bottom w:val="nil"/>
              <w:right w:val="nil"/>
            </w:tcBorders>
            <w:shd w:val="clear" w:color="auto" w:fill="auto"/>
          </w:tcPr>
          <w:p w14:paraId="780C4886"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-11.8 [-17.83, -5.69]</w:t>
            </w:r>
          </w:p>
        </w:tc>
        <w:tc>
          <w:tcPr>
            <w:tcW w:w="3118" w:type="dxa"/>
            <w:tcBorders>
              <w:top w:val="nil"/>
              <w:left w:val="nil"/>
              <w:bottom w:val="nil"/>
              <w:right w:val="nil"/>
            </w:tcBorders>
            <w:shd w:val="clear" w:color="auto" w:fill="auto"/>
          </w:tcPr>
          <w:p w14:paraId="0A472668"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&lt;</w:t>
            </w:r>
            <w:r w:rsidRPr="004472DD">
              <w:rPr>
                <w:rFonts w:ascii="Book Antiqua" w:eastAsia="MS Mincho" w:hAnsi="Book Antiqua"/>
                <w:lang w:val="en-US" w:eastAsia="ja-JP"/>
              </w:rPr>
              <w:t xml:space="preserve"> </w:t>
            </w:r>
            <w:r w:rsidRPr="004472DD">
              <w:rPr>
                <w:rFonts w:ascii="Book Antiqua" w:hAnsi="Book Antiqua"/>
                <w:lang w:val="en-US"/>
              </w:rPr>
              <w:t>0.0001</w:t>
            </w:r>
          </w:p>
        </w:tc>
        <w:tc>
          <w:tcPr>
            <w:tcW w:w="3293" w:type="dxa"/>
            <w:tcBorders>
              <w:top w:val="nil"/>
              <w:left w:val="nil"/>
              <w:bottom w:val="nil"/>
              <w:right w:val="nil"/>
            </w:tcBorders>
            <w:shd w:val="clear" w:color="auto" w:fill="auto"/>
          </w:tcPr>
          <w:p w14:paraId="669922A5"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0.0002</w:t>
            </w:r>
          </w:p>
        </w:tc>
      </w:tr>
      <w:tr w:rsidR="00C12947" w:rsidRPr="004472DD" w14:paraId="5548052B" w14:textId="77777777" w:rsidTr="00DB6770">
        <w:trPr>
          <w:trHeight w:hRule="exact" w:val="567"/>
        </w:trPr>
        <w:tc>
          <w:tcPr>
            <w:tcW w:w="4644" w:type="dxa"/>
            <w:gridSpan w:val="2"/>
            <w:tcBorders>
              <w:top w:val="nil"/>
              <w:left w:val="nil"/>
              <w:bottom w:val="nil"/>
              <w:right w:val="nil"/>
            </w:tcBorders>
            <w:shd w:val="clear" w:color="auto" w:fill="auto"/>
          </w:tcPr>
          <w:p w14:paraId="08406914"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eastAsia="ja-JP"/>
              </w:rPr>
              <w:t>VPZ 2</w:t>
            </w:r>
            <w:r w:rsidRPr="004472DD">
              <w:rPr>
                <w:rFonts w:ascii="Book Antiqua" w:hAnsi="Book Antiqua"/>
                <w:lang w:val="en-US"/>
              </w:rPr>
              <w:t>0 mg</w:t>
            </w:r>
            <w:r w:rsidRPr="004472DD">
              <w:rPr>
                <w:rFonts w:ascii="Book Antiqua" w:hAnsi="Book Antiqua"/>
                <w:lang w:val="en-US" w:eastAsia="ja-JP"/>
              </w:rPr>
              <w:t xml:space="preserve"> </w:t>
            </w:r>
            <w:r w:rsidRPr="004472DD">
              <w:rPr>
                <w:rFonts w:ascii="Book Antiqua" w:hAnsi="Book Antiqua"/>
                <w:i/>
                <w:lang w:val="en-US" w:eastAsia="ja-JP"/>
              </w:rPr>
              <w:t>vs</w:t>
            </w:r>
            <w:r w:rsidRPr="004472DD">
              <w:rPr>
                <w:rFonts w:ascii="Book Antiqua" w:hAnsi="Book Antiqua"/>
                <w:lang w:val="en-US" w:eastAsia="ja-JP"/>
              </w:rPr>
              <w:t xml:space="preserve"> LPZ 15 mg</w:t>
            </w:r>
          </w:p>
        </w:tc>
        <w:tc>
          <w:tcPr>
            <w:tcW w:w="3119" w:type="dxa"/>
            <w:tcBorders>
              <w:top w:val="nil"/>
              <w:left w:val="nil"/>
              <w:bottom w:val="nil"/>
              <w:right w:val="nil"/>
            </w:tcBorders>
            <w:shd w:val="clear" w:color="auto" w:fill="auto"/>
          </w:tcPr>
          <w:p w14:paraId="2A0BDEB6"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-14.8 [-20.43, -9.26]</w:t>
            </w:r>
          </w:p>
        </w:tc>
        <w:tc>
          <w:tcPr>
            <w:tcW w:w="3118" w:type="dxa"/>
            <w:tcBorders>
              <w:top w:val="nil"/>
              <w:left w:val="nil"/>
              <w:bottom w:val="nil"/>
              <w:right w:val="nil"/>
            </w:tcBorders>
            <w:shd w:val="clear" w:color="auto" w:fill="auto"/>
          </w:tcPr>
          <w:p w14:paraId="246BB9AC"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&lt;</w:t>
            </w:r>
            <w:r w:rsidRPr="004472DD">
              <w:rPr>
                <w:rFonts w:ascii="Book Antiqua" w:eastAsia="MS Mincho" w:hAnsi="Book Antiqua"/>
                <w:lang w:val="en-US" w:eastAsia="ja-JP"/>
              </w:rPr>
              <w:t xml:space="preserve"> </w:t>
            </w:r>
            <w:r w:rsidRPr="004472DD">
              <w:rPr>
                <w:rFonts w:ascii="Book Antiqua" w:hAnsi="Book Antiqua"/>
                <w:lang w:val="en-US"/>
              </w:rPr>
              <w:t>0.0001</w:t>
            </w:r>
          </w:p>
        </w:tc>
        <w:tc>
          <w:tcPr>
            <w:tcW w:w="3293" w:type="dxa"/>
            <w:tcBorders>
              <w:top w:val="nil"/>
              <w:left w:val="nil"/>
              <w:bottom w:val="nil"/>
              <w:right w:val="nil"/>
            </w:tcBorders>
            <w:shd w:val="clear" w:color="auto" w:fill="auto"/>
          </w:tcPr>
          <w:p w14:paraId="53BEAEE2"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&lt;</w:t>
            </w:r>
            <w:r w:rsidRPr="004472DD">
              <w:rPr>
                <w:rFonts w:ascii="Book Antiqua" w:eastAsia="MS Mincho" w:hAnsi="Book Antiqua"/>
                <w:lang w:val="en-US" w:eastAsia="ja-JP"/>
              </w:rPr>
              <w:t xml:space="preserve"> </w:t>
            </w:r>
            <w:r w:rsidRPr="004472DD">
              <w:rPr>
                <w:rFonts w:ascii="Book Antiqua" w:hAnsi="Book Antiqua"/>
                <w:lang w:val="en-US"/>
              </w:rPr>
              <w:t>0.0001</w:t>
            </w:r>
          </w:p>
        </w:tc>
      </w:tr>
      <w:tr w:rsidR="00C12947" w:rsidRPr="004472DD" w14:paraId="3A533E1D" w14:textId="77777777" w:rsidTr="00E7566A">
        <w:trPr>
          <w:trHeight w:hRule="exact" w:val="403"/>
        </w:trPr>
        <w:tc>
          <w:tcPr>
            <w:tcW w:w="4644" w:type="dxa"/>
            <w:gridSpan w:val="2"/>
            <w:tcBorders>
              <w:top w:val="nil"/>
              <w:left w:val="nil"/>
              <w:bottom w:val="nil"/>
              <w:right w:val="nil"/>
            </w:tcBorders>
            <w:shd w:val="clear" w:color="auto" w:fill="auto"/>
          </w:tcPr>
          <w:p w14:paraId="46FB2022" w14:textId="77777777" w:rsidR="00C12947" w:rsidRPr="004472DD" w:rsidRDefault="00C12947" w:rsidP="00E7566A">
            <w:pPr>
              <w:snapToGrid w:val="0"/>
              <w:spacing w:after="0" w:line="360" w:lineRule="auto"/>
              <w:jc w:val="both"/>
              <w:rPr>
                <w:rFonts w:ascii="Book Antiqua" w:eastAsia="MS Mincho" w:hAnsi="Book Antiqua"/>
                <w:bCs w:val="0"/>
                <w:lang w:val="en-US" w:eastAsia="ja-JP"/>
              </w:rPr>
            </w:pPr>
            <w:r w:rsidRPr="004472DD">
              <w:rPr>
                <w:rFonts w:ascii="Book Antiqua" w:hAnsi="Book Antiqua"/>
                <w:lang w:val="en-US"/>
              </w:rPr>
              <w:t>V</w:t>
            </w:r>
            <w:r w:rsidRPr="004472DD">
              <w:rPr>
                <w:rFonts w:ascii="Book Antiqua" w:hAnsi="Book Antiqua"/>
                <w:lang w:val="en-US" w:eastAsia="ja-JP"/>
              </w:rPr>
              <w:t>PZ</w:t>
            </w:r>
            <w:r w:rsidRPr="004472DD">
              <w:rPr>
                <w:rFonts w:ascii="Book Antiqua" w:hAnsi="Book Antiqua"/>
                <w:lang w:val="en-US"/>
              </w:rPr>
              <w:t xml:space="preserve"> </w:t>
            </w:r>
            <w:r w:rsidRPr="004472DD">
              <w:rPr>
                <w:rFonts w:ascii="Book Antiqua" w:hAnsi="Book Antiqua"/>
                <w:lang w:val="en-US" w:eastAsia="ja-JP"/>
              </w:rPr>
              <w:t>1</w:t>
            </w:r>
            <w:r w:rsidRPr="004472DD">
              <w:rPr>
                <w:rFonts w:ascii="Book Antiqua" w:hAnsi="Book Antiqua"/>
                <w:lang w:val="en-US"/>
              </w:rPr>
              <w:t>0 mg</w:t>
            </w:r>
            <w:r w:rsidRPr="004472DD">
              <w:rPr>
                <w:rFonts w:ascii="Book Antiqua" w:hAnsi="Book Antiqua"/>
                <w:lang w:val="en-US" w:eastAsia="ja-JP"/>
              </w:rPr>
              <w:t xml:space="preserve"> </w:t>
            </w:r>
            <w:r w:rsidRPr="004472DD">
              <w:rPr>
                <w:rFonts w:ascii="Book Antiqua" w:hAnsi="Book Antiqua"/>
                <w:i/>
                <w:lang w:val="en-US" w:eastAsia="ja-JP"/>
              </w:rPr>
              <w:t>vs</w:t>
            </w:r>
            <w:r w:rsidRPr="004472DD">
              <w:rPr>
                <w:rFonts w:ascii="Book Antiqua" w:hAnsi="Book Antiqua"/>
                <w:lang w:val="en-US" w:eastAsia="ja-JP"/>
              </w:rPr>
              <w:t xml:space="preserve"> VPZ 2</w:t>
            </w:r>
            <w:r w:rsidRPr="004472DD">
              <w:rPr>
                <w:rFonts w:ascii="Book Antiqua" w:hAnsi="Book Antiqua"/>
                <w:lang w:val="en-US"/>
              </w:rPr>
              <w:t>0 mg</w:t>
            </w:r>
          </w:p>
        </w:tc>
        <w:tc>
          <w:tcPr>
            <w:tcW w:w="3119" w:type="dxa"/>
            <w:tcBorders>
              <w:top w:val="nil"/>
              <w:left w:val="nil"/>
              <w:bottom w:val="nil"/>
              <w:right w:val="nil"/>
            </w:tcBorders>
            <w:shd w:val="clear" w:color="auto" w:fill="auto"/>
          </w:tcPr>
          <w:p w14:paraId="2B0C8634"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-3.1 [-6.71, 0.54]</w:t>
            </w:r>
          </w:p>
        </w:tc>
        <w:tc>
          <w:tcPr>
            <w:tcW w:w="3118" w:type="dxa"/>
            <w:tcBorders>
              <w:top w:val="nil"/>
              <w:left w:val="nil"/>
              <w:bottom w:val="nil"/>
              <w:right w:val="nil"/>
            </w:tcBorders>
            <w:shd w:val="clear" w:color="auto" w:fill="auto"/>
          </w:tcPr>
          <w:p w14:paraId="1A85482B"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N/A</w:t>
            </w:r>
          </w:p>
        </w:tc>
        <w:tc>
          <w:tcPr>
            <w:tcW w:w="3293" w:type="dxa"/>
            <w:tcBorders>
              <w:top w:val="nil"/>
              <w:left w:val="nil"/>
              <w:bottom w:val="nil"/>
              <w:right w:val="nil"/>
            </w:tcBorders>
            <w:shd w:val="clear" w:color="auto" w:fill="auto"/>
          </w:tcPr>
          <w:p w14:paraId="062E53D8"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0.1090</w:t>
            </w:r>
          </w:p>
        </w:tc>
      </w:tr>
      <w:tr w:rsidR="00C12947" w:rsidRPr="004472DD" w14:paraId="01BF7757" w14:textId="77777777" w:rsidTr="00E7566A">
        <w:trPr>
          <w:trHeight w:hRule="exact" w:val="423"/>
        </w:trPr>
        <w:tc>
          <w:tcPr>
            <w:tcW w:w="14174" w:type="dxa"/>
            <w:gridSpan w:val="5"/>
            <w:tcBorders>
              <w:top w:val="nil"/>
              <w:left w:val="nil"/>
              <w:bottom w:val="nil"/>
              <w:right w:val="nil"/>
            </w:tcBorders>
            <w:shd w:val="clear" w:color="auto" w:fill="auto"/>
          </w:tcPr>
          <w:p w14:paraId="2682C4AA" w14:textId="77777777" w:rsidR="00C12947" w:rsidRPr="004472DD" w:rsidRDefault="00C12947" w:rsidP="00E7566A">
            <w:pPr>
              <w:snapToGrid w:val="0"/>
              <w:spacing w:after="0" w:line="360" w:lineRule="auto"/>
              <w:jc w:val="both"/>
              <w:rPr>
                <w:rFonts w:ascii="Book Antiqua" w:eastAsia="MS Mincho" w:hAnsi="Book Antiqua"/>
                <w:bCs w:val="0"/>
                <w:lang w:val="en-US" w:eastAsia="ja-JP"/>
              </w:rPr>
            </w:pPr>
            <w:r w:rsidRPr="004472DD">
              <w:rPr>
                <w:rFonts w:ascii="Book Antiqua" w:hAnsi="Book Antiqua"/>
                <w:lang w:val="en-US"/>
              </w:rPr>
              <w:t>Week 12 (secondary endpoint)</w:t>
            </w:r>
          </w:p>
        </w:tc>
      </w:tr>
      <w:tr w:rsidR="00C12947" w:rsidRPr="004472DD" w14:paraId="06011F64" w14:textId="77777777" w:rsidTr="00DB6770">
        <w:trPr>
          <w:trHeight w:hRule="exact" w:val="567"/>
        </w:trPr>
        <w:tc>
          <w:tcPr>
            <w:tcW w:w="4644" w:type="dxa"/>
            <w:gridSpan w:val="2"/>
            <w:tcBorders>
              <w:top w:val="nil"/>
              <w:left w:val="nil"/>
              <w:bottom w:val="nil"/>
              <w:right w:val="nil"/>
            </w:tcBorders>
            <w:shd w:val="clear" w:color="auto" w:fill="auto"/>
          </w:tcPr>
          <w:p w14:paraId="29520652"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V</w:t>
            </w:r>
            <w:r w:rsidRPr="004472DD">
              <w:rPr>
                <w:rFonts w:ascii="Book Antiqua" w:hAnsi="Book Antiqua"/>
                <w:lang w:val="en-US" w:eastAsia="ja-JP"/>
              </w:rPr>
              <w:t>PZ</w:t>
            </w:r>
            <w:r w:rsidRPr="004472DD">
              <w:rPr>
                <w:rFonts w:ascii="Book Antiqua" w:hAnsi="Book Antiqua"/>
                <w:lang w:val="en-US"/>
              </w:rPr>
              <w:t xml:space="preserve"> </w:t>
            </w:r>
            <w:r w:rsidRPr="004472DD">
              <w:rPr>
                <w:rFonts w:ascii="Book Antiqua" w:hAnsi="Book Antiqua"/>
                <w:lang w:val="en-US" w:eastAsia="ja-JP"/>
              </w:rPr>
              <w:t>1</w:t>
            </w:r>
            <w:r w:rsidRPr="004472DD">
              <w:rPr>
                <w:rFonts w:ascii="Book Antiqua" w:hAnsi="Book Antiqua"/>
                <w:lang w:val="en-US"/>
              </w:rPr>
              <w:t>0 mg</w:t>
            </w:r>
            <w:r w:rsidRPr="004472DD">
              <w:rPr>
                <w:rFonts w:ascii="Book Antiqua" w:hAnsi="Book Antiqua"/>
                <w:lang w:val="en-US" w:eastAsia="ja-JP"/>
              </w:rPr>
              <w:t xml:space="preserve"> </w:t>
            </w:r>
            <w:r w:rsidRPr="004472DD">
              <w:rPr>
                <w:rFonts w:ascii="Book Antiqua" w:hAnsi="Book Antiqua"/>
                <w:i/>
                <w:lang w:val="en-US" w:eastAsia="ja-JP"/>
              </w:rPr>
              <w:t>vs</w:t>
            </w:r>
            <w:r w:rsidRPr="004472DD">
              <w:rPr>
                <w:rFonts w:ascii="Book Antiqua" w:hAnsi="Book Antiqua"/>
                <w:lang w:val="en-US" w:eastAsia="ja-JP"/>
              </w:rPr>
              <w:t xml:space="preserve"> LPZ 15 mg</w:t>
            </w:r>
          </w:p>
        </w:tc>
        <w:tc>
          <w:tcPr>
            <w:tcW w:w="3119" w:type="dxa"/>
            <w:tcBorders>
              <w:top w:val="nil"/>
              <w:left w:val="nil"/>
              <w:bottom w:val="nil"/>
              <w:right w:val="nil"/>
            </w:tcBorders>
            <w:shd w:val="clear" w:color="auto" w:fill="auto"/>
          </w:tcPr>
          <w:p w14:paraId="4AC936BB"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-9.7 [-14.80, -4.62]</w:t>
            </w:r>
          </w:p>
        </w:tc>
        <w:tc>
          <w:tcPr>
            <w:tcW w:w="3118" w:type="dxa"/>
            <w:tcBorders>
              <w:top w:val="nil"/>
              <w:left w:val="nil"/>
              <w:bottom w:val="nil"/>
              <w:right w:val="nil"/>
            </w:tcBorders>
            <w:shd w:val="clear" w:color="auto" w:fill="auto"/>
          </w:tcPr>
          <w:p w14:paraId="24458498"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&lt;</w:t>
            </w:r>
            <w:r w:rsidRPr="004472DD">
              <w:rPr>
                <w:rFonts w:ascii="Book Antiqua" w:eastAsia="MS Mincho" w:hAnsi="Book Antiqua"/>
                <w:lang w:val="en-US" w:eastAsia="ja-JP"/>
              </w:rPr>
              <w:t xml:space="preserve"> </w:t>
            </w:r>
            <w:r w:rsidRPr="004472DD">
              <w:rPr>
                <w:rFonts w:ascii="Book Antiqua" w:hAnsi="Book Antiqua"/>
                <w:lang w:val="en-US"/>
              </w:rPr>
              <w:t>0.0001</w:t>
            </w:r>
          </w:p>
        </w:tc>
        <w:tc>
          <w:tcPr>
            <w:tcW w:w="3293" w:type="dxa"/>
            <w:tcBorders>
              <w:top w:val="nil"/>
              <w:left w:val="nil"/>
              <w:bottom w:val="nil"/>
              <w:right w:val="nil"/>
            </w:tcBorders>
            <w:shd w:val="clear" w:color="auto" w:fill="auto"/>
          </w:tcPr>
          <w:p w14:paraId="19FC7AD6"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N/A</w:t>
            </w:r>
          </w:p>
        </w:tc>
      </w:tr>
      <w:tr w:rsidR="00C12947" w:rsidRPr="004472DD" w14:paraId="0D0610A7" w14:textId="77777777" w:rsidTr="00DB6770">
        <w:trPr>
          <w:trHeight w:hRule="exact" w:val="567"/>
        </w:trPr>
        <w:tc>
          <w:tcPr>
            <w:tcW w:w="4644" w:type="dxa"/>
            <w:gridSpan w:val="2"/>
            <w:tcBorders>
              <w:top w:val="nil"/>
              <w:left w:val="nil"/>
              <w:bottom w:val="nil"/>
              <w:right w:val="nil"/>
            </w:tcBorders>
            <w:shd w:val="clear" w:color="auto" w:fill="auto"/>
          </w:tcPr>
          <w:p w14:paraId="741DE2EB"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eastAsia="ja-JP"/>
              </w:rPr>
              <w:t>VPZ 2</w:t>
            </w:r>
            <w:r w:rsidRPr="004472DD">
              <w:rPr>
                <w:rFonts w:ascii="Book Antiqua" w:hAnsi="Book Antiqua"/>
                <w:lang w:val="en-US"/>
              </w:rPr>
              <w:t>0 mg</w:t>
            </w:r>
            <w:r w:rsidRPr="004472DD">
              <w:rPr>
                <w:rFonts w:ascii="Book Antiqua" w:hAnsi="Book Antiqua"/>
                <w:lang w:val="en-US" w:eastAsia="ja-JP"/>
              </w:rPr>
              <w:t xml:space="preserve"> </w:t>
            </w:r>
            <w:r w:rsidRPr="004472DD">
              <w:rPr>
                <w:rFonts w:ascii="Book Antiqua" w:hAnsi="Book Antiqua"/>
                <w:i/>
                <w:lang w:val="en-US" w:eastAsia="ja-JP"/>
              </w:rPr>
              <w:t>vs</w:t>
            </w:r>
            <w:r w:rsidRPr="004472DD">
              <w:rPr>
                <w:rFonts w:ascii="Book Antiqua" w:hAnsi="Book Antiqua"/>
                <w:lang w:val="en-US" w:eastAsia="ja-JP"/>
              </w:rPr>
              <w:t xml:space="preserve"> LPZ 15 mg</w:t>
            </w:r>
          </w:p>
        </w:tc>
        <w:tc>
          <w:tcPr>
            <w:tcW w:w="3119" w:type="dxa"/>
            <w:tcBorders>
              <w:top w:val="nil"/>
              <w:left w:val="nil"/>
              <w:bottom w:val="nil"/>
              <w:right w:val="nil"/>
            </w:tcBorders>
            <w:shd w:val="clear" w:color="auto" w:fill="auto"/>
          </w:tcPr>
          <w:p w14:paraId="399735ED"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-11.2 [-16.04, -6.46]</w:t>
            </w:r>
          </w:p>
        </w:tc>
        <w:tc>
          <w:tcPr>
            <w:tcW w:w="3118" w:type="dxa"/>
            <w:tcBorders>
              <w:top w:val="nil"/>
              <w:left w:val="nil"/>
              <w:bottom w:val="nil"/>
              <w:right w:val="nil"/>
            </w:tcBorders>
            <w:shd w:val="clear" w:color="auto" w:fill="auto"/>
          </w:tcPr>
          <w:p w14:paraId="78FC95CB"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&lt;</w:t>
            </w:r>
            <w:r w:rsidRPr="004472DD">
              <w:rPr>
                <w:rFonts w:ascii="Book Antiqua" w:eastAsia="MS Mincho" w:hAnsi="Book Antiqua"/>
                <w:lang w:val="en-US" w:eastAsia="ja-JP"/>
              </w:rPr>
              <w:t xml:space="preserve"> </w:t>
            </w:r>
            <w:r w:rsidRPr="004472DD">
              <w:rPr>
                <w:rFonts w:ascii="Book Antiqua" w:hAnsi="Book Antiqua"/>
                <w:lang w:val="en-US"/>
              </w:rPr>
              <w:t>0.0001</w:t>
            </w:r>
          </w:p>
        </w:tc>
        <w:tc>
          <w:tcPr>
            <w:tcW w:w="3293" w:type="dxa"/>
            <w:tcBorders>
              <w:top w:val="nil"/>
              <w:left w:val="nil"/>
              <w:bottom w:val="nil"/>
              <w:right w:val="nil"/>
            </w:tcBorders>
            <w:shd w:val="clear" w:color="auto" w:fill="auto"/>
          </w:tcPr>
          <w:p w14:paraId="0D0B7EA4"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N/A</w:t>
            </w:r>
          </w:p>
        </w:tc>
      </w:tr>
      <w:tr w:rsidR="00C12947" w:rsidRPr="004472DD" w14:paraId="5E3CDE79" w14:textId="77777777" w:rsidTr="00DB6770">
        <w:trPr>
          <w:trHeight w:hRule="exact" w:val="385"/>
        </w:trPr>
        <w:tc>
          <w:tcPr>
            <w:tcW w:w="4644" w:type="dxa"/>
            <w:gridSpan w:val="2"/>
            <w:tcBorders>
              <w:top w:val="nil"/>
              <w:left w:val="nil"/>
              <w:bottom w:val="single" w:sz="4" w:space="0" w:color="auto"/>
              <w:right w:val="nil"/>
            </w:tcBorders>
            <w:shd w:val="clear" w:color="auto" w:fill="auto"/>
          </w:tcPr>
          <w:p w14:paraId="3CB99D8D"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V</w:t>
            </w:r>
            <w:r w:rsidRPr="004472DD">
              <w:rPr>
                <w:rFonts w:ascii="Book Antiqua" w:hAnsi="Book Antiqua"/>
                <w:lang w:val="en-US" w:eastAsia="ja-JP"/>
              </w:rPr>
              <w:t>PZ</w:t>
            </w:r>
            <w:r w:rsidRPr="004472DD">
              <w:rPr>
                <w:rFonts w:ascii="Book Antiqua" w:hAnsi="Book Antiqua"/>
                <w:lang w:val="en-US"/>
              </w:rPr>
              <w:t xml:space="preserve"> </w:t>
            </w:r>
            <w:r w:rsidRPr="004472DD">
              <w:rPr>
                <w:rFonts w:ascii="Book Antiqua" w:hAnsi="Book Antiqua"/>
                <w:lang w:val="en-US" w:eastAsia="ja-JP"/>
              </w:rPr>
              <w:t>1</w:t>
            </w:r>
            <w:r w:rsidRPr="004472DD">
              <w:rPr>
                <w:rFonts w:ascii="Book Antiqua" w:hAnsi="Book Antiqua"/>
                <w:lang w:val="en-US"/>
              </w:rPr>
              <w:t>0 mg</w:t>
            </w:r>
            <w:r w:rsidRPr="004472DD">
              <w:rPr>
                <w:rFonts w:ascii="Book Antiqua" w:hAnsi="Book Antiqua"/>
                <w:lang w:val="en-US" w:eastAsia="ja-JP"/>
              </w:rPr>
              <w:t xml:space="preserve"> </w:t>
            </w:r>
            <w:r w:rsidRPr="004472DD">
              <w:rPr>
                <w:rFonts w:ascii="Book Antiqua" w:hAnsi="Book Antiqua"/>
                <w:i/>
                <w:lang w:val="en-US" w:eastAsia="ja-JP"/>
              </w:rPr>
              <w:t>vs</w:t>
            </w:r>
            <w:r w:rsidRPr="004472DD">
              <w:rPr>
                <w:rFonts w:ascii="Book Antiqua" w:hAnsi="Book Antiqua"/>
                <w:lang w:val="en-US" w:eastAsia="ja-JP"/>
              </w:rPr>
              <w:t xml:space="preserve"> VPZ 2</w:t>
            </w:r>
            <w:r w:rsidRPr="004472DD">
              <w:rPr>
                <w:rFonts w:ascii="Book Antiqua" w:hAnsi="Book Antiqua"/>
                <w:lang w:val="en-US"/>
              </w:rPr>
              <w:t>0 mg</w:t>
            </w:r>
          </w:p>
        </w:tc>
        <w:tc>
          <w:tcPr>
            <w:tcW w:w="3119" w:type="dxa"/>
            <w:tcBorders>
              <w:top w:val="nil"/>
              <w:left w:val="nil"/>
              <w:bottom w:val="single" w:sz="4" w:space="0" w:color="auto"/>
              <w:right w:val="nil"/>
            </w:tcBorders>
            <w:shd w:val="clear" w:color="auto" w:fill="auto"/>
          </w:tcPr>
          <w:p w14:paraId="37DDFD9E"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-1.5 [-4.13, 1.05]</w:t>
            </w:r>
          </w:p>
        </w:tc>
        <w:tc>
          <w:tcPr>
            <w:tcW w:w="3118" w:type="dxa"/>
            <w:tcBorders>
              <w:top w:val="nil"/>
              <w:left w:val="nil"/>
              <w:bottom w:val="single" w:sz="4" w:space="0" w:color="auto"/>
              <w:right w:val="nil"/>
            </w:tcBorders>
            <w:shd w:val="clear" w:color="auto" w:fill="auto"/>
          </w:tcPr>
          <w:p w14:paraId="5A57769B"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N/A</w:t>
            </w:r>
          </w:p>
        </w:tc>
        <w:tc>
          <w:tcPr>
            <w:tcW w:w="3293" w:type="dxa"/>
            <w:tcBorders>
              <w:top w:val="nil"/>
              <w:left w:val="nil"/>
              <w:bottom w:val="single" w:sz="4" w:space="0" w:color="auto"/>
              <w:right w:val="nil"/>
            </w:tcBorders>
            <w:shd w:val="clear" w:color="auto" w:fill="auto"/>
          </w:tcPr>
          <w:p w14:paraId="686DFAD6" w14:textId="77777777" w:rsidR="00C12947" w:rsidRPr="004472DD" w:rsidRDefault="00C12947" w:rsidP="00E7566A">
            <w:pPr>
              <w:snapToGrid w:val="0"/>
              <w:spacing w:after="0" w:line="360" w:lineRule="auto"/>
              <w:jc w:val="both"/>
              <w:rPr>
                <w:rFonts w:ascii="Book Antiqua" w:hAnsi="Book Antiqua"/>
                <w:lang w:val="en-US"/>
              </w:rPr>
            </w:pPr>
            <w:r w:rsidRPr="004472DD">
              <w:rPr>
                <w:rFonts w:ascii="Book Antiqua" w:hAnsi="Book Antiqua"/>
                <w:lang w:val="en-US"/>
              </w:rPr>
              <w:t>N/A</w:t>
            </w:r>
          </w:p>
        </w:tc>
      </w:tr>
    </w:tbl>
    <w:p w14:paraId="471C6AF9" w14:textId="54BBF177" w:rsidR="00C12947" w:rsidRDefault="00C12947" w:rsidP="00E7566A">
      <w:pPr>
        <w:snapToGrid w:val="0"/>
        <w:spacing w:after="0" w:line="360" w:lineRule="auto"/>
        <w:jc w:val="both"/>
        <w:rPr>
          <w:rFonts w:ascii="Book Antiqua" w:hAnsi="Book Antiqua"/>
          <w:lang w:val="en-US" w:eastAsia="ja-JP"/>
        </w:rPr>
      </w:pPr>
      <w:r w:rsidRPr="004472DD">
        <w:rPr>
          <w:rFonts w:ascii="Book Antiqua" w:hAnsi="Book Antiqua"/>
          <w:vertAlign w:val="superscript"/>
          <w:lang w:val="en-US"/>
        </w:rPr>
        <w:t>1</w:t>
      </w:r>
      <w:r w:rsidRPr="004472DD">
        <w:rPr>
          <w:rFonts w:ascii="Book Antiqua" w:hAnsi="Book Antiqua"/>
          <w:lang w:val="en-US"/>
        </w:rPr>
        <w:t xml:space="preserve">Values expressed as percentages with number of subjects in parentheses; </w:t>
      </w:r>
      <w:r w:rsidRPr="004472DD">
        <w:rPr>
          <w:rFonts w:ascii="Book Antiqua" w:hAnsi="Book Antiqua"/>
          <w:b/>
          <w:vertAlign w:val="superscript"/>
          <w:lang w:val="en-US"/>
        </w:rPr>
        <w:t>2</w:t>
      </w:r>
      <w:r w:rsidRPr="004472DD">
        <w:rPr>
          <w:rFonts w:ascii="Book Antiqua" w:eastAsia="MS Mincho" w:hAnsi="Book Antiqua"/>
          <w:i/>
          <w:lang w:val="en-US" w:eastAsia="ja-JP"/>
        </w:rPr>
        <w:t>P</w:t>
      </w:r>
      <w:r w:rsidRPr="004472DD">
        <w:rPr>
          <w:rFonts w:ascii="Book Antiqua" w:hAnsi="Book Antiqua"/>
          <w:i/>
          <w:lang w:val="en-US"/>
        </w:rPr>
        <w:t>ost hoc</w:t>
      </w:r>
      <w:r w:rsidRPr="004472DD">
        <w:rPr>
          <w:rFonts w:ascii="Book Antiqua" w:hAnsi="Book Antiqua"/>
          <w:lang w:val="en-US"/>
        </w:rPr>
        <w:t xml:space="preserve"> analysis. CI: Confidence interval; </w:t>
      </w:r>
      <w:r w:rsidRPr="004472DD">
        <w:rPr>
          <w:rFonts w:ascii="Book Antiqua" w:hAnsi="Book Antiqua"/>
          <w:lang w:val="en-US" w:eastAsia="ja-JP"/>
        </w:rPr>
        <w:t>LPZ: Lansoprazole; VPZ: Vonoprazan; N/A: Not applicable.</w:t>
      </w:r>
    </w:p>
    <w:p w14:paraId="492B528C" w14:textId="77777777" w:rsidR="00C12947" w:rsidRDefault="00C12947" w:rsidP="00E7566A">
      <w:pPr>
        <w:snapToGrid w:val="0"/>
        <w:spacing w:after="0" w:line="360" w:lineRule="auto"/>
        <w:rPr>
          <w:rFonts w:ascii="Book Antiqua" w:hAnsi="Book Antiqua"/>
          <w:lang w:val="en-US" w:eastAsia="ja-JP"/>
        </w:rPr>
      </w:pPr>
      <w:r>
        <w:rPr>
          <w:rFonts w:ascii="Book Antiqua" w:hAnsi="Book Antiqua"/>
          <w:lang w:val="en-US" w:eastAsia="ja-JP"/>
        </w:rPr>
        <w:br w:type="page"/>
      </w:r>
    </w:p>
    <w:p w14:paraId="2D98A9EF" w14:textId="6AC8FB9D" w:rsidR="00AA6CBB" w:rsidRDefault="00E7566A" w:rsidP="00E7566A">
      <w:pPr>
        <w:snapToGrid w:val="0"/>
        <w:spacing w:after="0" w:line="360" w:lineRule="auto"/>
        <w:jc w:val="both"/>
        <w:rPr>
          <w:rFonts w:ascii="Book Antiqua" w:eastAsiaTheme="minorEastAsia" w:hAnsi="Book Antiqua"/>
          <w:lang w:val="en-US" w:eastAsia="zh-CN"/>
        </w:rPr>
      </w:pPr>
      <w:r w:rsidRPr="004472DD">
        <w:rPr>
          <w:rFonts w:ascii="Book Antiqua" w:hAnsi="Book Antiqua"/>
          <w:b/>
          <w:lang w:val="en-US"/>
        </w:rPr>
        <w:lastRenderedPageBreak/>
        <w:t>Table 3 Recurrence rate of erosive esophagitis within 24 weeks: sub-group analysis according to baseline characteristics</w:t>
      </w:r>
    </w:p>
    <w:tbl>
      <w:tblPr>
        <w:tblStyle w:val="TableGrid"/>
        <w:tblW w:w="5326" w:type="pct"/>
        <w:tblBorders>
          <w:left w:val="none" w:sz="0" w:space="0" w:color="auto"/>
          <w:right w:val="none" w:sz="0" w:space="0" w:color="auto"/>
        </w:tblBorders>
        <w:tblLook w:val="04A0" w:firstRow="1" w:lastRow="0" w:firstColumn="1" w:lastColumn="0" w:noHBand="0" w:noVBand="1"/>
      </w:tblPr>
      <w:tblGrid>
        <w:gridCol w:w="2660"/>
        <w:gridCol w:w="1754"/>
        <w:gridCol w:w="1486"/>
        <w:gridCol w:w="15"/>
        <w:gridCol w:w="2416"/>
        <w:gridCol w:w="1365"/>
        <w:gridCol w:w="18"/>
        <w:gridCol w:w="1591"/>
        <w:gridCol w:w="2410"/>
        <w:gridCol w:w="1362"/>
        <w:gridCol w:w="21"/>
      </w:tblGrid>
      <w:tr w:rsidR="006F04F7" w:rsidRPr="004472DD" w14:paraId="6B0B0579" w14:textId="77777777" w:rsidTr="00974CF6">
        <w:trPr>
          <w:gridAfter w:val="1"/>
          <w:wAfter w:w="7" w:type="pct"/>
          <w:trHeight w:val="145"/>
        </w:trPr>
        <w:tc>
          <w:tcPr>
            <w:tcW w:w="881" w:type="pct"/>
            <w:vMerge w:val="restart"/>
          </w:tcPr>
          <w:p w14:paraId="606FA769" w14:textId="77777777" w:rsidR="006F04F7" w:rsidRPr="004472DD" w:rsidRDefault="006F04F7" w:rsidP="00E7566A">
            <w:pPr>
              <w:spacing w:after="0" w:line="240" w:lineRule="auto"/>
              <w:rPr>
                <w:rFonts w:ascii="Book Antiqua" w:hAnsi="Book Antiqua"/>
              </w:rPr>
            </w:pPr>
          </w:p>
        </w:tc>
        <w:tc>
          <w:tcPr>
            <w:tcW w:w="1078" w:type="pct"/>
            <w:gridSpan w:val="3"/>
          </w:tcPr>
          <w:p w14:paraId="76DAB956" w14:textId="294054B0" w:rsidR="006F04F7" w:rsidRPr="004472DD" w:rsidRDefault="006F04F7" w:rsidP="00457C4C">
            <w:pPr>
              <w:snapToGrid w:val="0"/>
              <w:spacing w:after="0" w:line="360" w:lineRule="auto"/>
              <w:jc w:val="center"/>
              <w:rPr>
                <w:rFonts w:ascii="Book Antiqua" w:hAnsi="Book Antiqua"/>
              </w:rPr>
            </w:pPr>
            <w:r w:rsidRPr="004472DD">
              <w:rPr>
                <w:rFonts w:ascii="Book Antiqua" w:hAnsi="Book Antiqua"/>
                <w:b/>
                <w:lang w:val="en-US" w:eastAsia="ja-JP"/>
              </w:rPr>
              <w:t>LPZ 15 mg</w:t>
            </w:r>
          </w:p>
        </w:tc>
        <w:tc>
          <w:tcPr>
            <w:tcW w:w="1785" w:type="pct"/>
            <w:gridSpan w:val="4"/>
          </w:tcPr>
          <w:p w14:paraId="656A4446" w14:textId="05679AF6" w:rsidR="006F04F7" w:rsidRPr="004472DD" w:rsidRDefault="006F04F7" w:rsidP="00457C4C">
            <w:pPr>
              <w:snapToGrid w:val="0"/>
              <w:spacing w:after="0" w:line="360" w:lineRule="auto"/>
              <w:jc w:val="center"/>
              <w:rPr>
                <w:rFonts w:ascii="Book Antiqua" w:hAnsi="Book Antiqua"/>
              </w:rPr>
            </w:pPr>
            <w:r w:rsidRPr="004472DD">
              <w:rPr>
                <w:rFonts w:ascii="Book Antiqua" w:hAnsi="Book Antiqua"/>
                <w:b/>
                <w:lang w:val="en-US" w:eastAsia="ja-JP"/>
              </w:rPr>
              <w:t>VPZ 10 mg</w:t>
            </w:r>
          </w:p>
        </w:tc>
        <w:tc>
          <w:tcPr>
            <w:tcW w:w="1249" w:type="pct"/>
            <w:gridSpan w:val="2"/>
          </w:tcPr>
          <w:p w14:paraId="3F9FA85E" w14:textId="248EAF18" w:rsidR="006F04F7" w:rsidRPr="004472DD" w:rsidRDefault="006F04F7" w:rsidP="00457C4C">
            <w:pPr>
              <w:snapToGrid w:val="0"/>
              <w:spacing w:after="0" w:line="360" w:lineRule="auto"/>
              <w:jc w:val="center"/>
              <w:rPr>
                <w:rFonts w:ascii="Book Antiqua" w:hAnsi="Book Antiqua"/>
              </w:rPr>
            </w:pPr>
            <w:r w:rsidRPr="004472DD">
              <w:rPr>
                <w:rFonts w:ascii="Book Antiqua" w:hAnsi="Book Antiqua"/>
                <w:b/>
                <w:lang w:val="en-US"/>
              </w:rPr>
              <w:t>VPZ 20 mg</w:t>
            </w:r>
          </w:p>
        </w:tc>
      </w:tr>
      <w:tr w:rsidR="006F04F7" w:rsidRPr="004472DD" w14:paraId="4DCE4872" w14:textId="77777777" w:rsidTr="00974CF6">
        <w:trPr>
          <w:gridAfter w:val="1"/>
          <w:wAfter w:w="7" w:type="pct"/>
          <w:trHeight w:val="953"/>
        </w:trPr>
        <w:tc>
          <w:tcPr>
            <w:tcW w:w="881" w:type="pct"/>
            <w:vMerge/>
          </w:tcPr>
          <w:p w14:paraId="20DDDF4E" w14:textId="77777777" w:rsidR="006F04F7" w:rsidRPr="004472DD" w:rsidRDefault="006F04F7" w:rsidP="00E7566A">
            <w:pPr>
              <w:snapToGrid w:val="0"/>
              <w:spacing w:after="0" w:line="360" w:lineRule="auto"/>
              <w:jc w:val="both"/>
              <w:rPr>
                <w:rFonts w:ascii="Book Antiqua" w:hAnsi="Book Antiqua"/>
              </w:rPr>
            </w:pPr>
          </w:p>
        </w:tc>
        <w:tc>
          <w:tcPr>
            <w:tcW w:w="581" w:type="pct"/>
          </w:tcPr>
          <w:p w14:paraId="7ACC7FFC" w14:textId="21576678" w:rsidR="006F04F7" w:rsidRPr="004472DD" w:rsidRDefault="006F04F7" w:rsidP="00974CF6">
            <w:pPr>
              <w:snapToGrid w:val="0"/>
              <w:spacing w:after="0" w:line="360" w:lineRule="auto"/>
              <w:jc w:val="center"/>
              <w:rPr>
                <w:rFonts w:ascii="Book Antiqua" w:hAnsi="Book Antiqua"/>
              </w:rPr>
            </w:pPr>
            <w:r>
              <w:rPr>
                <w:rFonts w:ascii="Book Antiqua" w:hAnsi="Book Antiqua"/>
                <w:b/>
                <w:lang w:val="en-US" w:eastAsia="ja-JP"/>
              </w:rPr>
              <w:t xml:space="preserve">Estimate </w:t>
            </w:r>
            <w:r w:rsidRPr="004472DD">
              <w:rPr>
                <w:rFonts w:ascii="Book Antiqua" w:hAnsi="Book Antiqua"/>
                <w:b/>
                <w:lang w:val="en-US" w:eastAsia="ja-JP"/>
              </w:rPr>
              <w:t>(%)</w:t>
            </w:r>
            <w:r w:rsidRPr="004472DD">
              <w:rPr>
                <w:rFonts w:ascii="Book Antiqua" w:hAnsi="Book Antiqua"/>
                <w:b/>
                <w:vertAlign w:val="superscript"/>
                <w:lang w:val="en-US" w:eastAsia="ja-JP"/>
              </w:rPr>
              <w:t>1</w:t>
            </w:r>
          </w:p>
        </w:tc>
        <w:tc>
          <w:tcPr>
            <w:tcW w:w="497" w:type="pct"/>
            <w:gridSpan w:val="2"/>
          </w:tcPr>
          <w:p w14:paraId="1256DFC9" w14:textId="77777777" w:rsidR="006F04F7" w:rsidRPr="004472DD" w:rsidRDefault="006F04F7" w:rsidP="00974CF6">
            <w:pPr>
              <w:snapToGrid w:val="0"/>
              <w:spacing w:after="0" w:line="360" w:lineRule="auto"/>
              <w:jc w:val="center"/>
              <w:rPr>
                <w:rFonts w:ascii="Book Antiqua" w:hAnsi="Book Antiqua"/>
              </w:rPr>
            </w:pPr>
            <w:r w:rsidRPr="004472DD">
              <w:rPr>
                <w:rFonts w:ascii="Book Antiqua" w:hAnsi="Book Antiqua"/>
                <w:b/>
                <w:lang w:val="en-US" w:eastAsia="ja-JP"/>
              </w:rPr>
              <w:t>Estimate (%)</w:t>
            </w:r>
            <w:r w:rsidRPr="004472DD">
              <w:rPr>
                <w:rFonts w:ascii="Book Antiqua" w:hAnsi="Book Antiqua"/>
                <w:b/>
                <w:vertAlign w:val="superscript"/>
                <w:lang w:val="en-US" w:eastAsia="ja-JP"/>
              </w:rPr>
              <w:t>1</w:t>
            </w:r>
          </w:p>
        </w:tc>
        <w:tc>
          <w:tcPr>
            <w:tcW w:w="800" w:type="pct"/>
          </w:tcPr>
          <w:p w14:paraId="29D3D19A" w14:textId="2B3152AB" w:rsidR="006F04F7" w:rsidRPr="004472DD" w:rsidRDefault="006F04F7" w:rsidP="00974CF6">
            <w:pPr>
              <w:snapToGrid w:val="0"/>
              <w:spacing w:after="0" w:line="360" w:lineRule="auto"/>
              <w:jc w:val="center"/>
              <w:rPr>
                <w:rFonts w:ascii="Book Antiqua" w:hAnsi="Book Antiqua"/>
                <w:b/>
                <w:lang w:val="en-US"/>
              </w:rPr>
            </w:pPr>
            <w:r w:rsidRPr="004472DD">
              <w:rPr>
                <w:rFonts w:ascii="Book Antiqua" w:hAnsi="Book Antiqua"/>
                <w:b/>
                <w:lang w:val="en-US"/>
              </w:rPr>
              <w:t>Difference</w:t>
            </w:r>
            <w:r w:rsidRPr="004472DD">
              <w:rPr>
                <w:rFonts w:ascii="Book Antiqua" w:hAnsi="Book Antiqua"/>
                <w:b/>
                <w:vertAlign w:val="superscript"/>
                <w:lang w:val="en-US"/>
              </w:rPr>
              <w:t>2</w:t>
            </w:r>
            <w:r>
              <w:rPr>
                <w:rFonts w:ascii="Book Antiqua" w:eastAsiaTheme="minorEastAsia" w:hAnsi="Book Antiqua" w:hint="eastAsia"/>
                <w:b/>
                <w:lang w:val="en-US" w:eastAsia="zh-CN"/>
              </w:rPr>
              <w:t xml:space="preserve"> </w:t>
            </w:r>
            <w:r>
              <w:rPr>
                <w:rFonts w:ascii="Book Antiqua" w:hAnsi="Book Antiqua"/>
                <w:b/>
                <w:lang w:val="en-US"/>
              </w:rPr>
              <w:t>and 95%</w:t>
            </w:r>
            <w:r w:rsidRPr="004472DD">
              <w:rPr>
                <w:rFonts w:ascii="Book Antiqua" w:hAnsi="Book Antiqua"/>
                <w:b/>
                <w:lang w:val="en-US"/>
              </w:rPr>
              <w:t>CI (%)</w:t>
            </w:r>
          </w:p>
        </w:tc>
        <w:tc>
          <w:tcPr>
            <w:tcW w:w="452" w:type="pct"/>
          </w:tcPr>
          <w:p w14:paraId="3E1CC189" w14:textId="77777777" w:rsidR="006F04F7" w:rsidRPr="004472DD" w:rsidRDefault="006F04F7" w:rsidP="00974CF6">
            <w:pPr>
              <w:snapToGrid w:val="0"/>
              <w:spacing w:after="0" w:line="360" w:lineRule="auto"/>
              <w:jc w:val="center"/>
              <w:rPr>
                <w:rFonts w:ascii="Book Antiqua" w:hAnsi="Book Antiqua"/>
              </w:rPr>
            </w:pPr>
            <w:r w:rsidRPr="004472DD">
              <w:rPr>
                <w:rFonts w:ascii="Book Antiqua" w:eastAsia="MS Mincho" w:hAnsi="Book Antiqua"/>
                <w:b/>
                <w:lang w:val="en-US" w:eastAsia="ja-JP"/>
              </w:rPr>
              <w:t>Fisher exact test</w:t>
            </w:r>
            <w:r w:rsidRPr="004472DD">
              <w:rPr>
                <w:rFonts w:ascii="Book Antiqua" w:hAnsi="Book Antiqua"/>
                <w:b/>
                <w:lang w:val="en-US" w:eastAsia="ja-JP"/>
              </w:rPr>
              <w:t xml:space="preserve">, </w:t>
            </w:r>
            <w:r w:rsidRPr="004472DD">
              <w:rPr>
                <w:rFonts w:ascii="Book Antiqua" w:eastAsia="MS Mincho" w:hAnsi="Book Antiqua"/>
                <w:b/>
                <w:i/>
                <w:lang w:val="en-US" w:eastAsia="ja-JP"/>
              </w:rPr>
              <w:t>P</w:t>
            </w:r>
            <w:r w:rsidRPr="004472DD">
              <w:rPr>
                <w:rFonts w:ascii="Book Antiqua" w:hAnsi="Book Antiqua"/>
                <w:b/>
                <w:lang w:val="en-US" w:eastAsia="ja-JP"/>
              </w:rPr>
              <w:t>-</w:t>
            </w:r>
            <w:r w:rsidRPr="004472DD">
              <w:rPr>
                <w:rFonts w:ascii="Book Antiqua" w:hAnsi="Book Antiqua"/>
                <w:b/>
                <w:lang w:val="en-US"/>
              </w:rPr>
              <w:t>value</w:t>
            </w:r>
            <w:r w:rsidRPr="004472DD">
              <w:rPr>
                <w:rFonts w:ascii="Book Antiqua" w:hAnsi="Book Antiqua"/>
                <w:b/>
                <w:vertAlign w:val="superscript"/>
                <w:lang w:val="en-US" w:eastAsia="ja-JP"/>
              </w:rPr>
              <w:t>3</w:t>
            </w:r>
          </w:p>
        </w:tc>
        <w:tc>
          <w:tcPr>
            <w:tcW w:w="533" w:type="pct"/>
            <w:gridSpan w:val="2"/>
          </w:tcPr>
          <w:p w14:paraId="70396E46" w14:textId="77777777" w:rsidR="006F04F7" w:rsidRPr="004472DD" w:rsidRDefault="006F04F7" w:rsidP="00974CF6">
            <w:pPr>
              <w:snapToGrid w:val="0"/>
              <w:spacing w:after="0" w:line="360" w:lineRule="auto"/>
              <w:jc w:val="center"/>
              <w:rPr>
                <w:rFonts w:ascii="Book Antiqua" w:hAnsi="Book Antiqua"/>
              </w:rPr>
            </w:pPr>
            <w:r w:rsidRPr="004472DD">
              <w:rPr>
                <w:rFonts w:ascii="Book Antiqua" w:hAnsi="Book Antiqua"/>
                <w:b/>
                <w:lang w:val="en-US" w:eastAsia="ja-JP"/>
              </w:rPr>
              <w:t>Estimate (%)</w:t>
            </w:r>
            <w:r w:rsidRPr="004472DD">
              <w:rPr>
                <w:rFonts w:ascii="Book Antiqua" w:hAnsi="Book Antiqua"/>
                <w:b/>
                <w:vertAlign w:val="superscript"/>
                <w:lang w:val="en-US" w:eastAsia="ja-JP"/>
              </w:rPr>
              <w:t>1</w:t>
            </w:r>
          </w:p>
        </w:tc>
        <w:tc>
          <w:tcPr>
            <w:tcW w:w="798" w:type="pct"/>
          </w:tcPr>
          <w:p w14:paraId="66485489" w14:textId="72A82169" w:rsidR="006F04F7" w:rsidRPr="004472DD" w:rsidRDefault="006F04F7" w:rsidP="00974CF6">
            <w:pPr>
              <w:snapToGrid w:val="0"/>
              <w:spacing w:after="0" w:line="360" w:lineRule="auto"/>
              <w:jc w:val="center"/>
              <w:rPr>
                <w:rFonts w:ascii="Book Antiqua" w:hAnsi="Book Antiqua"/>
              </w:rPr>
            </w:pPr>
            <w:r w:rsidRPr="004472DD">
              <w:rPr>
                <w:rFonts w:ascii="Book Antiqua" w:hAnsi="Book Antiqua"/>
                <w:b/>
                <w:lang w:val="en-US"/>
              </w:rPr>
              <w:t>Difference</w:t>
            </w:r>
            <w:r w:rsidRPr="004472DD">
              <w:rPr>
                <w:rFonts w:ascii="Book Antiqua" w:hAnsi="Book Antiqua"/>
                <w:b/>
                <w:vertAlign w:val="superscript"/>
                <w:lang w:val="en-US"/>
              </w:rPr>
              <w:t>2</w:t>
            </w:r>
            <w:r>
              <w:rPr>
                <w:rFonts w:ascii="Book Antiqua" w:hAnsi="Book Antiqua"/>
                <w:b/>
                <w:lang w:val="en-US"/>
              </w:rPr>
              <w:t xml:space="preserve"> and 95%</w:t>
            </w:r>
            <w:r w:rsidRPr="004472DD">
              <w:rPr>
                <w:rFonts w:ascii="Book Antiqua" w:hAnsi="Book Antiqua"/>
                <w:b/>
                <w:lang w:val="en-US"/>
              </w:rPr>
              <w:t>CI (%)</w:t>
            </w:r>
          </w:p>
        </w:tc>
        <w:tc>
          <w:tcPr>
            <w:tcW w:w="451" w:type="pct"/>
          </w:tcPr>
          <w:p w14:paraId="7FDFF531" w14:textId="77777777" w:rsidR="006F04F7" w:rsidRPr="004472DD" w:rsidRDefault="006F04F7" w:rsidP="00974CF6">
            <w:pPr>
              <w:snapToGrid w:val="0"/>
              <w:spacing w:after="0" w:line="360" w:lineRule="auto"/>
              <w:jc w:val="center"/>
              <w:rPr>
                <w:rFonts w:ascii="Book Antiqua" w:hAnsi="Book Antiqua"/>
              </w:rPr>
            </w:pPr>
            <w:r w:rsidRPr="004472DD">
              <w:rPr>
                <w:rFonts w:ascii="Book Antiqua" w:eastAsia="MS Mincho" w:hAnsi="Book Antiqua"/>
                <w:b/>
                <w:lang w:val="en-US" w:eastAsia="ja-JP"/>
              </w:rPr>
              <w:t>Fisher exact test</w:t>
            </w:r>
            <w:r w:rsidRPr="004472DD">
              <w:rPr>
                <w:rFonts w:ascii="Book Antiqua" w:hAnsi="Book Antiqua"/>
                <w:b/>
                <w:lang w:val="en-US" w:eastAsia="ja-JP"/>
              </w:rPr>
              <w:t xml:space="preserve">, </w:t>
            </w:r>
            <w:r w:rsidRPr="004472DD">
              <w:rPr>
                <w:rFonts w:ascii="Book Antiqua" w:eastAsia="MS Mincho" w:hAnsi="Book Antiqua"/>
                <w:b/>
                <w:i/>
                <w:lang w:val="en-US" w:eastAsia="ja-JP"/>
              </w:rPr>
              <w:t>P</w:t>
            </w:r>
            <w:r w:rsidRPr="004472DD">
              <w:rPr>
                <w:rFonts w:ascii="Book Antiqua" w:hAnsi="Book Antiqua"/>
                <w:b/>
                <w:lang w:val="en-US" w:eastAsia="ja-JP"/>
              </w:rPr>
              <w:t>-</w:t>
            </w:r>
            <w:r w:rsidRPr="004472DD">
              <w:rPr>
                <w:rFonts w:ascii="Book Antiqua" w:hAnsi="Book Antiqua"/>
                <w:b/>
                <w:lang w:val="en-US"/>
              </w:rPr>
              <w:t>value</w:t>
            </w:r>
            <w:r w:rsidRPr="004472DD">
              <w:rPr>
                <w:rFonts w:ascii="Book Antiqua" w:hAnsi="Book Antiqua"/>
                <w:b/>
                <w:vertAlign w:val="superscript"/>
                <w:lang w:val="en-US" w:eastAsia="ja-JP"/>
              </w:rPr>
              <w:t>3</w:t>
            </w:r>
          </w:p>
        </w:tc>
      </w:tr>
      <w:tr w:rsidR="00E7566A" w:rsidRPr="004472DD" w14:paraId="22253538" w14:textId="77777777" w:rsidTr="00974CF6">
        <w:trPr>
          <w:trHeight w:val="376"/>
        </w:trPr>
        <w:tc>
          <w:tcPr>
            <w:tcW w:w="881" w:type="pct"/>
          </w:tcPr>
          <w:p w14:paraId="25E00FC7" w14:textId="47C79394" w:rsidR="00F765F7" w:rsidRPr="004472DD" w:rsidRDefault="00E7566A" w:rsidP="00E7566A">
            <w:pPr>
              <w:snapToGrid w:val="0"/>
              <w:spacing w:after="0" w:line="360" w:lineRule="auto"/>
              <w:jc w:val="both"/>
              <w:rPr>
                <w:rFonts w:ascii="Book Antiqua" w:hAnsi="Book Antiqua"/>
                <w:lang w:val="en-US" w:eastAsia="ja-JP"/>
              </w:rPr>
            </w:pPr>
            <w:r>
              <w:rPr>
                <w:rFonts w:ascii="Book Antiqua" w:hAnsi="Book Antiqua"/>
                <w:lang w:val="en-US" w:eastAsia="ja-JP"/>
              </w:rPr>
              <w:t>Age (yr</w:t>
            </w:r>
            <w:r w:rsidR="00A113F7" w:rsidRPr="004472DD">
              <w:rPr>
                <w:rFonts w:ascii="Book Antiqua" w:hAnsi="Book Antiqua"/>
                <w:lang w:val="en-US" w:eastAsia="ja-JP"/>
              </w:rPr>
              <w:t>)</w:t>
            </w:r>
          </w:p>
        </w:tc>
        <w:tc>
          <w:tcPr>
            <w:tcW w:w="581" w:type="pct"/>
          </w:tcPr>
          <w:p w14:paraId="1FCA11B9" w14:textId="77777777" w:rsidR="00F765F7" w:rsidRPr="004472DD" w:rsidRDefault="00F765F7" w:rsidP="00E7566A">
            <w:pPr>
              <w:snapToGrid w:val="0"/>
              <w:spacing w:after="0" w:line="360" w:lineRule="auto"/>
              <w:jc w:val="both"/>
              <w:rPr>
                <w:rFonts w:ascii="Book Antiqua" w:hAnsi="Book Antiqua"/>
                <w:lang w:val="en-US" w:eastAsia="ja-JP"/>
              </w:rPr>
            </w:pPr>
          </w:p>
        </w:tc>
        <w:tc>
          <w:tcPr>
            <w:tcW w:w="497" w:type="pct"/>
            <w:gridSpan w:val="2"/>
          </w:tcPr>
          <w:p w14:paraId="2616A42D" w14:textId="77777777" w:rsidR="00F765F7" w:rsidRPr="004472DD" w:rsidRDefault="00F765F7" w:rsidP="00E7566A">
            <w:pPr>
              <w:snapToGrid w:val="0"/>
              <w:spacing w:after="0" w:line="360" w:lineRule="auto"/>
              <w:jc w:val="both"/>
              <w:rPr>
                <w:rFonts w:ascii="Book Antiqua" w:hAnsi="Book Antiqua"/>
                <w:lang w:val="en-US" w:eastAsia="ja-JP"/>
              </w:rPr>
            </w:pPr>
          </w:p>
        </w:tc>
        <w:tc>
          <w:tcPr>
            <w:tcW w:w="800" w:type="pct"/>
          </w:tcPr>
          <w:p w14:paraId="4DA50E24" w14:textId="77777777" w:rsidR="00F765F7" w:rsidRPr="004472DD" w:rsidRDefault="00F765F7" w:rsidP="00E7566A">
            <w:pPr>
              <w:snapToGrid w:val="0"/>
              <w:spacing w:after="0" w:line="360" w:lineRule="auto"/>
              <w:jc w:val="both"/>
              <w:rPr>
                <w:rFonts w:ascii="Book Antiqua" w:hAnsi="Book Antiqua"/>
                <w:lang w:val="en-US" w:eastAsia="ja-JP"/>
              </w:rPr>
            </w:pPr>
          </w:p>
        </w:tc>
        <w:tc>
          <w:tcPr>
            <w:tcW w:w="458" w:type="pct"/>
            <w:gridSpan w:val="2"/>
          </w:tcPr>
          <w:p w14:paraId="501C52F8" w14:textId="77777777" w:rsidR="00F765F7" w:rsidRPr="004472DD" w:rsidRDefault="00F765F7" w:rsidP="00E7566A">
            <w:pPr>
              <w:snapToGrid w:val="0"/>
              <w:spacing w:after="0" w:line="360" w:lineRule="auto"/>
              <w:jc w:val="both"/>
              <w:rPr>
                <w:rFonts w:ascii="Book Antiqua" w:hAnsi="Book Antiqua"/>
                <w:lang w:val="en-US" w:eastAsia="ja-JP"/>
              </w:rPr>
            </w:pPr>
          </w:p>
        </w:tc>
        <w:tc>
          <w:tcPr>
            <w:tcW w:w="527" w:type="pct"/>
          </w:tcPr>
          <w:p w14:paraId="69A7D067" w14:textId="60F9BC44" w:rsidR="00F765F7" w:rsidRPr="004472DD" w:rsidRDefault="00F765F7" w:rsidP="00E7566A">
            <w:pPr>
              <w:snapToGrid w:val="0"/>
              <w:spacing w:after="0" w:line="360" w:lineRule="auto"/>
              <w:jc w:val="both"/>
              <w:rPr>
                <w:rFonts w:ascii="Book Antiqua" w:hAnsi="Book Antiqua"/>
                <w:lang w:val="en-US" w:eastAsia="ja-JP"/>
              </w:rPr>
            </w:pPr>
          </w:p>
        </w:tc>
        <w:tc>
          <w:tcPr>
            <w:tcW w:w="798" w:type="pct"/>
          </w:tcPr>
          <w:p w14:paraId="65F2F73A" w14:textId="77777777" w:rsidR="00F765F7" w:rsidRPr="004472DD" w:rsidRDefault="00F765F7" w:rsidP="00E7566A">
            <w:pPr>
              <w:snapToGrid w:val="0"/>
              <w:spacing w:after="0" w:line="360" w:lineRule="auto"/>
              <w:jc w:val="both"/>
              <w:rPr>
                <w:rFonts w:ascii="Book Antiqua" w:hAnsi="Book Antiqua"/>
                <w:lang w:val="en-US" w:eastAsia="ja-JP"/>
              </w:rPr>
            </w:pPr>
          </w:p>
        </w:tc>
        <w:tc>
          <w:tcPr>
            <w:tcW w:w="458" w:type="pct"/>
            <w:gridSpan w:val="2"/>
          </w:tcPr>
          <w:p w14:paraId="60A7D863" w14:textId="4C2AED57" w:rsidR="00F765F7" w:rsidRPr="004472DD" w:rsidRDefault="00F765F7" w:rsidP="00E7566A">
            <w:pPr>
              <w:snapToGrid w:val="0"/>
              <w:spacing w:after="0" w:line="360" w:lineRule="auto"/>
              <w:jc w:val="both"/>
              <w:rPr>
                <w:rFonts w:ascii="Book Antiqua" w:hAnsi="Book Antiqua"/>
                <w:lang w:val="en-US" w:eastAsia="ja-JP"/>
              </w:rPr>
            </w:pPr>
          </w:p>
        </w:tc>
      </w:tr>
      <w:tr w:rsidR="00E7566A" w:rsidRPr="004472DD" w14:paraId="387F3FAB" w14:textId="77777777" w:rsidTr="00974CF6">
        <w:trPr>
          <w:trHeight w:val="376"/>
        </w:trPr>
        <w:tc>
          <w:tcPr>
            <w:tcW w:w="881" w:type="pct"/>
          </w:tcPr>
          <w:p w14:paraId="6E16534F" w14:textId="10DFED22" w:rsidR="00F765F7" w:rsidRPr="004472DD" w:rsidRDefault="00A113F7" w:rsidP="00E7566A">
            <w:pPr>
              <w:snapToGrid w:val="0"/>
              <w:spacing w:after="0" w:line="360" w:lineRule="auto"/>
              <w:ind w:left="170"/>
              <w:jc w:val="both"/>
              <w:rPr>
                <w:rFonts w:ascii="Book Antiqua" w:hAnsi="Book Antiqua"/>
                <w:lang w:val="en-US" w:eastAsia="ja-JP"/>
              </w:rPr>
            </w:pPr>
            <w:r w:rsidRPr="004472DD">
              <w:rPr>
                <w:rFonts w:ascii="Book Antiqua" w:hAnsi="Book Antiqua"/>
              </w:rPr>
              <w:t>&lt;</w:t>
            </w:r>
            <w:r w:rsidR="00E7566A">
              <w:rPr>
                <w:rFonts w:ascii="Book Antiqua" w:eastAsiaTheme="minorEastAsia" w:hAnsi="Book Antiqua" w:hint="eastAsia"/>
                <w:lang w:eastAsia="zh-CN"/>
              </w:rPr>
              <w:t xml:space="preserve"> </w:t>
            </w:r>
            <w:r w:rsidRPr="004472DD">
              <w:rPr>
                <w:rFonts w:ascii="Book Antiqua" w:hAnsi="Book Antiqua"/>
              </w:rPr>
              <w:t>65</w:t>
            </w:r>
          </w:p>
        </w:tc>
        <w:tc>
          <w:tcPr>
            <w:tcW w:w="581" w:type="pct"/>
          </w:tcPr>
          <w:p w14:paraId="6986E087" w14:textId="478F2848" w:rsidR="00F765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14.4</w:t>
            </w:r>
            <w:r>
              <w:rPr>
                <w:rFonts w:ascii="Book Antiqua" w:eastAsiaTheme="minorEastAsia" w:hAnsi="Book Antiqua" w:hint="eastAsia"/>
                <w:lang w:eastAsia="zh-CN"/>
              </w:rPr>
              <w:t xml:space="preserve"> </w:t>
            </w:r>
            <w:r w:rsidR="00A113F7" w:rsidRPr="004472DD">
              <w:rPr>
                <w:rFonts w:ascii="Book Antiqua" w:hAnsi="Book Antiqua"/>
              </w:rPr>
              <w:t>(19/132)</w:t>
            </w:r>
          </w:p>
        </w:tc>
        <w:tc>
          <w:tcPr>
            <w:tcW w:w="497" w:type="pct"/>
            <w:gridSpan w:val="2"/>
          </w:tcPr>
          <w:p w14:paraId="76608B5C" w14:textId="595474A1" w:rsidR="00F765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4.3</w:t>
            </w:r>
            <w:r>
              <w:rPr>
                <w:rFonts w:ascii="Book Antiqua" w:eastAsiaTheme="minorEastAsia" w:hAnsi="Book Antiqua" w:hint="eastAsia"/>
                <w:lang w:eastAsia="zh-CN"/>
              </w:rPr>
              <w:t xml:space="preserve"> </w:t>
            </w:r>
            <w:r w:rsidR="00A113F7" w:rsidRPr="004472DD">
              <w:rPr>
                <w:rFonts w:ascii="Book Antiqua" w:hAnsi="Book Antiqua"/>
              </w:rPr>
              <w:t>(6/139)</w:t>
            </w:r>
          </w:p>
        </w:tc>
        <w:tc>
          <w:tcPr>
            <w:tcW w:w="800" w:type="pct"/>
          </w:tcPr>
          <w:p w14:paraId="70CF2CF9" w14:textId="7DF06A2D" w:rsidR="00F765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-10.1 </w:t>
            </w:r>
            <w:r w:rsidR="00A113F7" w:rsidRPr="004472DD">
              <w:rPr>
                <w:rFonts w:ascii="Book Antiqua" w:hAnsi="Book Antiqua"/>
              </w:rPr>
              <w:t>[-16.95, -3.20]</w:t>
            </w:r>
          </w:p>
        </w:tc>
        <w:tc>
          <w:tcPr>
            <w:tcW w:w="458" w:type="pct"/>
            <w:gridSpan w:val="2"/>
          </w:tcPr>
          <w:p w14:paraId="56FD43AB" w14:textId="3E0A9834" w:rsidR="00F765F7" w:rsidRPr="004472DD" w:rsidRDefault="00A113F7" w:rsidP="00E7566A">
            <w:pPr>
              <w:snapToGrid w:val="0"/>
              <w:spacing w:after="0" w:line="360" w:lineRule="auto"/>
              <w:jc w:val="both"/>
              <w:rPr>
                <w:rFonts w:ascii="Book Antiqua" w:hAnsi="Book Antiqua"/>
                <w:lang w:val="en-US" w:eastAsia="ja-JP"/>
              </w:rPr>
            </w:pPr>
            <w:r w:rsidRPr="004472DD">
              <w:rPr>
                <w:rFonts w:ascii="Book Antiqua" w:hAnsi="Book Antiqua"/>
              </w:rPr>
              <w:t>0.0056</w:t>
            </w:r>
          </w:p>
        </w:tc>
        <w:tc>
          <w:tcPr>
            <w:tcW w:w="527" w:type="pct"/>
          </w:tcPr>
          <w:p w14:paraId="4D19D0A9" w14:textId="53902987" w:rsidR="00F765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0.0 </w:t>
            </w:r>
            <w:r w:rsidR="00A113F7" w:rsidRPr="004472DD">
              <w:rPr>
                <w:rFonts w:ascii="Book Antiqua" w:hAnsi="Book Antiqua"/>
              </w:rPr>
              <w:t>(0/136)</w:t>
            </w:r>
          </w:p>
        </w:tc>
        <w:tc>
          <w:tcPr>
            <w:tcW w:w="798" w:type="pct"/>
          </w:tcPr>
          <w:p w14:paraId="7266BF8E" w14:textId="19138AFD" w:rsidR="00F765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-14.4</w:t>
            </w:r>
            <w:r>
              <w:rPr>
                <w:rFonts w:ascii="Book Antiqua" w:eastAsiaTheme="minorEastAsia" w:hAnsi="Book Antiqua" w:hint="eastAsia"/>
                <w:lang w:eastAsia="zh-CN"/>
              </w:rPr>
              <w:t xml:space="preserve"> </w:t>
            </w:r>
            <w:r w:rsidR="00A113F7" w:rsidRPr="004472DD">
              <w:rPr>
                <w:rFonts w:ascii="Book Antiqua" w:hAnsi="Book Antiqua"/>
              </w:rPr>
              <w:t>[-20.38, -8.41]</w:t>
            </w:r>
          </w:p>
        </w:tc>
        <w:tc>
          <w:tcPr>
            <w:tcW w:w="458" w:type="pct"/>
            <w:gridSpan w:val="2"/>
          </w:tcPr>
          <w:p w14:paraId="6ACF9475" w14:textId="1DC7C66E" w:rsidR="00F765F7" w:rsidRPr="004472DD" w:rsidRDefault="00A113F7" w:rsidP="00E7566A">
            <w:pPr>
              <w:snapToGrid w:val="0"/>
              <w:spacing w:after="0" w:line="360" w:lineRule="auto"/>
              <w:jc w:val="both"/>
              <w:rPr>
                <w:rFonts w:ascii="Book Antiqua" w:hAnsi="Book Antiqua"/>
                <w:lang w:val="en-US" w:eastAsia="ja-JP"/>
              </w:rPr>
            </w:pPr>
            <w:r w:rsidRPr="004472DD">
              <w:rPr>
                <w:rFonts w:ascii="Book Antiqua" w:hAnsi="Book Antiqua"/>
              </w:rPr>
              <w:t>&lt;</w:t>
            </w:r>
            <w:r w:rsidR="00E7566A">
              <w:rPr>
                <w:rFonts w:ascii="Book Antiqua" w:eastAsiaTheme="minorEastAsia" w:hAnsi="Book Antiqua" w:hint="eastAsia"/>
                <w:lang w:eastAsia="zh-CN"/>
              </w:rPr>
              <w:t xml:space="preserve"> </w:t>
            </w:r>
            <w:r w:rsidRPr="004472DD">
              <w:rPr>
                <w:rFonts w:ascii="Book Antiqua" w:hAnsi="Book Antiqua"/>
              </w:rPr>
              <w:t>0.0001</w:t>
            </w:r>
          </w:p>
        </w:tc>
      </w:tr>
      <w:tr w:rsidR="00E7566A" w:rsidRPr="004472DD" w14:paraId="1A60386B" w14:textId="77777777" w:rsidTr="00974CF6">
        <w:trPr>
          <w:trHeight w:val="376"/>
        </w:trPr>
        <w:tc>
          <w:tcPr>
            <w:tcW w:w="881" w:type="pct"/>
          </w:tcPr>
          <w:p w14:paraId="787F08C0" w14:textId="7CD9A4CB" w:rsidR="00A113F7" w:rsidRPr="004472DD" w:rsidRDefault="00A113F7" w:rsidP="00E7566A">
            <w:pPr>
              <w:snapToGrid w:val="0"/>
              <w:spacing w:after="0" w:line="360" w:lineRule="auto"/>
              <w:ind w:left="170"/>
              <w:jc w:val="both"/>
              <w:rPr>
                <w:rFonts w:ascii="Book Antiqua" w:hAnsi="Book Antiqua"/>
                <w:lang w:val="en-US" w:eastAsia="ja-JP"/>
              </w:rPr>
            </w:pPr>
            <w:r w:rsidRPr="004472DD">
              <w:rPr>
                <w:rFonts w:ascii="Book Antiqua" w:hAnsi="Book Antiqua"/>
              </w:rPr>
              <w:t>≥</w:t>
            </w:r>
            <w:r w:rsidR="00E7566A">
              <w:rPr>
                <w:rFonts w:ascii="Book Antiqua" w:eastAsiaTheme="minorEastAsia" w:hAnsi="Book Antiqua" w:hint="eastAsia"/>
                <w:lang w:eastAsia="zh-CN"/>
              </w:rPr>
              <w:t xml:space="preserve"> </w:t>
            </w:r>
            <w:r w:rsidRPr="004472DD">
              <w:rPr>
                <w:rFonts w:ascii="Book Antiqua" w:hAnsi="Book Antiqua"/>
              </w:rPr>
              <w:t>65 − &lt;</w:t>
            </w:r>
            <w:r w:rsidR="00E7566A">
              <w:rPr>
                <w:rFonts w:ascii="Book Antiqua" w:eastAsiaTheme="minorEastAsia" w:hAnsi="Book Antiqua" w:hint="eastAsia"/>
                <w:lang w:eastAsia="zh-CN"/>
              </w:rPr>
              <w:t xml:space="preserve"> </w:t>
            </w:r>
            <w:r w:rsidRPr="004472DD">
              <w:rPr>
                <w:rFonts w:ascii="Book Antiqua" w:hAnsi="Book Antiqua"/>
              </w:rPr>
              <w:t>75</w:t>
            </w:r>
          </w:p>
        </w:tc>
        <w:tc>
          <w:tcPr>
            <w:tcW w:w="581" w:type="pct"/>
          </w:tcPr>
          <w:p w14:paraId="3C7F9A9F" w14:textId="39C60E98"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21.7 </w:t>
            </w:r>
            <w:r w:rsidR="00A113F7" w:rsidRPr="004472DD">
              <w:rPr>
                <w:rFonts w:ascii="Book Antiqua" w:hAnsi="Book Antiqua"/>
              </w:rPr>
              <w:t>(10/46)</w:t>
            </w:r>
          </w:p>
        </w:tc>
        <w:tc>
          <w:tcPr>
            <w:tcW w:w="497" w:type="pct"/>
            <w:gridSpan w:val="2"/>
          </w:tcPr>
          <w:p w14:paraId="065B9CC2" w14:textId="4969D8DA"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7.0 </w:t>
            </w:r>
            <w:r w:rsidR="00A113F7" w:rsidRPr="004472DD">
              <w:rPr>
                <w:rFonts w:ascii="Book Antiqua" w:hAnsi="Book Antiqua"/>
              </w:rPr>
              <w:t>(3/43)</w:t>
            </w:r>
          </w:p>
        </w:tc>
        <w:tc>
          <w:tcPr>
            <w:tcW w:w="800" w:type="pct"/>
          </w:tcPr>
          <w:p w14:paraId="03996D89" w14:textId="67ADCA53"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-14.8 </w:t>
            </w:r>
            <w:r w:rsidR="00A113F7" w:rsidRPr="004472DD">
              <w:rPr>
                <w:rFonts w:ascii="Book Antiqua" w:hAnsi="Book Antiqua"/>
              </w:rPr>
              <w:t>[-28.91, -0.62]</w:t>
            </w:r>
          </w:p>
        </w:tc>
        <w:tc>
          <w:tcPr>
            <w:tcW w:w="458" w:type="pct"/>
            <w:gridSpan w:val="2"/>
          </w:tcPr>
          <w:p w14:paraId="300BD6F2" w14:textId="7D7A3786" w:rsidR="00A113F7" w:rsidRPr="004472DD" w:rsidRDefault="00A113F7" w:rsidP="00E7566A">
            <w:pPr>
              <w:snapToGrid w:val="0"/>
              <w:spacing w:after="0" w:line="360" w:lineRule="auto"/>
              <w:jc w:val="both"/>
              <w:rPr>
                <w:rFonts w:ascii="Book Antiqua" w:hAnsi="Book Antiqua"/>
                <w:lang w:val="en-US" w:eastAsia="ja-JP"/>
              </w:rPr>
            </w:pPr>
            <w:r w:rsidRPr="004472DD">
              <w:rPr>
                <w:rFonts w:ascii="Book Antiqua" w:hAnsi="Book Antiqua"/>
              </w:rPr>
              <w:t>0.0711</w:t>
            </w:r>
          </w:p>
        </w:tc>
        <w:tc>
          <w:tcPr>
            <w:tcW w:w="527" w:type="pct"/>
          </w:tcPr>
          <w:p w14:paraId="5141C1E7" w14:textId="2CD114FA"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7.0 </w:t>
            </w:r>
            <w:r w:rsidR="00A113F7" w:rsidRPr="004472DD">
              <w:rPr>
                <w:rFonts w:ascii="Book Antiqua" w:hAnsi="Book Antiqua"/>
              </w:rPr>
              <w:t>(3/43)</w:t>
            </w:r>
          </w:p>
        </w:tc>
        <w:tc>
          <w:tcPr>
            <w:tcW w:w="798" w:type="pct"/>
          </w:tcPr>
          <w:p w14:paraId="62B89967" w14:textId="6B59B327"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-14.8 </w:t>
            </w:r>
            <w:r w:rsidR="00A113F7" w:rsidRPr="004472DD">
              <w:rPr>
                <w:rFonts w:ascii="Book Antiqua" w:hAnsi="Book Antiqua"/>
              </w:rPr>
              <w:t>[-28.91, -0.62]</w:t>
            </w:r>
          </w:p>
        </w:tc>
        <w:tc>
          <w:tcPr>
            <w:tcW w:w="458" w:type="pct"/>
            <w:gridSpan w:val="2"/>
          </w:tcPr>
          <w:p w14:paraId="5EE1E021" w14:textId="0EC88EA3" w:rsidR="00A113F7" w:rsidRPr="004472DD" w:rsidRDefault="00A113F7" w:rsidP="00E7566A">
            <w:pPr>
              <w:snapToGrid w:val="0"/>
              <w:spacing w:after="0" w:line="360" w:lineRule="auto"/>
              <w:jc w:val="both"/>
              <w:rPr>
                <w:rFonts w:ascii="Book Antiqua" w:hAnsi="Book Antiqua"/>
                <w:lang w:val="en-US" w:eastAsia="ja-JP"/>
              </w:rPr>
            </w:pPr>
            <w:r w:rsidRPr="004472DD">
              <w:rPr>
                <w:rFonts w:ascii="Book Antiqua" w:hAnsi="Book Antiqua"/>
              </w:rPr>
              <w:t>0.0711</w:t>
            </w:r>
          </w:p>
        </w:tc>
      </w:tr>
      <w:tr w:rsidR="00E7566A" w:rsidRPr="004472DD" w14:paraId="7FEA50C3" w14:textId="77777777" w:rsidTr="00974CF6">
        <w:trPr>
          <w:trHeight w:val="376"/>
        </w:trPr>
        <w:tc>
          <w:tcPr>
            <w:tcW w:w="881" w:type="pct"/>
          </w:tcPr>
          <w:p w14:paraId="679E80B8" w14:textId="4493ED5E" w:rsidR="00A113F7" w:rsidRPr="004472DD" w:rsidRDefault="00A113F7" w:rsidP="00E7566A">
            <w:pPr>
              <w:snapToGrid w:val="0"/>
              <w:spacing w:after="0" w:line="360" w:lineRule="auto"/>
              <w:ind w:left="170"/>
              <w:jc w:val="both"/>
              <w:rPr>
                <w:rFonts w:ascii="Book Antiqua" w:hAnsi="Book Antiqua"/>
                <w:lang w:val="en-US" w:eastAsia="ja-JP"/>
              </w:rPr>
            </w:pPr>
            <w:r w:rsidRPr="004472DD">
              <w:rPr>
                <w:rFonts w:ascii="Book Antiqua" w:hAnsi="Book Antiqua"/>
              </w:rPr>
              <w:t>≥</w:t>
            </w:r>
            <w:r w:rsidR="00E7566A">
              <w:rPr>
                <w:rFonts w:ascii="Book Antiqua" w:eastAsiaTheme="minorEastAsia" w:hAnsi="Book Antiqua" w:hint="eastAsia"/>
                <w:lang w:eastAsia="zh-CN"/>
              </w:rPr>
              <w:t xml:space="preserve"> </w:t>
            </w:r>
            <w:r w:rsidRPr="004472DD">
              <w:rPr>
                <w:rFonts w:ascii="Book Antiqua" w:hAnsi="Book Antiqua"/>
              </w:rPr>
              <w:t>75</w:t>
            </w:r>
          </w:p>
        </w:tc>
        <w:tc>
          <w:tcPr>
            <w:tcW w:w="581" w:type="pct"/>
          </w:tcPr>
          <w:p w14:paraId="46BCFB4B" w14:textId="0BA3EC61"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22.2 </w:t>
            </w:r>
            <w:r w:rsidR="00A113F7" w:rsidRPr="004472DD">
              <w:rPr>
                <w:rFonts w:ascii="Book Antiqua" w:hAnsi="Book Antiqua"/>
              </w:rPr>
              <w:t>(4/18)</w:t>
            </w:r>
          </w:p>
        </w:tc>
        <w:tc>
          <w:tcPr>
            <w:tcW w:w="497" w:type="pct"/>
            <w:gridSpan w:val="2"/>
          </w:tcPr>
          <w:p w14:paraId="5B014E07" w14:textId="6DAB68DC" w:rsidR="00A113F7" w:rsidRPr="004472DD" w:rsidRDefault="00A113F7" w:rsidP="00E7566A">
            <w:pPr>
              <w:snapToGrid w:val="0"/>
              <w:spacing w:after="0" w:line="360" w:lineRule="auto"/>
              <w:jc w:val="both"/>
              <w:rPr>
                <w:rFonts w:ascii="Book Antiqua" w:hAnsi="Book Antiqua"/>
                <w:lang w:val="en-US" w:eastAsia="ja-JP"/>
              </w:rPr>
            </w:pPr>
            <w:r w:rsidRPr="004472DD">
              <w:rPr>
                <w:rFonts w:ascii="Book Antiqua" w:hAnsi="Book Antiqua"/>
              </w:rPr>
              <w:t>6.7 (1/15)</w:t>
            </w:r>
          </w:p>
        </w:tc>
        <w:tc>
          <w:tcPr>
            <w:tcW w:w="800" w:type="pct"/>
          </w:tcPr>
          <w:p w14:paraId="5C1B3DF4" w14:textId="23577836"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-15.6 </w:t>
            </w:r>
            <w:r w:rsidR="00A113F7" w:rsidRPr="004472DD">
              <w:rPr>
                <w:rFonts w:ascii="Book Antiqua" w:hAnsi="Book Antiqua"/>
              </w:rPr>
              <w:t>[-38.54, 7.43]</w:t>
            </w:r>
          </w:p>
        </w:tc>
        <w:tc>
          <w:tcPr>
            <w:tcW w:w="458" w:type="pct"/>
            <w:gridSpan w:val="2"/>
          </w:tcPr>
          <w:p w14:paraId="1C24AA8F" w14:textId="3C54F242" w:rsidR="00A113F7" w:rsidRPr="004472DD" w:rsidRDefault="00A113F7" w:rsidP="00E7566A">
            <w:pPr>
              <w:snapToGrid w:val="0"/>
              <w:spacing w:after="0" w:line="360" w:lineRule="auto"/>
              <w:jc w:val="both"/>
              <w:rPr>
                <w:rFonts w:ascii="Book Antiqua" w:hAnsi="Book Antiqua"/>
                <w:lang w:val="en-US" w:eastAsia="ja-JP"/>
              </w:rPr>
            </w:pPr>
            <w:r w:rsidRPr="004472DD">
              <w:rPr>
                <w:rFonts w:ascii="Book Antiqua" w:hAnsi="Book Antiqua"/>
              </w:rPr>
              <w:t>0.3457</w:t>
            </w:r>
          </w:p>
        </w:tc>
        <w:tc>
          <w:tcPr>
            <w:tcW w:w="527" w:type="pct"/>
          </w:tcPr>
          <w:p w14:paraId="45AFFF86" w14:textId="48F4BB29"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4.5 </w:t>
            </w:r>
            <w:r w:rsidR="00A113F7" w:rsidRPr="004472DD">
              <w:rPr>
                <w:rFonts w:ascii="Book Antiqua" w:hAnsi="Book Antiqua"/>
              </w:rPr>
              <w:t>(1/22)</w:t>
            </w:r>
          </w:p>
        </w:tc>
        <w:tc>
          <w:tcPr>
            <w:tcW w:w="798" w:type="pct"/>
          </w:tcPr>
          <w:p w14:paraId="0BEA8DC7" w14:textId="3DD69885"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-17.7 </w:t>
            </w:r>
            <w:r w:rsidR="00A113F7" w:rsidRPr="004472DD">
              <w:rPr>
                <w:rFonts w:ascii="Book Antiqua" w:hAnsi="Book Antiqua"/>
              </w:rPr>
              <w:t>[-38.76, 3.41]</w:t>
            </w:r>
          </w:p>
        </w:tc>
        <w:tc>
          <w:tcPr>
            <w:tcW w:w="458" w:type="pct"/>
            <w:gridSpan w:val="2"/>
          </w:tcPr>
          <w:p w14:paraId="404DB374" w14:textId="74A3D8A4" w:rsidR="00A113F7" w:rsidRPr="004472DD" w:rsidRDefault="00A113F7" w:rsidP="00E7566A">
            <w:pPr>
              <w:snapToGrid w:val="0"/>
              <w:spacing w:after="0" w:line="360" w:lineRule="auto"/>
              <w:jc w:val="both"/>
              <w:rPr>
                <w:rFonts w:ascii="Book Antiqua" w:hAnsi="Book Antiqua"/>
                <w:lang w:val="en-US" w:eastAsia="ja-JP"/>
              </w:rPr>
            </w:pPr>
            <w:r w:rsidRPr="004472DD">
              <w:rPr>
                <w:rFonts w:ascii="Book Antiqua" w:hAnsi="Book Antiqua"/>
              </w:rPr>
              <w:t>0.1554</w:t>
            </w:r>
          </w:p>
        </w:tc>
      </w:tr>
      <w:tr w:rsidR="00E7566A" w:rsidRPr="004472DD" w14:paraId="3CFB18F5" w14:textId="77777777" w:rsidTr="00974CF6">
        <w:trPr>
          <w:trHeight w:val="376"/>
        </w:trPr>
        <w:tc>
          <w:tcPr>
            <w:tcW w:w="881" w:type="pct"/>
          </w:tcPr>
          <w:p w14:paraId="420C902A" w14:textId="21548B8B" w:rsidR="00A113F7" w:rsidRPr="004472DD" w:rsidRDefault="00A113F7" w:rsidP="00E7566A">
            <w:pPr>
              <w:snapToGrid w:val="0"/>
              <w:spacing w:after="0" w:line="360" w:lineRule="auto"/>
              <w:jc w:val="both"/>
              <w:rPr>
                <w:rFonts w:ascii="Book Antiqua" w:hAnsi="Book Antiqua"/>
                <w:lang w:val="en-US" w:eastAsia="ja-JP"/>
              </w:rPr>
            </w:pPr>
            <w:r w:rsidRPr="004472DD">
              <w:rPr>
                <w:rFonts w:ascii="Book Antiqua" w:hAnsi="Book Antiqua"/>
                <w:lang w:val="en-US" w:eastAsia="ja-JP"/>
              </w:rPr>
              <w:t>Sex</w:t>
            </w:r>
          </w:p>
        </w:tc>
        <w:tc>
          <w:tcPr>
            <w:tcW w:w="581" w:type="pct"/>
          </w:tcPr>
          <w:p w14:paraId="770361EA" w14:textId="77777777" w:rsidR="00A113F7" w:rsidRPr="004472DD" w:rsidRDefault="00A113F7" w:rsidP="00E7566A">
            <w:pPr>
              <w:snapToGrid w:val="0"/>
              <w:spacing w:after="0" w:line="360" w:lineRule="auto"/>
              <w:jc w:val="both"/>
              <w:rPr>
                <w:rFonts w:ascii="Book Antiqua" w:hAnsi="Book Antiqua"/>
                <w:lang w:val="en-US" w:eastAsia="ja-JP"/>
              </w:rPr>
            </w:pPr>
          </w:p>
        </w:tc>
        <w:tc>
          <w:tcPr>
            <w:tcW w:w="497" w:type="pct"/>
            <w:gridSpan w:val="2"/>
          </w:tcPr>
          <w:p w14:paraId="57D032DC" w14:textId="77777777" w:rsidR="00A113F7" w:rsidRPr="004472DD" w:rsidRDefault="00A113F7" w:rsidP="00E7566A">
            <w:pPr>
              <w:snapToGrid w:val="0"/>
              <w:spacing w:after="0" w:line="360" w:lineRule="auto"/>
              <w:jc w:val="both"/>
              <w:rPr>
                <w:rFonts w:ascii="Book Antiqua" w:hAnsi="Book Antiqua"/>
                <w:lang w:val="en-US" w:eastAsia="ja-JP"/>
              </w:rPr>
            </w:pPr>
          </w:p>
        </w:tc>
        <w:tc>
          <w:tcPr>
            <w:tcW w:w="800" w:type="pct"/>
          </w:tcPr>
          <w:p w14:paraId="693C0EA4" w14:textId="77777777" w:rsidR="00A113F7" w:rsidRPr="004472DD" w:rsidRDefault="00A113F7" w:rsidP="00E7566A">
            <w:pPr>
              <w:snapToGrid w:val="0"/>
              <w:spacing w:after="0" w:line="360" w:lineRule="auto"/>
              <w:jc w:val="both"/>
              <w:rPr>
                <w:rFonts w:ascii="Book Antiqua" w:hAnsi="Book Antiqua"/>
                <w:lang w:val="en-US" w:eastAsia="ja-JP"/>
              </w:rPr>
            </w:pPr>
          </w:p>
        </w:tc>
        <w:tc>
          <w:tcPr>
            <w:tcW w:w="458" w:type="pct"/>
            <w:gridSpan w:val="2"/>
          </w:tcPr>
          <w:p w14:paraId="400A98EC" w14:textId="77777777" w:rsidR="00A113F7" w:rsidRPr="004472DD" w:rsidRDefault="00A113F7" w:rsidP="00E7566A">
            <w:pPr>
              <w:snapToGrid w:val="0"/>
              <w:spacing w:after="0" w:line="360" w:lineRule="auto"/>
              <w:jc w:val="both"/>
              <w:rPr>
                <w:rFonts w:ascii="Book Antiqua" w:hAnsi="Book Antiqua"/>
                <w:lang w:val="en-US" w:eastAsia="ja-JP"/>
              </w:rPr>
            </w:pPr>
          </w:p>
        </w:tc>
        <w:tc>
          <w:tcPr>
            <w:tcW w:w="527" w:type="pct"/>
          </w:tcPr>
          <w:p w14:paraId="71996C6C" w14:textId="77777777" w:rsidR="00A113F7" w:rsidRPr="004472DD" w:rsidRDefault="00A113F7" w:rsidP="00E7566A">
            <w:pPr>
              <w:snapToGrid w:val="0"/>
              <w:spacing w:after="0" w:line="360" w:lineRule="auto"/>
              <w:jc w:val="both"/>
              <w:rPr>
                <w:rFonts w:ascii="Book Antiqua" w:hAnsi="Book Antiqua"/>
                <w:lang w:val="en-US" w:eastAsia="ja-JP"/>
              </w:rPr>
            </w:pPr>
          </w:p>
        </w:tc>
        <w:tc>
          <w:tcPr>
            <w:tcW w:w="798" w:type="pct"/>
          </w:tcPr>
          <w:p w14:paraId="25E17182" w14:textId="77777777" w:rsidR="00A113F7" w:rsidRPr="004472DD" w:rsidRDefault="00A113F7" w:rsidP="00E7566A">
            <w:pPr>
              <w:snapToGrid w:val="0"/>
              <w:spacing w:after="0" w:line="360" w:lineRule="auto"/>
              <w:jc w:val="both"/>
              <w:rPr>
                <w:rFonts w:ascii="Book Antiqua" w:hAnsi="Book Antiqua"/>
                <w:lang w:val="en-US" w:eastAsia="ja-JP"/>
              </w:rPr>
            </w:pPr>
          </w:p>
        </w:tc>
        <w:tc>
          <w:tcPr>
            <w:tcW w:w="458" w:type="pct"/>
            <w:gridSpan w:val="2"/>
          </w:tcPr>
          <w:p w14:paraId="54CC4EE2" w14:textId="77777777" w:rsidR="00A113F7" w:rsidRPr="004472DD" w:rsidRDefault="00A113F7" w:rsidP="00E7566A">
            <w:pPr>
              <w:snapToGrid w:val="0"/>
              <w:spacing w:after="0" w:line="360" w:lineRule="auto"/>
              <w:jc w:val="both"/>
              <w:rPr>
                <w:rFonts w:ascii="Book Antiqua" w:hAnsi="Book Antiqua"/>
                <w:lang w:val="en-US" w:eastAsia="ja-JP"/>
              </w:rPr>
            </w:pPr>
          </w:p>
        </w:tc>
      </w:tr>
      <w:tr w:rsidR="00E7566A" w:rsidRPr="004472DD" w14:paraId="0292A9B5" w14:textId="77777777" w:rsidTr="00974CF6">
        <w:trPr>
          <w:trHeight w:val="376"/>
        </w:trPr>
        <w:tc>
          <w:tcPr>
            <w:tcW w:w="881" w:type="pct"/>
          </w:tcPr>
          <w:p w14:paraId="1B7A14F5" w14:textId="78433C26" w:rsidR="00A113F7" w:rsidRPr="004472DD" w:rsidRDefault="00A113F7" w:rsidP="00E7566A">
            <w:pPr>
              <w:snapToGrid w:val="0"/>
              <w:spacing w:after="0" w:line="360" w:lineRule="auto"/>
              <w:ind w:left="170"/>
              <w:jc w:val="both"/>
              <w:rPr>
                <w:rFonts w:ascii="Book Antiqua" w:hAnsi="Book Antiqua"/>
                <w:lang w:val="en-US" w:eastAsia="ja-JP"/>
              </w:rPr>
            </w:pPr>
            <w:r w:rsidRPr="004472DD">
              <w:rPr>
                <w:rFonts w:ascii="Book Antiqua" w:hAnsi="Book Antiqua"/>
                <w:lang w:val="en-US" w:eastAsia="ja-JP"/>
              </w:rPr>
              <w:t>Male</w:t>
            </w:r>
          </w:p>
        </w:tc>
        <w:tc>
          <w:tcPr>
            <w:tcW w:w="581" w:type="pct"/>
          </w:tcPr>
          <w:p w14:paraId="3582C868" w14:textId="24FECFB2" w:rsidR="00A113F7" w:rsidRPr="004472DD" w:rsidRDefault="00A113F7" w:rsidP="00E7566A">
            <w:pPr>
              <w:snapToGrid w:val="0"/>
              <w:spacing w:after="0" w:line="360" w:lineRule="auto"/>
              <w:jc w:val="both"/>
              <w:rPr>
                <w:rFonts w:ascii="Book Antiqua" w:hAnsi="Book Antiqua"/>
                <w:lang w:val="en-US" w:eastAsia="ja-JP"/>
              </w:rPr>
            </w:pPr>
            <w:r w:rsidRPr="004472DD">
              <w:rPr>
                <w:rFonts w:ascii="Book Antiqua" w:hAnsi="Book Antiqua"/>
              </w:rPr>
              <w:t>13.9 (19/137)</w:t>
            </w:r>
          </w:p>
        </w:tc>
        <w:tc>
          <w:tcPr>
            <w:tcW w:w="497" w:type="pct"/>
            <w:gridSpan w:val="2"/>
          </w:tcPr>
          <w:p w14:paraId="754F099B" w14:textId="38F8FDD7"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6.3 </w:t>
            </w:r>
            <w:r w:rsidR="00A113F7" w:rsidRPr="004472DD">
              <w:rPr>
                <w:rFonts w:ascii="Book Antiqua" w:hAnsi="Book Antiqua"/>
              </w:rPr>
              <w:t>(10/159)</w:t>
            </w:r>
          </w:p>
        </w:tc>
        <w:tc>
          <w:tcPr>
            <w:tcW w:w="800" w:type="pct"/>
          </w:tcPr>
          <w:p w14:paraId="7430789D" w14:textId="7AD6F92C"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-7.6 </w:t>
            </w:r>
            <w:r w:rsidR="00A113F7" w:rsidRPr="004472DD">
              <w:rPr>
                <w:rFonts w:ascii="Book Antiqua" w:hAnsi="Book Antiqua"/>
              </w:rPr>
              <w:t>[-14.49, -0.67]</w:t>
            </w:r>
          </w:p>
        </w:tc>
        <w:tc>
          <w:tcPr>
            <w:tcW w:w="458" w:type="pct"/>
            <w:gridSpan w:val="2"/>
          </w:tcPr>
          <w:p w14:paraId="0290223D" w14:textId="53EF936F" w:rsidR="00A113F7" w:rsidRPr="004472DD" w:rsidRDefault="00A113F7" w:rsidP="00E7566A">
            <w:pPr>
              <w:snapToGrid w:val="0"/>
              <w:spacing w:after="0" w:line="360" w:lineRule="auto"/>
              <w:jc w:val="both"/>
              <w:rPr>
                <w:rFonts w:ascii="Book Antiqua" w:hAnsi="Book Antiqua"/>
                <w:lang w:val="en-US" w:eastAsia="ja-JP"/>
              </w:rPr>
            </w:pPr>
            <w:r w:rsidRPr="004472DD">
              <w:rPr>
                <w:rFonts w:ascii="Book Antiqua" w:hAnsi="Book Antiqua"/>
              </w:rPr>
              <w:t>0.0321</w:t>
            </w:r>
          </w:p>
        </w:tc>
        <w:tc>
          <w:tcPr>
            <w:tcW w:w="527" w:type="pct"/>
          </w:tcPr>
          <w:p w14:paraId="6E7E33BB" w14:textId="471096D3"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1.3 </w:t>
            </w:r>
            <w:r w:rsidR="00A113F7" w:rsidRPr="004472DD">
              <w:rPr>
                <w:rFonts w:ascii="Book Antiqua" w:hAnsi="Book Antiqua"/>
              </w:rPr>
              <w:t>(2/159)</w:t>
            </w:r>
          </w:p>
        </w:tc>
        <w:tc>
          <w:tcPr>
            <w:tcW w:w="798" w:type="pct"/>
          </w:tcPr>
          <w:p w14:paraId="7A938844" w14:textId="0A92DDA9"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-12.6 </w:t>
            </w:r>
            <w:r w:rsidR="00A113F7" w:rsidRPr="004472DD">
              <w:rPr>
                <w:rFonts w:ascii="Book Antiqua" w:hAnsi="Book Antiqua"/>
              </w:rPr>
              <w:t>[-18.65, -6.57]</w:t>
            </w:r>
          </w:p>
        </w:tc>
        <w:tc>
          <w:tcPr>
            <w:tcW w:w="458" w:type="pct"/>
            <w:gridSpan w:val="2"/>
          </w:tcPr>
          <w:p w14:paraId="08DF88E0" w14:textId="3F4E6513" w:rsidR="00A113F7" w:rsidRPr="004472DD" w:rsidRDefault="00A113F7" w:rsidP="00E7566A">
            <w:pPr>
              <w:snapToGrid w:val="0"/>
              <w:spacing w:after="0" w:line="360" w:lineRule="auto"/>
              <w:jc w:val="both"/>
              <w:rPr>
                <w:rFonts w:ascii="Book Antiqua" w:hAnsi="Book Antiqua"/>
                <w:lang w:val="en-US" w:eastAsia="ja-JP"/>
              </w:rPr>
            </w:pPr>
            <w:r w:rsidRPr="004472DD">
              <w:rPr>
                <w:rFonts w:ascii="Book Antiqua" w:hAnsi="Book Antiqua"/>
              </w:rPr>
              <w:t>&lt;</w:t>
            </w:r>
            <w:r w:rsidR="00E7566A">
              <w:rPr>
                <w:rFonts w:ascii="Book Antiqua" w:eastAsiaTheme="minorEastAsia" w:hAnsi="Book Antiqua" w:hint="eastAsia"/>
                <w:lang w:eastAsia="zh-CN"/>
              </w:rPr>
              <w:t xml:space="preserve"> </w:t>
            </w:r>
            <w:r w:rsidRPr="004472DD">
              <w:rPr>
                <w:rFonts w:ascii="Book Antiqua" w:hAnsi="Book Antiqua"/>
              </w:rPr>
              <w:t>0.0001</w:t>
            </w:r>
          </w:p>
        </w:tc>
      </w:tr>
      <w:tr w:rsidR="00E7566A" w:rsidRPr="004472DD" w14:paraId="5CA16991" w14:textId="77777777" w:rsidTr="00974CF6">
        <w:trPr>
          <w:trHeight w:val="376"/>
        </w:trPr>
        <w:tc>
          <w:tcPr>
            <w:tcW w:w="881" w:type="pct"/>
          </w:tcPr>
          <w:p w14:paraId="6D1810E8" w14:textId="61CAA9DE" w:rsidR="00A113F7" w:rsidRPr="004472DD" w:rsidRDefault="00A113F7" w:rsidP="00E7566A">
            <w:pPr>
              <w:snapToGrid w:val="0"/>
              <w:spacing w:after="0" w:line="360" w:lineRule="auto"/>
              <w:ind w:left="170"/>
              <w:jc w:val="both"/>
              <w:rPr>
                <w:rFonts w:ascii="Book Antiqua" w:hAnsi="Book Antiqua"/>
                <w:lang w:val="en-US" w:eastAsia="ja-JP"/>
              </w:rPr>
            </w:pPr>
            <w:r w:rsidRPr="004472DD">
              <w:rPr>
                <w:rFonts w:ascii="Book Antiqua" w:hAnsi="Book Antiqua"/>
                <w:lang w:val="en-US" w:eastAsia="ja-JP"/>
              </w:rPr>
              <w:t>Female</w:t>
            </w:r>
          </w:p>
        </w:tc>
        <w:tc>
          <w:tcPr>
            <w:tcW w:w="581" w:type="pct"/>
          </w:tcPr>
          <w:p w14:paraId="4F4D7B4F" w14:textId="3580F506"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23.7 </w:t>
            </w:r>
            <w:r w:rsidR="00A113F7" w:rsidRPr="004472DD">
              <w:rPr>
                <w:rFonts w:ascii="Book Antiqua" w:hAnsi="Book Antiqua"/>
              </w:rPr>
              <w:t>(14/59)</w:t>
            </w:r>
          </w:p>
        </w:tc>
        <w:tc>
          <w:tcPr>
            <w:tcW w:w="497" w:type="pct"/>
            <w:gridSpan w:val="2"/>
          </w:tcPr>
          <w:p w14:paraId="6A80563F" w14:textId="7894522E"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0.0 </w:t>
            </w:r>
            <w:r w:rsidR="00A113F7" w:rsidRPr="004472DD">
              <w:rPr>
                <w:rFonts w:ascii="Book Antiqua" w:hAnsi="Book Antiqua"/>
              </w:rPr>
              <w:t>(0/38)</w:t>
            </w:r>
          </w:p>
        </w:tc>
        <w:tc>
          <w:tcPr>
            <w:tcW w:w="800" w:type="pct"/>
          </w:tcPr>
          <w:p w14:paraId="587992D7" w14:textId="4A0B85DB"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-23.7</w:t>
            </w:r>
            <w:r>
              <w:rPr>
                <w:rFonts w:ascii="Book Antiqua" w:eastAsiaTheme="minorEastAsia" w:hAnsi="Book Antiqua" w:hint="eastAsia"/>
                <w:lang w:eastAsia="zh-CN"/>
              </w:rPr>
              <w:t xml:space="preserve"> </w:t>
            </w:r>
            <w:r w:rsidR="00A113F7" w:rsidRPr="004472DD">
              <w:rPr>
                <w:rFonts w:ascii="Book Antiqua" w:hAnsi="Book Antiqua"/>
              </w:rPr>
              <w:t>[-34.58, -12.87]</w:t>
            </w:r>
          </w:p>
        </w:tc>
        <w:tc>
          <w:tcPr>
            <w:tcW w:w="458" w:type="pct"/>
            <w:gridSpan w:val="2"/>
          </w:tcPr>
          <w:p w14:paraId="4B0327C8" w14:textId="7C87164A" w:rsidR="00A113F7" w:rsidRPr="004472DD" w:rsidRDefault="00A113F7" w:rsidP="00E7566A">
            <w:pPr>
              <w:snapToGrid w:val="0"/>
              <w:spacing w:after="0" w:line="360" w:lineRule="auto"/>
              <w:jc w:val="both"/>
              <w:rPr>
                <w:rFonts w:ascii="Book Antiqua" w:hAnsi="Book Antiqua"/>
                <w:lang w:val="en-US" w:eastAsia="ja-JP"/>
              </w:rPr>
            </w:pPr>
            <w:r w:rsidRPr="004472DD">
              <w:rPr>
                <w:rFonts w:ascii="Book Antiqua" w:hAnsi="Book Antiqua"/>
              </w:rPr>
              <w:t>0.0007</w:t>
            </w:r>
          </w:p>
        </w:tc>
        <w:tc>
          <w:tcPr>
            <w:tcW w:w="527" w:type="pct"/>
          </w:tcPr>
          <w:p w14:paraId="531A1027" w14:textId="74317A37"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4.8 </w:t>
            </w:r>
            <w:r w:rsidR="00A113F7" w:rsidRPr="004472DD">
              <w:rPr>
                <w:rFonts w:ascii="Book Antiqua" w:hAnsi="Book Antiqua"/>
              </w:rPr>
              <w:t>(2/42)</w:t>
            </w:r>
          </w:p>
        </w:tc>
        <w:tc>
          <w:tcPr>
            <w:tcW w:w="798" w:type="pct"/>
          </w:tcPr>
          <w:p w14:paraId="29EA829C" w14:textId="5EAB46AF"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-19.0 </w:t>
            </w:r>
            <w:r w:rsidR="00A113F7" w:rsidRPr="004472DD">
              <w:rPr>
                <w:rFonts w:ascii="Book Antiqua" w:hAnsi="Book Antiqua"/>
              </w:rPr>
              <w:t>[-31.59, -6.35]</w:t>
            </w:r>
          </w:p>
        </w:tc>
        <w:tc>
          <w:tcPr>
            <w:tcW w:w="458" w:type="pct"/>
            <w:gridSpan w:val="2"/>
          </w:tcPr>
          <w:p w14:paraId="24A1575E" w14:textId="53C758AA" w:rsidR="00A113F7" w:rsidRPr="004472DD" w:rsidRDefault="00A113F7" w:rsidP="00E7566A">
            <w:pPr>
              <w:snapToGrid w:val="0"/>
              <w:spacing w:after="0" w:line="360" w:lineRule="auto"/>
              <w:jc w:val="both"/>
              <w:rPr>
                <w:rFonts w:ascii="Book Antiqua" w:hAnsi="Book Antiqua"/>
                <w:lang w:val="en-US" w:eastAsia="ja-JP"/>
              </w:rPr>
            </w:pPr>
            <w:r w:rsidRPr="004472DD">
              <w:rPr>
                <w:rFonts w:ascii="Book Antiqua" w:hAnsi="Book Antiqua"/>
              </w:rPr>
              <w:t>0.0120</w:t>
            </w:r>
          </w:p>
        </w:tc>
      </w:tr>
      <w:tr w:rsidR="00E7566A" w:rsidRPr="004472DD" w14:paraId="145B4022" w14:textId="77777777" w:rsidTr="00974CF6">
        <w:trPr>
          <w:trHeight w:val="376"/>
        </w:trPr>
        <w:tc>
          <w:tcPr>
            <w:tcW w:w="881" w:type="pct"/>
          </w:tcPr>
          <w:p w14:paraId="4CA9D167" w14:textId="4F005E48" w:rsidR="00A113F7" w:rsidRPr="004472DD" w:rsidRDefault="00A113F7" w:rsidP="00E7566A">
            <w:pPr>
              <w:snapToGrid w:val="0"/>
              <w:spacing w:after="0" w:line="360" w:lineRule="auto"/>
              <w:jc w:val="both"/>
              <w:rPr>
                <w:rFonts w:ascii="Book Antiqua" w:hAnsi="Book Antiqua"/>
                <w:lang w:val="en-US" w:eastAsia="ja-JP"/>
              </w:rPr>
            </w:pPr>
            <w:r w:rsidRPr="004472DD">
              <w:rPr>
                <w:rFonts w:ascii="Book Antiqua" w:hAnsi="Book Antiqua"/>
              </w:rPr>
              <w:t>Smoking classification</w:t>
            </w:r>
          </w:p>
        </w:tc>
        <w:tc>
          <w:tcPr>
            <w:tcW w:w="581" w:type="pct"/>
          </w:tcPr>
          <w:p w14:paraId="29D34698" w14:textId="77777777" w:rsidR="00A113F7" w:rsidRPr="004472DD" w:rsidRDefault="00A113F7" w:rsidP="00E7566A">
            <w:pPr>
              <w:snapToGrid w:val="0"/>
              <w:spacing w:after="0" w:line="360" w:lineRule="auto"/>
              <w:jc w:val="both"/>
              <w:rPr>
                <w:rFonts w:ascii="Book Antiqua" w:hAnsi="Book Antiqua"/>
                <w:lang w:val="en-US" w:eastAsia="ja-JP"/>
              </w:rPr>
            </w:pPr>
          </w:p>
        </w:tc>
        <w:tc>
          <w:tcPr>
            <w:tcW w:w="497" w:type="pct"/>
            <w:gridSpan w:val="2"/>
          </w:tcPr>
          <w:p w14:paraId="2947F775" w14:textId="77777777" w:rsidR="00A113F7" w:rsidRPr="004472DD" w:rsidRDefault="00A113F7" w:rsidP="00E7566A">
            <w:pPr>
              <w:snapToGrid w:val="0"/>
              <w:spacing w:after="0" w:line="360" w:lineRule="auto"/>
              <w:jc w:val="both"/>
              <w:rPr>
                <w:rFonts w:ascii="Book Antiqua" w:hAnsi="Book Antiqua"/>
                <w:lang w:val="en-US" w:eastAsia="ja-JP"/>
              </w:rPr>
            </w:pPr>
          </w:p>
        </w:tc>
        <w:tc>
          <w:tcPr>
            <w:tcW w:w="800" w:type="pct"/>
          </w:tcPr>
          <w:p w14:paraId="48ED0CDC" w14:textId="77777777" w:rsidR="00A113F7" w:rsidRPr="004472DD" w:rsidRDefault="00A113F7" w:rsidP="00E7566A">
            <w:pPr>
              <w:snapToGrid w:val="0"/>
              <w:spacing w:after="0" w:line="360" w:lineRule="auto"/>
              <w:jc w:val="both"/>
              <w:rPr>
                <w:rFonts w:ascii="Book Antiqua" w:hAnsi="Book Antiqua"/>
                <w:lang w:val="en-US" w:eastAsia="ja-JP"/>
              </w:rPr>
            </w:pPr>
          </w:p>
        </w:tc>
        <w:tc>
          <w:tcPr>
            <w:tcW w:w="458" w:type="pct"/>
            <w:gridSpan w:val="2"/>
          </w:tcPr>
          <w:p w14:paraId="49132718" w14:textId="77777777" w:rsidR="00A113F7" w:rsidRPr="004472DD" w:rsidRDefault="00A113F7" w:rsidP="00E7566A">
            <w:pPr>
              <w:snapToGrid w:val="0"/>
              <w:spacing w:after="0" w:line="360" w:lineRule="auto"/>
              <w:jc w:val="both"/>
              <w:rPr>
                <w:rFonts w:ascii="Book Antiqua" w:hAnsi="Book Antiqua"/>
                <w:lang w:val="en-US" w:eastAsia="ja-JP"/>
              </w:rPr>
            </w:pPr>
          </w:p>
        </w:tc>
        <w:tc>
          <w:tcPr>
            <w:tcW w:w="527" w:type="pct"/>
          </w:tcPr>
          <w:p w14:paraId="7ECF8F05" w14:textId="77777777" w:rsidR="00A113F7" w:rsidRPr="004472DD" w:rsidRDefault="00A113F7" w:rsidP="00E7566A">
            <w:pPr>
              <w:snapToGrid w:val="0"/>
              <w:spacing w:after="0" w:line="360" w:lineRule="auto"/>
              <w:jc w:val="both"/>
              <w:rPr>
                <w:rFonts w:ascii="Book Antiqua" w:hAnsi="Book Antiqua"/>
                <w:lang w:val="en-US" w:eastAsia="ja-JP"/>
              </w:rPr>
            </w:pPr>
          </w:p>
        </w:tc>
        <w:tc>
          <w:tcPr>
            <w:tcW w:w="798" w:type="pct"/>
          </w:tcPr>
          <w:p w14:paraId="7BAEA1B5" w14:textId="77777777" w:rsidR="00A113F7" w:rsidRPr="004472DD" w:rsidRDefault="00A113F7" w:rsidP="00E7566A">
            <w:pPr>
              <w:snapToGrid w:val="0"/>
              <w:spacing w:after="0" w:line="360" w:lineRule="auto"/>
              <w:jc w:val="both"/>
              <w:rPr>
                <w:rFonts w:ascii="Book Antiqua" w:hAnsi="Book Antiqua"/>
                <w:lang w:val="en-US" w:eastAsia="ja-JP"/>
              </w:rPr>
            </w:pPr>
          </w:p>
        </w:tc>
        <w:tc>
          <w:tcPr>
            <w:tcW w:w="458" w:type="pct"/>
            <w:gridSpan w:val="2"/>
          </w:tcPr>
          <w:p w14:paraId="757E965C" w14:textId="77777777" w:rsidR="00A113F7" w:rsidRPr="004472DD" w:rsidRDefault="00A113F7" w:rsidP="00E7566A">
            <w:pPr>
              <w:snapToGrid w:val="0"/>
              <w:spacing w:after="0" w:line="360" w:lineRule="auto"/>
              <w:jc w:val="both"/>
              <w:rPr>
                <w:rFonts w:ascii="Book Antiqua" w:hAnsi="Book Antiqua"/>
                <w:lang w:val="en-US" w:eastAsia="ja-JP"/>
              </w:rPr>
            </w:pPr>
          </w:p>
        </w:tc>
      </w:tr>
      <w:tr w:rsidR="00E7566A" w:rsidRPr="004472DD" w14:paraId="271AA392" w14:textId="77777777" w:rsidTr="00974CF6">
        <w:trPr>
          <w:trHeight w:val="342"/>
        </w:trPr>
        <w:tc>
          <w:tcPr>
            <w:tcW w:w="881" w:type="pct"/>
          </w:tcPr>
          <w:p w14:paraId="4F826FD4" w14:textId="35F0E8F8" w:rsidR="00A113F7" w:rsidRPr="004472DD" w:rsidRDefault="00A113F7" w:rsidP="00E7566A">
            <w:pPr>
              <w:snapToGrid w:val="0"/>
              <w:spacing w:after="0" w:line="360" w:lineRule="auto"/>
              <w:ind w:left="170"/>
              <w:jc w:val="both"/>
              <w:rPr>
                <w:rFonts w:ascii="Book Antiqua" w:hAnsi="Book Antiqua"/>
                <w:lang w:val="en-US" w:eastAsia="ja-JP"/>
              </w:rPr>
            </w:pPr>
            <w:r w:rsidRPr="004472DD">
              <w:rPr>
                <w:rFonts w:ascii="Book Antiqua" w:hAnsi="Book Antiqua"/>
              </w:rPr>
              <w:t>Never smoked</w:t>
            </w:r>
          </w:p>
        </w:tc>
        <w:tc>
          <w:tcPr>
            <w:tcW w:w="581" w:type="pct"/>
          </w:tcPr>
          <w:p w14:paraId="5A08EC63" w14:textId="0A590F80"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22.4 </w:t>
            </w:r>
            <w:r w:rsidR="00A113F7" w:rsidRPr="004472DD">
              <w:rPr>
                <w:rFonts w:ascii="Book Antiqua" w:hAnsi="Book Antiqua"/>
              </w:rPr>
              <w:t>(17/76)</w:t>
            </w:r>
          </w:p>
        </w:tc>
        <w:tc>
          <w:tcPr>
            <w:tcW w:w="497" w:type="pct"/>
            <w:gridSpan w:val="2"/>
          </w:tcPr>
          <w:p w14:paraId="236170AD" w14:textId="4215CD87"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1.9 </w:t>
            </w:r>
            <w:r w:rsidR="00A113F7" w:rsidRPr="004472DD">
              <w:rPr>
                <w:rFonts w:ascii="Book Antiqua" w:hAnsi="Book Antiqua"/>
              </w:rPr>
              <w:t>(1/54)</w:t>
            </w:r>
          </w:p>
        </w:tc>
        <w:tc>
          <w:tcPr>
            <w:tcW w:w="800" w:type="pct"/>
          </w:tcPr>
          <w:p w14:paraId="6C2C6719" w14:textId="4CC1B2DC"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-20.5 </w:t>
            </w:r>
            <w:r w:rsidR="00A113F7" w:rsidRPr="004472DD">
              <w:rPr>
                <w:rFonts w:ascii="Book Antiqua" w:hAnsi="Book Antiqua"/>
              </w:rPr>
              <w:t>[-30.55, -10.48]</w:t>
            </w:r>
          </w:p>
        </w:tc>
        <w:tc>
          <w:tcPr>
            <w:tcW w:w="458" w:type="pct"/>
            <w:gridSpan w:val="2"/>
          </w:tcPr>
          <w:p w14:paraId="7E7C2A81" w14:textId="08C749D3" w:rsidR="00A113F7" w:rsidRPr="004472DD" w:rsidRDefault="00A113F7" w:rsidP="00E7566A">
            <w:pPr>
              <w:snapToGrid w:val="0"/>
              <w:spacing w:after="0" w:line="360" w:lineRule="auto"/>
              <w:jc w:val="both"/>
              <w:rPr>
                <w:rFonts w:ascii="Book Antiqua" w:hAnsi="Book Antiqua"/>
                <w:lang w:val="en-US" w:eastAsia="ja-JP"/>
              </w:rPr>
            </w:pPr>
            <w:r w:rsidRPr="004472DD">
              <w:rPr>
                <w:rFonts w:ascii="Book Antiqua" w:hAnsi="Book Antiqua"/>
              </w:rPr>
              <w:t>0.0006</w:t>
            </w:r>
          </w:p>
        </w:tc>
        <w:tc>
          <w:tcPr>
            <w:tcW w:w="527" w:type="pct"/>
          </w:tcPr>
          <w:p w14:paraId="7C77A3F3" w14:textId="5C702132"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5.0 </w:t>
            </w:r>
            <w:r w:rsidR="00A113F7" w:rsidRPr="004472DD">
              <w:rPr>
                <w:rFonts w:ascii="Book Antiqua" w:hAnsi="Book Antiqua"/>
              </w:rPr>
              <w:t>(3/60)</w:t>
            </w:r>
          </w:p>
        </w:tc>
        <w:tc>
          <w:tcPr>
            <w:tcW w:w="798" w:type="pct"/>
          </w:tcPr>
          <w:p w14:paraId="14D9A2AE" w14:textId="7676E487"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-17.4 </w:t>
            </w:r>
            <w:r w:rsidR="00A113F7" w:rsidRPr="004472DD">
              <w:rPr>
                <w:rFonts w:ascii="Book Antiqua" w:hAnsi="Book Antiqua"/>
              </w:rPr>
              <w:t>[-28.24, -6.50]</w:t>
            </w:r>
          </w:p>
        </w:tc>
        <w:tc>
          <w:tcPr>
            <w:tcW w:w="458" w:type="pct"/>
            <w:gridSpan w:val="2"/>
          </w:tcPr>
          <w:p w14:paraId="7C42BB5C" w14:textId="00ABA0DD" w:rsidR="00A113F7" w:rsidRPr="004472DD" w:rsidRDefault="00A113F7" w:rsidP="00E7566A">
            <w:pPr>
              <w:snapToGrid w:val="0"/>
              <w:spacing w:after="0" w:line="360" w:lineRule="auto"/>
              <w:jc w:val="both"/>
              <w:rPr>
                <w:rFonts w:ascii="Book Antiqua" w:hAnsi="Book Antiqua"/>
                <w:lang w:val="en-US" w:eastAsia="ja-JP"/>
              </w:rPr>
            </w:pPr>
            <w:r w:rsidRPr="004472DD">
              <w:rPr>
                <w:rFonts w:ascii="Book Antiqua" w:hAnsi="Book Antiqua"/>
              </w:rPr>
              <w:t>0.0062</w:t>
            </w:r>
          </w:p>
        </w:tc>
      </w:tr>
      <w:tr w:rsidR="00E7566A" w:rsidRPr="004472DD" w14:paraId="7BCAC726" w14:textId="77777777" w:rsidTr="00974CF6">
        <w:trPr>
          <w:trHeight w:val="342"/>
        </w:trPr>
        <w:tc>
          <w:tcPr>
            <w:tcW w:w="881" w:type="pct"/>
          </w:tcPr>
          <w:p w14:paraId="7F9CF82B" w14:textId="67F53A5B" w:rsidR="00A113F7" w:rsidRPr="004472DD" w:rsidRDefault="00A113F7" w:rsidP="00E7566A">
            <w:pPr>
              <w:snapToGrid w:val="0"/>
              <w:spacing w:after="0" w:line="360" w:lineRule="auto"/>
              <w:ind w:left="170"/>
              <w:jc w:val="both"/>
              <w:rPr>
                <w:rFonts w:ascii="Book Antiqua" w:hAnsi="Book Antiqua"/>
                <w:lang w:val="en-US" w:eastAsia="ja-JP"/>
              </w:rPr>
            </w:pPr>
            <w:r w:rsidRPr="004472DD">
              <w:rPr>
                <w:rFonts w:ascii="Book Antiqua" w:hAnsi="Book Antiqua"/>
              </w:rPr>
              <w:t>Current smoker</w:t>
            </w:r>
          </w:p>
        </w:tc>
        <w:tc>
          <w:tcPr>
            <w:tcW w:w="581" w:type="pct"/>
          </w:tcPr>
          <w:p w14:paraId="43E99523" w14:textId="46FFDF05"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20.0 </w:t>
            </w:r>
            <w:r w:rsidR="00A113F7" w:rsidRPr="004472DD">
              <w:rPr>
                <w:rFonts w:ascii="Book Antiqua" w:hAnsi="Book Antiqua"/>
              </w:rPr>
              <w:t>(8/40)</w:t>
            </w:r>
          </w:p>
        </w:tc>
        <w:tc>
          <w:tcPr>
            <w:tcW w:w="497" w:type="pct"/>
            <w:gridSpan w:val="2"/>
          </w:tcPr>
          <w:p w14:paraId="730B41F1" w14:textId="78B7E8D5"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6.6 </w:t>
            </w:r>
            <w:r w:rsidR="00A113F7" w:rsidRPr="004472DD">
              <w:rPr>
                <w:rFonts w:ascii="Book Antiqua" w:hAnsi="Book Antiqua"/>
              </w:rPr>
              <w:t>(4/61)</w:t>
            </w:r>
          </w:p>
        </w:tc>
        <w:tc>
          <w:tcPr>
            <w:tcW w:w="800" w:type="pct"/>
          </w:tcPr>
          <w:p w14:paraId="11EDBFC7" w14:textId="4C1D8BA3"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-13.4 </w:t>
            </w:r>
            <w:r w:rsidR="00A113F7" w:rsidRPr="004472DD">
              <w:rPr>
                <w:rFonts w:ascii="Book Antiqua" w:hAnsi="Book Antiqua"/>
              </w:rPr>
              <w:t>[-27.31, 0.42]</w:t>
            </w:r>
          </w:p>
        </w:tc>
        <w:tc>
          <w:tcPr>
            <w:tcW w:w="458" w:type="pct"/>
            <w:gridSpan w:val="2"/>
          </w:tcPr>
          <w:p w14:paraId="68E2E745" w14:textId="59A3A94E" w:rsidR="00A113F7" w:rsidRPr="004472DD" w:rsidRDefault="00A113F7" w:rsidP="00E7566A">
            <w:pPr>
              <w:snapToGrid w:val="0"/>
              <w:spacing w:after="0" w:line="360" w:lineRule="auto"/>
              <w:jc w:val="both"/>
              <w:rPr>
                <w:rFonts w:ascii="Book Antiqua" w:hAnsi="Book Antiqua"/>
                <w:lang w:val="en-US" w:eastAsia="ja-JP"/>
              </w:rPr>
            </w:pPr>
            <w:r w:rsidRPr="004472DD">
              <w:rPr>
                <w:rFonts w:ascii="Book Antiqua" w:hAnsi="Book Antiqua"/>
              </w:rPr>
              <w:t>0.0588</w:t>
            </w:r>
          </w:p>
        </w:tc>
        <w:tc>
          <w:tcPr>
            <w:tcW w:w="527" w:type="pct"/>
          </w:tcPr>
          <w:p w14:paraId="63CF21D3" w14:textId="48147756"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0.0 </w:t>
            </w:r>
            <w:r w:rsidR="00A113F7" w:rsidRPr="004472DD">
              <w:rPr>
                <w:rFonts w:ascii="Book Antiqua" w:hAnsi="Book Antiqua"/>
              </w:rPr>
              <w:t>(0/57)</w:t>
            </w:r>
          </w:p>
        </w:tc>
        <w:tc>
          <w:tcPr>
            <w:tcW w:w="798" w:type="pct"/>
          </w:tcPr>
          <w:p w14:paraId="1C517ABD" w14:textId="41477C1B"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-20.0 </w:t>
            </w:r>
            <w:r w:rsidR="00A113F7" w:rsidRPr="004472DD">
              <w:rPr>
                <w:rFonts w:ascii="Book Antiqua" w:hAnsi="Book Antiqua"/>
              </w:rPr>
              <w:t>[-32.40, -7.60]</w:t>
            </w:r>
          </w:p>
        </w:tc>
        <w:tc>
          <w:tcPr>
            <w:tcW w:w="458" w:type="pct"/>
            <w:gridSpan w:val="2"/>
          </w:tcPr>
          <w:p w14:paraId="7CDE6B64" w14:textId="3E4E9574" w:rsidR="00A113F7" w:rsidRPr="004472DD" w:rsidRDefault="00A113F7" w:rsidP="00E7566A">
            <w:pPr>
              <w:snapToGrid w:val="0"/>
              <w:spacing w:after="0" w:line="360" w:lineRule="auto"/>
              <w:jc w:val="both"/>
              <w:rPr>
                <w:rFonts w:ascii="Book Antiqua" w:hAnsi="Book Antiqua"/>
                <w:lang w:val="en-US" w:eastAsia="ja-JP"/>
              </w:rPr>
            </w:pPr>
            <w:r w:rsidRPr="004472DD">
              <w:rPr>
                <w:rFonts w:ascii="Book Antiqua" w:hAnsi="Book Antiqua"/>
              </w:rPr>
              <w:t>0.0005</w:t>
            </w:r>
          </w:p>
        </w:tc>
      </w:tr>
      <w:tr w:rsidR="00E7566A" w:rsidRPr="004472DD" w14:paraId="3D9BAA66" w14:textId="77777777" w:rsidTr="00974CF6">
        <w:trPr>
          <w:trHeight w:val="342"/>
        </w:trPr>
        <w:tc>
          <w:tcPr>
            <w:tcW w:w="881" w:type="pct"/>
          </w:tcPr>
          <w:p w14:paraId="67A0BC66" w14:textId="5A537070" w:rsidR="00A113F7" w:rsidRPr="004472DD" w:rsidRDefault="00A113F7" w:rsidP="00E7566A">
            <w:pPr>
              <w:snapToGrid w:val="0"/>
              <w:spacing w:after="0" w:line="360" w:lineRule="auto"/>
              <w:ind w:left="170"/>
              <w:jc w:val="both"/>
              <w:rPr>
                <w:rFonts w:ascii="Book Antiqua" w:hAnsi="Book Antiqua"/>
                <w:lang w:val="en-US" w:eastAsia="ja-JP"/>
              </w:rPr>
            </w:pPr>
            <w:r w:rsidRPr="004472DD">
              <w:rPr>
                <w:rFonts w:ascii="Book Antiqua" w:hAnsi="Book Antiqua"/>
              </w:rPr>
              <w:t>Ex-smoker</w:t>
            </w:r>
          </w:p>
        </w:tc>
        <w:tc>
          <w:tcPr>
            <w:tcW w:w="581" w:type="pct"/>
          </w:tcPr>
          <w:p w14:paraId="1C6888BF" w14:textId="7BC877EF"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10.0 </w:t>
            </w:r>
            <w:r w:rsidR="00A113F7" w:rsidRPr="004472DD">
              <w:rPr>
                <w:rFonts w:ascii="Book Antiqua" w:hAnsi="Book Antiqua"/>
              </w:rPr>
              <w:t>(8/80)</w:t>
            </w:r>
          </w:p>
        </w:tc>
        <w:tc>
          <w:tcPr>
            <w:tcW w:w="497" w:type="pct"/>
            <w:gridSpan w:val="2"/>
          </w:tcPr>
          <w:p w14:paraId="7152CC3E" w14:textId="32780CA8"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6.1 </w:t>
            </w:r>
            <w:r w:rsidR="00A113F7" w:rsidRPr="004472DD">
              <w:rPr>
                <w:rFonts w:ascii="Book Antiqua" w:hAnsi="Book Antiqua"/>
              </w:rPr>
              <w:t>(5/82)</w:t>
            </w:r>
          </w:p>
        </w:tc>
        <w:tc>
          <w:tcPr>
            <w:tcW w:w="800" w:type="pct"/>
          </w:tcPr>
          <w:p w14:paraId="107263F5" w14:textId="4EAFDCD6"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-3.9 </w:t>
            </w:r>
            <w:r w:rsidR="00A113F7" w:rsidRPr="004472DD">
              <w:rPr>
                <w:rFonts w:ascii="Book Antiqua" w:hAnsi="Book Antiqua"/>
              </w:rPr>
              <w:t>[-12.27, 4.47]</w:t>
            </w:r>
          </w:p>
        </w:tc>
        <w:tc>
          <w:tcPr>
            <w:tcW w:w="458" w:type="pct"/>
            <w:gridSpan w:val="2"/>
          </w:tcPr>
          <w:p w14:paraId="0F71642E" w14:textId="6564C895" w:rsidR="00A113F7" w:rsidRPr="004472DD" w:rsidRDefault="00A113F7" w:rsidP="00E7566A">
            <w:pPr>
              <w:snapToGrid w:val="0"/>
              <w:spacing w:after="0" w:line="360" w:lineRule="auto"/>
              <w:jc w:val="both"/>
              <w:rPr>
                <w:rFonts w:ascii="Book Antiqua" w:hAnsi="Book Antiqua"/>
                <w:lang w:val="en-US" w:eastAsia="ja-JP"/>
              </w:rPr>
            </w:pPr>
            <w:r w:rsidRPr="004472DD">
              <w:rPr>
                <w:rFonts w:ascii="Book Antiqua" w:hAnsi="Book Antiqua"/>
              </w:rPr>
              <w:t>0.3998</w:t>
            </w:r>
          </w:p>
        </w:tc>
        <w:tc>
          <w:tcPr>
            <w:tcW w:w="527" w:type="pct"/>
          </w:tcPr>
          <w:p w14:paraId="0C1CF8B4" w14:textId="64FBF623"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1.2 </w:t>
            </w:r>
            <w:r w:rsidR="00A113F7" w:rsidRPr="004472DD">
              <w:rPr>
                <w:rFonts w:ascii="Book Antiqua" w:hAnsi="Book Antiqua"/>
              </w:rPr>
              <w:t>(1/84)</w:t>
            </w:r>
          </w:p>
        </w:tc>
        <w:tc>
          <w:tcPr>
            <w:tcW w:w="798" w:type="pct"/>
          </w:tcPr>
          <w:p w14:paraId="4E7DC983" w14:textId="7CD0280D" w:rsidR="00A113F7"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-8.8 </w:t>
            </w:r>
            <w:r w:rsidR="00A113F7" w:rsidRPr="004472DD">
              <w:rPr>
                <w:rFonts w:ascii="Book Antiqua" w:hAnsi="Book Antiqua"/>
              </w:rPr>
              <w:t>[-15.78, -1.84]</w:t>
            </w:r>
          </w:p>
        </w:tc>
        <w:tc>
          <w:tcPr>
            <w:tcW w:w="458" w:type="pct"/>
            <w:gridSpan w:val="2"/>
          </w:tcPr>
          <w:p w14:paraId="4AA8824D" w14:textId="051D74C4" w:rsidR="00A113F7" w:rsidRPr="004472DD" w:rsidRDefault="00A113F7" w:rsidP="00E7566A">
            <w:pPr>
              <w:snapToGrid w:val="0"/>
              <w:spacing w:after="0" w:line="360" w:lineRule="auto"/>
              <w:jc w:val="both"/>
              <w:rPr>
                <w:rFonts w:ascii="Book Antiqua" w:hAnsi="Book Antiqua"/>
                <w:lang w:val="en-US" w:eastAsia="ja-JP"/>
              </w:rPr>
            </w:pPr>
            <w:r w:rsidRPr="004472DD">
              <w:rPr>
                <w:rFonts w:ascii="Book Antiqua" w:hAnsi="Book Antiqua"/>
              </w:rPr>
              <w:t>0.0160</w:t>
            </w:r>
          </w:p>
        </w:tc>
      </w:tr>
      <w:tr w:rsidR="00F765F7" w:rsidRPr="004472DD" w14:paraId="7E89818F" w14:textId="77777777" w:rsidTr="00E7566A">
        <w:trPr>
          <w:gridAfter w:val="1"/>
          <w:wAfter w:w="7" w:type="pct"/>
          <w:trHeight w:val="376"/>
        </w:trPr>
        <w:tc>
          <w:tcPr>
            <w:tcW w:w="4993" w:type="pct"/>
            <w:gridSpan w:val="10"/>
          </w:tcPr>
          <w:p w14:paraId="7DBE09C3" w14:textId="77777777" w:rsidR="004A377C" w:rsidRPr="004472DD" w:rsidRDefault="004A377C" w:rsidP="00E7566A">
            <w:pPr>
              <w:snapToGrid w:val="0"/>
              <w:spacing w:after="0" w:line="360" w:lineRule="auto"/>
              <w:jc w:val="both"/>
              <w:rPr>
                <w:rFonts w:ascii="Book Antiqua" w:hAnsi="Book Antiqua"/>
              </w:rPr>
            </w:pPr>
            <w:r w:rsidRPr="004472DD">
              <w:rPr>
                <w:rFonts w:ascii="Book Antiqua" w:hAnsi="Book Antiqua"/>
                <w:lang w:val="en-US" w:eastAsia="ja-JP"/>
              </w:rPr>
              <w:t>Erosive esophagitis grade</w:t>
            </w:r>
            <w:r w:rsidRPr="004472DD">
              <w:rPr>
                <w:rFonts w:ascii="Book Antiqua" w:hAnsi="Book Antiqua"/>
                <w:vertAlign w:val="superscript"/>
                <w:lang w:val="en-US" w:eastAsia="ja-JP"/>
              </w:rPr>
              <w:t>4</w:t>
            </w:r>
          </w:p>
        </w:tc>
      </w:tr>
      <w:tr w:rsidR="00E7566A" w:rsidRPr="004472DD" w14:paraId="0C092B38" w14:textId="77777777" w:rsidTr="00974CF6">
        <w:trPr>
          <w:gridAfter w:val="1"/>
          <w:wAfter w:w="7" w:type="pct"/>
          <w:trHeight w:val="383"/>
        </w:trPr>
        <w:tc>
          <w:tcPr>
            <w:tcW w:w="881" w:type="pct"/>
          </w:tcPr>
          <w:p w14:paraId="7C3C57BC" w14:textId="77777777" w:rsidR="004A377C" w:rsidRPr="004472DD" w:rsidRDefault="004A377C" w:rsidP="00E7566A">
            <w:pPr>
              <w:snapToGrid w:val="0"/>
              <w:spacing w:after="0" w:line="360" w:lineRule="auto"/>
              <w:ind w:left="170"/>
              <w:jc w:val="both"/>
              <w:rPr>
                <w:rFonts w:ascii="Book Antiqua" w:hAnsi="Book Antiqua"/>
                <w:lang w:val="en-US"/>
              </w:rPr>
            </w:pPr>
            <w:r w:rsidRPr="004472DD">
              <w:rPr>
                <w:rFonts w:ascii="Book Antiqua" w:hAnsi="Book Antiqua"/>
                <w:lang w:val="en-US"/>
              </w:rPr>
              <w:t>LA Grade A/B</w:t>
            </w:r>
          </w:p>
        </w:tc>
        <w:tc>
          <w:tcPr>
            <w:tcW w:w="581" w:type="pct"/>
          </w:tcPr>
          <w:p w14:paraId="31FED330" w14:textId="2B3CD663" w:rsidR="004A377C" w:rsidRPr="004472DD" w:rsidRDefault="004A377C" w:rsidP="00E7566A">
            <w:pPr>
              <w:snapToGrid w:val="0"/>
              <w:spacing w:after="0" w:line="360" w:lineRule="auto"/>
              <w:jc w:val="both"/>
              <w:rPr>
                <w:rFonts w:ascii="Book Antiqua" w:hAnsi="Book Antiqua"/>
                <w:lang w:val="en-US" w:eastAsia="ja-JP"/>
              </w:rPr>
            </w:pPr>
            <w:r w:rsidRPr="004472DD">
              <w:rPr>
                <w:rFonts w:ascii="Book Antiqua" w:hAnsi="Book Antiqua"/>
                <w:lang w:val="en-US"/>
              </w:rPr>
              <w:t>11.</w:t>
            </w:r>
            <w:r w:rsidR="00E7566A">
              <w:rPr>
                <w:rFonts w:ascii="Book Antiqua" w:hAnsi="Book Antiqua"/>
                <w:lang w:val="en-US" w:eastAsia="ja-JP"/>
              </w:rPr>
              <w:t xml:space="preserve">0 </w:t>
            </w:r>
            <w:r w:rsidRPr="004472DD">
              <w:rPr>
                <w:rFonts w:ascii="Book Antiqua" w:hAnsi="Book Antiqua"/>
                <w:lang w:val="en-US" w:eastAsia="ja-JP"/>
              </w:rPr>
              <w:t>(</w:t>
            </w:r>
            <w:r w:rsidRPr="004472DD">
              <w:rPr>
                <w:rFonts w:ascii="Book Antiqua" w:hAnsi="Book Antiqua"/>
                <w:lang w:val="en-US"/>
              </w:rPr>
              <w:t>17</w:t>
            </w:r>
            <w:r w:rsidRPr="004472DD">
              <w:rPr>
                <w:rFonts w:ascii="Book Antiqua" w:hAnsi="Book Antiqua"/>
                <w:lang w:val="en-US" w:eastAsia="ja-JP"/>
              </w:rPr>
              <w:t>/155)</w:t>
            </w:r>
          </w:p>
        </w:tc>
        <w:tc>
          <w:tcPr>
            <w:tcW w:w="492" w:type="pct"/>
          </w:tcPr>
          <w:p w14:paraId="17F8B713" w14:textId="11F16352" w:rsidR="004A377C" w:rsidRPr="004472DD" w:rsidRDefault="00E7566A" w:rsidP="00E7566A">
            <w:pPr>
              <w:snapToGrid w:val="0"/>
              <w:spacing w:after="0" w:line="360" w:lineRule="auto"/>
              <w:jc w:val="both"/>
              <w:rPr>
                <w:rFonts w:ascii="Book Antiqua" w:hAnsi="Book Antiqua"/>
                <w:lang w:val="en-US" w:eastAsia="ja-JP"/>
              </w:rPr>
            </w:pPr>
            <w:r>
              <w:rPr>
                <w:rFonts w:ascii="Book Antiqua" w:hAnsi="Book Antiqua"/>
                <w:lang w:val="en-US" w:eastAsia="ja-JP"/>
              </w:rPr>
              <w:t xml:space="preserve">3.1 </w:t>
            </w:r>
            <w:r w:rsidR="004A377C" w:rsidRPr="004472DD">
              <w:rPr>
                <w:rFonts w:ascii="Book Antiqua" w:hAnsi="Book Antiqua"/>
                <w:lang w:val="en-US" w:eastAsia="ja-JP"/>
              </w:rPr>
              <w:t>(5/159)</w:t>
            </w:r>
          </w:p>
        </w:tc>
        <w:tc>
          <w:tcPr>
            <w:tcW w:w="805" w:type="pct"/>
            <w:gridSpan w:val="2"/>
          </w:tcPr>
          <w:p w14:paraId="3B941730" w14:textId="525F45FC" w:rsidR="004A377C" w:rsidRPr="004472DD" w:rsidRDefault="00E7566A" w:rsidP="00E7566A">
            <w:pPr>
              <w:snapToGrid w:val="0"/>
              <w:spacing w:after="0" w:line="360" w:lineRule="auto"/>
              <w:jc w:val="both"/>
              <w:rPr>
                <w:rFonts w:ascii="Book Antiqua" w:hAnsi="Book Antiqua"/>
              </w:rPr>
            </w:pPr>
            <w:r>
              <w:rPr>
                <w:rFonts w:ascii="Book Antiqua" w:hAnsi="Book Antiqua"/>
                <w:lang w:val="en-US" w:eastAsia="ja-JP"/>
              </w:rPr>
              <w:t xml:space="preserve">-7.8 </w:t>
            </w:r>
            <w:r w:rsidR="004A377C" w:rsidRPr="004472DD">
              <w:rPr>
                <w:rFonts w:ascii="Book Antiqua" w:hAnsi="Book Antiqua"/>
                <w:lang w:val="en-US" w:eastAsia="ja-JP"/>
              </w:rPr>
              <w:t>[-13.44, -2.21]</w:t>
            </w:r>
          </w:p>
        </w:tc>
        <w:tc>
          <w:tcPr>
            <w:tcW w:w="452" w:type="pct"/>
          </w:tcPr>
          <w:p w14:paraId="3B4A6A9F" w14:textId="77777777" w:rsidR="004A377C" w:rsidRPr="004472DD" w:rsidRDefault="004A377C" w:rsidP="00E7566A">
            <w:pPr>
              <w:snapToGrid w:val="0"/>
              <w:spacing w:after="0" w:line="360" w:lineRule="auto"/>
              <w:jc w:val="both"/>
              <w:rPr>
                <w:rFonts w:ascii="Book Antiqua" w:hAnsi="Book Antiqua"/>
                <w:lang w:val="en-US" w:eastAsia="ja-JP"/>
              </w:rPr>
            </w:pPr>
            <w:r w:rsidRPr="004472DD">
              <w:rPr>
                <w:rFonts w:ascii="Book Antiqua" w:hAnsi="Book Antiqua"/>
                <w:lang w:val="en-US"/>
              </w:rPr>
              <w:t>0.</w:t>
            </w:r>
            <w:r w:rsidRPr="004472DD">
              <w:rPr>
                <w:rFonts w:ascii="Book Antiqua" w:hAnsi="Book Antiqua"/>
                <w:lang w:val="en-US" w:eastAsia="ja-JP"/>
              </w:rPr>
              <w:t>0075</w:t>
            </w:r>
          </w:p>
        </w:tc>
        <w:tc>
          <w:tcPr>
            <w:tcW w:w="533" w:type="pct"/>
            <w:gridSpan w:val="2"/>
          </w:tcPr>
          <w:p w14:paraId="30E93BF7" w14:textId="2C0CC803" w:rsidR="004A377C" w:rsidRPr="004472DD" w:rsidRDefault="004A377C" w:rsidP="00E7566A">
            <w:pPr>
              <w:snapToGrid w:val="0"/>
              <w:spacing w:after="0" w:line="360" w:lineRule="auto"/>
              <w:jc w:val="both"/>
              <w:rPr>
                <w:rFonts w:ascii="Book Antiqua" w:hAnsi="Book Antiqua"/>
              </w:rPr>
            </w:pPr>
            <w:r w:rsidRPr="004472DD">
              <w:rPr>
                <w:rFonts w:ascii="Book Antiqua" w:hAnsi="Book Antiqua"/>
                <w:lang w:val="en-US" w:eastAsia="ja-JP"/>
              </w:rPr>
              <w:t>1.3 (2/158)</w:t>
            </w:r>
          </w:p>
        </w:tc>
        <w:tc>
          <w:tcPr>
            <w:tcW w:w="798" w:type="pct"/>
          </w:tcPr>
          <w:p w14:paraId="7EAE4346" w14:textId="25770637" w:rsidR="004A377C" w:rsidRPr="004472DD" w:rsidRDefault="00E7566A" w:rsidP="00E7566A">
            <w:pPr>
              <w:snapToGrid w:val="0"/>
              <w:spacing w:after="0" w:line="360" w:lineRule="auto"/>
              <w:jc w:val="both"/>
              <w:rPr>
                <w:rFonts w:ascii="Book Antiqua" w:hAnsi="Book Antiqua"/>
              </w:rPr>
            </w:pPr>
            <w:r>
              <w:rPr>
                <w:rFonts w:ascii="Book Antiqua" w:hAnsi="Book Antiqua"/>
                <w:lang w:val="en-US" w:eastAsia="ja-JP"/>
              </w:rPr>
              <w:t xml:space="preserve">-9.7 </w:t>
            </w:r>
            <w:r w:rsidR="004A377C" w:rsidRPr="004472DD">
              <w:rPr>
                <w:rFonts w:ascii="Book Antiqua" w:hAnsi="Book Antiqua"/>
                <w:lang w:val="en-US" w:eastAsia="ja-JP"/>
              </w:rPr>
              <w:t>[-14.92, -4.48]</w:t>
            </w:r>
          </w:p>
        </w:tc>
        <w:tc>
          <w:tcPr>
            <w:tcW w:w="451" w:type="pct"/>
          </w:tcPr>
          <w:p w14:paraId="7E57DEBE" w14:textId="77777777" w:rsidR="004A377C" w:rsidRPr="004472DD" w:rsidRDefault="004A377C" w:rsidP="00E7566A">
            <w:pPr>
              <w:snapToGrid w:val="0"/>
              <w:spacing w:after="0" w:line="360" w:lineRule="auto"/>
              <w:jc w:val="both"/>
              <w:rPr>
                <w:rFonts w:ascii="Book Antiqua" w:hAnsi="Book Antiqua"/>
                <w:lang w:val="en-US" w:eastAsia="ja-JP"/>
              </w:rPr>
            </w:pPr>
            <w:r w:rsidRPr="004472DD">
              <w:rPr>
                <w:rFonts w:ascii="Book Antiqua" w:hAnsi="Book Antiqua"/>
                <w:lang w:val="en-US"/>
              </w:rPr>
              <w:t>0.0002</w:t>
            </w:r>
          </w:p>
        </w:tc>
      </w:tr>
      <w:tr w:rsidR="00E7566A" w:rsidRPr="004472DD" w14:paraId="046489CB" w14:textId="77777777" w:rsidTr="00974CF6">
        <w:trPr>
          <w:gridAfter w:val="1"/>
          <w:wAfter w:w="7" w:type="pct"/>
          <w:trHeight w:val="416"/>
        </w:trPr>
        <w:tc>
          <w:tcPr>
            <w:tcW w:w="881" w:type="pct"/>
          </w:tcPr>
          <w:p w14:paraId="56CBB120" w14:textId="77777777" w:rsidR="004A377C" w:rsidRPr="004472DD" w:rsidRDefault="004A377C" w:rsidP="00E7566A">
            <w:pPr>
              <w:snapToGrid w:val="0"/>
              <w:spacing w:after="0" w:line="360" w:lineRule="auto"/>
              <w:ind w:left="170"/>
              <w:jc w:val="both"/>
              <w:rPr>
                <w:rFonts w:ascii="Book Antiqua" w:hAnsi="Book Antiqua"/>
              </w:rPr>
            </w:pPr>
            <w:r w:rsidRPr="004472DD">
              <w:rPr>
                <w:rFonts w:ascii="Book Antiqua" w:hAnsi="Book Antiqua"/>
                <w:lang w:val="en-US"/>
              </w:rPr>
              <w:t>LA Grade C/D</w:t>
            </w:r>
          </w:p>
        </w:tc>
        <w:tc>
          <w:tcPr>
            <w:tcW w:w="581" w:type="pct"/>
          </w:tcPr>
          <w:p w14:paraId="5F56F1CA" w14:textId="51984638" w:rsidR="004A377C" w:rsidRPr="004472DD" w:rsidRDefault="00E7566A" w:rsidP="00E7566A">
            <w:pPr>
              <w:snapToGrid w:val="0"/>
              <w:spacing w:after="0" w:line="360" w:lineRule="auto"/>
              <w:jc w:val="both"/>
              <w:rPr>
                <w:rFonts w:ascii="Book Antiqua" w:hAnsi="Book Antiqua"/>
              </w:rPr>
            </w:pPr>
            <w:r>
              <w:rPr>
                <w:rFonts w:ascii="Book Antiqua" w:hAnsi="Book Antiqua"/>
                <w:lang w:val="en-US"/>
              </w:rPr>
              <w:t xml:space="preserve">39.0% </w:t>
            </w:r>
            <w:r w:rsidR="004A377C" w:rsidRPr="004472DD">
              <w:rPr>
                <w:rFonts w:ascii="Book Antiqua" w:hAnsi="Book Antiqua"/>
                <w:lang w:val="en-US"/>
              </w:rPr>
              <w:t>(16/41)</w:t>
            </w:r>
          </w:p>
        </w:tc>
        <w:tc>
          <w:tcPr>
            <w:tcW w:w="492" w:type="pct"/>
          </w:tcPr>
          <w:p w14:paraId="2586B211" w14:textId="512222E4" w:rsidR="004A377C" w:rsidRPr="004472DD" w:rsidRDefault="00E7566A" w:rsidP="00E7566A">
            <w:pPr>
              <w:snapToGrid w:val="0"/>
              <w:spacing w:after="0" w:line="360" w:lineRule="auto"/>
              <w:jc w:val="both"/>
              <w:rPr>
                <w:rFonts w:ascii="Book Antiqua" w:hAnsi="Book Antiqua"/>
              </w:rPr>
            </w:pPr>
            <w:r>
              <w:rPr>
                <w:rFonts w:ascii="Book Antiqua" w:hAnsi="Book Antiqua"/>
                <w:lang w:val="en-US" w:eastAsia="ja-JP"/>
              </w:rPr>
              <w:t xml:space="preserve">13.2 </w:t>
            </w:r>
            <w:r w:rsidR="004A377C" w:rsidRPr="004472DD">
              <w:rPr>
                <w:rFonts w:ascii="Book Antiqua" w:hAnsi="Book Antiqua"/>
                <w:lang w:val="en-US" w:eastAsia="ja-JP"/>
              </w:rPr>
              <w:t>(5/38)</w:t>
            </w:r>
          </w:p>
        </w:tc>
        <w:tc>
          <w:tcPr>
            <w:tcW w:w="805" w:type="pct"/>
            <w:gridSpan w:val="2"/>
          </w:tcPr>
          <w:p w14:paraId="3B6A0E4B" w14:textId="39C542C9" w:rsidR="004A377C" w:rsidRPr="004472DD" w:rsidRDefault="00E7566A" w:rsidP="00E7566A">
            <w:pPr>
              <w:snapToGrid w:val="0"/>
              <w:spacing w:after="0" w:line="360" w:lineRule="auto"/>
              <w:jc w:val="both"/>
              <w:rPr>
                <w:rFonts w:ascii="Book Antiqua" w:hAnsi="Book Antiqua"/>
              </w:rPr>
            </w:pPr>
            <w:r>
              <w:rPr>
                <w:rFonts w:ascii="Book Antiqua" w:hAnsi="Book Antiqua"/>
                <w:lang w:val="en-US" w:eastAsia="ja-JP"/>
              </w:rPr>
              <w:t xml:space="preserve">-25.9 </w:t>
            </w:r>
            <w:r w:rsidR="004A377C" w:rsidRPr="004472DD">
              <w:rPr>
                <w:rFonts w:ascii="Book Antiqua" w:hAnsi="Book Antiqua"/>
                <w:lang w:val="en-US" w:eastAsia="ja-JP"/>
              </w:rPr>
              <w:t>[-44.26, -7.47]</w:t>
            </w:r>
          </w:p>
        </w:tc>
        <w:tc>
          <w:tcPr>
            <w:tcW w:w="452" w:type="pct"/>
          </w:tcPr>
          <w:p w14:paraId="6EB31E19" w14:textId="77777777" w:rsidR="004A377C" w:rsidRPr="004472DD" w:rsidRDefault="004A377C" w:rsidP="00E7566A">
            <w:pPr>
              <w:snapToGrid w:val="0"/>
              <w:spacing w:after="0" w:line="360" w:lineRule="auto"/>
              <w:jc w:val="both"/>
              <w:rPr>
                <w:rFonts w:ascii="Book Antiqua" w:hAnsi="Book Antiqua"/>
              </w:rPr>
            </w:pPr>
            <w:r w:rsidRPr="004472DD">
              <w:rPr>
                <w:rFonts w:ascii="Book Antiqua" w:hAnsi="Book Antiqua"/>
                <w:lang w:val="en-US" w:eastAsia="ja-JP"/>
              </w:rPr>
              <w:t>0.0114</w:t>
            </w:r>
          </w:p>
        </w:tc>
        <w:tc>
          <w:tcPr>
            <w:tcW w:w="533" w:type="pct"/>
            <w:gridSpan w:val="2"/>
          </w:tcPr>
          <w:p w14:paraId="68969087" w14:textId="16E40BB5" w:rsidR="004A377C" w:rsidRPr="004472DD" w:rsidRDefault="00E7566A" w:rsidP="00E7566A">
            <w:pPr>
              <w:snapToGrid w:val="0"/>
              <w:spacing w:after="0" w:line="360" w:lineRule="auto"/>
              <w:jc w:val="both"/>
              <w:rPr>
                <w:rFonts w:ascii="Book Antiqua" w:hAnsi="Book Antiqua"/>
              </w:rPr>
            </w:pPr>
            <w:r>
              <w:rPr>
                <w:rFonts w:ascii="Book Antiqua" w:hAnsi="Book Antiqua"/>
                <w:lang w:val="en-US" w:eastAsia="ja-JP"/>
              </w:rPr>
              <w:t xml:space="preserve">4.7 </w:t>
            </w:r>
            <w:r w:rsidR="004A377C" w:rsidRPr="004472DD">
              <w:rPr>
                <w:rFonts w:ascii="Book Antiqua" w:hAnsi="Book Antiqua"/>
                <w:lang w:val="en-US" w:eastAsia="ja-JP"/>
              </w:rPr>
              <w:t>(2/43)</w:t>
            </w:r>
          </w:p>
        </w:tc>
        <w:tc>
          <w:tcPr>
            <w:tcW w:w="798" w:type="pct"/>
          </w:tcPr>
          <w:p w14:paraId="73337729" w14:textId="6E8BF643" w:rsidR="004A377C" w:rsidRPr="004472DD" w:rsidRDefault="00E7566A" w:rsidP="00E7566A">
            <w:pPr>
              <w:snapToGrid w:val="0"/>
              <w:spacing w:after="0" w:line="360" w:lineRule="auto"/>
              <w:jc w:val="both"/>
              <w:rPr>
                <w:rFonts w:ascii="Book Antiqua" w:hAnsi="Book Antiqua"/>
              </w:rPr>
            </w:pPr>
            <w:r>
              <w:rPr>
                <w:rFonts w:ascii="Book Antiqua" w:hAnsi="Book Antiqua"/>
                <w:lang w:val="en-US" w:eastAsia="ja-JP"/>
              </w:rPr>
              <w:t xml:space="preserve">-34.4 </w:t>
            </w:r>
            <w:r w:rsidR="004A377C" w:rsidRPr="004472DD">
              <w:rPr>
                <w:rFonts w:ascii="Book Antiqua" w:hAnsi="Book Antiqua"/>
                <w:lang w:val="en-US" w:eastAsia="ja-JP"/>
              </w:rPr>
              <w:t>[-50.58, -18.17]</w:t>
            </w:r>
          </w:p>
        </w:tc>
        <w:tc>
          <w:tcPr>
            <w:tcW w:w="451" w:type="pct"/>
          </w:tcPr>
          <w:p w14:paraId="186F6438" w14:textId="77777777" w:rsidR="004A377C" w:rsidRPr="004472DD" w:rsidRDefault="004A377C" w:rsidP="00E7566A">
            <w:pPr>
              <w:snapToGrid w:val="0"/>
              <w:spacing w:after="0" w:line="360" w:lineRule="auto"/>
              <w:jc w:val="both"/>
              <w:rPr>
                <w:rFonts w:ascii="Book Antiqua" w:hAnsi="Book Antiqua"/>
              </w:rPr>
            </w:pPr>
            <w:r w:rsidRPr="004472DD">
              <w:rPr>
                <w:rFonts w:ascii="Book Antiqua" w:hAnsi="Book Antiqua"/>
                <w:lang w:val="en-US" w:eastAsia="ja-JP"/>
              </w:rPr>
              <w:t>0.0001</w:t>
            </w:r>
          </w:p>
        </w:tc>
      </w:tr>
      <w:tr w:rsidR="00F765F7" w:rsidRPr="004472DD" w14:paraId="45FAB306" w14:textId="77777777" w:rsidTr="00E7566A">
        <w:trPr>
          <w:gridAfter w:val="1"/>
          <w:wAfter w:w="7" w:type="pct"/>
          <w:trHeight w:val="453"/>
        </w:trPr>
        <w:tc>
          <w:tcPr>
            <w:tcW w:w="4993" w:type="pct"/>
            <w:gridSpan w:val="10"/>
          </w:tcPr>
          <w:p w14:paraId="2006F53C" w14:textId="77777777" w:rsidR="004A377C" w:rsidRPr="004472DD" w:rsidRDefault="004A377C" w:rsidP="00E7566A">
            <w:pPr>
              <w:snapToGrid w:val="0"/>
              <w:spacing w:after="0" w:line="360" w:lineRule="auto"/>
              <w:jc w:val="both"/>
              <w:rPr>
                <w:rFonts w:ascii="Book Antiqua" w:hAnsi="Book Antiqua"/>
              </w:rPr>
            </w:pPr>
            <w:r w:rsidRPr="004472DD">
              <w:rPr>
                <w:rFonts w:ascii="Book Antiqua" w:hAnsi="Book Antiqua"/>
                <w:lang w:val="en-US"/>
              </w:rPr>
              <w:lastRenderedPageBreak/>
              <w:t>CYP2C19 genotype</w:t>
            </w:r>
          </w:p>
        </w:tc>
      </w:tr>
      <w:tr w:rsidR="00E7566A" w:rsidRPr="004472DD" w14:paraId="0D78ED9D" w14:textId="77777777" w:rsidTr="00974CF6">
        <w:trPr>
          <w:gridAfter w:val="1"/>
          <w:wAfter w:w="7" w:type="pct"/>
          <w:trHeight w:val="906"/>
        </w:trPr>
        <w:tc>
          <w:tcPr>
            <w:tcW w:w="881" w:type="pct"/>
          </w:tcPr>
          <w:p w14:paraId="3DB2B7CF" w14:textId="77777777" w:rsidR="004A377C" w:rsidRPr="004472DD" w:rsidRDefault="004A377C" w:rsidP="00E7566A">
            <w:pPr>
              <w:snapToGrid w:val="0"/>
              <w:spacing w:after="0" w:line="360" w:lineRule="auto"/>
              <w:ind w:left="170"/>
              <w:jc w:val="both"/>
              <w:rPr>
                <w:rFonts w:ascii="Book Antiqua" w:hAnsi="Book Antiqua"/>
              </w:rPr>
            </w:pPr>
            <w:r w:rsidRPr="004472DD">
              <w:rPr>
                <w:rFonts w:ascii="Book Antiqua" w:hAnsi="Book Antiqua"/>
                <w:lang w:val="en-US"/>
              </w:rPr>
              <w:t>Extensive metabolizer</w:t>
            </w:r>
            <w:r w:rsidRPr="004472DD">
              <w:rPr>
                <w:rFonts w:ascii="Book Antiqua" w:eastAsia="MS Mincho" w:hAnsi="Book Antiqua"/>
                <w:lang w:val="en-US" w:eastAsia="ja-JP"/>
              </w:rPr>
              <w:t>s</w:t>
            </w:r>
          </w:p>
        </w:tc>
        <w:tc>
          <w:tcPr>
            <w:tcW w:w="581" w:type="pct"/>
          </w:tcPr>
          <w:p w14:paraId="0C4256BF" w14:textId="08AF4BF9" w:rsidR="004A377C" w:rsidRPr="004472DD" w:rsidRDefault="00E7566A" w:rsidP="00E7566A">
            <w:pPr>
              <w:snapToGrid w:val="0"/>
              <w:spacing w:after="0" w:line="360" w:lineRule="auto"/>
              <w:jc w:val="both"/>
              <w:rPr>
                <w:rFonts w:ascii="Book Antiqua" w:hAnsi="Book Antiqua"/>
                <w:lang w:val="en-US" w:eastAsia="ja-JP"/>
              </w:rPr>
            </w:pPr>
            <w:r>
              <w:rPr>
                <w:rFonts w:ascii="Book Antiqua" w:hAnsi="Book Antiqua"/>
                <w:lang w:val="en-US" w:eastAsia="ja-JP"/>
              </w:rPr>
              <w:t xml:space="preserve">19.6 </w:t>
            </w:r>
            <w:r w:rsidR="004A377C" w:rsidRPr="004472DD">
              <w:rPr>
                <w:rFonts w:ascii="Book Antiqua" w:hAnsi="Book Antiqua"/>
                <w:lang w:val="en-US" w:eastAsia="ja-JP"/>
              </w:rPr>
              <w:t>(31/158)</w:t>
            </w:r>
          </w:p>
        </w:tc>
        <w:tc>
          <w:tcPr>
            <w:tcW w:w="492" w:type="pct"/>
          </w:tcPr>
          <w:p w14:paraId="680688FE" w14:textId="57352180" w:rsidR="004A377C" w:rsidRPr="004472DD" w:rsidRDefault="00E7566A" w:rsidP="00E7566A">
            <w:pPr>
              <w:snapToGrid w:val="0"/>
              <w:spacing w:after="0" w:line="360" w:lineRule="auto"/>
              <w:jc w:val="both"/>
              <w:rPr>
                <w:rFonts w:ascii="Book Antiqua" w:hAnsi="Book Antiqua"/>
                <w:lang w:val="en-US" w:eastAsia="ja-JP"/>
              </w:rPr>
            </w:pPr>
            <w:r>
              <w:rPr>
                <w:rFonts w:ascii="Book Antiqua" w:hAnsi="Book Antiqua"/>
                <w:lang w:val="en-US" w:eastAsia="ja-JP"/>
              </w:rPr>
              <w:t xml:space="preserve">5.4 </w:t>
            </w:r>
            <w:r w:rsidR="004A377C" w:rsidRPr="004472DD">
              <w:rPr>
                <w:rFonts w:ascii="Book Antiqua" w:hAnsi="Book Antiqua"/>
                <w:lang w:val="en-US" w:eastAsia="ja-JP"/>
              </w:rPr>
              <w:t>(9/166)</w:t>
            </w:r>
          </w:p>
        </w:tc>
        <w:tc>
          <w:tcPr>
            <w:tcW w:w="805" w:type="pct"/>
            <w:gridSpan w:val="2"/>
          </w:tcPr>
          <w:p w14:paraId="5DC26D89" w14:textId="095C7CA2" w:rsidR="004A377C" w:rsidRPr="004472DD" w:rsidRDefault="004A377C" w:rsidP="00E7566A">
            <w:pPr>
              <w:snapToGrid w:val="0"/>
              <w:spacing w:after="0" w:line="360" w:lineRule="auto"/>
              <w:jc w:val="both"/>
              <w:rPr>
                <w:rFonts w:ascii="Book Antiqua" w:hAnsi="Book Antiqua"/>
                <w:lang w:val="en-US"/>
              </w:rPr>
            </w:pPr>
            <w:r w:rsidRPr="004472DD">
              <w:rPr>
                <w:rFonts w:ascii="Book Antiqua" w:hAnsi="Book Antiqua"/>
                <w:lang w:val="en-US"/>
              </w:rPr>
              <w:t>-14.</w:t>
            </w:r>
            <w:r w:rsidR="00E7566A">
              <w:rPr>
                <w:rFonts w:ascii="Book Antiqua" w:hAnsi="Book Antiqua"/>
                <w:lang w:val="en-US" w:eastAsia="ja-JP"/>
              </w:rPr>
              <w:t xml:space="preserve">2 </w:t>
            </w:r>
            <w:r w:rsidRPr="004472DD">
              <w:rPr>
                <w:rFonts w:ascii="Book Antiqua" w:hAnsi="Book Antiqua"/>
                <w:lang w:val="en-US" w:eastAsia="ja-JP"/>
              </w:rPr>
              <w:t>[-21.28, -7.11]</w:t>
            </w:r>
          </w:p>
        </w:tc>
        <w:tc>
          <w:tcPr>
            <w:tcW w:w="452" w:type="pct"/>
          </w:tcPr>
          <w:p w14:paraId="06F104E1" w14:textId="77777777" w:rsidR="004A377C" w:rsidRPr="004472DD" w:rsidRDefault="004A377C" w:rsidP="00E7566A">
            <w:pPr>
              <w:snapToGrid w:val="0"/>
              <w:spacing w:after="0" w:line="360" w:lineRule="auto"/>
              <w:jc w:val="both"/>
              <w:rPr>
                <w:rFonts w:ascii="Book Antiqua" w:hAnsi="Book Antiqua"/>
                <w:lang w:val="en-US" w:eastAsia="ja-JP"/>
              </w:rPr>
            </w:pPr>
            <w:r w:rsidRPr="004472DD">
              <w:rPr>
                <w:rFonts w:ascii="Book Antiqua" w:hAnsi="Book Antiqua"/>
                <w:lang w:val="en-US"/>
              </w:rPr>
              <w:t>0.0001</w:t>
            </w:r>
          </w:p>
        </w:tc>
        <w:tc>
          <w:tcPr>
            <w:tcW w:w="533" w:type="pct"/>
            <w:gridSpan w:val="2"/>
          </w:tcPr>
          <w:p w14:paraId="6754D2A0" w14:textId="4E9B6A3A" w:rsidR="004A377C" w:rsidRPr="004472DD" w:rsidRDefault="004A377C" w:rsidP="00E7566A">
            <w:pPr>
              <w:snapToGrid w:val="0"/>
              <w:spacing w:after="0" w:line="360" w:lineRule="auto"/>
              <w:jc w:val="both"/>
              <w:rPr>
                <w:rFonts w:ascii="Book Antiqua" w:hAnsi="Book Antiqua"/>
                <w:lang w:val="en-US" w:eastAsia="ja-JP"/>
              </w:rPr>
            </w:pPr>
            <w:r w:rsidRPr="004472DD">
              <w:rPr>
                <w:rFonts w:ascii="Book Antiqua" w:hAnsi="Book Antiqua"/>
                <w:lang w:val="en-US" w:eastAsia="ja-JP"/>
              </w:rPr>
              <w:t>1.8</w:t>
            </w:r>
            <w:r w:rsidR="00E7566A">
              <w:rPr>
                <w:rFonts w:ascii="Book Antiqua" w:hAnsi="Book Antiqua"/>
                <w:lang w:val="en-US" w:eastAsia="ja-JP"/>
              </w:rPr>
              <w:t xml:space="preserve"> </w:t>
            </w:r>
            <w:r w:rsidRPr="004472DD">
              <w:rPr>
                <w:rFonts w:ascii="Book Antiqua" w:hAnsi="Book Antiqua"/>
                <w:lang w:val="en-US" w:eastAsia="ja-JP"/>
              </w:rPr>
              <w:t>(3/168)</w:t>
            </w:r>
          </w:p>
        </w:tc>
        <w:tc>
          <w:tcPr>
            <w:tcW w:w="798" w:type="pct"/>
          </w:tcPr>
          <w:p w14:paraId="3C212861" w14:textId="25C24D51" w:rsidR="004A377C" w:rsidRPr="004472DD" w:rsidRDefault="00E7566A" w:rsidP="00E7566A">
            <w:pPr>
              <w:snapToGrid w:val="0"/>
              <w:spacing w:after="0" w:line="360" w:lineRule="auto"/>
              <w:jc w:val="both"/>
              <w:rPr>
                <w:rFonts w:ascii="Book Antiqua" w:hAnsi="Book Antiqua"/>
                <w:lang w:val="en-US" w:eastAsia="ja-JP"/>
              </w:rPr>
            </w:pPr>
            <w:r>
              <w:rPr>
                <w:rFonts w:ascii="Book Antiqua" w:hAnsi="Book Antiqua"/>
                <w:lang w:val="en-US" w:eastAsia="ja-JP"/>
              </w:rPr>
              <w:t xml:space="preserve">-17.8 </w:t>
            </w:r>
            <w:r w:rsidR="004A377C" w:rsidRPr="004472DD">
              <w:rPr>
                <w:rFonts w:ascii="Book Antiqua" w:hAnsi="Book Antiqua"/>
                <w:lang w:val="en-US" w:eastAsia="ja-JP"/>
              </w:rPr>
              <w:t>[-24.34, -11.33]</w:t>
            </w:r>
          </w:p>
        </w:tc>
        <w:tc>
          <w:tcPr>
            <w:tcW w:w="451" w:type="pct"/>
          </w:tcPr>
          <w:p w14:paraId="5F16EC6D" w14:textId="77777777" w:rsidR="004A377C" w:rsidRPr="004472DD" w:rsidRDefault="004A377C" w:rsidP="00E7566A">
            <w:pPr>
              <w:snapToGrid w:val="0"/>
              <w:spacing w:after="0" w:line="360" w:lineRule="auto"/>
              <w:jc w:val="both"/>
              <w:rPr>
                <w:rFonts w:ascii="Book Antiqua" w:hAnsi="Book Antiqua"/>
                <w:lang w:val="en-US" w:eastAsia="ja-JP"/>
              </w:rPr>
            </w:pPr>
            <w:r w:rsidRPr="004472DD">
              <w:rPr>
                <w:rFonts w:ascii="Book Antiqua" w:hAnsi="Book Antiqua"/>
                <w:lang w:val="en-US"/>
              </w:rPr>
              <w:t>&lt;</w:t>
            </w:r>
            <w:r w:rsidRPr="004472DD">
              <w:rPr>
                <w:rFonts w:ascii="Book Antiqua" w:eastAsia="MS Mincho" w:hAnsi="Book Antiqua"/>
                <w:lang w:val="en-US" w:eastAsia="ja-JP"/>
              </w:rPr>
              <w:t xml:space="preserve"> </w:t>
            </w:r>
            <w:r w:rsidRPr="004472DD">
              <w:rPr>
                <w:rFonts w:ascii="Book Antiqua" w:hAnsi="Book Antiqua"/>
                <w:lang w:val="en-US"/>
              </w:rPr>
              <w:t>0.0001</w:t>
            </w:r>
          </w:p>
        </w:tc>
      </w:tr>
      <w:tr w:rsidR="00E7566A" w:rsidRPr="004472DD" w14:paraId="35D3749C" w14:textId="77777777" w:rsidTr="00974CF6">
        <w:trPr>
          <w:gridAfter w:val="1"/>
          <w:wAfter w:w="7" w:type="pct"/>
          <w:trHeight w:val="449"/>
        </w:trPr>
        <w:tc>
          <w:tcPr>
            <w:tcW w:w="881" w:type="pct"/>
          </w:tcPr>
          <w:p w14:paraId="7340559B" w14:textId="77777777" w:rsidR="004A377C" w:rsidRPr="004472DD" w:rsidRDefault="004A377C" w:rsidP="00E7566A">
            <w:pPr>
              <w:snapToGrid w:val="0"/>
              <w:spacing w:after="0" w:line="360" w:lineRule="auto"/>
              <w:ind w:left="170"/>
              <w:jc w:val="both"/>
              <w:rPr>
                <w:rFonts w:ascii="Book Antiqua" w:hAnsi="Book Antiqua"/>
              </w:rPr>
            </w:pPr>
            <w:r w:rsidRPr="004472DD">
              <w:rPr>
                <w:rFonts w:ascii="Book Antiqua" w:hAnsi="Book Antiqua"/>
                <w:lang w:val="en-US"/>
              </w:rPr>
              <w:t>Poor metabolizer</w:t>
            </w:r>
            <w:r w:rsidRPr="004472DD">
              <w:rPr>
                <w:rFonts w:ascii="Book Antiqua" w:eastAsia="MS Mincho" w:hAnsi="Book Antiqua"/>
                <w:lang w:val="en-US" w:eastAsia="ja-JP"/>
              </w:rPr>
              <w:t>s</w:t>
            </w:r>
          </w:p>
        </w:tc>
        <w:tc>
          <w:tcPr>
            <w:tcW w:w="581" w:type="pct"/>
          </w:tcPr>
          <w:p w14:paraId="062116A5" w14:textId="1ABD31C4" w:rsidR="004A377C" w:rsidRPr="004472DD" w:rsidRDefault="00E7566A" w:rsidP="00E7566A">
            <w:pPr>
              <w:snapToGrid w:val="0"/>
              <w:spacing w:after="0" w:line="360" w:lineRule="auto"/>
              <w:jc w:val="both"/>
              <w:rPr>
                <w:rFonts w:ascii="Book Antiqua" w:hAnsi="Book Antiqua"/>
              </w:rPr>
            </w:pPr>
            <w:r>
              <w:rPr>
                <w:rFonts w:ascii="Book Antiqua" w:hAnsi="Book Antiqua"/>
                <w:lang w:val="en-US" w:eastAsia="ja-JP"/>
              </w:rPr>
              <w:t xml:space="preserve">5.3 </w:t>
            </w:r>
            <w:r w:rsidR="004A377C" w:rsidRPr="004472DD">
              <w:rPr>
                <w:rFonts w:ascii="Book Antiqua" w:hAnsi="Book Antiqua"/>
                <w:lang w:val="en-US" w:eastAsia="ja-JP"/>
              </w:rPr>
              <w:t>(2/38)</w:t>
            </w:r>
          </w:p>
        </w:tc>
        <w:tc>
          <w:tcPr>
            <w:tcW w:w="492" w:type="pct"/>
          </w:tcPr>
          <w:p w14:paraId="3E6E6AD1" w14:textId="733E4318" w:rsidR="004A377C" w:rsidRPr="004472DD" w:rsidRDefault="00E7566A" w:rsidP="00E7566A">
            <w:pPr>
              <w:snapToGrid w:val="0"/>
              <w:spacing w:after="0" w:line="360" w:lineRule="auto"/>
              <w:jc w:val="both"/>
              <w:rPr>
                <w:rFonts w:ascii="Book Antiqua" w:hAnsi="Book Antiqua"/>
              </w:rPr>
            </w:pPr>
            <w:r>
              <w:rPr>
                <w:rFonts w:ascii="Book Antiqua" w:hAnsi="Book Antiqua"/>
                <w:lang w:val="en-US" w:eastAsia="ja-JP"/>
              </w:rPr>
              <w:t xml:space="preserve">3.2 </w:t>
            </w:r>
            <w:r w:rsidR="004A377C" w:rsidRPr="004472DD">
              <w:rPr>
                <w:rFonts w:ascii="Book Antiqua" w:hAnsi="Book Antiqua"/>
                <w:lang w:val="en-US" w:eastAsia="ja-JP"/>
              </w:rPr>
              <w:t>(1/31)</w:t>
            </w:r>
          </w:p>
        </w:tc>
        <w:tc>
          <w:tcPr>
            <w:tcW w:w="805" w:type="pct"/>
            <w:gridSpan w:val="2"/>
          </w:tcPr>
          <w:p w14:paraId="2D04BA94" w14:textId="19BF36D6" w:rsidR="004A377C" w:rsidRPr="004472DD" w:rsidRDefault="00E7566A" w:rsidP="00E7566A">
            <w:pPr>
              <w:snapToGrid w:val="0"/>
              <w:spacing w:after="0" w:line="360" w:lineRule="auto"/>
              <w:jc w:val="both"/>
              <w:rPr>
                <w:rFonts w:ascii="Book Antiqua" w:hAnsi="Book Antiqua"/>
              </w:rPr>
            </w:pPr>
            <w:r>
              <w:rPr>
                <w:rFonts w:ascii="Book Antiqua" w:hAnsi="Book Antiqua"/>
                <w:lang w:val="en-US" w:eastAsia="ja-JP"/>
              </w:rPr>
              <w:t xml:space="preserve">-2.0 </w:t>
            </w:r>
            <w:r w:rsidR="004A377C" w:rsidRPr="004472DD">
              <w:rPr>
                <w:rFonts w:ascii="Book Antiqua" w:hAnsi="Book Antiqua"/>
                <w:lang w:val="en-US" w:eastAsia="ja-JP"/>
              </w:rPr>
              <w:t>[-11.48, 7.40]</w:t>
            </w:r>
          </w:p>
        </w:tc>
        <w:tc>
          <w:tcPr>
            <w:tcW w:w="452" w:type="pct"/>
          </w:tcPr>
          <w:p w14:paraId="297693C3" w14:textId="77777777" w:rsidR="004A377C" w:rsidRPr="004472DD" w:rsidRDefault="004A377C" w:rsidP="00E7566A">
            <w:pPr>
              <w:snapToGrid w:val="0"/>
              <w:spacing w:after="0" w:line="360" w:lineRule="auto"/>
              <w:jc w:val="both"/>
              <w:rPr>
                <w:rFonts w:ascii="Book Antiqua" w:hAnsi="Book Antiqua"/>
              </w:rPr>
            </w:pPr>
            <w:r w:rsidRPr="004472DD">
              <w:rPr>
                <w:rFonts w:ascii="Book Antiqua" w:hAnsi="Book Antiqua"/>
                <w:lang w:val="en-US" w:eastAsia="ja-JP"/>
              </w:rPr>
              <w:t>1.0000</w:t>
            </w:r>
          </w:p>
        </w:tc>
        <w:tc>
          <w:tcPr>
            <w:tcW w:w="533" w:type="pct"/>
            <w:gridSpan w:val="2"/>
          </w:tcPr>
          <w:p w14:paraId="450F6B11" w14:textId="304E323D" w:rsidR="004A377C" w:rsidRPr="004472DD" w:rsidRDefault="004A377C" w:rsidP="00E7566A">
            <w:pPr>
              <w:snapToGrid w:val="0"/>
              <w:spacing w:after="0" w:line="360" w:lineRule="auto"/>
              <w:jc w:val="both"/>
              <w:rPr>
                <w:rFonts w:ascii="Book Antiqua" w:hAnsi="Book Antiqua"/>
              </w:rPr>
            </w:pPr>
            <w:r w:rsidRPr="004472DD">
              <w:rPr>
                <w:rFonts w:ascii="Book Antiqua" w:hAnsi="Book Antiqua"/>
                <w:lang w:val="en-US" w:eastAsia="ja-JP"/>
              </w:rPr>
              <w:t>3</w:t>
            </w:r>
            <w:r w:rsidRPr="004472DD">
              <w:rPr>
                <w:rFonts w:ascii="Book Antiqua" w:eastAsiaTheme="minorEastAsia" w:hAnsi="Book Antiqua"/>
                <w:lang w:val="en-US" w:eastAsia="ja-JP"/>
              </w:rPr>
              <w:t>.</w:t>
            </w:r>
            <w:r w:rsidR="00E7566A">
              <w:rPr>
                <w:rFonts w:ascii="Book Antiqua" w:hAnsi="Book Antiqua"/>
                <w:lang w:val="en-US" w:eastAsia="ja-JP"/>
              </w:rPr>
              <w:t xml:space="preserve">0 </w:t>
            </w:r>
            <w:r w:rsidRPr="004472DD">
              <w:rPr>
                <w:rFonts w:ascii="Book Antiqua" w:hAnsi="Book Antiqua"/>
                <w:lang w:val="en-US" w:eastAsia="ja-JP"/>
              </w:rPr>
              <w:t>(1/33)</w:t>
            </w:r>
          </w:p>
        </w:tc>
        <w:tc>
          <w:tcPr>
            <w:tcW w:w="798" w:type="pct"/>
          </w:tcPr>
          <w:p w14:paraId="7B8B5319" w14:textId="2BB43DAF" w:rsidR="004A377C" w:rsidRPr="004472DD" w:rsidRDefault="00E7566A" w:rsidP="00E7566A">
            <w:pPr>
              <w:snapToGrid w:val="0"/>
              <w:spacing w:after="0" w:line="360" w:lineRule="auto"/>
              <w:jc w:val="both"/>
              <w:rPr>
                <w:rFonts w:ascii="Book Antiqua" w:hAnsi="Book Antiqua"/>
              </w:rPr>
            </w:pPr>
            <w:r>
              <w:rPr>
                <w:rFonts w:ascii="Book Antiqua" w:hAnsi="Book Antiqua"/>
                <w:lang w:val="en-US" w:eastAsia="ja-JP"/>
              </w:rPr>
              <w:t xml:space="preserve">-2.2 </w:t>
            </w:r>
            <w:r w:rsidR="004A377C" w:rsidRPr="004472DD">
              <w:rPr>
                <w:rFonts w:ascii="Book Antiqua" w:hAnsi="Book Antiqua"/>
                <w:lang w:val="en-US" w:eastAsia="ja-JP"/>
              </w:rPr>
              <w:t>[-11.43, 6.97]</w:t>
            </w:r>
          </w:p>
        </w:tc>
        <w:tc>
          <w:tcPr>
            <w:tcW w:w="451" w:type="pct"/>
          </w:tcPr>
          <w:p w14:paraId="2AFFE3D0" w14:textId="77777777" w:rsidR="004A377C" w:rsidRPr="004472DD" w:rsidRDefault="004A377C" w:rsidP="00E7566A">
            <w:pPr>
              <w:snapToGrid w:val="0"/>
              <w:spacing w:after="0" w:line="360" w:lineRule="auto"/>
              <w:jc w:val="both"/>
              <w:rPr>
                <w:rFonts w:ascii="Book Antiqua" w:hAnsi="Book Antiqua"/>
              </w:rPr>
            </w:pPr>
            <w:r w:rsidRPr="004472DD">
              <w:rPr>
                <w:rFonts w:ascii="Book Antiqua" w:hAnsi="Book Antiqua"/>
                <w:lang w:val="en-US" w:eastAsia="ja-JP"/>
              </w:rPr>
              <w:t>1.0000</w:t>
            </w:r>
          </w:p>
        </w:tc>
      </w:tr>
      <w:tr w:rsidR="008A0192" w:rsidRPr="004472DD" w14:paraId="6E0FE39B" w14:textId="77777777" w:rsidTr="00E7566A">
        <w:trPr>
          <w:gridAfter w:val="1"/>
          <w:wAfter w:w="7" w:type="pct"/>
          <w:trHeight w:val="438"/>
        </w:trPr>
        <w:tc>
          <w:tcPr>
            <w:tcW w:w="4993" w:type="pct"/>
            <w:gridSpan w:val="10"/>
          </w:tcPr>
          <w:p w14:paraId="471E3CD0" w14:textId="384D94B0" w:rsidR="008A0192" w:rsidRPr="004472DD" w:rsidRDefault="003D0E72" w:rsidP="00E7566A">
            <w:pPr>
              <w:snapToGrid w:val="0"/>
              <w:spacing w:after="0" w:line="360" w:lineRule="auto"/>
              <w:jc w:val="both"/>
              <w:rPr>
                <w:rFonts w:ascii="Book Antiqua" w:hAnsi="Book Antiqua"/>
                <w:lang w:val="en-US" w:eastAsia="ja-JP"/>
              </w:rPr>
            </w:pPr>
            <w:r w:rsidRPr="004472DD">
              <w:rPr>
                <w:rFonts w:ascii="Book Antiqua" w:hAnsi="Book Antiqua"/>
                <w:i/>
                <w:lang w:val="en-US" w:eastAsia="ja-JP"/>
              </w:rPr>
              <w:t>H. pylori</w:t>
            </w:r>
            <w:r w:rsidRPr="004472DD">
              <w:rPr>
                <w:rFonts w:ascii="Book Antiqua" w:hAnsi="Book Antiqua"/>
                <w:lang w:val="en-US" w:eastAsia="ja-JP"/>
              </w:rPr>
              <w:t xml:space="preserve"> infection status</w:t>
            </w:r>
          </w:p>
        </w:tc>
      </w:tr>
      <w:tr w:rsidR="00E7566A" w:rsidRPr="004472DD" w14:paraId="35599FD7" w14:textId="77777777" w:rsidTr="00974CF6">
        <w:trPr>
          <w:gridAfter w:val="1"/>
          <w:wAfter w:w="7" w:type="pct"/>
          <w:trHeight w:val="391"/>
        </w:trPr>
        <w:tc>
          <w:tcPr>
            <w:tcW w:w="881" w:type="pct"/>
          </w:tcPr>
          <w:p w14:paraId="1018D509" w14:textId="7F9E1074" w:rsidR="000D44FF" w:rsidRPr="004472DD" w:rsidRDefault="000D44FF" w:rsidP="00E7566A">
            <w:pPr>
              <w:snapToGrid w:val="0"/>
              <w:spacing w:after="0" w:line="360" w:lineRule="auto"/>
              <w:ind w:left="170"/>
              <w:jc w:val="both"/>
              <w:rPr>
                <w:rFonts w:ascii="Book Antiqua" w:hAnsi="Book Antiqua"/>
                <w:lang w:val="en-US"/>
              </w:rPr>
            </w:pPr>
            <w:r w:rsidRPr="004472DD">
              <w:rPr>
                <w:rFonts w:ascii="Book Antiqua" w:hAnsi="Book Antiqua"/>
              </w:rPr>
              <w:t>Positive</w:t>
            </w:r>
          </w:p>
        </w:tc>
        <w:tc>
          <w:tcPr>
            <w:tcW w:w="581" w:type="pct"/>
          </w:tcPr>
          <w:p w14:paraId="23B17205" w14:textId="55ADAB75" w:rsidR="000D44FF"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3.7 </w:t>
            </w:r>
            <w:r w:rsidR="000D44FF" w:rsidRPr="004472DD">
              <w:rPr>
                <w:rFonts w:ascii="Book Antiqua" w:hAnsi="Book Antiqua"/>
              </w:rPr>
              <w:t>(1/27)</w:t>
            </w:r>
          </w:p>
        </w:tc>
        <w:tc>
          <w:tcPr>
            <w:tcW w:w="492" w:type="pct"/>
          </w:tcPr>
          <w:p w14:paraId="696FE2AF" w14:textId="09CE18B2" w:rsidR="000D44FF"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2.7 </w:t>
            </w:r>
            <w:r w:rsidR="000D44FF" w:rsidRPr="004472DD">
              <w:rPr>
                <w:rFonts w:ascii="Book Antiqua" w:hAnsi="Book Antiqua"/>
              </w:rPr>
              <w:t>(1/37)</w:t>
            </w:r>
          </w:p>
        </w:tc>
        <w:tc>
          <w:tcPr>
            <w:tcW w:w="805" w:type="pct"/>
            <w:gridSpan w:val="2"/>
          </w:tcPr>
          <w:p w14:paraId="04584E9C" w14:textId="136E02A5" w:rsidR="000D44FF"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-1.0 </w:t>
            </w:r>
            <w:r w:rsidR="000D44FF" w:rsidRPr="004472DD">
              <w:rPr>
                <w:rFonts w:ascii="Book Antiqua" w:hAnsi="Book Antiqua"/>
              </w:rPr>
              <w:t>[-9.84, 7.83]</w:t>
            </w:r>
          </w:p>
        </w:tc>
        <w:tc>
          <w:tcPr>
            <w:tcW w:w="452" w:type="pct"/>
          </w:tcPr>
          <w:p w14:paraId="4ACC73E3" w14:textId="7CF2ACD0" w:rsidR="000D44FF" w:rsidRPr="004472DD" w:rsidRDefault="000D44FF" w:rsidP="00E7566A">
            <w:pPr>
              <w:snapToGrid w:val="0"/>
              <w:spacing w:after="0" w:line="360" w:lineRule="auto"/>
              <w:jc w:val="both"/>
              <w:rPr>
                <w:rFonts w:ascii="Book Antiqua" w:hAnsi="Book Antiqua"/>
                <w:lang w:val="en-US" w:eastAsia="ja-JP"/>
              </w:rPr>
            </w:pPr>
            <w:r w:rsidRPr="004472DD">
              <w:rPr>
                <w:rFonts w:ascii="Book Antiqua" w:hAnsi="Book Antiqua"/>
              </w:rPr>
              <w:t>1.0000</w:t>
            </w:r>
          </w:p>
        </w:tc>
        <w:tc>
          <w:tcPr>
            <w:tcW w:w="533" w:type="pct"/>
            <w:gridSpan w:val="2"/>
          </w:tcPr>
          <w:p w14:paraId="2086B4AB" w14:textId="7B72746A" w:rsidR="000D44FF"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0.0 </w:t>
            </w:r>
            <w:r w:rsidR="000D44FF" w:rsidRPr="004472DD">
              <w:rPr>
                <w:rFonts w:ascii="Book Antiqua" w:hAnsi="Book Antiqua"/>
              </w:rPr>
              <w:t>(0/27)</w:t>
            </w:r>
          </w:p>
        </w:tc>
        <w:tc>
          <w:tcPr>
            <w:tcW w:w="798" w:type="pct"/>
          </w:tcPr>
          <w:p w14:paraId="6ACDB87E" w14:textId="32ED7152" w:rsidR="000D44FF" w:rsidRPr="004472DD" w:rsidRDefault="000D44FF" w:rsidP="00E7566A">
            <w:pPr>
              <w:snapToGrid w:val="0"/>
              <w:spacing w:after="0" w:line="360" w:lineRule="auto"/>
              <w:jc w:val="both"/>
              <w:rPr>
                <w:rFonts w:ascii="Book Antiqua" w:hAnsi="Book Antiqua"/>
                <w:lang w:val="en-US" w:eastAsia="ja-JP"/>
              </w:rPr>
            </w:pPr>
            <w:r w:rsidRPr="004472DD">
              <w:rPr>
                <w:rFonts w:ascii="Book Antiqua" w:hAnsi="Book Antiqua"/>
              </w:rPr>
              <w:t>-</w:t>
            </w:r>
            <w:r w:rsidR="00E7566A">
              <w:rPr>
                <w:rFonts w:ascii="Book Antiqua" w:hAnsi="Book Antiqua"/>
              </w:rPr>
              <w:t xml:space="preserve">3.7 </w:t>
            </w:r>
            <w:r w:rsidRPr="004472DD">
              <w:rPr>
                <w:rFonts w:ascii="Book Antiqua" w:hAnsi="Book Antiqua"/>
              </w:rPr>
              <w:t>[-10.83, 3.42]</w:t>
            </w:r>
          </w:p>
        </w:tc>
        <w:tc>
          <w:tcPr>
            <w:tcW w:w="451" w:type="pct"/>
          </w:tcPr>
          <w:p w14:paraId="712BB8B3" w14:textId="5DEC83BD" w:rsidR="000D44FF" w:rsidRPr="004472DD" w:rsidRDefault="000D44FF" w:rsidP="00E7566A">
            <w:pPr>
              <w:snapToGrid w:val="0"/>
              <w:spacing w:after="0" w:line="360" w:lineRule="auto"/>
              <w:jc w:val="both"/>
              <w:rPr>
                <w:rFonts w:ascii="Book Antiqua" w:hAnsi="Book Antiqua"/>
                <w:lang w:val="en-US" w:eastAsia="ja-JP"/>
              </w:rPr>
            </w:pPr>
            <w:r w:rsidRPr="004472DD">
              <w:rPr>
                <w:rFonts w:ascii="Book Antiqua" w:hAnsi="Book Antiqua"/>
              </w:rPr>
              <w:t>1.0000</w:t>
            </w:r>
          </w:p>
        </w:tc>
      </w:tr>
      <w:tr w:rsidR="00E7566A" w:rsidRPr="004472DD" w14:paraId="2766AC6F" w14:textId="77777777" w:rsidTr="00974CF6">
        <w:trPr>
          <w:gridAfter w:val="1"/>
          <w:wAfter w:w="7" w:type="pct"/>
          <w:trHeight w:val="355"/>
        </w:trPr>
        <w:tc>
          <w:tcPr>
            <w:tcW w:w="881" w:type="pct"/>
          </w:tcPr>
          <w:p w14:paraId="30F1184D" w14:textId="24AFC54B" w:rsidR="000D44FF" w:rsidRPr="004472DD" w:rsidRDefault="000D44FF" w:rsidP="00E7566A">
            <w:pPr>
              <w:snapToGrid w:val="0"/>
              <w:spacing w:after="0" w:line="360" w:lineRule="auto"/>
              <w:ind w:left="170"/>
              <w:jc w:val="both"/>
              <w:rPr>
                <w:rFonts w:ascii="Book Antiqua" w:hAnsi="Book Antiqua"/>
                <w:lang w:val="en-US"/>
              </w:rPr>
            </w:pPr>
            <w:r w:rsidRPr="004472DD">
              <w:rPr>
                <w:rFonts w:ascii="Book Antiqua" w:hAnsi="Book Antiqua"/>
              </w:rPr>
              <w:t>Negative</w:t>
            </w:r>
          </w:p>
        </w:tc>
        <w:tc>
          <w:tcPr>
            <w:tcW w:w="581" w:type="pct"/>
          </w:tcPr>
          <w:p w14:paraId="2C3E02B6" w14:textId="3D181960" w:rsidR="000D44FF" w:rsidRPr="004472DD" w:rsidRDefault="000D44FF" w:rsidP="00E7566A">
            <w:pPr>
              <w:snapToGrid w:val="0"/>
              <w:spacing w:after="0" w:line="360" w:lineRule="auto"/>
              <w:jc w:val="both"/>
              <w:rPr>
                <w:rFonts w:ascii="Book Antiqua" w:hAnsi="Book Antiqua"/>
                <w:lang w:val="en-US" w:eastAsia="ja-JP"/>
              </w:rPr>
            </w:pPr>
            <w:r w:rsidRPr="004472DD">
              <w:rPr>
                <w:rFonts w:ascii="Book Antiqua" w:hAnsi="Book Antiqua"/>
              </w:rPr>
              <w:t>18.9 (32/169)</w:t>
            </w:r>
          </w:p>
        </w:tc>
        <w:tc>
          <w:tcPr>
            <w:tcW w:w="492" w:type="pct"/>
          </w:tcPr>
          <w:p w14:paraId="61FAD78F" w14:textId="421A92C9" w:rsidR="000D44FF"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5.6 </w:t>
            </w:r>
            <w:r w:rsidR="000D44FF" w:rsidRPr="004472DD">
              <w:rPr>
                <w:rFonts w:ascii="Book Antiqua" w:hAnsi="Book Antiqua"/>
              </w:rPr>
              <w:t>(9/160)</w:t>
            </w:r>
          </w:p>
        </w:tc>
        <w:tc>
          <w:tcPr>
            <w:tcW w:w="805" w:type="pct"/>
            <w:gridSpan w:val="2"/>
          </w:tcPr>
          <w:p w14:paraId="6F2C61D0" w14:textId="4F6E2A81" w:rsidR="000D44FF"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-13.3 </w:t>
            </w:r>
            <w:r w:rsidR="000D44FF" w:rsidRPr="004472DD">
              <w:rPr>
                <w:rFonts w:ascii="Book Antiqua" w:hAnsi="Book Antiqua"/>
              </w:rPr>
              <w:t>[-20.21, -6.41]</w:t>
            </w:r>
          </w:p>
        </w:tc>
        <w:tc>
          <w:tcPr>
            <w:tcW w:w="452" w:type="pct"/>
          </w:tcPr>
          <w:p w14:paraId="14B152BD" w14:textId="2B5B1C3B" w:rsidR="000D44FF" w:rsidRPr="004472DD" w:rsidRDefault="000D44FF" w:rsidP="00E7566A">
            <w:pPr>
              <w:snapToGrid w:val="0"/>
              <w:spacing w:after="0" w:line="360" w:lineRule="auto"/>
              <w:jc w:val="both"/>
              <w:rPr>
                <w:rFonts w:ascii="Book Antiqua" w:hAnsi="Book Antiqua"/>
                <w:lang w:val="en-US" w:eastAsia="ja-JP"/>
              </w:rPr>
            </w:pPr>
            <w:r w:rsidRPr="004472DD">
              <w:rPr>
                <w:rFonts w:ascii="Book Antiqua" w:hAnsi="Book Antiqua"/>
              </w:rPr>
              <w:t>0.0003</w:t>
            </w:r>
          </w:p>
        </w:tc>
        <w:tc>
          <w:tcPr>
            <w:tcW w:w="533" w:type="pct"/>
            <w:gridSpan w:val="2"/>
          </w:tcPr>
          <w:p w14:paraId="71BFDEF8" w14:textId="4607F13C" w:rsidR="000D44FF"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2.2 </w:t>
            </w:r>
            <w:r w:rsidR="000D44FF" w:rsidRPr="004472DD">
              <w:rPr>
                <w:rFonts w:ascii="Book Antiqua" w:hAnsi="Book Antiqua"/>
              </w:rPr>
              <w:t>(4/179)</w:t>
            </w:r>
          </w:p>
        </w:tc>
        <w:tc>
          <w:tcPr>
            <w:tcW w:w="798" w:type="pct"/>
          </w:tcPr>
          <w:p w14:paraId="68D9C6C7" w14:textId="5724DE86" w:rsidR="000D44FF" w:rsidRPr="004472DD" w:rsidRDefault="00E7566A" w:rsidP="00E7566A">
            <w:pPr>
              <w:snapToGrid w:val="0"/>
              <w:spacing w:after="0" w:line="360" w:lineRule="auto"/>
              <w:jc w:val="both"/>
              <w:rPr>
                <w:rFonts w:ascii="Book Antiqua" w:hAnsi="Book Antiqua"/>
                <w:lang w:val="en-US" w:eastAsia="ja-JP"/>
              </w:rPr>
            </w:pPr>
            <w:r>
              <w:rPr>
                <w:rFonts w:ascii="Book Antiqua" w:hAnsi="Book Antiqua"/>
              </w:rPr>
              <w:t xml:space="preserve">-16.7 </w:t>
            </w:r>
            <w:r w:rsidR="000D44FF" w:rsidRPr="004472DD">
              <w:rPr>
                <w:rFonts w:ascii="Book Antiqua" w:hAnsi="Book Antiqua"/>
              </w:rPr>
              <w:t>[-22.99. -10.41]</w:t>
            </w:r>
          </w:p>
        </w:tc>
        <w:tc>
          <w:tcPr>
            <w:tcW w:w="451" w:type="pct"/>
          </w:tcPr>
          <w:p w14:paraId="05ABB5B6" w14:textId="2A1CE243" w:rsidR="000D44FF" w:rsidRPr="004472DD" w:rsidRDefault="000D44FF" w:rsidP="00E7566A">
            <w:pPr>
              <w:snapToGrid w:val="0"/>
              <w:spacing w:after="0" w:line="360" w:lineRule="auto"/>
              <w:jc w:val="both"/>
              <w:rPr>
                <w:rFonts w:ascii="Book Antiqua" w:hAnsi="Book Antiqua"/>
                <w:lang w:val="en-US" w:eastAsia="ja-JP"/>
              </w:rPr>
            </w:pPr>
            <w:r w:rsidRPr="004472DD">
              <w:rPr>
                <w:rFonts w:ascii="Book Antiqua" w:hAnsi="Book Antiqua"/>
              </w:rPr>
              <w:t>&lt;</w:t>
            </w:r>
            <w:r w:rsidR="00E7566A">
              <w:rPr>
                <w:rFonts w:ascii="Book Antiqua" w:eastAsiaTheme="minorEastAsia" w:hAnsi="Book Antiqua" w:hint="eastAsia"/>
                <w:lang w:eastAsia="zh-CN"/>
              </w:rPr>
              <w:t xml:space="preserve"> </w:t>
            </w:r>
            <w:r w:rsidRPr="004472DD">
              <w:rPr>
                <w:rFonts w:ascii="Book Antiqua" w:hAnsi="Book Antiqua"/>
              </w:rPr>
              <w:t>0.0001</w:t>
            </w:r>
          </w:p>
        </w:tc>
      </w:tr>
    </w:tbl>
    <w:p w14:paraId="6A7A071C" w14:textId="38965590" w:rsidR="004A377C" w:rsidRPr="004472DD" w:rsidRDefault="00E7566A" w:rsidP="00E7566A">
      <w:pPr>
        <w:snapToGrid w:val="0"/>
        <w:spacing w:after="0" w:line="360" w:lineRule="auto"/>
        <w:jc w:val="both"/>
        <w:rPr>
          <w:rFonts w:ascii="Book Antiqua" w:hAnsi="Book Antiqua"/>
          <w:lang w:val="en-US"/>
        </w:rPr>
      </w:pPr>
      <w:r w:rsidRPr="004472DD">
        <w:rPr>
          <w:rFonts w:ascii="Book Antiqua" w:hAnsi="Book Antiqua"/>
          <w:vertAlign w:val="superscript"/>
          <w:lang w:val="en-US" w:eastAsia="ja-JP"/>
        </w:rPr>
        <w:t>1</w:t>
      </w:r>
      <w:r w:rsidRPr="004472DD">
        <w:rPr>
          <w:rFonts w:ascii="Book Antiqua" w:hAnsi="Book Antiqua"/>
          <w:lang w:val="en-US" w:eastAsia="ja-JP"/>
        </w:rPr>
        <w:t>Data expressed as percentages with number of subjects in parentheses;</w:t>
      </w:r>
      <w:r w:rsidRPr="004472DD">
        <w:rPr>
          <w:rFonts w:ascii="Book Antiqua" w:eastAsia="MS Mincho" w:hAnsi="Book Antiqua"/>
          <w:lang w:val="en-US" w:eastAsia="ja-JP"/>
        </w:rPr>
        <w:t xml:space="preserve"> </w:t>
      </w:r>
      <w:r w:rsidRPr="004472DD">
        <w:rPr>
          <w:rFonts w:ascii="Book Antiqua" w:hAnsi="Book Antiqua"/>
          <w:vertAlign w:val="superscript"/>
          <w:lang w:val="en-US"/>
        </w:rPr>
        <w:t>2</w:t>
      </w:r>
      <w:r w:rsidRPr="004472DD">
        <w:rPr>
          <w:rFonts w:ascii="Book Antiqua" w:eastAsia="MS Mincho" w:hAnsi="Book Antiqua"/>
          <w:lang w:val="en-US" w:eastAsia="ja-JP"/>
        </w:rPr>
        <w:t>Calculated for difference between VPZ group and LPZ 15 mg group</w:t>
      </w:r>
      <w:r w:rsidRPr="004472DD">
        <w:rPr>
          <w:rFonts w:ascii="Book Antiqua" w:hAnsi="Book Antiqua"/>
          <w:lang w:val="en-US" w:eastAsia="ja-JP"/>
        </w:rPr>
        <w:t xml:space="preserve">; </w:t>
      </w:r>
      <w:r w:rsidRPr="004472DD">
        <w:rPr>
          <w:rFonts w:ascii="Book Antiqua" w:hAnsi="Book Antiqua"/>
          <w:vertAlign w:val="superscript"/>
          <w:lang w:val="en-US" w:eastAsia="ja-JP"/>
        </w:rPr>
        <w:t>3</w:t>
      </w:r>
      <w:r w:rsidRPr="004472DD">
        <w:rPr>
          <w:rFonts w:ascii="Book Antiqua" w:eastAsia="MS Mincho" w:hAnsi="Book Antiqua"/>
          <w:i/>
          <w:lang w:val="en-US" w:eastAsia="ja-JP"/>
        </w:rPr>
        <w:t>P</w:t>
      </w:r>
      <w:r w:rsidRPr="004472DD">
        <w:rPr>
          <w:rFonts w:ascii="Book Antiqua" w:hAnsi="Book Antiqua"/>
          <w:i/>
          <w:lang w:val="en-US"/>
        </w:rPr>
        <w:t>ost</w:t>
      </w:r>
      <w:r w:rsidRPr="004472DD">
        <w:rPr>
          <w:rFonts w:ascii="Book Antiqua" w:hAnsi="Book Antiqua"/>
          <w:i/>
          <w:lang w:val="en-US" w:eastAsia="ja-JP"/>
        </w:rPr>
        <w:t xml:space="preserve"> </w:t>
      </w:r>
      <w:r w:rsidRPr="004472DD">
        <w:rPr>
          <w:rFonts w:ascii="Book Antiqua" w:hAnsi="Book Antiqua"/>
          <w:i/>
          <w:lang w:val="en-US"/>
        </w:rPr>
        <w:t>hoc</w:t>
      </w:r>
      <w:r w:rsidRPr="004472DD">
        <w:rPr>
          <w:rFonts w:ascii="Book Antiqua" w:hAnsi="Book Antiqua"/>
          <w:lang w:val="en-US"/>
        </w:rPr>
        <w:t xml:space="preserve"> analysis</w:t>
      </w:r>
      <w:r w:rsidRPr="004472DD">
        <w:rPr>
          <w:rFonts w:ascii="Book Antiqua" w:hAnsi="Book Antiqua"/>
          <w:lang w:val="en-US" w:eastAsia="ja-JP"/>
        </w:rPr>
        <w:t xml:space="preserve">; </w:t>
      </w:r>
      <w:r w:rsidRPr="004472DD">
        <w:rPr>
          <w:rFonts w:ascii="Book Antiqua" w:hAnsi="Book Antiqua"/>
          <w:vertAlign w:val="superscript"/>
          <w:lang w:val="en-US" w:eastAsia="ja-JP"/>
        </w:rPr>
        <w:t>4</w:t>
      </w:r>
      <w:r w:rsidRPr="004472DD">
        <w:rPr>
          <w:rFonts w:ascii="Book Antiqua" w:hAnsi="Book Antiqua"/>
          <w:lang w:val="en-US" w:eastAsia="ja-JP"/>
        </w:rPr>
        <w:t>LA Classification Grade of erosive esophagitis by principal investigator at baseline</w:t>
      </w:r>
      <w:r w:rsidRPr="004472DD">
        <w:rPr>
          <w:rFonts w:ascii="Book Antiqua" w:eastAsia="MS Mincho" w:hAnsi="Book Antiqua"/>
          <w:lang w:val="en-US" w:eastAsia="ja-JP"/>
        </w:rPr>
        <w:t xml:space="preserve">. CI: Confidence interval; LA: Los Angeles; </w:t>
      </w:r>
      <w:r w:rsidRPr="004472DD">
        <w:rPr>
          <w:rFonts w:ascii="Book Antiqua" w:hAnsi="Book Antiqua"/>
          <w:lang w:val="en-US" w:eastAsia="ja-JP"/>
        </w:rPr>
        <w:t>LPZ: Lansoprazole; VPZ: Vonoprazan.</w:t>
      </w:r>
    </w:p>
    <w:p w14:paraId="6D7147A4" w14:textId="5255914C" w:rsidR="00871FBB" w:rsidRPr="004472DD" w:rsidRDefault="00871FBB" w:rsidP="00E7566A">
      <w:pPr>
        <w:snapToGrid w:val="0"/>
        <w:spacing w:after="0" w:line="360" w:lineRule="auto"/>
        <w:jc w:val="both"/>
        <w:rPr>
          <w:rFonts w:ascii="Book Antiqua" w:eastAsiaTheme="minorEastAsia" w:hAnsi="Book Antiqua"/>
          <w:b/>
          <w:lang w:val="en-US" w:eastAsia="ja-JP"/>
        </w:rPr>
        <w:sectPr w:rsidR="00871FBB" w:rsidRPr="004472DD" w:rsidSect="00862897">
          <w:pgSz w:w="16838" w:h="11906" w:orient="landscape"/>
          <w:pgMar w:top="1440" w:right="1440" w:bottom="1440" w:left="1440" w:header="708" w:footer="708" w:gutter="0"/>
          <w:cols w:space="708"/>
          <w:docGrid w:linePitch="360"/>
        </w:sectPr>
      </w:pPr>
    </w:p>
    <w:p w14:paraId="0400EB05" w14:textId="37D85A03" w:rsidR="00E7566A" w:rsidRPr="00697C95" w:rsidRDefault="00E7566A" w:rsidP="00E7566A">
      <w:pPr>
        <w:snapToGrid w:val="0"/>
        <w:spacing w:after="0" w:line="360" w:lineRule="auto"/>
        <w:jc w:val="both"/>
        <w:rPr>
          <w:rFonts w:ascii="Book Antiqua" w:eastAsiaTheme="minorEastAsia" w:hAnsi="Book Antiqua"/>
          <w:lang w:val="en-US" w:eastAsia="zh-CN"/>
        </w:rPr>
      </w:pPr>
      <w:r w:rsidRPr="004472DD">
        <w:rPr>
          <w:rFonts w:ascii="Book Antiqua" w:hAnsi="Book Antiqua"/>
          <w:b/>
          <w:lang w:val="en-US"/>
        </w:rPr>
        <w:lastRenderedPageBreak/>
        <w:t>Table 4 Summary of treatment-emergent adverse events</w:t>
      </w:r>
      <w:r w:rsidR="00697C95">
        <w:rPr>
          <w:rFonts w:ascii="Book Antiqua" w:eastAsiaTheme="minorEastAsia" w:hAnsi="Book Antiqua" w:hint="eastAsia"/>
          <w:b/>
          <w:lang w:val="en-US" w:eastAsia="zh-CN"/>
        </w:rPr>
        <w:t xml:space="preserve"> </w:t>
      </w:r>
      <w:r w:rsidRPr="004472DD">
        <w:rPr>
          <w:rFonts w:ascii="Book Antiqua" w:hAnsi="Book Antiqua"/>
          <w:b/>
          <w:lang w:val="en-US"/>
        </w:rPr>
        <w:t>during maintenance treatment</w:t>
      </w:r>
      <w:r w:rsidR="00697C95">
        <w:rPr>
          <w:rFonts w:ascii="Book Antiqua" w:eastAsiaTheme="minorEastAsia" w:hAnsi="Book Antiqua" w:hint="eastAsia"/>
          <w:b/>
          <w:lang w:val="en-US" w:eastAsia="zh-CN"/>
        </w:rPr>
        <w:t xml:space="preserve"> </w:t>
      </w:r>
      <w:r w:rsidR="00697C95" w:rsidRPr="004472DD">
        <w:rPr>
          <w:rFonts w:ascii="Book Antiqua" w:hAnsi="Book Antiqua"/>
          <w:b/>
          <w:i/>
          <w:lang w:val="en-US"/>
        </w:rPr>
        <w:t>n</w:t>
      </w:r>
      <w:r w:rsidR="00697C95" w:rsidRPr="004472DD">
        <w:rPr>
          <w:rFonts w:ascii="Book Antiqua" w:hAnsi="Book Antiqua"/>
          <w:b/>
          <w:lang w:val="en-US"/>
        </w:rPr>
        <w:t xml:space="preserve"> (%)</w:t>
      </w:r>
    </w:p>
    <w:tbl>
      <w:tblPr>
        <w:tblpPr w:leftFromText="180" w:rightFromText="180" w:vertAnchor="page" w:horzAnchor="margin" w:tblpXSpec="center" w:tblpY="234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1655"/>
        <w:gridCol w:w="1948"/>
        <w:gridCol w:w="1569"/>
        <w:gridCol w:w="2021"/>
        <w:gridCol w:w="1569"/>
        <w:gridCol w:w="1567"/>
      </w:tblGrid>
      <w:tr w:rsidR="00697C95" w:rsidRPr="004472DD" w14:paraId="50DAD3DC" w14:textId="77777777" w:rsidTr="00697C95">
        <w:trPr>
          <w:trHeight w:val="410"/>
        </w:trPr>
        <w:tc>
          <w:tcPr>
            <w:tcW w:w="5122" w:type="dxa"/>
            <w:vMerge w:val="restart"/>
            <w:tcBorders>
              <w:top w:val="single" w:sz="4" w:space="0" w:color="auto"/>
              <w:left w:val="nil"/>
              <w:right w:val="nil"/>
            </w:tcBorders>
            <w:shd w:val="clear" w:color="auto" w:fill="auto"/>
          </w:tcPr>
          <w:p w14:paraId="609AE6EA" w14:textId="77777777" w:rsidR="00697C95" w:rsidRPr="004472DD" w:rsidRDefault="00697C95" w:rsidP="00697C95">
            <w:pPr>
              <w:snapToGrid w:val="0"/>
              <w:spacing w:after="0" w:line="360" w:lineRule="auto"/>
              <w:jc w:val="both"/>
              <w:rPr>
                <w:rFonts w:ascii="Book Antiqua" w:hAnsi="Book Antiqua"/>
                <w:b/>
                <w:lang w:val="en-US"/>
              </w:rPr>
            </w:pPr>
          </w:p>
        </w:tc>
        <w:tc>
          <w:tcPr>
            <w:tcW w:w="3603" w:type="dxa"/>
            <w:gridSpan w:val="2"/>
            <w:tcBorders>
              <w:top w:val="single" w:sz="4" w:space="0" w:color="auto"/>
              <w:left w:val="nil"/>
              <w:bottom w:val="single" w:sz="4" w:space="0" w:color="auto"/>
              <w:right w:val="nil"/>
            </w:tcBorders>
            <w:shd w:val="clear" w:color="auto" w:fill="auto"/>
          </w:tcPr>
          <w:p w14:paraId="319997DE" w14:textId="416BB6B4" w:rsidR="00697C95" w:rsidRPr="004472DD" w:rsidRDefault="00697C95" w:rsidP="00697C95">
            <w:pPr>
              <w:snapToGrid w:val="0"/>
              <w:spacing w:after="0" w:line="360" w:lineRule="auto"/>
              <w:jc w:val="center"/>
              <w:rPr>
                <w:rFonts w:ascii="Book Antiqua" w:hAnsi="Book Antiqua"/>
                <w:b/>
                <w:lang w:val="en-US"/>
              </w:rPr>
            </w:pPr>
            <w:r w:rsidRPr="004472DD">
              <w:rPr>
                <w:rFonts w:ascii="Book Antiqua" w:hAnsi="Book Antiqua"/>
                <w:b/>
                <w:lang w:val="en-US"/>
              </w:rPr>
              <w:t>LPZ 15 mg (</w:t>
            </w:r>
            <w:r w:rsidRPr="004472DD">
              <w:rPr>
                <w:rFonts w:ascii="Book Antiqua" w:hAnsi="Book Antiqua"/>
                <w:b/>
                <w:i/>
                <w:lang w:val="en-US"/>
              </w:rPr>
              <w:t>n</w:t>
            </w:r>
            <w:r w:rsidRPr="004472DD">
              <w:rPr>
                <w:rFonts w:ascii="Book Antiqua" w:hAnsi="Book Antiqua"/>
                <w:b/>
                <w:lang w:val="en-US"/>
              </w:rPr>
              <w:t xml:space="preserve"> = 201)</w:t>
            </w:r>
          </w:p>
        </w:tc>
        <w:tc>
          <w:tcPr>
            <w:tcW w:w="3590" w:type="dxa"/>
            <w:gridSpan w:val="2"/>
            <w:tcBorders>
              <w:top w:val="single" w:sz="4" w:space="0" w:color="auto"/>
              <w:left w:val="nil"/>
              <w:bottom w:val="single" w:sz="4" w:space="0" w:color="auto"/>
              <w:right w:val="nil"/>
            </w:tcBorders>
            <w:shd w:val="clear" w:color="auto" w:fill="auto"/>
          </w:tcPr>
          <w:p w14:paraId="6C63F8F6" w14:textId="5C4CF127" w:rsidR="00697C95" w:rsidRPr="004472DD" w:rsidRDefault="00697C95" w:rsidP="00697C95">
            <w:pPr>
              <w:snapToGrid w:val="0"/>
              <w:spacing w:after="0" w:line="360" w:lineRule="auto"/>
              <w:jc w:val="both"/>
              <w:rPr>
                <w:rFonts w:ascii="Book Antiqua" w:hAnsi="Book Antiqua"/>
                <w:b/>
                <w:lang w:val="en-US"/>
              </w:rPr>
            </w:pPr>
            <w:r w:rsidRPr="004472DD">
              <w:rPr>
                <w:rFonts w:ascii="Book Antiqua" w:hAnsi="Book Antiqua"/>
                <w:b/>
                <w:lang w:val="en-US"/>
              </w:rPr>
              <w:t>VPZ 10 mg (</w:t>
            </w:r>
            <w:r w:rsidRPr="004472DD">
              <w:rPr>
                <w:rFonts w:ascii="Book Antiqua" w:hAnsi="Book Antiqua"/>
                <w:b/>
                <w:i/>
                <w:lang w:val="en-US"/>
              </w:rPr>
              <w:t>n</w:t>
            </w:r>
            <w:r w:rsidRPr="004472DD">
              <w:rPr>
                <w:rFonts w:ascii="Book Antiqua" w:hAnsi="Book Antiqua"/>
                <w:b/>
                <w:lang w:val="en-US"/>
              </w:rPr>
              <w:t xml:space="preserve"> = 202)</w:t>
            </w:r>
          </w:p>
        </w:tc>
        <w:tc>
          <w:tcPr>
            <w:tcW w:w="3136" w:type="dxa"/>
            <w:gridSpan w:val="2"/>
            <w:tcBorders>
              <w:top w:val="single" w:sz="4" w:space="0" w:color="auto"/>
              <w:left w:val="nil"/>
              <w:bottom w:val="single" w:sz="4" w:space="0" w:color="auto"/>
              <w:right w:val="nil"/>
            </w:tcBorders>
            <w:shd w:val="clear" w:color="auto" w:fill="auto"/>
          </w:tcPr>
          <w:p w14:paraId="5252E2FD" w14:textId="0ECC563D" w:rsidR="00697C95" w:rsidRPr="004472DD" w:rsidRDefault="00697C95" w:rsidP="00697C95">
            <w:pPr>
              <w:snapToGrid w:val="0"/>
              <w:spacing w:after="0" w:line="360" w:lineRule="auto"/>
              <w:jc w:val="both"/>
              <w:rPr>
                <w:rFonts w:ascii="Book Antiqua" w:hAnsi="Book Antiqua"/>
                <w:b/>
                <w:lang w:val="en-US"/>
              </w:rPr>
            </w:pPr>
            <w:r w:rsidRPr="004472DD">
              <w:rPr>
                <w:rFonts w:ascii="Book Antiqua" w:hAnsi="Book Antiqua"/>
                <w:b/>
                <w:lang w:val="en-US"/>
              </w:rPr>
              <w:t>VPZ 20 mg (</w:t>
            </w:r>
            <w:r w:rsidRPr="004472DD">
              <w:rPr>
                <w:rFonts w:ascii="Book Antiqua" w:hAnsi="Book Antiqua"/>
                <w:b/>
                <w:i/>
                <w:lang w:val="en-US"/>
              </w:rPr>
              <w:t>n</w:t>
            </w:r>
            <w:r w:rsidRPr="004472DD">
              <w:rPr>
                <w:rFonts w:ascii="Book Antiqua" w:hAnsi="Book Antiqua"/>
                <w:b/>
                <w:lang w:val="en-US"/>
              </w:rPr>
              <w:t xml:space="preserve"> = 204)</w:t>
            </w:r>
          </w:p>
        </w:tc>
      </w:tr>
      <w:tr w:rsidR="00697C95" w:rsidRPr="004472DD" w14:paraId="0309FFC5" w14:textId="77777777" w:rsidTr="00697C95">
        <w:trPr>
          <w:trHeight w:val="380"/>
        </w:trPr>
        <w:tc>
          <w:tcPr>
            <w:tcW w:w="5122" w:type="dxa"/>
            <w:vMerge/>
            <w:tcBorders>
              <w:left w:val="nil"/>
              <w:bottom w:val="single" w:sz="4" w:space="0" w:color="auto"/>
              <w:right w:val="nil"/>
            </w:tcBorders>
            <w:shd w:val="clear" w:color="auto" w:fill="auto"/>
          </w:tcPr>
          <w:p w14:paraId="75FE717D" w14:textId="77777777" w:rsidR="00697C95" w:rsidRPr="004472DD" w:rsidRDefault="00697C95" w:rsidP="00697C95">
            <w:pPr>
              <w:snapToGrid w:val="0"/>
              <w:spacing w:after="0" w:line="360" w:lineRule="auto"/>
              <w:jc w:val="both"/>
              <w:rPr>
                <w:rFonts w:ascii="Book Antiqua" w:hAnsi="Book Antiqua"/>
                <w:b/>
                <w:lang w:val="en-US"/>
              </w:rPr>
            </w:pPr>
          </w:p>
        </w:tc>
        <w:tc>
          <w:tcPr>
            <w:tcW w:w="1655" w:type="dxa"/>
            <w:tcBorders>
              <w:top w:val="single" w:sz="4" w:space="0" w:color="auto"/>
              <w:left w:val="nil"/>
              <w:bottom w:val="single" w:sz="4" w:space="0" w:color="auto"/>
              <w:right w:val="nil"/>
            </w:tcBorders>
            <w:shd w:val="clear" w:color="auto" w:fill="auto"/>
          </w:tcPr>
          <w:p w14:paraId="3D54CF0F" w14:textId="176EED00" w:rsidR="00697C95" w:rsidRPr="00697C95" w:rsidRDefault="00697C95" w:rsidP="00697C95">
            <w:pPr>
              <w:snapToGrid w:val="0"/>
              <w:spacing w:after="0" w:line="360" w:lineRule="auto"/>
              <w:jc w:val="both"/>
              <w:rPr>
                <w:rFonts w:ascii="Book Antiqua" w:eastAsiaTheme="minorEastAsia" w:hAnsi="Book Antiqua"/>
                <w:b/>
                <w:lang w:val="en-US" w:eastAsia="zh-CN"/>
              </w:rPr>
            </w:pPr>
            <w:r w:rsidRPr="004472DD">
              <w:rPr>
                <w:rFonts w:ascii="Book Antiqua" w:hAnsi="Book Antiqua"/>
                <w:b/>
                <w:lang w:val="en-US"/>
              </w:rPr>
              <w:t>Events</w:t>
            </w:r>
          </w:p>
        </w:tc>
        <w:tc>
          <w:tcPr>
            <w:tcW w:w="1948" w:type="dxa"/>
            <w:tcBorders>
              <w:top w:val="single" w:sz="4" w:space="0" w:color="auto"/>
              <w:left w:val="nil"/>
              <w:bottom w:val="single" w:sz="4" w:space="0" w:color="auto"/>
              <w:right w:val="nil"/>
            </w:tcBorders>
            <w:shd w:val="clear" w:color="auto" w:fill="auto"/>
          </w:tcPr>
          <w:p w14:paraId="799835A8" w14:textId="61EE40C8" w:rsidR="00697C95" w:rsidRPr="004472DD" w:rsidRDefault="00697C95" w:rsidP="00697C95">
            <w:pPr>
              <w:snapToGrid w:val="0"/>
              <w:spacing w:after="0" w:line="360" w:lineRule="auto"/>
              <w:jc w:val="both"/>
              <w:rPr>
                <w:rFonts w:ascii="Book Antiqua" w:hAnsi="Book Antiqua"/>
                <w:b/>
                <w:lang w:val="en-US"/>
              </w:rPr>
            </w:pPr>
            <w:r w:rsidRPr="004472DD">
              <w:rPr>
                <w:rFonts w:ascii="Book Antiqua" w:hAnsi="Book Antiqua"/>
                <w:b/>
                <w:lang w:val="en-US"/>
              </w:rPr>
              <w:t>Patients</w:t>
            </w:r>
          </w:p>
        </w:tc>
        <w:tc>
          <w:tcPr>
            <w:tcW w:w="1569" w:type="dxa"/>
            <w:tcBorders>
              <w:top w:val="single" w:sz="4" w:space="0" w:color="auto"/>
              <w:left w:val="nil"/>
              <w:bottom w:val="single" w:sz="4" w:space="0" w:color="auto"/>
              <w:right w:val="nil"/>
            </w:tcBorders>
            <w:shd w:val="clear" w:color="auto" w:fill="auto"/>
          </w:tcPr>
          <w:p w14:paraId="5F4F6B9C" w14:textId="1E8B52A5" w:rsidR="00697C95" w:rsidRPr="00697C95" w:rsidRDefault="00697C95" w:rsidP="00697C95">
            <w:pPr>
              <w:snapToGrid w:val="0"/>
              <w:spacing w:after="0" w:line="360" w:lineRule="auto"/>
              <w:jc w:val="both"/>
              <w:rPr>
                <w:rFonts w:ascii="Book Antiqua" w:eastAsiaTheme="minorEastAsia" w:hAnsi="Book Antiqua"/>
                <w:b/>
                <w:lang w:val="en-US" w:eastAsia="zh-CN"/>
              </w:rPr>
            </w:pPr>
            <w:r>
              <w:rPr>
                <w:rFonts w:ascii="Book Antiqua" w:hAnsi="Book Antiqua"/>
                <w:b/>
                <w:lang w:val="en-US"/>
              </w:rPr>
              <w:t>Events</w:t>
            </w:r>
          </w:p>
        </w:tc>
        <w:tc>
          <w:tcPr>
            <w:tcW w:w="2021" w:type="dxa"/>
            <w:tcBorders>
              <w:top w:val="single" w:sz="4" w:space="0" w:color="auto"/>
              <w:left w:val="nil"/>
              <w:bottom w:val="single" w:sz="4" w:space="0" w:color="auto"/>
              <w:right w:val="nil"/>
            </w:tcBorders>
            <w:shd w:val="clear" w:color="auto" w:fill="auto"/>
          </w:tcPr>
          <w:p w14:paraId="04E02A00" w14:textId="66AC4FD1" w:rsidR="00697C95" w:rsidRPr="004472DD" w:rsidRDefault="00697C95" w:rsidP="00697C95">
            <w:pPr>
              <w:snapToGrid w:val="0"/>
              <w:spacing w:after="0" w:line="360" w:lineRule="auto"/>
              <w:jc w:val="both"/>
              <w:rPr>
                <w:rFonts w:ascii="Book Antiqua" w:hAnsi="Book Antiqua"/>
                <w:b/>
                <w:lang w:val="en-US"/>
              </w:rPr>
            </w:pPr>
            <w:r w:rsidRPr="004472DD">
              <w:rPr>
                <w:rFonts w:ascii="Book Antiqua" w:hAnsi="Book Antiqua"/>
                <w:b/>
                <w:lang w:val="en-US"/>
              </w:rPr>
              <w:t>Patients</w:t>
            </w:r>
          </w:p>
        </w:tc>
        <w:tc>
          <w:tcPr>
            <w:tcW w:w="1569" w:type="dxa"/>
            <w:tcBorders>
              <w:top w:val="single" w:sz="4" w:space="0" w:color="auto"/>
              <w:left w:val="nil"/>
              <w:bottom w:val="single" w:sz="4" w:space="0" w:color="auto"/>
              <w:right w:val="nil"/>
            </w:tcBorders>
            <w:shd w:val="clear" w:color="auto" w:fill="auto"/>
          </w:tcPr>
          <w:p w14:paraId="26B7EBD0" w14:textId="71370449" w:rsidR="00697C95" w:rsidRPr="00697C95" w:rsidRDefault="00697C95" w:rsidP="00697C95">
            <w:pPr>
              <w:snapToGrid w:val="0"/>
              <w:spacing w:after="0" w:line="360" w:lineRule="auto"/>
              <w:jc w:val="both"/>
              <w:rPr>
                <w:rFonts w:ascii="Book Antiqua" w:eastAsiaTheme="minorEastAsia" w:hAnsi="Book Antiqua"/>
                <w:b/>
                <w:lang w:val="en-US" w:eastAsia="zh-CN"/>
              </w:rPr>
            </w:pPr>
            <w:r>
              <w:rPr>
                <w:rFonts w:ascii="Book Antiqua" w:hAnsi="Book Antiqua"/>
                <w:b/>
                <w:lang w:val="en-US"/>
              </w:rPr>
              <w:t>Events</w:t>
            </w:r>
          </w:p>
        </w:tc>
        <w:tc>
          <w:tcPr>
            <w:tcW w:w="1567" w:type="dxa"/>
            <w:tcBorders>
              <w:top w:val="single" w:sz="4" w:space="0" w:color="auto"/>
              <w:left w:val="nil"/>
              <w:bottom w:val="single" w:sz="4" w:space="0" w:color="auto"/>
              <w:right w:val="nil"/>
            </w:tcBorders>
            <w:shd w:val="clear" w:color="auto" w:fill="auto"/>
          </w:tcPr>
          <w:p w14:paraId="78DE4BAC" w14:textId="1586C476" w:rsidR="00697C95" w:rsidRPr="004472DD" w:rsidRDefault="00697C95" w:rsidP="00697C95">
            <w:pPr>
              <w:snapToGrid w:val="0"/>
              <w:spacing w:after="0" w:line="360" w:lineRule="auto"/>
              <w:jc w:val="both"/>
              <w:rPr>
                <w:rFonts w:ascii="Book Antiqua" w:hAnsi="Book Antiqua"/>
                <w:b/>
                <w:lang w:val="en-US"/>
              </w:rPr>
            </w:pPr>
            <w:r w:rsidRPr="004472DD">
              <w:rPr>
                <w:rFonts w:ascii="Book Antiqua" w:hAnsi="Book Antiqua"/>
                <w:b/>
                <w:lang w:val="en-US"/>
              </w:rPr>
              <w:t>Patients</w:t>
            </w:r>
          </w:p>
        </w:tc>
      </w:tr>
      <w:tr w:rsidR="00697C95" w:rsidRPr="004472DD" w14:paraId="644F0A3B" w14:textId="77777777" w:rsidTr="00697C95">
        <w:trPr>
          <w:trHeight w:val="439"/>
        </w:trPr>
        <w:tc>
          <w:tcPr>
            <w:tcW w:w="5122" w:type="dxa"/>
            <w:tcBorders>
              <w:top w:val="single" w:sz="4" w:space="0" w:color="auto"/>
              <w:left w:val="nil"/>
              <w:bottom w:val="nil"/>
              <w:right w:val="nil"/>
            </w:tcBorders>
            <w:shd w:val="clear" w:color="auto" w:fill="auto"/>
          </w:tcPr>
          <w:p w14:paraId="31A5ECD4" w14:textId="77777777" w:rsidR="00E7566A" w:rsidRPr="004472DD" w:rsidRDefault="00E7566A" w:rsidP="00697C95">
            <w:pPr>
              <w:snapToGrid w:val="0"/>
              <w:spacing w:after="0" w:line="360" w:lineRule="auto"/>
              <w:rPr>
                <w:rFonts w:ascii="Book Antiqua" w:hAnsi="Book Antiqua"/>
                <w:lang w:val="en-US"/>
              </w:rPr>
            </w:pPr>
            <w:r w:rsidRPr="004472DD">
              <w:rPr>
                <w:rFonts w:ascii="Book Antiqua" w:hAnsi="Book Antiqua"/>
                <w:lang w:val="en-US"/>
              </w:rPr>
              <w:t>Any TEAE</w:t>
            </w:r>
          </w:p>
        </w:tc>
        <w:tc>
          <w:tcPr>
            <w:tcW w:w="1655" w:type="dxa"/>
            <w:tcBorders>
              <w:top w:val="single" w:sz="4" w:space="0" w:color="auto"/>
              <w:left w:val="nil"/>
              <w:bottom w:val="nil"/>
              <w:right w:val="nil"/>
            </w:tcBorders>
            <w:shd w:val="clear" w:color="auto" w:fill="auto"/>
          </w:tcPr>
          <w:p w14:paraId="457B46B4"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166</w:t>
            </w:r>
          </w:p>
        </w:tc>
        <w:tc>
          <w:tcPr>
            <w:tcW w:w="1948" w:type="dxa"/>
            <w:tcBorders>
              <w:top w:val="single" w:sz="4" w:space="0" w:color="auto"/>
              <w:left w:val="nil"/>
              <w:bottom w:val="nil"/>
              <w:right w:val="nil"/>
            </w:tcBorders>
            <w:shd w:val="clear" w:color="auto" w:fill="auto"/>
          </w:tcPr>
          <w:p w14:paraId="25542F06"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103 (51.2)</w:t>
            </w:r>
          </w:p>
        </w:tc>
        <w:tc>
          <w:tcPr>
            <w:tcW w:w="1569" w:type="dxa"/>
            <w:tcBorders>
              <w:top w:val="single" w:sz="4" w:space="0" w:color="auto"/>
              <w:left w:val="nil"/>
              <w:bottom w:val="nil"/>
              <w:right w:val="nil"/>
            </w:tcBorders>
            <w:shd w:val="clear" w:color="auto" w:fill="auto"/>
          </w:tcPr>
          <w:p w14:paraId="299CC589"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220</w:t>
            </w:r>
          </w:p>
        </w:tc>
        <w:tc>
          <w:tcPr>
            <w:tcW w:w="2021" w:type="dxa"/>
            <w:tcBorders>
              <w:top w:val="single" w:sz="4" w:space="0" w:color="auto"/>
              <w:left w:val="nil"/>
              <w:bottom w:val="nil"/>
              <w:right w:val="nil"/>
            </w:tcBorders>
            <w:shd w:val="clear" w:color="auto" w:fill="auto"/>
          </w:tcPr>
          <w:p w14:paraId="7E52CFC3"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109 (54.0)</w:t>
            </w:r>
          </w:p>
        </w:tc>
        <w:tc>
          <w:tcPr>
            <w:tcW w:w="1569" w:type="dxa"/>
            <w:tcBorders>
              <w:top w:val="single" w:sz="4" w:space="0" w:color="auto"/>
              <w:left w:val="nil"/>
              <w:bottom w:val="nil"/>
              <w:right w:val="nil"/>
            </w:tcBorders>
            <w:shd w:val="clear" w:color="auto" w:fill="auto"/>
          </w:tcPr>
          <w:p w14:paraId="49F9787B"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212</w:t>
            </w:r>
          </w:p>
        </w:tc>
        <w:tc>
          <w:tcPr>
            <w:tcW w:w="1567" w:type="dxa"/>
            <w:tcBorders>
              <w:top w:val="single" w:sz="4" w:space="0" w:color="auto"/>
              <w:left w:val="nil"/>
              <w:bottom w:val="nil"/>
              <w:right w:val="nil"/>
            </w:tcBorders>
            <w:shd w:val="clear" w:color="auto" w:fill="auto"/>
          </w:tcPr>
          <w:p w14:paraId="028FDE47"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120 (58.8)</w:t>
            </w:r>
          </w:p>
        </w:tc>
      </w:tr>
      <w:tr w:rsidR="00697C95" w:rsidRPr="004472DD" w14:paraId="2210FF43" w14:textId="77777777" w:rsidTr="00697C95">
        <w:trPr>
          <w:trHeight w:val="454"/>
        </w:trPr>
        <w:tc>
          <w:tcPr>
            <w:tcW w:w="5122" w:type="dxa"/>
            <w:tcBorders>
              <w:top w:val="nil"/>
              <w:left w:val="nil"/>
              <w:bottom w:val="nil"/>
              <w:right w:val="nil"/>
            </w:tcBorders>
            <w:shd w:val="clear" w:color="auto" w:fill="auto"/>
          </w:tcPr>
          <w:p w14:paraId="47485B5E" w14:textId="77777777" w:rsidR="00E7566A" w:rsidRPr="004472DD" w:rsidRDefault="00E7566A" w:rsidP="00697C95">
            <w:pPr>
              <w:snapToGrid w:val="0"/>
              <w:spacing w:after="0" w:line="360" w:lineRule="auto"/>
              <w:rPr>
                <w:rFonts w:ascii="Book Antiqua" w:hAnsi="Book Antiqua"/>
                <w:lang w:val="en-US"/>
              </w:rPr>
            </w:pPr>
            <w:r w:rsidRPr="004472DD">
              <w:rPr>
                <w:rFonts w:ascii="Book Antiqua" w:hAnsi="Book Antiqua"/>
                <w:lang w:val="en-US"/>
              </w:rPr>
              <w:t>Drug-related TEAE</w:t>
            </w:r>
          </w:p>
        </w:tc>
        <w:tc>
          <w:tcPr>
            <w:tcW w:w="1655" w:type="dxa"/>
            <w:tcBorders>
              <w:top w:val="nil"/>
              <w:left w:val="nil"/>
              <w:bottom w:val="nil"/>
              <w:right w:val="nil"/>
            </w:tcBorders>
            <w:shd w:val="clear" w:color="auto" w:fill="auto"/>
          </w:tcPr>
          <w:p w14:paraId="3DE5FF23"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30</w:t>
            </w:r>
          </w:p>
        </w:tc>
        <w:tc>
          <w:tcPr>
            <w:tcW w:w="1948" w:type="dxa"/>
            <w:tcBorders>
              <w:top w:val="nil"/>
              <w:left w:val="nil"/>
              <w:bottom w:val="nil"/>
              <w:right w:val="nil"/>
            </w:tcBorders>
            <w:shd w:val="clear" w:color="auto" w:fill="auto"/>
          </w:tcPr>
          <w:p w14:paraId="3B79C153"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23 (11.4)</w:t>
            </w:r>
          </w:p>
        </w:tc>
        <w:tc>
          <w:tcPr>
            <w:tcW w:w="1569" w:type="dxa"/>
            <w:tcBorders>
              <w:top w:val="nil"/>
              <w:left w:val="nil"/>
              <w:bottom w:val="nil"/>
              <w:right w:val="nil"/>
            </w:tcBorders>
            <w:shd w:val="clear" w:color="auto" w:fill="auto"/>
          </w:tcPr>
          <w:p w14:paraId="48FA5E4D"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26</w:t>
            </w:r>
          </w:p>
        </w:tc>
        <w:tc>
          <w:tcPr>
            <w:tcW w:w="2021" w:type="dxa"/>
            <w:tcBorders>
              <w:top w:val="nil"/>
              <w:left w:val="nil"/>
              <w:bottom w:val="nil"/>
              <w:right w:val="nil"/>
            </w:tcBorders>
            <w:shd w:val="clear" w:color="auto" w:fill="auto"/>
          </w:tcPr>
          <w:p w14:paraId="48007EF2"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21 (10.4)</w:t>
            </w:r>
          </w:p>
        </w:tc>
        <w:tc>
          <w:tcPr>
            <w:tcW w:w="1569" w:type="dxa"/>
            <w:tcBorders>
              <w:top w:val="nil"/>
              <w:left w:val="nil"/>
              <w:bottom w:val="nil"/>
              <w:right w:val="nil"/>
            </w:tcBorders>
            <w:shd w:val="clear" w:color="auto" w:fill="auto"/>
          </w:tcPr>
          <w:p w14:paraId="5612F4FC"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23</w:t>
            </w:r>
          </w:p>
        </w:tc>
        <w:tc>
          <w:tcPr>
            <w:tcW w:w="1567" w:type="dxa"/>
            <w:tcBorders>
              <w:top w:val="nil"/>
              <w:left w:val="nil"/>
              <w:bottom w:val="nil"/>
              <w:right w:val="nil"/>
            </w:tcBorders>
            <w:shd w:val="clear" w:color="auto" w:fill="auto"/>
          </w:tcPr>
          <w:p w14:paraId="304D570B"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21 (10.3)</w:t>
            </w:r>
          </w:p>
        </w:tc>
      </w:tr>
      <w:tr w:rsidR="00697C95" w:rsidRPr="004472DD" w14:paraId="786D96DD" w14:textId="77777777" w:rsidTr="00697C95">
        <w:trPr>
          <w:trHeight w:val="333"/>
        </w:trPr>
        <w:tc>
          <w:tcPr>
            <w:tcW w:w="5122" w:type="dxa"/>
            <w:tcBorders>
              <w:top w:val="nil"/>
              <w:left w:val="nil"/>
              <w:bottom w:val="nil"/>
              <w:right w:val="nil"/>
            </w:tcBorders>
            <w:shd w:val="clear" w:color="auto" w:fill="auto"/>
          </w:tcPr>
          <w:p w14:paraId="011D8503" w14:textId="77777777" w:rsidR="00E7566A" w:rsidRPr="004472DD" w:rsidRDefault="00E7566A" w:rsidP="00697C95">
            <w:pPr>
              <w:snapToGrid w:val="0"/>
              <w:spacing w:after="0" w:line="360" w:lineRule="auto"/>
              <w:rPr>
                <w:rFonts w:ascii="Book Antiqua" w:hAnsi="Book Antiqua"/>
                <w:lang w:val="en-US"/>
              </w:rPr>
            </w:pPr>
            <w:r w:rsidRPr="004472DD">
              <w:rPr>
                <w:rFonts w:ascii="Book Antiqua" w:hAnsi="Book Antiqua"/>
                <w:lang w:val="en-US"/>
              </w:rPr>
              <w:t>TEAE leading to study discontinuation</w:t>
            </w:r>
          </w:p>
        </w:tc>
        <w:tc>
          <w:tcPr>
            <w:tcW w:w="1655" w:type="dxa"/>
            <w:tcBorders>
              <w:top w:val="nil"/>
              <w:left w:val="nil"/>
              <w:bottom w:val="nil"/>
              <w:right w:val="nil"/>
            </w:tcBorders>
            <w:shd w:val="clear" w:color="auto" w:fill="auto"/>
          </w:tcPr>
          <w:p w14:paraId="64846522"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10</w:t>
            </w:r>
          </w:p>
        </w:tc>
        <w:tc>
          <w:tcPr>
            <w:tcW w:w="1948" w:type="dxa"/>
            <w:tcBorders>
              <w:top w:val="nil"/>
              <w:left w:val="nil"/>
              <w:bottom w:val="nil"/>
              <w:right w:val="nil"/>
            </w:tcBorders>
            <w:shd w:val="clear" w:color="auto" w:fill="auto"/>
          </w:tcPr>
          <w:p w14:paraId="4628A72A"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8 (4.0)</w:t>
            </w:r>
          </w:p>
        </w:tc>
        <w:tc>
          <w:tcPr>
            <w:tcW w:w="1569" w:type="dxa"/>
            <w:tcBorders>
              <w:top w:val="nil"/>
              <w:left w:val="nil"/>
              <w:bottom w:val="nil"/>
              <w:right w:val="nil"/>
            </w:tcBorders>
            <w:shd w:val="clear" w:color="auto" w:fill="auto"/>
          </w:tcPr>
          <w:p w14:paraId="20A1C516"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5</w:t>
            </w:r>
          </w:p>
        </w:tc>
        <w:tc>
          <w:tcPr>
            <w:tcW w:w="2021" w:type="dxa"/>
            <w:tcBorders>
              <w:top w:val="nil"/>
              <w:left w:val="nil"/>
              <w:bottom w:val="nil"/>
              <w:right w:val="nil"/>
            </w:tcBorders>
            <w:shd w:val="clear" w:color="auto" w:fill="auto"/>
          </w:tcPr>
          <w:p w14:paraId="791293C3"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5 (2.5)</w:t>
            </w:r>
          </w:p>
        </w:tc>
        <w:tc>
          <w:tcPr>
            <w:tcW w:w="1569" w:type="dxa"/>
            <w:tcBorders>
              <w:top w:val="nil"/>
              <w:left w:val="nil"/>
              <w:bottom w:val="nil"/>
              <w:right w:val="nil"/>
            </w:tcBorders>
            <w:shd w:val="clear" w:color="auto" w:fill="auto"/>
          </w:tcPr>
          <w:p w14:paraId="58BB9793"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8</w:t>
            </w:r>
          </w:p>
        </w:tc>
        <w:tc>
          <w:tcPr>
            <w:tcW w:w="1567" w:type="dxa"/>
            <w:tcBorders>
              <w:top w:val="nil"/>
              <w:left w:val="nil"/>
              <w:bottom w:val="nil"/>
              <w:right w:val="nil"/>
            </w:tcBorders>
            <w:shd w:val="clear" w:color="auto" w:fill="auto"/>
          </w:tcPr>
          <w:p w14:paraId="2FB2C648"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8 (3.9)</w:t>
            </w:r>
          </w:p>
        </w:tc>
      </w:tr>
      <w:tr w:rsidR="00697C95" w:rsidRPr="004472DD" w14:paraId="6B74D6CE" w14:textId="77777777" w:rsidTr="00697C95">
        <w:trPr>
          <w:trHeight w:val="454"/>
        </w:trPr>
        <w:tc>
          <w:tcPr>
            <w:tcW w:w="5122" w:type="dxa"/>
            <w:tcBorders>
              <w:top w:val="nil"/>
              <w:left w:val="nil"/>
              <w:bottom w:val="nil"/>
              <w:right w:val="nil"/>
            </w:tcBorders>
            <w:shd w:val="clear" w:color="auto" w:fill="auto"/>
          </w:tcPr>
          <w:p w14:paraId="1F418CE8" w14:textId="77777777" w:rsidR="00E7566A" w:rsidRPr="004472DD" w:rsidRDefault="00E7566A" w:rsidP="00697C95">
            <w:pPr>
              <w:snapToGrid w:val="0"/>
              <w:spacing w:after="0" w:line="360" w:lineRule="auto"/>
              <w:rPr>
                <w:rFonts w:ascii="Book Antiqua" w:hAnsi="Book Antiqua"/>
                <w:lang w:val="en-US"/>
              </w:rPr>
            </w:pPr>
            <w:r w:rsidRPr="004472DD">
              <w:rPr>
                <w:rFonts w:ascii="Book Antiqua" w:hAnsi="Book Antiqua"/>
                <w:lang w:val="en-US"/>
              </w:rPr>
              <w:t>Any serious TEAE</w:t>
            </w:r>
          </w:p>
        </w:tc>
        <w:tc>
          <w:tcPr>
            <w:tcW w:w="1655" w:type="dxa"/>
            <w:tcBorders>
              <w:top w:val="nil"/>
              <w:left w:val="nil"/>
              <w:bottom w:val="nil"/>
              <w:right w:val="nil"/>
            </w:tcBorders>
            <w:shd w:val="clear" w:color="auto" w:fill="auto"/>
          </w:tcPr>
          <w:p w14:paraId="30C7540F"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4</w:t>
            </w:r>
          </w:p>
        </w:tc>
        <w:tc>
          <w:tcPr>
            <w:tcW w:w="1948" w:type="dxa"/>
            <w:tcBorders>
              <w:top w:val="nil"/>
              <w:left w:val="nil"/>
              <w:bottom w:val="nil"/>
              <w:right w:val="nil"/>
            </w:tcBorders>
            <w:shd w:val="clear" w:color="auto" w:fill="auto"/>
          </w:tcPr>
          <w:p w14:paraId="69F08AA1"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4 (2.0)</w:t>
            </w:r>
          </w:p>
        </w:tc>
        <w:tc>
          <w:tcPr>
            <w:tcW w:w="1569" w:type="dxa"/>
            <w:tcBorders>
              <w:top w:val="nil"/>
              <w:left w:val="nil"/>
              <w:bottom w:val="nil"/>
              <w:right w:val="nil"/>
            </w:tcBorders>
            <w:shd w:val="clear" w:color="auto" w:fill="auto"/>
          </w:tcPr>
          <w:p w14:paraId="4C0331C2"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5</w:t>
            </w:r>
          </w:p>
        </w:tc>
        <w:tc>
          <w:tcPr>
            <w:tcW w:w="2021" w:type="dxa"/>
            <w:tcBorders>
              <w:top w:val="nil"/>
              <w:left w:val="nil"/>
              <w:bottom w:val="nil"/>
              <w:right w:val="nil"/>
            </w:tcBorders>
            <w:shd w:val="clear" w:color="auto" w:fill="auto"/>
          </w:tcPr>
          <w:p w14:paraId="3198AF34"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5 (2.5)</w:t>
            </w:r>
          </w:p>
        </w:tc>
        <w:tc>
          <w:tcPr>
            <w:tcW w:w="1569" w:type="dxa"/>
            <w:tcBorders>
              <w:top w:val="nil"/>
              <w:left w:val="nil"/>
              <w:bottom w:val="nil"/>
              <w:right w:val="nil"/>
            </w:tcBorders>
            <w:shd w:val="clear" w:color="auto" w:fill="auto"/>
          </w:tcPr>
          <w:p w14:paraId="49861B8E"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4</w:t>
            </w:r>
          </w:p>
        </w:tc>
        <w:tc>
          <w:tcPr>
            <w:tcW w:w="1567" w:type="dxa"/>
            <w:tcBorders>
              <w:top w:val="nil"/>
              <w:left w:val="nil"/>
              <w:bottom w:val="nil"/>
              <w:right w:val="nil"/>
            </w:tcBorders>
            <w:shd w:val="clear" w:color="auto" w:fill="auto"/>
          </w:tcPr>
          <w:p w14:paraId="38DC033C"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4 (2.0)</w:t>
            </w:r>
          </w:p>
        </w:tc>
      </w:tr>
      <w:tr w:rsidR="00697C95" w:rsidRPr="004472DD" w14:paraId="649A3022" w14:textId="77777777" w:rsidTr="00697C95">
        <w:trPr>
          <w:trHeight w:val="454"/>
        </w:trPr>
        <w:tc>
          <w:tcPr>
            <w:tcW w:w="5122" w:type="dxa"/>
            <w:tcBorders>
              <w:top w:val="nil"/>
              <w:left w:val="nil"/>
              <w:bottom w:val="single" w:sz="4" w:space="0" w:color="auto"/>
              <w:right w:val="nil"/>
            </w:tcBorders>
            <w:shd w:val="clear" w:color="auto" w:fill="auto"/>
          </w:tcPr>
          <w:p w14:paraId="7C619E02" w14:textId="77777777" w:rsidR="00E7566A" w:rsidRPr="004472DD" w:rsidRDefault="00E7566A" w:rsidP="00697C95">
            <w:pPr>
              <w:snapToGrid w:val="0"/>
              <w:spacing w:after="0" w:line="360" w:lineRule="auto"/>
              <w:rPr>
                <w:rFonts w:ascii="Book Antiqua" w:hAnsi="Book Antiqua"/>
                <w:lang w:val="en-US"/>
              </w:rPr>
            </w:pPr>
            <w:r w:rsidRPr="004472DD">
              <w:rPr>
                <w:rFonts w:ascii="Book Antiqua" w:hAnsi="Book Antiqua"/>
                <w:lang w:val="en-US"/>
              </w:rPr>
              <w:t>Death</w:t>
            </w:r>
          </w:p>
        </w:tc>
        <w:tc>
          <w:tcPr>
            <w:tcW w:w="1655" w:type="dxa"/>
            <w:tcBorders>
              <w:top w:val="nil"/>
              <w:left w:val="nil"/>
              <w:bottom w:val="single" w:sz="4" w:space="0" w:color="auto"/>
              <w:right w:val="nil"/>
            </w:tcBorders>
            <w:shd w:val="clear" w:color="auto" w:fill="auto"/>
          </w:tcPr>
          <w:p w14:paraId="47F7B8A0"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0</w:t>
            </w:r>
          </w:p>
        </w:tc>
        <w:tc>
          <w:tcPr>
            <w:tcW w:w="1948" w:type="dxa"/>
            <w:tcBorders>
              <w:top w:val="nil"/>
              <w:left w:val="nil"/>
              <w:bottom w:val="single" w:sz="4" w:space="0" w:color="auto"/>
              <w:right w:val="nil"/>
            </w:tcBorders>
            <w:shd w:val="clear" w:color="auto" w:fill="auto"/>
          </w:tcPr>
          <w:p w14:paraId="05729C62"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0 (0.0)</w:t>
            </w:r>
          </w:p>
        </w:tc>
        <w:tc>
          <w:tcPr>
            <w:tcW w:w="1569" w:type="dxa"/>
            <w:tcBorders>
              <w:top w:val="nil"/>
              <w:left w:val="nil"/>
              <w:bottom w:val="single" w:sz="4" w:space="0" w:color="auto"/>
              <w:right w:val="nil"/>
            </w:tcBorders>
            <w:shd w:val="clear" w:color="auto" w:fill="auto"/>
          </w:tcPr>
          <w:p w14:paraId="18E60F4E"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0</w:t>
            </w:r>
          </w:p>
        </w:tc>
        <w:tc>
          <w:tcPr>
            <w:tcW w:w="2021" w:type="dxa"/>
            <w:tcBorders>
              <w:top w:val="nil"/>
              <w:left w:val="nil"/>
              <w:bottom w:val="single" w:sz="4" w:space="0" w:color="auto"/>
              <w:right w:val="nil"/>
            </w:tcBorders>
            <w:shd w:val="clear" w:color="auto" w:fill="auto"/>
          </w:tcPr>
          <w:p w14:paraId="4CE5E38D"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0 (0.0)</w:t>
            </w:r>
          </w:p>
        </w:tc>
        <w:tc>
          <w:tcPr>
            <w:tcW w:w="1569" w:type="dxa"/>
            <w:tcBorders>
              <w:top w:val="nil"/>
              <w:left w:val="nil"/>
              <w:bottom w:val="single" w:sz="4" w:space="0" w:color="auto"/>
              <w:right w:val="nil"/>
            </w:tcBorders>
            <w:shd w:val="clear" w:color="auto" w:fill="auto"/>
          </w:tcPr>
          <w:p w14:paraId="2A576540"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0</w:t>
            </w:r>
          </w:p>
        </w:tc>
        <w:tc>
          <w:tcPr>
            <w:tcW w:w="1567" w:type="dxa"/>
            <w:tcBorders>
              <w:top w:val="nil"/>
              <w:left w:val="nil"/>
              <w:bottom w:val="single" w:sz="4" w:space="0" w:color="auto"/>
              <w:right w:val="nil"/>
            </w:tcBorders>
            <w:shd w:val="clear" w:color="auto" w:fill="auto"/>
          </w:tcPr>
          <w:p w14:paraId="75D41799"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0 (0.0)</w:t>
            </w:r>
          </w:p>
        </w:tc>
      </w:tr>
      <w:tr w:rsidR="00E7566A" w:rsidRPr="004472DD" w14:paraId="3D2D01AA" w14:textId="77777777" w:rsidTr="00697C95">
        <w:trPr>
          <w:trHeight w:val="489"/>
        </w:trPr>
        <w:tc>
          <w:tcPr>
            <w:tcW w:w="15451" w:type="dxa"/>
            <w:gridSpan w:val="7"/>
            <w:tcBorders>
              <w:top w:val="single" w:sz="4" w:space="0" w:color="auto"/>
              <w:left w:val="nil"/>
              <w:bottom w:val="single" w:sz="4" w:space="0" w:color="auto"/>
              <w:right w:val="nil"/>
            </w:tcBorders>
            <w:shd w:val="clear" w:color="auto" w:fill="auto"/>
          </w:tcPr>
          <w:p w14:paraId="0A35633E"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 xml:space="preserve">TEAEs reported </w:t>
            </w:r>
            <w:r w:rsidRPr="004472DD">
              <w:rPr>
                <w:rFonts w:ascii="Book Antiqua" w:eastAsia="MS Mincho" w:hAnsi="Book Antiqua"/>
                <w:lang w:val="en-US" w:eastAsia="ja-JP"/>
              </w:rPr>
              <w:t>in</w:t>
            </w:r>
            <w:r w:rsidRPr="004472DD">
              <w:rPr>
                <w:rFonts w:ascii="Book Antiqua" w:hAnsi="Book Antiqua"/>
                <w:lang w:val="en-US"/>
              </w:rPr>
              <w:t xml:space="preserve"> ≥ 2% of patients in any group</w:t>
            </w:r>
            <w:r w:rsidRPr="004472DD">
              <w:rPr>
                <w:rFonts w:ascii="Book Antiqua" w:eastAsia="MS Mincho" w:hAnsi="Book Antiqua"/>
                <w:lang w:val="en-US" w:eastAsia="ja-JP"/>
              </w:rPr>
              <w:t>,</w:t>
            </w:r>
            <w:r w:rsidRPr="004472DD">
              <w:rPr>
                <w:rFonts w:ascii="Book Antiqua" w:hAnsi="Book Antiqua"/>
                <w:lang w:val="en-US"/>
              </w:rPr>
              <w:t xml:space="preserve"> irrespective of causal relationship to study medication, during maintenance treatment.</w:t>
            </w:r>
          </w:p>
        </w:tc>
      </w:tr>
      <w:tr w:rsidR="00697C95" w:rsidRPr="004472DD" w14:paraId="58DB697D" w14:textId="77777777" w:rsidTr="00697C95">
        <w:trPr>
          <w:trHeight w:val="281"/>
        </w:trPr>
        <w:tc>
          <w:tcPr>
            <w:tcW w:w="5122" w:type="dxa"/>
            <w:tcBorders>
              <w:top w:val="single" w:sz="4" w:space="0" w:color="auto"/>
              <w:left w:val="nil"/>
              <w:bottom w:val="single" w:sz="4" w:space="0" w:color="auto"/>
              <w:right w:val="nil"/>
            </w:tcBorders>
            <w:shd w:val="clear" w:color="auto" w:fill="auto"/>
          </w:tcPr>
          <w:p w14:paraId="02A59CD2" w14:textId="77777777" w:rsidR="00E7566A" w:rsidRPr="004472DD" w:rsidRDefault="00E7566A" w:rsidP="00697C95">
            <w:pPr>
              <w:snapToGrid w:val="0"/>
              <w:spacing w:after="0" w:line="360" w:lineRule="auto"/>
              <w:jc w:val="both"/>
              <w:rPr>
                <w:rFonts w:ascii="Book Antiqua" w:hAnsi="Book Antiqua"/>
                <w:b/>
                <w:lang w:val="en-US"/>
              </w:rPr>
            </w:pPr>
            <w:r w:rsidRPr="004472DD">
              <w:rPr>
                <w:rFonts w:ascii="Book Antiqua" w:hAnsi="Book Antiqua"/>
                <w:b/>
                <w:lang w:val="en-US"/>
              </w:rPr>
              <w:t>TEAE (preferred term)</w:t>
            </w:r>
          </w:p>
        </w:tc>
        <w:tc>
          <w:tcPr>
            <w:tcW w:w="3603" w:type="dxa"/>
            <w:gridSpan w:val="2"/>
            <w:tcBorders>
              <w:top w:val="single" w:sz="4" w:space="0" w:color="auto"/>
              <w:left w:val="nil"/>
              <w:bottom w:val="single" w:sz="4" w:space="0" w:color="auto"/>
              <w:right w:val="nil"/>
            </w:tcBorders>
            <w:shd w:val="clear" w:color="auto" w:fill="auto"/>
          </w:tcPr>
          <w:p w14:paraId="267DD166" w14:textId="0C382561" w:rsidR="00E7566A" w:rsidRPr="004472DD" w:rsidRDefault="00E7566A" w:rsidP="00697C95">
            <w:pPr>
              <w:snapToGrid w:val="0"/>
              <w:spacing w:after="0" w:line="360" w:lineRule="auto"/>
              <w:jc w:val="both"/>
              <w:rPr>
                <w:rFonts w:ascii="Book Antiqua" w:hAnsi="Book Antiqua"/>
                <w:b/>
                <w:lang w:val="en-US"/>
              </w:rPr>
            </w:pPr>
            <w:r w:rsidRPr="004472DD">
              <w:rPr>
                <w:rFonts w:ascii="Book Antiqua" w:hAnsi="Book Antiqua"/>
                <w:b/>
                <w:lang w:val="en-US"/>
              </w:rPr>
              <w:t>LPZ 15 mg</w:t>
            </w:r>
          </w:p>
        </w:tc>
        <w:tc>
          <w:tcPr>
            <w:tcW w:w="3590" w:type="dxa"/>
            <w:gridSpan w:val="2"/>
            <w:tcBorders>
              <w:top w:val="single" w:sz="4" w:space="0" w:color="auto"/>
              <w:left w:val="nil"/>
              <w:bottom w:val="single" w:sz="4" w:space="0" w:color="auto"/>
              <w:right w:val="nil"/>
            </w:tcBorders>
            <w:shd w:val="clear" w:color="auto" w:fill="auto"/>
          </w:tcPr>
          <w:p w14:paraId="43D6F6DF" w14:textId="60FEC337" w:rsidR="00E7566A" w:rsidRPr="004472DD" w:rsidRDefault="00E7566A" w:rsidP="00697C95">
            <w:pPr>
              <w:snapToGrid w:val="0"/>
              <w:spacing w:after="0" w:line="360" w:lineRule="auto"/>
              <w:jc w:val="both"/>
              <w:rPr>
                <w:rFonts w:ascii="Book Antiqua" w:hAnsi="Book Antiqua"/>
                <w:b/>
                <w:lang w:val="en-US"/>
              </w:rPr>
            </w:pPr>
            <w:r w:rsidRPr="004472DD">
              <w:rPr>
                <w:rFonts w:ascii="Book Antiqua" w:hAnsi="Book Antiqua"/>
                <w:b/>
                <w:lang w:val="en-US"/>
              </w:rPr>
              <w:t>VPZ 10 mg</w:t>
            </w:r>
          </w:p>
        </w:tc>
        <w:tc>
          <w:tcPr>
            <w:tcW w:w="3136" w:type="dxa"/>
            <w:gridSpan w:val="2"/>
            <w:tcBorders>
              <w:top w:val="single" w:sz="4" w:space="0" w:color="auto"/>
              <w:left w:val="nil"/>
              <w:bottom w:val="single" w:sz="4" w:space="0" w:color="auto"/>
              <w:right w:val="nil"/>
            </w:tcBorders>
            <w:shd w:val="clear" w:color="auto" w:fill="auto"/>
          </w:tcPr>
          <w:p w14:paraId="28C99810" w14:textId="2894120A" w:rsidR="00E7566A" w:rsidRPr="004472DD" w:rsidRDefault="00E7566A" w:rsidP="00697C95">
            <w:pPr>
              <w:snapToGrid w:val="0"/>
              <w:spacing w:after="0" w:line="360" w:lineRule="auto"/>
              <w:jc w:val="both"/>
              <w:rPr>
                <w:rFonts w:ascii="Book Antiqua" w:hAnsi="Book Antiqua"/>
                <w:b/>
                <w:lang w:val="en-US"/>
              </w:rPr>
            </w:pPr>
            <w:r w:rsidRPr="004472DD">
              <w:rPr>
                <w:rFonts w:ascii="Book Antiqua" w:hAnsi="Book Antiqua"/>
                <w:b/>
                <w:lang w:val="en-US"/>
              </w:rPr>
              <w:t>VPZ 20 mg</w:t>
            </w:r>
          </w:p>
        </w:tc>
      </w:tr>
      <w:tr w:rsidR="00697C95" w:rsidRPr="004472DD" w14:paraId="136AF94C" w14:textId="77777777" w:rsidTr="00697C95">
        <w:trPr>
          <w:trHeight w:val="439"/>
        </w:trPr>
        <w:tc>
          <w:tcPr>
            <w:tcW w:w="5122" w:type="dxa"/>
            <w:tcBorders>
              <w:top w:val="single" w:sz="4" w:space="0" w:color="auto"/>
              <w:left w:val="nil"/>
              <w:bottom w:val="nil"/>
              <w:right w:val="nil"/>
            </w:tcBorders>
            <w:shd w:val="clear" w:color="auto" w:fill="auto"/>
          </w:tcPr>
          <w:p w14:paraId="746ACBC8"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Nasopharyngitis</w:t>
            </w:r>
          </w:p>
        </w:tc>
        <w:tc>
          <w:tcPr>
            <w:tcW w:w="3603" w:type="dxa"/>
            <w:gridSpan w:val="2"/>
            <w:tcBorders>
              <w:top w:val="single" w:sz="4" w:space="0" w:color="auto"/>
              <w:left w:val="nil"/>
              <w:bottom w:val="nil"/>
              <w:right w:val="nil"/>
            </w:tcBorders>
            <w:shd w:val="clear" w:color="auto" w:fill="auto"/>
          </w:tcPr>
          <w:p w14:paraId="40189CA9"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28 (13.9)</w:t>
            </w:r>
          </w:p>
        </w:tc>
        <w:tc>
          <w:tcPr>
            <w:tcW w:w="3590" w:type="dxa"/>
            <w:gridSpan w:val="2"/>
            <w:tcBorders>
              <w:top w:val="single" w:sz="4" w:space="0" w:color="auto"/>
              <w:left w:val="nil"/>
              <w:bottom w:val="nil"/>
              <w:right w:val="nil"/>
            </w:tcBorders>
            <w:shd w:val="clear" w:color="auto" w:fill="auto"/>
          </w:tcPr>
          <w:p w14:paraId="0B3ED38B"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34 (16.8)</w:t>
            </w:r>
          </w:p>
        </w:tc>
        <w:tc>
          <w:tcPr>
            <w:tcW w:w="3136" w:type="dxa"/>
            <w:gridSpan w:val="2"/>
            <w:tcBorders>
              <w:top w:val="single" w:sz="4" w:space="0" w:color="auto"/>
              <w:left w:val="nil"/>
              <w:bottom w:val="nil"/>
              <w:right w:val="nil"/>
            </w:tcBorders>
            <w:shd w:val="clear" w:color="auto" w:fill="auto"/>
          </w:tcPr>
          <w:p w14:paraId="04462E4D"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27 (13.2)</w:t>
            </w:r>
          </w:p>
        </w:tc>
      </w:tr>
      <w:tr w:rsidR="00697C95" w:rsidRPr="004472DD" w14:paraId="1C7A2D2D" w14:textId="77777777" w:rsidTr="00FC6D07">
        <w:trPr>
          <w:trHeight w:val="257"/>
        </w:trPr>
        <w:tc>
          <w:tcPr>
            <w:tcW w:w="5122" w:type="dxa"/>
            <w:tcBorders>
              <w:top w:val="nil"/>
              <w:left w:val="nil"/>
              <w:bottom w:val="nil"/>
              <w:right w:val="nil"/>
            </w:tcBorders>
            <w:shd w:val="clear" w:color="auto" w:fill="auto"/>
          </w:tcPr>
          <w:p w14:paraId="09EA8A5E" w14:textId="77777777" w:rsidR="00E7566A" w:rsidRPr="004472DD" w:rsidRDefault="00E7566A" w:rsidP="00697C95">
            <w:pPr>
              <w:snapToGrid w:val="0"/>
              <w:spacing w:after="0" w:line="360" w:lineRule="auto"/>
              <w:jc w:val="both"/>
              <w:rPr>
                <w:rFonts w:ascii="Book Antiqua" w:eastAsia="MS Mincho" w:hAnsi="Book Antiqua"/>
                <w:lang w:val="en-US" w:eastAsia="ja-JP"/>
              </w:rPr>
            </w:pPr>
            <w:r w:rsidRPr="004472DD">
              <w:rPr>
                <w:rFonts w:ascii="Book Antiqua" w:hAnsi="Book Antiqua"/>
                <w:lang w:val="en-US"/>
              </w:rPr>
              <w:t>Diarrh</w:t>
            </w:r>
            <w:r w:rsidRPr="004472DD">
              <w:rPr>
                <w:rFonts w:ascii="Book Antiqua" w:eastAsia="MS Mincho" w:hAnsi="Book Antiqua"/>
                <w:lang w:val="en-US" w:eastAsia="ja-JP"/>
              </w:rPr>
              <w:t>ea</w:t>
            </w:r>
          </w:p>
        </w:tc>
        <w:tc>
          <w:tcPr>
            <w:tcW w:w="3603" w:type="dxa"/>
            <w:gridSpan w:val="2"/>
            <w:tcBorders>
              <w:top w:val="nil"/>
              <w:left w:val="nil"/>
              <w:bottom w:val="nil"/>
              <w:right w:val="nil"/>
            </w:tcBorders>
            <w:shd w:val="clear" w:color="auto" w:fill="auto"/>
          </w:tcPr>
          <w:p w14:paraId="05CADCA4"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11 (5.5)</w:t>
            </w:r>
          </w:p>
        </w:tc>
        <w:tc>
          <w:tcPr>
            <w:tcW w:w="3590" w:type="dxa"/>
            <w:gridSpan w:val="2"/>
            <w:tcBorders>
              <w:top w:val="nil"/>
              <w:left w:val="nil"/>
              <w:bottom w:val="nil"/>
              <w:right w:val="nil"/>
            </w:tcBorders>
            <w:shd w:val="clear" w:color="auto" w:fill="auto"/>
          </w:tcPr>
          <w:p w14:paraId="527F44A9"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6 (3.0)</w:t>
            </w:r>
          </w:p>
        </w:tc>
        <w:tc>
          <w:tcPr>
            <w:tcW w:w="3136" w:type="dxa"/>
            <w:gridSpan w:val="2"/>
            <w:tcBorders>
              <w:top w:val="nil"/>
              <w:left w:val="nil"/>
              <w:bottom w:val="nil"/>
              <w:right w:val="nil"/>
            </w:tcBorders>
            <w:shd w:val="clear" w:color="auto" w:fill="auto"/>
          </w:tcPr>
          <w:p w14:paraId="7779F35D"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5 (2.5)</w:t>
            </w:r>
          </w:p>
        </w:tc>
      </w:tr>
      <w:tr w:rsidR="00697C95" w:rsidRPr="004472DD" w14:paraId="0B874C5C" w14:textId="77777777" w:rsidTr="00697C95">
        <w:trPr>
          <w:trHeight w:val="221"/>
        </w:trPr>
        <w:tc>
          <w:tcPr>
            <w:tcW w:w="5122" w:type="dxa"/>
            <w:tcBorders>
              <w:top w:val="nil"/>
              <w:left w:val="nil"/>
              <w:bottom w:val="nil"/>
              <w:right w:val="nil"/>
            </w:tcBorders>
            <w:shd w:val="clear" w:color="auto" w:fill="auto"/>
          </w:tcPr>
          <w:p w14:paraId="1623CA87"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Upper respiratory tract inflammation</w:t>
            </w:r>
          </w:p>
        </w:tc>
        <w:tc>
          <w:tcPr>
            <w:tcW w:w="3603" w:type="dxa"/>
            <w:gridSpan w:val="2"/>
            <w:tcBorders>
              <w:top w:val="nil"/>
              <w:left w:val="nil"/>
              <w:bottom w:val="nil"/>
              <w:right w:val="nil"/>
            </w:tcBorders>
            <w:shd w:val="clear" w:color="auto" w:fill="auto"/>
          </w:tcPr>
          <w:p w14:paraId="761D52D7"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3 (1.5)</w:t>
            </w:r>
          </w:p>
        </w:tc>
        <w:tc>
          <w:tcPr>
            <w:tcW w:w="3590" w:type="dxa"/>
            <w:gridSpan w:val="2"/>
            <w:tcBorders>
              <w:top w:val="nil"/>
              <w:left w:val="nil"/>
              <w:bottom w:val="nil"/>
              <w:right w:val="nil"/>
            </w:tcBorders>
            <w:shd w:val="clear" w:color="auto" w:fill="auto"/>
          </w:tcPr>
          <w:p w14:paraId="5DFFEBFA"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8 (4.0)</w:t>
            </w:r>
          </w:p>
        </w:tc>
        <w:tc>
          <w:tcPr>
            <w:tcW w:w="3136" w:type="dxa"/>
            <w:gridSpan w:val="2"/>
            <w:tcBorders>
              <w:top w:val="nil"/>
              <w:left w:val="nil"/>
              <w:bottom w:val="nil"/>
              <w:right w:val="nil"/>
            </w:tcBorders>
            <w:shd w:val="clear" w:color="auto" w:fill="auto"/>
          </w:tcPr>
          <w:p w14:paraId="3E0CC8FC"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4 (2.0)</w:t>
            </w:r>
          </w:p>
        </w:tc>
      </w:tr>
      <w:tr w:rsidR="00697C95" w:rsidRPr="004472DD" w14:paraId="79FC33F4" w14:textId="77777777" w:rsidTr="00697C95">
        <w:trPr>
          <w:trHeight w:val="347"/>
        </w:trPr>
        <w:tc>
          <w:tcPr>
            <w:tcW w:w="5122" w:type="dxa"/>
            <w:tcBorders>
              <w:top w:val="nil"/>
              <w:left w:val="nil"/>
              <w:bottom w:val="nil"/>
              <w:right w:val="nil"/>
            </w:tcBorders>
            <w:shd w:val="clear" w:color="auto" w:fill="auto"/>
          </w:tcPr>
          <w:p w14:paraId="60890C9C" w14:textId="77777777" w:rsidR="00E7566A" w:rsidRPr="004472DD" w:rsidRDefault="00E7566A" w:rsidP="00697C95">
            <w:pPr>
              <w:snapToGrid w:val="0"/>
              <w:spacing w:after="0" w:line="360" w:lineRule="auto"/>
              <w:jc w:val="both"/>
              <w:rPr>
                <w:rFonts w:ascii="Book Antiqua" w:eastAsia="MS Mincho" w:hAnsi="Book Antiqua"/>
                <w:lang w:val="en-US" w:eastAsia="ja-JP"/>
              </w:rPr>
            </w:pPr>
            <w:r w:rsidRPr="004472DD">
              <w:rPr>
                <w:rFonts w:ascii="Book Antiqua" w:eastAsia="MS Mincho" w:hAnsi="Book Antiqua"/>
                <w:lang w:val="en-US" w:eastAsia="ja-JP"/>
              </w:rPr>
              <w:t>Elevated b</w:t>
            </w:r>
            <w:r w:rsidRPr="004472DD">
              <w:rPr>
                <w:rFonts w:ascii="Book Antiqua" w:hAnsi="Book Antiqua"/>
                <w:lang w:val="en-US"/>
              </w:rPr>
              <w:t>lood creatin</w:t>
            </w:r>
            <w:r w:rsidRPr="004472DD">
              <w:rPr>
                <w:rFonts w:ascii="Book Antiqua" w:eastAsia="MS Mincho" w:hAnsi="Book Antiqua"/>
                <w:lang w:val="en-US" w:eastAsia="ja-JP"/>
              </w:rPr>
              <w:t>in</w:t>
            </w:r>
            <w:r w:rsidRPr="004472DD">
              <w:rPr>
                <w:rFonts w:ascii="Book Antiqua" w:hAnsi="Book Antiqua"/>
                <w:lang w:val="en-US"/>
              </w:rPr>
              <w:t>e phosphokinase</w:t>
            </w:r>
          </w:p>
        </w:tc>
        <w:tc>
          <w:tcPr>
            <w:tcW w:w="3603" w:type="dxa"/>
            <w:gridSpan w:val="2"/>
            <w:tcBorders>
              <w:top w:val="nil"/>
              <w:left w:val="nil"/>
              <w:bottom w:val="nil"/>
              <w:right w:val="nil"/>
            </w:tcBorders>
            <w:shd w:val="clear" w:color="auto" w:fill="auto"/>
          </w:tcPr>
          <w:p w14:paraId="04B59671"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2 (1.0)</w:t>
            </w:r>
          </w:p>
        </w:tc>
        <w:tc>
          <w:tcPr>
            <w:tcW w:w="3590" w:type="dxa"/>
            <w:gridSpan w:val="2"/>
            <w:tcBorders>
              <w:top w:val="nil"/>
              <w:left w:val="nil"/>
              <w:bottom w:val="nil"/>
              <w:right w:val="nil"/>
            </w:tcBorders>
            <w:shd w:val="clear" w:color="auto" w:fill="auto"/>
          </w:tcPr>
          <w:p w14:paraId="45591164"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4 (2.0)</w:t>
            </w:r>
          </w:p>
        </w:tc>
        <w:tc>
          <w:tcPr>
            <w:tcW w:w="3136" w:type="dxa"/>
            <w:gridSpan w:val="2"/>
            <w:tcBorders>
              <w:top w:val="nil"/>
              <w:left w:val="nil"/>
              <w:bottom w:val="nil"/>
              <w:right w:val="nil"/>
            </w:tcBorders>
            <w:shd w:val="clear" w:color="auto" w:fill="auto"/>
          </w:tcPr>
          <w:p w14:paraId="04FD06D8"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6 (2.9)</w:t>
            </w:r>
          </w:p>
        </w:tc>
      </w:tr>
      <w:tr w:rsidR="00697C95" w:rsidRPr="004472DD" w14:paraId="336B0F04" w14:textId="77777777" w:rsidTr="00697C95">
        <w:trPr>
          <w:trHeight w:val="426"/>
        </w:trPr>
        <w:tc>
          <w:tcPr>
            <w:tcW w:w="5122" w:type="dxa"/>
            <w:tcBorders>
              <w:top w:val="nil"/>
              <w:left w:val="nil"/>
              <w:bottom w:val="nil"/>
              <w:right w:val="nil"/>
            </w:tcBorders>
            <w:shd w:val="clear" w:color="auto" w:fill="auto"/>
          </w:tcPr>
          <w:p w14:paraId="5B620D47" w14:textId="77777777" w:rsidR="00E7566A" w:rsidRPr="004472DD" w:rsidRDefault="00E7566A" w:rsidP="00697C95">
            <w:pPr>
              <w:snapToGrid w:val="0"/>
              <w:spacing w:after="0" w:line="360" w:lineRule="auto"/>
              <w:jc w:val="both"/>
              <w:rPr>
                <w:rFonts w:ascii="Book Antiqua" w:eastAsia="MS Mincho" w:hAnsi="Book Antiqua"/>
                <w:lang w:val="en-US" w:eastAsia="ja-JP"/>
              </w:rPr>
            </w:pPr>
            <w:r w:rsidRPr="004472DD">
              <w:rPr>
                <w:rFonts w:ascii="Book Antiqua" w:eastAsia="MS Mincho" w:hAnsi="Book Antiqua"/>
                <w:lang w:val="en-US" w:eastAsia="ja-JP"/>
              </w:rPr>
              <w:t>Elevated b</w:t>
            </w:r>
            <w:r w:rsidRPr="004472DD">
              <w:rPr>
                <w:rFonts w:ascii="Book Antiqua" w:hAnsi="Book Antiqua"/>
                <w:lang w:val="en-US"/>
              </w:rPr>
              <w:t>lood triglycerides</w:t>
            </w:r>
            <w:r w:rsidRPr="004472DD">
              <w:rPr>
                <w:rFonts w:ascii="Book Antiqua" w:eastAsia="MS Mincho" w:hAnsi="Book Antiqua"/>
                <w:lang w:val="en-US" w:eastAsia="ja-JP"/>
              </w:rPr>
              <w:t xml:space="preserve"> </w:t>
            </w:r>
          </w:p>
        </w:tc>
        <w:tc>
          <w:tcPr>
            <w:tcW w:w="3603" w:type="dxa"/>
            <w:gridSpan w:val="2"/>
            <w:tcBorders>
              <w:top w:val="nil"/>
              <w:left w:val="nil"/>
              <w:bottom w:val="nil"/>
              <w:right w:val="nil"/>
            </w:tcBorders>
            <w:shd w:val="clear" w:color="auto" w:fill="auto"/>
          </w:tcPr>
          <w:p w14:paraId="5BA43D60"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6 (3.0)</w:t>
            </w:r>
          </w:p>
        </w:tc>
        <w:tc>
          <w:tcPr>
            <w:tcW w:w="3590" w:type="dxa"/>
            <w:gridSpan w:val="2"/>
            <w:tcBorders>
              <w:top w:val="nil"/>
              <w:left w:val="nil"/>
              <w:bottom w:val="nil"/>
              <w:right w:val="nil"/>
            </w:tcBorders>
            <w:shd w:val="clear" w:color="auto" w:fill="auto"/>
          </w:tcPr>
          <w:p w14:paraId="46D36AE2"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1 (0.5)</w:t>
            </w:r>
          </w:p>
        </w:tc>
        <w:tc>
          <w:tcPr>
            <w:tcW w:w="3136" w:type="dxa"/>
            <w:gridSpan w:val="2"/>
            <w:tcBorders>
              <w:top w:val="nil"/>
              <w:left w:val="nil"/>
              <w:bottom w:val="nil"/>
              <w:right w:val="nil"/>
            </w:tcBorders>
            <w:shd w:val="clear" w:color="auto" w:fill="auto"/>
          </w:tcPr>
          <w:p w14:paraId="37B8463B"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5 (2.5)</w:t>
            </w:r>
          </w:p>
        </w:tc>
      </w:tr>
      <w:tr w:rsidR="00697C95" w:rsidRPr="004472DD" w14:paraId="4B649A1C" w14:textId="77777777" w:rsidTr="00697C95">
        <w:trPr>
          <w:trHeight w:val="289"/>
        </w:trPr>
        <w:tc>
          <w:tcPr>
            <w:tcW w:w="5122" w:type="dxa"/>
            <w:tcBorders>
              <w:top w:val="nil"/>
              <w:left w:val="nil"/>
              <w:bottom w:val="nil"/>
              <w:right w:val="nil"/>
            </w:tcBorders>
            <w:shd w:val="clear" w:color="auto" w:fill="auto"/>
          </w:tcPr>
          <w:p w14:paraId="2D2BCE2B"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Fall</w:t>
            </w:r>
          </w:p>
        </w:tc>
        <w:tc>
          <w:tcPr>
            <w:tcW w:w="3603" w:type="dxa"/>
            <w:gridSpan w:val="2"/>
            <w:tcBorders>
              <w:top w:val="nil"/>
              <w:left w:val="nil"/>
              <w:bottom w:val="nil"/>
              <w:right w:val="nil"/>
            </w:tcBorders>
            <w:shd w:val="clear" w:color="auto" w:fill="auto"/>
          </w:tcPr>
          <w:p w14:paraId="04910691"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1 (0.5)</w:t>
            </w:r>
          </w:p>
        </w:tc>
        <w:tc>
          <w:tcPr>
            <w:tcW w:w="3590" w:type="dxa"/>
            <w:gridSpan w:val="2"/>
            <w:tcBorders>
              <w:top w:val="nil"/>
              <w:left w:val="nil"/>
              <w:bottom w:val="nil"/>
              <w:right w:val="nil"/>
            </w:tcBorders>
            <w:shd w:val="clear" w:color="auto" w:fill="auto"/>
          </w:tcPr>
          <w:p w14:paraId="4AB58BF7"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8 (4.0)</w:t>
            </w:r>
          </w:p>
        </w:tc>
        <w:tc>
          <w:tcPr>
            <w:tcW w:w="3136" w:type="dxa"/>
            <w:gridSpan w:val="2"/>
            <w:tcBorders>
              <w:top w:val="nil"/>
              <w:left w:val="nil"/>
              <w:bottom w:val="nil"/>
              <w:right w:val="nil"/>
            </w:tcBorders>
            <w:shd w:val="clear" w:color="auto" w:fill="auto"/>
          </w:tcPr>
          <w:p w14:paraId="31C771C6"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2 (1.0)</w:t>
            </w:r>
          </w:p>
        </w:tc>
      </w:tr>
      <w:tr w:rsidR="00697C95" w:rsidRPr="004472DD" w14:paraId="7192881A" w14:textId="77777777" w:rsidTr="00697C95">
        <w:trPr>
          <w:trHeight w:val="454"/>
        </w:trPr>
        <w:tc>
          <w:tcPr>
            <w:tcW w:w="5122" w:type="dxa"/>
            <w:tcBorders>
              <w:top w:val="nil"/>
              <w:left w:val="nil"/>
              <w:bottom w:val="nil"/>
              <w:right w:val="nil"/>
            </w:tcBorders>
            <w:shd w:val="clear" w:color="auto" w:fill="auto"/>
          </w:tcPr>
          <w:p w14:paraId="6D791490"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Gastroenteritis</w:t>
            </w:r>
          </w:p>
        </w:tc>
        <w:tc>
          <w:tcPr>
            <w:tcW w:w="3603" w:type="dxa"/>
            <w:gridSpan w:val="2"/>
            <w:tcBorders>
              <w:top w:val="nil"/>
              <w:left w:val="nil"/>
              <w:bottom w:val="nil"/>
              <w:right w:val="nil"/>
            </w:tcBorders>
            <w:shd w:val="clear" w:color="auto" w:fill="auto"/>
          </w:tcPr>
          <w:p w14:paraId="5916C3D5"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1 (0.5)</w:t>
            </w:r>
          </w:p>
        </w:tc>
        <w:tc>
          <w:tcPr>
            <w:tcW w:w="3590" w:type="dxa"/>
            <w:gridSpan w:val="2"/>
            <w:tcBorders>
              <w:top w:val="nil"/>
              <w:left w:val="nil"/>
              <w:bottom w:val="nil"/>
              <w:right w:val="nil"/>
            </w:tcBorders>
            <w:shd w:val="clear" w:color="auto" w:fill="auto"/>
          </w:tcPr>
          <w:p w14:paraId="5963B565"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5 (2.5)</w:t>
            </w:r>
          </w:p>
        </w:tc>
        <w:tc>
          <w:tcPr>
            <w:tcW w:w="3136" w:type="dxa"/>
            <w:gridSpan w:val="2"/>
            <w:tcBorders>
              <w:top w:val="nil"/>
              <w:left w:val="nil"/>
              <w:bottom w:val="nil"/>
              <w:right w:val="nil"/>
            </w:tcBorders>
            <w:shd w:val="clear" w:color="auto" w:fill="auto"/>
          </w:tcPr>
          <w:p w14:paraId="6132B68F"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5 (2.5)</w:t>
            </w:r>
          </w:p>
        </w:tc>
      </w:tr>
      <w:tr w:rsidR="00697C95" w:rsidRPr="004472DD" w14:paraId="04E43C2B" w14:textId="77777777" w:rsidTr="00697C95">
        <w:trPr>
          <w:trHeight w:val="439"/>
        </w:trPr>
        <w:tc>
          <w:tcPr>
            <w:tcW w:w="5122" w:type="dxa"/>
            <w:tcBorders>
              <w:top w:val="nil"/>
              <w:left w:val="nil"/>
              <w:bottom w:val="nil"/>
              <w:right w:val="nil"/>
            </w:tcBorders>
            <w:shd w:val="clear" w:color="auto" w:fill="auto"/>
          </w:tcPr>
          <w:p w14:paraId="1D7C4CD3"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Back pain</w:t>
            </w:r>
          </w:p>
        </w:tc>
        <w:tc>
          <w:tcPr>
            <w:tcW w:w="3603" w:type="dxa"/>
            <w:gridSpan w:val="2"/>
            <w:tcBorders>
              <w:top w:val="nil"/>
              <w:left w:val="nil"/>
              <w:bottom w:val="nil"/>
              <w:right w:val="nil"/>
            </w:tcBorders>
            <w:shd w:val="clear" w:color="auto" w:fill="auto"/>
          </w:tcPr>
          <w:p w14:paraId="449C0C66"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1 (0.5)</w:t>
            </w:r>
          </w:p>
        </w:tc>
        <w:tc>
          <w:tcPr>
            <w:tcW w:w="3590" w:type="dxa"/>
            <w:gridSpan w:val="2"/>
            <w:tcBorders>
              <w:top w:val="nil"/>
              <w:left w:val="nil"/>
              <w:bottom w:val="nil"/>
              <w:right w:val="nil"/>
            </w:tcBorders>
            <w:shd w:val="clear" w:color="auto" w:fill="auto"/>
          </w:tcPr>
          <w:p w14:paraId="3194856A"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3 (1.5)</w:t>
            </w:r>
          </w:p>
        </w:tc>
        <w:tc>
          <w:tcPr>
            <w:tcW w:w="3136" w:type="dxa"/>
            <w:gridSpan w:val="2"/>
            <w:tcBorders>
              <w:top w:val="nil"/>
              <w:left w:val="nil"/>
              <w:bottom w:val="nil"/>
              <w:right w:val="nil"/>
            </w:tcBorders>
            <w:shd w:val="clear" w:color="auto" w:fill="auto"/>
          </w:tcPr>
          <w:p w14:paraId="29CEFD9D"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5 (2.5)</w:t>
            </w:r>
          </w:p>
        </w:tc>
      </w:tr>
      <w:tr w:rsidR="00697C95" w:rsidRPr="004472DD" w14:paraId="601B0580" w14:textId="77777777" w:rsidTr="00697C95">
        <w:trPr>
          <w:trHeight w:val="454"/>
        </w:trPr>
        <w:tc>
          <w:tcPr>
            <w:tcW w:w="5122" w:type="dxa"/>
            <w:tcBorders>
              <w:top w:val="nil"/>
              <w:left w:val="nil"/>
              <w:bottom w:val="nil"/>
              <w:right w:val="nil"/>
            </w:tcBorders>
            <w:shd w:val="clear" w:color="auto" w:fill="auto"/>
          </w:tcPr>
          <w:p w14:paraId="42E4DFB7"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Constipation</w:t>
            </w:r>
          </w:p>
        </w:tc>
        <w:tc>
          <w:tcPr>
            <w:tcW w:w="3603" w:type="dxa"/>
            <w:gridSpan w:val="2"/>
            <w:tcBorders>
              <w:top w:val="nil"/>
              <w:left w:val="nil"/>
              <w:bottom w:val="nil"/>
              <w:right w:val="nil"/>
            </w:tcBorders>
            <w:shd w:val="clear" w:color="auto" w:fill="auto"/>
          </w:tcPr>
          <w:p w14:paraId="61673BC1"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4 (2.0)</w:t>
            </w:r>
          </w:p>
        </w:tc>
        <w:tc>
          <w:tcPr>
            <w:tcW w:w="3590" w:type="dxa"/>
            <w:gridSpan w:val="2"/>
            <w:tcBorders>
              <w:top w:val="nil"/>
              <w:left w:val="nil"/>
              <w:bottom w:val="nil"/>
              <w:right w:val="nil"/>
            </w:tcBorders>
            <w:shd w:val="clear" w:color="auto" w:fill="auto"/>
          </w:tcPr>
          <w:p w14:paraId="506C57DE"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2 (1.0)</w:t>
            </w:r>
          </w:p>
        </w:tc>
        <w:tc>
          <w:tcPr>
            <w:tcW w:w="3136" w:type="dxa"/>
            <w:gridSpan w:val="2"/>
            <w:tcBorders>
              <w:top w:val="nil"/>
              <w:left w:val="nil"/>
              <w:bottom w:val="nil"/>
              <w:right w:val="nil"/>
            </w:tcBorders>
            <w:shd w:val="clear" w:color="auto" w:fill="auto"/>
          </w:tcPr>
          <w:p w14:paraId="6773CA0B"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3 (1.5)</w:t>
            </w:r>
          </w:p>
        </w:tc>
      </w:tr>
      <w:tr w:rsidR="00697C95" w:rsidRPr="004472DD" w14:paraId="07B09797" w14:textId="77777777" w:rsidTr="00697C95">
        <w:trPr>
          <w:trHeight w:val="454"/>
        </w:trPr>
        <w:tc>
          <w:tcPr>
            <w:tcW w:w="5122" w:type="dxa"/>
            <w:tcBorders>
              <w:top w:val="nil"/>
              <w:left w:val="nil"/>
              <w:bottom w:val="nil"/>
              <w:right w:val="nil"/>
            </w:tcBorders>
            <w:shd w:val="clear" w:color="auto" w:fill="auto"/>
          </w:tcPr>
          <w:p w14:paraId="07AEE2DC" w14:textId="77777777" w:rsidR="00E7566A" w:rsidRPr="004472DD" w:rsidRDefault="00E7566A" w:rsidP="00697C95">
            <w:pPr>
              <w:snapToGrid w:val="0"/>
              <w:spacing w:after="0" w:line="360" w:lineRule="auto"/>
              <w:jc w:val="both"/>
              <w:rPr>
                <w:rFonts w:ascii="Book Antiqua" w:eastAsia="MS Mincho" w:hAnsi="Book Antiqua"/>
                <w:lang w:val="en-US" w:eastAsia="ja-JP"/>
              </w:rPr>
            </w:pPr>
            <w:r w:rsidRPr="004472DD">
              <w:rPr>
                <w:rFonts w:ascii="Book Antiqua" w:eastAsia="MS Mincho" w:hAnsi="Book Antiqua"/>
                <w:lang w:val="en-US" w:eastAsia="ja-JP"/>
              </w:rPr>
              <w:lastRenderedPageBreak/>
              <w:t>Elevated ALT</w:t>
            </w:r>
            <w:r w:rsidRPr="004472DD">
              <w:rPr>
                <w:rFonts w:ascii="Book Antiqua" w:eastAsia="MS Mincho" w:hAnsi="Book Antiqua"/>
                <w:vertAlign w:val="superscript"/>
                <w:lang w:val="en-US" w:eastAsia="ja-JP"/>
              </w:rPr>
              <w:t>1</w:t>
            </w:r>
          </w:p>
        </w:tc>
        <w:tc>
          <w:tcPr>
            <w:tcW w:w="3603" w:type="dxa"/>
            <w:gridSpan w:val="2"/>
            <w:tcBorders>
              <w:top w:val="nil"/>
              <w:left w:val="nil"/>
              <w:bottom w:val="nil"/>
              <w:right w:val="nil"/>
            </w:tcBorders>
            <w:shd w:val="clear" w:color="auto" w:fill="auto"/>
          </w:tcPr>
          <w:p w14:paraId="5B41BFDA"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1 (0.5)</w:t>
            </w:r>
          </w:p>
        </w:tc>
        <w:tc>
          <w:tcPr>
            <w:tcW w:w="3590" w:type="dxa"/>
            <w:gridSpan w:val="2"/>
            <w:tcBorders>
              <w:top w:val="nil"/>
              <w:left w:val="nil"/>
              <w:bottom w:val="nil"/>
              <w:right w:val="nil"/>
            </w:tcBorders>
            <w:shd w:val="clear" w:color="auto" w:fill="auto"/>
          </w:tcPr>
          <w:p w14:paraId="0469F54D"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3 (1.5)</w:t>
            </w:r>
          </w:p>
        </w:tc>
        <w:tc>
          <w:tcPr>
            <w:tcW w:w="3136" w:type="dxa"/>
            <w:gridSpan w:val="2"/>
            <w:tcBorders>
              <w:top w:val="nil"/>
              <w:left w:val="nil"/>
              <w:bottom w:val="nil"/>
              <w:right w:val="nil"/>
            </w:tcBorders>
            <w:shd w:val="clear" w:color="auto" w:fill="auto"/>
          </w:tcPr>
          <w:p w14:paraId="6FF43C0C"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4 (2.0)</w:t>
            </w:r>
          </w:p>
        </w:tc>
      </w:tr>
      <w:tr w:rsidR="00697C95" w:rsidRPr="004472DD" w14:paraId="40918C89" w14:textId="77777777" w:rsidTr="00697C95">
        <w:trPr>
          <w:trHeight w:val="454"/>
        </w:trPr>
        <w:tc>
          <w:tcPr>
            <w:tcW w:w="5122" w:type="dxa"/>
            <w:tcBorders>
              <w:top w:val="nil"/>
              <w:left w:val="nil"/>
              <w:bottom w:val="nil"/>
              <w:right w:val="nil"/>
            </w:tcBorders>
            <w:shd w:val="clear" w:color="auto" w:fill="auto"/>
          </w:tcPr>
          <w:p w14:paraId="1CB43FAB"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Contusion</w:t>
            </w:r>
          </w:p>
        </w:tc>
        <w:tc>
          <w:tcPr>
            <w:tcW w:w="3603" w:type="dxa"/>
            <w:gridSpan w:val="2"/>
            <w:tcBorders>
              <w:top w:val="nil"/>
              <w:left w:val="nil"/>
              <w:bottom w:val="nil"/>
              <w:right w:val="nil"/>
            </w:tcBorders>
            <w:shd w:val="clear" w:color="auto" w:fill="auto"/>
          </w:tcPr>
          <w:p w14:paraId="49FB455C"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1 (0.5)</w:t>
            </w:r>
          </w:p>
        </w:tc>
        <w:tc>
          <w:tcPr>
            <w:tcW w:w="3590" w:type="dxa"/>
            <w:gridSpan w:val="2"/>
            <w:tcBorders>
              <w:top w:val="nil"/>
              <w:left w:val="nil"/>
              <w:bottom w:val="nil"/>
              <w:right w:val="nil"/>
            </w:tcBorders>
            <w:shd w:val="clear" w:color="auto" w:fill="auto"/>
          </w:tcPr>
          <w:p w14:paraId="47A0A3C7"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5 (2.5)</w:t>
            </w:r>
          </w:p>
        </w:tc>
        <w:tc>
          <w:tcPr>
            <w:tcW w:w="3136" w:type="dxa"/>
            <w:gridSpan w:val="2"/>
            <w:tcBorders>
              <w:top w:val="nil"/>
              <w:left w:val="nil"/>
              <w:bottom w:val="nil"/>
              <w:right w:val="nil"/>
            </w:tcBorders>
            <w:shd w:val="clear" w:color="auto" w:fill="auto"/>
          </w:tcPr>
          <w:p w14:paraId="78B7DC76"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2 (1.0)</w:t>
            </w:r>
          </w:p>
        </w:tc>
      </w:tr>
      <w:tr w:rsidR="00697C95" w:rsidRPr="004472DD" w14:paraId="3367F71E" w14:textId="77777777" w:rsidTr="00697C95">
        <w:trPr>
          <w:trHeight w:val="454"/>
        </w:trPr>
        <w:tc>
          <w:tcPr>
            <w:tcW w:w="5122" w:type="dxa"/>
            <w:tcBorders>
              <w:top w:val="nil"/>
              <w:left w:val="nil"/>
              <w:bottom w:val="nil"/>
              <w:right w:val="nil"/>
            </w:tcBorders>
            <w:shd w:val="clear" w:color="auto" w:fill="auto"/>
          </w:tcPr>
          <w:p w14:paraId="2AC92C60"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Seasonal allergy</w:t>
            </w:r>
          </w:p>
        </w:tc>
        <w:tc>
          <w:tcPr>
            <w:tcW w:w="3603" w:type="dxa"/>
            <w:gridSpan w:val="2"/>
            <w:tcBorders>
              <w:top w:val="nil"/>
              <w:left w:val="nil"/>
              <w:bottom w:val="nil"/>
              <w:right w:val="nil"/>
            </w:tcBorders>
            <w:shd w:val="clear" w:color="auto" w:fill="auto"/>
          </w:tcPr>
          <w:p w14:paraId="02B83918"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2 (1.0)</w:t>
            </w:r>
          </w:p>
        </w:tc>
        <w:tc>
          <w:tcPr>
            <w:tcW w:w="3590" w:type="dxa"/>
            <w:gridSpan w:val="2"/>
            <w:tcBorders>
              <w:top w:val="nil"/>
              <w:left w:val="nil"/>
              <w:bottom w:val="nil"/>
              <w:right w:val="nil"/>
            </w:tcBorders>
            <w:shd w:val="clear" w:color="auto" w:fill="auto"/>
          </w:tcPr>
          <w:p w14:paraId="7072F581"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4 (2.0)</w:t>
            </w:r>
          </w:p>
        </w:tc>
        <w:tc>
          <w:tcPr>
            <w:tcW w:w="3136" w:type="dxa"/>
            <w:gridSpan w:val="2"/>
            <w:tcBorders>
              <w:top w:val="nil"/>
              <w:left w:val="nil"/>
              <w:bottom w:val="nil"/>
              <w:right w:val="nil"/>
            </w:tcBorders>
            <w:shd w:val="clear" w:color="auto" w:fill="auto"/>
          </w:tcPr>
          <w:p w14:paraId="05414104"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2 (1.0)</w:t>
            </w:r>
          </w:p>
        </w:tc>
      </w:tr>
      <w:tr w:rsidR="00697C95" w:rsidRPr="004472DD" w14:paraId="786C4DDF" w14:textId="77777777" w:rsidTr="00697C95">
        <w:trPr>
          <w:trHeight w:val="439"/>
        </w:trPr>
        <w:tc>
          <w:tcPr>
            <w:tcW w:w="5122" w:type="dxa"/>
            <w:tcBorders>
              <w:top w:val="nil"/>
              <w:left w:val="nil"/>
              <w:bottom w:val="nil"/>
              <w:right w:val="nil"/>
            </w:tcBorders>
            <w:shd w:val="clear" w:color="auto" w:fill="auto"/>
          </w:tcPr>
          <w:p w14:paraId="36800A5F"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Bronchitis</w:t>
            </w:r>
          </w:p>
        </w:tc>
        <w:tc>
          <w:tcPr>
            <w:tcW w:w="3603" w:type="dxa"/>
            <w:gridSpan w:val="2"/>
            <w:tcBorders>
              <w:top w:val="nil"/>
              <w:left w:val="nil"/>
              <w:bottom w:val="nil"/>
              <w:right w:val="nil"/>
            </w:tcBorders>
            <w:shd w:val="clear" w:color="auto" w:fill="auto"/>
          </w:tcPr>
          <w:p w14:paraId="691ABB7F"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2 (1.0)</w:t>
            </w:r>
          </w:p>
        </w:tc>
        <w:tc>
          <w:tcPr>
            <w:tcW w:w="3590" w:type="dxa"/>
            <w:gridSpan w:val="2"/>
            <w:tcBorders>
              <w:top w:val="nil"/>
              <w:left w:val="nil"/>
              <w:bottom w:val="nil"/>
              <w:right w:val="nil"/>
            </w:tcBorders>
            <w:shd w:val="clear" w:color="auto" w:fill="auto"/>
          </w:tcPr>
          <w:p w14:paraId="4197E0F0"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5 (2.5)</w:t>
            </w:r>
          </w:p>
        </w:tc>
        <w:tc>
          <w:tcPr>
            <w:tcW w:w="3136" w:type="dxa"/>
            <w:gridSpan w:val="2"/>
            <w:tcBorders>
              <w:top w:val="nil"/>
              <w:left w:val="nil"/>
              <w:bottom w:val="nil"/>
              <w:right w:val="nil"/>
            </w:tcBorders>
            <w:shd w:val="clear" w:color="auto" w:fill="auto"/>
          </w:tcPr>
          <w:p w14:paraId="7A9D1CF1"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0 (0.0)</w:t>
            </w:r>
          </w:p>
        </w:tc>
      </w:tr>
      <w:tr w:rsidR="00697C95" w:rsidRPr="004472DD" w14:paraId="017F12A2" w14:textId="77777777" w:rsidTr="00697C95">
        <w:trPr>
          <w:trHeight w:val="454"/>
        </w:trPr>
        <w:tc>
          <w:tcPr>
            <w:tcW w:w="5122" w:type="dxa"/>
            <w:tcBorders>
              <w:top w:val="nil"/>
              <w:left w:val="nil"/>
              <w:bottom w:val="nil"/>
              <w:right w:val="nil"/>
            </w:tcBorders>
            <w:shd w:val="clear" w:color="auto" w:fill="auto"/>
          </w:tcPr>
          <w:p w14:paraId="6DF45BAB"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Dizziness</w:t>
            </w:r>
          </w:p>
        </w:tc>
        <w:tc>
          <w:tcPr>
            <w:tcW w:w="3603" w:type="dxa"/>
            <w:gridSpan w:val="2"/>
            <w:tcBorders>
              <w:top w:val="nil"/>
              <w:left w:val="nil"/>
              <w:bottom w:val="nil"/>
              <w:right w:val="nil"/>
            </w:tcBorders>
            <w:shd w:val="clear" w:color="auto" w:fill="auto"/>
          </w:tcPr>
          <w:p w14:paraId="526DB278"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1 (0.5)</w:t>
            </w:r>
          </w:p>
        </w:tc>
        <w:tc>
          <w:tcPr>
            <w:tcW w:w="3590" w:type="dxa"/>
            <w:gridSpan w:val="2"/>
            <w:tcBorders>
              <w:top w:val="nil"/>
              <w:left w:val="nil"/>
              <w:bottom w:val="nil"/>
              <w:right w:val="nil"/>
            </w:tcBorders>
            <w:shd w:val="clear" w:color="auto" w:fill="auto"/>
          </w:tcPr>
          <w:p w14:paraId="55648F77"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4 (2.0)</w:t>
            </w:r>
          </w:p>
        </w:tc>
        <w:tc>
          <w:tcPr>
            <w:tcW w:w="3136" w:type="dxa"/>
            <w:gridSpan w:val="2"/>
            <w:tcBorders>
              <w:top w:val="nil"/>
              <w:left w:val="nil"/>
              <w:bottom w:val="nil"/>
              <w:right w:val="nil"/>
            </w:tcBorders>
            <w:shd w:val="clear" w:color="auto" w:fill="auto"/>
          </w:tcPr>
          <w:p w14:paraId="0DE0BB53"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2 (1.0)</w:t>
            </w:r>
          </w:p>
        </w:tc>
      </w:tr>
      <w:tr w:rsidR="00697C95" w:rsidRPr="004472DD" w14:paraId="37E3E5E9" w14:textId="77777777" w:rsidTr="00697C95">
        <w:trPr>
          <w:trHeight w:val="447"/>
        </w:trPr>
        <w:tc>
          <w:tcPr>
            <w:tcW w:w="5122" w:type="dxa"/>
            <w:tcBorders>
              <w:top w:val="nil"/>
              <w:left w:val="nil"/>
              <w:bottom w:val="nil"/>
              <w:right w:val="nil"/>
            </w:tcBorders>
            <w:shd w:val="clear" w:color="auto" w:fill="auto"/>
          </w:tcPr>
          <w:p w14:paraId="02FA7C2A" w14:textId="77777777" w:rsidR="00E7566A" w:rsidRPr="004472DD" w:rsidRDefault="00E7566A" w:rsidP="00697C95">
            <w:pPr>
              <w:snapToGrid w:val="0"/>
              <w:spacing w:after="0" w:line="360" w:lineRule="auto"/>
              <w:jc w:val="both"/>
              <w:rPr>
                <w:rFonts w:ascii="Book Antiqua" w:eastAsia="MS Mincho" w:hAnsi="Book Antiqua"/>
                <w:lang w:val="en-US" w:eastAsia="ja-JP"/>
              </w:rPr>
            </w:pPr>
            <w:r w:rsidRPr="004472DD">
              <w:rPr>
                <w:rFonts w:ascii="Book Antiqua" w:eastAsia="MS Mincho" w:hAnsi="Book Antiqua"/>
                <w:lang w:val="en-US" w:eastAsia="ja-JP"/>
              </w:rPr>
              <w:t>Abnormal l</w:t>
            </w:r>
            <w:r w:rsidRPr="004472DD">
              <w:rPr>
                <w:rFonts w:ascii="Book Antiqua" w:hAnsi="Book Antiqua"/>
                <w:lang w:val="en-US"/>
              </w:rPr>
              <w:t>iver function</w:t>
            </w:r>
            <w:r w:rsidRPr="004472DD">
              <w:rPr>
                <w:rFonts w:ascii="Book Antiqua" w:eastAsia="MS Mincho" w:hAnsi="Book Antiqua"/>
                <w:lang w:val="en-US" w:eastAsia="ja-JP"/>
              </w:rPr>
              <w:t xml:space="preserve"> test</w:t>
            </w:r>
            <w:r w:rsidRPr="004472DD">
              <w:rPr>
                <w:rFonts w:ascii="Book Antiqua" w:eastAsia="MS Mincho" w:hAnsi="Book Antiqua"/>
                <w:vertAlign w:val="superscript"/>
                <w:lang w:val="en-US" w:eastAsia="ja-JP"/>
              </w:rPr>
              <w:t>2</w:t>
            </w:r>
          </w:p>
        </w:tc>
        <w:tc>
          <w:tcPr>
            <w:tcW w:w="3603" w:type="dxa"/>
            <w:gridSpan w:val="2"/>
            <w:tcBorders>
              <w:top w:val="nil"/>
              <w:left w:val="nil"/>
              <w:bottom w:val="nil"/>
              <w:right w:val="nil"/>
            </w:tcBorders>
            <w:shd w:val="clear" w:color="auto" w:fill="auto"/>
          </w:tcPr>
          <w:p w14:paraId="5E7A0A49"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1 (0.5)</w:t>
            </w:r>
          </w:p>
        </w:tc>
        <w:tc>
          <w:tcPr>
            <w:tcW w:w="3590" w:type="dxa"/>
            <w:gridSpan w:val="2"/>
            <w:tcBorders>
              <w:top w:val="nil"/>
              <w:left w:val="nil"/>
              <w:bottom w:val="nil"/>
              <w:right w:val="nil"/>
            </w:tcBorders>
            <w:shd w:val="clear" w:color="auto" w:fill="auto"/>
          </w:tcPr>
          <w:p w14:paraId="0AE96C3F"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2 (1.0)</w:t>
            </w:r>
          </w:p>
        </w:tc>
        <w:tc>
          <w:tcPr>
            <w:tcW w:w="3136" w:type="dxa"/>
            <w:gridSpan w:val="2"/>
            <w:tcBorders>
              <w:top w:val="nil"/>
              <w:left w:val="nil"/>
              <w:bottom w:val="nil"/>
              <w:right w:val="nil"/>
            </w:tcBorders>
            <w:shd w:val="clear" w:color="auto" w:fill="auto"/>
          </w:tcPr>
          <w:p w14:paraId="37EA7053"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4 (2.0)</w:t>
            </w:r>
          </w:p>
        </w:tc>
      </w:tr>
      <w:tr w:rsidR="00697C95" w:rsidRPr="004472DD" w14:paraId="2496E23B" w14:textId="77777777" w:rsidTr="00697C95">
        <w:trPr>
          <w:trHeight w:val="425"/>
        </w:trPr>
        <w:tc>
          <w:tcPr>
            <w:tcW w:w="5122" w:type="dxa"/>
            <w:tcBorders>
              <w:top w:val="nil"/>
              <w:left w:val="nil"/>
              <w:bottom w:val="nil"/>
              <w:right w:val="nil"/>
            </w:tcBorders>
            <w:shd w:val="clear" w:color="auto" w:fill="auto"/>
          </w:tcPr>
          <w:p w14:paraId="3CF7F99B" w14:textId="77777777" w:rsidR="00E7566A" w:rsidRPr="004472DD" w:rsidRDefault="00E7566A" w:rsidP="00697C95">
            <w:pPr>
              <w:snapToGrid w:val="0"/>
              <w:spacing w:after="0" w:line="360" w:lineRule="auto"/>
              <w:jc w:val="both"/>
              <w:rPr>
                <w:rFonts w:ascii="Book Antiqua" w:eastAsia="MS Mincho" w:hAnsi="Book Antiqua"/>
                <w:lang w:val="en-US" w:eastAsia="ja-JP"/>
              </w:rPr>
            </w:pPr>
            <w:r w:rsidRPr="004472DD">
              <w:rPr>
                <w:rFonts w:ascii="Book Antiqua" w:eastAsia="MS Mincho" w:hAnsi="Book Antiqua"/>
                <w:lang w:val="en-US" w:eastAsia="ja-JP"/>
              </w:rPr>
              <w:t>Abnormal h</w:t>
            </w:r>
            <w:r w:rsidRPr="004472DD">
              <w:rPr>
                <w:rFonts w:ascii="Book Antiqua" w:hAnsi="Book Antiqua"/>
                <w:lang w:val="en-US"/>
              </w:rPr>
              <w:t>epatic function</w:t>
            </w:r>
            <w:r w:rsidRPr="004472DD">
              <w:rPr>
                <w:rFonts w:ascii="Book Antiqua" w:hAnsi="Book Antiqua"/>
                <w:vertAlign w:val="superscript"/>
                <w:lang w:val="en-US"/>
              </w:rPr>
              <w:t>2</w:t>
            </w:r>
          </w:p>
        </w:tc>
        <w:tc>
          <w:tcPr>
            <w:tcW w:w="3603" w:type="dxa"/>
            <w:gridSpan w:val="2"/>
            <w:tcBorders>
              <w:top w:val="nil"/>
              <w:left w:val="nil"/>
              <w:bottom w:val="nil"/>
              <w:right w:val="nil"/>
            </w:tcBorders>
            <w:shd w:val="clear" w:color="auto" w:fill="auto"/>
          </w:tcPr>
          <w:p w14:paraId="102F809C"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1 (0.5)</w:t>
            </w:r>
          </w:p>
        </w:tc>
        <w:tc>
          <w:tcPr>
            <w:tcW w:w="3590" w:type="dxa"/>
            <w:gridSpan w:val="2"/>
            <w:tcBorders>
              <w:top w:val="nil"/>
              <w:left w:val="nil"/>
              <w:bottom w:val="nil"/>
              <w:right w:val="nil"/>
            </w:tcBorders>
            <w:shd w:val="clear" w:color="auto" w:fill="auto"/>
          </w:tcPr>
          <w:p w14:paraId="09659739"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0 (0.0)</w:t>
            </w:r>
          </w:p>
        </w:tc>
        <w:tc>
          <w:tcPr>
            <w:tcW w:w="3136" w:type="dxa"/>
            <w:gridSpan w:val="2"/>
            <w:tcBorders>
              <w:top w:val="nil"/>
              <w:left w:val="nil"/>
              <w:bottom w:val="nil"/>
              <w:right w:val="nil"/>
            </w:tcBorders>
            <w:shd w:val="clear" w:color="auto" w:fill="auto"/>
          </w:tcPr>
          <w:p w14:paraId="1967222D"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4 (2.0)</w:t>
            </w:r>
          </w:p>
        </w:tc>
      </w:tr>
      <w:tr w:rsidR="00697C95" w:rsidRPr="004472DD" w14:paraId="267FC05F" w14:textId="77777777" w:rsidTr="00697C95">
        <w:trPr>
          <w:trHeight w:val="439"/>
        </w:trPr>
        <w:tc>
          <w:tcPr>
            <w:tcW w:w="5122" w:type="dxa"/>
            <w:tcBorders>
              <w:top w:val="nil"/>
              <w:left w:val="nil"/>
              <w:bottom w:val="single" w:sz="4" w:space="0" w:color="auto"/>
              <w:right w:val="nil"/>
            </w:tcBorders>
            <w:shd w:val="clear" w:color="auto" w:fill="auto"/>
          </w:tcPr>
          <w:p w14:paraId="4B71A8A8"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Periodontitis</w:t>
            </w:r>
          </w:p>
        </w:tc>
        <w:tc>
          <w:tcPr>
            <w:tcW w:w="3603" w:type="dxa"/>
            <w:gridSpan w:val="2"/>
            <w:tcBorders>
              <w:top w:val="nil"/>
              <w:left w:val="nil"/>
              <w:bottom w:val="single" w:sz="4" w:space="0" w:color="auto"/>
              <w:right w:val="nil"/>
            </w:tcBorders>
            <w:shd w:val="clear" w:color="auto" w:fill="auto"/>
          </w:tcPr>
          <w:p w14:paraId="626009D9"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0 (0.0)</w:t>
            </w:r>
          </w:p>
        </w:tc>
        <w:tc>
          <w:tcPr>
            <w:tcW w:w="3590" w:type="dxa"/>
            <w:gridSpan w:val="2"/>
            <w:tcBorders>
              <w:top w:val="nil"/>
              <w:left w:val="nil"/>
              <w:bottom w:val="single" w:sz="4" w:space="0" w:color="auto"/>
              <w:right w:val="nil"/>
            </w:tcBorders>
            <w:shd w:val="clear" w:color="auto" w:fill="auto"/>
          </w:tcPr>
          <w:p w14:paraId="1966BB5A"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4 (2.0)</w:t>
            </w:r>
          </w:p>
        </w:tc>
        <w:tc>
          <w:tcPr>
            <w:tcW w:w="3136" w:type="dxa"/>
            <w:gridSpan w:val="2"/>
            <w:tcBorders>
              <w:top w:val="nil"/>
              <w:left w:val="nil"/>
              <w:bottom w:val="single" w:sz="4" w:space="0" w:color="auto"/>
              <w:right w:val="nil"/>
            </w:tcBorders>
            <w:shd w:val="clear" w:color="auto" w:fill="auto"/>
          </w:tcPr>
          <w:p w14:paraId="152E264B" w14:textId="77777777" w:rsidR="00E7566A" w:rsidRPr="004472DD" w:rsidRDefault="00E7566A" w:rsidP="00697C95">
            <w:pPr>
              <w:snapToGrid w:val="0"/>
              <w:spacing w:after="0" w:line="360" w:lineRule="auto"/>
              <w:jc w:val="both"/>
              <w:rPr>
                <w:rFonts w:ascii="Book Antiqua" w:hAnsi="Book Antiqua"/>
                <w:lang w:val="en-US"/>
              </w:rPr>
            </w:pPr>
            <w:r w:rsidRPr="004472DD">
              <w:rPr>
                <w:rFonts w:ascii="Book Antiqua" w:hAnsi="Book Antiqua"/>
                <w:lang w:val="en-US"/>
              </w:rPr>
              <w:t>1 (0.5)</w:t>
            </w:r>
          </w:p>
        </w:tc>
      </w:tr>
    </w:tbl>
    <w:p w14:paraId="057CF3A1" w14:textId="60A553E0" w:rsidR="00697C95" w:rsidRDefault="00697C95" w:rsidP="00E7566A">
      <w:pPr>
        <w:snapToGrid w:val="0"/>
        <w:spacing w:after="0" w:line="360" w:lineRule="auto"/>
        <w:jc w:val="both"/>
        <w:rPr>
          <w:rFonts w:ascii="Book Antiqua" w:eastAsiaTheme="minorEastAsia" w:hAnsi="Book Antiqua"/>
          <w:lang w:val="en-US" w:eastAsia="zh-CN"/>
        </w:rPr>
      </w:pPr>
      <w:r w:rsidRPr="004472DD">
        <w:rPr>
          <w:rFonts w:ascii="Book Antiqua" w:hAnsi="Book Antiqua"/>
          <w:vertAlign w:val="superscript"/>
          <w:lang w:val="en-US"/>
        </w:rPr>
        <w:t>1</w:t>
      </w:r>
      <w:r w:rsidRPr="004472DD">
        <w:rPr>
          <w:rFonts w:ascii="Book Antiqua" w:hAnsi="Book Antiqua"/>
          <w:lang w:val="en-US"/>
        </w:rPr>
        <w:t xml:space="preserve">Recorded as a special-interest adverse event (SIAE) if ALT &gt; 3 </w:t>
      </w:r>
      <w:r w:rsidR="003011AE" w:rsidRPr="004F57C6">
        <w:rPr>
          <w:rFonts w:ascii="Book Antiqua" w:eastAsia="Microsoft YaHei" w:hAnsi="Book Antiqua"/>
          <w:color w:val="333333"/>
          <w:kern w:val="36"/>
        </w:rPr>
        <w:t>×</w:t>
      </w:r>
      <w:r w:rsidRPr="004472DD">
        <w:rPr>
          <w:rFonts w:ascii="Book Antiqua" w:hAnsi="Book Antiqua"/>
          <w:lang w:val="en-US"/>
        </w:rPr>
        <w:t xml:space="preserve"> the upper limit of normal (ULN); </w:t>
      </w:r>
      <w:r w:rsidRPr="004472DD">
        <w:rPr>
          <w:rFonts w:ascii="Book Antiqua" w:hAnsi="Book Antiqua"/>
          <w:vertAlign w:val="superscript"/>
          <w:lang w:val="en-US"/>
        </w:rPr>
        <w:t>2</w:t>
      </w:r>
      <w:r w:rsidRPr="004472DD">
        <w:rPr>
          <w:rFonts w:ascii="Book Antiqua" w:hAnsi="Book Antiqua"/>
          <w:lang w:val="en-US"/>
        </w:rPr>
        <w:t xml:space="preserve">Recorded as a SIAE if total bilirubin &gt; 2 </w:t>
      </w:r>
      <w:r w:rsidR="003011AE" w:rsidRPr="004F57C6">
        <w:rPr>
          <w:rFonts w:ascii="Book Antiqua" w:eastAsia="Microsoft YaHei" w:hAnsi="Book Antiqua"/>
          <w:color w:val="333333"/>
          <w:kern w:val="36"/>
        </w:rPr>
        <w:t>×</w:t>
      </w:r>
      <w:r w:rsidRPr="004472DD">
        <w:rPr>
          <w:rFonts w:ascii="Book Antiqua" w:hAnsi="Book Antiqua"/>
          <w:lang w:val="en-US"/>
        </w:rPr>
        <w:t xml:space="preserve"> ULN in two consecutive measurements. ALT: Alanine aminotransferase; LPZ: Lansoprazole; VPZ: Vonoprazan.</w:t>
      </w:r>
    </w:p>
    <w:p w14:paraId="6C0A3763" w14:textId="77777777" w:rsidR="00871FBB" w:rsidRPr="004472DD" w:rsidRDefault="00871FBB" w:rsidP="00E7566A">
      <w:pPr>
        <w:snapToGrid w:val="0"/>
        <w:spacing w:after="0" w:line="360" w:lineRule="auto"/>
        <w:jc w:val="both"/>
        <w:rPr>
          <w:rFonts w:ascii="Book Antiqua" w:hAnsi="Book Antiqua"/>
          <w:lang w:val="en-US"/>
        </w:rPr>
      </w:pPr>
      <w:r w:rsidRPr="004472DD">
        <w:rPr>
          <w:rFonts w:ascii="Book Antiqua" w:hAnsi="Book Antiqua"/>
          <w:lang w:val="en-US"/>
        </w:rPr>
        <w:br w:type="page"/>
      </w:r>
    </w:p>
    <w:p w14:paraId="02CE6465" w14:textId="6BE0E334" w:rsidR="003011AE" w:rsidRDefault="003011AE" w:rsidP="00E7566A">
      <w:pPr>
        <w:snapToGrid w:val="0"/>
        <w:spacing w:after="0" w:line="360" w:lineRule="auto"/>
        <w:jc w:val="both"/>
        <w:rPr>
          <w:rFonts w:ascii="Book Antiqua" w:eastAsiaTheme="minorEastAsia" w:hAnsi="Book Antiqua"/>
          <w:lang w:val="en-US" w:eastAsia="zh-CN"/>
        </w:rPr>
      </w:pPr>
      <w:r w:rsidRPr="004472DD">
        <w:rPr>
          <w:rFonts w:ascii="Book Antiqua" w:hAnsi="Book Antiqua"/>
          <w:b/>
          <w:lang w:val="en-US"/>
        </w:rPr>
        <w:lastRenderedPageBreak/>
        <w:t>Table 5</w:t>
      </w:r>
      <w:r w:rsidRPr="004472DD">
        <w:rPr>
          <w:rFonts w:ascii="Book Antiqua" w:hAnsi="Book Antiqua"/>
          <w:lang w:val="en-US"/>
        </w:rPr>
        <w:t xml:space="preserve"> </w:t>
      </w:r>
      <w:r w:rsidRPr="004472DD">
        <w:rPr>
          <w:rFonts w:ascii="Book Antiqua" w:eastAsia="MS Mincho" w:hAnsi="Book Antiqua"/>
          <w:b/>
          <w:lang w:val="en-US" w:eastAsia="ja-JP"/>
        </w:rPr>
        <w:t>H</w:t>
      </w:r>
      <w:r w:rsidRPr="004472DD">
        <w:rPr>
          <w:rFonts w:ascii="Book Antiqua" w:hAnsi="Book Antiqua"/>
          <w:b/>
          <w:lang w:val="en-US"/>
        </w:rPr>
        <w:t>istopathology</w:t>
      </w:r>
      <w:r w:rsidRPr="004472DD">
        <w:rPr>
          <w:rFonts w:ascii="Book Antiqua" w:eastAsia="MS Mincho" w:hAnsi="Book Antiqua"/>
          <w:b/>
          <w:lang w:val="en-US" w:eastAsia="ja-JP"/>
        </w:rPr>
        <w:t xml:space="preserve"> of gastric mucosa</w:t>
      </w:r>
      <w:r w:rsidRPr="004472DD">
        <w:rPr>
          <w:rFonts w:ascii="Book Antiqua" w:hAnsi="Book Antiqua"/>
          <w:b/>
          <w:lang w:val="en-US"/>
        </w:rPr>
        <w:t>: neuroendocrine cell density (/mm</w:t>
      </w:r>
      <w:r w:rsidRPr="004472DD">
        <w:rPr>
          <w:rFonts w:ascii="Book Antiqua" w:hAnsi="Book Antiqua"/>
          <w:b/>
          <w:vertAlign w:val="superscript"/>
          <w:lang w:val="en-US"/>
        </w:rPr>
        <w:t>2</w:t>
      </w:r>
      <w:r w:rsidRPr="004472DD">
        <w:rPr>
          <w:rFonts w:ascii="Book Antiqua" w:hAnsi="Book Antiqua"/>
          <w:b/>
          <w:lang w:val="en-US"/>
        </w:rPr>
        <w:t>)</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1317"/>
        <w:gridCol w:w="2018"/>
        <w:gridCol w:w="1305"/>
        <w:gridCol w:w="2030"/>
        <w:gridCol w:w="1532"/>
        <w:gridCol w:w="2039"/>
      </w:tblGrid>
      <w:tr w:rsidR="000E70F3" w:rsidRPr="004472DD" w14:paraId="0E403E5A" w14:textId="77777777" w:rsidTr="00FB5C1E">
        <w:trPr>
          <w:trHeight w:val="443"/>
        </w:trPr>
        <w:tc>
          <w:tcPr>
            <w:tcW w:w="1524" w:type="pct"/>
            <w:vMerge w:val="restart"/>
            <w:tcBorders>
              <w:top w:val="single" w:sz="4" w:space="0" w:color="auto"/>
              <w:left w:val="nil"/>
              <w:right w:val="nil"/>
            </w:tcBorders>
            <w:shd w:val="clear" w:color="auto" w:fill="auto"/>
          </w:tcPr>
          <w:p w14:paraId="0220A79B" w14:textId="77777777" w:rsidR="000E70F3" w:rsidRPr="004472DD" w:rsidRDefault="000E70F3" w:rsidP="00DB6770">
            <w:pPr>
              <w:snapToGrid w:val="0"/>
              <w:spacing w:after="0" w:line="360" w:lineRule="auto"/>
              <w:jc w:val="both"/>
              <w:rPr>
                <w:rFonts w:ascii="Book Antiqua" w:hAnsi="Book Antiqua"/>
                <w:b/>
                <w:lang w:val="en-US"/>
              </w:rPr>
            </w:pPr>
          </w:p>
        </w:tc>
        <w:tc>
          <w:tcPr>
            <w:tcW w:w="1132" w:type="pct"/>
            <w:gridSpan w:val="2"/>
            <w:tcBorders>
              <w:top w:val="single" w:sz="4" w:space="0" w:color="auto"/>
              <w:left w:val="nil"/>
              <w:bottom w:val="single" w:sz="4" w:space="0" w:color="auto"/>
              <w:right w:val="nil"/>
            </w:tcBorders>
            <w:shd w:val="clear" w:color="auto" w:fill="auto"/>
          </w:tcPr>
          <w:p w14:paraId="39CAA705" w14:textId="77777777" w:rsidR="000E70F3" w:rsidRPr="004472DD" w:rsidRDefault="000E70F3" w:rsidP="00DB6770">
            <w:pPr>
              <w:snapToGrid w:val="0"/>
              <w:spacing w:after="0" w:line="360" w:lineRule="auto"/>
              <w:jc w:val="both"/>
              <w:rPr>
                <w:rFonts w:ascii="Book Antiqua" w:hAnsi="Book Antiqua"/>
                <w:b/>
                <w:lang w:val="en-US"/>
              </w:rPr>
            </w:pPr>
            <w:r w:rsidRPr="004472DD">
              <w:rPr>
                <w:rFonts w:ascii="Book Antiqua" w:hAnsi="Book Antiqua"/>
                <w:b/>
                <w:lang w:val="en-US"/>
              </w:rPr>
              <w:t>LPZ 15 mg</w:t>
            </w:r>
          </w:p>
        </w:tc>
        <w:tc>
          <w:tcPr>
            <w:tcW w:w="1132" w:type="pct"/>
            <w:gridSpan w:val="2"/>
            <w:tcBorders>
              <w:top w:val="single" w:sz="4" w:space="0" w:color="auto"/>
              <w:left w:val="nil"/>
              <w:bottom w:val="single" w:sz="4" w:space="0" w:color="auto"/>
              <w:right w:val="nil"/>
            </w:tcBorders>
            <w:shd w:val="clear" w:color="auto" w:fill="auto"/>
          </w:tcPr>
          <w:p w14:paraId="2E765020" w14:textId="77777777" w:rsidR="000E70F3" w:rsidRPr="004472DD" w:rsidRDefault="000E70F3" w:rsidP="00DB6770">
            <w:pPr>
              <w:snapToGrid w:val="0"/>
              <w:spacing w:after="0" w:line="360" w:lineRule="auto"/>
              <w:jc w:val="both"/>
              <w:rPr>
                <w:rFonts w:ascii="Book Antiqua" w:hAnsi="Book Antiqua"/>
                <w:b/>
                <w:lang w:val="en-US"/>
              </w:rPr>
            </w:pPr>
            <w:r w:rsidRPr="004472DD">
              <w:rPr>
                <w:rFonts w:ascii="Book Antiqua" w:hAnsi="Book Antiqua"/>
                <w:b/>
                <w:lang w:val="en-US"/>
              </w:rPr>
              <w:t>VPZ 10 mg</w:t>
            </w:r>
          </w:p>
        </w:tc>
        <w:tc>
          <w:tcPr>
            <w:tcW w:w="1212" w:type="pct"/>
            <w:gridSpan w:val="2"/>
            <w:tcBorders>
              <w:top w:val="single" w:sz="4" w:space="0" w:color="auto"/>
              <w:left w:val="nil"/>
              <w:bottom w:val="single" w:sz="4" w:space="0" w:color="auto"/>
              <w:right w:val="nil"/>
            </w:tcBorders>
            <w:shd w:val="clear" w:color="auto" w:fill="auto"/>
          </w:tcPr>
          <w:p w14:paraId="0BEC95EC" w14:textId="77777777" w:rsidR="000E70F3" w:rsidRPr="004472DD" w:rsidRDefault="000E70F3" w:rsidP="00DB6770">
            <w:pPr>
              <w:snapToGrid w:val="0"/>
              <w:spacing w:after="0" w:line="360" w:lineRule="auto"/>
              <w:jc w:val="both"/>
              <w:rPr>
                <w:rFonts w:ascii="Book Antiqua" w:hAnsi="Book Antiqua"/>
                <w:b/>
                <w:lang w:val="en-US"/>
              </w:rPr>
            </w:pPr>
            <w:r w:rsidRPr="004472DD">
              <w:rPr>
                <w:rFonts w:ascii="Book Antiqua" w:hAnsi="Book Antiqua"/>
                <w:b/>
                <w:lang w:val="en-US"/>
              </w:rPr>
              <w:t>VPZ 20 mg</w:t>
            </w:r>
          </w:p>
        </w:tc>
      </w:tr>
      <w:tr w:rsidR="000E70F3" w:rsidRPr="004472DD" w14:paraId="785753A1" w14:textId="77777777" w:rsidTr="00FB5C1E">
        <w:trPr>
          <w:trHeight w:val="427"/>
        </w:trPr>
        <w:tc>
          <w:tcPr>
            <w:tcW w:w="1524" w:type="pct"/>
            <w:vMerge/>
            <w:tcBorders>
              <w:left w:val="nil"/>
              <w:bottom w:val="single" w:sz="4" w:space="0" w:color="auto"/>
              <w:right w:val="nil"/>
            </w:tcBorders>
            <w:shd w:val="clear" w:color="auto" w:fill="auto"/>
          </w:tcPr>
          <w:p w14:paraId="51A4BE56" w14:textId="77777777" w:rsidR="000E70F3" w:rsidRPr="004472DD" w:rsidRDefault="000E70F3" w:rsidP="00DB6770">
            <w:pPr>
              <w:snapToGrid w:val="0"/>
              <w:spacing w:after="0" w:line="360" w:lineRule="auto"/>
              <w:jc w:val="both"/>
              <w:rPr>
                <w:rFonts w:ascii="Book Antiqua" w:hAnsi="Book Antiqua"/>
                <w:b/>
                <w:lang w:val="en-US"/>
              </w:rPr>
            </w:pPr>
          </w:p>
        </w:tc>
        <w:tc>
          <w:tcPr>
            <w:tcW w:w="447" w:type="pct"/>
            <w:tcBorders>
              <w:top w:val="single" w:sz="4" w:space="0" w:color="auto"/>
              <w:left w:val="nil"/>
              <w:bottom w:val="single" w:sz="4" w:space="0" w:color="auto"/>
              <w:right w:val="nil"/>
            </w:tcBorders>
            <w:shd w:val="clear" w:color="auto" w:fill="auto"/>
          </w:tcPr>
          <w:p w14:paraId="3826D98F" w14:textId="77777777" w:rsidR="000E70F3" w:rsidRPr="004472DD" w:rsidRDefault="000E70F3" w:rsidP="00DB6770">
            <w:pPr>
              <w:snapToGrid w:val="0"/>
              <w:spacing w:after="0" w:line="360" w:lineRule="auto"/>
              <w:jc w:val="both"/>
              <w:rPr>
                <w:rFonts w:ascii="Book Antiqua" w:hAnsi="Book Antiqua"/>
                <w:b/>
                <w:i/>
                <w:lang w:val="en-US"/>
              </w:rPr>
            </w:pPr>
            <w:r w:rsidRPr="004472DD">
              <w:rPr>
                <w:rFonts w:ascii="Book Antiqua" w:hAnsi="Book Antiqua"/>
                <w:b/>
                <w:i/>
                <w:lang w:val="en-US"/>
              </w:rPr>
              <w:t>n</w:t>
            </w:r>
          </w:p>
        </w:tc>
        <w:tc>
          <w:tcPr>
            <w:tcW w:w="685" w:type="pct"/>
            <w:tcBorders>
              <w:top w:val="single" w:sz="4" w:space="0" w:color="auto"/>
              <w:left w:val="nil"/>
              <w:bottom w:val="single" w:sz="4" w:space="0" w:color="auto"/>
              <w:right w:val="nil"/>
            </w:tcBorders>
            <w:shd w:val="clear" w:color="auto" w:fill="auto"/>
          </w:tcPr>
          <w:p w14:paraId="45752781" w14:textId="77777777" w:rsidR="000E70F3" w:rsidRPr="004472DD" w:rsidRDefault="000E70F3" w:rsidP="00DB6770">
            <w:pPr>
              <w:snapToGrid w:val="0"/>
              <w:spacing w:after="0" w:line="360" w:lineRule="auto"/>
              <w:jc w:val="both"/>
              <w:rPr>
                <w:rFonts w:ascii="Book Antiqua" w:hAnsi="Book Antiqua"/>
                <w:b/>
                <w:lang w:val="en-US"/>
              </w:rPr>
            </w:pPr>
            <w:r w:rsidRPr="004472DD">
              <w:rPr>
                <w:rFonts w:ascii="Book Antiqua" w:hAnsi="Book Antiqua"/>
                <w:b/>
                <w:lang w:val="en-US"/>
              </w:rPr>
              <w:t>Mean (SD)</w:t>
            </w:r>
          </w:p>
        </w:tc>
        <w:tc>
          <w:tcPr>
            <w:tcW w:w="443" w:type="pct"/>
            <w:tcBorders>
              <w:top w:val="single" w:sz="4" w:space="0" w:color="auto"/>
              <w:left w:val="nil"/>
              <w:bottom w:val="single" w:sz="4" w:space="0" w:color="auto"/>
              <w:right w:val="nil"/>
            </w:tcBorders>
            <w:shd w:val="clear" w:color="auto" w:fill="auto"/>
          </w:tcPr>
          <w:p w14:paraId="3A795090" w14:textId="77777777" w:rsidR="000E70F3" w:rsidRPr="004472DD" w:rsidRDefault="000E70F3" w:rsidP="00DB6770">
            <w:pPr>
              <w:snapToGrid w:val="0"/>
              <w:spacing w:after="0" w:line="360" w:lineRule="auto"/>
              <w:jc w:val="both"/>
              <w:rPr>
                <w:rFonts w:ascii="Book Antiqua" w:hAnsi="Book Antiqua"/>
                <w:b/>
                <w:i/>
                <w:lang w:val="en-US"/>
              </w:rPr>
            </w:pPr>
            <w:r w:rsidRPr="004472DD">
              <w:rPr>
                <w:rFonts w:ascii="Book Antiqua" w:hAnsi="Book Antiqua"/>
                <w:b/>
                <w:i/>
                <w:lang w:val="en-US"/>
              </w:rPr>
              <w:t>n</w:t>
            </w:r>
          </w:p>
        </w:tc>
        <w:tc>
          <w:tcPr>
            <w:tcW w:w="689" w:type="pct"/>
            <w:tcBorders>
              <w:top w:val="single" w:sz="4" w:space="0" w:color="auto"/>
              <w:left w:val="nil"/>
              <w:bottom w:val="single" w:sz="4" w:space="0" w:color="auto"/>
              <w:right w:val="nil"/>
            </w:tcBorders>
            <w:shd w:val="clear" w:color="auto" w:fill="auto"/>
          </w:tcPr>
          <w:p w14:paraId="5B146FD7" w14:textId="77777777" w:rsidR="000E70F3" w:rsidRPr="004472DD" w:rsidRDefault="000E70F3" w:rsidP="00DB6770">
            <w:pPr>
              <w:snapToGrid w:val="0"/>
              <w:spacing w:after="0" w:line="360" w:lineRule="auto"/>
              <w:jc w:val="both"/>
              <w:rPr>
                <w:rFonts w:ascii="Book Antiqua" w:hAnsi="Book Antiqua"/>
                <w:b/>
                <w:lang w:val="en-US"/>
              </w:rPr>
            </w:pPr>
            <w:r w:rsidRPr="004472DD">
              <w:rPr>
                <w:rFonts w:ascii="Book Antiqua" w:hAnsi="Book Antiqua"/>
                <w:b/>
                <w:lang w:val="en-US"/>
              </w:rPr>
              <w:t>Mean (SD)</w:t>
            </w:r>
          </w:p>
        </w:tc>
        <w:tc>
          <w:tcPr>
            <w:tcW w:w="520" w:type="pct"/>
            <w:tcBorders>
              <w:top w:val="single" w:sz="4" w:space="0" w:color="auto"/>
              <w:left w:val="nil"/>
              <w:bottom w:val="single" w:sz="4" w:space="0" w:color="auto"/>
              <w:right w:val="nil"/>
            </w:tcBorders>
            <w:shd w:val="clear" w:color="auto" w:fill="auto"/>
          </w:tcPr>
          <w:p w14:paraId="3A13688B" w14:textId="77777777" w:rsidR="000E70F3" w:rsidRPr="004472DD" w:rsidRDefault="000E70F3" w:rsidP="00DB6770">
            <w:pPr>
              <w:snapToGrid w:val="0"/>
              <w:spacing w:after="0" w:line="360" w:lineRule="auto"/>
              <w:jc w:val="both"/>
              <w:rPr>
                <w:rFonts w:ascii="Book Antiqua" w:hAnsi="Book Antiqua"/>
                <w:b/>
                <w:i/>
                <w:lang w:val="en-US"/>
              </w:rPr>
            </w:pPr>
            <w:r w:rsidRPr="004472DD">
              <w:rPr>
                <w:rFonts w:ascii="Book Antiqua" w:hAnsi="Book Antiqua"/>
                <w:b/>
                <w:i/>
                <w:lang w:val="en-US"/>
              </w:rPr>
              <w:t>n</w:t>
            </w:r>
          </w:p>
        </w:tc>
        <w:tc>
          <w:tcPr>
            <w:tcW w:w="692" w:type="pct"/>
            <w:tcBorders>
              <w:top w:val="single" w:sz="4" w:space="0" w:color="auto"/>
              <w:left w:val="nil"/>
              <w:bottom w:val="single" w:sz="4" w:space="0" w:color="auto"/>
              <w:right w:val="nil"/>
            </w:tcBorders>
            <w:shd w:val="clear" w:color="auto" w:fill="auto"/>
          </w:tcPr>
          <w:p w14:paraId="159E6362" w14:textId="77777777" w:rsidR="000E70F3" w:rsidRPr="004472DD" w:rsidRDefault="000E70F3" w:rsidP="00DB6770">
            <w:pPr>
              <w:snapToGrid w:val="0"/>
              <w:spacing w:after="0" w:line="360" w:lineRule="auto"/>
              <w:jc w:val="both"/>
              <w:rPr>
                <w:rFonts w:ascii="Book Antiqua" w:hAnsi="Book Antiqua"/>
                <w:b/>
                <w:lang w:val="en-US"/>
              </w:rPr>
            </w:pPr>
            <w:r w:rsidRPr="004472DD">
              <w:rPr>
                <w:rFonts w:ascii="Book Antiqua" w:hAnsi="Book Antiqua"/>
                <w:b/>
                <w:lang w:val="en-US"/>
              </w:rPr>
              <w:t>Mean (SD)</w:t>
            </w:r>
          </w:p>
        </w:tc>
      </w:tr>
      <w:tr w:rsidR="003011AE" w:rsidRPr="004472DD" w14:paraId="5D2F77FA" w14:textId="77777777" w:rsidTr="00DB6770">
        <w:trPr>
          <w:trHeight w:val="458"/>
        </w:trPr>
        <w:tc>
          <w:tcPr>
            <w:tcW w:w="5000" w:type="pct"/>
            <w:gridSpan w:val="7"/>
            <w:tcBorders>
              <w:top w:val="single" w:sz="4" w:space="0" w:color="auto"/>
              <w:left w:val="nil"/>
              <w:bottom w:val="nil"/>
              <w:right w:val="nil"/>
            </w:tcBorders>
            <w:shd w:val="clear" w:color="auto" w:fill="auto"/>
          </w:tcPr>
          <w:p w14:paraId="49304E0F" w14:textId="013FB519"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Epithelial cells (</w:t>
            </w:r>
            <w:r w:rsidRPr="004F57C6">
              <w:rPr>
                <w:rFonts w:ascii="Book Antiqua" w:eastAsia="Microsoft YaHei" w:hAnsi="Book Antiqua"/>
                <w:color w:val="333333"/>
                <w:kern w:val="36"/>
              </w:rPr>
              <w:t>×</w:t>
            </w:r>
            <w:r w:rsidRPr="004472DD">
              <w:rPr>
                <w:rFonts w:ascii="Book Antiqua" w:hAnsi="Book Antiqua"/>
                <w:lang w:val="en-US"/>
              </w:rPr>
              <w:t xml:space="preserve"> 10</w:t>
            </w:r>
            <w:r w:rsidRPr="004472DD">
              <w:rPr>
                <w:rFonts w:ascii="Book Antiqua" w:hAnsi="Book Antiqua"/>
                <w:vertAlign w:val="superscript"/>
                <w:lang w:val="en-US"/>
              </w:rPr>
              <w:t>3</w:t>
            </w:r>
            <w:r w:rsidRPr="004472DD">
              <w:rPr>
                <w:rFonts w:ascii="Book Antiqua" w:hAnsi="Book Antiqua"/>
                <w:lang w:val="en-US"/>
              </w:rPr>
              <w:t>)</w:t>
            </w:r>
          </w:p>
        </w:tc>
      </w:tr>
      <w:tr w:rsidR="003011AE" w:rsidRPr="004472DD" w14:paraId="3C59E156" w14:textId="77777777" w:rsidTr="00DB6770">
        <w:trPr>
          <w:trHeight w:val="458"/>
        </w:trPr>
        <w:tc>
          <w:tcPr>
            <w:tcW w:w="1524" w:type="pct"/>
            <w:tcBorders>
              <w:top w:val="nil"/>
              <w:left w:val="nil"/>
              <w:bottom w:val="nil"/>
              <w:right w:val="nil"/>
            </w:tcBorders>
            <w:shd w:val="clear" w:color="auto" w:fill="auto"/>
          </w:tcPr>
          <w:p w14:paraId="011AAC8F" w14:textId="77777777" w:rsidR="003011AE" w:rsidRPr="004472DD" w:rsidRDefault="003011AE" w:rsidP="00DB6770">
            <w:pPr>
              <w:snapToGrid w:val="0"/>
              <w:spacing w:after="0" w:line="360" w:lineRule="auto"/>
              <w:ind w:firstLineChars="100" w:firstLine="240"/>
              <w:jc w:val="both"/>
              <w:rPr>
                <w:rFonts w:ascii="Book Antiqua" w:hAnsi="Book Antiqua"/>
                <w:lang w:val="en-US"/>
              </w:rPr>
            </w:pPr>
            <w:r w:rsidRPr="004472DD">
              <w:rPr>
                <w:rFonts w:ascii="Book Antiqua" w:hAnsi="Book Antiqua"/>
                <w:lang w:val="en-US"/>
              </w:rPr>
              <w:t>Baseline</w:t>
            </w:r>
          </w:p>
        </w:tc>
        <w:tc>
          <w:tcPr>
            <w:tcW w:w="447" w:type="pct"/>
            <w:tcBorders>
              <w:top w:val="nil"/>
              <w:left w:val="nil"/>
              <w:bottom w:val="nil"/>
              <w:right w:val="nil"/>
            </w:tcBorders>
            <w:shd w:val="clear" w:color="auto" w:fill="auto"/>
          </w:tcPr>
          <w:p w14:paraId="775A8B4A"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28</w:t>
            </w:r>
          </w:p>
        </w:tc>
        <w:tc>
          <w:tcPr>
            <w:tcW w:w="685" w:type="pct"/>
            <w:tcBorders>
              <w:top w:val="nil"/>
              <w:left w:val="nil"/>
              <w:bottom w:val="nil"/>
              <w:right w:val="nil"/>
            </w:tcBorders>
            <w:shd w:val="clear" w:color="auto" w:fill="auto"/>
          </w:tcPr>
          <w:p w14:paraId="679E8F91"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w:t>
            </w:r>
            <w:r w:rsidRPr="004472DD">
              <w:rPr>
                <w:rFonts w:ascii="Book Antiqua" w:eastAsia="MS Mincho" w:hAnsi="Book Antiqua"/>
                <w:lang w:val="en-US" w:eastAsia="ja-JP"/>
              </w:rPr>
              <w:t>5</w:t>
            </w:r>
            <w:r w:rsidRPr="004472DD">
              <w:rPr>
                <w:rFonts w:ascii="Book Antiqua" w:hAnsi="Book Antiqua"/>
                <w:lang w:val="en-US"/>
              </w:rPr>
              <w:t>8 (0.4831)</w:t>
            </w:r>
          </w:p>
        </w:tc>
        <w:tc>
          <w:tcPr>
            <w:tcW w:w="443" w:type="pct"/>
            <w:tcBorders>
              <w:top w:val="nil"/>
              <w:left w:val="nil"/>
              <w:bottom w:val="nil"/>
              <w:right w:val="nil"/>
            </w:tcBorders>
            <w:shd w:val="clear" w:color="auto" w:fill="auto"/>
          </w:tcPr>
          <w:p w14:paraId="48F69274"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29</w:t>
            </w:r>
          </w:p>
        </w:tc>
        <w:tc>
          <w:tcPr>
            <w:tcW w:w="689" w:type="pct"/>
            <w:tcBorders>
              <w:top w:val="nil"/>
              <w:left w:val="nil"/>
              <w:bottom w:val="nil"/>
              <w:right w:val="nil"/>
            </w:tcBorders>
            <w:shd w:val="clear" w:color="auto" w:fill="auto"/>
          </w:tcPr>
          <w:p w14:paraId="365D51BF"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1.82 (0.3188)</w:t>
            </w:r>
          </w:p>
        </w:tc>
        <w:tc>
          <w:tcPr>
            <w:tcW w:w="520" w:type="pct"/>
            <w:tcBorders>
              <w:top w:val="nil"/>
              <w:left w:val="nil"/>
              <w:bottom w:val="nil"/>
              <w:right w:val="nil"/>
            </w:tcBorders>
            <w:shd w:val="clear" w:color="auto" w:fill="auto"/>
          </w:tcPr>
          <w:p w14:paraId="3515CB8D"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28</w:t>
            </w:r>
          </w:p>
        </w:tc>
        <w:tc>
          <w:tcPr>
            <w:tcW w:w="692" w:type="pct"/>
            <w:tcBorders>
              <w:top w:val="nil"/>
              <w:left w:val="nil"/>
              <w:bottom w:val="nil"/>
              <w:right w:val="nil"/>
            </w:tcBorders>
            <w:shd w:val="clear" w:color="auto" w:fill="auto"/>
          </w:tcPr>
          <w:p w14:paraId="202EBEC9"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1.74 (0.3943)</w:t>
            </w:r>
          </w:p>
        </w:tc>
      </w:tr>
      <w:tr w:rsidR="003011AE" w:rsidRPr="004472DD" w14:paraId="1132E063" w14:textId="77777777" w:rsidTr="00DB6770">
        <w:trPr>
          <w:trHeight w:val="458"/>
        </w:trPr>
        <w:tc>
          <w:tcPr>
            <w:tcW w:w="1524" w:type="pct"/>
            <w:tcBorders>
              <w:top w:val="nil"/>
              <w:left w:val="nil"/>
              <w:bottom w:val="nil"/>
              <w:right w:val="nil"/>
            </w:tcBorders>
            <w:shd w:val="clear" w:color="auto" w:fill="auto"/>
          </w:tcPr>
          <w:p w14:paraId="5F26828C" w14:textId="77777777" w:rsidR="003011AE" w:rsidRPr="004472DD" w:rsidRDefault="003011AE" w:rsidP="00DB6770">
            <w:pPr>
              <w:snapToGrid w:val="0"/>
              <w:spacing w:after="0" w:line="360" w:lineRule="auto"/>
              <w:ind w:firstLineChars="100" w:firstLine="240"/>
              <w:jc w:val="both"/>
              <w:rPr>
                <w:rFonts w:ascii="Book Antiqua" w:hAnsi="Book Antiqua"/>
                <w:lang w:val="en-US"/>
              </w:rPr>
            </w:pPr>
            <w:r w:rsidRPr="004472DD">
              <w:rPr>
                <w:rFonts w:ascii="Book Antiqua" w:hAnsi="Book Antiqua"/>
                <w:lang w:val="en-US"/>
              </w:rPr>
              <w:t>Week 24</w:t>
            </w:r>
          </w:p>
        </w:tc>
        <w:tc>
          <w:tcPr>
            <w:tcW w:w="447" w:type="pct"/>
            <w:tcBorders>
              <w:top w:val="nil"/>
              <w:left w:val="nil"/>
              <w:bottom w:val="nil"/>
              <w:right w:val="nil"/>
            </w:tcBorders>
            <w:shd w:val="clear" w:color="auto" w:fill="auto"/>
          </w:tcPr>
          <w:p w14:paraId="636B1AAF"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24</w:t>
            </w:r>
          </w:p>
        </w:tc>
        <w:tc>
          <w:tcPr>
            <w:tcW w:w="685" w:type="pct"/>
            <w:tcBorders>
              <w:top w:val="nil"/>
              <w:left w:val="nil"/>
              <w:bottom w:val="nil"/>
              <w:right w:val="nil"/>
            </w:tcBorders>
            <w:shd w:val="clear" w:color="auto" w:fill="auto"/>
          </w:tcPr>
          <w:p w14:paraId="1EEBA602"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1.63 (0.2689)</w:t>
            </w:r>
          </w:p>
        </w:tc>
        <w:tc>
          <w:tcPr>
            <w:tcW w:w="443" w:type="pct"/>
            <w:tcBorders>
              <w:top w:val="nil"/>
              <w:left w:val="nil"/>
              <w:bottom w:val="nil"/>
              <w:right w:val="nil"/>
            </w:tcBorders>
            <w:shd w:val="clear" w:color="auto" w:fill="auto"/>
          </w:tcPr>
          <w:p w14:paraId="514C6CEC"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26</w:t>
            </w:r>
          </w:p>
        </w:tc>
        <w:tc>
          <w:tcPr>
            <w:tcW w:w="689" w:type="pct"/>
            <w:tcBorders>
              <w:top w:val="nil"/>
              <w:left w:val="nil"/>
              <w:bottom w:val="nil"/>
              <w:right w:val="nil"/>
            </w:tcBorders>
            <w:shd w:val="clear" w:color="auto" w:fill="auto"/>
          </w:tcPr>
          <w:p w14:paraId="7BFB7D89"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1.71 (0.4304)</w:t>
            </w:r>
          </w:p>
        </w:tc>
        <w:tc>
          <w:tcPr>
            <w:tcW w:w="520" w:type="pct"/>
            <w:tcBorders>
              <w:top w:val="nil"/>
              <w:left w:val="nil"/>
              <w:bottom w:val="nil"/>
              <w:right w:val="nil"/>
            </w:tcBorders>
            <w:shd w:val="clear" w:color="auto" w:fill="auto"/>
          </w:tcPr>
          <w:p w14:paraId="7A0BEEDF"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28</w:t>
            </w:r>
          </w:p>
        </w:tc>
        <w:tc>
          <w:tcPr>
            <w:tcW w:w="692" w:type="pct"/>
            <w:tcBorders>
              <w:top w:val="nil"/>
              <w:left w:val="nil"/>
              <w:bottom w:val="nil"/>
              <w:right w:val="nil"/>
            </w:tcBorders>
            <w:shd w:val="clear" w:color="auto" w:fill="auto"/>
          </w:tcPr>
          <w:p w14:paraId="36D7D5D3"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1.54 (0.4744)</w:t>
            </w:r>
          </w:p>
        </w:tc>
      </w:tr>
      <w:tr w:rsidR="003011AE" w:rsidRPr="004472DD" w14:paraId="3DA364BF" w14:textId="77777777" w:rsidTr="00DB6770">
        <w:trPr>
          <w:trHeight w:val="473"/>
        </w:trPr>
        <w:tc>
          <w:tcPr>
            <w:tcW w:w="5000" w:type="pct"/>
            <w:gridSpan w:val="7"/>
            <w:tcBorders>
              <w:top w:val="nil"/>
              <w:left w:val="nil"/>
              <w:bottom w:val="nil"/>
              <w:right w:val="nil"/>
            </w:tcBorders>
            <w:shd w:val="clear" w:color="auto" w:fill="auto"/>
          </w:tcPr>
          <w:p w14:paraId="67D6FC8C" w14:textId="14E608FE"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Grimelius</w:t>
            </w:r>
            <w:r w:rsidRPr="004472DD">
              <w:rPr>
                <w:rFonts w:ascii="Book Antiqua" w:eastAsia="MS Mincho" w:hAnsi="Book Antiqua"/>
                <w:lang w:val="en-US" w:eastAsia="ja-JP"/>
              </w:rPr>
              <w:t>-</w:t>
            </w:r>
            <w:r w:rsidRPr="004472DD">
              <w:rPr>
                <w:rFonts w:ascii="Book Antiqua" w:hAnsi="Book Antiqua"/>
                <w:lang w:val="en-US"/>
              </w:rPr>
              <w:t>positive cell</w:t>
            </w:r>
            <w:r w:rsidRPr="004472DD">
              <w:rPr>
                <w:rFonts w:ascii="Book Antiqua" w:eastAsia="MS Mincho" w:hAnsi="Book Antiqua"/>
                <w:lang w:val="en-US" w:eastAsia="ja-JP"/>
              </w:rPr>
              <w:t>s</w:t>
            </w:r>
            <w:r w:rsidRPr="004472DD">
              <w:rPr>
                <w:rFonts w:ascii="Book Antiqua" w:hAnsi="Book Antiqua"/>
                <w:lang w:val="en-US"/>
              </w:rPr>
              <w:t xml:space="preserve"> (</w:t>
            </w:r>
            <w:r w:rsidRPr="004F57C6">
              <w:rPr>
                <w:rFonts w:ascii="Book Antiqua" w:eastAsia="Microsoft YaHei" w:hAnsi="Book Antiqua"/>
                <w:color w:val="333333"/>
                <w:kern w:val="36"/>
              </w:rPr>
              <w:t>×</w:t>
            </w:r>
            <w:r w:rsidRPr="004472DD">
              <w:rPr>
                <w:rFonts w:ascii="Book Antiqua" w:hAnsi="Book Antiqua"/>
                <w:lang w:val="en-US"/>
              </w:rPr>
              <w:t xml:space="preserve"> 10</w:t>
            </w:r>
            <w:r w:rsidRPr="004472DD">
              <w:rPr>
                <w:rFonts w:ascii="Book Antiqua" w:hAnsi="Book Antiqua"/>
                <w:vertAlign w:val="superscript"/>
                <w:lang w:val="en-US"/>
              </w:rPr>
              <w:t>2</w:t>
            </w:r>
            <w:r w:rsidRPr="004472DD">
              <w:rPr>
                <w:rFonts w:ascii="Book Antiqua" w:hAnsi="Book Antiqua"/>
                <w:lang w:val="en-US"/>
              </w:rPr>
              <w:t>)</w:t>
            </w:r>
          </w:p>
        </w:tc>
      </w:tr>
      <w:tr w:rsidR="003011AE" w:rsidRPr="004472DD" w14:paraId="7D816648" w14:textId="77777777" w:rsidTr="00DB6770">
        <w:trPr>
          <w:trHeight w:val="443"/>
        </w:trPr>
        <w:tc>
          <w:tcPr>
            <w:tcW w:w="1524" w:type="pct"/>
            <w:tcBorders>
              <w:top w:val="nil"/>
              <w:left w:val="nil"/>
              <w:bottom w:val="nil"/>
              <w:right w:val="nil"/>
            </w:tcBorders>
            <w:shd w:val="clear" w:color="auto" w:fill="auto"/>
          </w:tcPr>
          <w:p w14:paraId="405CBDB7" w14:textId="77777777" w:rsidR="003011AE" w:rsidRPr="004472DD" w:rsidRDefault="003011AE" w:rsidP="00DB6770">
            <w:pPr>
              <w:snapToGrid w:val="0"/>
              <w:spacing w:after="0" w:line="360" w:lineRule="auto"/>
              <w:ind w:firstLineChars="100" w:firstLine="240"/>
              <w:jc w:val="both"/>
              <w:rPr>
                <w:rFonts w:ascii="Book Antiqua" w:hAnsi="Book Antiqua"/>
                <w:lang w:val="en-US"/>
              </w:rPr>
            </w:pPr>
            <w:r w:rsidRPr="004472DD">
              <w:rPr>
                <w:rFonts w:ascii="Book Antiqua" w:hAnsi="Book Antiqua"/>
                <w:lang w:val="en-US"/>
              </w:rPr>
              <w:t>Baseline</w:t>
            </w:r>
          </w:p>
        </w:tc>
        <w:tc>
          <w:tcPr>
            <w:tcW w:w="447" w:type="pct"/>
            <w:tcBorders>
              <w:top w:val="nil"/>
              <w:left w:val="nil"/>
              <w:bottom w:val="nil"/>
              <w:right w:val="nil"/>
            </w:tcBorders>
            <w:shd w:val="clear" w:color="auto" w:fill="auto"/>
          </w:tcPr>
          <w:p w14:paraId="40E6F683"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28</w:t>
            </w:r>
          </w:p>
        </w:tc>
        <w:tc>
          <w:tcPr>
            <w:tcW w:w="685" w:type="pct"/>
            <w:tcBorders>
              <w:top w:val="nil"/>
              <w:left w:val="nil"/>
              <w:bottom w:val="nil"/>
              <w:right w:val="nil"/>
            </w:tcBorders>
            <w:shd w:val="clear" w:color="auto" w:fill="auto"/>
          </w:tcPr>
          <w:p w14:paraId="778BE20B"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0.716 (0.3997)</w:t>
            </w:r>
          </w:p>
        </w:tc>
        <w:tc>
          <w:tcPr>
            <w:tcW w:w="443" w:type="pct"/>
            <w:tcBorders>
              <w:top w:val="nil"/>
              <w:left w:val="nil"/>
              <w:bottom w:val="nil"/>
              <w:right w:val="nil"/>
            </w:tcBorders>
            <w:shd w:val="clear" w:color="auto" w:fill="auto"/>
          </w:tcPr>
          <w:p w14:paraId="4C6BB3C3"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29</w:t>
            </w:r>
          </w:p>
        </w:tc>
        <w:tc>
          <w:tcPr>
            <w:tcW w:w="689" w:type="pct"/>
            <w:tcBorders>
              <w:top w:val="nil"/>
              <w:left w:val="nil"/>
              <w:bottom w:val="nil"/>
              <w:right w:val="nil"/>
            </w:tcBorders>
            <w:shd w:val="clear" w:color="auto" w:fill="auto"/>
          </w:tcPr>
          <w:p w14:paraId="5ADC0BBE"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0.705 (0.5562)</w:t>
            </w:r>
          </w:p>
        </w:tc>
        <w:tc>
          <w:tcPr>
            <w:tcW w:w="520" w:type="pct"/>
            <w:tcBorders>
              <w:top w:val="nil"/>
              <w:left w:val="nil"/>
              <w:bottom w:val="nil"/>
              <w:right w:val="nil"/>
            </w:tcBorders>
            <w:shd w:val="clear" w:color="auto" w:fill="auto"/>
          </w:tcPr>
          <w:p w14:paraId="46BB51F0"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28</w:t>
            </w:r>
          </w:p>
        </w:tc>
        <w:tc>
          <w:tcPr>
            <w:tcW w:w="692" w:type="pct"/>
            <w:tcBorders>
              <w:top w:val="nil"/>
              <w:left w:val="nil"/>
              <w:bottom w:val="nil"/>
              <w:right w:val="nil"/>
            </w:tcBorders>
            <w:shd w:val="clear" w:color="auto" w:fill="auto"/>
          </w:tcPr>
          <w:p w14:paraId="1B433CD5"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0.656 (0.3778)</w:t>
            </w:r>
          </w:p>
        </w:tc>
      </w:tr>
      <w:tr w:rsidR="003011AE" w:rsidRPr="004472DD" w14:paraId="69F90ED8" w14:textId="77777777" w:rsidTr="00DB6770">
        <w:trPr>
          <w:trHeight w:val="458"/>
        </w:trPr>
        <w:tc>
          <w:tcPr>
            <w:tcW w:w="1524" w:type="pct"/>
            <w:tcBorders>
              <w:top w:val="nil"/>
              <w:left w:val="nil"/>
              <w:bottom w:val="nil"/>
              <w:right w:val="nil"/>
            </w:tcBorders>
            <w:shd w:val="clear" w:color="auto" w:fill="auto"/>
          </w:tcPr>
          <w:p w14:paraId="683DCD1E" w14:textId="77777777" w:rsidR="003011AE" w:rsidRPr="004472DD" w:rsidRDefault="003011AE" w:rsidP="00DB6770">
            <w:pPr>
              <w:snapToGrid w:val="0"/>
              <w:spacing w:after="0" w:line="360" w:lineRule="auto"/>
              <w:ind w:firstLineChars="100" w:firstLine="240"/>
              <w:jc w:val="both"/>
              <w:rPr>
                <w:rFonts w:ascii="Book Antiqua" w:hAnsi="Book Antiqua"/>
                <w:lang w:val="en-US"/>
              </w:rPr>
            </w:pPr>
            <w:r w:rsidRPr="004472DD">
              <w:rPr>
                <w:rFonts w:ascii="Book Antiqua" w:hAnsi="Book Antiqua"/>
                <w:lang w:val="en-US"/>
              </w:rPr>
              <w:t>Week 24</w:t>
            </w:r>
          </w:p>
        </w:tc>
        <w:tc>
          <w:tcPr>
            <w:tcW w:w="447" w:type="pct"/>
            <w:tcBorders>
              <w:top w:val="nil"/>
              <w:left w:val="nil"/>
              <w:bottom w:val="nil"/>
              <w:right w:val="nil"/>
            </w:tcBorders>
            <w:shd w:val="clear" w:color="auto" w:fill="auto"/>
          </w:tcPr>
          <w:p w14:paraId="25F2E692"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24</w:t>
            </w:r>
          </w:p>
        </w:tc>
        <w:tc>
          <w:tcPr>
            <w:tcW w:w="685" w:type="pct"/>
            <w:tcBorders>
              <w:top w:val="nil"/>
              <w:left w:val="nil"/>
              <w:bottom w:val="nil"/>
              <w:right w:val="nil"/>
            </w:tcBorders>
            <w:shd w:val="clear" w:color="auto" w:fill="auto"/>
          </w:tcPr>
          <w:p w14:paraId="72842D60"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1.06 (0.2676)</w:t>
            </w:r>
          </w:p>
        </w:tc>
        <w:tc>
          <w:tcPr>
            <w:tcW w:w="443" w:type="pct"/>
            <w:tcBorders>
              <w:top w:val="nil"/>
              <w:left w:val="nil"/>
              <w:bottom w:val="nil"/>
              <w:right w:val="nil"/>
            </w:tcBorders>
            <w:shd w:val="clear" w:color="auto" w:fill="auto"/>
          </w:tcPr>
          <w:p w14:paraId="53CDC0DF"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26</w:t>
            </w:r>
          </w:p>
        </w:tc>
        <w:tc>
          <w:tcPr>
            <w:tcW w:w="689" w:type="pct"/>
            <w:tcBorders>
              <w:top w:val="nil"/>
              <w:left w:val="nil"/>
              <w:bottom w:val="nil"/>
              <w:right w:val="nil"/>
            </w:tcBorders>
            <w:shd w:val="clear" w:color="auto" w:fill="auto"/>
          </w:tcPr>
          <w:p w14:paraId="176D14BD"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1.07 (0.3858)</w:t>
            </w:r>
          </w:p>
        </w:tc>
        <w:tc>
          <w:tcPr>
            <w:tcW w:w="520" w:type="pct"/>
            <w:tcBorders>
              <w:top w:val="nil"/>
              <w:left w:val="nil"/>
              <w:bottom w:val="nil"/>
              <w:right w:val="nil"/>
            </w:tcBorders>
            <w:shd w:val="clear" w:color="auto" w:fill="auto"/>
          </w:tcPr>
          <w:p w14:paraId="4EC15573"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28</w:t>
            </w:r>
          </w:p>
        </w:tc>
        <w:tc>
          <w:tcPr>
            <w:tcW w:w="692" w:type="pct"/>
            <w:tcBorders>
              <w:top w:val="nil"/>
              <w:left w:val="nil"/>
              <w:bottom w:val="nil"/>
              <w:right w:val="nil"/>
            </w:tcBorders>
            <w:shd w:val="clear" w:color="auto" w:fill="auto"/>
          </w:tcPr>
          <w:p w14:paraId="69F7FEDB"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0.943 (0.4260)</w:t>
            </w:r>
          </w:p>
        </w:tc>
      </w:tr>
      <w:tr w:rsidR="003011AE" w:rsidRPr="004472DD" w14:paraId="37B4F2FE" w14:textId="77777777" w:rsidTr="00DB6770">
        <w:trPr>
          <w:trHeight w:val="458"/>
        </w:trPr>
        <w:tc>
          <w:tcPr>
            <w:tcW w:w="5000" w:type="pct"/>
            <w:gridSpan w:val="7"/>
            <w:tcBorders>
              <w:top w:val="nil"/>
              <w:left w:val="nil"/>
              <w:bottom w:val="nil"/>
              <w:right w:val="nil"/>
            </w:tcBorders>
            <w:shd w:val="clear" w:color="auto" w:fill="auto"/>
          </w:tcPr>
          <w:p w14:paraId="12BB54E8" w14:textId="39899C80"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Chromogranin A</w:t>
            </w:r>
            <w:r w:rsidRPr="004472DD">
              <w:rPr>
                <w:rFonts w:ascii="Book Antiqua" w:eastAsia="MS Mincho" w:hAnsi="Book Antiqua"/>
                <w:lang w:val="en-US" w:eastAsia="ja-JP"/>
              </w:rPr>
              <w:t>-</w:t>
            </w:r>
            <w:r w:rsidRPr="004472DD">
              <w:rPr>
                <w:rFonts w:ascii="Book Antiqua" w:hAnsi="Book Antiqua"/>
                <w:lang w:val="en-US"/>
              </w:rPr>
              <w:t>positive cell</w:t>
            </w:r>
            <w:r w:rsidRPr="004472DD">
              <w:rPr>
                <w:rFonts w:ascii="Book Antiqua" w:eastAsia="MS Mincho" w:hAnsi="Book Antiqua"/>
                <w:lang w:val="en-US" w:eastAsia="ja-JP"/>
              </w:rPr>
              <w:t>s</w:t>
            </w:r>
            <w:r w:rsidRPr="004472DD">
              <w:rPr>
                <w:rFonts w:ascii="Book Antiqua" w:hAnsi="Book Antiqua"/>
                <w:lang w:val="en-US"/>
              </w:rPr>
              <w:t xml:space="preserve"> (</w:t>
            </w:r>
            <w:r w:rsidRPr="004F57C6">
              <w:rPr>
                <w:rFonts w:ascii="Book Antiqua" w:eastAsia="Microsoft YaHei" w:hAnsi="Book Antiqua"/>
                <w:color w:val="333333"/>
                <w:kern w:val="36"/>
              </w:rPr>
              <w:t>×</w:t>
            </w:r>
            <w:r w:rsidRPr="004472DD">
              <w:rPr>
                <w:rFonts w:ascii="Book Antiqua" w:hAnsi="Book Antiqua"/>
                <w:lang w:val="en-US"/>
              </w:rPr>
              <w:t xml:space="preserve"> 10</w:t>
            </w:r>
            <w:r w:rsidRPr="004472DD">
              <w:rPr>
                <w:rFonts w:ascii="Book Antiqua" w:hAnsi="Book Antiqua"/>
                <w:vertAlign w:val="superscript"/>
                <w:lang w:val="en-US"/>
              </w:rPr>
              <w:t>2</w:t>
            </w:r>
            <w:r w:rsidRPr="004472DD">
              <w:rPr>
                <w:rFonts w:ascii="Book Antiqua" w:hAnsi="Book Antiqua"/>
                <w:lang w:val="en-US"/>
              </w:rPr>
              <w:t>)</w:t>
            </w:r>
          </w:p>
        </w:tc>
      </w:tr>
      <w:tr w:rsidR="003011AE" w:rsidRPr="004472DD" w14:paraId="7B8C2CF9" w14:textId="77777777" w:rsidTr="00DB6770">
        <w:trPr>
          <w:trHeight w:val="458"/>
        </w:trPr>
        <w:tc>
          <w:tcPr>
            <w:tcW w:w="1524" w:type="pct"/>
            <w:tcBorders>
              <w:top w:val="nil"/>
              <w:left w:val="nil"/>
              <w:bottom w:val="nil"/>
              <w:right w:val="nil"/>
            </w:tcBorders>
            <w:shd w:val="clear" w:color="auto" w:fill="auto"/>
          </w:tcPr>
          <w:p w14:paraId="33DAC248" w14:textId="77777777" w:rsidR="003011AE" w:rsidRPr="004472DD" w:rsidRDefault="003011AE" w:rsidP="00DB6770">
            <w:pPr>
              <w:snapToGrid w:val="0"/>
              <w:spacing w:after="0" w:line="360" w:lineRule="auto"/>
              <w:ind w:firstLineChars="100" w:firstLine="240"/>
              <w:jc w:val="both"/>
              <w:rPr>
                <w:rFonts w:ascii="Book Antiqua" w:hAnsi="Book Antiqua"/>
                <w:lang w:val="en-US"/>
              </w:rPr>
            </w:pPr>
            <w:r w:rsidRPr="004472DD">
              <w:rPr>
                <w:rFonts w:ascii="Book Antiqua" w:hAnsi="Book Antiqua"/>
                <w:lang w:val="en-US"/>
              </w:rPr>
              <w:t>Baseline</w:t>
            </w:r>
          </w:p>
        </w:tc>
        <w:tc>
          <w:tcPr>
            <w:tcW w:w="447" w:type="pct"/>
            <w:tcBorders>
              <w:top w:val="nil"/>
              <w:left w:val="nil"/>
              <w:bottom w:val="nil"/>
              <w:right w:val="nil"/>
            </w:tcBorders>
            <w:shd w:val="clear" w:color="auto" w:fill="auto"/>
          </w:tcPr>
          <w:p w14:paraId="6A5C0CFC"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28</w:t>
            </w:r>
          </w:p>
        </w:tc>
        <w:tc>
          <w:tcPr>
            <w:tcW w:w="685" w:type="pct"/>
            <w:tcBorders>
              <w:top w:val="nil"/>
              <w:left w:val="nil"/>
              <w:bottom w:val="nil"/>
              <w:right w:val="nil"/>
            </w:tcBorders>
            <w:shd w:val="clear" w:color="auto" w:fill="auto"/>
          </w:tcPr>
          <w:p w14:paraId="686B0EAA"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1.35 (0.6625)</w:t>
            </w:r>
          </w:p>
        </w:tc>
        <w:tc>
          <w:tcPr>
            <w:tcW w:w="443" w:type="pct"/>
            <w:tcBorders>
              <w:top w:val="nil"/>
              <w:left w:val="nil"/>
              <w:bottom w:val="nil"/>
              <w:right w:val="nil"/>
            </w:tcBorders>
            <w:shd w:val="clear" w:color="auto" w:fill="auto"/>
          </w:tcPr>
          <w:p w14:paraId="6E1E77E8"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29</w:t>
            </w:r>
          </w:p>
        </w:tc>
        <w:tc>
          <w:tcPr>
            <w:tcW w:w="689" w:type="pct"/>
            <w:tcBorders>
              <w:top w:val="nil"/>
              <w:left w:val="nil"/>
              <w:bottom w:val="nil"/>
              <w:right w:val="nil"/>
            </w:tcBorders>
            <w:shd w:val="clear" w:color="auto" w:fill="auto"/>
          </w:tcPr>
          <w:p w14:paraId="21EAEB8E"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1.25 (0.7250)</w:t>
            </w:r>
          </w:p>
        </w:tc>
        <w:tc>
          <w:tcPr>
            <w:tcW w:w="520" w:type="pct"/>
            <w:tcBorders>
              <w:top w:val="nil"/>
              <w:left w:val="nil"/>
              <w:bottom w:val="nil"/>
              <w:right w:val="nil"/>
            </w:tcBorders>
            <w:shd w:val="clear" w:color="auto" w:fill="auto"/>
          </w:tcPr>
          <w:p w14:paraId="4C5B6C32"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28</w:t>
            </w:r>
          </w:p>
        </w:tc>
        <w:tc>
          <w:tcPr>
            <w:tcW w:w="692" w:type="pct"/>
            <w:tcBorders>
              <w:top w:val="nil"/>
              <w:left w:val="nil"/>
              <w:bottom w:val="nil"/>
              <w:right w:val="nil"/>
            </w:tcBorders>
            <w:shd w:val="clear" w:color="auto" w:fill="auto"/>
          </w:tcPr>
          <w:p w14:paraId="6A528A2F"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1.35 (0.7073)</w:t>
            </w:r>
          </w:p>
        </w:tc>
      </w:tr>
      <w:tr w:rsidR="003011AE" w:rsidRPr="004472DD" w14:paraId="5CA28EE2" w14:textId="77777777" w:rsidTr="00DB6770">
        <w:trPr>
          <w:trHeight w:val="458"/>
        </w:trPr>
        <w:tc>
          <w:tcPr>
            <w:tcW w:w="1524" w:type="pct"/>
            <w:tcBorders>
              <w:top w:val="nil"/>
              <w:left w:val="nil"/>
              <w:bottom w:val="nil"/>
              <w:right w:val="nil"/>
            </w:tcBorders>
            <w:shd w:val="clear" w:color="auto" w:fill="auto"/>
          </w:tcPr>
          <w:p w14:paraId="4BA64EFB" w14:textId="77777777" w:rsidR="003011AE" w:rsidRPr="004472DD" w:rsidRDefault="003011AE" w:rsidP="00DB6770">
            <w:pPr>
              <w:snapToGrid w:val="0"/>
              <w:spacing w:after="0" w:line="360" w:lineRule="auto"/>
              <w:ind w:firstLineChars="100" w:firstLine="240"/>
              <w:jc w:val="both"/>
              <w:rPr>
                <w:rFonts w:ascii="Book Antiqua" w:hAnsi="Book Antiqua"/>
                <w:lang w:val="en-US"/>
              </w:rPr>
            </w:pPr>
            <w:r w:rsidRPr="004472DD">
              <w:rPr>
                <w:rFonts w:ascii="Book Antiqua" w:hAnsi="Book Antiqua"/>
                <w:lang w:val="en-US"/>
              </w:rPr>
              <w:t>Week 24</w:t>
            </w:r>
          </w:p>
        </w:tc>
        <w:tc>
          <w:tcPr>
            <w:tcW w:w="447" w:type="pct"/>
            <w:tcBorders>
              <w:top w:val="nil"/>
              <w:left w:val="nil"/>
              <w:bottom w:val="nil"/>
              <w:right w:val="nil"/>
            </w:tcBorders>
            <w:shd w:val="clear" w:color="auto" w:fill="auto"/>
          </w:tcPr>
          <w:p w14:paraId="4630DD0F"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24</w:t>
            </w:r>
          </w:p>
        </w:tc>
        <w:tc>
          <w:tcPr>
            <w:tcW w:w="685" w:type="pct"/>
            <w:tcBorders>
              <w:top w:val="nil"/>
              <w:left w:val="nil"/>
              <w:bottom w:val="nil"/>
              <w:right w:val="nil"/>
            </w:tcBorders>
            <w:shd w:val="clear" w:color="auto" w:fill="auto"/>
          </w:tcPr>
          <w:p w14:paraId="5B9D552D"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1.35 (0.2962)</w:t>
            </w:r>
          </w:p>
        </w:tc>
        <w:tc>
          <w:tcPr>
            <w:tcW w:w="443" w:type="pct"/>
            <w:tcBorders>
              <w:top w:val="nil"/>
              <w:left w:val="nil"/>
              <w:bottom w:val="nil"/>
              <w:right w:val="nil"/>
            </w:tcBorders>
            <w:shd w:val="clear" w:color="auto" w:fill="auto"/>
          </w:tcPr>
          <w:p w14:paraId="3DD97930"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26</w:t>
            </w:r>
          </w:p>
        </w:tc>
        <w:tc>
          <w:tcPr>
            <w:tcW w:w="689" w:type="pct"/>
            <w:tcBorders>
              <w:top w:val="nil"/>
              <w:left w:val="nil"/>
              <w:bottom w:val="nil"/>
              <w:right w:val="nil"/>
            </w:tcBorders>
            <w:shd w:val="clear" w:color="auto" w:fill="auto"/>
          </w:tcPr>
          <w:p w14:paraId="5B0AF81C"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1.31 (0.4595)</w:t>
            </w:r>
          </w:p>
        </w:tc>
        <w:tc>
          <w:tcPr>
            <w:tcW w:w="520" w:type="pct"/>
            <w:tcBorders>
              <w:top w:val="nil"/>
              <w:left w:val="nil"/>
              <w:bottom w:val="nil"/>
              <w:right w:val="nil"/>
            </w:tcBorders>
            <w:shd w:val="clear" w:color="auto" w:fill="auto"/>
          </w:tcPr>
          <w:p w14:paraId="4EDD2390"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28</w:t>
            </w:r>
          </w:p>
        </w:tc>
        <w:tc>
          <w:tcPr>
            <w:tcW w:w="692" w:type="pct"/>
            <w:tcBorders>
              <w:top w:val="nil"/>
              <w:left w:val="nil"/>
              <w:bottom w:val="nil"/>
              <w:right w:val="nil"/>
            </w:tcBorders>
            <w:shd w:val="clear" w:color="auto" w:fill="auto"/>
          </w:tcPr>
          <w:p w14:paraId="14AA198A"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1.20 (0.5041)</w:t>
            </w:r>
          </w:p>
        </w:tc>
      </w:tr>
      <w:tr w:rsidR="003011AE" w:rsidRPr="004472DD" w14:paraId="1E76DDEF" w14:textId="77777777" w:rsidTr="00DB6770">
        <w:trPr>
          <w:trHeight w:val="458"/>
        </w:trPr>
        <w:tc>
          <w:tcPr>
            <w:tcW w:w="5000" w:type="pct"/>
            <w:gridSpan w:val="7"/>
            <w:tcBorders>
              <w:top w:val="nil"/>
              <w:left w:val="nil"/>
              <w:bottom w:val="nil"/>
              <w:right w:val="nil"/>
            </w:tcBorders>
            <w:shd w:val="clear" w:color="auto" w:fill="auto"/>
          </w:tcPr>
          <w:p w14:paraId="63506671" w14:textId="605ADCD2"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Synaptophysin</w:t>
            </w:r>
            <w:r w:rsidRPr="004472DD">
              <w:rPr>
                <w:rFonts w:ascii="Book Antiqua" w:eastAsia="MS Mincho" w:hAnsi="Book Antiqua"/>
                <w:lang w:val="en-US" w:eastAsia="ja-JP"/>
              </w:rPr>
              <w:t>-</w:t>
            </w:r>
            <w:r w:rsidRPr="004472DD">
              <w:rPr>
                <w:rFonts w:ascii="Book Antiqua" w:hAnsi="Book Antiqua"/>
                <w:lang w:val="en-US"/>
              </w:rPr>
              <w:t>positive cell</w:t>
            </w:r>
            <w:r w:rsidRPr="004472DD">
              <w:rPr>
                <w:rFonts w:ascii="Book Antiqua" w:eastAsia="MS Mincho" w:hAnsi="Book Antiqua"/>
                <w:lang w:val="en-US" w:eastAsia="ja-JP"/>
              </w:rPr>
              <w:t>s</w:t>
            </w:r>
            <w:r w:rsidRPr="004472DD">
              <w:rPr>
                <w:rFonts w:ascii="Book Antiqua" w:hAnsi="Book Antiqua"/>
                <w:lang w:val="en-US"/>
              </w:rPr>
              <w:t xml:space="preserve"> (</w:t>
            </w:r>
            <w:r w:rsidRPr="004F57C6">
              <w:rPr>
                <w:rFonts w:ascii="Book Antiqua" w:eastAsia="Microsoft YaHei" w:hAnsi="Book Antiqua"/>
                <w:color w:val="333333"/>
                <w:kern w:val="36"/>
              </w:rPr>
              <w:t>×</w:t>
            </w:r>
            <w:r w:rsidRPr="004472DD">
              <w:rPr>
                <w:rFonts w:ascii="Book Antiqua" w:hAnsi="Book Antiqua"/>
                <w:lang w:val="en-US"/>
              </w:rPr>
              <w:t xml:space="preserve"> 10</w:t>
            </w:r>
            <w:r w:rsidRPr="004472DD">
              <w:rPr>
                <w:rFonts w:ascii="Book Antiqua" w:hAnsi="Book Antiqua"/>
                <w:vertAlign w:val="superscript"/>
                <w:lang w:val="en-US"/>
              </w:rPr>
              <w:t>2</w:t>
            </w:r>
            <w:r w:rsidRPr="004472DD">
              <w:rPr>
                <w:rFonts w:ascii="Book Antiqua" w:hAnsi="Book Antiqua"/>
                <w:lang w:val="en-US"/>
              </w:rPr>
              <w:t>)</w:t>
            </w:r>
          </w:p>
        </w:tc>
      </w:tr>
      <w:tr w:rsidR="003011AE" w:rsidRPr="004472DD" w14:paraId="1F78AAD0" w14:textId="77777777" w:rsidTr="00DB6770">
        <w:trPr>
          <w:trHeight w:val="458"/>
        </w:trPr>
        <w:tc>
          <w:tcPr>
            <w:tcW w:w="1524" w:type="pct"/>
            <w:tcBorders>
              <w:top w:val="nil"/>
              <w:left w:val="nil"/>
              <w:bottom w:val="nil"/>
              <w:right w:val="nil"/>
            </w:tcBorders>
            <w:shd w:val="clear" w:color="auto" w:fill="auto"/>
          </w:tcPr>
          <w:p w14:paraId="512CEE58" w14:textId="77777777" w:rsidR="003011AE" w:rsidRPr="004472DD" w:rsidRDefault="003011AE" w:rsidP="00DB6770">
            <w:pPr>
              <w:snapToGrid w:val="0"/>
              <w:spacing w:after="0" w:line="360" w:lineRule="auto"/>
              <w:ind w:firstLineChars="100" w:firstLine="240"/>
              <w:jc w:val="both"/>
              <w:rPr>
                <w:rFonts w:ascii="Book Antiqua" w:hAnsi="Book Antiqua"/>
                <w:lang w:val="en-US"/>
              </w:rPr>
            </w:pPr>
            <w:r w:rsidRPr="004472DD">
              <w:rPr>
                <w:rFonts w:ascii="Book Antiqua" w:hAnsi="Book Antiqua"/>
                <w:lang w:val="en-US"/>
              </w:rPr>
              <w:t>Baseline</w:t>
            </w:r>
          </w:p>
        </w:tc>
        <w:tc>
          <w:tcPr>
            <w:tcW w:w="447" w:type="pct"/>
            <w:tcBorders>
              <w:top w:val="nil"/>
              <w:left w:val="nil"/>
              <w:bottom w:val="nil"/>
              <w:right w:val="nil"/>
            </w:tcBorders>
            <w:shd w:val="clear" w:color="auto" w:fill="auto"/>
          </w:tcPr>
          <w:p w14:paraId="43C07B9D"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28</w:t>
            </w:r>
          </w:p>
        </w:tc>
        <w:tc>
          <w:tcPr>
            <w:tcW w:w="685" w:type="pct"/>
            <w:tcBorders>
              <w:top w:val="nil"/>
              <w:left w:val="nil"/>
              <w:bottom w:val="nil"/>
              <w:right w:val="nil"/>
            </w:tcBorders>
            <w:shd w:val="clear" w:color="auto" w:fill="auto"/>
          </w:tcPr>
          <w:p w14:paraId="4A53011D"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1.73 (0.7005)</w:t>
            </w:r>
          </w:p>
        </w:tc>
        <w:tc>
          <w:tcPr>
            <w:tcW w:w="443" w:type="pct"/>
            <w:tcBorders>
              <w:top w:val="nil"/>
              <w:left w:val="nil"/>
              <w:bottom w:val="nil"/>
              <w:right w:val="nil"/>
            </w:tcBorders>
            <w:shd w:val="clear" w:color="auto" w:fill="auto"/>
          </w:tcPr>
          <w:p w14:paraId="6D5E8F86"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29</w:t>
            </w:r>
          </w:p>
        </w:tc>
        <w:tc>
          <w:tcPr>
            <w:tcW w:w="689" w:type="pct"/>
            <w:tcBorders>
              <w:top w:val="nil"/>
              <w:left w:val="nil"/>
              <w:bottom w:val="nil"/>
              <w:right w:val="nil"/>
            </w:tcBorders>
            <w:shd w:val="clear" w:color="auto" w:fill="auto"/>
          </w:tcPr>
          <w:p w14:paraId="5FB4E749"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1.73 (0.8123)</w:t>
            </w:r>
          </w:p>
        </w:tc>
        <w:tc>
          <w:tcPr>
            <w:tcW w:w="520" w:type="pct"/>
            <w:tcBorders>
              <w:top w:val="nil"/>
              <w:left w:val="nil"/>
              <w:bottom w:val="nil"/>
              <w:right w:val="nil"/>
            </w:tcBorders>
            <w:shd w:val="clear" w:color="auto" w:fill="auto"/>
          </w:tcPr>
          <w:p w14:paraId="3A19D308"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28</w:t>
            </w:r>
          </w:p>
        </w:tc>
        <w:tc>
          <w:tcPr>
            <w:tcW w:w="692" w:type="pct"/>
            <w:tcBorders>
              <w:top w:val="nil"/>
              <w:left w:val="nil"/>
              <w:bottom w:val="nil"/>
              <w:right w:val="nil"/>
            </w:tcBorders>
            <w:shd w:val="clear" w:color="auto" w:fill="auto"/>
          </w:tcPr>
          <w:p w14:paraId="0BC1A8E2"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1.83 (0.9076)</w:t>
            </w:r>
          </w:p>
        </w:tc>
      </w:tr>
      <w:tr w:rsidR="003011AE" w:rsidRPr="004472DD" w14:paraId="76C8FE68" w14:textId="77777777" w:rsidTr="00DB6770">
        <w:trPr>
          <w:trHeight w:val="458"/>
        </w:trPr>
        <w:tc>
          <w:tcPr>
            <w:tcW w:w="1524" w:type="pct"/>
            <w:tcBorders>
              <w:top w:val="nil"/>
              <w:left w:val="nil"/>
              <w:bottom w:val="nil"/>
              <w:right w:val="nil"/>
            </w:tcBorders>
            <w:shd w:val="clear" w:color="auto" w:fill="auto"/>
          </w:tcPr>
          <w:p w14:paraId="733DB6B1" w14:textId="77777777" w:rsidR="003011AE" w:rsidRPr="004472DD" w:rsidRDefault="003011AE" w:rsidP="00DB6770">
            <w:pPr>
              <w:snapToGrid w:val="0"/>
              <w:spacing w:after="0" w:line="360" w:lineRule="auto"/>
              <w:ind w:firstLineChars="100" w:firstLine="240"/>
              <w:jc w:val="both"/>
              <w:rPr>
                <w:rFonts w:ascii="Book Antiqua" w:hAnsi="Book Antiqua"/>
                <w:lang w:val="en-US"/>
              </w:rPr>
            </w:pPr>
            <w:r w:rsidRPr="004472DD">
              <w:rPr>
                <w:rFonts w:ascii="Book Antiqua" w:hAnsi="Book Antiqua"/>
                <w:lang w:val="en-US"/>
              </w:rPr>
              <w:t>Week 24</w:t>
            </w:r>
          </w:p>
        </w:tc>
        <w:tc>
          <w:tcPr>
            <w:tcW w:w="447" w:type="pct"/>
            <w:tcBorders>
              <w:top w:val="nil"/>
              <w:left w:val="nil"/>
              <w:bottom w:val="nil"/>
              <w:right w:val="nil"/>
            </w:tcBorders>
            <w:shd w:val="clear" w:color="auto" w:fill="auto"/>
          </w:tcPr>
          <w:p w14:paraId="219688EF"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24</w:t>
            </w:r>
          </w:p>
        </w:tc>
        <w:tc>
          <w:tcPr>
            <w:tcW w:w="685" w:type="pct"/>
            <w:tcBorders>
              <w:top w:val="nil"/>
              <w:left w:val="nil"/>
              <w:bottom w:val="nil"/>
              <w:right w:val="nil"/>
            </w:tcBorders>
            <w:shd w:val="clear" w:color="auto" w:fill="auto"/>
          </w:tcPr>
          <w:p w14:paraId="270FEA34"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1.58 (0.3716)</w:t>
            </w:r>
          </w:p>
        </w:tc>
        <w:tc>
          <w:tcPr>
            <w:tcW w:w="443" w:type="pct"/>
            <w:tcBorders>
              <w:top w:val="nil"/>
              <w:left w:val="nil"/>
              <w:bottom w:val="nil"/>
              <w:right w:val="nil"/>
            </w:tcBorders>
            <w:shd w:val="clear" w:color="auto" w:fill="auto"/>
          </w:tcPr>
          <w:p w14:paraId="28989B44"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26</w:t>
            </w:r>
          </w:p>
        </w:tc>
        <w:tc>
          <w:tcPr>
            <w:tcW w:w="689" w:type="pct"/>
            <w:tcBorders>
              <w:top w:val="nil"/>
              <w:left w:val="nil"/>
              <w:bottom w:val="nil"/>
              <w:right w:val="nil"/>
            </w:tcBorders>
            <w:shd w:val="clear" w:color="auto" w:fill="auto"/>
          </w:tcPr>
          <w:p w14:paraId="01895965"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1.55 (0.4490)</w:t>
            </w:r>
          </w:p>
        </w:tc>
        <w:tc>
          <w:tcPr>
            <w:tcW w:w="520" w:type="pct"/>
            <w:tcBorders>
              <w:top w:val="nil"/>
              <w:left w:val="nil"/>
              <w:bottom w:val="nil"/>
              <w:right w:val="nil"/>
            </w:tcBorders>
            <w:shd w:val="clear" w:color="auto" w:fill="auto"/>
          </w:tcPr>
          <w:p w14:paraId="0D373B6E"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28</w:t>
            </w:r>
          </w:p>
        </w:tc>
        <w:tc>
          <w:tcPr>
            <w:tcW w:w="692" w:type="pct"/>
            <w:tcBorders>
              <w:top w:val="nil"/>
              <w:left w:val="nil"/>
              <w:bottom w:val="nil"/>
              <w:right w:val="nil"/>
            </w:tcBorders>
            <w:shd w:val="clear" w:color="auto" w:fill="auto"/>
          </w:tcPr>
          <w:p w14:paraId="1AEFA63C"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1.45 (0.6173)</w:t>
            </w:r>
          </w:p>
        </w:tc>
      </w:tr>
      <w:tr w:rsidR="003011AE" w:rsidRPr="004472DD" w14:paraId="5D2BE70E" w14:textId="77777777" w:rsidTr="00DB6770">
        <w:trPr>
          <w:trHeight w:val="458"/>
        </w:trPr>
        <w:tc>
          <w:tcPr>
            <w:tcW w:w="5000" w:type="pct"/>
            <w:gridSpan w:val="7"/>
            <w:tcBorders>
              <w:top w:val="nil"/>
              <w:left w:val="nil"/>
              <w:bottom w:val="nil"/>
              <w:right w:val="nil"/>
            </w:tcBorders>
            <w:shd w:val="clear" w:color="auto" w:fill="auto"/>
          </w:tcPr>
          <w:p w14:paraId="17D4E397" w14:textId="6DCF8D05" w:rsidR="003011AE" w:rsidRPr="004472DD" w:rsidRDefault="003011AE" w:rsidP="00DB6770">
            <w:pPr>
              <w:snapToGrid w:val="0"/>
              <w:spacing w:after="0" w:line="360" w:lineRule="auto"/>
              <w:jc w:val="both"/>
              <w:rPr>
                <w:rFonts w:ascii="Book Antiqua" w:hAnsi="Book Antiqua"/>
                <w:lang w:val="en-US"/>
              </w:rPr>
            </w:pPr>
            <w:r w:rsidRPr="004472DD">
              <w:rPr>
                <w:rFonts w:ascii="Book Antiqua" w:eastAsia="MS Mincho" w:hAnsi="Book Antiqua"/>
                <w:lang w:val="en-US" w:eastAsia="ja-JP"/>
              </w:rPr>
              <w:t>Ki-67-</w:t>
            </w:r>
            <w:r w:rsidRPr="004472DD">
              <w:rPr>
                <w:rFonts w:ascii="Book Antiqua" w:hAnsi="Book Antiqua"/>
                <w:lang w:val="en-US"/>
              </w:rPr>
              <w:t>positive cell</w:t>
            </w:r>
            <w:r w:rsidRPr="004472DD">
              <w:rPr>
                <w:rFonts w:ascii="Book Antiqua" w:eastAsia="MS Mincho" w:hAnsi="Book Antiqua"/>
                <w:lang w:val="en-US" w:eastAsia="ja-JP"/>
              </w:rPr>
              <w:t>s</w:t>
            </w:r>
            <w:r w:rsidRPr="004472DD">
              <w:rPr>
                <w:rFonts w:ascii="Book Antiqua" w:hAnsi="Book Antiqua"/>
                <w:lang w:val="en-US"/>
              </w:rPr>
              <w:t xml:space="preserve"> (</w:t>
            </w:r>
            <w:r w:rsidRPr="004F57C6">
              <w:rPr>
                <w:rFonts w:ascii="Book Antiqua" w:eastAsia="Microsoft YaHei" w:hAnsi="Book Antiqua"/>
                <w:color w:val="333333"/>
                <w:kern w:val="36"/>
              </w:rPr>
              <w:t>×</w:t>
            </w:r>
            <w:r w:rsidRPr="004472DD">
              <w:rPr>
                <w:rFonts w:ascii="Book Antiqua" w:hAnsi="Book Antiqua"/>
                <w:lang w:val="en-US"/>
              </w:rPr>
              <w:t xml:space="preserve"> 10</w:t>
            </w:r>
            <w:r w:rsidRPr="004472DD">
              <w:rPr>
                <w:rFonts w:ascii="Book Antiqua" w:hAnsi="Book Antiqua"/>
                <w:vertAlign w:val="superscript"/>
                <w:lang w:val="en-US"/>
              </w:rPr>
              <w:t>2</w:t>
            </w:r>
            <w:r w:rsidRPr="004472DD">
              <w:rPr>
                <w:rFonts w:ascii="Book Antiqua" w:hAnsi="Book Antiqua"/>
                <w:lang w:val="en-US"/>
              </w:rPr>
              <w:t>)</w:t>
            </w:r>
          </w:p>
        </w:tc>
      </w:tr>
      <w:tr w:rsidR="003011AE" w:rsidRPr="004472DD" w14:paraId="62A32AE0" w14:textId="77777777" w:rsidTr="00DB6770">
        <w:trPr>
          <w:trHeight w:val="458"/>
        </w:trPr>
        <w:tc>
          <w:tcPr>
            <w:tcW w:w="1524" w:type="pct"/>
            <w:tcBorders>
              <w:top w:val="nil"/>
              <w:left w:val="nil"/>
              <w:bottom w:val="nil"/>
              <w:right w:val="nil"/>
            </w:tcBorders>
            <w:shd w:val="clear" w:color="auto" w:fill="auto"/>
          </w:tcPr>
          <w:p w14:paraId="784BDDB2" w14:textId="77777777" w:rsidR="003011AE" w:rsidRPr="004472DD" w:rsidRDefault="003011AE" w:rsidP="00DB6770">
            <w:pPr>
              <w:snapToGrid w:val="0"/>
              <w:spacing w:after="0" w:line="360" w:lineRule="auto"/>
              <w:ind w:firstLineChars="100" w:firstLine="240"/>
              <w:jc w:val="both"/>
              <w:rPr>
                <w:rFonts w:ascii="Book Antiqua" w:hAnsi="Book Antiqua"/>
                <w:lang w:val="en-US"/>
              </w:rPr>
            </w:pPr>
            <w:r w:rsidRPr="004472DD">
              <w:rPr>
                <w:rFonts w:ascii="Book Antiqua" w:hAnsi="Book Antiqua"/>
                <w:lang w:val="en-US"/>
              </w:rPr>
              <w:t>Baseline</w:t>
            </w:r>
          </w:p>
        </w:tc>
        <w:tc>
          <w:tcPr>
            <w:tcW w:w="447" w:type="pct"/>
            <w:tcBorders>
              <w:top w:val="nil"/>
              <w:left w:val="nil"/>
              <w:bottom w:val="nil"/>
              <w:right w:val="nil"/>
            </w:tcBorders>
            <w:shd w:val="clear" w:color="auto" w:fill="auto"/>
          </w:tcPr>
          <w:p w14:paraId="1184FF29"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28</w:t>
            </w:r>
          </w:p>
        </w:tc>
        <w:tc>
          <w:tcPr>
            <w:tcW w:w="685" w:type="pct"/>
            <w:tcBorders>
              <w:top w:val="nil"/>
              <w:left w:val="nil"/>
              <w:bottom w:val="nil"/>
              <w:right w:val="nil"/>
            </w:tcBorders>
            <w:shd w:val="clear" w:color="auto" w:fill="auto"/>
          </w:tcPr>
          <w:p w14:paraId="363D875C"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eastAsia="MS Mincho" w:hAnsi="Book Antiqua"/>
                <w:lang w:val="en-US" w:eastAsia="ja-JP"/>
              </w:rPr>
              <w:t>1.44</w:t>
            </w:r>
            <w:r w:rsidRPr="004472DD">
              <w:rPr>
                <w:rFonts w:ascii="Book Antiqua" w:hAnsi="Book Antiqua"/>
                <w:lang w:val="en-US"/>
              </w:rPr>
              <w:t xml:space="preserve"> (0.</w:t>
            </w:r>
            <w:r w:rsidRPr="004472DD">
              <w:rPr>
                <w:rFonts w:ascii="Book Antiqua" w:eastAsia="MS Mincho" w:hAnsi="Book Antiqua"/>
                <w:lang w:val="en-US" w:eastAsia="ja-JP"/>
              </w:rPr>
              <w:t>8192</w:t>
            </w:r>
            <w:r w:rsidRPr="004472DD">
              <w:rPr>
                <w:rFonts w:ascii="Book Antiqua" w:hAnsi="Book Antiqua"/>
                <w:lang w:val="en-US"/>
              </w:rPr>
              <w:t>)</w:t>
            </w:r>
          </w:p>
        </w:tc>
        <w:tc>
          <w:tcPr>
            <w:tcW w:w="443" w:type="pct"/>
            <w:tcBorders>
              <w:top w:val="nil"/>
              <w:left w:val="nil"/>
              <w:bottom w:val="nil"/>
              <w:right w:val="nil"/>
            </w:tcBorders>
            <w:shd w:val="clear" w:color="auto" w:fill="auto"/>
          </w:tcPr>
          <w:p w14:paraId="717EA87D"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29</w:t>
            </w:r>
          </w:p>
        </w:tc>
        <w:tc>
          <w:tcPr>
            <w:tcW w:w="689" w:type="pct"/>
            <w:tcBorders>
              <w:top w:val="nil"/>
              <w:left w:val="nil"/>
              <w:bottom w:val="nil"/>
              <w:right w:val="nil"/>
            </w:tcBorders>
            <w:shd w:val="clear" w:color="auto" w:fill="auto"/>
          </w:tcPr>
          <w:p w14:paraId="2312BBF9"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w:t>
            </w:r>
            <w:r w:rsidRPr="004472DD">
              <w:rPr>
                <w:rFonts w:ascii="Book Antiqua" w:eastAsia="MS Mincho" w:hAnsi="Book Antiqua"/>
                <w:lang w:val="en-US" w:eastAsia="ja-JP"/>
              </w:rPr>
              <w:t>10</w:t>
            </w:r>
            <w:r w:rsidRPr="004472DD">
              <w:rPr>
                <w:rFonts w:ascii="Book Antiqua" w:hAnsi="Book Antiqua"/>
                <w:lang w:val="en-US"/>
              </w:rPr>
              <w:t xml:space="preserve"> (0.</w:t>
            </w:r>
            <w:r w:rsidRPr="004472DD">
              <w:rPr>
                <w:rFonts w:ascii="Book Antiqua" w:eastAsia="MS Mincho" w:hAnsi="Book Antiqua"/>
                <w:lang w:val="en-US" w:eastAsia="ja-JP"/>
              </w:rPr>
              <w:t>6624</w:t>
            </w:r>
            <w:r w:rsidRPr="004472DD">
              <w:rPr>
                <w:rFonts w:ascii="Book Antiqua" w:hAnsi="Book Antiqua"/>
                <w:lang w:val="en-US"/>
              </w:rPr>
              <w:t>)</w:t>
            </w:r>
          </w:p>
        </w:tc>
        <w:tc>
          <w:tcPr>
            <w:tcW w:w="520" w:type="pct"/>
            <w:tcBorders>
              <w:top w:val="nil"/>
              <w:left w:val="nil"/>
              <w:bottom w:val="nil"/>
              <w:right w:val="nil"/>
            </w:tcBorders>
            <w:shd w:val="clear" w:color="auto" w:fill="auto"/>
          </w:tcPr>
          <w:p w14:paraId="20C1FCFA"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28</w:t>
            </w:r>
          </w:p>
        </w:tc>
        <w:tc>
          <w:tcPr>
            <w:tcW w:w="692" w:type="pct"/>
            <w:tcBorders>
              <w:top w:val="nil"/>
              <w:left w:val="nil"/>
              <w:bottom w:val="nil"/>
              <w:right w:val="nil"/>
            </w:tcBorders>
            <w:shd w:val="clear" w:color="auto" w:fill="auto"/>
          </w:tcPr>
          <w:p w14:paraId="4D12BB2A"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w:t>
            </w:r>
            <w:r w:rsidRPr="004472DD">
              <w:rPr>
                <w:rFonts w:ascii="Book Antiqua" w:eastAsia="MS Mincho" w:hAnsi="Book Antiqua"/>
                <w:lang w:val="en-US" w:eastAsia="ja-JP"/>
              </w:rPr>
              <w:t>32</w:t>
            </w:r>
            <w:r w:rsidRPr="004472DD">
              <w:rPr>
                <w:rFonts w:ascii="Book Antiqua" w:hAnsi="Book Antiqua"/>
                <w:lang w:val="en-US"/>
              </w:rPr>
              <w:t xml:space="preserve"> (0.</w:t>
            </w:r>
            <w:r w:rsidRPr="004472DD">
              <w:rPr>
                <w:rFonts w:ascii="Book Antiqua" w:eastAsia="MS Mincho" w:hAnsi="Book Antiqua"/>
                <w:lang w:val="en-US" w:eastAsia="ja-JP"/>
              </w:rPr>
              <w:t>5513</w:t>
            </w:r>
            <w:r w:rsidRPr="004472DD">
              <w:rPr>
                <w:rFonts w:ascii="Book Antiqua" w:hAnsi="Book Antiqua"/>
                <w:lang w:val="en-US"/>
              </w:rPr>
              <w:t>)</w:t>
            </w:r>
          </w:p>
        </w:tc>
      </w:tr>
      <w:tr w:rsidR="003011AE" w:rsidRPr="004472DD" w14:paraId="01944290" w14:textId="77777777" w:rsidTr="00DB6770">
        <w:trPr>
          <w:trHeight w:val="458"/>
        </w:trPr>
        <w:tc>
          <w:tcPr>
            <w:tcW w:w="1524" w:type="pct"/>
            <w:tcBorders>
              <w:top w:val="nil"/>
              <w:left w:val="nil"/>
              <w:bottom w:val="single" w:sz="4" w:space="0" w:color="auto"/>
              <w:right w:val="nil"/>
            </w:tcBorders>
            <w:shd w:val="clear" w:color="auto" w:fill="auto"/>
          </w:tcPr>
          <w:p w14:paraId="28B0AD71" w14:textId="77777777" w:rsidR="003011AE" w:rsidRPr="004472DD" w:rsidRDefault="003011AE" w:rsidP="00DB6770">
            <w:pPr>
              <w:snapToGrid w:val="0"/>
              <w:spacing w:after="0" w:line="360" w:lineRule="auto"/>
              <w:ind w:firstLineChars="100" w:firstLine="240"/>
              <w:jc w:val="both"/>
              <w:rPr>
                <w:rFonts w:ascii="Book Antiqua" w:hAnsi="Book Antiqua"/>
                <w:lang w:val="en-US"/>
              </w:rPr>
            </w:pPr>
            <w:r w:rsidRPr="004472DD">
              <w:rPr>
                <w:rFonts w:ascii="Book Antiqua" w:hAnsi="Book Antiqua"/>
                <w:lang w:val="en-US"/>
              </w:rPr>
              <w:t>Week 24</w:t>
            </w:r>
          </w:p>
        </w:tc>
        <w:tc>
          <w:tcPr>
            <w:tcW w:w="447" w:type="pct"/>
            <w:tcBorders>
              <w:top w:val="nil"/>
              <w:left w:val="nil"/>
              <w:bottom w:val="single" w:sz="4" w:space="0" w:color="auto"/>
              <w:right w:val="nil"/>
            </w:tcBorders>
            <w:shd w:val="clear" w:color="auto" w:fill="auto"/>
          </w:tcPr>
          <w:p w14:paraId="1CFA8844"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24</w:t>
            </w:r>
          </w:p>
        </w:tc>
        <w:tc>
          <w:tcPr>
            <w:tcW w:w="685" w:type="pct"/>
            <w:tcBorders>
              <w:top w:val="nil"/>
              <w:left w:val="nil"/>
              <w:bottom w:val="single" w:sz="4" w:space="0" w:color="auto"/>
              <w:right w:val="nil"/>
            </w:tcBorders>
            <w:shd w:val="clear" w:color="auto" w:fill="auto"/>
          </w:tcPr>
          <w:p w14:paraId="524A65BB"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w:t>
            </w:r>
            <w:r w:rsidRPr="004472DD">
              <w:rPr>
                <w:rFonts w:ascii="Book Antiqua" w:eastAsia="MS Mincho" w:hAnsi="Book Antiqua"/>
                <w:lang w:val="en-US" w:eastAsia="ja-JP"/>
              </w:rPr>
              <w:t>14</w:t>
            </w:r>
            <w:r w:rsidRPr="004472DD">
              <w:rPr>
                <w:rFonts w:ascii="Book Antiqua" w:hAnsi="Book Antiqua"/>
                <w:lang w:val="en-US"/>
              </w:rPr>
              <w:t xml:space="preserve"> (0.</w:t>
            </w:r>
            <w:r w:rsidRPr="004472DD">
              <w:rPr>
                <w:rFonts w:ascii="Book Antiqua" w:eastAsia="MS Mincho" w:hAnsi="Book Antiqua"/>
                <w:lang w:val="en-US" w:eastAsia="ja-JP"/>
              </w:rPr>
              <w:t>5037</w:t>
            </w:r>
            <w:r w:rsidRPr="004472DD">
              <w:rPr>
                <w:rFonts w:ascii="Book Antiqua" w:hAnsi="Book Antiqua"/>
                <w:lang w:val="en-US"/>
              </w:rPr>
              <w:t>)</w:t>
            </w:r>
          </w:p>
        </w:tc>
        <w:tc>
          <w:tcPr>
            <w:tcW w:w="443" w:type="pct"/>
            <w:tcBorders>
              <w:top w:val="nil"/>
              <w:left w:val="nil"/>
              <w:bottom w:val="single" w:sz="4" w:space="0" w:color="auto"/>
              <w:right w:val="nil"/>
            </w:tcBorders>
            <w:shd w:val="clear" w:color="auto" w:fill="auto"/>
          </w:tcPr>
          <w:p w14:paraId="0B2D8649"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26</w:t>
            </w:r>
          </w:p>
        </w:tc>
        <w:tc>
          <w:tcPr>
            <w:tcW w:w="689" w:type="pct"/>
            <w:tcBorders>
              <w:top w:val="nil"/>
              <w:left w:val="nil"/>
              <w:bottom w:val="single" w:sz="4" w:space="0" w:color="auto"/>
              <w:right w:val="nil"/>
            </w:tcBorders>
            <w:shd w:val="clear" w:color="auto" w:fill="auto"/>
          </w:tcPr>
          <w:p w14:paraId="6C855FB4"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w:t>
            </w:r>
            <w:r w:rsidRPr="004472DD">
              <w:rPr>
                <w:rFonts w:ascii="Book Antiqua" w:eastAsia="MS Mincho" w:hAnsi="Book Antiqua"/>
                <w:lang w:val="en-US" w:eastAsia="ja-JP"/>
              </w:rPr>
              <w:t>09</w:t>
            </w:r>
            <w:r w:rsidRPr="004472DD">
              <w:rPr>
                <w:rFonts w:ascii="Book Antiqua" w:hAnsi="Book Antiqua"/>
                <w:lang w:val="en-US"/>
              </w:rPr>
              <w:t xml:space="preserve"> (0.</w:t>
            </w:r>
            <w:r w:rsidRPr="004472DD">
              <w:rPr>
                <w:rFonts w:ascii="Book Antiqua" w:eastAsia="MS Mincho" w:hAnsi="Book Antiqua"/>
                <w:lang w:val="en-US" w:eastAsia="ja-JP"/>
              </w:rPr>
              <w:t>4075</w:t>
            </w:r>
            <w:r w:rsidRPr="004472DD">
              <w:rPr>
                <w:rFonts w:ascii="Book Antiqua" w:hAnsi="Book Antiqua"/>
                <w:lang w:val="en-US"/>
              </w:rPr>
              <w:t>)</w:t>
            </w:r>
          </w:p>
        </w:tc>
        <w:tc>
          <w:tcPr>
            <w:tcW w:w="520" w:type="pct"/>
            <w:tcBorders>
              <w:top w:val="nil"/>
              <w:left w:val="nil"/>
              <w:bottom w:val="single" w:sz="4" w:space="0" w:color="auto"/>
              <w:right w:val="nil"/>
            </w:tcBorders>
            <w:shd w:val="clear" w:color="auto" w:fill="auto"/>
          </w:tcPr>
          <w:p w14:paraId="53B57DA4"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28</w:t>
            </w:r>
          </w:p>
        </w:tc>
        <w:tc>
          <w:tcPr>
            <w:tcW w:w="692" w:type="pct"/>
            <w:tcBorders>
              <w:top w:val="nil"/>
              <w:left w:val="nil"/>
              <w:bottom w:val="single" w:sz="4" w:space="0" w:color="auto"/>
              <w:right w:val="nil"/>
            </w:tcBorders>
            <w:shd w:val="clear" w:color="auto" w:fill="auto"/>
          </w:tcPr>
          <w:p w14:paraId="74A1E327" w14:textId="77777777" w:rsidR="003011AE" w:rsidRPr="004472DD" w:rsidRDefault="003011AE" w:rsidP="00DB6770">
            <w:pPr>
              <w:snapToGrid w:val="0"/>
              <w:spacing w:after="0" w:line="360" w:lineRule="auto"/>
              <w:jc w:val="both"/>
              <w:rPr>
                <w:rFonts w:ascii="Book Antiqua" w:hAnsi="Book Antiqua"/>
                <w:lang w:val="en-US"/>
              </w:rPr>
            </w:pPr>
            <w:r w:rsidRPr="004472DD">
              <w:rPr>
                <w:rFonts w:ascii="Book Antiqua" w:hAnsi="Book Antiqua"/>
                <w:lang w:val="en-US"/>
              </w:rPr>
              <w:t>1.05 (0.</w:t>
            </w:r>
            <w:r w:rsidRPr="004472DD">
              <w:rPr>
                <w:rFonts w:ascii="Book Antiqua" w:eastAsia="MS Mincho" w:hAnsi="Book Antiqua"/>
                <w:lang w:val="en-US" w:eastAsia="ja-JP"/>
              </w:rPr>
              <w:t>4853</w:t>
            </w:r>
            <w:r w:rsidRPr="004472DD">
              <w:rPr>
                <w:rFonts w:ascii="Book Antiqua" w:hAnsi="Book Antiqua"/>
                <w:lang w:val="en-US"/>
              </w:rPr>
              <w:t>)</w:t>
            </w:r>
          </w:p>
        </w:tc>
      </w:tr>
    </w:tbl>
    <w:p w14:paraId="76078E11" w14:textId="2097F4F6" w:rsidR="00871FBB" w:rsidRDefault="003011AE" w:rsidP="00E7566A">
      <w:pPr>
        <w:snapToGrid w:val="0"/>
        <w:spacing w:after="0" w:line="360" w:lineRule="auto"/>
        <w:jc w:val="both"/>
        <w:rPr>
          <w:rFonts w:ascii="Book Antiqua" w:eastAsiaTheme="minorEastAsia" w:hAnsi="Book Antiqua"/>
          <w:lang w:val="en-US" w:eastAsia="zh-CN"/>
        </w:rPr>
      </w:pPr>
      <w:r w:rsidRPr="004472DD">
        <w:rPr>
          <w:rFonts w:ascii="Book Antiqua" w:hAnsi="Book Antiqua"/>
          <w:lang w:val="en-US"/>
        </w:rPr>
        <w:t>LPZ: Lansoprazole; SD: Standard deviation; VPZ: Vonoprazan.</w:t>
      </w:r>
    </w:p>
    <w:p w14:paraId="389AAAD1" w14:textId="77777777" w:rsidR="003011AE" w:rsidRPr="003011AE" w:rsidRDefault="003011AE" w:rsidP="00E7566A">
      <w:pPr>
        <w:snapToGrid w:val="0"/>
        <w:spacing w:after="0" w:line="360" w:lineRule="auto"/>
        <w:jc w:val="both"/>
        <w:rPr>
          <w:rFonts w:ascii="Book Antiqua" w:eastAsiaTheme="minorEastAsia" w:hAnsi="Book Antiqua"/>
          <w:lang w:val="en-US" w:eastAsia="zh-CN"/>
        </w:rPr>
      </w:pPr>
    </w:p>
    <w:p w14:paraId="1AE2151E" w14:textId="0F18A00B" w:rsidR="00871FBB" w:rsidRPr="004472DD" w:rsidRDefault="00871FBB" w:rsidP="00E7566A">
      <w:pPr>
        <w:snapToGrid w:val="0"/>
        <w:spacing w:after="0" w:line="360" w:lineRule="auto"/>
        <w:jc w:val="both"/>
        <w:rPr>
          <w:rFonts w:ascii="Book Antiqua" w:hAnsi="Book Antiqua"/>
          <w:lang w:val="en-US"/>
        </w:rPr>
        <w:sectPr w:rsidR="00871FBB" w:rsidRPr="004472DD" w:rsidSect="00697C95">
          <w:pgSz w:w="16838" w:h="11906" w:orient="landscape"/>
          <w:pgMar w:top="1440" w:right="1440" w:bottom="1440" w:left="1440" w:header="708" w:footer="708" w:gutter="0"/>
          <w:cols w:space="708"/>
          <w:docGrid w:linePitch="360"/>
        </w:sectPr>
      </w:pPr>
    </w:p>
    <w:p w14:paraId="3178B121" w14:textId="064EBD5F" w:rsidR="00871FBB" w:rsidRPr="00FC6D07" w:rsidRDefault="00FC6D07" w:rsidP="00E7566A">
      <w:pPr>
        <w:snapToGrid w:val="0"/>
        <w:spacing w:after="0" w:line="360" w:lineRule="auto"/>
        <w:jc w:val="both"/>
        <w:rPr>
          <w:rFonts w:ascii="Book Antiqua" w:eastAsiaTheme="minorEastAsia" w:hAnsi="Book Antiqua"/>
          <w:lang w:val="en-US" w:eastAsia="zh-CN"/>
        </w:rPr>
      </w:pPr>
      <w:r w:rsidRPr="00FC6D07">
        <w:rPr>
          <w:rFonts w:ascii="Book Antiqua" w:eastAsiaTheme="minorEastAsia" w:hAnsi="Book Antiqua" w:hint="eastAsia"/>
          <w:lang w:val="en-US" w:eastAsia="zh-CN"/>
        </w:rPr>
        <w:lastRenderedPageBreak/>
        <w:t>A</w:t>
      </w:r>
    </w:p>
    <w:p w14:paraId="15C39372" w14:textId="468B920B" w:rsidR="00FC6D07" w:rsidRPr="00FC6D07" w:rsidRDefault="00FC6D07" w:rsidP="00E7566A">
      <w:pPr>
        <w:snapToGrid w:val="0"/>
        <w:spacing w:after="0" w:line="360" w:lineRule="auto"/>
        <w:jc w:val="both"/>
        <w:rPr>
          <w:rFonts w:ascii="Book Antiqua" w:eastAsiaTheme="minorEastAsia" w:hAnsi="Book Antiqua"/>
          <w:lang w:val="en-US" w:eastAsia="zh-CN"/>
        </w:rPr>
      </w:pPr>
      <w:r w:rsidRPr="00FC6D07">
        <w:rPr>
          <w:noProof/>
          <w:lang w:val="en-US" w:eastAsia="zh-CN"/>
        </w:rPr>
        <w:drawing>
          <wp:inline distT="0" distB="0" distL="0" distR="0" wp14:anchorId="736E9D3D" wp14:editId="2FCB1EBE">
            <wp:extent cx="5609270" cy="20002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20215" cy="2004153"/>
                    </a:xfrm>
                    <a:prstGeom prst="rect">
                      <a:avLst/>
                    </a:prstGeom>
                  </pic:spPr>
                </pic:pic>
              </a:graphicData>
            </a:graphic>
          </wp:inline>
        </w:drawing>
      </w:r>
    </w:p>
    <w:p w14:paraId="1E6722FC" w14:textId="5F6D9351" w:rsidR="00FC6D07" w:rsidRPr="00FC6D07" w:rsidRDefault="00FC6D07" w:rsidP="00E7566A">
      <w:pPr>
        <w:snapToGrid w:val="0"/>
        <w:spacing w:after="0" w:line="360" w:lineRule="auto"/>
        <w:jc w:val="both"/>
        <w:rPr>
          <w:rFonts w:ascii="Book Antiqua" w:eastAsiaTheme="minorEastAsia" w:hAnsi="Book Antiqua"/>
          <w:lang w:val="en-US" w:eastAsia="zh-CN"/>
        </w:rPr>
      </w:pPr>
      <w:r w:rsidRPr="00FC6D07">
        <w:rPr>
          <w:rFonts w:ascii="Book Antiqua" w:eastAsiaTheme="minorEastAsia" w:hAnsi="Book Antiqua" w:hint="eastAsia"/>
          <w:lang w:val="en-US" w:eastAsia="zh-CN"/>
        </w:rPr>
        <w:t>B</w:t>
      </w:r>
    </w:p>
    <w:p w14:paraId="75B5EDB8" w14:textId="2B35255B" w:rsidR="00FC6D07" w:rsidRPr="00FC6D07" w:rsidRDefault="00FC6D07" w:rsidP="00E7566A">
      <w:pPr>
        <w:snapToGrid w:val="0"/>
        <w:spacing w:after="0" w:line="360" w:lineRule="auto"/>
        <w:jc w:val="both"/>
        <w:rPr>
          <w:rFonts w:ascii="Book Antiqua" w:eastAsiaTheme="minorEastAsia" w:hAnsi="Book Antiqua"/>
          <w:b/>
          <w:lang w:val="en-US" w:eastAsia="zh-CN"/>
        </w:rPr>
      </w:pPr>
      <w:r w:rsidRPr="004472DD">
        <w:rPr>
          <w:rFonts w:ascii="Book Antiqua" w:eastAsia="MS Mincho" w:hAnsi="Book Antiqua"/>
          <w:noProof/>
          <w:lang w:val="en-US" w:eastAsia="zh-CN"/>
        </w:rPr>
        <w:drawing>
          <wp:inline distT="0" distB="0" distL="0" distR="0" wp14:anchorId="30E6D5EC" wp14:editId="79607E3F">
            <wp:extent cx="5876012" cy="3305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76012" cy="3305175"/>
                    </a:xfrm>
                    <a:prstGeom prst="rect">
                      <a:avLst/>
                    </a:prstGeom>
                  </pic:spPr>
                </pic:pic>
              </a:graphicData>
            </a:graphic>
          </wp:inline>
        </w:drawing>
      </w:r>
    </w:p>
    <w:p w14:paraId="7E300F88" w14:textId="01515FE2" w:rsidR="00871FBB" w:rsidRPr="004472DD" w:rsidRDefault="00871FBB" w:rsidP="00E7566A">
      <w:pPr>
        <w:snapToGrid w:val="0"/>
        <w:spacing w:after="0" w:line="360" w:lineRule="auto"/>
        <w:jc w:val="both"/>
        <w:rPr>
          <w:rFonts w:ascii="Book Antiqua" w:eastAsia="MS Mincho" w:hAnsi="Book Antiqua"/>
          <w:lang w:val="en-US" w:eastAsia="ja-JP"/>
        </w:rPr>
      </w:pPr>
      <w:r w:rsidRPr="004472DD">
        <w:rPr>
          <w:rFonts w:ascii="Book Antiqua" w:hAnsi="Book Antiqua"/>
          <w:b/>
          <w:lang w:val="en-US"/>
        </w:rPr>
        <w:t>Figure 1</w:t>
      </w:r>
      <w:r w:rsidR="00FC6D07">
        <w:rPr>
          <w:rFonts w:ascii="Book Antiqua" w:eastAsiaTheme="minorEastAsia" w:hAnsi="Book Antiqua" w:hint="eastAsia"/>
          <w:b/>
          <w:lang w:val="en-US" w:eastAsia="zh-CN"/>
        </w:rPr>
        <w:t xml:space="preserve"> </w:t>
      </w:r>
      <w:r w:rsidRPr="004472DD">
        <w:rPr>
          <w:rFonts w:ascii="Book Antiqua" w:hAnsi="Book Antiqua"/>
          <w:b/>
          <w:lang w:val="en-US" w:eastAsia="ja-JP"/>
        </w:rPr>
        <w:t>Study design</w:t>
      </w:r>
      <w:r w:rsidR="00FC6D07">
        <w:rPr>
          <w:rFonts w:ascii="Book Antiqua" w:eastAsiaTheme="minorEastAsia" w:hAnsi="Book Antiqua" w:hint="eastAsia"/>
          <w:b/>
          <w:lang w:val="en-US" w:eastAsia="zh-CN"/>
        </w:rPr>
        <w:t xml:space="preserve"> (A) and </w:t>
      </w:r>
      <w:r w:rsidR="00FC6D07" w:rsidRPr="004472DD">
        <w:rPr>
          <w:rFonts w:ascii="Book Antiqua" w:hAnsi="Book Antiqua"/>
          <w:b/>
          <w:lang w:val="en-US" w:eastAsia="ja-JP"/>
        </w:rPr>
        <w:t>p</w:t>
      </w:r>
      <w:r w:rsidRPr="004472DD">
        <w:rPr>
          <w:rFonts w:ascii="Book Antiqua" w:hAnsi="Book Antiqua"/>
          <w:b/>
          <w:lang w:val="en-US" w:eastAsia="ja-JP"/>
        </w:rPr>
        <w:t>atient disposition</w:t>
      </w:r>
      <w:r w:rsidR="00FC6D07">
        <w:rPr>
          <w:rFonts w:ascii="Book Antiqua" w:eastAsiaTheme="minorEastAsia" w:hAnsi="Book Antiqua" w:hint="eastAsia"/>
          <w:b/>
          <w:lang w:val="en-US" w:eastAsia="zh-CN"/>
        </w:rPr>
        <w:t xml:space="preserve"> (B)</w:t>
      </w:r>
      <w:r w:rsidRPr="004472DD">
        <w:rPr>
          <w:rFonts w:ascii="Book Antiqua" w:hAnsi="Book Antiqua"/>
          <w:b/>
          <w:lang w:val="en-US" w:eastAsia="ja-JP"/>
        </w:rPr>
        <w:t xml:space="preserve">. </w:t>
      </w:r>
      <w:r w:rsidRPr="004472DD">
        <w:rPr>
          <w:rFonts w:ascii="Book Antiqua" w:hAnsi="Book Antiqua"/>
          <w:lang w:val="en-US" w:eastAsia="ja-JP"/>
        </w:rPr>
        <w:t>EE: Erosive esophagitis.</w:t>
      </w:r>
    </w:p>
    <w:p w14:paraId="14D0DEBA" w14:textId="29D816E7" w:rsidR="00FC6D07" w:rsidRDefault="00FC6D07">
      <w:pPr>
        <w:spacing w:after="0" w:line="240" w:lineRule="auto"/>
        <w:rPr>
          <w:rFonts w:ascii="Book Antiqua" w:eastAsia="MS Mincho" w:hAnsi="Book Antiqua"/>
          <w:lang w:val="en-US"/>
        </w:rPr>
      </w:pPr>
      <w:r>
        <w:rPr>
          <w:rFonts w:ascii="Book Antiqua" w:eastAsia="MS Mincho" w:hAnsi="Book Antiqua"/>
          <w:lang w:val="en-US"/>
        </w:rPr>
        <w:br w:type="page"/>
      </w:r>
    </w:p>
    <w:p w14:paraId="37E0959D" w14:textId="468B1E3D" w:rsidR="00D63389" w:rsidRPr="00AA2FBE" w:rsidRDefault="00AA2FBE" w:rsidP="00E7566A">
      <w:pPr>
        <w:snapToGrid w:val="0"/>
        <w:spacing w:after="0" w:line="360" w:lineRule="auto"/>
        <w:jc w:val="both"/>
        <w:rPr>
          <w:rFonts w:ascii="Book Antiqua" w:eastAsiaTheme="minorEastAsia" w:hAnsi="Book Antiqua"/>
          <w:lang w:val="en-US" w:eastAsia="zh-CN"/>
        </w:rPr>
      </w:pPr>
      <w:r w:rsidRPr="004472DD">
        <w:rPr>
          <w:rFonts w:ascii="Book Antiqua" w:eastAsia="MS Mincho" w:hAnsi="Book Antiqua"/>
          <w:noProof/>
          <w:lang w:val="en-US" w:eastAsia="zh-CN"/>
        </w:rPr>
        <w:lastRenderedPageBreak/>
        <w:drawing>
          <wp:anchor distT="0" distB="0" distL="114300" distR="114300" simplePos="0" relativeHeight="251669504" behindDoc="0" locked="0" layoutInCell="1" allowOverlap="1" wp14:anchorId="7E2BE945" wp14:editId="62BDE369">
            <wp:simplePos x="0" y="0"/>
            <wp:positionH relativeFrom="margin">
              <wp:posOffset>152400</wp:posOffset>
            </wp:positionH>
            <wp:positionV relativeFrom="paragraph">
              <wp:posOffset>266700</wp:posOffset>
            </wp:positionV>
            <wp:extent cx="5934075" cy="5019675"/>
            <wp:effectExtent l="0" t="0" r="9525" b="9525"/>
            <wp:wrapTopAndBottom/>
            <wp:docPr id="13" name="68270F Ashida Fig 2 with markers v1a.jpg"/>
            <wp:cNvGraphicFramePr/>
            <a:graphic xmlns:a="http://schemas.openxmlformats.org/drawingml/2006/main">
              <a:graphicData uri="http://schemas.openxmlformats.org/drawingml/2006/picture">
                <pic:pic xmlns:pic="http://schemas.openxmlformats.org/drawingml/2006/picture">
                  <pic:nvPicPr>
                    <pic:cNvPr id="13" name="68270F Ashida Fig 2 with markers v1a.jpg"/>
                    <pic:cNvPicPr/>
                  </pic:nvPicPr>
                  <pic:blipFill rotWithShape="1">
                    <a:blip r:embed="rId16" cstate="print">
                      <a:extLst>
                        <a:ext uri="{28A0092B-C50C-407E-A947-70E740481C1C}">
                          <a14:useLocalDpi xmlns:a14="http://schemas.microsoft.com/office/drawing/2010/main" val="0"/>
                        </a:ext>
                      </a:extLst>
                    </a:blip>
                    <a:srcRect l="5209" r="6250" b="22024"/>
                    <a:stretch/>
                  </pic:blipFill>
                  <pic:spPr bwMode="auto">
                    <a:xfrm>
                      <a:off x="0" y="0"/>
                      <a:ext cx="5934075" cy="50196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71FBB" w:rsidRPr="004472DD">
        <w:rPr>
          <w:rFonts w:ascii="Book Antiqua" w:hAnsi="Book Antiqua"/>
          <w:b/>
          <w:lang w:val="en-US"/>
        </w:rPr>
        <w:t>Figure 2</w:t>
      </w:r>
      <w:r>
        <w:rPr>
          <w:rFonts w:ascii="Book Antiqua" w:eastAsiaTheme="minorEastAsia" w:hAnsi="Book Antiqua" w:hint="eastAsia"/>
          <w:b/>
          <w:lang w:val="en-US" w:eastAsia="zh-CN"/>
        </w:rPr>
        <w:t xml:space="preserve"> </w:t>
      </w:r>
      <w:r w:rsidR="00871FBB" w:rsidRPr="004472DD">
        <w:rPr>
          <w:rFonts w:ascii="Book Antiqua" w:hAnsi="Book Antiqua"/>
          <w:b/>
          <w:lang w:val="en-US"/>
        </w:rPr>
        <w:t>Time course of serum gastrin</w:t>
      </w:r>
      <w:r w:rsidR="00871FBB" w:rsidRPr="004472DD">
        <w:rPr>
          <w:rFonts w:ascii="Book Antiqua" w:hAnsi="Book Antiqua"/>
          <w:b/>
          <w:lang w:val="en-US" w:eastAsia="ja-JP"/>
        </w:rPr>
        <w:t>,</w:t>
      </w:r>
      <w:r w:rsidR="00871FBB" w:rsidRPr="004472DD">
        <w:rPr>
          <w:rFonts w:ascii="Book Antiqua" w:hAnsi="Book Antiqua"/>
          <w:b/>
          <w:lang w:val="en-US"/>
        </w:rPr>
        <w:t xml:space="preserve"> pepsinogen I, and pepsinogen II concentrations</w:t>
      </w:r>
      <w:r w:rsidR="00871FBB" w:rsidRPr="004472DD">
        <w:rPr>
          <w:rFonts w:ascii="Book Antiqua" w:hAnsi="Book Antiqua"/>
          <w:b/>
          <w:lang w:val="en-US" w:eastAsia="ja-JP"/>
        </w:rPr>
        <w:t>.</w:t>
      </w:r>
      <w:r w:rsidR="00871FBB" w:rsidRPr="004472DD">
        <w:rPr>
          <w:rFonts w:ascii="Book Antiqua" w:hAnsi="Book Antiqua"/>
          <w:lang w:val="en-US" w:eastAsia="ja-JP"/>
        </w:rPr>
        <w:t xml:space="preserve"> Data expressed as arithmetic mean ± SD. </w:t>
      </w:r>
      <w:r>
        <w:rPr>
          <w:rFonts w:ascii="Book Antiqua" w:hAnsi="Book Antiqua"/>
          <w:lang w:val="en-US"/>
        </w:rPr>
        <w:t>*</w:t>
      </w:r>
      <w:r w:rsidR="00871FBB" w:rsidRPr="004472DD">
        <w:rPr>
          <w:rFonts w:ascii="Book Antiqua" w:hAnsi="Book Antiqua"/>
          <w:i/>
          <w:lang w:val="en-US"/>
        </w:rPr>
        <w:t>P</w:t>
      </w:r>
      <w:r w:rsidR="00871FBB" w:rsidRPr="004472DD">
        <w:rPr>
          <w:rFonts w:ascii="Book Antiqua" w:hAnsi="Book Antiqua"/>
          <w:lang w:val="en-US"/>
        </w:rPr>
        <w:t xml:space="preserve"> &lt; 0.0001 for </w:t>
      </w:r>
      <w:r w:rsidR="00871FBB" w:rsidRPr="004472DD">
        <w:rPr>
          <w:rFonts w:ascii="Book Antiqua" w:hAnsi="Book Antiqua"/>
          <w:lang w:val="en-US" w:eastAsia="ja-JP"/>
        </w:rPr>
        <w:t xml:space="preserve">VPZ </w:t>
      </w:r>
      <w:r w:rsidR="00871FBB" w:rsidRPr="004472DD">
        <w:rPr>
          <w:rFonts w:ascii="Book Antiqua" w:hAnsi="Book Antiqua"/>
          <w:lang w:val="en-US"/>
        </w:rPr>
        <w:t xml:space="preserve">10 </w:t>
      </w:r>
      <w:r w:rsidR="00871FBB" w:rsidRPr="004472DD">
        <w:rPr>
          <w:rFonts w:ascii="Book Antiqua" w:eastAsia="MS Mincho" w:hAnsi="Book Antiqua"/>
          <w:lang w:val="en-US" w:eastAsia="ja-JP"/>
        </w:rPr>
        <w:t>mg or</w:t>
      </w:r>
      <w:r w:rsidR="00871FBB" w:rsidRPr="004472DD">
        <w:rPr>
          <w:rFonts w:ascii="Book Antiqua" w:hAnsi="Book Antiqua"/>
          <w:lang w:val="en-US"/>
        </w:rPr>
        <w:t xml:space="preserve"> 20 mg </w:t>
      </w:r>
      <w:r w:rsidR="00871FBB" w:rsidRPr="004472DD">
        <w:rPr>
          <w:rFonts w:ascii="Book Antiqua" w:hAnsi="Book Antiqua"/>
          <w:i/>
          <w:lang w:val="en-US" w:eastAsia="ja-JP"/>
        </w:rPr>
        <w:t>vs</w:t>
      </w:r>
      <w:r w:rsidR="00871FBB" w:rsidRPr="004472DD">
        <w:rPr>
          <w:rFonts w:ascii="Book Antiqua" w:hAnsi="Book Antiqua"/>
          <w:lang w:val="en-US" w:eastAsia="ja-JP"/>
        </w:rPr>
        <w:t xml:space="preserve"> LPZ</w:t>
      </w:r>
      <w:r w:rsidR="00871FBB" w:rsidRPr="004472DD">
        <w:rPr>
          <w:rFonts w:ascii="Book Antiqua" w:hAnsi="Book Antiqua"/>
          <w:lang w:val="en-US"/>
        </w:rPr>
        <w:t xml:space="preserve"> 15 mg</w:t>
      </w:r>
      <w:r w:rsidR="00871FBB" w:rsidRPr="004472DD">
        <w:rPr>
          <w:rFonts w:ascii="Book Antiqua" w:hAnsi="Book Antiqua"/>
          <w:lang w:val="en-US" w:eastAsia="ja-JP"/>
        </w:rPr>
        <w:t>.</w:t>
      </w:r>
      <w:r w:rsidR="00871FBB" w:rsidRPr="004472DD">
        <w:rPr>
          <w:rFonts w:ascii="Book Antiqua" w:hAnsi="Book Antiqua"/>
          <w:lang w:val="en-US"/>
        </w:rPr>
        <w:t xml:space="preserve"> LPZ</w:t>
      </w:r>
      <w:r w:rsidR="00871FBB" w:rsidRPr="004472DD">
        <w:rPr>
          <w:rFonts w:ascii="Book Antiqua" w:hAnsi="Book Antiqua"/>
          <w:lang w:val="en-US" w:eastAsia="ja-JP"/>
        </w:rPr>
        <w:t>: Lansoprazole; SD: Standard deviation; VPZ: Vonoprazan.</w:t>
      </w:r>
    </w:p>
    <w:sectPr w:rsidR="00D63389" w:rsidRPr="00AA2FBE" w:rsidSect="00E525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A45E7" w14:textId="77777777" w:rsidR="00EC674A" w:rsidRDefault="00EC674A" w:rsidP="006B6466">
      <w:r>
        <w:separator/>
      </w:r>
    </w:p>
  </w:endnote>
  <w:endnote w:type="continuationSeparator" w:id="0">
    <w:p w14:paraId="2CFA9195" w14:textId="77777777" w:rsidR="00EC674A" w:rsidRDefault="00EC674A" w:rsidP="006B6466">
      <w:r>
        <w:continuationSeparator/>
      </w:r>
    </w:p>
  </w:endnote>
  <w:endnote w:type="continuationNotice" w:id="1">
    <w:p w14:paraId="29904EE0" w14:textId="77777777" w:rsidR="00EC674A" w:rsidRDefault="00EC674A" w:rsidP="006B6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FA7E1" w14:textId="6D33BE3F" w:rsidR="00F80FF9" w:rsidRPr="00B50BC6" w:rsidRDefault="00F80FF9" w:rsidP="00B81FD9">
    <w:pPr>
      <w:pStyle w:val="Footer"/>
    </w:pPr>
    <w:r>
      <w:fldChar w:fldCharType="begin"/>
    </w:r>
    <w:r>
      <w:instrText xml:space="preserve"> PAGE   \* MERGEFORMAT </w:instrText>
    </w:r>
    <w:r>
      <w:fldChar w:fldCharType="separate"/>
    </w:r>
    <w:r w:rsidR="00725FE7">
      <w:rPr>
        <w:noProof/>
      </w:rPr>
      <w:t>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6EE86" w14:textId="77777777" w:rsidR="00EC674A" w:rsidRDefault="00EC674A" w:rsidP="006B6466">
      <w:r>
        <w:separator/>
      </w:r>
    </w:p>
  </w:footnote>
  <w:footnote w:type="continuationSeparator" w:id="0">
    <w:p w14:paraId="37091735" w14:textId="77777777" w:rsidR="00EC674A" w:rsidRDefault="00EC674A" w:rsidP="006B6466">
      <w:r>
        <w:continuationSeparator/>
      </w:r>
    </w:p>
  </w:footnote>
  <w:footnote w:type="continuationNotice" w:id="1">
    <w:p w14:paraId="19FE5980" w14:textId="77777777" w:rsidR="00EC674A" w:rsidRDefault="00EC674A" w:rsidP="006B64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C6C24"/>
    <w:multiLevelType w:val="hybridMultilevel"/>
    <w:tmpl w:val="B9DA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1440B"/>
    <w:multiLevelType w:val="multilevel"/>
    <w:tmpl w:val="236EA5F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747C81"/>
    <w:multiLevelType w:val="hybridMultilevel"/>
    <w:tmpl w:val="88BE8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735689"/>
    <w:multiLevelType w:val="multilevel"/>
    <w:tmpl w:val="234EE0FA"/>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A07535"/>
    <w:multiLevelType w:val="hybridMultilevel"/>
    <w:tmpl w:val="632ADC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49574FD2"/>
    <w:multiLevelType w:val="multilevel"/>
    <w:tmpl w:val="236EA5F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090CC1"/>
    <w:multiLevelType w:val="multilevel"/>
    <w:tmpl w:val="1E34F0B8"/>
    <w:lvl w:ilvl="0">
      <w:start w:val="1"/>
      <w:numFmt w:val="decimal"/>
      <w:lvlText w:val="%1."/>
      <w:lvlJc w:val="left"/>
      <w:pPr>
        <w:tabs>
          <w:tab w:val="num" w:pos="720"/>
        </w:tabs>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59B40D11"/>
    <w:multiLevelType w:val="hybridMultilevel"/>
    <w:tmpl w:val="EC2E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81D63"/>
    <w:multiLevelType w:val="hybridMultilevel"/>
    <w:tmpl w:val="2EA8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E189B"/>
    <w:multiLevelType w:val="hybridMultilevel"/>
    <w:tmpl w:val="45320E54"/>
    <w:lvl w:ilvl="0" w:tplc="FE0EF41C">
      <w:start w:val="1"/>
      <w:numFmt w:val="bullet"/>
      <w:lvlText w:val=""/>
      <w:lvlJc w:val="left"/>
      <w:pPr>
        <w:tabs>
          <w:tab w:val="num" w:pos="720"/>
        </w:tabs>
        <w:ind w:left="720" w:hanging="360"/>
      </w:pPr>
      <w:rPr>
        <w:rFonts w:ascii="Wingdings" w:hAnsi="Wingdings" w:hint="default"/>
      </w:rPr>
    </w:lvl>
    <w:lvl w:ilvl="1" w:tplc="65062EFA" w:tentative="1">
      <w:start w:val="1"/>
      <w:numFmt w:val="bullet"/>
      <w:lvlText w:val=""/>
      <w:lvlJc w:val="left"/>
      <w:pPr>
        <w:tabs>
          <w:tab w:val="num" w:pos="1440"/>
        </w:tabs>
        <w:ind w:left="1440" w:hanging="360"/>
      </w:pPr>
      <w:rPr>
        <w:rFonts w:ascii="Wingdings" w:hAnsi="Wingdings" w:hint="default"/>
      </w:rPr>
    </w:lvl>
    <w:lvl w:ilvl="2" w:tplc="B7F60B64" w:tentative="1">
      <w:start w:val="1"/>
      <w:numFmt w:val="bullet"/>
      <w:lvlText w:val=""/>
      <w:lvlJc w:val="left"/>
      <w:pPr>
        <w:tabs>
          <w:tab w:val="num" w:pos="2160"/>
        </w:tabs>
        <w:ind w:left="2160" w:hanging="360"/>
      </w:pPr>
      <w:rPr>
        <w:rFonts w:ascii="Wingdings" w:hAnsi="Wingdings" w:hint="default"/>
      </w:rPr>
    </w:lvl>
    <w:lvl w:ilvl="3" w:tplc="5562E488" w:tentative="1">
      <w:start w:val="1"/>
      <w:numFmt w:val="bullet"/>
      <w:lvlText w:val=""/>
      <w:lvlJc w:val="left"/>
      <w:pPr>
        <w:tabs>
          <w:tab w:val="num" w:pos="2880"/>
        </w:tabs>
        <w:ind w:left="2880" w:hanging="360"/>
      </w:pPr>
      <w:rPr>
        <w:rFonts w:ascii="Wingdings" w:hAnsi="Wingdings" w:hint="default"/>
      </w:rPr>
    </w:lvl>
    <w:lvl w:ilvl="4" w:tplc="F48A0920" w:tentative="1">
      <w:start w:val="1"/>
      <w:numFmt w:val="bullet"/>
      <w:lvlText w:val=""/>
      <w:lvlJc w:val="left"/>
      <w:pPr>
        <w:tabs>
          <w:tab w:val="num" w:pos="3600"/>
        </w:tabs>
        <w:ind w:left="3600" w:hanging="360"/>
      </w:pPr>
      <w:rPr>
        <w:rFonts w:ascii="Wingdings" w:hAnsi="Wingdings" w:hint="default"/>
      </w:rPr>
    </w:lvl>
    <w:lvl w:ilvl="5" w:tplc="63EA9CE8" w:tentative="1">
      <w:start w:val="1"/>
      <w:numFmt w:val="bullet"/>
      <w:lvlText w:val=""/>
      <w:lvlJc w:val="left"/>
      <w:pPr>
        <w:tabs>
          <w:tab w:val="num" w:pos="4320"/>
        </w:tabs>
        <w:ind w:left="4320" w:hanging="360"/>
      </w:pPr>
      <w:rPr>
        <w:rFonts w:ascii="Wingdings" w:hAnsi="Wingdings" w:hint="default"/>
      </w:rPr>
    </w:lvl>
    <w:lvl w:ilvl="6" w:tplc="12B05F46" w:tentative="1">
      <w:start w:val="1"/>
      <w:numFmt w:val="bullet"/>
      <w:lvlText w:val=""/>
      <w:lvlJc w:val="left"/>
      <w:pPr>
        <w:tabs>
          <w:tab w:val="num" w:pos="5040"/>
        </w:tabs>
        <w:ind w:left="5040" w:hanging="360"/>
      </w:pPr>
      <w:rPr>
        <w:rFonts w:ascii="Wingdings" w:hAnsi="Wingdings" w:hint="default"/>
      </w:rPr>
    </w:lvl>
    <w:lvl w:ilvl="7" w:tplc="6D8E5398" w:tentative="1">
      <w:start w:val="1"/>
      <w:numFmt w:val="bullet"/>
      <w:lvlText w:val=""/>
      <w:lvlJc w:val="left"/>
      <w:pPr>
        <w:tabs>
          <w:tab w:val="num" w:pos="5760"/>
        </w:tabs>
        <w:ind w:left="5760" w:hanging="360"/>
      </w:pPr>
      <w:rPr>
        <w:rFonts w:ascii="Wingdings" w:hAnsi="Wingdings" w:hint="default"/>
      </w:rPr>
    </w:lvl>
    <w:lvl w:ilvl="8" w:tplc="6248D2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6C1740"/>
    <w:multiLevelType w:val="hybridMultilevel"/>
    <w:tmpl w:val="41860FF2"/>
    <w:lvl w:ilvl="0" w:tplc="20D88956">
      <w:start w:val="1"/>
      <w:numFmt w:val="bullet"/>
      <w:lvlText w:val=""/>
      <w:lvlJc w:val="left"/>
      <w:pPr>
        <w:tabs>
          <w:tab w:val="num" w:pos="720"/>
        </w:tabs>
        <w:ind w:left="720" w:hanging="360"/>
      </w:pPr>
      <w:rPr>
        <w:rFonts w:ascii="Wingdings" w:hAnsi="Wingdings" w:hint="default"/>
      </w:rPr>
    </w:lvl>
    <w:lvl w:ilvl="1" w:tplc="310CF238" w:tentative="1">
      <w:start w:val="1"/>
      <w:numFmt w:val="bullet"/>
      <w:lvlText w:val=""/>
      <w:lvlJc w:val="left"/>
      <w:pPr>
        <w:tabs>
          <w:tab w:val="num" w:pos="1440"/>
        </w:tabs>
        <w:ind w:left="1440" w:hanging="360"/>
      </w:pPr>
      <w:rPr>
        <w:rFonts w:ascii="Wingdings" w:hAnsi="Wingdings" w:hint="default"/>
      </w:rPr>
    </w:lvl>
    <w:lvl w:ilvl="2" w:tplc="10063A84" w:tentative="1">
      <w:start w:val="1"/>
      <w:numFmt w:val="bullet"/>
      <w:lvlText w:val=""/>
      <w:lvlJc w:val="left"/>
      <w:pPr>
        <w:tabs>
          <w:tab w:val="num" w:pos="2160"/>
        </w:tabs>
        <w:ind w:left="2160" w:hanging="360"/>
      </w:pPr>
      <w:rPr>
        <w:rFonts w:ascii="Wingdings" w:hAnsi="Wingdings" w:hint="default"/>
      </w:rPr>
    </w:lvl>
    <w:lvl w:ilvl="3" w:tplc="2A906496" w:tentative="1">
      <w:start w:val="1"/>
      <w:numFmt w:val="bullet"/>
      <w:lvlText w:val=""/>
      <w:lvlJc w:val="left"/>
      <w:pPr>
        <w:tabs>
          <w:tab w:val="num" w:pos="2880"/>
        </w:tabs>
        <w:ind w:left="2880" w:hanging="360"/>
      </w:pPr>
      <w:rPr>
        <w:rFonts w:ascii="Wingdings" w:hAnsi="Wingdings" w:hint="default"/>
      </w:rPr>
    </w:lvl>
    <w:lvl w:ilvl="4" w:tplc="60D2D7A6" w:tentative="1">
      <w:start w:val="1"/>
      <w:numFmt w:val="bullet"/>
      <w:lvlText w:val=""/>
      <w:lvlJc w:val="left"/>
      <w:pPr>
        <w:tabs>
          <w:tab w:val="num" w:pos="3600"/>
        </w:tabs>
        <w:ind w:left="3600" w:hanging="360"/>
      </w:pPr>
      <w:rPr>
        <w:rFonts w:ascii="Wingdings" w:hAnsi="Wingdings" w:hint="default"/>
      </w:rPr>
    </w:lvl>
    <w:lvl w:ilvl="5" w:tplc="8EA0F4D8" w:tentative="1">
      <w:start w:val="1"/>
      <w:numFmt w:val="bullet"/>
      <w:lvlText w:val=""/>
      <w:lvlJc w:val="left"/>
      <w:pPr>
        <w:tabs>
          <w:tab w:val="num" w:pos="4320"/>
        </w:tabs>
        <w:ind w:left="4320" w:hanging="360"/>
      </w:pPr>
      <w:rPr>
        <w:rFonts w:ascii="Wingdings" w:hAnsi="Wingdings" w:hint="default"/>
      </w:rPr>
    </w:lvl>
    <w:lvl w:ilvl="6" w:tplc="A12204BA" w:tentative="1">
      <w:start w:val="1"/>
      <w:numFmt w:val="bullet"/>
      <w:lvlText w:val=""/>
      <w:lvlJc w:val="left"/>
      <w:pPr>
        <w:tabs>
          <w:tab w:val="num" w:pos="5040"/>
        </w:tabs>
        <w:ind w:left="5040" w:hanging="360"/>
      </w:pPr>
      <w:rPr>
        <w:rFonts w:ascii="Wingdings" w:hAnsi="Wingdings" w:hint="default"/>
      </w:rPr>
    </w:lvl>
    <w:lvl w:ilvl="7" w:tplc="C186CE2C" w:tentative="1">
      <w:start w:val="1"/>
      <w:numFmt w:val="bullet"/>
      <w:lvlText w:val=""/>
      <w:lvlJc w:val="left"/>
      <w:pPr>
        <w:tabs>
          <w:tab w:val="num" w:pos="5760"/>
        </w:tabs>
        <w:ind w:left="5760" w:hanging="360"/>
      </w:pPr>
      <w:rPr>
        <w:rFonts w:ascii="Wingdings" w:hAnsi="Wingdings" w:hint="default"/>
      </w:rPr>
    </w:lvl>
    <w:lvl w:ilvl="8" w:tplc="F42CBF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C138CF"/>
    <w:multiLevelType w:val="multilevel"/>
    <w:tmpl w:val="C4488466"/>
    <w:lvl w:ilvl="0">
      <w:start w:val="18"/>
      <w:numFmt w:val="decimal"/>
      <w:lvlText w:val="%1."/>
      <w:lvlJc w:val="left"/>
      <w:pPr>
        <w:tabs>
          <w:tab w:val="num" w:pos="720"/>
        </w:tabs>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6FD22C10"/>
    <w:multiLevelType w:val="hybridMultilevel"/>
    <w:tmpl w:val="C2A6029C"/>
    <w:lvl w:ilvl="0" w:tplc="04090001">
      <w:start w:val="1"/>
      <w:numFmt w:val="decimal"/>
      <w:lvlText w:val="%1)"/>
      <w:lvlJc w:val="left"/>
      <w:pPr>
        <w:ind w:left="360" w:hanging="360"/>
      </w:pPr>
    </w:lvl>
    <w:lvl w:ilvl="1" w:tplc="0409000B">
      <w:start w:val="1"/>
      <w:numFmt w:val="aiueoFullWidth"/>
      <w:lvlText w:val="(%2)"/>
      <w:lvlJc w:val="left"/>
      <w:pPr>
        <w:ind w:left="840" w:hanging="420"/>
      </w:pPr>
    </w:lvl>
    <w:lvl w:ilvl="2" w:tplc="0409000D">
      <w:start w:val="1"/>
      <w:numFmt w:val="decimalEnclosedCircle"/>
      <w:lvlText w:val="%3"/>
      <w:lvlJc w:val="left"/>
      <w:pPr>
        <w:ind w:left="1260" w:hanging="420"/>
      </w:pPr>
    </w:lvl>
    <w:lvl w:ilvl="3" w:tplc="04090001">
      <w:start w:val="1"/>
      <w:numFmt w:val="decimal"/>
      <w:lvlText w:val="%4."/>
      <w:lvlJc w:val="left"/>
      <w:pPr>
        <w:ind w:left="1680" w:hanging="420"/>
      </w:pPr>
    </w:lvl>
    <w:lvl w:ilvl="4" w:tplc="0409000B">
      <w:start w:val="1"/>
      <w:numFmt w:val="aiueoFullWidth"/>
      <w:lvlText w:val="(%5)"/>
      <w:lvlJc w:val="left"/>
      <w:pPr>
        <w:ind w:left="2100" w:hanging="420"/>
      </w:pPr>
    </w:lvl>
    <w:lvl w:ilvl="5" w:tplc="0409000D">
      <w:start w:val="1"/>
      <w:numFmt w:val="decimalEnclosedCircle"/>
      <w:lvlText w:val="%6"/>
      <w:lvlJc w:val="left"/>
      <w:pPr>
        <w:ind w:left="2520" w:hanging="420"/>
      </w:pPr>
    </w:lvl>
    <w:lvl w:ilvl="6" w:tplc="04090001">
      <w:start w:val="1"/>
      <w:numFmt w:val="decimal"/>
      <w:lvlText w:val="%7."/>
      <w:lvlJc w:val="left"/>
      <w:pPr>
        <w:ind w:left="2940" w:hanging="420"/>
      </w:pPr>
    </w:lvl>
    <w:lvl w:ilvl="7" w:tplc="0409000B">
      <w:start w:val="1"/>
      <w:numFmt w:val="aiueoFullWidth"/>
      <w:lvlText w:val="(%8)"/>
      <w:lvlJc w:val="left"/>
      <w:pPr>
        <w:ind w:left="3360" w:hanging="420"/>
      </w:pPr>
    </w:lvl>
    <w:lvl w:ilvl="8" w:tplc="0409000D">
      <w:start w:val="1"/>
      <w:numFmt w:val="decimalEnclosedCircle"/>
      <w:lvlText w:val="%9"/>
      <w:lvlJc w:val="left"/>
      <w:pPr>
        <w:ind w:left="3780" w:hanging="420"/>
      </w:pPr>
    </w:lvl>
  </w:abstractNum>
  <w:abstractNum w:abstractNumId="13" w15:restartNumberingAfterBreak="0">
    <w:nsid w:val="79840992"/>
    <w:multiLevelType w:val="hybridMultilevel"/>
    <w:tmpl w:val="9904C216"/>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0"/>
  </w:num>
  <w:num w:numId="2">
    <w:abstractNumId w:val="9"/>
  </w:num>
  <w:num w:numId="3">
    <w:abstractNumId w:val="6"/>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11"/>
  </w:num>
  <w:num w:numId="10">
    <w:abstractNumId w:val="3"/>
  </w:num>
  <w:num w:numId="11">
    <w:abstractNumId w:val="0"/>
  </w:num>
  <w:num w:numId="12">
    <w:abstractNumId w:val="12"/>
  </w:num>
  <w:num w:numId="13">
    <w:abstractNumId w:val="4"/>
  </w:num>
  <w:num w:numId="14">
    <w:abstractNumId w:val="2"/>
  </w:num>
  <w:num w:numId="15">
    <w:abstractNumId w:val="2"/>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84"/>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rol&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frffpd50h00zp9eprfrpx0x5xdpf2zzt99t9&quot;&gt;Ashida M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record-ids&gt;&lt;/item&gt;&lt;/Libraries&gt;"/>
  </w:docVars>
  <w:rsids>
    <w:rsidRoot w:val="0067067C"/>
    <w:rsid w:val="000004BC"/>
    <w:rsid w:val="0000089C"/>
    <w:rsid w:val="00000CCE"/>
    <w:rsid w:val="00000F2C"/>
    <w:rsid w:val="000019F3"/>
    <w:rsid w:val="00001F18"/>
    <w:rsid w:val="0000225B"/>
    <w:rsid w:val="000031E5"/>
    <w:rsid w:val="00004381"/>
    <w:rsid w:val="000047AB"/>
    <w:rsid w:val="0000563E"/>
    <w:rsid w:val="0000571D"/>
    <w:rsid w:val="00005830"/>
    <w:rsid w:val="000062C1"/>
    <w:rsid w:val="00006439"/>
    <w:rsid w:val="0000697E"/>
    <w:rsid w:val="00006A29"/>
    <w:rsid w:val="0000721D"/>
    <w:rsid w:val="0000725C"/>
    <w:rsid w:val="00007376"/>
    <w:rsid w:val="000075DF"/>
    <w:rsid w:val="00007AF1"/>
    <w:rsid w:val="00007BA9"/>
    <w:rsid w:val="00007EC7"/>
    <w:rsid w:val="0001012B"/>
    <w:rsid w:val="000104ED"/>
    <w:rsid w:val="00010FFC"/>
    <w:rsid w:val="000114D0"/>
    <w:rsid w:val="0001268A"/>
    <w:rsid w:val="000135A6"/>
    <w:rsid w:val="00013842"/>
    <w:rsid w:val="000138F8"/>
    <w:rsid w:val="0001427E"/>
    <w:rsid w:val="000147EE"/>
    <w:rsid w:val="00014AD7"/>
    <w:rsid w:val="000151DB"/>
    <w:rsid w:val="0001534D"/>
    <w:rsid w:val="00016FBB"/>
    <w:rsid w:val="00017378"/>
    <w:rsid w:val="00017988"/>
    <w:rsid w:val="00020770"/>
    <w:rsid w:val="000209EF"/>
    <w:rsid w:val="00020E59"/>
    <w:rsid w:val="00021467"/>
    <w:rsid w:val="00021C30"/>
    <w:rsid w:val="00021D8A"/>
    <w:rsid w:val="000227B0"/>
    <w:rsid w:val="00022D0C"/>
    <w:rsid w:val="0002343E"/>
    <w:rsid w:val="00023527"/>
    <w:rsid w:val="0002394C"/>
    <w:rsid w:val="000239A4"/>
    <w:rsid w:val="00023A96"/>
    <w:rsid w:val="000245AF"/>
    <w:rsid w:val="000246A8"/>
    <w:rsid w:val="000248DC"/>
    <w:rsid w:val="000249E1"/>
    <w:rsid w:val="00024CF0"/>
    <w:rsid w:val="000254B3"/>
    <w:rsid w:val="0002564D"/>
    <w:rsid w:val="000256A2"/>
    <w:rsid w:val="000259EB"/>
    <w:rsid w:val="00025C87"/>
    <w:rsid w:val="00025DF7"/>
    <w:rsid w:val="00026B8F"/>
    <w:rsid w:val="0002745D"/>
    <w:rsid w:val="000274B6"/>
    <w:rsid w:val="00030867"/>
    <w:rsid w:val="00030B17"/>
    <w:rsid w:val="00030C0A"/>
    <w:rsid w:val="00030EF5"/>
    <w:rsid w:val="00031B52"/>
    <w:rsid w:val="00031BDB"/>
    <w:rsid w:val="00032256"/>
    <w:rsid w:val="00032262"/>
    <w:rsid w:val="00032BFC"/>
    <w:rsid w:val="00032F5A"/>
    <w:rsid w:val="00033A60"/>
    <w:rsid w:val="00034298"/>
    <w:rsid w:val="00034B92"/>
    <w:rsid w:val="000350F6"/>
    <w:rsid w:val="00035610"/>
    <w:rsid w:val="00035AB2"/>
    <w:rsid w:val="00035B02"/>
    <w:rsid w:val="00035D6E"/>
    <w:rsid w:val="00036212"/>
    <w:rsid w:val="00036538"/>
    <w:rsid w:val="00036DB5"/>
    <w:rsid w:val="0003773B"/>
    <w:rsid w:val="00037933"/>
    <w:rsid w:val="00037C65"/>
    <w:rsid w:val="00037D0E"/>
    <w:rsid w:val="000410A4"/>
    <w:rsid w:val="00041143"/>
    <w:rsid w:val="00041278"/>
    <w:rsid w:val="00041A95"/>
    <w:rsid w:val="00041FD2"/>
    <w:rsid w:val="000420ED"/>
    <w:rsid w:val="00042603"/>
    <w:rsid w:val="000429D0"/>
    <w:rsid w:val="00043024"/>
    <w:rsid w:val="00043531"/>
    <w:rsid w:val="00043630"/>
    <w:rsid w:val="000436C0"/>
    <w:rsid w:val="00043D4B"/>
    <w:rsid w:val="00044220"/>
    <w:rsid w:val="000449DE"/>
    <w:rsid w:val="000458EC"/>
    <w:rsid w:val="00046AB9"/>
    <w:rsid w:val="00046C27"/>
    <w:rsid w:val="00046D6E"/>
    <w:rsid w:val="0004718B"/>
    <w:rsid w:val="0004726C"/>
    <w:rsid w:val="000472E8"/>
    <w:rsid w:val="000474AF"/>
    <w:rsid w:val="00047B7D"/>
    <w:rsid w:val="000509AA"/>
    <w:rsid w:val="000509FA"/>
    <w:rsid w:val="0005123A"/>
    <w:rsid w:val="000516D9"/>
    <w:rsid w:val="00052060"/>
    <w:rsid w:val="00052B20"/>
    <w:rsid w:val="00052C88"/>
    <w:rsid w:val="00052E63"/>
    <w:rsid w:val="00053118"/>
    <w:rsid w:val="00053137"/>
    <w:rsid w:val="00053621"/>
    <w:rsid w:val="00054435"/>
    <w:rsid w:val="000544AA"/>
    <w:rsid w:val="000546D6"/>
    <w:rsid w:val="00054CA2"/>
    <w:rsid w:val="00054DD5"/>
    <w:rsid w:val="00055116"/>
    <w:rsid w:val="00055555"/>
    <w:rsid w:val="00055D95"/>
    <w:rsid w:val="00056125"/>
    <w:rsid w:val="0005725F"/>
    <w:rsid w:val="00057B0C"/>
    <w:rsid w:val="00060086"/>
    <w:rsid w:val="0006011C"/>
    <w:rsid w:val="00060225"/>
    <w:rsid w:val="00060307"/>
    <w:rsid w:val="00060A34"/>
    <w:rsid w:val="00060CCA"/>
    <w:rsid w:val="00060FB8"/>
    <w:rsid w:val="000620AA"/>
    <w:rsid w:val="0006214F"/>
    <w:rsid w:val="000625A2"/>
    <w:rsid w:val="00063A0F"/>
    <w:rsid w:val="00063AAD"/>
    <w:rsid w:val="0006445F"/>
    <w:rsid w:val="0006447D"/>
    <w:rsid w:val="00064C59"/>
    <w:rsid w:val="00064D0E"/>
    <w:rsid w:val="00064F25"/>
    <w:rsid w:val="0006553A"/>
    <w:rsid w:val="00065544"/>
    <w:rsid w:val="00065D06"/>
    <w:rsid w:val="00066400"/>
    <w:rsid w:val="00066730"/>
    <w:rsid w:val="00066921"/>
    <w:rsid w:val="00066A02"/>
    <w:rsid w:val="00066B1A"/>
    <w:rsid w:val="00066BB6"/>
    <w:rsid w:val="0006744D"/>
    <w:rsid w:val="0006771C"/>
    <w:rsid w:val="00067B0B"/>
    <w:rsid w:val="00070643"/>
    <w:rsid w:val="0007092D"/>
    <w:rsid w:val="0007171D"/>
    <w:rsid w:val="00071836"/>
    <w:rsid w:val="0007238C"/>
    <w:rsid w:val="00072402"/>
    <w:rsid w:val="00072E63"/>
    <w:rsid w:val="00072F3C"/>
    <w:rsid w:val="00073129"/>
    <w:rsid w:val="00073357"/>
    <w:rsid w:val="00073D87"/>
    <w:rsid w:val="00073EED"/>
    <w:rsid w:val="00074190"/>
    <w:rsid w:val="0007447E"/>
    <w:rsid w:val="00074830"/>
    <w:rsid w:val="00074BB1"/>
    <w:rsid w:val="00074C3A"/>
    <w:rsid w:val="00075024"/>
    <w:rsid w:val="00075100"/>
    <w:rsid w:val="00075A46"/>
    <w:rsid w:val="00075E70"/>
    <w:rsid w:val="00075EE2"/>
    <w:rsid w:val="00075F40"/>
    <w:rsid w:val="0007622B"/>
    <w:rsid w:val="00076541"/>
    <w:rsid w:val="00076983"/>
    <w:rsid w:val="00076ADF"/>
    <w:rsid w:val="00077844"/>
    <w:rsid w:val="00077913"/>
    <w:rsid w:val="00077A1F"/>
    <w:rsid w:val="000800A0"/>
    <w:rsid w:val="00080599"/>
    <w:rsid w:val="00080B62"/>
    <w:rsid w:val="00080BF3"/>
    <w:rsid w:val="00081192"/>
    <w:rsid w:val="00081D79"/>
    <w:rsid w:val="0008265F"/>
    <w:rsid w:val="00082A37"/>
    <w:rsid w:val="00082D31"/>
    <w:rsid w:val="00082E96"/>
    <w:rsid w:val="00083176"/>
    <w:rsid w:val="00083686"/>
    <w:rsid w:val="00083977"/>
    <w:rsid w:val="00083D73"/>
    <w:rsid w:val="00083DB0"/>
    <w:rsid w:val="000842D1"/>
    <w:rsid w:val="0008487F"/>
    <w:rsid w:val="00085136"/>
    <w:rsid w:val="00085EA7"/>
    <w:rsid w:val="00086247"/>
    <w:rsid w:val="00086447"/>
    <w:rsid w:val="0008689B"/>
    <w:rsid w:val="00086F6C"/>
    <w:rsid w:val="00087168"/>
    <w:rsid w:val="0008733B"/>
    <w:rsid w:val="000873EE"/>
    <w:rsid w:val="00087888"/>
    <w:rsid w:val="0009006B"/>
    <w:rsid w:val="0009037B"/>
    <w:rsid w:val="0009046E"/>
    <w:rsid w:val="00090750"/>
    <w:rsid w:val="00090FAD"/>
    <w:rsid w:val="0009155A"/>
    <w:rsid w:val="000915C7"/>
    <w:rsid w:val="000915C9"/>
    <w:rsid w:val="00091E8E"/>
    <w:rsid w:val="00091E94"/>
    <w:rsid w:val="000925A5"/>
    <w:rsid w:val="00092CA5"/>
    <w:rsid w:val="00092D42"/>
    <w:rsid w:val="00092EFA"/>
    <w:rsid w:val="000930AE"/>
    <w:rsid w:val="00093268"/>
    <w:rsid w:val="000934CC"/>
    <w:rsid w:val="00094DA5"/>
    <w:rsid w:val="00094F40"/>
    <w:rsid w:val="00095339"/>
    <w:rsid w:val="0009540E"/>
    <w:rsid w:val="00095882"/>
    <w:rsid w:val="00095CAE"/>
    <w:rsid w:val="00096147"/>
    <w:rsid w:val="0009617A"/>
    <w:rsid w:val="00096ADB"/>
    <w:rsid w:val="0009758D"/>
    <w:rsid w:val="000A0184"/>
    <w:rsid w:val="000A032B"/>
    <w:rsid w:val="000A0719"/>
    <w:rsid w:val="000A0A50"/>
    <w:rsid w:val="000A0B44"/>
    <w:rsid w:val="000A11DD"/>
    <w:rsid w:val="000A1516"/>
    <w:rsid w:val="000A1954"/>
    <w:rsid w:val="000A2428"/>
    <w:rsid w:val="000A2931"/>
    <w:rsid w:val="000A2AED"/>
    <w:rsid w:val="000A2C69"/>
    <w:rsid w:val="000A38BD"/>
    <w:rsid w:val="000A3A0E"/>
    <w:rsid w:val="000A3A34"/>
    <w:rsid w:val="000A3A96"/>
    <w:rsid w:val="000A4410"/>
    <w:rsid w:val="000A444E"/>
    <w:rsid w:val="000A479E"/>
    <w:rsid w:val="000A5389"/>
    <w:rsid w:val="000A57D7"/>
    <w:rsid w:val="000A5920"/>
    <w:rsid w:val="000A5925"/>
    <w:rsid w:val="000A5983"/>
    <w:rsid w:val="000A5FEC"/>
    <w:rsid w:val="000A606F"/>
    <w:rsid w:val="000A6239"/>
    <w:rsid w:val="000A6C61"/>
    <w:rsid w:val="000A750B"/>
    <w:rsid w:val="000A7764"/>
    <w:rsid w:val="000A7772"/>
    <w:rsid w:val="000A7CC0"/>
    <w:rsid w:val="000B0AD0"/>
    <w:rsid w:val="000B0DF6"/>
    <w:rsid w:val="000B139B"/>
    <w:rsid w:val="000B1434"/>
    <w:rsid w:val="000B1B7C"/>
    <w:rsid w:val="000B1EE2"/>
    <w:rsid w:val="000B2218"/>
    <w:rsid w:val="000B269D"/>
    <w:rsid w:val="000B3227"/>
    <w:rsid w:val="000B3317"/>
    <w:rsid w:val="000B36B2"/>
    <w:rsid w:val="000B380E"/>
    <w:rsid w:val="000B4100"/>
    <w:rsid w:val="000B465C"/>
    <w:rsid w:val="000B4ADC"/>
    <w:rsid w:val="000B4AE4"/>
    <w:rsid w:val="000B4D6A"/>
    <w:rsid w:val="000B5471"/>
    <w:rsid w:val="000B56BE"/>
    <w:rsid w:val="000B5A85"/>
    <w:rsid w:val="000B66CD"/>
    <w:rsid w:val="000B6E16"/>
    <w:rsid w:val="000B6E20"/>
    <w:rsid w:val="000B734C"/>
    <w:rsid w:val="000B7B17"/>
    <w:rsid w:val="000B7BAF"/>
    <w:rsid w:val="000C0142"/>
    <w:rsid w:val="000C01CF"/>
    <w:rsid w:val="000C0247"/>
    <w:rsid w:val="000C0697"/>
    <w:rsid w:val="000C06B0"/>
    <w:rsid w:val="000C0ABE"/>
    <w:rsid w:val="000C0F6B"/>
    <w:rsid w:val="000C204F"/>
    <w:rsid w:val="000C232B"/>
    <w:rsid w:val="000C28BB"/>
    <w:rsid w:val="000C302B"/>
    <w:rsid w:val="000C329D"/>
    <w:rsid w:val="000C35B8"/>
    <w:rsid w:val="000C38E8"/>
    <w:rsid w:val="000C409C"/>
    <w:rsid w:val="000C41AC"/>
    <w:rsid w:val="000C424C"/>
    <w:rsid w:val="000C4F08"/>
    <w:rsid w:val="000C5307"/>
    <w:rsid w:val="000C537A"/>
    <w:rsid w:val="000C54A1"/>
    <w:rsid w:val="000C56A7"/>
    <w:rsid w:val="000C5989"/>
    <w:rsid w:val="000C6120"/>
    <w:rsid w:val="000C613E"/>
    <w:rsid w:val="000C64E4"/>
    <w:rsid w:val="000C6ABF"/>
    <w:rsid w:val="000C6CB5"/>
    <w:rsid w:val="000C705B"/>
    <w:rsid w:val="000C73CA"/>
    <w:rsid w:val="000C7C36"/>
    <w:rsid w:val="000C7FD5"/>
    <w:rsid w:val="000D02AC"/>
    <w:rsid w:val="000D06A9"/>
    <w:rsid w:val="000D07B4"/>
    <w:rsid w:val="000D0ADD"/>
    <w:rsid w:val="000D0DC4"/>
    <w:rsid w:val="000D1230"/>
    <w:rsid w:val="000D1340"/>
    <w:rsid w:val="000D14DA"/>
    <w:rsid w:val="000D15CE"/>
    <w:rsid w:val="000D18B0"/>
    <w:rsid w:val="000D1961"/>
    <w:rsid w:val="000D1E85"/>
    <w:rsid w:val="000D2370"/>
    <w:rsid w:val="000D26F2"/>
    <w:rsid w:val="000D2798"/>
    <w:rsid w:val="000D286C"/>
    <w:rsid w:val="000D292C"/>
    <w:rsid w:val="000D2C11"/>
    <w:rsid w:val="000D38CD"/>
    <w:rsid w:val="000D433A"/>
    <w:rsid w:val="000D4449"/>
    <w:rsid w:val="000D44FF"/>
    <w:rsid w:val="000D4646"/>
    <w:rsid w:val="000D47D1"/>
    <w:rsid w:val="000D56A3"/>
    <w:rsid w:val="000D5894"/>
    <w:rsid w:val="000D6071"/>
    <w:rsid w:val="000D611A"/>
    <w:rsid w:val="000D6848"/>
    <w:rsid w:val="000D69DF"/>
    <w:rsid w:val="000D7B99"/>
    <w:rsid w:val="000E0085"/>
    <w:rsid w:val="000E012F"/>
    <w:rsid w:val="000E08AD"/>
    <w:rsid w:val="000E0AD2"/>
    <w:rsid w:val="000E0BCB"/>
    <w:rsid w:val="000E0FAF"/>
    <w:rsid w:val="000E18C7"/>
    <w:rsid w:val="000E1979"/>
    <w:rsid w:val="000E1A27"/>
    <w:rsid w:val="000E1AAA"/>
    <w:rsid w:val="000E1B72"/>
    <w:rsid w:val="000E1C31"/>
    <w:rsid w:val="000E1E8C"/>
    <w:rsid w:val="000E1FCD"/>
    <w:rsid w:val="000E2683"/>
    <w:rsid w:val="000E2BC8"/>
    <w:rsid w:val="000E2D5D"/>
    <w:rsid w:val="000E2D74"/>
    <w:rsid w:val="000E3708"/>
    <w:rsid w:val="000E3A4C"/>
    <w:rsid w:val="000E4118"/>
    <w:rsid w:val="000E438F"/>
    <w:rsid w:val="000E4B27"/>
    <w:rsid w:val="000E4C37"/>
    <w:rsid w:val="000E4C4B"/>
    <w:rsid w:val="000E5296"/>
    <w:rsid w:val="000E536A"/>
    <w:rsid w:val="000E53D2"/>
    <w:rsid w:val="000E5585"/>
    <w:rsid w:val="000E625D"/>
    <w:rsid w:val="000E65C1"/>
    <w:rsid w:val="000E6987"/>
    <w:rsid w:val="000E70F3"/>
    <w:rsid w:val="000E783E"/>
    <w:rsid w:val="000F002E"/>
    <w:rsid w:val="000F063A"/>
    <w:rsid w:val="000F07EE"/>
    <w:rsid w:val="000F0BDF"/>
    <w:rsid w:val="000F1085"/>
    <w:rsid w:val="000F1BDA"/>
    <w:rsid w:val="000F1C6A"/>
    <w:rsid w:val="000F3CF6"/>
    <w:rsid w:val="000F4586"/>
    <w:rsid w:val="000F45F8"/>
    <w:rsid w:val="000F485F"/>
    <w:rsid w:val="000F4A3D"/>
    <w:rsid w:val="000F5519"/>
    <w:rsid w:val="000F570F"/>
    <w:rsid w:val="000F5C0E"/>
    <w:rsid w:val="000F5DAD"/>
    <w:rsid w:val="000F6B53"/>
    <w:rsid w:val="000F6CBA"/>
    <w:rsid w:val="000F7C62"/>
    <w:rsid w:val="000F7FB0"/>
    <w:rsid w:val="001007FA"/>
    <w:rsid w:val="00100952"/>
    <w:rsid w:val="00100F9D"/>
    <w:rsid w:val="001012EB"/>
    <w:rsid w:val="0010166A"/>
    <w:rsid w:val="00101C08"/>
    <w:rsid w:val="00101DB1"/>
    <w:rsid w:val="00101DBC"/>
    <w:rsid w:val="00101F16"/>
    <w:rsid w:val="001027BF"/>
    <w:rsid w:val="001033B7"/>
    <w:rsid w:val="001033C1"/>
    <w:rsid w:val="0010358C"/>
    <w:rsid w:val="00103EB5"/>
    <w:rsid w:val="00104262"/>
    <w:rsid w:val="00104A86"/>
    <w:rsid w:val="00104D0D"/>
    <w:rsid w:val="00104E3D"/>
    <w:rsid w:val="00105045"/>
    <w:rsid w:val="001050E8"/>
    <w:rsid w:val="001051D7"/>
    <w:rsid w:val="001054F4"/>
    <w:rsid w:val="00105B62"/>
    <w:rsid w:val="00105C90"/>
    <w:rsid w:val="00106624"/>
    <w:rsid w:val="001066B3"/>
    <w:rsid w:val="00106828"/>
    <w:rsid w:val="0010691B"/>
    <w:rsid w:val="00106C4C"/>
    <w:rsid w:val="0010792B"/>
    <w:rsid w:val="00107DA4"/>
    <w:rsid w:val="00107E5F"/>
    <w:rsid w:val="00107EF3"/>
    <w:rsid w:val="00110643"/>
    <w:rsid w:val="0011077F"/>
    <w:rsid w:val="00111118"/>
    <w:rsid w:val="0011114A"/>
    <w:rsid w:val="00111320"/>
    <w:rsid w:val="0011139D"/>
    <w:rsid w:val="0011196A"/>
    <w:rsid w:val="001119DB"/>
    <w:rsid w:val="00112122"/>
    <w:rsid w:val="00112352"/>
    <w:rsid w:val="001129F0"/>
    <w:rsid w:val="00113244"/>
    <w:rsid w:val="00113959"/>
    <w:rsid w:val="00113A6E"/>
    <w:rsid w:val="00113D38"/>
    <w:rsid w:val="0011465D"/>
    <w:rsid w:val="00116B9D"/>
    <w:rsid w:val="00116EF1"/>
    <w:rsid w:val="0011717E"/>
    <w:rsid w:val="00117334"/>
    <w:rsid w:val="00117448"/>
    <w:rsid w:val="00117D44"/>
    <w:rsid w:val="00117D4E"/>
    <w:rsid w:val="00117FE3"/>
    <w:rsid w:val="00120198"/>
    <w:rsid w:val="00121078"/>
    <w:rsid w:val="00121183"/>
    <w:rsid w:val="001211AE"/>
    <w:rsid w:val="0012196B"/>
    <w:rsid w:val="00121F57"/>
    <w:rsid w:val="00122096"/>
    <w:rsid w:val="0012246E"/>
    <w:rsid w:val="001226BC"/>
    <w:rsid w:val="00122DA7"/>
    <w:rsid w:val="00122F06"/>
    <w:rsid w:val="00122FA0"/>
    <w:rsid w:val="0012321C"/>
    <w:rsid w:val="001232F3"/>
    <w:rsid w:val="001238A4"/>
    <w:rsid w:val="00123A56"/>
    <w:rsid w:val="00123CC3"/>
    <w:rsid w:val="00123FB6"/>
    <w:rsid w:val="00124BDF"/>
    <w:rsid w:val="00125FE9"/>
    <w:rsid w:val="0012619B"/>
    <w:rsid w:val="0012675E"/>
    <w:rsid w:val="00126BEA"/>
    <w:rsid w:val="00126DC8"/>
    <w:rsid w:val="001274E2"/>
    <w:rsid w:val="00127799"/>
    <w:rsid w:val="00127E23"/>
    <w:rsid w:val="00127F33"/>
    <w:rsid w:val="001307BE"/>
    <w:rsid w:val="00130800"/>
    <w:rsid w:val="00131076"/>
    <w:rsid w:val="001311EA"/>
    <w:rsid w:val="001311F2"/>
    <w:rsid w:val="0013155E"/>
    <w:rsid w:val="00131780"/>
    <w:rsid w:val="001322A6"/>
    <w:rsid w:val="00132AAA"/>
    <w:rsid w:val="00133259"/>
    <w:rsid w:val="00133576"/>
    <w:rsid w:val="001338EF"/>
    <w:rsid w:val="00133903"/>
    <w:rsid w:val="00133FDE"/>
    <w:rsid w:val="00134523"/>
    <w:rsid w:val="00134901"/>
    <w:rsid w:val="00134A88"/>
    <w:rsid w:val="001351C2"/>
    <w:rsid w:val="00135E55"/>
    <w:rsid w:val="00136E4C"/>
    <w:rsid w:val="0013799A"/>
    <w:rsid w:val="00137B0C"/>
    <w:rsid w:val="00137FA4"/>
    <w:rsid w:val="0014133C"/>
    <w:rsid w:val="001417C2"/>
    <w:rsid w:val="00141C43"/>
    <w:rsid w:val="00141CFC"/>
    <w:rsid w:val="001428E1"/>
    <w:rsid w:val="00142D82"/>
    <w:rsid w:val="00142E77"/>
    <w:rsid w:val="001437F1"/>
    <w:rsid w:val="0014389D"/>
    <w:rsid w:val="00144B3C"/>
    <w:rsid w:val="00145324"/>
    <w:rsid w:val="00145AC7"/>
    <w:rsid w:val="00146825"/>
    <w:rsid w:val="00146B6C"/>
    <w:rsid w:val="00146C8F"/>
    <w:rsid w:val="00146E20"/>
    <w:rsid w:val="0015026C"/>
    <w:rsid w:val="001506A7"/>
    <w:rsid w:val="00150B0F"/>
    <w:rsid w:val="00150D07"/>
    <w:rsid w:val="00150F35"/>
    <w:rsid w:val="0015103A"/>
    <w:rsid w:val="001514A2"/>
    <w:rsid w:val="00151863"/>
    <w:rsid w:val="00152003"/>
    <w:rsid w:val="001528E3"/>
    <w:rsid w:val="00152B9F"/>
    <w:rsid w:val="00152F66"/>
    <w:rsid w:val="0015303C"/>
    <w:rsid w:val="00153339"/>
    <w:rsid w:val="00153C9E"/>
    <w:rsid w:val="00154183"/>
    <w:rsid w:val="00154381"/>
    <w:rsid w:val="0015473D"/>
    <w:rsid w:val="0015478A"/>
    <w:rsid w:val="001548D6"/>
    <w:rsid w:val="00154ABA"/>
    <w:rsid w:val="00154D18"/>
    <w:rsid w:val="0015551C"/>
    <w:rsid w:val="001556E1"/>
    <w:rsid w:val="0015581A"/>
    <w:rsid w:val="001559C2"/>
    <w:rsid w:val="00155F73"/>
    <w:rsid w:val="00156163"/>
    <w:rsid w:val="00156182"/>
    <w:rsid w:val="0015626F"/>
    <w:rsid w:val="00156554"/>
    <w:rsid w:val="00156BE4"/>
    <w:rsid w:val="00156CF1"/>
    <w:rsid w:val="00156D8D"/>
    <w:rsid w:val="00156E27"/>
    <w:rsid w:val="001578A7"/>
    <w:rsid w:val="001578F5"/>
    <w:rsid w:val="00157E50"/>
    <w:rsid w:val="00160841"/>
    <w:rsid w:val="00160FEF"/>
    <w:rsid w:val="00161351"/>
    <w:rsid w:val="0016145E"/>
    <w:rsid w:val="001617F1"/>
    <w:rsid w:val="00161F76"/>
    <w:rsid w:val="00162295"/>
    <w:rsid w:val="001627CC"/>
    <w:rsid w:val="001627D6"/>
    <w:rsid w:val="00162A60"/>
    <w:rsid w:val="00162B4E"/>
    <w:rsid w:val="00162D53"/>
    <w:rsid w:val="0016325E"/>
    <w:rsid w:val="00163ADC"/>
    <w:rsid w:val="00163EA0"/>
    <w:rsid w:val="00164102"/>
    <w:rsid w:val="00164395"/>
    <w:rsid w:val="001645A1"/>
    <w:rsid w:val="001646EE"/>
    <w:rsid w:val="00164701"/>
    <w:rsid w:val="001649A2"/>
    <w:rsid w:val="00164B39"/>
    <w:rsid w:val="00165294"/>
    <w:rsid w:val="00165A5B"/>
    <w:rsid w:val="00165BAE"/>
    <w:rsid w:val="00165C8C"/>
    <w:rsid w:val="00165CAD"/>
    <w:rsid w:val="0016641D"/>
    <w:rsid w:val="0016658D"/>
    <w:rsid w:val="001667DE"/>
    <w:rsid w:val="00166BB1"/>
    <w:rsid w:val="00166D2D"/>
    <w:rsid w:val="00166F58"/>
    <w:rsid w:val="00167258"/>
    <w:rsid w:val="00167EF7"/>
    <w:rsid w:val="0017011B"/>
    <w:rsid w:val="00170D1B"/>
    <w:rsid w:val="00171067"/>
    <w:rsid w:val="001711F8"/>
    <w:rsid w:val="001713DC"/>
    <w:rsid w:val="00171733"/>
    <w:rsid w:val="00171A60"/>
    <w:rsid w:val="00171AB3"/>
    <w:rsid w:val="00171CE6"/>
    <w:rsid w:val="00171F52"/>
    <w:rsid w:val="00172623"/>
    <w:rsid w:val="00172F36"/>
    <w:rsid w:val="0017302E"/>
    <w:rsid w:val="001732D6"/>
    <w:rsid w:val="001733C5"/>
    <w:rsid w:val="001734F8"/>
    <w:rsid w:val="00173A71"/>
    <w:rsid w:val="00173BD0"/>
    <w:rsid w:val="00173D00"/>
    <w:rsid w:val="0017423E"/>
    <w:rsid w:val="00174501"/>
    <w:rsid w:val="00174E06"/>
    <w:rsid w:val="00174E39"/>
    <w:rsid w:val="001756AE"/>
    <w:rsid w:val="001759A0"/>
    <w:rsid w:val="001759C0"/>
    <w:rsid w:val="00175DC0"/>
    <w:rsid w:val="00175F19"/>
    <w:rsid w:val="0017615A"/>
    <w:rsid w:val="0017619A"/>
    <w:rsid w:val="001767AF"/>
    <w:rsid w:val="00176B80"/>
    <w:rsid w:val="00177574"/>
    <w:rsid w:val="001776B7"/>
    <w:rsid w:val="00177B6D"/>
    <w:rsid w:val="00177F60"/>
    <w:rsid w:val="00180057"/>
    <w:rsid w:val="0018009A"/>
    <w:rsid w:val="00180539"/>
    <w:rsid w:val="00180703"/>
    <w:rsid w:val="00180B40"/>
    <w:rsid w:val="00180BFD"/>
    <w:rsid w:val="00181080"/>
    <w:rsid w:val="00181411"/>
    <w:rsid w:val="001815AA"/>
    <w:rsid w:val="0018170A"/>
    <w:rsid w:val="00181B83"/>
    <w:rsid w:val="00181C55"/>
    <w:rsid w:val="00182305"/>
    <w:rsid w:val="0018265D"/>
    <w:rsid w:val="00182B5C"/>
    <w:rsid w:val="00183633"/>
    <w:rsid w:val="0018377D"/>
    <w:rsid w:val="00183941"/>
    <w:rsid w:val="00183CE0"/>
    <w:rsid w:val="001843D9"/>
    <w:rsid w:val="001855CB"/>
    <w:rsid w:val="00185826"/>
    <w:rsid w:val="00185881"/>
    <w:rsid w:val="0018597B"/>
    <w:rsid w:val="00186349"/>
    <w:rsid w:val="0018681F"/>
    <w:rsid w:val="00186A44"/>
    <w:rsid w:val="00186F41"/>
    <w:rsid w:val="00187203"/>
    <w:rsid w:val="00187B06"/>
    <w:rsid w:val="00187EB6"/>
    <w:rsid w:val="0019020D"/>
    <w:rsid w:val="00190245"/>
    <w:rsid w:val="00190471"/>
    <w:rsid w:val="00190B0A"/>
    <w:rsid w:val="00190D5E"/>
    <w:rsid w:val="00191688"/>
    <w:rsid w:val="001916DA"/>
    <w:rsid w:val="0019175D"/>
    <w:rsid w:val="00191914"/>
    <w:rsid w:val="00191CE9"/>
    <w:rsid w:val="00191FC7"/>
    <w:rsid w:val="001924C8"/>
    <w:rsid w:val="00192E4D"/>
    <w:rsid w:val="001932CD"/>
    <w:rsid w:val="001932F8"/>
    <w:rsid w:val="0019386F"/>
    <w:rsid w:val="00193EB3"/>
    <w:rsid w:val="001943F4"/>
    <w:rsid w:val="00194573"/>
    <w:rsid w:val="0019477A"/>
    <w:rsid w:val="00194F71"/>
    <w:rsid w:val="00194FB7"/>
    <w:rsid w:val="001954C1"/>
    <w:rsid w:val="0019576A"/>
    <w:rsid w:val="00195871"/>
    <w:rsid w:val="00195B0F"/>
    <w:rsid w:val="00195D33"/>
    <w:rsid w:val="00196B84"/>
    <w:rsid w:val="00196D5E"/>
    <w:rsid w:val="001973CE"/>
    <w:rsid w:val="001976B1"/>
    <w:rsid w:val="001A01B4"/>
    <w:rsid w:val="001A02E3"/>
    <w:rsid w:val="001A0478"/>
    <w:rsid w:val="001A04D7"/>
    <w:rsid w:val="001A0629"/>
    <w:rsid w:val="001A0A48"/>
    <w:rsid w:val="001A0C3E"/>
    <w:rsid w:val="001A0D5F"/>
    <w:rsid w:val="001A0DF6"/>
    <w:rsid w:val="001A17D2"/>
    <w:rsid w:val="001A237D"/>
    <w:rsid w:val="001A2596"/>
    <w:rsid w:val="001A26A7"/>
    <w:rsid w:val="001A26E1"/>
    <w:rsid w:val="001A3023"/>
    <w:rsid w:val="001A30C6"/>
    <w:rsid w:val="001A3247"/>
    <w:rsid w:val="001A4370"/>
    <w:rsid w:val="001A4719"/>
    <w:rsid w:val="001A4778"/>
    <w:rsid w:val="001A541E"/>
    <w:rsid w:val="001A5828"/>
    <w:rsid w:val="001A5B44"/>
    <w:rsid w:val="001A5BDB"/>
    <w:rsid w:val="001A5C3A"/>
    <w:rsid w:val="001A5DFB"/>
    <w:rsid w:val="001A5F6B"/>
    <w:rsid w:val="001A63D5"/>
    <w:rsid w:val="001A69C0"/>
    <w:rsid w:val="001A6B6E"/>
    <w:rsid w:val="001A6C4B"/>
    <w:rsid w:val="001A7276"/>
    <w:rsid w:val="001A7EDF"/>
    <w:rsid w:val="001B0364"/>
    <w:rsid w:val="001B1B9F"/>
    <w:rsid w:val="001B27EE"/>
    <w:rsid w:val="001B2996"/>
    <w:rsid w:val="001B2BDB"/>
    <w:rsid w:val="001B3A31"/>
    <w:rsid w:val="001B4058"/>
    <w:rsid w:val="001B4DC2"/>
    <w:rsid w:val="001B5556"/>
    <w:rsid w:val="001B5A8E"/>
    <w:rsid w:val="001B5D50"/>
    <w:rsid w:val="001B602F"/>
    <w:rsid w:val="001B61F2"/>
    <w:rsid w:val="001B6D9A"/>
    <w:rsid w:val="001B710E"/>
    <w:rsid w:val="001B732D"/>
    <w:rsid w:val="001B73BF"/>
    <w:rsid w:val="001B7809"/>
    <w:rsid w:val="001B7830"/>
    <w:rsid w:val="001C00A9"/>
    <w:rsid w:val="001C01E3"/>
    <w:rsid w:val="001C0262"/>
    <w:rsid w:val="001C05C2"/>
    <w:rsid w:val="001C0630"/>
    <w:rsid w:val="001C192E"/>
    <w:rsid w:val="001C19B8"/>
    <w:rsid w:val="001C1B84"/>
    <w:rsid w:val="001C1BB0"/>
    <w:rsid w:val="001C1E14"/>
    <w:rsid w:val="001C2003"/>
    <w:rsid w:val="001C21C0"/>
    <w:rsid w:val="001C23A2"/>
    <w:rsid w:val="001C24B7"/>
    <w:rsid w:val="001C26AA"/>
    <w:rsid w:val="001C26C3"/>
    <w:rsid w:val="001C2A09"/>
    <w:rsid w:val="001C2C66"/>
    <w:rsid w:val="001C349F"/>
    <w:rsid w:val="001C3C1C"/>
    <w:rsid w:val="001C5533"/>
    <w:rsid w:val="001C57B7"/>
    <w:rsid w:val="001C5B94"/>
    <w:rsid w:val="001C5D8E"/>
    <w:rsid w:val="001C5F50"/>
    <w:rsid w:val="001C5F9C"/>
    <w:rsid w:val="001C69F1"/>
    <w:rsid w:val="001C6B0C"/>
    <w:rsid w:val="001C6C4B"/>
    <w:rsid w:val="001C6D0B"/>
    <w:rsid w:val="001C7544"/>
    <w:rsid w:val="001C7DEA"/>
    <w:rsid w:val="001D099C"/>
    <w:rsid w:val="001D0D14"/>
    <w:rsid w:val="001D1CD2"/>
    <w:rsid w:val="001D1FB4"/>
    <w:rsid w:val="001D2305"/>
    <w:rsid w:val="001D236F"/>
    <w:rsid w:val="001D237E"/>
    <w:rsid w:val="001D2544"/>
    <w:rsid w:val="001D3011"/>
    <w:rsid w:val="001D320C"/>
    <w:rsid w:val="001D35B9"/>
    <w:rsid w:val="001D3E99"/>
    <w:rsid w:val="001D40BB"/>
    <w:rsid w:val="001D414F"/>
    <w:rsid w:val="001D4175"/>
    <w:rsid w:val="001D5056"/>
    <w:rsid w:val="001D5214"/>
    <w:rsid w:val="001D5666"/>
    <w:rsid w:val="001D5F65"/>
    <w:rsid w:val="001D6575"/>
    <w:rsid w:val="001D6E95"/>
    <w:rsid w:val="001D730F"/>
    <w:rsid w:val="001D77EA"/>
    <w:rsid w:val="001D7CED"/>
    <w:rsid w:val="001E03E2"/>
    <w:rsid w:val="001E0598"/>
    <w:rsid w:val="001E082B"/>
    <w:rsid w:val="001E098A"/>
    <w:rsid w:val="001E0F31"/>
    <w:rsid w:val="001E1501"/>
    <w:rsid w:val="001E1837"/>
    <w:rsid w:val="001E1A17"/>
    <w:rsid w:val="001E1D93"/>
    <w:rsid w:val="001E1DEF"/>
    <w:rsid w:val="001E224D"/>
    <w:rsid w:val="001E309F"/>
    <w:rsid w:val="001E3599"/>
    <w:rsid w:val="001E4134"/>
    <w:rsid w:val="001E4995"/>
    <w:rsid w:val="001E4CD5"/>
    <w:rsid w:val="001E5222"/>
    <w:rsid w:val="001E59C4"/>
    <w:rsid w:val="001E5C21"/>
    <w:rsid w:val="001E623D"/>
    <w:rsid w:val="001E6285"/>
    <w:rsid w:val="001E6397"/>
    <w:rsid w:val="001E657D"/>
    <w:rsid w:val="001E688D"/>
    <w:rsid w:val="001F05B1"/>
    <w:rsid w:val="001F07B0"/>
    <w:rsid w:val="001F1792"/>
    <w:rsid w:val="001F19C9"/>
    <w:rsid w:val="001F255A"/>
    <w:rsid w:val="001F32A5"/>
    <w:rsid w:val="001F35A3"/>
    <w:rsid w:val="001F3711"/>
    <w:rsid w:val="001F4762"/>
    <w:rsid w:val="001F4AAA"/>
    <w:rsid w:val="001F4BFA"/>
    <w:rsid w:val="001F4D72"/>
    <w:rsid w:val="001F4F45"/>
    <w:rsid w:val="001F51C1"/>
    <w:rsid w:val="001F51C8"/>
    <w:rsid w:val="001F53FC"/>
    <w:rsid w:val="001F639B"/>
    <w:rsid w:val="001F6F62"/>
    <w:rsid w:val="001F7105"/>
    <w:rsid w:val="001F7989"/>
    <w:rsid w:val="001F79F2"/>
    <w:rsid w:val="001F7B54"/>
    <w:rsid w:val="001F7BBF"/>
    <w:rsid w:val="001F7CD2"/>
    <w:rsid w:val="0020032E"/>
    <w:rsid w:val="0020043B"/>
    <w:rsid w:val="00200D3E"/>
    <w:rsid w:val="00200F77"/>
    <w:rsid w:val="002010B7"/>
    <w:rsid w:val="0020122E"/>
    <w:rsid w:val="002013B3"/>
    <w:rsid w:val="00201401"/>
    <w:rsid w:val="00201862"/>
    <w:rsid w:val="00201CCB"/>
    <w:rsid w:val="002023F2"/>
    <w:rsid w:val="0020275B"/>
    <w:rsid w:val="00203011"/>
    <w:rsid w:val="00203DB1"/>
    <w:rsid w:val="002041CC"/>
    <w:rsid w:val="002048D0"/>
    <w:rsid w:val="002049EB"/>
    <w:rsid w:val="00204C82"/>
    <w:rsid w:val="00204E36"/>
    <w:rsid w:val="00205021"/>
    <w:rsid w:val="00205B46"/>
    <w:rsid w:val="002062CC"/>
    <w:rsid w:val="0020634A"/>
    <w:rsid w:val="00206839"/>
    <w:rsid w:val="002069B5"/>
    <w:rsid w:val="00206B61"/>
    <w:rsid w:val="002074FF"/>
    <w:rsid w:val="00207899"/>
    <w:rsid w:val="00207BE4"/>
    <w:rsid w:val="00207EA6"/>
    <w:rsid w:val="002105D8"/>
    <w:rsid w:val="00210AFE"/>
    <w:rsid w:val="00210DB0"/>
    <w:rsid w:val="00211202"/>
    <w:rsid w:val="002113A7"/>
    <w:rsid w:val="00211944"/>
    <w:rsid w:val="002122C0"/>
    <w:rsid w:val="00212616"/>
    <w:rsid w:val="00212A17"/>
    <w:rsid w:val="00212F73"/>
    <w:rsid w:val="00212F8A"/>
    <w:rsid w:val="00213199"/>
    <w:rsid w:val="0021323C"/>
    <w:rsid w:val="00213547"/>
    <w:rsid w:val="00213942"/>
    <w:rsid w:val="00215EF8"/>
    <w:rsid w:val="00216904"/>
    <w:rsid w:val="00216A70"/>
    <w:rsid w:val="00216DF2"/>
    <w:rsid w:val="00217018"/>
    <w:rsid w:val="002173E0"/>
    <w:rsid w:val="00217B7D"/>
    <w:rsid w:val="00217C3F"/>
    <w:rsid w:val="0022024E"/>
    <w:rsid w:val="00220336"/>
    <w:rsid w:val="002207DE"/>
    <w:rsid w:val="00220F29"/>
    <w:rsid w:val="00220FB2"/>
    <w:rsid w:val="00221247"/>
    <w:rsid w:val="0022124E"/>
    <w:rsid w:val="002215AD"/>
    <w:rsid w:val="00221BC7"/>
    <w:rsid w:val="00221C50"/>
    <w:rsid w:val="00222793"/>
    <w:rsid w:val="002229FE"/>
    <w:rsid w:val="00222AA0"/>
    <w:rsid w:val="00222ACB"/>
    <w:rsid w:val="002236D7"/>
    <w:rsid w:val="0022388A"/>
    <w:rsid w:val="00223B20"/>
    <w:rsid w:val="0022475E"/>
    <w:rsid w:val="00224AA5"/>
    <w:rsid w:val="00225083"/>
    <w:rsid w:val="0022511A"/>
    <w:rsid w:val="002253AB"/>
    <w:rsid w:val="00225562"/>
    <w:rsid w:val="0022585D"/>
    <w:rsid w:val="002258BF"/>
    <w:rsid w:val="0022593B"/>
    <w:rsid w:val="00225F50"/>
    <w:rsid w:val="002267A7"/>
    <w:rsid w:val="002270F1"/>
    <w:rsid w:val="00227A9B"/>
    <w:rsid w:val="00227B8D"/>
    <w:rsid w:val="00227CDA"/>
    <w:rsid w:val="002304B1"/>
    <w:rsid w:val="0023069F"/>
    <w:rsid w:val="0023072C"/>
    <w:rsid w:val="002307DA"/>
    <w:rsid w:val="00230F76"/>
    <w:rsid w:val="00231398"/>
    <w:rsid w:val="0023148E"/>
    <w:rsid w:val="002315CC"/>
    <w:rsid w:val="00231EE9"/>
    <w:rsid w:val="0023239F"/>
    <w:rsid w:val="00232503"/>
    <w:rsid w:val="002326B8"/>
    <w:rsid w:val="002326B9"/>
    <w:rsid w:val="00232A26"/>
    <w:rsid w:val="00232BD3"/>
    <w:rsid w:val="00232FF4"/>
    <w:rsid w:val="002331CD"/>
    <w:rsid w:val="0023383C"/>
    <w:rsid w:val="00233ABF"/>
    <w:rsid w:val="00233AE0"/>
    <w:rsid w:val="00233E9A"/>
    <w:rsid w:val="002345D0"/>
    <w:rsid w:val="00234623"/>
    <w:rsid w:val="00234A33"/>
    <w:rsid w:val="00234E60"/>
    <w:rsid w:val="00235640"/>
    <w:rsid w:val="002358F9"/>
    <w:rsid w:val="00235A0E"/>
    <w:rsid w:val="00235EE1"/>
    <w:rsid w:val="002365BC"/>
    <w:rsid w:val="002367A7"/>
    <w:rsid w:val="0023681B"/>
    <w:rsid w:val="00236F5C"/>
    <w:rsid w:val="00237017"/>
    <w:rsid w:val="002373D6"/>
    <w:rsid w:val="00240034"/>
    <w:rsid w:val="0024061F"/>
    <w:rsid w:val="00240A46"/>
    <w:rsid w:val="002414E9"/>
    <w:rsid w:val="0024208B"/>
    <w:rsid w:val="00242571"/>
    <w:rsid w:val="00242AF1"/>
    <w:rsid w:val="00242C30"/>
    <w:rsid w:val="00242C72"/>
    <w:rsid w:val="00243000"/>
    <w:rsid w:val="002433B5"/>
    <w:rsid w:val="00243B22"/>
    <w:rsid w:val="00243BC2"/>
    <w:rsid w:val="00244023"/>
    <w:rsid w:val="00244F5B"/>
    <w:rsid w:val="00245756"/>
    <w:rsid w:val="002460A6"/>
    <w:rsid w:val="002462EE"/>
    <w:rsid w:val="002474FC"/>
    <w:rsid w:val="0024793F"/>
    <w:rsid w:val="00247BB0"/>
    <w:rsid w:val="00247F36"/>
    <w:rsid w:val="00250BE9"/>
    <w:rsid w:val="00251074"/>
    <w:rsid w:val="00251112"/>
    <w:rsid w:val="0025114D"/>
    <w:rsid w:val="002511EF"/>
    <w:rsid w:val="002518F2"/>
    <w:rsid w:val="002523C2"/>
    <w:rsid w:val="002531FF"/>
    <w:rsid w:val="00253493"/>
    <w:rsid w:val="00253E09"/>
    <w:rsid w:val="002545A4"/>
    <w:rsid w:val="00254B68"/>
    <w:rsid w:val="00255AE8"/>
    <w:rsid w:val="00255B34"/>
    <w:rsid w:val="00255C3C"/>
    <w:rsid w:val="00256003"/>
    <w:rsid w:val="00256547"/>
    <w:rsid w:val="00257675"/>
    <w:rsid w:val="00257B69"/>
    <w:rsid w:val="00257C56"/>
    <w:rsid w:val="002608A2"/>
    <w:rsid w:val="00260BEE"/>
    <w:rsid w:val="0026116D"/>
    <w:rsid w:val="0026162F"/>
    <w:rsid w:val="002618A3"/>
    <w:rsid w:val="002620EC"/>
    <w:rsid w:val="0026289C"/>
    <w:rsid w:val="00262B1A"/>
    <w:rsid w:val="00262C71"/>
    <w:rsid w:val="00263CE6"/>
    <w:rsid w:val="00264120"/>
    <w:rsid w:val="0026462D"/>
    <w:rsid w:val="00264636"/>
    <w:rsid w:val="00264C5C"/>
    <w:rsid w:val="0026504C"/>
    <w:rsid w:val="00265353"/>
    <w:rsid w:val="00265AE4"/>
    <w:rsid w:val="00265DEC"/>
    <w:rsid w:val="00266082"/>
    <w:rsid w:val="00266CC8"/>
    <w:rsid w:val="00270273"/>
    <w:rsid w:val="002708E2"/>
    <w:rsid w:val="00270B63"/>
    <w:rsid w:val="00271121"/>
    <w:rsid w:val="00271430"/>
    <w:rsid w:val="00271747"/>
    <w:rsid w:val="002722CB"/>
    <w:rsid w:val="0027234A"/>
    <w:rsid w:val="00272767"/>
    <w:rsid w:val="002734AB"/>
    <w:rsid w:val="0027361B"/>
    <w:rsid w:val="00274186"/>
    <w:rsid w:val="00274298"/>
    <w:rsid w:val="002745A9"/>
    <w:rsid w:val="002752E2"/>
    <w:rsid w:val="002755CB"/>
    <w:rsid w:val="00276333"/>
    <w:rsid w:val="00276950"/>
    <w:rsid w:val="00276A8C"/>
    <w:rsid w:val="00276EAA"/>
    <w:rsid w:val="0027714D"/>
    <w:rsid w:val="002773E3"/>
    <w:rsid w:val="002774A4"/>
    <w:rsid w:val="00277641"/>
    <w:rsid w:val="002776E4"/>
    <w:rsid w:val="00277885"/>
    <w:rsid w:val="00277B85"/>
    <w:rsid w:val="00280465"/>
    <w:rsid w:val="00280514"/>
    <w:rsid w:val="002814B3"/>
    <w:rsid w:val="0028167B"/>
    <w:rsid w:val="00282083"/>
    <w:rsid w:val="00282262"/>
    <w:rsid w:val="002828CD"/>
    <w:rsid w:val="00282AB0"/>
    <w:rsid w:val="002832CF"/>
    <w:rsid w:val="0028339F"/>
    <w:rsid w:val="0028374B"/>
    <w:rsid w:val="00283877"/>
    <w:rsid w:val="00283C77"/>
    <w:rsid w:val="00283E77"/>
    <w:rsid w:val="00283F1E"/>
    <w:rsid w:val="00284756"/>
    <w:rsid w:val="00284936"/>
    <w:rsid w:val="002850AE"/>
    <w:rsid w:val="002850D4"/>
    <w:rsid w:val="00285366"/>
    <w:rsid w:val="00285751"/>
    <w:rsid w:val="0028584A"/>
    <w:rsid w:val="00285958"/>
    <w:rsid w:val="00285C42"/>
    <w:rsid w:val="00285E62"/>
    <w:rsid w:val="002860EF"/>
    <w:rsid w:val="002861D7"/>
    <w:rsid w:val="0028658C"/>
    <w:rsid w:val="00286E8C"/>
    <w:rsid w:val="00287871"/>
    <w:rsid w:val="0028787B"/>
    <w:rsid w:val="0028787E"/>
    <w:rsid w:val="002900B2"/>
    <w:rsid w:val="002907BD"/>
    <w:rsid w:val="00290D4B"/>
    <w:rsid w:val="00292197"/>
    <w:rsid w:val="00292739"/>
    <w:rsid w:val="00292EE4"/>
    <w:rsid w:val="002939DD"/>
    <w:rsid w:val="002939F0"/>
    <w:rsid w:val="0029429A"/>
    <w:rsid w:val="00294463"/>
    <w:rsid w:val="00294860"/>
    <w:rsid w:val="00294B78"/>
    <w:rsid w:val="00294C19"/>
    <w:rsid w:val="00295507"/>
    <w:rsid w:val="0029569C"/>
    <w:rsid w:val="002961C8"/>
    <w:rsid w:val="00296535"/>
    <w:rsid w:val="00296901"/>
    <w:rsid w:val="002977A1"/>
    <w:rsid w:val="0029780D"/>
    <w:rsid w:val="00297886"/>
    <w:rsid w:val="002A04C0"/>
    <w:rsid w:val="002A055B"/>
    <w:rsid w:val="002A077B"/>
    <w:rsid w:val="002A126A"/>
    <w:rsid w:val="002A1DFF"/>
    <w:rsid w:val="002A1EB7"/>
    <w:rsid w:val="002A1ECF"/>
    <w:rsid w:val="002A20D6"/>
    <w:rsid w:val="002A2284"/>
    <w:rsid w:val="002A28BB"/>
    <w:rsid w:val="002A2A31"/>
    <w:rsid w:val="002A3595"/>
    <w:rsid w:val="002A3957"/>
    <w:rsid w:val="002A497E"/>
    <w:rsid w:val="002A5280"/>
    <w:rsid w:val="002A5677"/>
    <w:rsid w:val="002A5793"/>
    <w:rsid w:val="002A58A4"/>
    <w:rsid w:val="002A5F34"/>
    <w:rsid w:val="002A6050"/>
    <w:rsid w:val="002A611D"/>
    <w:rsid w:val="002A6284"/>
    <w:rsid w:val="002A7204"/>
    <w:rsid w:val="002A75E2"/>
    <w:rsid w:val="002A78D4"/>
    <w:rsid w:val="002A7B6D"/>
    <w:rsid w:val="002B1A19"/>
    <w:rsid w:val="002B2263"/>
    <w:rsid w:val="002B273B"/>
    <w:rsid w:val="002B2769"/>
    <w:rsid w:val="002B30F0"/>
    <w:rsid w:val="002B38DE"/>
    <w:rsid w:val="002B3BD1"/>
    <w:rsid w:val="002B4386"/>
    <w:rsid w:val="002B4953"/>
    <w:rsid w:val="002B4FD7"/>
    <w:rsid w:val="002B5088"/>
    <w:rsid w:val="002B5125"/>
    <w:rsid w:val="002B5624"/>
    <w:rsid w:val="002B5818"/>
    <w:rsid w:val="002B5A1F"/>
    <w:rsid w:val="002B5DF0"/>
    <w:rsid w:val="002B5FEA"/>
    <w:rsid w:val="002B61BC"/>
    <w:rsid w:val="002B624A"/>
    <w:rsid w:val="002B6314"/>
    <w:rsid w:val="002B66D1"/>
    <w:rsid w:val="002B6C41"/>
    <w:rsid w:val="002B7566"/>
    <w:rsid w:val="002B7D22"/>
    <w:rsid w:val="002B7EE3"/>
    <w:rsid w:val="002C0434"/>
    <w:rsid w:val="002C0671"/>
    <w:rsid w:val="002C0F08"/>
    <w:rsid w:val="002C17AB"/>
    <w:rsid w:val="002C1D08"/>
    <w:rsid w:val="002C220D"/>
    <w:rsid w:val="002C2593"/>
    <w:rsid w:val="002C2B0A"/>
    <w:rsid w:val="002C2BF2"/>
    <w:rsid w:val="002C341D"/>
    <w:rsid w:val="002C3CAD"/>
    <w:rsid w:val="002C4514"/>
    <w:rsid w:val="002C4B1E"/>
    <w:rsid w:val="002C5634"/>
    <w:rsid w:val="002C5AA6"/>
    <w:rsid w:val="002C665D"/>
    <w:rsid w:val="002C6781"/>
    <w:rsid w:val="002C6D5A"/>
    <w:rsid w:val="002C719D"/>
    <w:rsid w:val="002C77AF"/>
    <w:rsid w:val="002C7DA3"/>
    <w:rsid w:val="002C7E17"/>
    <w:rsid w:val="002C7F60"/>
    <w:rsid w:val="002D00E1"/>
    <w:rsid w:val="002D012E"/>
    <w:rsid w:val="002D02BE"/>
    <w:rsid w:val="002D05B0"/>
    <w:rsid w:val="002D0DDB"/>
    <w:rsid w:val="002D1B46"/>
    <w:rsid w:val="002D1B4E"/>
    <w:rsid w:val="002D1BB8"/>
    <w:rsid w:val="002D1C19"/>
    <w:rsid w:val="002D1CCC"/>
    <w:rsid w:val="002D1E64"/>
    <w:rsid w:val="002D20FE"/>
    <w:rsid w:val="002D23E5"/>
    <w:rsid w:val="002D26A5"/>
    <w:rsid w:val="002D2BA3"/>
    <w:rsid w:val="002D3C42"/>
    <w:rsid w:val="002D3E07"/>
    <w:rsid w:val="002D4865"/>
    <w:rsid w:val="002D4A67"/>
    <w:rsid w:val="002D4A92"/>
    <w:rsid w:val="002D4E71"/>
    <w:rsid w:val="002D568C"/>
    <w:rsid w:val="002D64A4"/>
    <w:rsid w:val="002D6549"/>
    <w:rsid w:val="002D66ED"/>
    <w:rsid w:val="002D76B0"/>
    <w:rsid w:val="002D76FD"/>
    <w:rsid w:val="002D7E6D"/>
    <w:rsid w:val="002D7FE2"/>
    <w:rsid w:val="002E093C"/>
    <w:rsid w:val="002E12FB"/>
    <w:rsid w:val="002E1514"/>
    <w:rsid w:val="002E19AD"/>
    <w:rsid w:val="002E1C6A"/>
    <w:rsid w:val="002E1DCA"/>
    <w:rsid w:val="002E2138"/>
    <w:rsid w:val="002E22EC"/>
    <w:rsid w:val="002E2BEA"/>
    <w:rsid w:val="002E2D76"/>
    <w:rsid w:val="002E34D9"/>
    <w:rsid w:val="002E3A24"/>
    <w:rsid w:val="002E3DF2"/>
    <w:rsid w:val="002E4488"/>
    <w:rsid w:val="002E45A5"/>
    <w:rsid w:val="002E4A36"/>
    <w:rsid w:val="002E4C6E"/>
    <w:rsid w:val="002E55E4"/>
    <w:rsid w:val="002E5954"/>
    <w:rsid w:val="002E5F5F"/>
    <w:rsid w:val="002E6CFA"/>
    <w:rsid w:val="002E7210"/>
    <w:rsid w:val="002F020B"/>
    <w:rsid w:val="002F02EB"/>
    <w:rsid w:val="002F0D8C"/>
    <w:rsid w:val="002F0FE4"/>
    <w:rsid w:val="002F13AE"/>
    <w:rsid w:val="002F1991"/>
    <w:rsid w:val="002F25D7"/>
    <w:rsid w:val="002F2EA8"/>
    <w:rsid w:val="002F2F9F"/>
    <w:rsid w:val="002F402B"/>
    <w:rsid w:val="002F526C"/>
    <w:rsid w:val="002F592E"/>
    <w:rsid w:val="002F5C2C"/>
    <w:rsid w:val="002F648E"/>
    <w:rsid w:val="002F6934"/>
    <w:rsid w:val="002F699E"/>
    <w:rsid w:val="002F6DED"/>
    <w:rsid w:val="002F744F"/>
    <w:rsid w:val="002F7480"/>
    <w:rsid w:val="002F7552"/>
    <w:rsid w:val="002F787E"/>
    <w:rsid w:val="002F7D59"/>
    <w:rsid w:val="00300D76"/>
    <w:rsid w:val="003011AE"/>
    <w:rsid w:val="003022FF"/>
    <w:rsid w:val="00302BD1"/>
    <w:rsid w:val="00302E5B"/>
    <w:rsid w:val="00302F76"/>
    <w:rsid w:val="00303AC1"/>
    <w:rsid w:val="00303EA6"/>
    <w:rsid w:val="00304248"/>
    <w:rsid w:val="00304E73"/>
    <w:rsid w:val="0030539D"/>
    <w:rsid w:val="00306017"/>
    <w:rsid w:val="00306189"/>
    <w:rsid w:val="0030679F"/>
    <w:rsid w:val="00306F3A"/>
    <w:rsid w:val="0030727A"/>
    <w:rsid w:val="00307AF8"/>
    <w:rsid w:val="00307B1A"/>
    <w:rsid w:val="00307C9B"/>
    <w:rsid w:val="00307DC0"/>
    <w:rsid w:val="00307F2A"/>
    <w:rsid w:val="00310CE8"/>
    <w:rsid w:val="00311008"/>
    <w:rsid w:val="00311053"/>
    <w:rsid w:val="00311303"/>
    <w:rsid w:val="003114BC"/>
    <w:rsid w:val="003118B4"/>
    <w:rsid w:val="00311B1A"/>
    <w:rsid w:val="00311C20"/>
    <w:rsid w:val="00311F34"/>
    <w:rsid w:val="00312080"/>
    <w:rsid w:val="003123D5"/>
    <w:rsid w:val="0031295B"/>
    <w:rsid w:val="00312A12"/>
    <w:rsid w:val="00312CD2"/>
    <w:rsid w:val="0031312E"/>
    <w:rsid w:val="00313571"/>
    <w:rsid w:val="003137AF"/>
    <w:rsid w:val="003137C4"/>
    <w:rsid w:val="00313CC5"/>
    <w:rsid w:val="00313E09"/>
    <w:rsid w:val="00313F6A"/>
    <w:rsid w:val="00314438"/>
    <w:rsid w:val="0031514D"/>
    <w:rsid w:val="00315237"/>
    <w:rsid w:val="0031560B"/>
    <w:rsid w:val="00315727"/>
    <w:rsid w:val="00315D8D"/>
    <w:rsid w:val="00315F6E"/>
    <w:rsid w:val="0031640F"/>
    <w:rsid w:val="0031665B"/>
    <w:rsid w:val="003167A0"/>
    <w:rsid w:val="003172E0"/>
    <w:rsid w:val="00317395"/>
    <w:rsid w:val="0031787C"/>
    <w:rsid w:val="00317C92"/>
    <w:rsid w:val="00320961"/>
    <w:rsid w:val="00320D30"/>
    <w:rsid w:val="00321392"/>
    <w:rsid w:val="003214D2"/>
    <w:rsid w:val="00322485"/>
    <w:rsid w:val="003239BF"/>
    <w:rsid w:val="0032446C"/>
    <w:rsid w:val="00324BC1"/>
    <w:rsid w:val="003252F0"/>
    <w:rsid w:val="00325D89"/>
    <w:rsid w:val="00325E36"/>
    <w:rsid w:val="00325F4E"/>
    <w:rsid w:val="0032645A"/>
    <w:rsid w:val="00327239"/>
    <w:rsid w:val="00327831"/>
    <w:rsid w:val="00327B74"/>
    <w:rsid w:val="003315C5"/>
    <w:rsid w:val="00331769"/>
    <w:rsid w:val="003320F6"/>
    <w:rsid w:val="0033242B"/>
    <w:rsid w:val="0033277B"/>
    <w:rsid w:val="00332CCE"/>
    <w:rsid w:val="00332D3E"/>
    <w:rsid w:val="003332C8"/>
    <w:rsid w:val="00333358"/>
    <w:rsid w:val="003334BA"/>
    <w:rsid w:val="003342A8"/>
    <w:rsid w:val="003347A0"/>
    <w:rsid w:val="003349B0"/>
    <w:rsid w:val="00334BDE"/>
    <w:rsid w:val="003350A1"/>
    <w:rsid w:val="00335143"/>
    <w:rsid w:val="00335863"/>
    <w:rsid w:val="00335894"/>
    <w:rsid w:val="00336342"/>
    <w:rsid w:val="00336408"/>
    <w:rsid w:val="00336BFE"/>
    <w:rsid w:val="00336D45"/>
    <w:rsid w:val="0033717D"/>
    <w:rsid w:val="00337354"/>
    <w:rsid w:val="00337A61"/>
    <w:rsid w:val="00337CD4"/>
    <w:rsid w:val="00340366"/>
    <w:rsid w:val="0034086F"/>
    <w:rsid w:val="00340C6D"/>
    <w:rsid w:val="00340D32"/>
    <w:rsid w:val="00340E9E"/>
    <w:rsid w:val="00340EB3"/>
    <w:rsid w:val="00341175"/>
    <w:rsid w:val="00341A13"/>
    <w:rsid w:val="003422D2"/>
    <w:rsid w:val="0034254B"/>
    <w:rsid w:val="00342C4C"/>
    <w:rsid w:val="00342F86"/>
    <w:rsid w:val="0034318A"/>
    <w:rsid w:val="00343489"/>
    <w:rsid w:val="0034416A"/>
    <w:rsid w:val="00344DED"/>
    <w:rsid w:val="00345088"/>
    <w:rsid w:val="00345592"/>
    <w:rsid w:val="00345655"/>
    <w:rsid w:val="003458A7"/>
    <w:rsid w:val="00345BB5"/>
    <w:rsid w:val="00346ACC"/>
    <w:rsid w:val="00346C28"/>
    <w:rsid w:val="00346D4C"/>
    <w:rsid w:val="00347296"/>
    <w:rsid w:val="00350512"/>
    <w:rsid w:val="00350F45"/>
    <w:rsid w:val="00351014"/>
    <w:rsid w:val="00351D2B"/>
    <w:rsid w:val="003529C2"/>
    <w:rsid w:val="00352B10"/>
    <w:rsid w:val="00353035"/>
    <w:rsid w:val="0035308F"/>
    <w:rsid w:val="00353244"/>
    <w:rsid w:val="00353AB0"/>
    <w:rsid w:val="0035473C"/>
    <w:rsid w:val="003549BA"/>
    <w:rsid w:val="00354A0E"/>
    <w:rsid w:val="00354A6A"/>
    <w:rsid w:val="00354AC1"/>
    <w:rsid w:val="00354E8A"/>
    <w:rsid w:val="00355038"/>
    <w:rsid w:val="003553C2"/>
    <w:rsid w:val="003556E2"/>
    <w:rsid w:val="003557FA"/>
    <w:rsid w:val="00356235"/>
    <w:rsid w:val="003564CB"/>
    <w:rsid w:val="003573B2"/>
    <w:rsid w:val="003601EB"/>
    <w:rsid w:val="00360541"/>
    <w:rsid w:val="0036062F"/>
    <w:rsid w:val="003607FF"/>
    <w:rsid w:val="003609E9"/>
    <w:rsid w:val="00360C70"/>
    <w:rsid w:val="00361103"/>
    <w:rsid w:val="003616FC"/>
    <w:rsid w:val="00361E7A"/>
    <w:rsid w:val="0036257E"/>
    <w:rsid w:val="00362C40"/>
    <w:rsid w:val="00363143"/>
    <w:rsid w:val="003632A6"/>
    <w:rsid w:val="0036371F"/>
    <w:rsid w:val="003642B3"/>
    <w:rsid w:val="00364F4A"/>
    <w:rsid w:val="00365591"/>
    <w:rsid w:val="00365614"/>
    <w:rsid w:val="00365639"/>
    <w:rsid w:val="00365D0F"/>
    <w:rsid w:val="00366324"/>
    <w:rsid w:val="003665C2"/>
    <w:rsid w:val="003669DA"/>
    <w:rsid w:val="00366B98"/>
    <w:rsid w:val="003675CD"/>
    <w:rsid w:val="003676C5"/>
    <w:rsid w:val="00367DD6"/>
    <w:rsid w:val="00367E10"/>
    <w:rsid w:val="0037047F"/>
    <w:rsid w:val="00370CA3"/>
    <w:rsid w:val="00370F4E"/>
    <w:rsid w:val="003719CF"/>
    <w:rsid w:val="00372020"/>
    <w:rsid w:val="00372220"/>
    <w:rsid w:val="003722AE"/>
    <w:rsid w:val="003724C2"/>
    <w:rsid w:val="00373B13"/>
    <w:rsid w:val="00373B5C"/>
    <w:rsid w:val="00374F59"/>
    <w:rsid w:val="003752C8"/>
    <w:rsid w:val="00375EBB"/>
    <w:rsid w:val="00376181"/>
    <w:rsid w:val="0037641C"/>
    <w:rsid w:val="00376611"/>
    <w:rsid w:val="00376740"/>
    <w:rsid w:val="00376A03"/>
    <w:rsid w:val="00376AE4"/>
    <w:rsid w:val="003770A0"/>
    <w:rsid w:val="0037727A"/>
    <w:rsid w:val="00377CA0"/>
    <w:rsid w:val="0038061B"/>
    <w:rsid w:val="00380AE6"/>
    <w:rsid w:val="00380DC8"/>
    <w:rsid w:val="0038131C"/>
    <w:rsid w:val="0038184F"/>
    <w:rsid w:val="00381AD8"/>
    <w:rsid w:val="00381CB7"/>
    <w:rsid w:val="00381EBF"/>
    <w:rsid w:val="003823B1"/>
    <w:rsid w:val="003825A9"/>
    <w:rsid w:val="003831E0"/>
    <w:rsid w:val="0038339A"/>
    <w:rsid w:val="00383A74"/>
    <w:rsid w:val="00383C00"/>
    <w:rsid w:val="00383D55"/>
    <w:rsid w:val="00384313"/>
    <w:rsid w:val="00385B99"/>
    <w:rsid w:val="00385CF1"/>
    <w:rsid w:val="00386221"/>
    <w:rsid w:val="00386296"/>
    <w:rsid w:val="00386620"/>
    <w:rsid w:val="0038664F"/>
    <w:rsid w:val="00386999"/>
    <w:rsid w:val="00386DC7"/>
    <w:rsid w:val="003871D9"/>
    <w:rsid w:val="003874D2"/>
    <w:rsid w:val="00387A2D"/>
    <w:rsid w:val="00387C29"/>
    <w:rsid w:val="003917EB"/>
    <w:rsid w:val="003918A9"/>
    <w:rsid w:val="00391905"/>
    <w:rsid w:val="003919DC"/>
    <w:rsid w:val="00392170"/>
    <w:rsid w:val="0039230C"/>
    <w:rsid w:val="0039261D"/>
    <w:rsid w:val="00393254"/>
    <w:rsid w:val="00393373"/>
    <w:rsid w:val="00393A18"/>
    <w:rsid w:val="003940BA"/>
    <w:rsid w:val="00394D8D"/>
    <w:rsid w:val="003950C8"/>
    <w:rsid w:val="0039566D"/>
    <w:rsid w:val="00395A69"/>
    <w:rsid w:val="0039646F"/>
    <w:rsid w:val="00396579"/>
    <w:rsid w:val="003966C5"/>
    <w:rsid w:val="00396B5E"/>
    <w:rsid w:val="00396E65"/>
    <w:rsid w:val="003972AE"/>
    <w:rsid w:val="00397660"/>
    <w:rsid w:val="00397DC8"/>
    <w:rsid w:val="003A052C"/>
    <w:rsid w:val="003A0804"/>
    <w:rsid w:val="003A0A3F"/>
    <w:rsid w:val="003A0F3F"/>
    <w:rsid w:val="003A16A4"/>
    <w:rsid w:val="003A1BAE"/>
    <w:rsid w:val="003A1DE9"/>
    <w:rsid w:val="003A22E7"/>
    <w:rsid w:val="003A24F4"/>
    <w:rsid w:val="003A2501"/>
    <w:rsid w:val="003A38D0"/>
    <w:rsid w:val="003A3A8D"/>
    <w:rsid w:val="003A400A"/>
    <w:rsid w:val="003A4114"/>
    <w:rsid w:val="003A42E3"/>
    <w:rsid w:val="003A469B"/>
    <w:rsid w:val="003A4A02"/>
    <w:rsid w:val="003A4BF5"/>
    <w:rsid w:val="003A4FF9"/>
    <w:rsid w:val="003A5036"/>
    <w:rsid w:val="003A6BF9"/>
    <w:rsid w:val="003A6CC4"/>
    <w:rsid w:val="003A6CC8"/>
    <w:rsid w:val="003A7EF6"/>
    <w:rsid w:val="003A7F1A"/>
    <w:rsid w:val="003B001D"/>
    <w:rsid w:val="003B0092"/>
    <w:rsid w:val="003B0094"/>
    <w:rsid w:val="003B02FA"/>
    <w:rsid w:val="003B0377"/>
    <w:rsid w:val="003B19DB"/>
    <w:rsid w:val="003B1B25"/>
    <w:rsid w:val="003B2303"/>
    <w:rsid w:val="003B2645"/>
    <w:rsid w:val="003B2C54"/>
    <w:rsid w:val="003B2CEF"/>
    <w:rsid w:val="003B376B"/>
    <w:rsid w:val="003B37E5"/>
    <w:rsid w:val="003B386F"/>
    <w:rsid w:val="003B4355"/>
    <w:rsid w:val="003B5036"/>
    <w:rsid w:val="003B5B14"/>
    <w:rsid w:val="003B60B7"/>
    <w:rsid w:val="003B6679"/>
    <w:rsid w:val="003B7A8D"/>
    <w:rsid w:val="003B7C8E"/>
    <w:rsid w:val="003B7EFD"/>
    <w:rsid w:val="003C066D"/>
    <w:rsid w:val="003C074E"/>
    <w:rsid w:val="003C09AF"/>
    <w:rsid w:val="003C16AC"/>
    <w:rsid w:val="003C1AA9"/>
    <w:rsid w:val="003C1E96"/>
    <w:rsid w:val="003C2086"/>
    <w:rsid w:val="003C2B2D"/>
    <w:rsid w:val="003C4349"/>
    <w:rsid w:val="003C4C24"/>
    <w:rsid w:val="003C4CC0"/>
    <w:rsid w:val="003C5054"/>
    <w:rsid w:val="003C50D6"/>
    <w:rsid w:val="003C552A"/>
    <w:rsid w:val="003C55D9"/>
    <w:rsid w:val="003C5BE7"/>
    <w:rsid w:val="003C690A"/>
    <w:rsid w:val="003C6E5A"/>
    <w:rsid w:val="003C7B9C"/>
    <w:rsid w:val="003C7C77"/>
    <w:rsid w:val="003D01BE"/>
    <w:rsid w:val="003D0CEF"/>
    <w:rsid w:val="003D0E72"/>
    <w:rsid w:val="003D0F8A"/>
    <w:rsid w:val="003D1069"/>
    <w:rsid w:val="003D1539"/>
    <w:rsid w:val="003D16B3"/>
    <w:rsid w:val="003D1772"/>
    <w:rsid w:val="003D1CBD"/>
    <w:rsid w:val="003D2065"/>
    <w:rsid w:val="003D2A91"/>
    <w:rsid w:val="003D2D2B"/>
    <w:rsid w:val="003D2D80"/>
    <w:rsid w:val="003D2EF6"/>
    <w:rsid w:val="003D3273"/>
    <w:rsid w:val="003D39E8"/>
    <w:rsid w:val="003D3BE9"/>
    <w:rsid w:val="003D3CE6"/>
    <w:rsid w:val="003D451A"/>
    <w:rsid w:val="003D49CB"/>
    <w:rsid w:val="003D4E31"/>
    <w:rsid w:val="003D56C6"/>
    <w:rsid w:val="003D5AA2"/>
    <w:rsid w:val="003D5C64"/>
    <w:rsid w:val="003D5D6E"/>
    <w:rsid w:val="003D6C0D"/>
    <w:rsid w:val="003D73FB"/>
    <w:rsid w:val="003D7436"/>
    <w:rsid w:val="003E01C1"/>
    <w:rsid w:val="003E079E"/>
    <w:rsid w:val="003E08CD"/>
    <w:rsid w:val="003E0D8D"/>
    <w:rsid w:val="003E10F5"/>
    <w:rsid w:val="003E1A19"/>
    <w:rsid w:val="003E1D06"/>
    <w:rsid w:val="003E2107"/>
    <w:rsid w:val="003E2181"/>
    <w:rsid w:val="003E275E"/>
    <w:rsid w:val="003E2E1E"/>
    <w:rsid w:val="003E2E59"/>
    <w:rsid w:val="003E2FC2"/>
    <w:rsid w:val="003E36D1"/>
    <w:rsid w:val="003E38CB"/>
    <w:rsid w:val="003E3BFE"/>
    <w:rsid w:val="003E401C"/>
    <w:rsid w:val="003E41A3"/>
    <w:rsid w:val="003E4383"/>
    <w:rsid w:val="003E4909"/>
    <w:rsid w:val="003E4B87"/>
    <w:rsid w:val="003E54E4"/>
    <w:rsid w:val="003E5AFE"/>
    <w:rsid w:val="003E5B4C"/>
    <w:rsid w:val="003E5C9B"/>
    <w:rsid w:val="003E604A"/>
    <w:rsid w:val="003E64C6"/>
    <w:rsid w:val="003E6601"/>
    <w:rsid w:val="003E6C32"/>
    <w:rsid w:val="003E7097"/>
    <w:rsid w:val="003E749B"/>
    <w:rsid w:val="003E7509"/>
    <w:rsid w:val="003E79AD"/>
    <w:rsid w:val="003E7C24"/>
    <w:rsid w:val="003F0439"/>
    <w:rsid w:val="003F088D"/>
    <w:rsid w:val="003F0970"/>
    <w:rsid w:val="003F0D21"/>
    <w:rsid w:val="003F1214"/>
    <w:rsid w:val="003F18F5"/>
    <w:rsid w:val="003F1A15"/>
    <w:rsid w:val="003F1D98"/>
    <w:rsid w:val="003F1E1F"/>
    <w:rsid w:val="003F21EB"/>
    <w:rsid w:val="003F2356"/>
    <w:rsid w:val="003F29C3"/>
    <w:rsid w:val="003F312D"/>
    <w:rsid w:val="003F34CA"/>
    <w:rsid w:val="003F3CD1"/>
    <w:rsid w:val="003F3D27"/>
    <w:rsid w:val="003F3E65"/>
    <w:rsid w:val="003F53DE"/>
    <w:rsid w:val="003F54BC"/>
    <w:rsid w:val="003F5BCA"/>
    <w:rsid w:val="003F5E85"/>
    <w:rsid w:val="003F69D9"/>
    <w:rsid w:val="003F6B03"/>
    <w:rsid w:val="003F6CDE"/>
    <w:rsid w:val="003F6F2E"/>
    <w:rsid w:val="003F706A"/>
    <w:rsid w:val="003F7574"/>
    <w:rsid w:val="003F78E4"/>
    <w:rsid w:val="003F7C4B"/>
    <w:rsid w:val="004000C1"/>
    <w:rsid w:val="004001DE"/>
    <w:rsid w:val="0040025E"/>
    <w:rsid w:val="00400322"/>
    <w:rsid w:val="0040153B"/>
    <w:rsid w:val="0040175B"/>
    <w:rsid w:val="0040182A"/>
    <w:rsid w:val="004025D3"/>
    <w:rsid w:val="00402AC0"/>
    <w:rsid w:val="00402BC7"/>
    <w:rsid w:val="00403AB8"/>
    <w:rsid w:val="00404014"/>
    <w:rsid w:val="00404932"/>
    <w:rsid w:val="00404D2B"/>
    <w:rsid w:val="00404E16"/>
    <w:rsid w:val="00404E2A"/>
    <w:rsid w:val="00405417"/>
    <w:rsid w:val="0040627A"/>
    <w:rsid w:val="004065D4"/>
    <w:rsid w:val="004067F8"/>
    <w:rsid w:val="0040694A"/>
    <w:rsid w:val="00406DBA"/>
    <w:rsid w:val="00406E30"/>
    <w:rsid w:val="0040700E"/>
    <w:rsid w:val="004103DD"/>
    <w:rsid w:val="0041095C"/>
    <w:rsid w:val="00410DAD"/>
    <w:rsid w:val="00410E42"/>
    <w:rsid w:val="00411850"/>
    <w:rsid w:val="00411B53"/>
    <w:rsid w:val="00411CCE"/>
    <w:rsid w:val="0041201E"/>
    <w:rsid w:val="00412A72"/>
    <w:rsid w:val="00413337"/>
    <w:rsid w:val="0041376A"/>
    <w:rsid w:val="004139BA"/>
    <w:rsid w:val="00413ADC"/>
    <w:rsid w:val="00413B7F"/>
    <w:rsid w:val="00414172"/>
    <w:rsid w:val="004142A9"/>
    <w:rsid w:val="0041455C"/>
    <w:rsid w:val="00414909"/>
    <w:rsid w:val="00414A56"/>
    <w:rsid w:val="004153B3"/>
    <w:rsid w:val="00415E74"/>
    <w:rsid w:val="00416281"/>
    <w:rsid w:val="0041678A"/>
    <w:rsid w:val="00416813"/>
    <w:rsid w:val="00416856"/>
    <w:rsid w:val="00416AFA"/>
    <w:rsid w:val="004176ED"/>
    <w:rsid w:val="00420580"/>
    <w:rsid w:val="004208D9"/>
    <w:rsid w:val="0042090F"/>
    <w:rsid w:val="00420914"/>
    <w:rsid w:val="00420ED3"/>
    <w:rsid w:val="00421399"/>
    <w:rsid w:val="0042147B"/>
    <w:rsid w:val="00421528"/>
    <w:rsid w:val="0042174E"/>
    <w:rsid w:val="00421A2B"/>
    <w:rsid w:val="004226A1"/>
    <w:rsid w:val="00422730"/>
    <w:rsid w:val="00422E09"/>
    <w:rsid w:val="00422E79"/>
    <w:rsid w:val="00423030"/>
    <w:rsid w:val="00423488"/>
    <w:rsid w:val="0042355E"/>
    <w:rsid w:val="00423AAF"/>
    <w:rsid w:val="00423B11"/>
    <w:rsid w:val="00423C6E"/>
    <w:rsid w:val="004244A5"/>
    <w:rsid w:val="004244EE"/>
    <w:rsid w:val="004247C2"/>
    <w:rsid w:val="00424ACA"/>
    <w:rsid w:val="00425262"/>
    <w:rsid w:val="00425278"/>
    <w:rsid w:val="004252B3"/>
    <w:rsid w:val="0042538B"/>
    <w:rsid w:val="0042555F"/>
    <w:rsid w:val="004256BC"/>
    <w:rsid w:val="00425A49"/>
    <w:rsid w:val="0042632B"/>
    <w:rsid w:val="0042695A"/>
    <w:rsid w:val="00426A8C"/>
    <w:rsid w:val="00426FC6"/>
    <w:rsid w:val="00426FD3"/>
    <w:rsid w:val="00427579"/>
    <w:rsid w:val="00427C7F"/>
    <w:rsid w:val="0043019A"/>
    <w:rsid w:val="00430239"/>
    <w:rsid w:val="004307DF"/>
    <w:rsid w:val="00430D49"/>
    <w:rsid w:val="00430ED0"/>
    <w:rsid w:val="00430FF0"/>
    <w:rsid w:val="00431666"/>
    <w:rsid w:val="00431AA4"/>
    <w:rsid w:val="004322BF"/>
    <w:rsid w:val="00432DC7"/>
    <w:rsid w:val="00433208"/>
    <w:rsid w:val="0043339D"/>
    <w:rsid w:val="00433EEC"/>
    <w:rsid w:val="00434021"/>
    <w:rsid w:val="00434266"/>
    <w:rsid w:val="004343C5"/>
    <w:rsid w:val="0043620E"/>
    <w:rsid w:val="004365BA"/>
    <w:rsid w:val="00436669"/>
    <w:rsid w:val="004369D7"/>
    <w:rsid w:val="00436CC1"/>
    <w:rsid w:val="00436EBD"/>
    <w:rsid w:val="00437044"/>
    <w:rsid w:val="0043749F"/>
    <w:rsid w:val="00437AC5"/>
    <w:rsid w:val="0044117D"/>
    <w:rsid w:val="00442609"/>
    <w:rsid w:val="00442FFD"/>
    <w:rsid w:val="004431DE"/>
    <w:rsid w:val="00443753"/>
    <w:rsid w:val="0044388C"/>
    <w:rsid w:val="00443A39"/>
    <w:rsid w:val="00443E90"/>
    <w:rsid w:val="00444428"/>
    <w:rsid w:val="00444C9A"/>
    <w:rsid w:val="00445468"/>
    <w:rsid w:val="00445F0C"/>
    <w:rsid w:val="00445FB5"/>
    <w:rsid w:val="004462E2"/>
    <w:rsid w:val="0044634C"/>
    <w:rsid w:val="004464AC"/>
    <w:rsid w:val="004465B8"/>
    <w:rsid w:val="0044691F"/>
    <w:rsid w:val="00446EE3"/>
    <w:rsid w:val="004472DD"/>
    <w:rsid w:val="004475DE"/>
    <w:rsid w:val="00447C6B"/>
    <w:rsid w:val="00450090"/>
    <w:rsid w:val="004505CD"/>
    <w:rsid w:val="00450BB7"/>
    <w:rsid w:val="0045103C"/>
    <w:rsid w:val="004516FB"/>
    <w:rsid w:val="00451C42"/>
    <w:rsid w:val="00451D66"/>
    <w:rsid w:val="00451FF5"/>
    <w:rsid w:val="0045238C"/>
    <w:rsid w:val="00452DFD"/>
    <w:rsid w:val="00452EF3"/>
    <w:rsid w:val="004530F6"/>
    <w:rsid w:val="004533D9"/>
    <w:rsid w:val="00453458"/>
    <w:rsid w:val="004536E0"/>
    <w:rsid w:val="004542A7"/>
    <w:rsid w:val="004544B3"/>
    <w:rsid w:val="00454AB0"/>
    <w:rsid w:val="00454BEB"/>
    <w:rsid w:val="0045504C"/>
    <w:rsid w:val="00455055"/>
    <w:rsid w:val="00455326"/>
    <w:rsid w:val="00455BFF"/>
    <w:rsid w:val="004568CC"/>
    <w:rsid w:val="004569EC"/>
    <w:rsid w:val="00457330"/>
    <w:rsid w:val="004573AE"/>
    <w:rsid w:val="00457C4C"/>
    <w:rsid w:val="004600D7"/>
    <w:rsid w:val="00460212"/>
    <w:rsid w:val="004602F9"/>
    <w:rsid w:val="00460A11"/>
    <w:rsid w:val="00460BBF"/>
    <w:rsid w:val="00460C1B"/>
    <w:rsid w:val="00460FE2"/>
    <w:rsid w:val="00461276"/>
    <w:rsid w:val="004615BD"/>
    <w:rsid w:val="00461803"/>
    <w:rsid w:val="0046185B"/>
    <w:rsid w:val="004619FF"/>
    <w:rsid w:val="00461B00"/>
    <w:rsid w:val="0046254D"/>
    <w:rsid w:val="00462D68"/>
    <w:rsid w:val="00463309"/>
    <w:rsid w:val="0046331A"/>
    <w:rsid w:val="00463357"/>
    <w:rsid w:val="004633EF"/>
    <w:rsid w:val="00463E23"/>
    <w:rsid w:val="00464281"/>
    <w:rsid w:val="004654C5"/>
    <w:rsid w:val="00465826"/>
    <w:rsid w:val="00466430"/>
    <w:rsid w:val="00466651"/>
    <w:rsid w:val="00466B74"/>
    <w:rsid w:val="0046716D"/>
    <w:rsid w:val="0046733D"/>
    <w:rsid w:val="00467DD3"/>
    <w:rsid w:val="00470C60"/>
    <w:rsid w:val="00470CC0"/>
    <w:rsid w:val="004712E2"/>
    <w:rsid w:val="0047135B"/>
    <w:rsid w:val="0047144C"/>
    <w:rsid w:val="00471B78"/>
    <w:rsid w:val="00471DE3"/>
    <w:rsid w:val="00472108"/>
    <w:rsid w:val="00472772"/>
    <w:rsid w:val="00472F0C"/>
    <w:rsid w:val="00472F1B"/>
    <w:rsid w:val="00473258"/>
    <w:rsid w:val="0047349E"/>
    <w:rsid w:val="00473FC6"/>
    <w:rsid w:val="0047432B"/>
    <w:rsid w:val="004743EA"/>
    <w:rsid w:val="00475451"/>
    <w:rsid w:val="004757AF"/>
    <w:rsid w:val="00475907"/>
    <w:rsid w:val="00475AEC"/>
    <w:rsid w:val="0047609C"/>
    <w:rsid w:val="004761F3"/>
    <w:rsid w:val="004762AC"/>
    <w:rsid w:val="004764DF"/>
    <w:rsid w:val="0047684F"/>
    <w:rsid w:val="00476943"/>
    <w:rsid w:val="00476A96"/>
    <w:rsid w:val="00477058"/>
    <w:rsid w:val="00477EBA"/>
    <w:rsid w:val="00480722"/>
    <w:rsid w:val="00480C36"/>
    <w:rsid w:val="00480D37"/>
    <w:rsid w:val="00481252"/>
    <w:rsid w:val="0048171F"/>
    <w:rsid w:val="00481AE1"/>
    <w:rsid w:val="00481DD8"/>
    <w:rsid w:val="00482855"/>
    <w:rsid w:val="00482F8D"/>
    <w:rsid w:val="004832DC"/>
    <w:rsid w:val="0048355F"/>
    <w:rsid w:val="00483760"/>
    <w:rsid w:val="00483995"/>
    <w:rsid w:val="00484224"/>
    <w:rsid w:val="00484264"/>
    <w:rsid w:val="004846B2"/>
    <w:rsid w:val="00484835"/>
    <w:rsid w:val="004850A7"/>
    <w:rsid w:val="004850E1"/>
    <w:rsid w:val="004855F2"/>
    <w:rsid w:val="0048571E"/>
    <w:rsid w:val="00485878"/>
    <w:rsid w:val="00485A08"/>
    <w:rsid w:val="00486092"/>
    <w:rsid w:val="00486BFB"/>
    <w:rsid w:val="00486C59"/>
    <w:rsid w:val="004870EA"/>
    <w:rsid w:val="004875BE"/>
    <w:rsid w:val="00487920"/>
    <w:rsid w:val="00487A7E"/>
    <w:rsid w:val="00487BA3"/>
    <w:rsid w:val="00490365"/>
    <w:rsid w:val="004904A0"/>
    <w:rsid w:val="004909E6"/>
    <w:rsid w:val="004912FE"/>
    <w:rsid w:val="00491AB5"/>
    <w:rsid w:val="00491AE2"/>
    <w:rsid w:val="00491FE9"/>
    <w:rsid w:val="00492945"/>
    <w:rsid w:val="00492AC0"/>
    <w:rsid w:val="004931A9"/>
    <w:rsid w:val="004938BB"/>
    <w:rsid w:val="004945F5"/>
    <w:rsid w:val="00494C7E"/>
    <w:rsid w:val="00494F40"/>
    <w:rsid w:val="0049516E"/>
    <w:rsid w:val="0049540A"/>
    <w:rsid w:val="00495573"/>
    <w:rsid w:val="0049588A"/>
    <w:rsid w:val="004958F7"/>
    <w:rsid w:val="00495CBC"/>
    <w:rsid w:val="004961BB"/>
    <w:rsid w:val="00496271"/>
    <w:rsid w:val="00496D15"/>
    <w:rsid w:val="00496E7B"/>
    <w:rsid w:val="004971F3"/>
    <w:rsid w:val="004972F4"/>
    <w:rsid w:val="00497988"/>
    <w:rsid w:val="00497DB3"/>
    <w:rsid w:val="004A02C7"/>
    <w:rsid w:val="004A0760"/>
    <w:rsid w:val="004A0792"/>
    <w:rsid w:val="004A112F"/>
    <w:rsid w:val="004A130A"/>
    <w:rsid w:val="004A1A2A"/>
    <w:rsid w:val="004A2A0E"/>
    <w:rsid w:val="004A2C1A"/>
    <w:rsid w:val="004A2FB2"/>
    <w:rsid w:val="004A377C"/>
    <w:rsid w:val="004A3A75"/>
    <w:rsid w:val="004A3A9C"/>
    <w:rsid w:val="004A4DB5"/>
    <w:rsid w:val="004A54D3"/>
    <w:rsid w:val="004A5558"/>
    <w:rsid w:val="004A5ED2"/>
    <w:rsid w:val="004A604C"/>
    <w:rsid w:val="004A61A1"/>
    <w:rsid w:val="004A62A4"/>
    <w:rsid w:val="004A65FA"/>
    <w:rsid w:val="004A6D0F"/>
    <w:rsid w:val="004A6EF3"/>
    <w:rsid w:val="004A704C"/>
    <w:rsid w:val="004A70E3"/>
    <w:rsid w:val="004A75E3"/>
    <w:rsid w:val="004A778F"/>
    <w:rsid w:val="004A78F4"/>
    <w:rsid w:val="004A7C11"/>
    <w:rsid w:val="004B0274"/>
    <w:rsid w:val="004B02A5"/>
    <w:rsid w:val="004B23F1"/>
    <w:rsid w:val="004B2CED"/>
    <w:rsid w:val="004B2EB1"/>
    <w:rsid w:val="004B333F"/>
    <w:rsid w:val="004B365C"/>
    <w:rsid w:val="004B3BC8"/>
    <w:rsid w:val="004B4999"/>
    <w:rsid w:val="004B4BA4"/>
    <w:rsid w:val="004B4E54"/>
    <w:rsid w:val="004B4F52"/>
    <w:rsid w:val="004B537B"/>
    <w:rsid w:val="004B61E4"/>
    <w:rsid w:val="004B6550"/>
    <w:rsid w:val="004B65D5"/>
    <w:rsid w:val="004B6A21"/>
    <w:rsid w:val="004B6B18"/>
    <w:rsid w:val="004B6C31"/>
    <w:rsid w:val="004B6E56"/>
    <w:rsid w:val="004B7B1A"/>
    <w:rsid w:val="004C00DB"/>
    <w:rsid w:val="004C0B39"/>
    <w:rsid w:val="004C2206"/>
    <w:rsid w:val="004C23BF"/>
    <w:rsid w:val="004C261C"/>
    <w:rsid w:val="004C2682"/>
    <w:rsid w:val="004C29CF"/>
    <w:rsid w:val="004C3313"/>
    <w:rsid w:val="004C37A6"/>
    <w:rsid w:val="004C3AAD"/>
    <w:rsid w:val="004C3B65"/>
    <w:rsid w:val="004C452E"/>
    <w:rsid w:val="004C46EF"/>
    <w:rsid w:val="004C4A3E"/>
    <w:rsid w:val="004C4C4E"/>
    <w:rsid w:val="004C57D0"/>
    <w:rsid w:val="004C5953"/>
    <w:rsid w:val="004C5BC3"/>
    <w:rsid w:val="004C607D"/>
    <w:rsid w:val="004C60B1"/>
    <w:rsid w:val="004C6D4A"/>
    <w:rsid w:val="004C6D8C"/>
    <w:rsid w:val="004C763B"/>
    <w:rsid w:val="004D05BF"/>
    <w:rsid w:val="004D071B"/>
    <w:rsid w:val="004D0F60"/>
    <w:rsid w:val="004D1044"/>
    <w:rsid w:val="004D11DB"/>
    <w:rsid w:val="004D139B"/>
    <w:rsid w:val="004D1D49"/>
    <w:rsid w:val="004D1E95"/>
    <w:rsid w:val="004D21DE"/>
    <w:rsid w:val="004D23EA"/>
    <w:rsid w:val="004D31E6"/>
    <w:rsid w:val="004D34C9"/>
    <w:rsid w:val="004D3C16"/>
    <w:rsid w:val="004D45CF"/>
    <w:rsid w:val="004D4948"/>
    <w:rsid w:val="004D5689"/>
    <w:rsid w:val="004D5E52"/>
    <w:rsid w:val="004D60B7"/>
    <w:rsid w:val="004D6437"/>
    <w:rsid w:val="004D697C"/>
    <w:rsid w:val="004D6EBE"/>
    <w:rsid w:val="004D74E0"/>
    <w:rsid w:val="004D78A1"/>
    <w:rsid w:val="004E06DC"/>
    <w:rsid w:val="004E0769"/>
    <w:rsid w:val="004E0B65"/>
    <w:rsid w:val="004E1BF8"/>
    <w:rsid w:val="004E1E94"/>
    <w:rsid w:val="004E233D"/>
    <w:rsid w:val="004E2410"/>
    <w:rsid w:val="004E29C2"/>
    <w:rsid w:val="004E3308"/>
    <w:rsid w:val="004E377A"/>
    <w:rsid w:val="004E512D"/>
    <w:rsid w:val="004E54B3"/>
    <w:rsid w:val="004E6237"/>
    <w:rsid w:val="004E6DEB"/>
    <w:rsid w:val="004E7760"/>
    <w:rsid w:val="004E77E3"/>
    <w:rsid w:val="004E792B"/>
    <w:rsid w:val="004E79AC"/>
    <w:rsid w:val="004F0B2B"/>
    <w:rsid w:val="004F1147"/>
    <w:rsid w:val="004F1313"/>
    <w:rsid w:val="004F1994"/>
    <w:rsid w:val="004F1ABC"/>
    <w:rsid w:val="004F1C05"/>
    <w:rsid w:val="004F2087"/>
    <w:rsid w:val="004F42E6"/>
    <w:rsid w:val="004F42EE"/>
    <w:rsid w:val="004F48B3"/>
    <w:rsid w:val="004F4FA3"/>
    <w:rsid w:val="004F53E2"/>
    <w:rsid w:val="004F625C"/>
    <w:rsid w:val="004F63A8"/>
    <w:rsid w:val="004F694E"/>
    <w:rsid w:val="004F6CC0"/>
    <w:rsid w:val="004F7781"/>
    <w:rsid w:val="004F7C9C"/>
    <w:rsid w:val="004F7F33"/>
    <w:rsid w:val="00500753"/>
    <w:rsid w:val="00500971"/>
    <w:rsid w:val="00501495"/>
    <w:rsid w:val="00501A08"/>
    <w:rsid w:val="00501B4C"/>
    <w:rsid w:val="00501D49"/>
    <w:rsid w:val="00502010"/>
    <w:rsid w:val="0050204A"/>
    <w:rsid w:val="00502DAE"/>
    <w:rsid w:val="00503431"/>
    <w:rsid w:val="00503B04"/>
    <w:rsid w:val="00503E27"/>
    <w:rsid w:val="00503E3A"/>
    <w:rsid w:val="00503E86"/>
    <w:rsid w:val="00505BF9"/>
    <w:rsid w:val="00506029"/>
    <w:rsid w:val="00506F90"/>
    <w:rsid w:val="00507288"/>
    <w:rsid w:val="005078C7"/>
    <w:rsid w:val="00507A36"/>
    <w:rsid w:val="00507C22"/>
    <w:rsid w:val="005102CF"/>
    <w:rsid w:val="005110B8"/>
    <w:rsid w:val="0051143B"/>
    <w:rsid w:val="00511AD0"/>
    <w:rsid w:val="00511C85"/>
    <w:rsid w:val="00511D31"/>
    <w:rsid w:val="00511E14"/>
    <w:rsid w:val="0051487F"/>
    <w:rsid w:val="00514944"/>
    <w:rsid w:val="00514BFC"/>
    <w:rsid w:val="00514C0C"/>
    <w:rsid w:val="00514CFC"/>
    <w:rsid w:val="0051509B"/>
    <w:rsid w:val="005152A2"/>
    <w:rsid w:val="005158B2"/>
    <w:rsid w:val="00515B38"/>
    <w:rsid w:val="00516475"/>
    <w:rsid w:val="005164A6"/>
    <w:rsid w:val="005165CB"/>
    <w:rsid w:val="0051696C"/>
    <w:rsid w:val="0051731B"/>
    <w:rsid w:val="00517446"/>
    <w:rsid w:val="0051776D"/>
    <w:rsid w:val="00517ADC"/>
    <w:rsid w:val="005200BB"/>
    <w:rsid w:val="00521061"/>
    <w:rsid w:val="00521C56"/>
    <w:rsid w:val="00521E19"/>
    <w:rsid w:val="00521FCD"/>
    <w:rsid w:val="0052204A"/>
    <w:rsid w:val="00522296"/>
    <w:rsid w:val="00522382"/>
    <w:rsid w:val="00522A16"/>
    <w:rsid w:val="00522A7E"/>
    <w:rsid w:val="0052384D"/>
    <w:rsid w:val="005244D8"/>
    <w:rsid w:val="005244D9"/>
    <w:rsid w:val="005244F4"/>
    <w:rsid w:val="00524760"/>
    <w:rsid w:val="00524C28"/>
    <w:rsid w:val="00525719"/>
    <w:rsid w:val="00525864"/>
    <w:rsid w:val="00525CE5"/>
    <w:rsid w:val="00526473"/>
    <w:rsid w:val="00526837"/>
    <w:rsid w:val="00526C03"/>
    <w:rsid w:val="00526EE6"/>
    <w:rsid w:val="005276CF"/>
    <w:rsid w:val="00527EAB"/>
    <w:rsid w:val="005309AB"/>
    <w:rsid w:val="005310FE"/>
    <w:rsid w:val="00531BDA"/>
    <w:rsid w:val="00531C09"/>
    <w:rsid w:val="00532137"/>
    <w:rsid w:val="0053255A"/>
    <w:rsid w:val="00532819"/>
    <w:rsid w:val="0053379D"/>
    <w:rsid w:val="00533FCF"/>
    <w:rsid w:val="005342D6"/>
    <w:rsid w:val="0053465D"/>
    <w:rsid w:val="0053543A"/>
    <w:rsid w:val="00535456"/>
    <w:rsid w:val="00535892"/>
    <w:rsid w:val="00535D72"/>
    <w:rsid w:val="00535E61"/>
    <w:rsid w:val="00535F71"/>
    <w:rsid w:val="005367F8"/>
    <w:rsid w:val="00536D9A"/>
    <w:rsid w:val="00537979"/>
    <w:rsid w:val="005401B3"/>
    <w:rsid w:val="005407A6"/>
    <w:rsid w:val="00540A14"/>
    <w:rsid w:val="00540A5D"/>
    <w:rsid w:val="00540B8E"/>
    <w:rsid w:val="005413D6"/>
    <w:rsid w:val="00542A36"/>
    <w:rsid w:val="00542DDF"/>
    <w:rsid w:val="005434B5"/>
    <w:rsid w:val="00543AA0"/>
    <w:rsid w:val="0054491C"/>
    <w:rsid w:val="00544C26"/>
    <w:rsid w:val="00544DA1"/>
    <w:rsid w:val="0054540C"/>
    <w:rsid w:val="00545466"/>
    <w:rsid w:val="00546375"/>
    <w:rsid w:val="00546D86"/>
    <w:rsid w:val="005472DA"/>
    <w:rsid w:val="00547458"/>
    <w:rsid w:val="00547CD0"/>
    <w:rsid w:val="00547CD3"/>
    <w:rsid w:val="0055053A"/>
    <w:rsid w:val="005505EC"/>
    <w:rsid w:val="005507A7"/>
    <w:rsid w:val="00550F3A"/>
    <w:rsid w:val="00551030"/>
    <w:rsid w:val="00551AB9"/>
    <w:rsid w:val="00552231"/>
    <w:rsid w:val="005527D6"/>
    <w:rsid w:val="00552940"/>
    <w:rsid w:val="00552B67"/>
    <w:rsid w:val="0055380E"/>
    <w:rsid w:val="00553898"/>
    <w:rsid w:val="00554488"/>
    <w:rsid w:val="00554567"/>
    <w:rsid w:val="005547F8"/>
    <w:rsid w:val="0055532F"/>
    <w:rsid w:val="005554E5"/>
    <w:rsid w:val="005563AB"/>
    <w:rsid w:val="0055670A"/>
    <w:rsid w:val="00556D65"/>
    <w:rsid w:val="00556DF1"/>
    <w:rsid w:val="005571CE"/>
    <w:rsid w:val="00557C99"/>
    <w:rsid w:val="00557F14"/>
    <w:rsid w:val="005602EB"/>
    <w:rsid w:val="0056048C"/>
    <w:rsid w:val="00560C5F"/>
    <w:rsid w:val="00560D00"/>
    <w:rsid w:val="00560EBE"/>
    <w:rsid w:val="005615DD"/>
    <w:rsid w:val="00562D1F"/>
    <w:rsid w:val="00563644"/>
    <w:rsid w:val="00563ACA"/>
    <w:rsid w:val="00563E64"/>
    <w:rsid w:val="0056505E"/>
    <w:rsid w:val="0056576C"/>
    <w:rsid w:val="005658AA"/>
    <w:rsid w:val="00565BF2"/>
    <w:rsid w:val="00566613"/>
    <w:rsid w:val="005669B5"/>
    <w:rsid w:val="00566BA5"/>
    <w:rsid w:val="00566FFF"/>
    <w:rsid w:val="0056711D"/>
    <w:rsid w:val="005672A5"/>
    <w:rsid w:val="0056751B"/>
    <w:rsid w:val="00567F3E"/>
    <w:rsid w:val="005700BC"/>
    <w:rsid w:val="005703ED"/>
    <w:rsid w:val="00570877"/>
    <w:rsid w:val="00570D1D"/>
    <w:rsid w:val="00570D1F"/>
    <w:rsid w:val="00572EB1"/>
    <w:rsid w:val="00573081"/>
    <w:rsid w:val="00573138"/>
    <w:rsid w:val="005736B1"/>
    <w:rsid w:val="00573B89"/>
    <w:rsid w:val="00573C7B"/>
    <w:rsid w:val="00574711"/>
    <w:rsid w:val="00574C5E"/>
    <w:rsid w:val="0057557D"/>
    <w:rsid w:val="00575EB6"/>
    <w:rsid w:val="0057622F"/>
    <w:rsid w:val="005767B2"/>
    <w:rsid w:val="00576DC0"/>
    <w:rsid w:val="005777D7"/>
    <w:rsid w:val="00580075"/>
    <w:rsid w:val="00580465"/>
    <w:rsid w:val="00580606"/>
    <w:rsid w:val="005808ED"/>
    <w:rsid w:val="00580A83"/>
    <w:rsid w:val="0058102B"/>
    <w:rsid w:val="0058109E"/>
    <w:rsid w:val="00581934"/>
    <w:rsid w:val="005825E1"/>
    <w:rsid w:val="00582901"/>
    <w:rsid w:val="00582D8E"/>
    <w:rsid w:val="0058360A"/>
    <w:rsid w:val="00583871"/>
    <w:rsid w:val="00583DF7"/>
    <w:rsid w:val="00584B10"/>
    <w:rsid w:val="00584D8B"/>
    <w:rsid w:val="00585175"/>
    <w:rsid w:val="005861EC"/>
    <w:rsid w:val="005868D5"/>
    <w:rsid w:val="00586C2D"/>
    <w:rsid w:val="00586E30"/>
    <w:rsid w:val="00587162"/>
    <w:rsid w:val="00587861"/>
    <w:rsid w:val="00587981"/>
    <w:rsid w:val="005903C9"/>
    <w:rsid w:val="00590E4F"/>
    <w:rsid w:val="00590FCC"/>
    <w:rsid w:val="0059112C"/>
    <w:rsid w:val="00591232"/>
    <w:rsid w:val="005915A2"/>
    <w:rsid w:val="005916A7"/>
    <w:rsid w:val="00591CD9"/>
    <w:rsid w:val="0059260E"/>
    <w:rsid w:val="00592DC2"/>
    <w:rsid w:val="005931C1"/>
    <w:rsid w:val="005933F4"/>
    <w:rsid w:val="005934CA"/>
    <w:rsid w:val="005944CB"/>
    <w:rsid w:val="005948F9"/>
    <w:rsid w:val="00594AAF"/>
    <w:rsid w:val="00595393"/>
    <w:rsid w:val="005954DA"/>
    <w:rsid w:val="00595F0D"/>
    <w:rsid w:val="00595FD3"/>
    <w:rsid w:val="00595FF2"/>
    <w:rsid w:val="005977E7"/>
    <w:rsid w:val="005A0020"/>
    <w:rsid w:val="005A01AF"/>
    <w:rsid w:val="005A03E8"/>
    <w:rsid w:val="005A0B33"/>
    <w:rsid w:val="005A0BA5"/>
    <w:rsid w:val="005A0CB4"/>
    <w:rsid w:val="005A0DC3"/>
    <w:rsid w:val="005A12BC"/>
    <w:rsid w:val="005A16B4"/>
    <w:rsid w:val="005A19AF"/>
    <w:rsid w:val="005A1B77"/>
    <w:rsid w:val="005A1E65"/>
    <w:rsid w:val="005A20EF"/>
    <w:rsid w:val="005A29B6"/>
    <w:rsid w:val="005A2C3C"/>
    <w:rsid w:val="005A3059"/>
    <w:rsid w:val="005A3FEB"/>
    <w:rsid w:val="005A4347"/>
    <w:rsid w:val="005A4FF6"/>
    <w:rsid w:val="005A559B"/>
    <w:rsid w:val="005A593F"/>
    <w:rsid w:val="005A6873"/>
    <w:rsid w:val="005A7EBD"/>
    <w:rsid w:val="005B0111"/>
    <w:rsid w:val="005B0AB6"/>
    <w:rsid w:val="005B0D2B"/>
    <w:rsid w:val="005B0D5F"/>
    <w:rsid w:val="005B10CB"/>
    <w:rsid w:val="005B160F"/>
    <w:rsid w:val="005B1EF0"/>
    <w:rsid w:val="005B228E"/>
    <w:rsid w:val="005B2DD5"/>
    <w:rsid w:val="005B349E"/>
    <w:rsid w:val="005B39E5"/>
    <w:rsid w:val="005B3B47"/>
    <w:rsid w:val="005B412B"/>
    <w:rsid w:val="005B450F"/>
    <w:rsid w:val="005B4654"/>
    <w:rsid w:val="005B4C1D"/>
    <w:rsid w:val="005B4D43"/>
    <w:rsid w:val="005B566D"/>
    <w:rsid w:val="005B62EE"/>
    <w:rsid w:val="005B62F8"/>
    <w:rsid w:val="005B704C"/>
    <w:rsid w:val="005B732B"/>
    <w:rsid w:val="005B77DB"/>
    <w:rsid w:val="005B7E11"/>
    <w:rsid w:val="005B7FF9"/>
    <w:rsid w:val="005C0AE5"/>
    <w:rsid w:val="005C0FFE"/>
    <w:rsid w:val="005C10C7"/>
    <w:rsid w:val="005C1503"/>
    <w:rsid w:val="005C15D3"/>
    <w:rsid w:val="005C1982"/>
    <w:rsid w:val="005C1F73"/>
    <w:rsid w:val="005C22D1"/>
    <w:rsid w:val="005C2456"/>
    <w:rsid w:val="005C2617"/>
    <w:rsid w:val="005C2955"/>
    <w:rsid w:val="005C2B20"/>
    <w:rsid w:val="005C2C0F"/>
    <w:rsid w:val="005C3402"/>
    <w:rsid w:val="005C39CA"/>
    <w:rsid w:val="005C43C4"/>
    <w:rsid w:val="005C487A"/>
    <w:rsid w:val="005C4E25"/>
    <w:rsid w:val="005C528C"/>
    <w:rsid w:val="005C54F9"/>
    <w:rsid w:val="005C6822"/>
    <w:rsid w:val="005C6E23"/>
    <w:rsid w:val="005C77B6"/>
    <w:rsid w:val="005C77D1"/>
    <w:rsid w:val="005C7D4C"/>
    <w:rsid w:val="005D023E"/>
    <w:rsid w:val="005D0DA4"/>
    <w:rsid w:val="005D0F11"/>
    <w:rsid w:val="005D0F23"/>
    <w:rsid w:val="005D0FDB"/>
    <w:rsid w:val="005D1370"/>
    <w:rsid w:val="005D162A"/>
    <w:rsid w:val="005D1ED2"/>
    <w:rsid w:val="005D236E"/>
    <w:rsid w:val="005D2EEB"/>
    <w:rsid w:val="005D31CE"/>
    <w:rsid w:val="005D357F"/>
    <w:rsid w:val="005D4033"/>
    <w:rsid w:val="005D4302"/>
    <w:rsid w:val="005D4B58"/>
    <w:rsid w:val="005D55E9"/>
    <w:rsid w:val="005D5CDA"/>
    <w:rsid w:val="005D60C8"/>
    <w:rsid w:val="005D6431"/>
    <w:rsid w:val="005D647E"/>
    <w:rsid w:val="005D66F2"/>
    <w:rsid w:val="005D7624"/>
    <w:rsid w:val="005D7AAC"/>
    <w:rsid w:val="005D7B75"/>
    <w:rsid w:val="005D7C26"/>
    <w:rsid w:val="005D7CBF"/>
    <w:rsid w:val="005D7E47"/>
    <w:rsid w:val="005E11F3"/>
    <w:rsid w:val="005E1671"/>
    <w:rsid w:val="005E26C8"/>
    <w:rsid w:val="005E2AC1"/>
    <w:rsid w:val="005E33BF"/>
    <w:rsid w:val="005E472F"/>
    <w:rsid w:val="005E49B6"/>
    <w:rsid w:val="005E49D8"/>
    <w:rsid w:val="005E503C"/>
    <w:rsid w:val="005E5389"/>
    <w:rsid w:val="005E688E"/>
    <w:rsid w:val="005E6D83"/>
    <w:rsid w:val="005E7031"/>
    <w:rsid w:val="005E7879"/>
    <w:rsid w:val="005E7F07"/>
    <w:rsid w:val="005E7FB7"/>
    <w:rsid w:val="005F1476"/>
    <w:rsid w:val="005F14FA"/>
    <w:rsid w:val="005F1C49"/>
    <w:rsid w:val="005F2430"/>
    <w:rsid w:val="005F2932"/>
    <w:rsid w:val="005F2A73"/>
    <w:rsid w:val="005F36F9"/>
    <w:rsid w:val="005F42B8"/>
    <w:rsid w:val="005F4427"/>
    <w:rsid w:val="005F4542"/>
    <w:rsid w:val="005F47A5"/>
    <w:rsid w:val="005F4B10"/>
    <w:rsid w:val="005F4DD4"/>
    <w:rsid w:val="005F50EA"/>
    <w:rsid w:val="005F519D"/>
    <w:rsid w:val="005F5B87"/>
    <w:rsid w:val="005F6392"/>
    <w:rsid w:val="005F6501"/>
    <w:rsid w:val="005F6955"/>
    <w:rsid w:val="005F7B54"/>
    <w:rsid w:val="005F7C44"/>
    <w:rsid w:val="005F7C71"/>
    <w:rsid w:val="005F7D5F"/>
    <w:rsid w:val="00600AF3"/>
    <w:rsid w:val="006010AD"/>
    <w:rsid w:val="006017C2"/>
    <w:rsid w:val="00601E57"/>
    <w:rsid w:val="00601EC8"/>
    <w:rsid w:val="00602032"/>
    <w:rsid w:val="00602261"/>
    <w:rsid w:val="006024F9"/>
    <w:rsid w:val="00602580"/>
    <w:rsid w:val="00602832"/>
    <w:rsid w:val="0060295E"/>
    <w:rsid w:val="00603A6B"/>
    <w:rsid w:val="00603EBB"/>
    <w:rsid w:val="006040A9"/>
    <w:rsid w:val="00604167"/>
    <w:rsid w:val="006047F4"/>
    <w:rsid w:val="006049B6"/>
    <w:rsid w:val="00604B0F"/>
    <w:rsid w:val="00604D7B"/>
    <w:rsid w:val="00604E44"/>
    <w:rsid w:val="00604F69"/>
    <w:rsid w:val="0060516F"/>
    <w:rsid w:val="00605389"/>
    <w:rsid w:val="0060540D"/>
    <w:rsid w:val="00605851"/>
    <w:rsid w:val="00606086"/>
    <w:rsid w:val="006063C8"/>
    <w:rsid w:val="00606D08"/>
    <w:rsid w:val="00606E4E"/>
    <w:rsid w:val="0060767D"/>
    <w:rsid w:val="00607E7B"/>
    <w:rsid w:val="0061003A"/>
    <w:rsid w:val="006107DA"/>
    <w:rsid w:val="00610C81"/>
    <w:rsid w:val="006110DB"/>
    <w:rsid w:val="00611123"/>
    <w:rsid w:val="006113FB"/>
    <w:rsid w:val="00611562"/>
    <w:rsid w:val="00611CC3"/>
    <w:rsid w:val="00611F7E"/>
    <w:rsid w:val="006122BC"/>
    <w:rsid w:val="006132D2"/>
    <w:rsid w:val="00613833"/>
    <w:rsid w:val="00613A06"/>
    <w:rsid w:val="0061411E"/>
    <w:rsid w:val="00614124"/>
    <w:rsid w:val="00614BD0"/>
    <w:rsid w:val="00614CA0"/>
    <w:rsid w:val="006152CA"/>
    <w:rsid w:val="0061598B"/>
    <w:rsid w:val="00615AB9"/>
    <w:rsid w:val="00615CE2"/>
    <w:rsid w:val="00616656"/>
    <w:rsid w:val="00616A84"/>
    <w:rsid w:val="006173D3"/>
    <w:rsid w:val="0061778A"/>
    <w:rsid w:val="00620541"/>
    <w:rsid w:val="0062062B"/>
    <w:rsid w:val="00620660"/>
    <w:rsid w:val="006206A5"/>
    <w:rsid w:val="00620725"/>
    <w:rsid w:val="00620935"/>
    <w:rsid w:val="006216DE"/>
    <w:rsid w:val="00621986"/>
    <w:rsid w:val="00621A97"/>
    <w:rsid w:val="00621E04"/>
    <w:rsid w:val="006222D1"/>
    <w:rsid w:val="00622A9E"/>
    <w:rsid w:val="00622F43"/>
    <w:rsid w:val="00623043"/>
    <w:rsid w:val="00623819"/>
    <w:rsid w:val="00623E4C"/>
    <w:rsid w:val="00623EA9"/>
    <w:rsid w:val="00624106"/>
    <w:rsid w:val="006243CD"/>
    <w:rsid w:val="00624FCA"/>
    <w:rsid w:val="00625534"/>
    <w:rsid w:val="006255CE"/>
    <w:rsid w:val="006259A7"/>
    <w:rsid w:val="00626750"/>
    <w:rsid w:val="00626A51"/>
    <w:rsid w:val="00626E51"/>
    <w:rsid w:val="00627394"/>
    <w:rsid w:val="006273B5"/>
    <w:rsid w:val="006276A9"/>
    <w:rsid w:val="00627938"/>
    <w:rsid w:val="00627AB4"/>
    <w:rsid w:val="00627B66"/>
    <w:rsid w:val="00627BD4"/>
    <w:rsid w:val="00627C2D"/>
    <w:rsid w:val="00627E07"/>
    <w:rsid w:val="00630C6E"/>
    <w:rsid w:val="00631494"/>
    <w:rsid w:val="0063181A"/>
    <w:rsid w:val="00631B0B"/>
    <w:rsid w:val="006325EB"/>
    <w:rsid w:val="00632949"/>
    <w:rsid w:val="00632DF9"/>
    <w:rsid w:val="006333D7"/>
    <w:rsid w:val="0063390A"/>
    <w:rsid w:val="00633C10"/>
    <w:rsid w:val="00633CD9"/>
    <w:rsid w:val="00633D13"/>
    <w:rsid w:val="00633F10"/>
    <w:rsid w:val="006341B4"/>
    <w:rsid w:val="006341CA"/>
    <w:rsid w:val="00634B63"/>
    <w:rsid w:val="006354C4"/>
    <w:rsid w:val="00635C13"/>
    <w:rsid w:val="00636134"/>
    <w:rsid w:val="00636E27"/>
    <w:rsid w:val="00637363"/>
    <w:rsid w:val="00640A27"/>
    <w:rsid w:val="0064135A"/>
    <w:rsid w:val="00641898"/>
    <w:rsid w:val="00641AAC"/>
    <w:rsid w:val="00641F54"/>
    <w:rsid w:val="0064240B"/>
    <w:rsid w:val="00643896"/>
    <w:rsid w:val="006439AF"/>
    <w:rsid w:val="00643ADC"/>
    <w:rsid w:val="00643CEA"/>
    <w:rsid w:val="00643FEA"/>
    <w:rsid w:val="0064462F"/>
    <w:rsid w:val="00644779"/>
    <w:rsid w:val="00644F62"/>
    <w:rsid w:val="006450C2"/>
    <w:rsid w:val="00645452"/>
    <w:rsid w:val="006458EE"/>
    <w:rsid w:val="0064657E"/>
    <w:rsid w:val="0064704C"/>
    <w:rsid w:val="006473AA"/>
    <w:rsid w:val="00647B26"/>
    <w:rsid w:val="00647C0E"/>
    <w:rsid w:val="00650333"/>
    <w:rsid w:val="00651006"/>
    <w:rsid w:val="00651049"/>
    <w:rsid w:val="00651545"/>
    <w:rsid w:val="00651A31"/>
    <w:rsid w:val="00651A45"/>
    <w:rsid w:val="00651AC9"/>
    <w:rsid w:val="00651DC9"/>
    <w:rsid w:val="006520D5"/>
    <w:rsid w:val="00652203"/>
    <w:rsid w:val="006522A9"/>
    <w:rsid w:val="00652588"/>
    <w:rsid w:val="00652D3B"/>
    <w:rsid w:val="006531A6"/>
    <w:rsid w:val="0065321C"/>
    <w:rsid w:val="0065331E"/>
    <w:rsid w:val="00653922"/>
    <w:rsid w:val="0065412A"/>
    <w:rsid w:val="006547D5"/>
    <w:rsid w:val="00654BE7"/>
    <w:rsid w:val="00655657"/>
    <w:rsid w:val="0065579E"/>
    <w:rsid w:val="0065580F"/>
    <w:rsid w:val="006559D5"/>
    <w:rsid w:val="00655A49"/>
    <w:rsid w:val="006577DB"/>
    <w:rsid w:val="0066054B"/>
    <w:rsid w:val="0066054F"/>
    <w:rsid w:val="00660ABB"/>
    <w:rsid w:val="00660FF1"/>
    <w:rsid w:val="006615BB"/>
    <w:rsid w:val="00661B76"/>
    <w:rsid w:val="006620CC"/>
    <w:rsid w:val="0066217C"/>
    <w:rsid w:val="00662270"/>
    <w:rsid w:val="00662739"/>
    <w:rsid w:val="00662A77"/>
    <w:rsid w:val="00663327"/>
    <w:rsid w:val="00663D0D"/>
    <w:rsid w:val="00663D6E"/>
    <w:rsid w:val="00663DD3"/>
    <w:rsid w:val="0066455E"/>
    <w:rsid w:val="00664E09"/>
    <w:rsid w:val="00665014"/>
    <w:rsid w:val="00665300"/>
    <w:rsid w:val="0066556B"/>
    <w:rsid w:val="00666601"/>
    <w:rsid w:val="0066662A"/>
    <w:rsid w:val="00666A51"/>
    <w:rsid w:val="006674A3"/>
    <w:rsid w:val="00670266"/>
    <w:rsid w:val="0067067C"/>
    <w:rsid w:val="006712DA"/>
    <w:rsid w:val="00671516"/>
    <w:rsid w:val="00671963"/>
    <w:rsid w:val="00671DDF"/>
    <w:rsid w:val="00672804"/>
    <w:rsid w:val="006730DB"/>
    <w:rsid w:val="00673981"/>
    <w:rsid w:val="006739C3"/>
    <w:rsid w:val="00673DF7"/>
    <w:rsid w:val="00673E42"/>
    <w:rsid w:val="006746AE"/>
    <w:rsid w:val="006747EC"/>
    <w:rsid w:val="0067521B"/>
    <w:rsid w:val="00675B38"/>
    <w:rsid w:val="00675C3F"/>
    <w:rsid w:val="00675D28"/>
    <w:rsid w:val="00675D52"/>
    <w:rsid w:val="00676C58"/>
    <w:rsid w:val="00676F4D"/>
    <w:rsid w:val="00676F9B"/>
    <w:rsid w:val="0067749C"/>
    <w:rsid w:val="006775F2"/>
    <w:rsid w:val="00677808"/>
    <w:rsid w:val="00677C3E"/>
    <w:rsid w:val="006801C3"/>
    <w:rsid w:val="00680322"/>
    <w:rsid w:val="006809F7"/>
    <w:rsid w:val="00680E2E"/>
    <w:rsid w:val="0068101B"/>
    <w:rsid w:val="0068110E"/>
    <w:rsid w:val="00681166"/>
    <w:rsid w:val="006813B5"/>
    <w:rsid w:val="0068146A"/>
    <w:rsid w:val="006821A0"/>
    <w:rsid w:val="0068225C"/>
    <w:rsid w:val="006824A3"/>
    <w:rsid w:val="006825D1"/>
    <w:rsid w:val="00683576"/>
    <w:rsid w:val="006836E4"/>
    <w:rsid w:val="0068388A"/>
    <w:rsid w:val="00683F4C"/>
    <w:rsid w:val="006845FA"/>
    <w:rsid w:val="00684A92"/>
    <w:rsid w:val="00684E7C"/>
    <w:rsid w:val="00686E65"/>
    <w:rsid w:val="006870D3"/>
    <w:rsid w:val="006874FC"/>
    <w:rsid w:val="00687A3B"/>
    <w:rsid w:val="0069002A"/>
    <w:rsid w:val="00690BE4"/>
    <w:rsid w:val="0069129B"/>
    <w:rsid w:val="0069139A"/>
    <w:rsid w:val="00691763"/>
    <w:rsid w:val="006917C7"/>
    <w:rsid w:val="0069188A"/>
    <w:rsid w:val="00692AB7"/>
    <w:rsid w:val="00692E3E"/>
    <w:rsid w:val="0069335A"/>
    <w:rsid w:val="00693493"/>
    <w:rsid w:val="00693B4B"/>
    <w:rsid w:val="00693E6A"/>
    <w:rsid w:val="00693F65"/>
    <w:rsid w:val="00694526"/>
    <w:rsid w:val="00694941"/>
    <w:rsid w:val="00694E94"/>
    <w:rsid w:val="006960E6"/>
    <w:rsid w:val="00696178"/>
    <w:rsid w:val="00696908"/>
    <w:rsid w:val="00696D20"/>
    <w:rsid w:val="00697264"/>
    <w:rsid w:val="00697C95"/>
    <w:rsid w:val="006A06E6"/>
    <w:rsid w:val="006A0733"/>
    <w:rsid w:val="006A0A3F"/>
    <w:rsid w:val="006A1080"/>
    <w:rsid w:val="006A1581"/>
    <w:rsid w:val="006A1F39"/>
    <w:rsid w:val="006A239F"/>
    <w:rsid w:val="006A27C8"/>
    <w:rsid w:val="006A30E3"/>
    <w:rsid w:val="006A30F4"/>
    <w:rsid w:val="006A35EA"/>
    <w:rsid w:val="006A381C"/>
    <w:rsid w:val="006A3973"/>
    <w:rsid w:val="006A4859"/>
    <w:rsid w:val="006A4C80"/>
    <w:rsid w:val="006A4E5B"/>
    <w:rsid w:val="006A5132"/>
    <w:rsid w:val="006A5AFA"/>
    <w:rsid w:val="006A5C73"/>
    <w:rsid w:val="006A5C8E"/>
    <w:rsid w:val="006A5ED2"/>
    <w:rsid w:val="006A6332"/>
    <w:rsid w:val="006A6343"/>
    <w:rsid w:val="006A6501"/>
    <w:rsid w:val="006A6ED2"/>
    <w:rsid w:val="006A6FF9"/>
    <w:rsid w:val="006A7A01"/>
    <w:rsid w:val="006A7ADC"/>
    <w:rsid w:val="006A7D1E"/>
    <w:rsid w:val="006B012A"/>
    <w:rsid w:val="006B08E1"/>
    <w:rsid w:val="006B09F0"/>
    <w:rsid w:val="006B09F8"/>
    <w:rsid w:val="006B0F5E"/>
    <w:rsid w:val="006B1A0B"/>
    <w:rsid w:val="006B25D4"/>
    <w:rsid w:val="006B2605"/>
    <w:rsid w:val="006B274F"/>
    <w:rsid w:val="006B2884"/>
    <w:rsid w:val="006B2C7B"/>
    <w:rsid w:val="006B324A"/>
    <w:rsid w:val="006B37C1"/>
    <w:rsid w:val="006B3DC0"/>
    <w:rsid w:val="006B4034"/>
    <w:rsid w:val="006B4A82"/>
    <w:rsid w:val="006B5167"/>
    <w:rsid w:val="006B58E0"/>
    <w:rsid w:val="006B5B16"/>
    <w:rsid w:val="006B6466"/>
    <w:rsid w:val="006B6FAD"/>
    <w:rsid w:val="006B7222"/>
    <w:rsid w:val="006B75E3"/>
    <w:rsid w:val="006B7DD1"/>
    <w:rsid w:val="006B7E39"/>
    <w:rsid w:val="006B7FC4"/>
    <w:rsid w:val="006C0031"/>
    <w:rsid w:val="006C0228"/>
    <w:rsid w:val="006C074F"/>
    <w:rsid w:val="006C1191"/>
    <w:rsid w:val="006C1790"/>
    <w:rsid w:val="006C1851"/>
    <w:rsid w:val="006C1975"/>
    <w:rsid w:val="006C202C"/>
    <w:rsid w:val="006C2103"/>
    <w:rsid w:val="006C2AEE"/>
    <w:rsid w:val="006C2F29"/>
    <w:rsid w:val="006C36C6"/>
    <w:rsid w:val="006C39AA"/>
    <w:rsid w:val="006C3B68"/>
    <w:rsid w:val="006C3E2F"/>
    <w:rsid w:val="006C42D7"/>
    <w:rsid w:val="006C48D9"/>
    <w:rsid w:val="006C5E4F"/>
    <w:rsid w:val="006C64D8"/>
    <w:rsid w:val="006C739C"/>
    <w:rsid w:val="006C7666"/>
    <w:rsid w:val="006C7E53"/>
    <w:rsid w:val="006D048D"/>
    <w:rsid w:val="006D0687"/>
    <w:rsid w:val="006D08BD"/>
    <w:rsid w:val="006D0B57"/>
    <w:rsid w:val="006D0D11"/>
    <w:rsid w:val="006D0E79"/>
    <w:rsid w:val="006D1153"/>
    <w:rsid w:val="006D1309"/>
    <w:rsid w:val="006D1560"/>
    <w:rsid w:val="006D1888"/>
    <w:rsid w:val="006D19EE"/>
    <w:rsid w:val="006D2B4A"/>
    <w:rsid w:val="006D3209"/>
    <w:rsid w:val="006D33B2"/>
    <w:rsid w:val="006D4641"/>
    <w:rsid w:val="006D4B55"/>
    <w:rsid w:val="006D4C77"/>
    <w:rsid w:val="006D4CE1"/>
    <w:rsid w:val="006D4F20"/>
    <w:rsid w:val="006D5466"/>
    <w:rsid w:val="006D5619"/>
    <w:rsid w:val="006D5972"/>
    <w:rsid w:val="006D6E82"/>
    <w:rsid w:val="006D6F46"/>
    <w:rsid w:val="006D7B3B"/>
    <w:rsid w:val="006D7DAF"/>
    <w:rsid w:val="006D7E04"/>
    <w:rsid w:val="006E0334"/>
    <w:rsid w:val="006E03A1"/>
    <w:rsid w:val="006E078B"/>
    <w:rsid w:val="006E145A"/>
    <w:rsid w:val="006E189E"/>
    <w:rsid w:val="006E1B7D"/>
    <w:rsid w:val="006E1C5E"/>
    <w:rsid w:val="006E20F7"/>
    <w:rsid w:val="006E220A"/>
    <w:rsid w:val="006E239C"/>
    <w:rsid w:val="006E27FD"/>
    <w:rsid w:val="006E318E"/>
    <w:rsid w:val="006E49DA"/>
    <w:rsid w:val="006E4CFD"/>
    <w:rsid w:val="006E4D50"/>
    <w:rsid w:val="006E5249"/>
    <w:rsid w:val="006E5506"/>
    <w:rsid w:val="006E58C8"/>
    <w:rsid w:val="006E5C26"/>
    <w:rsid w:val="006E5CB6"/>
    <w:rsid w:val="006E5DC6"/>
    <w:rsid w:val="006E610C"/>
    <w:rsid w:val="006E61AF"/>
    <w:rsid w:val="006E62A4"/>
    <w:rsid w:val="006E64E8"/>
    <w:rsid w:val="006E69A7"/>
    <w:rsid w:val="006E6A8E"/>
    <w:rsid w:val="006E6BC3"/>
    <w:rsid w:val="006E6C04"/>
    <w:rsid w:val="006E7026"/>
    <w:rsid w:val="006E747A"/>
    <w:rsid w:val="006E772F"/>
    <w:rsid w:val="006E7EA6"/>
    <w:rsid w:val="006F04F7"/>
    <w:rsid w:val="006F088E"/>
    <w:rsid w:val="006F089C"/>
    <w:rsid w:val="006F0DFD"/>
    <w:rsid w:val="006F1201"/>
    <w:rsid w:val="006F15E5"/>
    <w:rsid w:val="006F1EA5"/>
    <w:rsid w:val="006F200B"/>
    <w:rsid w:val="006F20A2"/>
    <w:rsid w:val="006F2436"/>
    <w:rsid w:val="006F2A9B"/>
    <w:rsid w:val="006F3150"/>
    <w:rsid w:val="006F3383"/>
    <w:rsid w:val="006F3412"/>
    <w:rsid w:val="006F39C5"/>
    <w:rsid w:val="006F3B5F"/>
    <w:rsid w:val="006F3F67"/>
    <w:rsid w:val="006F44E3"/>
    <w:rsid w:val="006F459A"/>
    <w:rsid w:val="006F46F7"/>
    <w:rsid w:val="006F4822"/>
    <w:rsid w:val="006F48FF"/>
    <w:rsid w:val="006F4A61"/>
    <w:rsid w:val="006F4D61"/>
    <w:rsid w:val="006F5187"/>
    <w:rsid w:val="006F533D"/>
    <w:rsid w:val="006F6100"/>
    <w:rsid w:val="006F619D"/>
    <w:rsid w:val="006F673E"/>
    <w:rsid w:val="006F6B58"/>
    <w:rsid w:val="006F7089"/>
    <w:rsid w:val="006F7626"/>
    <w:rsid w:val="0070051A"/>
    <w:rsid w:val="00700E7F"/>
    <w:rsid w:val="00700EFB"/>
    <w:rsid w:val="00701084"/>
    <w:rsid w:val="007010A8"/>
    <w:rsid w:val="0070152D"/>
    <w:rsid w:val="00701530"/>
    <w:rsid w:val="00701691"/>
    <w:rsid w:val="00701C25"/>
    <w:rsid w:val="007027FB"/>
    <w:rsid w:val="00702E3C"/>
    <w:rsid w:val="00702EDB"/>
    <w:rsid w:val="007038CE"/>
    <w:rsid w:val="00703A0F"/>
    <w:rsid w:val="00703A2A"/>
    <w:rsid w:val="00703E44"/>
    <w:rsid w:val="0070433C"/>
    <w:rsid w:val="0070467D"/>
    <w:rsid w:val="00704A6A"/>
    <w:rsid w:val="0070522A"/>
    <w:rsid w:val="0070525D"/>
    <w:rsid w:val="007054BA"/>
    <w:rsid w:val="007054CE"/>
    <w:rsid w:val="00705639"/>
    <w:rsid w:val="00705EEF"/>
    <w:rsid w:val="007060B1"/>
    <w:rsid w:val="007062FE"/>
    <w:rsid w:val="007063CF"/>
    <w:rsid w:val="007066D5"/>
    <w:rsid w:val="00706815"/>
    <w:rsid w:val="00706AE1"/>
    <w:rsid w:val="00707B52"/>
    <w:rsid w:val="00707C16"/>
    <w:rsid w:val="00707F48"/>
    <w:rsid w:val="007104F4"/>
    <w:rsid w:val="007106C1"/>
    <w:rsid w:val="00710C7C"/>
    <w:rsid w:val="00710F74"/>
    <w:rsid w:val="0071109C"/>
    <w:rsid w:val="00711853"/>
    <w:rsid w:val="007118A1"/>
    <w:rsid w:val="00711F17"/>
    <w:rsid w:val="00711FE5"/>
    <w:rsid w:val="00712B4B"/>
    <w:rsid w:val="00712E36"/>
    <w:rsid w:val="00712FB1"/>
    <w:rsid w:val="00713783"/>
    <w:rsid w:val="00713819"/>
    <w:rsid w:val="00713863"/>
    <w:rsid w:val="00713C4D"/>
    <w:rsid w:val="007144D2"/>
    <w:rsid w:val="00714BE9"/>
    <w:rsid w:val="0071509C"/>
    <w:rsid w:val="00715470"/>
    <w:rsid w:val="00716289"/>
    <w:rsid w:val="007164BB"/>
    <w:rsid w:val="00716B90"/>
    <w:rsid w:val="00716C4E"/>
    <w:rsid w:val="0071729B"/>
    <w:rsid w:val="00717565"/>
    <w:rsid w:val="007175E8"/>
    <w:rsid w:val="00717AEF"/>
    <w:rsid w:val="00717F37"/>
    <w:rsid w:val="007211A8"/>
    <w:rsid w:val="00721543"/>
    <w:rsid w:val="007215D0"/>
    <w:rsid w:val="007217B9"/>
    <w:rsid w:val="0072252B"/>
    <w:rsid w:val="00722B38"/>
    <w:rsid w:val="007235E1"/>
    <w:rsid w:val="007244A0"/>
    <w:rsid w:val="007245E8"/>
    <w:rsid w:val="007246C1"/>
    <w:rsid w:val="00724D0A"/>
    <w:rsid w:val="00724D14"/>
    <w:rsid w:val="00724F0E"/>
    <w:rsid w:val="0072520E"/>
    <w:rsid w:val="007253E4"/>
    <w:rsid w:val="00725FE7"/>
    <w:rsid w:val="007261EB"/>
    <w:rsid w:val="00726395"/>
    <w:rsid w:val="00726A44"/>
    <w:rsid w:val="00726A73"/>
    <w:rsid w:val="007276FC"/>
    <w:rsid w:val="00727986"/>
    <w:rsid w:val="00727D4F"/>
    <w:rsid w:val="00730375"/>
    <w:rsid w:val="007303BC"/>
    <w:rsid w:val="00730A16"/>
    <w:rsid w:val="00730E8F"/>
    <w:rsid w:val="00731708"/>
    <w:rsid w:val="00731740"/>
    <w:rsid w:val="00731A0E"/>
    <w:rsid w:val="00731B21"/>
    <w:rsid w:val="00731EA8"/>
    <w:rsid w:val="00731ED2"/>
    <w:rsid w:val="00732225"/>
    <w:rsid w:val="00732DCB"/>
    <w:rsid w:val="00733041"/>
    <w:rsid w:val="00733266"/>
    <w:rsid w:val="0073492D"/>
    <w:rsid w:val="00734A9B"/>
    <w:rsid w:val="00734AC6"/>
    <w:rsid w:val="00734C7F"/>
    <w:rsid w:val="00734CDE"/>
    <w:rsid w:val="007351A6"/>
    <w:rsid w:val="007351DC"/>
    <w:rsid w:val="00735C00"/>
    <w:rsid w:val="00735EA1"/>
    <w:rsid w:val="00736459"/>
    <w:rsid w:val="00736586"/>
    <w:rsid w:val="00736684"/>
    <w:rsid w:val="00736A30"/>
    <w:rsid w:val="00736FCF"/>
    <w:rsid w:val="00737C5D"/>
    <w:rsid w:val="00740018"/>
    <w:rsid w:val="00740443"/>
    <w:rsid w:val="00740527"/>
    <w:rsid w:val="0074061B"/>
    <w:rsid w:val="0074117A"/>
    <w:rsid w:val="00741189"/>
    <w:rsid w:val="00741267"/>
    <w:rsid w:val="00741357"/>
    <w:rsid w:val="00741B05"/>
    <w:rsid w:val="00741CA8"/>
    <w:rsid w:val="00741DCC"/>
    <w:rsid w:val="00742A7C"/>
    <w:rsid w:val="00742B28"/>
    <w:rsid w:val="00742C3B"/>
    <w:rsid w:val="00743021"/>
    <w:rsid w:val="007437CE"/>
    <w:rsid w:val="00743E10"/>
    <w:rsid w:val="00744369"/>
    <w:rsid w:val="00744D9A"/>
    <w:rsid w:val="0074524D"/>
    <w:rsid w:val="00745821"/>
    <w:rsid w:val="00745A56"/>
    <w:rsid w:val="00745B79"/>
    <w:rsid w:val="00746426"/>
    <w:rsid w:val="0074687F"/>
    <w:rsid w:val="00746B1C"/>
    <w:rsid w:val="00746C2E"/>
    <w:rsid w:val="00746DF2"/>
    <w:rsid w:val="007474CE"/>
    <w:rsid w:val="007478E6"/>
    <w:rsid w:val="00747A24"/>
    <w:rsid w:val="00747A97"/>
    <w:rsid w:val="00747E0B"/>
    <w:rsid w:val="007500CA"/>
    <w:rsid w:val="00750231"/>
    <w:rsid w:val="007504CD"/>
    <w:rsid w:val="0075137D"/>
    <w:rsid w:val="007513A5"/>
    <w:rsid w:val="007519AE"/>
    <w:rsid w:val="00751CD9"/>
    <w:rsid w:val="007527BC"/>
    <w:rsid w:val="0075315E"/>
    <w:rsid w:val="0075350F"/>
    <w:rsid w:val="007535F4"/>
    <w:rsid w:val="007537FF"/>
    <w:rsid w:val="00753843"/>
    <w:rsid w:val="00753856"/>
    <w:rsid w:val="0075395A"/>
    <w:rsid w:val="007539CA"/>
    <w:rsid w:val="00753A97"/>
    <w:rsid w:val="00753DB4"/>
    <w:rsid w:val="00754577"/>
    <w:rsid w:val="0075470B"/>
    <w:rsid w:val="00754816"/>
    <w:rsid w:val="0075637A"/>
    <w:rsid w:val="00756441"/>
    <w:rsid w:val="00756D47"/>
    <w:rsid w:val="00756EF1"/>
    <w:rsid w:val="00756F13"/>
    <w:rsid w:val="00757232"/>
    <w:rsid w:val="0075765E"/>
    <w:rsid w:val="007576B4"/>
    <w:rsid w:val="00760842"/>
    <w:rsid w:val="00760E26"/>
    <w:rsid w:val="007613FC"/>
    <w:rsid w:val="00762F35"/>
    <w:rsid w:val="00763020"/>
    <w:rsid w:val="007639F5"/>
    <w:rsid w:val="00764255"/>
    <w:rsid w:val="007642F5"/>
    <w:rsid w:val="00764717"/>
    <w:rsid w:val="00764AC0"/>
    <w:rsid w:val="00764B54"/>
    <w:rsid w:val="0076514D"/>
    <w:rsid w:val="00765468"/>
    <w:rsid w:val="007657C4"/>
    <w:rsid w:val="007669EC"/>
    <w:rsid w:val="00766A41"/>
    <w:rsid w:val="007673BC"/>
    <w:rsid w:val="00767687"/>
    <w:rsid w:val="00770BF4"/>
    <w:rsid w:val="00770F2B"/>
    <w:rsid w:val="00771C3D"/>
    <w:rsid w:val="00771C72"/>
    <w:rsid w:val="00772449"/>
    <w:rsid w:val="00772C14"/>
    <w:rsid w:val="00772C46"/>
    <w:rsid w:val="00772EAB"/>
    <w:rsid w:val="00772FEF"/>
    <w:rsid w:val="00773033"/>
    <w:rsid w:val="0077350E"/>
    <w:rsid w:val="0077379B"/>
    <w:rsid w:val="00773BAC"/>
    <w:rsid w:val="00773D87"/>
    <w:rsid w:val="00773DD1"/>
    <w:rsid w:val="00774C3A"/>
    <w:rsid w:val="00774EAB"/>
    <w:rsid w:val="00775305"/>
    <w:rsid w:val="0077576D"/>
    <w:rsid w:val="00775B10"/>
    <w:rsid w:val="007764D8"/>
    <w:rsid w:val="00776509"/>
    <w:rsid w:val="00776662"/>
    <w:rsid w:val="00776E55"/>
    <w:rsid w:val="00776F7E"/>
    <w:rsid w:val="007770DA"/>
    <w:rsid w:val="0077724B"/>
    <w:rsid w:val="007772FB"/>
    <w:rsid w:val="007778AE"/>
    <w:rsid w:val="00777BD9"/>
    <w:rsid w:val="00777D95"/>
    <w:rsid w:val="00777DEF"/>
    <w:rsid w:val="0078056F"/>
    <w:rsid w:val="00780603"/>
    <w:rsid w:val="00780F16"/>
    <w:rsid w:val="00781050"/>
    <w:rsid w:val="00781323"/>
    <w:rsid w:val="00781BA3"/>
    <w:rsid w:val="00782597"/>
    <w:rsid w:val="00782B99"/>
    <w:rsid w:val="00782C46"/>
    <w:rsid w:val="00782DC2"/>
    <w:rsid w:val="00782FA1"/>
    <w:rsid w:val="00783003"/>
    <w:rsid w:val="00783996"/>
    <w:rsid w:val="00783B3A"/>
    <w:rsid w:val="007842FB"/>
    <w:rsid w:val="00784537"/>
    <w:rsid w:val="007846F8"/>
    <w:rsid w:val="0078516B"/>
    <w:rsid w:val="007851FD"/>
    <w:rsid w:val="007856E4"/>
    <w:rsid w:val="007857D4"/>
    <w:rsid w:val="007860D3"/>
    <w:rsid w:val="0078626D"/>
    <w:rsid w:val="00786C23"/>
    <w:rsid w:val="00787307"/>
    <w:rsid w:val="0078751C"/>
    <w:rsid w:val="00787FC5"/>
    <w:rsid w:val="0079011A"/>
    <w:rsid w:val="00790397"/>
    <w:rsid w:val="0079044C"/>
    <w:rsid w:val="00790591"/>
    <w:rsid w:val="0079111A"/>
    <w:rsid w:val="007919D4"/>
    <w:rsid w:val="00791E62"/>
    <w:rsid w:val="00791F98"/>
    <w:rsid w:val="007923BA"/>
    <w:rsid w:val="00792530"/>
    <w:rsid w:val="00792638"/>
    <w:rsid w:val="00792B42"/>
    <w:rsid w:val="007934FD"/>
    <w:rsid w:val="007935FF"/>
    <w:rsid w:val="00793B17"/>
    <w:rsid w:val="00794A75"/>
    <w:rsid w:val="00794D17"/>
    <w:rsid w:val="00795949"/>
    <w:rsid w:val="00795BAA"/>
    <w:rsid w:val="00795E2F"/>
    <w:rsid w:val="007960C8"/>
    <w:rsid w:val="007961D4"/>
    <w:rsid w:val="007964CA"/>
    <w:rsid w:val="007967BA"/>
    <w:rsid w:val="00796B9C"/>
    <w:rsid w:val="00796D07"/>
    <w:rsid w:val="00797226"/>
    <w:rsid w:val="007975A6"/>
    <w:rsid w:val="00797C9F"/>
    <w:rsid w:val="007A080C"/>
    <w:rsid w:val="007A0EEC"/>
    <w:rsid w:val="007A140B"/>
    <w:rsid w:val="007A14EC"/>
    <w:rsid w:val="007A15D9"/>
    <w:rsid w:val="007A1696"/>
    <w:rsid w:val="007A1C2B"/>
    <w:rsid w:val="007A1CDB"/>
    <w:rsid w:val="007A1DCB"/>
    <w:rsid w:val="007A1E20"/>
    <w:rsid w:val="007A1F82"/>
    <w:rsid w:val="007A20D2"/>
    <w:rsid w:val="007A2586"/>
    <w:rsid w:val="007A2764"/>
    <w:rsid w:val="007A2EA1"/>
    <w:rsid w:val="007A38D6"/>
    <w:rsid w:val="007A39F7"/>
    <w:rsid w:val="007A3AF6"/>
    <w:rsid w:val="007A403E"/>
    <w:rsid w:val="007A4253"/>
    <w:rsid w:val="007A42B6"/>
    <w:rsid w:val="007A4DAC"/>
    <w:rsid w:val="007A50D7"/>
    <w:rsid w:val="007A527A"/>
    <w:rsid w:val="007A52A3"/>
    <w:rsid w:val="007A5650"/>
    <w:rsid w:val="007A5ABB"/>
    <w:rsid w:val="007A5D0C"/>
    <w:rsid w:val="007A5DB0"/>
    <w:rsid w:val="007A65D8"/>
    <w:rsid w:val="007A6C0F"/>
    <w:rsid w:val="007A740E"/>
    <w:rsid w:val="007A7438"/>
    <w:rsid w:val="007A7561"/>
    <w:rsid w:val="007A7683"/>
    <w:rsid w:val="007A771E"/>
    <w:rsid w:val="007A785B"/>
    <w:rsid w:val="007A7C4F"/>
    <w:rsid w:val="007B013D"/>
    <w:rsid w:val="007B01E2"/>
    <w:rsid w:val="007B08FC"/>
    <w:rsid w:val="007B222F"/>
    <w:rsid w:val="007B246B"/>
    <w:rsid w:val="007B254A"/>
    <w:rsid w:val="007B2550"/>
    <w:rsid w:val="007B2DF1"/>
    <w:rsid w:val="007B3241"/>
    <w:rsid w:val="007B36B2"/>
    <w:rsid w:val="007B40A0"/>
    <w:rsid w:val="007B4484"/>
    <w:rsid w:val="007B4A93"/>
    <w:rsid w:val="007B4E7D"/>
    <w:rsid w:val="007B51BF"/>
    <w:rsid w:val="007B5278"/>
    <w:rsid w:val="007B5D96"/>
    <w:rsid w:val="007B602D"/>
    <w:rsid w:val="007B6759"/>
    <w:rsid w:val="007B691F"/>
    <w:rsid w:val="007B6AB8"/>
    <w:rsid w:val="007B6E8D"/>
    <w:rsid w:val="007B7184"/>
    <w:rsid w:val="007C00CD"/>
    <w:rsid w:val="007C045F"/>
    <w:rsid w:val="007C06CD"/>
    <w:rsid w:val="007C22D3"/>
    <w:rsid w:val="007C252F"/>
    <w:rsid w:val="007C2F11"/>
    <w:rsid w:val="007C2F58"/>
    <w:rsid w:val="007C30F3"/>
    <w:rsid w:val="007C3170"/>
    <w:rsid w:val="007C3863"/>
    <w:rsid w:val="007C4AFE"/>
    <w:rsid w:val="007C4DA7"/>
    <w:rsid w:val="007C5827"/>
    <w:rsid w:val="007C5DD7"/>
    <w:rsid w:val="007C6091"/>
    <w:rsid w:val="007C6114"/>
    <w:rsid w:val="007C613B"/>
    <w:rsid w:val="007C69B0"/>
    <w:rsid w:val="007C7080"/>
    <w:rsid w:val="007C7440"/>
    <w:rsid w:val="007C7E98"/>
    <w:rsid w:val="007D01B9"/>
    <w:rsid w:val="007D034B"/>
    <w:rsid w:val="007D0432"/>
    <w:rsid w:val="007D0836"/>
    <w:rsid w:val="007D100A"/>
    <w:rsid w:val="007D1CEA"/>
    <w:rsid w:val="007D2813"/>
    <w:rsid w:val="007D28E8"/>
    <w:rsid w:val="007D315A"/>
    <w:rsid w:val="007D41DE"/>
    <w:rsid w:val="007D49A1"/>
    <w:rsid w:val="007D4AE4"/>
    <w:rsid w:val="007D4C00"/>
    <w:rsid w:val="007D4C65"/>
    <w:rsid w:val="007D509C"/>
    <w:rsid w:val="007D50BA"/>
    <w:rsid w:val="007D564A"/>
    <w:rsid w:val="007D599E"/>
    <w:rsid w:val="007D5C34"/>
    <w:rsid w:val="007D5D8B"/>
    <w:rsid w:val="007D651F"/>
    <w:rsid w:val="007D6CD2"/>
    <w:rsid w:val="007D72DA"/>
    <w:rsid w:val="007E01F0"/>
    <w:rsid w:val="007E04D4"/>
    <w:rsid w:val="007E0D3D"/>
    <w:rsid w:val="007E0E76"/>
    <w:rsid w:val="007E18FB"/>
    <w:rsid w:val="007E1E0F"/>
    <w:rsid w:val="007E283A"/>
    <w:rsid w:val="007E2908"/>
    <w:rsid w:val="007E2B8C"/>
    <w:rsid w:val="007E2C23"/>
    <w:rsid w:val="007E2C73"/>
    <w:rsid w:val="007E2D8B"/>
    <w:rsid w:val="007E31B8"/>
    <w:rsid w:val="007E3859"/>
    <w:rsid w:val="007E3F58"/>
    <w:rsid w:val="007E3F62"/>
    <w:rsid w:val="007E45C7"/>
    <w:rsid w:val="007E471D"/>
    <w:rsid w:val="007E4BBE"/>
    <w:rsid w:val="007E4DDD"/>
    <w:rsid w:val="007E606E"/>
    <w:rsid w:val="007E6077"/>
    <w:rsid w:val="007E7275"/>
    <w:rsid w:val="007E72A6"/>
    <w:rsid w:val="007E7B91"/>
    <w:rsid w:val="007F0386"/>
    <w:rsid w:val="007F0919"/>
    <w:rsid w:val="007F0DD4"/>
    <w:rsid w:val="007F128E"/>
    <w:rsid w:val="007F15F1"/>
    <w:rsid w:val="007F2AE7"/>
    <w:rsid w:val="007F2EEA"/>
    <w:rsid w:val="007F2F94"/>
    <w:rsid w:val="007F3A91"/>
    <w:rsid w:val="007F4251"/>
    <w:rsid w:val="007F429C"/>
    <w:rsid w:val="007F42DB"/>
    <w:rsid w:val="007F5093"/>
    <w:rsid w:val="007F5568"/>
    <w:rsid w:val="007F59AD"/>
    <w:rsid w:val="007F5AA1"/>
    <w:rsid w:val="007F5FF5"/>
    <w:rsid w:val="007F6198"/>
    <w:rsid w:val="007F6237"/>
    <w:rsid w:val="007F65D1"/>
    <w:rsid w:val="007F6800"/>
    <w:rsid w:val="007F6DC2"/>
    <w:rsid w:val="007F6E84"/>
    <w:rsid w:val="007F72C3"/>
    <w:rsid w:val="007F73F8"/>
    <w:rsid w:val="007F74B4"/>
    <w:rsid w:val="007F79D0"/>
    <w:rsid w:val="007F7B6E"/>
    <w:rsid w:val="007F7F29"/>
    <w:rsid w:val="008008EC"/>
    <w:rsid w:val="008009A5"/>
    <w:rsid w:val="00800E0F"/>
    <w:rsid w:val="008022FC"/>
    <w:rsid w:val="00802360"/>
    <w:rsid w:val="00802632"/>
    <w:rsid w:val="0080278C"/>
    <w:rsid w:val="00802BB0"/>
    <w:rsid w:val="00802D41"/>
    <w:rsid w:val="00802FEB"/>
    <w:rsid w:val="008034E0"/>
    <w:rsid w:val="00803808"/>
    <w:rsid w:val="008039AA"/>
    <w:rsid w:val="00803B3E"/>
    <w:rsid w:val="00803C8A"/>
    <w:rsid w:val="0080403D"/>
    <w:rsid w:val="008040C3"/>
    <w:rsid w:val="008049D6"/>
    <w:rsid w:val="00804B0E"/>
    <w:rsid w:val="008059E2"/>
    <w:rsid w:val="00805F0C"/>
    <w:rsid w:val="0080601D"/>
    <w:rsid w:val="008062FB"/>
    <w:rsid w:val="00806B4D"/>
    <w:rsid w:val="00806BAD"/>
    <w:rsid w:val="00806C31"/>
    <w:rsid w:val="00807609"/>
    <w:rsid w:val="00807F78"/>
    <w:rsid w:val="00810765"/>
    <w:rsid w:val="00810834"/>
    <w:rsid w:val="00810AA7"/>
    <w:rsid w:val="00810CA6"/>
    <w:rsid w:val="00811166"/>
    <w:rsid w:val="00811B3E"/>
    <w:rsid w:val="00811C20"/>
    <w:rsid w:val="00811C98"/>
    <w:rsid w:val="0081212E"/>
    <w:rsid w:val="00812303"/>
    <w:rsid w:val="00812A24"/>
    <w:rsid w:val="00812AF6"/>
    <w:rsid w:val="00812C71"/>
    <w:rsid w:val="0081362F"/>
    <w:rsid w:val="008138EC"/>
    <w:rsid w:val="00813915"/>
    <w:rsid w:val="008139AB"/>
    <w:rsid w:val="0081478C"/>
    <w:rsid w:val="00815353"/>
    <w:rsid w:val="008156CA"/>
    <w:rsid w:val="008157E3"/>
    <w:rsid w:val="00815A1A"/>
    <w:rsid w:val="008160E6"/>
    <w:rsid w:val="008166B4"/>
    <w:rsid w:val="008169C5"/>
    <w:rsid w:val="00816B97"/>
    <w:rsid w:val="00816E5A"/>
    <w:rsid w:val="00816F6A"/>
    <w:rsid w:val="008172C4"/>
    <w:rsid w:val="00817A4C"/>
    <w:rsid w:val="00817C9D"/>
    <w:rsid w:val="00820040"/>
    <w:rsid w:val="00821280"/>
    <w:rsid w:val="008214C4"/>
    <w:rsid w:val="00821D15"/>
    <w:rsid w:val="00822867"/>
    <w:rsid w:val="00822AEA"/>
    <w:rsid w:val="00822B58"/>
    <w:rsid w:val="00822D62"/>
    <w:rsid w:val="00822DC8"/>
    <w:rsid w:val="00823873"/>
    <w:rsid w:val="0082434B"/>
    <w:rsid w:val="00824380"/>
    <w:rsid w:val="00824E63"/>
    <w:rsid w:val="00824FBD"/>
    <w:rsid w:val="00825125"/>
    <w:rsid w:val="00825334"/>
    <w:rsid w:val="0082535E"/>
    <w:rsid w:val="0082536C"/>
    <w:rsid w:val="008255C2"/>
    <w:rsid w:val="008257F3"/>
    <w:rsid w:val="00825E81"/>
    <w:rsid w:val="00826E7E"/>
    <w:rsid w:val="00827564"/>
    <w:rsid w:val="008276FA"/>
    <w:rsid w:val="00827E19"/>
    <w:rsid w:val="00830D2B"/>
    <w:rsid w:val="008321B6"/>
    <w:rsid w:val="00832CB1"/>
    <w:rsid w:val="00833836"/>
    <w:rsid w:val="00833853"/>
    <w:rsid w:val="008338AE"/>
    <w:rsid w:val="00833B2D"/>
    <w:rsid w:val="008342B4"/>
    <w:rsid w:val="008344EB"/>
    <w:rsid w:val="008345B6"/>
    <w:rsid w:val="0083464B"/>
    <w:rsid w:val="008349A7"/>
    <w:rsid w:val="00834A7A"/>
    <w:rsid w:val="00835A8E"/>
    <w:rsid w:val="00836752"/>
    <w:rsid w:val="00836E2C"/>
    <w:rsid w:val="008371ED"/>
    <w:rsid w:val="00837BD6"/>
    <w:rsid w:val="00837E3A"/>
    <w:rsid w:val="00840588"/>
    <w:rsid w:val="008408DF"/>
    <w:rsid w:val="00840B76"/>
    <w:rsid w:val="00840D7B"/>
    <w:rsid w:val="00840EC2"/>
    <w:rsid w:val="00841302"/>
    <w:rsid w:val="00841EF1"/>
    <w:rsid w:val="008422A2"/>
    <w:rsid w:val="00843124"/>
    <w:rsid w:val="008431E1"/>
    <w:rsid w:val="0084338C"/>
    <w:rsid w:val="00843D8C"/>
    <w:rsid w:val="0084455D"/>
    <w:rsid w:val="00844C93"/>
    <w:rsid w:val="00844E56"/>
    <w:rsid w:val="00845274"/>
    <w:rsid w:val="00845F8E"/>
    <w:rsid w:val="00845FDD"/>
    <w:rsid w:val="008465BD"/>
    <w:rsid w:val="00846730"/>
    <w:rsid w:val="00846910"/>
    <w:rsid w:val="0085024A"/>
    <w:rsid w:val="00850594"/>
    <w:rsid w:val="00851028"/>
    <w:rsid w:val="00852449"/>
    <w:rsid w:val="0085245E"/>
    <w:rsid w:val="00852805"/>
    <w:rsid w:val="00852B19"/>
    <w:rsid w:val="00853764"/>
    <w:rsid w:val="00853B7C"/>
    <w:rsid w:val="00853CB7"/>
    <w:rsid w:val="0085489F"/>
    <w:rsid w:val="00855CF1"/>
    <w:rsid w:val="00855EF7"/>
    <w:rsid w:val="00856961"/>
    <w:rsid w:val="0085699C"/>
    <w:rsid w:val="008569D2"/>
    <w:rsid w:val="00856A7E"/>
    <w:rsid w:val="00856BCA"/>
    <w:rsid w:val="00856C1F"/>
    <w:rsid w:val="00856D8E"/>
    <w:rsid w:val="0085751D"/>
    <w:rsid w:val="00857651"/>
    <w:rsid w:val="00857713"/>
    <w:rsid w:val="00857C4F"/>
    <w:rsid w:val="00860247"/>
    <w:rsid w:val="00860F80"/>
    <w:rsid w:val="00861402"/>
    <w:rsid w:val="00861CE0"/>
    <w:rsid w:val="008620F1"/>
    <w:rsid w:val="008621AA"/>
    <w:rsid w:val="008623F4"/>
    <w:rsid w:val="00862798"/>
    <w:rsid w:val="00862897"/>
    <w:rsid w:val="00862A80"/>
    <w:rsid w:val="00862FF8"/>
    <w:rsid w:val="0086314F"/>
    <w:rsid w:val="008633F8"/>
    <w:rsid w:val="008635CF"/>
    <w:rsid w:val="0086392E"/>
    <w:rsid w:val="00864306"/>
    <w:rsid w:val="008649E5"/>
    <w:rsid w:val="00864A4A"/>
    <w:rsid w:val="00864CEA"/>
    <w:rsid w:val="00864D10"/>
    <w:rsid w:val="00865575"/>
    <w:rsid w:val="00865C7D"/>
    <w:rsid w:val="00866454"/>
    <w:rsid w:val="0086696C"/>
    <w:rsid w:val="00866AC6"/>
    <w:rsid w:val="00867368"/>
    <w:rsid w:val="0086762D"/>
    <w:rsid w:val="00867FC2"/>
    <w:rsid w:val="00870D39"/>
    <w:rsid w:val="00870FA8"/>
    <w:rsid w:val="008712A7"/>
    <w:rsid w:val="0087164E"/>
    <w:rsid w:val="008718BE"/>
    <w:rsid w:val="00871C52"/>
    <w:rsid w:val="00871FBB"/>
    <w:rsid w:val="0087206F"/>
    <w:rsid w:val="008723FD"/>
    <w:rsid w:val="00872411"/>
    <w:rsid w:val="008726EA"/>
    <w:rsid w:val="00872875"/>
    <w:rsid w:val="00872932"/>
    <w:rsid w:val="00872BDD"/>
    <w:rsid w:val="00872EF3"/>
    <w:rsid w:val="00873BD9"/>
    <w:rsid w:val="008742A9"/>
    <w:rsid w:val="008744DD"/>
    <w:rsid w:val="008754AB"/>
    <w:rsid w:val="0087574B"/>
    <w:rsid w:val="00877A21"/>
    <w:rsid w:val="00877BB4"/>
    <w:rsid w:val="00877DAE"/>
    <w:rsid w:val="008801F6"/>
    <w:rsid w:val="008805A2"/>
    <w:rsid w:val="00880B0E"/>
    <w:rsid w:val="008814CE"/>
    <w:rsid w:val="00881725"/>
    <w:rsid w:val="008817CA"/>
    <w:rsid w:val="00881F52"/>
    <w:rsid w:val="00882114"/>
    <w:rsid w:val="008821E7"/>
    <w:rsid w:val="008826C0"/>
    <w:rsid w:val="00882836"/>
    <w:rsid w:val="00882E87"/>
    <w:rsid w:val="00883041"/>
    <w:rsid w:val="00883B99"/>
    <w:rsid w:val="008842C6"/>
    <w:rsid w:val="0088456B"/>
    <w:rsid w:val="0088492D"/>
    <w:rsid w:val="00884BF2"/>
    <w:rsid w:val="00885358"/>
    <w:rsid w:val="0088541F"/>
    <w:rsid w:val="00885758"/>
    <w:rsid w:val="00885817"/>
    <w:rsid w:val="00885FE2"/>
    <w:rsid w:val="008861F8"/>
    <w:rsid w:val="008866E6"/>
    <w:rsid w:val="00886A47"/>
    <w:rsid w:val="00886EBB"/>
    <w:rsid w:val="00887A2E"/>
    <w:rsid w:val="00887B39"/>
    <w:rsid w:val="00891488"/>
    <w:rsid w:val="00891B7A"/>
    <w:rsid w:val="0089204C"/>
    <w:rsid w:val="00892603"/>
    <w:rsid w:val="00892B90"/>
    <w:rsid w:val="008934C6"/>
    <w:rsid w:val="0089375F"/>
    <w:rsid w:val="00893D7C"/>
    <w:rsid w:val="00893E0F"/>
    <w:rsid w:val="0089409C"/>
    <w:rsid w:val="0089441B"/>
    <w:rsid w:val="008944AE"/>
    <w:rsid w:val="008955AE"/>
    <w:rsid w:val="00895634"/>
    <w:rsid w:val="008956F1"/>
    <w:rsid w:val="00895F8D"/>
    <w:rsid w:val="00896459"/>
    <w:rsid w:val="008966B9"/>
    <w:rsid w:val="00896717"/>
    <w:rsid w:val="00896C00"/>
    <w:rsid w:val="00897676"/>
    <w:rsid w:val="00897A05"/>
    <w:rsid w:val="00897A21"/>
    <w:rsid w:val="00897D5B"/>
    <w:rsid w:val="008A0192"/>
    <w:rsid w:val="008A01BB"/>
    <w:rsid w:val="008A09E4"/>
    <w:rsid w:val="008A0A6E"/>
    <w:rsid w:val="008A0B46"/>
    <w:rsid w:val="008A0E05"/>
    <w:rsid w:val="008A0E37"/>
    <w:rsid w:val="008A1AED"/>
    <w:rsid w:val="008A1B42"/>
    <w:rsid w:val="008A1C1B"/>
    <w:rsid w:val="008A2201"/>
    <w:rsid w:val="008A2691"/>
    <w:rsid w:val="008A26CE"/>
    <w:rsid w:val="008A2928"/>
    <w:rsid w:val="008A29AE"/>
    <w:rsid w:val="008A29CD"/>
    <w:rsid w:val="008A2D6E"/>
    <w:rsid w:val="008A2DCD"/>
    <w:rsid w:val="008A2F72"/>
    <w:rsid w:val="008A323F"/>
    <w:rsid w:val="008A3869"/>
    <w:rsid w:val="008A39F2"/>
    <w:rsid w:val="008A3C17"/>
    <w:rsid w:val="008A3EBD"/>
    <w:rsid w:val="008A3F76"/>
    <w:rsid w:val="008A40C2"/>
    <w:rsid w:val="008A482D"/>
    <w:rsid w:val="008A4A12"/>
    <w:rsid w:val="008A4A2F"/>
    <w:rsid w:val="008A57F0"/>
    <w:rsid w:val="008A58C8"/>
    <w:rsid w:val="008A5BA7"/>
    <w:rsid w:val="008A5D92"/>
    <w:rsid w:val="008A5E89"/>
    <w:rsid w:val="008A640F"/>
    <w:rsid w:val="008A6499"/>
    <w:rsid w:val="008A69CB"/>
    <w:rsid w:val="008A7204"/>
    <w:rsid w:val="008A7674"/>
    <w:rsid w:val="008A7973"/>
    <w:rsid w:val="008B255E"/>
    <w:rsid w:val="008B269F"/>
    <w:rsid w:val="008B285E"/>
    <w:rsid w:val="008B34B2"/>
    <w:rsid w:val="008B3910"/>
    <w:rsid w:val="008B436A"/>
    <w:rsid w:val="008B4E07"/>
    <w:rsid w:val="008B4F4F"/>
    <w:rsid w:val="008B56C6"/>
    <w:rsid w:val="008B5FFC"/>
    <w:rsid w:val="008B62B9"/>
    <w:rsid w:val="008B639C"/>
    <w:rsid w:val="008B654B"/>
    <w:rsid w:val="008B65E5"/>
    <w:rsid w:val="008B6B50"/>
    <w:rsid w:val="008B7D63"/>
    <w:rsid w:val="008C05D0"/>
    <w:rsid w:val="008C099D"/>
    <w:rsid w:val="008C0D26"/>
    <w:rsid w:val="008C1074"/>
    <w:rsid w:val="008C1259"/>
    <w:rsid w:val="008C141E"/>
    <w:rsid w:val="008C19B8"/>
    <w:rsid w:val="008C2802"/>
    <w:rsid w:val="008C34D4"/>
    <w:rsid w:val="008C34EE"/>
    <w:rsid w:val="008C393C"/>
    <w:rsid w:val="008C4115"/>
    <w:rsid w:val="008C467E"/>
    <w:rsid w:val="008C4937"/>
    <w:rsid w:val="008C52AF"/>
    <w:rsid w:val="008C5A91"/>
    <w:rsid w:val="008C5B6B"/>
    <w:rsid w:val="008C660D"/>
    <w:rsid w:val="008C6B0C"/>
    <w:rsid w:val="008C6B2A"/>
    <w:rsid w:val="008C6DF2"/>
    <w:rsid w:val="008C72FC"/>
    <w:rsid w:val="008C7749"/>
    <w:rsid w:val="008D056E"/>
    <w:rsid w:val="008D063D"/>
    <w:rsid w:val="008D0EAF"/>
    <w:rsid w:val="008D1070"/>
    <w:rsid w:val="008D130F"/>
    <w:rsid w:val="008D1C79"/>
    <w:rsid w:val="008D1D10"/>
    <w:rsid w:val="008D1D11"/>
    <w:rsid w:val="008D2D7D"/>
    <w:rsid w:val="008D2E05"/>
    <w:rsid w:val="008D2F04"/>
    <w:rsid w:val="008D309B"/>
    <w:rsid w:val="008D3120"/>
    <w:rsid w:val="008D341D"/>
    <w:rsid w:val="008D3676"/>
    <w:rsid w:val="008D4B7A"/>
    <w:rsid w:val="008D5829"/>
    <w:rsid w:val="008D5891"/>
    <w:rsid w:val="008D5927"/>
    <w:rsid w:val="008D5ACC"/>
    <w:rsid w:val="008D5D3B"/>
    <w:rsid w:val="008D5F7E"/>
    <w:rsid w:val="008D63CE"/>
    <w:rsid w:val="008D6617"/>
    <w:rsid w:val="008D66DC"/>
    <w:rsid w:val="008D6B77"/>
    <w:rsid w:val="008D6BB8"/>
    <w:rsid w:val="008D6E32"/>
    <w:rsid w:val="008D7013"/>
    <w:rsid w:val="008D7552"/>
    <w:rsid w:val="008D7820"/>
    <w:rsid w:val="008E002E"/>
    <w:rsid w:val="008E0034"/>
    <w:rsid w:val="008E07C2"/>
    <w:rsid w:val="008E0AAD"/>
    <w:rsid w:val="008E0C08"/>
    <w:rsid w:val="008E0DBC"/>
    <w:rsid w:val="008E1305"/>
    <w:rsid w:val="008E1543"/>
    <w:rsid w:val="008E1F39"/>
    <w:rsid w:val="008E241B"/>
    <w:rsid w:val="008E243A"/>
    <w:rsid w:val="008E2579"/>
    <w:rsid w:val="008E2744"/>
    <w:rsid w:val="008E2EBB"/>
    <w:rsid w:val="008E310D"/>
    <w:rsid w:val="008E3131"/>
    <w:rsid w:val="008E387B"/>
    <w:rsid w:val="008E396E"/>
    <w:rsid w:val="008E429F"/>
    <w:rsid w:val="008E47D0"/>
    <w:rsid w:val="008E498D"/>
    <w:rsid w:val="008E5758"/>
    <w:rsid w:val="008E5931"/>
    <w:rsid w:val="008E5CAE"/>
    <w:rsid w:val="008E5E83"/>
    <w:rsid w:val="008E6BFE"/>
    <w:rsid w:val="008E713B"/>
    <w:rsid w:val="008E73F9"/>
    <w:rsid w:val="008E757E"/>
    <w:rsid w:val="008E7831"/>
    <w:rsid w:val="008F0136"/>
    <w:rsid w:val="008F02E6"/>
    <w:rsid w:val="008F0757"/>
    <w:rsid w:val="008F0FAD"/>
    <w:rsid w:val="008F18F6"/>
    <w:rsid w:val="008F1B0D"/>
    <w:rsid w:val="008F1D43"/>
    <w:rsid w:val="008F20A4"/>
    <w:rsid w:val="008F24E2"/>
    <w:rsid w:val="008F2827"/>
    <w:rsid w:val="008F2A5D"/>
    <w:rsid w:val="008F2C0E"/>
    <w:rsid w:val="008F3B2F"/>
    <w:rsid w:val="008F454C"/>
    <w:rsid w:val="008F489E"/>
    <w:rsid w:val="008F4EF0"/>
    <w:rsid w:val="008F5136"/>
    <w:rsid w:val="008F59A6"/>
    <w:rsid w:val="008F5AC6"/>
    <w:rsid w:val="008F5B59"/>
    <w:rsid w:val="008F63C7"/>
    <w:rsid w:val="008F6487"/>
    <w:rsid w:val="008F656D"/>
    <w:rsid w:val="008F6655"/>
    <w:rsid w:val="008F69DA"/>
    <w:rsid w:val="008F6CA4"/>
    <w:rsid w:val="008F6EC9"/>
    <w:rsid w:val="009007B7"/>
    <w:rsid w:val="00900C09"/>
    <w:rsid w:val="00900D33"/>
    <w:rsid w:val="00900DF4"/>
    <w:rsid w:val="009010FE"/>
    <w:rsid w:val="009014B2"/>
    <w:rsid w:val="00901530"/>
    <w:rsid w:val="009020A5"/>
    <w:rsid w:val="0090253B"/>
    <w:rsid w:val="009025F7"/>
    <w:rsid w:val="009028AB"/>
    <w:rsid w:val="00902FFB"/>
    <w:rsid w:val="009030E9"/>
    <w:rsid w:val="00903105"/>
    <w:rsid w:val="009046F7"/>
    <w:rsid w:val="009051B7"/>
    <w:rsid w:val="009051D5"/>
    <w:rsid w:val="009054D7"/>
    <w:rsid w:val="00905E4B"/>
    <w:rsid w:val="00905EF5"/>
    <w:rsid w:val="00906F37"/>
    <w:rsid w:val="009103A9"/>
    <w:rsid w:val="00910416"/>
    <w:rsid w:val="009105E2"/>
    <w:rsid w:val="009107D5"/>
    <w:rsid w:val="0091115E"/>
    <w:rsid w:val="00911385"/>
    <w:rsid w:val="00911BDF"/>
    <w:rsid w:val="00911C2C"/>
    <w:rsid w:val="00911D39"/>
    <w:rsid w:val="0091210E"/>
    <w:rsid w:val="009123B8"/>
    <w:rsid w:val="00913B55"/>
    <w:rsid w:val="00913B92"/>
    <w:rsid w:val="00913BEE"/>
    <w:rsid w:val="00913C24"/>
    <w:rsid w:val="00913D7B"/>
    <w:rsid w:val="00914063"/>
    <w:rsid w:val="00914776"/>
    <w:rsid w:val="009150FB"/>
    <w:rsid w:val="009152F6"/>
    <w:rsid w:val="0091530E"/>
    <w:rsid w:val="00916137"/>
    <w:rsid w:val="009167BC"/>
    <w:rsid w:val="00916C0C"/>
    <w:rsid w:val="00916EA3"/>
    <w:rsid w:val="00917B46"/>
    <w:rsid w:val="00917B92"/>
    <w:rsid w:val="00917D90"/>
    <w:rsid w:val="00917F1B"/>
    <w:rsid w:val="009208FF"/>
    <w:rsid w:val="00920BE5"/>
    <w:rsid w:val="00921C3F"/>
    <w:rsid w:val="009221A3"/>
    <w:rsid w:val="009222F6"/>
    <w:rsid w:val="00922345"/>
    <w:rsid w:val="0092268F"/>
    <w:rsid w:val="00922D02"/>
    <w:rsid w:val="00922D77"/>
    <w:rsid w:val="009231A7"/>
    <w:rsid w:val="00923681"/>
    <w:rsid w:val="0092369A"/>
    <w:rsid w:val="0092393F"/>
    <w:rsid w:val="00923FCA"/>
    <w:rsid w:val="00924683"/>
    <w:rsid w:val="0092503E"/>
    <w:rsid w:val="00925BE5"/>
    <w:rsid w:val="00925EC2"/>
    <w:rsid w:val="00926AE5"/>
    <w:rsid w:val="00926B8C"/>
    <w:rsid w:val="00926C71"/>
    <w:rsid w:val="00926FEF"/>
    <w:rsid w:val="00927088"/>
    <w:rsid w:val="00927592"/>
    <w:rsid w:val="00927719"/>
    <w:rsid w:val="009277FE"/>
    <w:rsid w:val="00927868"/>
    <w:rsid w:val="0093066F"/>
    <w:rsid w:val="00931070"/>
    <w:rsid w:val="009315DE"/>
    <w:rsid w:val="0093161A"/>
    <w:rsid w:val="009323B0"/>
    <w:rsid w:val="009324BF"/>
    <w:rsid w:val="0093280F"/>
    <w:rsid w:val="009329E5"/>
    <w:rsid w:val="00932C34"/>
    <w:rsid w:val="00932F03"/>
    <w:rsid w:val="00933BF6"/>
    <w:rsid w:val="00933EFD"/>
    <w:rsid w:val="0093421E"/>
    <w:rsid w:val="00934312"/>
    <w:rsid w:val="00934990"/>
    <w:rsid w:val="00934D03"/>
    <w:rsid w:val="009357F0"/>
    <w:rsid w:val="00936064"/>
    <w:rsid w:val="00936450"/>
    <w:rsid w:val="00936516"/>
    <w:rsid w:val="00936F11"/>
    <w:rsid w:val="009371EE"/>
    <w:rsid w:val="009372F2"/>
    <w:rsid w:val="009373AA"/>
    <w:rsid w:val="00937541"/>
    <w:rsid w:val="00937AD3"/>
    <w:rsid w:val="009416B4"/>
    <w:rsid w:val="009418C4"/>
    <w:rsid w:val="00941C5B"/>
    <w:rsid w:val="00941F5D"/>
    <w:rsid w:val="009420DD"/>
    <w:rsid w:val="0094234F"/>
    <w:rsid w:val="0094238F"/>
    <w:rsid w:val="00942509"/>
    <w:rsid w:val="00942570"/>
    <w:rsid w:val="00942C3C"/>
    <w:rsid w:val="00943637"/>
    <w:rsid w:val="00943C32"/>
    <w:rsid w:val="0094449F"/>
    <w:rsid w:val="0094458F"/>
    <w:rsid w:val="00944737"/>
    <w:rsid w:val="00944816"/>
    <w:rsid w:val="009449F0"/>
    <w:rsid w:val="00944B48"/>
    <w:rsid w:val="00944EF5"/>
    <w:rsid w:val="00944FF3"/>
    <w:rsid w:val="00945357"/>
    <w:rsid w:val="00946B48"/>
    <w:rsid w:val="009470EF"/>
    <w:rsid w:val="009478A6"/>
    <w:rsid w:val="009479ED"/>
    <w:rsid w:val="00947CF6"/>
    <w:rsid w:val="0095094E"/>
    <w:rsid w:val="00950B48"/>
    <w:rsid w:val="00950B6A"/>
    <w:rsid w:val="00950D9E"/>
    <w:rsid w:val="00951051"/>
    <w:rsid w:val="009511BC"/>
    <w:rsid w:val="0095131E"/>
    <w:rsid w:val="00951358"/>
    <w:rsid w:val="00951EF7"/>
    <w:rsid w:val="0095248D"/>
    <w:rsid w:val="00952DD4"/>
    <w:rsid w:val="00952F8A"/>
    <w:rsid w:val="0095338A"/>
    <w:rsid w:val="00953504"/>
    <w:rsid w:val="00953A3A"/>
    <w:rsid w:val="00953B16"/>
    <w:rsid w:val="00954A9F"/>
    <w:rsid w:val="00954E25"/>
    <w:rsid w:val="009550A3"/>
    <w:rsid w:val="00955C9D"/>
    <w:rsid w:val="00956644"/>
    <w:rsid w:val="00956AB4"/>
    <w:rsid w:val="00957356"/>
    <w:rsid w:val="009602B6"/>
    <w:rsid w:val="00960492"/>
    <w:rsid w:val="00960EA2"/>
    <w:rsid w:val="00961A27"/>
    <w:rsid w:val="00961E68"/>
    <w:rsid w:val="00962036"/>
    <w:rsid w:val="0096219B"/>
    <w:rsid w:val="00962A5D"/>
    <w:rsid w:val="00962DD7"/>
    <w:rsid w:val="00962DE2"/>
    <w:rsid w:val="00963323"/>
    <w:rsid w:val="00963327"/>
    <w:rsid w:val="009642B2"/>
    <w:rsid w:val="009642BB"/>
    <w:rsid w:val="009644A8"/>
    <w:rsid w:val="00964739"/>
    <w:rsid w:val="00964BDF"/>
    <w:rsid w:val="009653A2"/>
    <w:rsid w:val="009655FD"/>
    <w:rsid w:val="009657A2"/>
    <w:rsid w:val="00965CF9"/>
    <w:rsid w:val="00966549"/>
    <w:rsid w:val="009669AD"/>
    <w:rsid w:val="00966F19"/>
    <w:rsid w:val="00966FAF"/>
    <w:rsid w:val="00967FA2"/>
    <w:rsid w:val="009705A3"/>
    <w:rsid w:val="0097066A"/>
    <w:rsid w:val="00970A2A"/>
    <w:rsid w:val="00970EDC"/>
    <w:rsid w:val="00970FC0"/>
    <w:rsid w:val="009711E3"/>
    <w:rsid w:val="00971893"/>
    <w:rsid w:val="00971A1F"/>
    <w:rsid w:val="00972A33"/>
    <w:rsid w:val="00972A5A"/>
    <w:rsid w:val="00972D9C"/>
    <w:rsid w:val="00973436"/>
    <w:rsid w:val="0097371A"/>
    <w:rsid w:val="00973776"/>
    <w:rsid w:val="00973854"/>
    <w:rsid w:val="009739FE"/>
    <w:rsid w:val="00973D4A"/>
    <w:rsid w:val="0097445E"/>
    <w:rsid w:val="00974635"/>
    <w:rsid w:val="009749FB"/>
    <w:rsid w:val="00974C18"/>
    <w:rsid w:val="00974CF6"/>
    <w:rsid w:val="0097517B"/>
    <w:rsid w:val="00975603"/>
    <w:rsid w:val="00976B48"/>
    <w:rsid w:val="00976E64"/>
    <w:rsid w:val="009771D6"/>
    <w:rsid w:val="009773A4"/>
    <w:rsid w:val="009775AE"/>
    <w:rsid w:val="0097766A"/>
    <w:rsid w:val="00977A38"/>
    <w:rsid w:val="00977B5B"/>
    <w:rsid w:val="0098014C"/>
    <w:rsid w:val="0098023B"/>
    <w:rsid w:val="0098037D"/>
    <w:rsid w:val="00980F2F"/>
    <w:rsid w:val="0098101A"/>
    <w:rsid w:val="00981563"/>
    <w:rsid w:val="0098193E"/>
    <w:rsid w:val="00981D73"/>
    <w:rsid w:val="009822C6"/>
    <w:rsid w:val="00982654"/>
    <w:rsid w:val="00982A62"/>
    <w:rsid w:val="00982A81"/>
    <w:rsid w:val="00982F4C"/>
    <w:rsid w:val="009832A3"/>
    <w:rsid w:val="009833B5"/>
    <w:rsid w:val="009845C4"/>
    <w:rsid w:val="00984709"/>
    <w:rsid w:val="00984B80"/>
    <w:rsid w:val="00984CF6"/>
    <w:rsid w:val="00985221"/>
    <w:rsid w:val="009856EE"/>
    <w:rsid w:val="00985F46"/>
    <w:rsid w:val="0098655C"/>
    <w:rsid w:val="00986650"/>
    <w:rsid w:val="00986B33"/>
    <w:rsid w:val="00986C09"/>
    <w:rsid w:val="00986E0D"/>
    <w:rsid w:val="00987107"/>
    <w:rsid w:val="009873BC"/>
    <w:rsid w:val="00987D25"/>
    <w:rsid w:val="00990B44"/>
    <w:rsid w:val="00991DA8"/>
    <w:rsid w:val="009929E1"/>
    <w:rsid w:val="00992F8E"/>
    <w:rsid w:val="009933C6"/>
    <w:rsid w:val="00993888"/>
    <w:rsid w:val="009940C7"/>
    <w:rsid w:val="009941D1"/>
    <w:rsid w:val="009951D7"/>
    <w:rsid w:val="00995612"/>
    <w:rsid w:val="009958E4"/>
    <w:rsid w:val="00995AED"/>
    <w:rsid w:val="00996386"/>
    <w:rsid w:val="00996C31"/>
    <w:rsid w:val="00997325"/>
    <w:rsid w:val="00997BF2"/>
    <w:rsid w:val="00997EAB"/>
    <w:rsid w:val="009A12E4"/>
    <w:rsid w:val="009A1A48"/>
    <w:rsid w:val="009A2583"/>
    <w:rsid w:val="009A2951"/>
    <w:rsid w:val="009A2CD7"/>
    <w:rsid w:val="009A390B"/>
    <w:rsid w:val="009A4794"/>
    <w:rsid w:val="009A5367"/>
    <w:rsid w:val="009A5DA7"/>
    <w:rsid w:val="009A6101"/>
    <w:rsid w:val="009A6243"/>
    <w:rsid w:val="009A7765"/>
    <w:rsid w:val="009B02A6"/>
    <w:rsid w:val="009B0EF2"/>
    <w:rsid w:val="009B130A"/>
    <w:rsid w:val="009B15A6"/>
    <w:rsid w:val="009B1A1F"/>
    <w:rsid w:val="009B28F2"/>
    <w:rsid w:val="009B388C"/>
    <w:rsid w:val="009B3E14"/>
    <w:rsid w:val="009B4408"/>
    <w:rsid w:val="009B4508"/>
    <w:rsid w:val="009B4A38"/>
    <w:rsid w:val="009B512C"/>
    <w:rsid w:val="009B6469"/>
    <w:rsid w:val="009B7AD7"/>
    <w:rsid w:val="009C0014"/>
    <w:rsid w:val="009C0588"/>
    <w:rsid w:val="009C0C25"/>
    <w:rsid w:val="009C0C41"/>
    <w:rsid w:val="009C0D65"/>
    <w:rsid w:val="009C0E56"/>
    <w:rsid w:val="009C1580"/>
    <w:rsid w:val="009C16CE"/>
    <w:rsid w:val="009C1A34"/>
    <w:rsid w:val="009C23BE"/>
    <w:rsid w:val="009C2698"/>
    <w:rsid w:val="009C2CEC"/>
    <w:rsid w:val="009C3559"/>
    <w:rsid w:val="009C3B6D"/>
    <w:rsid w:val="009C3D6D"/>
    <w:rsid w:val="009C4005"/>
    <w:rsid w:val="009C43AC"/>
    <w:rsid w:val="009C43BA"/>
    <w:rsid w:val="009C45AB"/>
    <w:rsid w:val="009C4629"/>
    <w:rsid w:val="009C4BAC"/>
    <w:rsid w:val="009C52B3"/>
    <w:rsid w:val="009C55F1"/>
    <w:rsid w:val="009C5A93"/>
    <w:rsid w:val="009C5DFF"/>
    <w:rsid w:val="009C672A"/>
    <w:rsid w:val="009C6818"/>
    <w:rsid w:val="009C738C"/>
    <w:rsid w:val="009C7473"/>
    <w:rsid w:val="009D05A8"/>
    <w:rsid w:val="009D0C2B"/>
    <w:rsid w:val="009D0FA9"/>
    <w:rsid w:val="009D1337"/>
    <w:rsid w:val="009D1841"/>
    <w:rsid w:val="009D184E"/>
    <w:rsid w:val="009D2303"/>
    <w:rsid w:val="009D244A"/>
    <w:rsid w:val="009D246E"/>
    <w:rsid w:val="009D2E98"/>
    <w:rsid w:val="009D356E"/>
    <w:rsid w:val="009D37DB"/>
    <w:rsid w:val="009D386F"/>
    <w:rsid w:val="009D3E0A"/>
    <w:rsid w:val="009D45BD"/>
    <w:rsid w:val="009D4947"/>
    <w:rsid w:val="009D526A"/>
    <w:rsid w:val="009D6424"/>
    <w:rsid w:val="009D67B4"/>
    <w:rsid w:val="009D681A"/>
    <w:rsid w:val="009D6E86"/>
    <w:rsid w:val="009D70F3"/>
    <w:rsid w:val="009D7353"/>
    <w:rsid w:val="009E063F"/>
    <w:rsid w:val="009E07C3"/>
    <w:rsid w:val="009E0EDE"/>
    <w:rsid w:val="009E1ED0"/>
    <w:rsid w:val="009E200E"/>
    <w:rsid w:val="009E2507"/>
    <w:rsid w:val="009E2819"/>
    <w:rsid w:val="009E2AC9"/>
    <w:rsid w:val="009E2D25"/>
    <w:rsid w:val="009E2DE6"/>
    <w:rsid w:val="009E3636"/>
    <w:rsid w:val="009E3986"/>
    <w:rsid w:val="009E3E4D"/>
    <w:rsid w:val="009E44A5"/>
    <w:rsid w:val="009E4667"/>
    <w:rsid w:val="009E4F8C"/>
    <w:rsid w:val="009E548E"/>
    <w:rsid w:val="009E5767"/>
    <w:rsid w:val="009E5794"/>
    <w:rsid w:val="009E6198"/>
    <w:rsid w:val="009E61BF"/>
    <w:rsid w:val="009E6583"/>
    <w:rsid w:val="009E69AC"/>
    <w:rsid w:val="009E6A38"/>
    <w:rsid w:val="009E6DC9"/>
    <w:rsid w:val="009E6F9F"/>
    <w:rsid w:val="009E6FCE"/>
    <w:rsid w:val="009E7391"/>
    <w:rsid w:val="009E7962"/>
    <w:rsid w:val="009E79D0"/>
    <w:rsid w:val="009E7B4A"/>
    <w:rsid w:val="009E7E12"/>
    <w:rsid w:val="009F03C1"/>
    <w:rsid w:val="009F0A7A"/>
    <w:rsid w:val="009F15BE"/>
    <w:rsid w:val="009F2241"/>
    <w:rsid w:val="009F22E1"/>
    <w:rsid w:val="009F2345"/>
    <w:rsid w:val="009F27EF"/>
    <w:rsid w:val="009F291E"/>
    <w:rsid w:val="009F30A6"/>
    <w:rsid w:val="009F3DE9"/>
    <w:rsid w:val="009F3F42"/>
    <w:rsid w:val="009F4061"/>
    <w:rsid w:val="009F43FF"/>
    <w:rsid w:val="009F44C7"/>
    <w:rsid w:val="009F48C9"/>
    <w:rsid w:val="009F49C5"/>
    <w:rsid w:val="009F49D2"/>
    <w:rsid w:val="009F4A5B"/>
    <w:rsid w:val="009F528E"/>
    <w:rsid w:val="009F63CB"/>
    <w:rsid w:val="009F6748"/>
    <w:rsid w:val="009F6AFF"/>
    <w:rsid w:val="009F726B"/>
    <w:rsid w:val="009F72C1"/>
    <w:rsid w:val="009F794D"/>
    <w:rsid w:val="009F7E18"/>
    <w:rsid w:val="00A00206"/>
    <w:rsid w:val="00A0081C"/>
    <w:rsid w:val="00A0119C"/>
    <w:rsid w:val="00A013A8"/>
    <w:rsid w:val="00A013CA"/>
    <w:rsid w:val="00A0253A"/>
    <w:rsid w:val="00A02554"/>
    <w:rsid w:val="00A02608"/>
    <w:rsid w:val="00A027B8"/>
    <w:rsid w:val="00A02AC0"/>
    <w:rsid w:val="00A0385D"/>
    <w:rsid w:val="00A03B24"/>
    <w:rsid w:val="00A0416E"/>
    <w:rsid w:val="00A04316"/>
    <w:rsid w:val="00A045D5"/>
    <w:rsid w:val="00A0466C"/>
    <w:rsid w:val="00A049AF"/>
    <w:rsid w:val="00A04B94"/>
    <w:rsid w:val="00A05774"/>
    <w:rsid w:val="00A0596E"/>
    <w:rsid w:val="00A05F90"/>
    <w:rsid w:val="00A06926"/>
    <w:rsid w:val="00A0697F"/>
    <w:rsid w:val="00A06C28"/>
    <w:rsid w:val="00A06EBB"/>
    <w:rsid w:val="00A0774D"/>
    <w:rsid w:val="00A07BFB"/>
    <w:rsid w:val="00A10312"/>
    <w:rsid w:val="00A103CF"/>
    <w:rsid w:val="00A106CF"/>
    <w:rsid w:val="00A1090A"/>
    <w:rsid w:val="00A1099A"/>
    <w:rsid w:val="00A11369"/>
    <w:rsid w:val="00A1138B"/>
    <w:rsid w:val="00A113F7"/>
    <w:rsid w:val="00A11801"/>
    <w:rsid w:val="00A1209C"/>
    <w:rsid w:val="00A121D4"/>
    <w:rsid w:val="00A12531"/>
    <w:rsid w:val="00A12E10"/>
    <w:rsid w:val="00A12FF7"/>
    <w:rsid w:val="00A138B8"/>
    <w:rsid w:val="00A13E52"/>
    <w:rsid w:val="00A141B3"/>
    <w:rsid w:val="00A1451A"/>
    <w:rsid w:val="00A14523"/>
    <w:rsid w:val="00A14660"/>
    <w:rsid w:val="00A149A4"/>
    <w:rsid w:val="00A14B63"/>
    <w:rsid w:val="00A16483"/>
    <w:rsid w:val="00A16619"/>
    <w:rsid w:val="00A16873"/>
    <w:rsid w:val="00A17EF9"/>
    <w:rsid w:val="00A20125"/>
    <w:rsid w:val="00A20C8F"/>
    <w:rsid w:val="00A20D02"/>
    <w:rsid w:val="00A2128C"/>
    <w:rsid w:val="00A2131D"/>
    <w:rsid w:val="00A21397"/>
    <w:rsid w:val="00A21767"/>
    <w:rsid w:val="00A21946"/>
    <w:rsid w:val="00A21BFD"/>
    <w:rsid w:val="00A22382"/>
    <w:rsid w:val="00A22782"/>
    <w:rsid w:val="00A22B91"/>
    <w:rsid w:val="00A23027"/>
    <w:rsid w:val="00A2307D"/>
    <w:rsid w:val="00A23437"/>
    <w:rsid w:val="00A23A14"/>
    <w:rsid w:val="00A23D6E"/>
    <w:rsid w:val="00A23F63"/>
    <w:rsid w:val="00A2412A"/>
    <w:rsid w:val="00A24282"/>
    <w:rsid w:val="00A2479B"/>
    <w:rsid w:val="00A24C42"/>
    <w:rsid w:val="00A25A4F"/>
    <w:rsid w:val="00A260E3"/>
    <w:rsid w:val="00A269D5"/>
    <w:rsid w:val="00A26C6A"/>
    <w:rsid w:val="00A276DD"/>
    <w:rsid w:val="00A27BD4"/>
    <w:rsid w:val="00A27DFE"/>
    <w:rsid w:val="00A3001C"/>
    <w:rsid w:val="00A304DE"/>
    <w:rsid w:val="00A3062D"/>
    <w:rsid w:val="00A306B9"/>
    <w:rsid w:val="00A31764"/>
    <w:rsid w:val="00A31B3F"/>
    <w:rsid w:val="00A32302"/>
    <w:rsid w:val="00A32C9F"/>
    <w:rsid w:val="00A32E40"/>
    <w:rsid w:val="00A33094"/>
    <w:rsid w:val="00A336F3"/>
    <w:rsid w:val="00A33737"/>
    <w:rsid w:val="00A337DC"/>
    <w:rsid w:val="00A33888"/>
    <w:rsid w:val="00A338E0"/>
    <w:rsid w:val="00A33944"/>
    <w:rsid w:val="00A339CF"/>
    <w:rsid w:val="00A33C32"/>
    <w:rsid w:val="00A33E0A"/>
    <w:rsid w:val="00A34078"/>
    <w:rsid w:val="00A341A9"/>
    <w:rsid w:val="00A34319"/>
    <w:rsid w:val="00A3473E"/>
    <w:rsid w:val="00A34C97"/>
    <w:rsid w:val="00A34FD0"/>
    <w:rsid w:val="00A3596A"/>
    <w:rsid w:val="00A35BC0"/>
    <w:rsid w:val="00A36947"/>
    <w:rsid w:val="00A3699E"/>
    <w:rsid w:val="00A369EA"/>
    <w:rsid w:val="00A36CD4"/>
    <w:rsid w:val="00A36F44"/>
    <w:rsid w:val="00A36F94"/>
    <w:rsid w:val="00A37023"/>
    <w:rsid w:val="00A3723C"/>
    <w:rsid w:val="00A3750D"/>
    <w:rsid w:val="00A37A53"/>
    <w:rsid w:val="00A37B2C"/>
    <w:rsid w:val="00A40065"/>
    <w:rsid w:val="00A400DB"/>
    <w:rsid w:val="00A40670"/>
    <w:rsid w:val="00A41098"/>
    <w:rsid w:val="00A41D3E"/>
    <w:rsid w:val="00A41E3E"/>
    <w:rsid w:val="00A4235A"/>
    <w:rsid w:val="00A423D8"/>
    <w:rsid w:val="00A4256C"/>
    <w:rsid w:val="00A429DD"/>
    <w:rsid w:val="00A42BB9"/>
    <w:rsid w:val="00A42FB9"/>
    <w:rsid w:val="00A4385A"/>
    <w:rsid w:val="00A43B9F"/>
    <w:rsid w:val="00A44FBA"/>
    <w:rsid w:val="00A45556"/>
    <w:rsid w:val="00A46729"/>
    <w:rsid w:val="00A46CBF"/>
    <w:rsid w:val="00A46D27"/>
    <w:rsid w:val="00A470F7"/>
    <w:rsid w:val="00A4711E"/>
    <w:rsid w:val="00A47163"/>
    <w:rsid w:val="00A47933"/>
    <w:rsid w:val="00A47BDE"/>
    <w:rsid w:val="00A47C64"/>
    <w:rsid w:val="00A47EEB"/>
    <w:rsid w:val="00A500DD"/>
    <w:rsid w:val="00A50412"/>
    <w:rsid w:val="00A516A2"/>
    <w:rsid w:val="00A52211"/>
    <w:rsid w:val="00A52230"/>
    <w:rsid w:val="00A526A7"/>
    <w:rsid w:val="00A52BDE"/>
    <w:rsid w:val="00A52D3E"/>
    <w:rsid w:val="00A53313"/>
    <w:rsid w:val="00A53882"/>
    <w:rsid w:val="00A538ED"/>
    <w:rsid w:val="00A53F25"/>
    <w:rsid w:val="00A5406D"/>
    <w:rsid w:val="00A5432B"/>
    <w:rsid w:val="00A54FC9"/>
    <w:rsid w:val="00A55069"/>
    <w:rsid w:val="00A55754"/>
    <w:rsid w:val="00A55824"/>
    <w:rsid w:val="00A55C4D"/>
    <w:rsid w:val="00A567C7"/>
    <w:rsid w:val="00A5693F"/>
    <w:rsid w:val="00A56D4B"/>
    <w:rsid w:val="00A56E25"/>
    <w:rsid w:val="00A57017"/>
    <w:rsid w:val="00A57988"/>
    <w:rsid w:val="00A57AF6"/>
    <w:rsid w:val="00A57DA1"/>
    <w:rsid w:val="00A600C0"/>
    <w:rsid w:val="00A603F5"/>
    <w:rsid w:val="00A60A88"/>
    <w:rsid w:val="00A60B60"/>
    <w:rsid w:val="00A61392"/>
    <w:rsid w:val="00A618AF"/>
    <w:rsid w:val="00A61C9E"/>
    <w:rsid w:val="00A61F22"/>
    <w:rsid w:val="00A6273E"/>
    <w:rsid w:val="00A63174"/>
    <w:rsid w:val="00A63819"/>
    <w:rsid w:val="00A645F4"/>
    <w:rsid w:val="00A6468F"/>
    <w:rsid w:val="00A64F47"/>
    <w:rsid w:val="00A665F2"/>
    <w:rsid w:val="00A66A13"/>
    <w:rsid w:val="00A66BA5"/>
    <w:rsid w:val="00A66E53"/>
    <w:rsid w:val="00A66FB8"/>
    <w:rsid w:val="00A67162"/>
    <w:rsid w:val="00A672E2"/>
    <w:rsid w:val="00A67366"/>
    <w:rsid w:val="00A67872"/>
    <w:rsid w:val="00A67976"/>
    <w:rsid w:val="00A67EFC"/>
    <w:rsid w:val="00A70229"/>
    <w:rsid w:val="00A7055B"/>
    <w:rsid w:val="00A70C0E"/>
    <w:rsid w:val="00A711FE"/>
    <w:rsid w:val="00A713AB"/>
    <w:rsid w:val="00A71E9A"/>
    <w:rsid w:val="00A722B5"/>
    <w:rsid w:val="00A733A2"/>
    <w:rsid w:val="00A73CEF"/>
    <w:rsid w:val="00A7457F"/>
    <w:rsid w:val="00A74A3E"/>
    <w:rsid w:val="00A74DF4"/>
    <w:rsid w:val="00A74FBF"/>
    <w:rsid w:val="00A752F6"/>
    <w:rsid w:val="00A75A4B"/>
    <w:rsid w:val="00A75CE4"/>
    <w:rsid w:val="00A765D7"/>
    <w:rsid w:val="00A76714"/>
    <w:rsid w:val="00A7730F"/>
    <w:rsid w:val="00A775C0"/>
    <w:rsid w:val="00A778CB"/>
    <w:rsid w:val="00A80B98"/>
    <w:rsid w:val="00A8163A"/>
    <w:rsid w:val="00A81AC9"/>
    <w:rsid w:val="00A81C28"/>
    <w:rsid w:val="00A8341B"/>
    <w:rsid w:val="00A8375B"/>
    <w:rsid w:val="00A845C1"/>
    <w:rsid w:val="00A845ED"/>
    <w:rsid w:val="00A8484D"/>
    <w:rsid w:val="00A84959"/>
    <w:rsid w:val="00A84F4F"/>
    <w:rsid w:val="00A85653"/>
    <w:rsid w:val="00A859C7"/>
    <w:rsid w:val="00A85FCA"/>
    <w:rsid w:val="00A8671B"/>
    <w:rsid w:val="00A8697A"/>
    <w:rsid w:val="00A86CAD"/>
    <w:rsid w:val="00A87B6D"/>
    <w:rsid w:val="00A87ECC"/>
    <w:rsid w:val="00A9011A"/>
    <w:rsid w:val="00A904F7"/>
    <w:rsid w:val="00A90D51"/>
    <w:rsid w:val="00A92DB9"/>
    <w:rsid w:val="00A93071"/>
    <w:rsid w:val="00A93272"/>
    <w:rsid w:val="00A93607"/>
    <w:rsid w:val="00A9416F"/>
    <w:rsid w:val="00A941AA"/>
    <w:rsid w:val="00A94B6F"/>
    <w:rsid w:val="00A94EEC"/>
    <w:rsid w:val="00A94F00"/>
    <w:rsid w:val="00A956FD"/>
    <w:rsid w:val="00A959A5"/>
    <w:rsid w:val="00A95BA4"/>
    <w:rsid w:val="00A95EAD"/>
    <w:rsid w:val="00A963E0"/>
    <w:rsid w:val="00A96842"/>
    <w:rsid w:val="00A96D37"/>
    <w:rsid w:val="00A96EDD"/>
    <w:rsid w:val="00A970F3"/>
    <w:rsid w:val="00A9776A"/>
    <w:rsid w:val="00A97912"/>
    <w:rsid w:val="00A9799D"/>
    <w:rsid w:val="00A97DED"/>
    <w:rsid w:val="00AA0D07"/>
    <w:rsid w:val="00AA0DAE"/>
    <w:rsid w:val="00AA1037"/>
    <w:rsid w:val="00AA169B"/>
    <w:rsid w:val="00AA19B9"/>
    <w:rsid w:val="00AA26EE"/>
    <w:rsid w:val="00AA2FBE"/>
    <w:rsid w:val="00AA3713"/>
    <w:rsid w:val="00AA3933"/>
    <w:rsid w:val="00AA3DE8"/>
    <w:rsid w:val="00AA3F66"/>
    <w:rsid w:val="00AA48E3"/>
    <w:rsid w:val="00AA4A62"/>
    <w:rsid w:val="00AA4E40"/>
    <w:rsid w:val="00AA4E5B"/>
    <w:rsid w:val="00AA542C"/>
    <w:rsid w:val="00AA549B"/>
    <w:rsid w:val="00AA641D"/>
    <w:rsid w:val="00AA689C"/>
    <w:rsid w:val="00AA6C98"/>
    <w:rsid w:val="00AA6CBB"/>
    <w:rsid w:val="00AA7622"/>
    <w:rsid w:val="00AA771E"/>
    <w:rsid w:val="00AA78A2"/>
    <w:rsid w:val="00AA7CB7"/>
    <w:rsid w:val="00AB00FA"/>
    <w:rsid w:val="00AB0288"/>
    <w:rsid w:val="00AB07C8"/>
    <w:rsid w:val="00AB0EAF"/>
    <w:rsid w:val="00AB106E"/>
    <w:rsid w:val="00AB11A2"/>
    <w:rsid w:val="00AB11C1"/>
    <w:rsid w:val="00AB1873"/>
    <w:rsid w:val="00AB215C"/>
    <w:rsid w:val="00AB2E97"/>
    <w:rsid w:val="00AB399E"/>
    <w:rsid w:val="00AB39D2"/>
    <w:rsid w:val="00AB3D2A"/>
    <w:rsid w:val="00AB431D"/>
    <w:rsid w:val="00AB495D"/>
    <w:rsid w:val="00AB4EDA"/>
    <w:rsid w:val="00AB559A"/>
    <w:rsid w:val="00AB5E0B"/>
    <w:rsid w:val="00AB6168"/>
    <w:rsid w:val="00AB6205"/>
    <w:rsid w:val="00AB6AA1"/>
    <w:rsid w:val="00AB6E60"/>
    <w:rsid w:val="00AB74F4"/>
    <w:rsid w:val="00AB7710"/>
    <w:rsid w:val="00AB7772"/>
    <w:rsid w:val="00AC0131"/>
    <w:rsid w:val="00AC0307"/>
    <w:rsid w:val="00AC0D9F"/>
    <w:rsid w:val="00AC10C8"/>
    <w:rsid w:val="00AC11C9"/>
    <w:rsid w:val="00AC1243"/>
    <w:rsid w:val="00AC1499"/>
    <w:rsid w:val="00AC181C"/>
    <w:rsid w:val="00AC2875"/>
    <w:rsid w:val="00AC2C71"/>
    <w:rsid w:val="00AC2E53"/>
    <w:rsid w:val="00AC318D"/>
    <w:rsid w:val="00AC3571"/>
    <w:rsid w:val="00AC4142"/>
    <w:rsid w:val="00AC4598"/>
    <w:rsid w:val="00AC4AF1"/>
    <w:rsid w:val="00AC51D4"/>
    <w:rsid w:val="00AC532F"/>
    <w:rsid w:val="00AC5EFD"/>
    <w:rsid w:val="00AC63C5"/>
    <w:rsid w:val="00AC63EF"/>
    <w:rsid w:val="00AC71D3"/>
    <w:rsid w:val="00AC762D"/>
    <w:rsid w:val="00AC7C6A"/>
    <w:rsid w:val="00AD033B"/>
    <w:rsid w:val="00AD03F2"/>
    <w:rsid w:val="00AD0404"/>
    <w:rsid w:val="00AD072A"/>
    <w:rsid w:val="00AD07F7"/>
    <w:rsid w:val="00AD088F"/>
    <w:rsid w:val="00AD1528"/>
    <w:rsid w:val="00AD18CE"/>
    <w:rsid w:val="00AD190D"/>
    <w:rsid w:val="00AD1B0C"/>
    <w:rsid w:val="00AD1C90"/>
    <w:rsid w:val="00AD2134"/>
    <w:rsid w:val="00AD257A"/>
    <w:rsid w:val="00AD2BA2"/>
    <w:rsid w:val="00AD3807"/>
    <w:rsid w:val="00AD3B54"/>
    <w:rsid w:val="00AD3DD6"/>
    <w:rsid w:val="00AD45EF"/>
    <w:rsid w:val="00AD4A1F"/>
    <w:rsid w:val="00AD4B68"/>
    <w:rsid w:val="00AD4CEA"/>
    <w:rsid w:val="00AD4D86"/>
    <w:rsid w:val="00AD546E"/>
    <w:rsid w:val="00AD5ACB"/>
    <w:rsid w:val="00AD5C08"/>
    <w:rsid w:val="00AD5D78"/>
    <w:rsid w:val="00AD6128"/>
    <w:rsid w:val="00AD6783"/>
    <w:rsid w:val="00AD6E49"/>
    <w:rsid w:val="00AD79A8"/>
    <w:rsid w:val="00AD7AD2"/>
    <w:rsid w:val="00AE01BA"/>
    <w:rsid w:val="00AE0285"/>
    <w:rsid w:val="00AE0AEA"/>
    <w:rsid w:val="00AE0F21"/>
    <w:rsid w:val="00AE135E"/>
    <w:rsid w:val="00AE17AA"/>
    <w:rsid w:val="00AE1814"/>
    <w:rsid w:val="00AE23D9"/>
    <w:rsid w:val="00AE2A4D"/>
    <w:rsid w:val="00AE2D08"/>
    <w:rsid w:val="00AE3784"/>
    <w:rsid w:val="00AE399A"/>
    <w:rsid w:val="00AE3C49"/>
    <w:rsid w:val="00AE3CDC"/>
    <w:rsid w:val="00AE470D"/>
    <w:rsid w:val="00AE4769"/>
    <w:rsid w:val="00AE4C0A"/>
    <w:rsid w:val="00AE4DA2"/>
    <w:rsid w:val="00AE56D5"/>
    <w:rsid w:val="00AE5DD6"/>
    <w:rsid w:val="00AE6018"/>
    <w:rsid w:val="00AE6041"/>
    <w:rsid w:val="00AE6425"/>
    <w:rsid w:val="00AE642D"/>
    <w:rsid w:val="00AE64DA"/>
    <w:rsid w:val="00AE64EE"/>
    <w:rsid w:val="00AE6EFB"/>
    <w:rsid w:val="00AE71FD"/>
    <w:rsid w:val="00AE76BE"/>
    <w:rsid w:val="00AE7D3D"/>
    <w:rsid w:val="00AF00B5"/>
    <w:rsid w:val="00AF0865"/>
    <w:rsid w:val="00AF0BC4"/>
    <w:rsid w:val="00AF0C33"/>
    <w:rsid w:val="00AF13C9"/>
    <w:rsid w:val="00AF1578"/>
    <w:rsid w:val="00AF15F0"/>
    <w:rsid w:val="00AF1DB2"/>
    <w:rsid w:val="00AF1E09"/>
    <w:rsid w:val="00AF2554"/>
    <w:rsid w:val="00AF2963"/>
    <w:rsid w:val="00AF2BFA"/>
    <w:rsid w:val="00AF378E"/>
    <w:rsid w:val="00AF3F9C"/>
    <w:rsid w:val="00AF3FCA"/>
    <w:rsid w:val="00AF4210"/>
    <w:rsid w:val="00AF4AB2"/>
    <w:rsid w:val="00AF4ACD"/>
    <w:rsid w:val="00AF5639"/>
    <w:rsid w:val="00AF65EF"/>
    <w:rsid w:val="00AF6DD2"/>
    <w:rsid w:val="00AF7251"/>
    <w:rsid w:val="00AF75F4"/>
    <w:rsid w:val="00AF76BC"/>
    <w:rsid w:val="00AF7B24"/>
    <w:rsid w:val="00AF7B69"/>
    <w:rsid w:val="00AF7BBF"/>
    <w:rsid w:val="00AF7EED"/>
    <w:rsid w:val="00AF7F0E"/>
    <w:rsid w:val="00B00EF0"/>
    <w:rsid w:val="00B012AC"/>
    <w:rsid w:val="00B014CD"/>
    <w:rsid w:val="00B01A2D"/>
    <w:rsid w:val="00B01B31"/>
    <w:rsid w:val="00B01C14"/>
    <w:rsid w:val="00B01C15"/>
    <w:rsid w:val="00B0222E"/>
    <w:rsid w:val="00B023F4"/>
    <w:rsid w:val="00B024CF"/>
    <w:rsid w:val="00B0259E"/>
    <w:rsid w:val="00B02896"/>
    <w:rsid w:val="00B0305E"/>
    <w:rsid w:val="00B030CD"/>
    <w:rsid w:val="00B03772"/>
    <w:rsid w:val="00B03A03"/>
    <w:rsid w:val="00B03AE4"/>
    <w:rsid w:val="00B03F0D"/>
    <w:rsid w:val="00B04404"/>
    <w:rsid w:val="00B0442E"/>
    <w:rsid w:val="00B0494E"/>
    <w:rsid w:val="00B04E6E"/>
    <w:rsid w:val="00B04E71"/>
    <w:rsid w:val="00B05008"/>
    <w:rsid w:val="00B051B6"/>
    <w:rsid w:val="00B0625A"/>
    <w:rsid w:val="00B06410"/>
    <w:rsid w:val="00B0684A"/>
    <w:rsid w:val="00B0694A"/>
    <w:rsid w:val="00B07640"/>
    <w:rsid w:val="00B101E5"/>
    <w:rsid w:val="00B10333"/>
    <w:rsid w:val="00B10687"/>
    <w:rsid w:val="00B10791"/>
    <w:rsid w:val="00B109C2"/>
    <w:rsid w:val="00B109C5"/>
    <w:rsid w:val="00B10E34"/>
    <w:rsid w:val="00B110E8"/>
    <w:rsid w:val="00B1125B"/>
    <w:rsid w:val="00B1129A"/>
    <w:rsid w:val="00B119E5"/>
    <w:rsid w:val="00B12289"/>
    <w:rsid w:val="00B12CB3"/>
    <w:rsid w:val="00B12DFE"/>
    <w:rsid w:val="00B1320D"/>
    <w:rsid w:val="00B13951"/>
    <w:rsid w:val="00B14463"/>
    <w:rsid w:val="00B14496"/>
    <w:rsid w:val="00B14585"/>
    <w:rsid w:val="00B14B47"/>
    <w:rsid w:val="00B16349"/>
    <w:rsid w:val="00B16388"/>
    <w:rsid w:val="00B16617"/>
    <w:rsid w:val="00B16832"/>
    <w:rsid w:val="00B1699B"/>
    <w:rsid w:val="00B16B15"/>
    <w:rsid w:val="00B1703F"/>
    <w:rsid w:val="00B17294"/>
    <w:rsid w:val="00B17435"/>
    <w:rsid w:val="00B1783A"/>
    <w:rsid w:val="00B17930"/>
    <w:rsid w:val="00B203BD"/>
    <w:rsid w:val="00B203DF"/>
    <w:rsid w:val="00B20B26"/>
    <w:rsid w:val="00B20FD1"/>
    <w:rsid w:val="00B21341"/>
    <w:rsid w:val="00B21D37"/>
    <w:rsid w:val="00B22211"/>
    <w:rsid w:val="00B22A2A"/>
    <w:rsid w:val="00B22CD3"/>
    <w:rsid w:val="00B22EA7"/>
    <w:rsid w:val="00B22F0C"/>
    <w:rsid w:val="00B231A0"/>
    <w:rsid w:val="00B233D8"/>
    <w:rsid w:val="00B234A6"/>
    <w:rsid w:val="00B238E8"/>
    <w:rsid w:val="00B23A86"/>
    <w:rsid w:val="00B23D96"/>
    <w:rsid w:val="00B2414C"/>
    <w:rsid w:val="00B24490"/>
    <w:rsid w:val="00B244AC"/>
    <w:rsid w:val="00B247C4"/>
    <w:rsid w:val="00B24881"/>
    <w:rsid w:val="00B24B58"/>
    <w:rsid w:val="00B24F93"/>
    <w:rsid w:val="00B255DD"/>
    <w:rsid w:val="00B2592E"/>
    <w:rsid w:val="00B26743"/>
    <w:rsid w:val="00B26908"/>
    <w:rsid w:val="00B26A26"/>
    <w:rsid w:val="00B26B0B"/>
    <w:rsid w:val="00B27072"/>
    <w:rsid w:val="00B273EE"/>
    <w:rsid w:val="00B274B3"/>
    <w:rsid w:val="00B302D0"/>
    <w:rsid w:val="00B305C8"/>
    <w:rsid w:val="00B31616"/>
    <w:rsid w:val="00B31CE6"/>
    <w:rsid w:val="00B320DD"/>
    <w:rsid w:val="00B3235F"/>
    <w:rsid w:val="00B3249A"/>
    <w:rsid w:val="00B32BB6"/>
    <w:rsid w:val="00B33028"/>
    <w:rsid w:val="00B341D0"/>
    <w:rsid w:val="00B34B62"/>
    <w:rsid w:val="00B34BBD"/>
    <w:rsid w:val="00B350E0"/>
    <w:rsid w:val="00B356B4"/>
    <w:rsid w:val="00B35779"/>
    <w:rsid w:val="00B35B95"/>
    <w:rsid w:val="00B363CC"/>
    <w:rsid w:val="00B36482"/>
    <w:rsid w:val="00B377EC"/>
    <w:rsid w:val="00B378FA"/>
    <w:rsid w:val="00B37FFA"/>
    <w:rsid w:val="00B401BC"/>
    <w:rsid w:val="00B403F6"/>
    <w:rsid w:val="00B40677"/>
    <w:rsid w:val="00B406D2"/>
    <w:rsid w:val="00B40B40"/>
    <w:rsid w:val="00B40C84"/>
    <w:rsid w:val="00B41012"/>
    <w:rsid w:val="00B41948"/>
    <w:rsid w:val="00B41D29"/>
    <w:rsid w:val="00B42057"/>
    <w:rsid w:val="00B4271C"/>
    <w:rsid w:val="00B42BBF"/>
    <w:rsid w:val="00B436DC"/>
    <w:rsid w:val="00B4376E"/>
    <w:rsid w:val="00B43848"/>
    <w:rsid w:val="00B43B4D"/>
    <w:rsid w:val="00B43DB1"/>
    <w:rsid w:val="00B4420E"/>
    <w:rsid w:val="00B44503"/>
    <w:rsid w:val="00B44576"/>
    <w:rsid w:val="00B44C3C"/>
    <w:rsid w:val="00B45641"/>
    <w:rsid w:val="00B46D5A"/>
    <w:rsid w:val="00B46E4B"/>
    <w:rsid w:val="00B47241"/>
    <w:rsid w:val="00B472AB"/>
    <w:rsid w:val="00B47324"/>
    <w:rsid w:val="00B477DF"/>
    <w:rsid w:val="00B5041E"/>
    <w:rsid w:val="00B507F6"/>
    <w:rsid w:val="00B50BC6"/>
    <w:rsid w:val="00B51DBB"/>
    <w:rsid w:val="00B51DD5"/>
    <w:rsid w:val="00B52DDC"/>
    <w:rsid w:val="00B52EB7"/>
    <w:rsid w:val="00B53064"/>
    <w:rsid w:val="00B5381B"/>
    <w:rsid w:val="00B53C06"/>
    <w:rsid w:val="00B53E14"/>
    <w:rsid w:val="00B53E20"/>
    <w:rsid w:val="00B53F27"/>
    <w:rsid w:val="00B5450E"/>
    <w:rsid w:val="00B54BE6"/>
    <w:rsid w:val="00B54DB3"/>
    <w:rsid w:val="00B55081"/>
    <w:rsid w:val="00B556C9"/>
    <w:rsid w:val="00B55E88"/>
    <w:rsid w:val="00B56000"/>
    <w:rsid w:val="00B563EB"/>
    <w:rsid w:val="00B56B97"/>
    <w:rsid w:val="00B56E39"/>
    <w:rsid w:val="00B574DA"/>
    <w:rsid w:val="00B574FD"/>
    <w:rsid w:val="00B577EA"/>
    <w:rsid w:val="00B57803"/>
    <w:rsid w:val="00B57D99"/>
    <w:rsid w:val="00B604CF"/>
    <w:rsid w:val="00B60B5B"/>
    <w:rsid w:val="00B61312"/>
    <w:rsid w:val="00B61373"/>
    <w:rsid w:val="00B6183B"/>
    <w:rsid w:val="00B619BB"/>
    <w:rsid w:val="00B625F9"/>
    <w:rsid w:val="00B626C6"/>
    <w:rsid w:val="00B62CC5"/>
    <w:rsid w:val="00B633C9"/>
    <w:rsid w:val="00B633E9"/>
    <w:rsid w:val="00B637FB"/>
    <w:rsid w:val="00B63D0C"/>
    <w:rsid w:val="00B63E3B"/>
    <w:rsid w:val="00B640DF"/>
    <w:rsid w:val="00B64EEE"/>
    <w:rsid w:val="00B653ED"/>
    <w:rsid w:val="00B65B3D"/>
    <w:rsid w:val="00B65C73"/>
    <w:rsid w:val="00B65E30"/>
    <w:rsid w:val="00B65F89"/>
    <w:rsid w:val="00B66C18"/>
    <w:rsid w:val="00B66EBC"/>
    <w:rsid w:val="00B67362"/>
    <w:rsid w:val="00B673A9"/>
    <w:rsid w:val="00B70252"/>
    <w:rsid w:val="00B70779"/>
    <w:rsid w:val="00B70DF4"/>
    <w:rsid w:val="00B71827"/>
    <w:rsid w:val="00B71D88"/>
    <w:rsid w:val="00B7271A"/>
    <w:rsid w:val="00B72B80"/>
    <w:rsid w:val="00B72F15"/>
    <w:rsid w:val="00B73A45"/>
    <w:rsid w:val="00B73BFC"/>
    <w:rsid w:val="00B73C78"/>
    <w:rsid w:val="00B73FB0"/>
    <w:rsid w:val="00B73FEF"/>
    <w:rsid w:val="00B74417"/>
    <w:rsid w:val="00B748F1"/>
    <w:rsid w:val="00B74C90"/>
    <w:rsid w:val="00B75590"/>
    <w:rsid w:val="00B756D3"/>
    <w:rsid w:val="00B75F9F"/>
    <w:rsid w:val="00B76233"/>
    <w:rsid w:val="00B765F4"/>
    <w:rsid w:val="00B7683F"/>
    <w:rsid w:val="00B76A41"/>
    <w:rsid w:val="00B76ABA"/>
    <w:rsid w:val="00B76EA7"/>
    <w:rsid w:val="00B77FBE"/>
    <w:rsid w:val="00B802AD"/>
    <w:rsid w:val="00B80D15"/>
    <w:rsid w:val="00B80F13"/>
    <w:rsid w:val="00B80F41"/>
    <w:rsid w:val="00B813F6"/>
    <w:rsid w:val="00B81882"/>
    <w:rsid w:val="00B81E1C"/>
    <w:rsid w:val="00B81FBA"/>
    <w:rsid w:val="00B81FD9"/>
    <w:rsid w:val="00B820EC"/>
    <w:rsid w:val="00B823FF"/>
    <w:rsid w:val="00B826C2"/>
    <w:rsid w:val="00B8278D"/>
    <w:rsid w:val="00B82D6F"/>
    <w:rsid w:val="00B8303F"/>
    <w:rsid w:val="00B8310D"/>
    <w:rsid w:val="00B8382B"/>
    <w:rsid w:val="00B8393B"/>
    <w:rsid w:val="00B83A3B"/>
    <w:rsid w:val="00B840CF"/>
    <w:rsid w:val="00B8457C"/>
    <w:rsid w:val="00B846DA"/>
    <w:rsid w:val="00B857AD"/>
    <w:rsid w:val="00B858B2"/>
    <w:rsid w:val="00B86351"/>
    <w:rsid w:val="00B86C31"/>
    <w:rsid w:val="00B874D4"/>
    <w:rsid w:val="00B87708"/>
    <w:rsid w:val="00B878B9"/>
    <w:rsid w:val="00B8799B"/>
    <w:rsid w:val="00B87F04"/>
    <w:rsid w:val="00B90952"/>
    <w:rsid w:val="00B90FC8"/>
    <w:rsid w:val="00B914FB"/>
    <w:rsid w:val="00B91959"/>
    <w:rsid w:val="00B91968"/>
    <w:rsid w:val="00B91C25"/>
    <w:rsid w:val="00B92964"/>
    <w:rsid w:val="00B92F55"/>
    <w:rsid w:val="00B93121"/>
    <w:rsid w:val="00B931CD"/>
    <w:rsid w:val="00B9378E"/>
    <w:rsid w:val="00B940C5"/>
    <w:rsid w:val="00B943C7"/>
    <w:rsid w:val="00B94655"/>
    <w:rsid w:val="00B947E3"/>
    <w:rsid w:val="00B94A1E"/>
    <w:rsid w:val="00B94D70"/>
    <w:rsid w:val="00B94F87"/>
    <w:rsid w:val="00B95163"/>
    <w:rsid w:val="00B9547C"/>
    <w:rsid w:val="00B95EA5"/>
    <w:rsid w:val="00B963C8"/>
    <w:rsid w:val="00B96550"/>
    <w:rsid w:val="00B9677A"/>
    <w:rsid w:val="00B96C04"/>
    <w:rsid w:val="00B96FB7"/>
    <w:rsid w:val="00BA003F"/>
    <w:rsid w:val="00BA014E"/>
    <w:rsid w:val="00BA11E2"/>
    <w:rsid w:val="00BA1FA9"/>
    <w:rsid w:val="00BA1FFC"/>
    <w:rsid w:val="00BA28FA"/>
    <w:rsid w:val="00BA2A8E"/>
    <w:rsid w:val="00BA2E80"/>
    <w:rsid w:val="00BA4397"/>
    <w:rsid w:val="00BA46BF"/>
    <w:rsid w:val="00BA4AA4"/>
    <w:rsid w:val="00BA4CF5"/>
    <w:rsid w:val="00BA5341"/>
    <w:rsid w:val="00BA5462"/>
    <w:rsid w:val="00BA5E66"/>
    <w:rsid w:val="00BA752A"/>
    <w:rsid w:val="00BA75AE"/>
    <w:rsid w:val="00BA77E5"/>
    <w:rsid w:val="00BB1097"/>
    <w:rsid w:val="00BB11ED"/>
    <w:rsid w:val="00BB11FA"/>
    <w:rsid w:val="00BB1F88"/>
    <w:rsid w:val="00BB219C"/>
    <w:rsid w:val="00BB23C6"/>
    <w:rsid w:val="00BB24C0"/>
    <w:rsid w:val="00BB2B69"/>
    <w:rsid w:val="00BB2E1A"/>
    <w:rsid w:val="00BB3A2E"/>
    <w:rsid w:val="00BB3B8B"/>
    <w:rsid w:val="00BB47A2"/>
    <w:rsid w:val="00BB4A6C"/>
    <w:rsid w:val="00BB4D5A"/>
    <w:rsid w:val="00BB56C9"/>
    <w:rsid w:val="00BB5A01"/>
    <w:rsid w:val="00BB5CFA"/>
    <w:rsid w:val="00BB5F15"/>
    <w:rsid w:val="00BB607E"/>
    <w:rsid w:val="00BB64D4"/>
    <w:rsid w:val="00BB668D"/>
    <w:rsid w:val="00BB6A00"/>
    <w:rsid w:val="00BB7E57"/>
    <w:rsid w:val="00BC01F9"/>
    <w:rsid w:val="00BC04F4"/>
    <w:rsid w:val="00BC072C"/>
    <w:rsid w:val="00BC07A1"/>
    <w:rsid w:val="00BC08B7"/>
    <w:rsid w:val="00BC0906"/>
    <w:rsid w:val="00BC1767"/>
    <w:rsid w:val="00BC1785"/>
    <w:rsid w:val="00BC22AC"/>
    <w:rsid w:val="00BC2309"/>
    <w:rsid w:val="00BC3055"/>
    <w:rsid w:val="00BC322F"/>
    <w:rsid w:val="00BC381D"/>
    <w:rsid w:val="00BC38DD"/>
    <w:rsid w:val="00BC39EF"/>
    <w:rsid w:val="00BC3EAE"/>
    <w:rsid w:val="00BC42C3"/>
    <w:rsid w:val="00BC43F9"/>
    <w:rsid w:val="00BC440E"/>
    <w:rsid w:val="00BC46FE"/>
    <w:rsid w:val="00BC4767"/>
    <w:rsid w:val="00BC4937"/>
    <w:rsid w:val="00BC4B13"/>
    <w:rsid w:val="00BC4C1F"/>
    <w:rsid w:val="00BC501E"/>
    <w:rsid w:val="00BC559A"/>
    <w:rsid w:val="00BC58FB"/>
    <w:rsid w:val="00BC5BEB"/>
    <w:rsid w:val="00BC5FFE"/>
    <w:rsid w:val="00BC63E6"/>
    <w:rsid w:val="00BC6821"/>
    <w:rsid w:val="00BC6AB9"/>
    <w:rsid w:val="00BC751A"/>
    <w:rsid w:val="00BC7573"/>
    <w:rsid w:val="00BC76FC"/>
    <w:rsid w:val="00BC7A50"/>
    <w:rsid w:val="00BC7D99"/>
    <w:rsid w:val="00BD0094"/>
    <w:rsid w:val="00BD01FF"/>
    <w:rsid w:val="00BD021E"/>
    <w:rsid w:val="00BD031C"/>
    <w:rsid w:val="00BD08DC"/>
    <w:rsid w:val="00BD0DE0"/>
    <w:rsid w:val="00BD15B7"/>
    <w:rsid w:val="00BD25E8"/>
    <w:rsid w:val="00BD2EBC"/>
    <w:rsid w:val="00BD3029"/>
    <w:rsid w:val="00BD305C"/>
    <w:rsid w:val="00BD324E"/>
    <w:rsid w:val="00BD32D0"/>
    <w:rsid w:val="00BD3696"/>
    <w:rsid w:val="00BD3B13"/>
    <w:rsid w:val="00BD3D88"/>
    <w:rsid w:val="00BD41FD"/>
    <w:rsid w:val="00BD446A"/>
    <w:rsid w:val="00BD53AF"/>
    <w:rsid w:val="00BD56D9"/>
    <w:rsid w:val="00BD5E02"/>
    <w:rsid w:val="00BD6E2C"/>
    <w:rsid w:val="00BD73C0"/>
    <w:rsid w:val="00BD7430"/>
    <w:rsid w:val="00BD749E"/>
    <w:rsid w:val="00BD7CE0"/>
    <w:rsid w:val="00BD7D12"/>
    <w:rsid w:val="00BD7E6A"/>
    <w:rsid w:val="00BE02F4"/>
    <w:rsid w:val="00BE03F5"/>
    <w:rsid w:val="00BE099D"/>
    <w:rsid w:val="00BE0FBD"/>
    <w:rsid w:val="00BE11B9"/>
    <w:rsid w:val="00BE13AC"/>
    <w:rsid w:val="00BE15E6"/>
    <w:rsid w:val="00BE1730"/>
    <w:rsid w:val="00BE1809"/>
    <w:rsid w:val="00BE19C3"/>
    <w:rsid w:val="00BE1A84"/>
    <w:rsid w:val="00BE26F7"/>
    <w:rsid w:val="00BE273D"/>
    <w:rsid w:val="00BE27A3"/>
    <w:rsid w:val="00BE296F"/>
    <w:rsid w:val="00BE38C0"/>
    <w:rsid w:val="00BE3D26"/>
    <w:rsid w:val="00BE4C38"/>
    <w:rsid w:val="00BE4D25"/>
    <w:rsid w:val="00BE5D6F"/>
    <w:rsid w:val="00BE6954"/>
    <w:rsid w:val="00BE6B4E"/>
    <w:rsid w:val="00BE6CC6"/>
    <w:rsid w:val="00BE6E76"/>
    <w:rsid w:val="00BE7381"/>
    <w:rsid w:val="00BE794D"/>
    <w:rsid w:val="00BE7B2E"/>
    <w:rsid w:val="00BE7B48"/>
    <w:rsid w:val="00BE7C63"/>
    <w:rsid w:val="00BE7EB7"/>
    <w:rsid w:val="00BF022C"/>
    <w:rsid w:val="00BF0E01"/>
    <w:rsid w:val="00BF0FBD"/>
    <w:rsid w:val="00BF1239"/>
    <w:rsid w:val="00BF12D6"/>
    <w:rsid w:val="00BF1682"/>
    <w:rsid w:val="00BF1A7A"/>
    <w:rsid w:val="00BF27B0"/>
    <w:rsid w:val="00BF304E"/>
    <w:rsid w:val="00BF337D"/>
    <w:rsid w:val="00BF378F"/>
    <w:rsid w:val="00BF3A68"/>
    <w:rsid w:val="00BF420C"/>
    <w:rsid w:val="00BF4548"/>
    <w:rsid w:val="00BF56CB"/>
    <w:rsid w:val="00BF58ED"/>
    <w:rsid w:val="00BF5A50"/>
    <w:rsid w:val="00BF6C40"/>
    <w:rsid w:val="00BF78F9"/>
    <w:rsid w:val="00BF7F38"/>
    <w:rsid w:val="00C0073A"/>
    <w:rsid w:val="00C00879"/>
    <w:rsid w:val="00C00CEB"/>
    <w:rsid w:val="00C016ED"/>
    <w:rsid w:val="00C01996"/>
    <w:rsid w:val="00C01C47"/>
    <w:rsid w:val="00C01E9B"/>
    <w:rsid w:val="00C02E8B"/>
    <w:rsid w:val="00C033C4"/>
    <w:rsid w:val="00C04201"/>
    <w:rsid w:val="00C046B8"/>
    <w:rsid w:val="00C047BF"/>
    <w:rsid w:val="00C04D15"/>
    <w:rsid w:val="00C04E2D"/>
    <w:rsid w:val="00C0511D"/>
    <w:rsid w:val="00C0577C"/>
    <w:rsid w:val="00C05E42"/>
    <w:rsid w:val="00C068EB"/>
    <w:rsid w:val="00C06DA8"/>
    <w:rsid w:val="00C0703C"/>
    <w:rsid w:val="00C07513"/>
    <w:rsid w:val="00C07962"/>
    <w:rsid w:val="00C07EBD"/>
    <w:rsid w:val="00C07EF2"/>
    <w:rsid w:val="00C10617"/>
    <w:rsid w:val="00C10BDF"/>
    <w:rsid w:val="00C114D7"/>
    <w:rsid w:val="00C11FFD"/>
    <w:rsid w:val="00C12599"/>
    <w:rsid w:val="00C12947"/>
    <w:rsid w:val="00C129D8"/>
    <w:rsid w:val="00C12AB5"/>
    <w:rsid w:val="00C1303D"/>
    <w:rsid w:val="00C13351"/>
    <w:rsid w:val="00C13419"/>
    <w:rsid w:val="00C1379C"/>
    <w:rsid w:val="00C1386C"/>
    <w:rsid w:val="00C13FDA"/>
    <w:rsid w:val="00C14048"/>
    <w:rsid w:val="00C1508C"/>
    <w:rsid w:val="00C153EF"/>
    <w:rsid w:val="00C15CA6"/>
    <w:rsid w:val="00C15E44"/>
    <w:rsid w:val="00C163D9"/>
    <w:rsid w:val="00C16EC1"/>
    <w:rsid w:val="00C1771C"/>
    <w:rsid w:val="00C1778A"/>
    <w:rsid w:val="00C1792F"/>
    <w:rsid w:val="00C17996"/>
    <w:rsid w:val="00C17CA5"/>
    <w:rsid w:val="00C17F11"/>
    <w:rsid w:val="00C201E1"/>
    <w:rsid w:val="00C203DB"/>
    <w:rsid w:val="00C20554"/>
    <w:rsid w:val="00C20A9D"/>
    <w:rsid w:val="00C21994"/>
    <w:rsid w:val="00C21CE0"/>
    <w:rsid w:val="00C21F5F"/>
    <w:rsid w:val="00C22B3F"/>
    <w:rsid w:val="00C2358D"/>
    <w:rsid w:val="00C235A6"/>
    <w:rsid w:val="00C23945"/>
    <w:rsid w:val="00C242F2"/>
    <w:rsid w:val="00C2432A"/>
    <w:rsid w:val="00C25653"/>
    <w:rsid w:val="00C25ABA"/>
    <w:rsid w:val="00C261E6"/>
    <w:rsid w:val="00C264BE"/>
    <w:rsid w:val="00C27334"/>
    <w:rsid w:val="00C27FE8"/>
    <w:rsid w:val="00C3028D"/>
    <w:rsid w:val="00C314AA"/>
    <w:rsid w:val="00C31827"/>
    <w:rsid w:val="00C31CC9"/>
    <w:rsid w:val="00C31E64"/>
    <w:rsid w:val="00C3223F"/>
    <w:rsid w:val="00C32A49"/>
    <w:rsid w:val="00C33668"/>
    <w:rsid w:val="00C3374D"/>
    <w:rsid w:val="00C33755"/>
    <w:rsid w:val="00C33D89"/>
    <w:rsid w:val="00C3400F"/>
    <w:rsid w:val="00C3414B"/>
    <w:rsid w:val="00C3456E"/>
    <w:rsid w:val="00C34787"/>
    <w:rsid w:val="00C347EF"/>
    <w:rsid w:val="00C34829"/>
    <w:rsid w:val="00C34B1B"/>
    <w:rsid w:val="00C354A0"/>
    <w:rsid w:val="00C35C1D"/>
    <w:rsid w:val="00C35CF7"/>
    <w:rsid w:val="00C35DB0"/>
    <w:rsid w:val="00C367E9"/>
    <w:rsid w:val="00C36B0A"/>
    <w:rsid w:val="00C36B95"/>
    <w:rsid w:val="00C36C03"/>
    <w:rsid w:val="00C3710A"/>
    <w:rsid w:val="00C371EC"/>
    <w:rsid w:val="00C37449"/>
    <w:rsid w:val="00C3745E"/>
    <w:rsid w:val="00C37756"/>
    <w:rsid w:val="00C4051D"/>
    <w:rsid w:val="00C40A48"/>
    <w:rsid w:val="00C41563"/>
    <w:rsid w:val="00C41A04"/>
    <w:rsid w:val="00C424E3"/>
    <w:rsid w:val="00C42FA8"/>
    <w:rsid w:val="00C4302B"/>
    <w:rsid w:val="00C43485"/>
    <w:rsid w:val="00C434D1"/>
    <w:rsid w:val="00C43D83"/>
    <w:rsid w:val="00C441F6"/>
    <w:rsid w:val="00C448A3"/>
    <w:rsid w:val="00C44945"/>
    <w:rsid w:val="00C44D2C"/>
    <w:rsid w:val="00C44D5D"/>
    <w:rsid w:val="00C45159"/>
    <w:rsid w:val="00C4520C"/>
    <w:rsid w:val="00C4526D"/>
    <w:rsid w:val="00C45278"/>
    <w:rsid w:val="00C468AB"/>
    <w:rsid w:val="00C46A84"/>
    <w:rsid w:val="00C4772E"/>
    <w:rsid w:val="00C4795A"/>
    <w:rsid w:val="00C47A72"/>
    <w:rsid w:val="00C47B14"/>
    <w:rsid w:val="00C47B44"/>
    <w:rsid w:val="00C50856"/>
    <w:rsid w:val="00C51699"/>
    <w:rsid w:val="00C516AB"/>
    <w:rsid w:val="00C5219D"/>
    <w:rsid w:val="00C52367"/>
    <w:rsid w:val="00C52B2F"/>
    <w:rsid w:val="00C52C69"/>
    <w:rsid w:val="00C52D70"/>
    <w:rsid w:val="00C5303D"/>
    <w:rsid w:val="00C53210"/>
    <w:rsid w:val="00C536C4"/>
    <w:rsid w:val="00C53742"/>
    <w:rsid w:val="00C5382F"/>
    <w:rsid w:val="00C53901"/>
    <w:rsid w:val="00C539E2"/>
    <w:rsid w:val="00C53AA2"/>
    <w:rsid w:val="00C53B96"/>
    <w:rsid w:val="00C53ED7"/>
    <w:rsid w:val="00C54ED7"/>
    <w:rsid w:val="00C55524"/>
    <w:rsid w:val="00C5594C"/>
    <w:rsid w:val="00C559FB"/>
    <w:rsid w:val="00C56126"/>
    <w:rsid w:val="00C5630E"/>
    <w:rsid w:val="00C56367"/>
    <w:rsid w:val="00C566FC"/>
    <w:rsid w:val="00C56BC0"/>
    <w:rsid w:val="00C56DAC"/>
    <w:rsid w:val="00C5736C"/>
    <w:rsid w:val="00C57553"/>
    <w:rsid w:val="00C57B5E"/>
    <w:rsid w:val="00C57C0D"/>
    <w:rsid w:val="00C57E19"/>
    <w:rsid w:val="00C607C4"/>
    <w:rsid w:val="00C60870"/>
    <w:rsid w:val="00C60AD3"/>
    <w:rsid w:val="00C60BD5"/>
    <w:rsid w:val="00C619F9"/>
    <w:rsid w:val="00C62AA8"/>
    <w:rsid w:val="00C62D91"/>
    <w:rsid w:val="00C631CC"/>
    <w:rsid w:val="00C63F8D"/>
    <w:rsid w:val="00C6430F"/>
    <w:rsid w:val="00C64AC1"/>
    <w:rsid w:val="00C65129"/>
    <w:rsid w:val="00C65916"/>
    <w:rsid w:val="00C65951"/>
    <w:rsid w:val="00C65E14"/>
    <w:rsid w:val="00C660F8"/>
    <w:rsid w:val="00C6677A"/>
    <w:rsid w:val="00C66CF9"/>
    <w:rsid w:val="00C66D64"/>
    <w:rsid w:val="00C66DF5"/>
    <w:rsid w:val="00C670F7"/>
    <w:rsid w:val="00C67755"/>
    <w:rsid w:val="00C70326"/>
    <w:rsid w:val="00C703A0"/>
    <w:rsid w:val="00C704D6"/>
    <w:rsid w:val="00C7050B"/>
    <w:rsid w:val="00C707F2"/>
    <w:rsid w:val="00C70C84"/>
    <w:rsid w:val="00C710D2"/>
    <w:rsid w:val="00C717AA"/>
    <w:rsid w:val="00C719EF"/>
    <w:rsid w:val="00C71C6C"/>
    <w:rsid w:val="00C71E72"/>
    <w:rsid w:val="00C7211A"/>
    <w:rsid w:val="00C72784"/>
    <w:rsid w:val="00C7298C"/>
    <w:rsid w:val="00C7301B"/>
    <w:rsid w:val="00C73C58"/>
    <w:rsid w:val="00C73EF5"/>
    <w:rsid w:val="00C740C5"/>
    <w:rsid w:val="00C74457"/>
    <w:rsid w:val="00C749AA"/>
    <w:rsid w:val="00C74F06"/>
    <w:rsid w:val="00C75203"/>
    <w:rsid w:val="00C75438"/>
    <w:rsid w:val="00C75EA7"/>
    <w:rsid w:val="00C77081"/>
    <w:rsid w:val="00C77198"/>
    <w:rsid w:val="00C80043"/>
    <w:rsid w:val="00C80D3A"/>
    <w:rsid w:val="00C80E18"/>
    <w:rsid w:val="00C813C0"/>
    <w:rsid w:val="00C81826"/>
    <w:rsid w:val="00C81CFD"/>
    <w:rsid w:val="00C81D48"/>
    <w:rsid w:val="00C820E8"/>
    <w:rsid w:val="00C82531"/>
    <w:rsid w:val="00C82676"/>
    <w:rsid w:val="00C827A2"/>
    <w:rsid w:val="00C82F38"/>
    <w:rsid w:val="00C831D3"/>
    <w:rsid w:val="00C83AAC"/>
    <w:rsid w:val="00C83B69"/>
    <w:rsid w:val="00C840D2"/>
    <w:rsid w:val="00C84191"/>
    <w:rsid w:val="00C8435E"/>
    <w:rsid w:val="00C846A5"/>
    <w:rsid w:val="00C84702"/>
    <w:rsid w:val="00C84721"/>
    <w:rsid w:val="00C85852"/>
    <w:rsid w:val="00C8602D"/>
    <w:rsid w:val="00C86966"/>
    <w:rsid w:val="00C86A83"/>
    <w:rsid w:val="00C86C93"/>
    <w:rsid w:val="00C87061"/>
    <w:rsid w:val="00C87098"/>
    <w:rsid w:val="00C8715A"/>
    <w:rsid w:val="00C87513"/>
    <w:rsid w:val="00C875DF"/>
    <w:rsid w:val="00C876E6"/>
    <w:rsid w:val="00C91504"/>
    <w:rsid w:val="00C91949"/>
    <w:rsid w:val="00C9195E"/>
    <w:rsid w:val="00C9205B"/>
    <w:rsid w:val="00C92A6C"/>
    <w:rsid w:val="00C93371"/>
    <w:rsid w:val="00C93A8D"/>
    <w:rsid w:val="00C93C30"/>
    <w:rsid w:val="00C93F67"/>
    <w:rsid w:val="00C942DF"/>
    <w:rsid w:val="00C94638"/>
    <w:rsid w:val="00C9465D"/>
    <w:rsid w:val="00C94E97"/>
    <w:rsid w:val="00C951BE"/>
    <w:rsid w:val="00C9559F"/>
    <w:rsid w:val="00C96257"/>
    <w:rsid w:val="00C96FB1"/>
    <w:rsid w:val="00C97173"/>
    <w:rsid w:val="00C97374"/>
    <w:rsid w:val="00C9755B"/>
    <w:rsid w:val="00C97936"/>
    <w:rsid w:val="00C97A9A"/>
    <w:rsid w:val="00C97BF0"/>
    <w:rsid w:val="00C97F6F"/>
    <w:rsid w:val="00CA02CF"/>
    <w:rsid w:val="00CA03FF"/>
    <w:rsid w:val="00CA0B45"/>
    <w:rsid w:val="00CA10C1"/>
    <w:rsid w:val="00CA196A"/>
    <w:rsid w:val="00CA1F1D"/>
    <w:rsid w:val="00CA22C1"/>
    <w:rsid w:val="00CA27E7"/>
    <w:rsid w:val="00CA2D87"/>
    <w:rsid w:val="00CA311F"/>
    <w:rsid w:val="00CA3626"/>
    <w:rsid w:val="00CA386E"/>
    <w:rsid w:val="00CA3927"/>
    <w:rsid w:val="00CA3971"/>
    <w:rsid w:val="00CA3B05"/>
    <w:rsid w:val="00CA4656"/>
    <w:rsid w:val="00CA4688"/>
    <w:rsid w:val="00CA53BF"/>
    <w:rsid w:val="00CA5F60"/>
    <w:rsid w:val="00CA629E"/>
    <w:rsid w:val="00CA70B6"/>
    <w:rsid w:val="00CA7432"/>
    <w:rsid w:val="00CB0CA9"/>
    <w:rsid w:val="00CB123B"/>
    <w:rsid w:val="00CB140D"/>
    <w:rsid w:val="00CB17B7"/>
    <w:rsid w:val="00CB1DCF"/>
    <w:rsid w:val="00CB1ED9"/>
    <w:rsid w:val="00CB207D"/>
    <w:rsid w:val="00CB24BE"/>
    <w:rsid w:val="00CB25EB"/>
    <w:rsid w:val="00CB2AE2"/>
    <w:rsid w:val="00CB31E4"/>
    <w:rsid w:val="00CB3398"/>
    <w:rsid w:val="00CB347C"/>
    <w:rsid w:val="00CB3CB1"/>
    <w:rsid w:val="00CB42B2"/>
    <w:rsid w:val="00CB4315"/>
    <w:rsid w:val="00CB43B5"/>
    <w:rsid w:val="00CB4435"/>
    <w:rsid w:val="00CB4498"/>
    <w:rsid w:val="00CB456B"/>
    <w:rsid w:val="00CB4A93"/>
    <w:rsid w:val="00CB4CE0"/>
    <w:rsid w:val="00CB4EA1"/>
    <w:rsid w:val="00CB5871"/>
    <w:rsid w:val="00CB5A55"/>
    <w:rsid w:val="00CB5C67"/>
    <w:rsid w:val="00CB690A"/>
    <w:rsid w:val="00CB6A84"/>
    <w:rsid w:val="00CB6C55"/>
    <w:rsid w:val="00CB7342"/>
    <w:rsid w:val="00CB7668"/>
    <w:rsid w:val="00CB7691"/>
    <w:rsid w:val="00CB772E"/>
    <w:rsid w:val="00CB7733"/>
    <w:rsid w:val="00CB778B"/>
    <w:rsid w:val="00CB7BE4"/>
    <w:rsid w:val="00CB7E54"/>
    <w:rsid w:val="00CC0083"/>
    <w:rsid w:val="00CC0219"/>
    <w:rsid w:val="00CC0C2B"/>
    <w:rsid w:val="00CC11C5"/>
    <w:rsid w:val="00CC145F"/>
    <w:rsid w:val="00CC25CC"/>
    <w:rsid w:val="00CC3341"/>
    <w:rsid w:val="00CC33CC"/>
    <w:rsid w:val="00CC3AC5"/>
    <w:rsid w:val="00CC4544"/>
    <w:rsid w:val="00CC4DCA"/>
    <w:rsid w:val="00CC4E83"/>
    <w:rsid w:val="00CC55FE"/>
    <w:rsid w:val="00CC6F03"/>
    <w:rsid w:val="00CC71B0"/>
    <w:rsid w:val="00CC7841"/>
    <w:rsid w:val="00CD0653"/>
    <w:rsid w:val="00CD0CB6"/>
    <w:rsid w:val="00CD13EC"/>
    <w:rsid w:val="00CD17A3"/>
    <w:rsid w:val="00CD1BC0"/>
    <w:rsid w:val="00CD1D8D"/>
    <w:rsid w:val="00CD24B5"/>
    <w:rsid w:val="00CD268B"/>
    <w:rsid w:val="00CD2C17"/>
    <w:rsid w:val="00CD312F"/>
    <w:rsid w:val="00CD3196"/>
    <w:rsid w:val="00CD3376"/>
    <w:rsid w:val="00CD373A"/>
    <w:rsid w:val="00CD3B7A"/>
    <w:rsid w:val="00CD3EB7"/>
    <w:rsid w:val="00CD3EDB"/>
    <w:rsid w:val="00CD4062"/>
    <w:rsid w:val="00CD4942"/>
    <w:rsid w:val="00CD4B32"/>
    <w:rsid w:val="00CD4C37"/>
    <w:rsid w:val="00CD4EFC"/>
    <w:rsid w:val="00CD4F7F"/>
    <w:rsid w:val="00CD4FC7"/>
    <w:rsid w:val="00CD537C"/>
    <w:rsid w:val="00CD54C8"/>
    <w:rsid w:val="00CD581A"/>
    <w:rsid w:val="00CD5C39"/>
    <w:rsid w:val="00CD5D64"/>
    <w:rsid w:val="00CD5F06"/>
    <w:rsid w:val="00CD609A"/>
    <w:rsid w:val="00CD6A44"/>
    <w:rsid w:val="00CD6C50"/>
    <w:rsid w:val="00CD6F26"/>
    <w:rsid w:val="00CD7AD4"/>
    <w:rsid w:val="00CE0100"/>
    <w:rsid w:val="00CE0A1E"/>
    <w:rsid w:val="00CE0ED3"/>
    <w:rsid w:val="00CE0FBF"/>
    <w:rsid w:val="00CE150E"/>
    <w:rsid w:val="00CE1D59"/>
    <w:rsid w:val="00CE27B4"/>
    <w:rsid w:val="00CE2942"/>
    <w:rsid w:val="00CE390B"/>
    <w:rsid w:val="00CE3F4B"/>
    <w:rsid w:val="00CE4184"/>
    <w:rsid w:val="00CE4457"/>
    <w:rsid w:val="00CE4657"/>
    <w:rsid w:val="00CE64EA"/>
    <w:rsid w:val="00CE66A7"/>
    <w:rsid w:val="00CE6E3D"/>
    <w:rsid w:val="00CE7898"/>
    <w:rsid w:val="00CE7900"/>
    <w:rsid w:val="00CE794E"/>
    <w:rsid w:val="00CF0639"/>
    <w:rsid w:val="00CF0750"/>
    <w:rsid w:val="00CF0AD1"/>
    <w:rsid w:val="00CF139C"/>
    <w:rsid w:val="00CF144D"/>
    <w:rsid w:val="00CF1BF6"/>
    <w:rsid w:val="00CF2406"/>
    <w:rsid w:val="00CF250F"/>
    <w:rsid w:val="00CF254F"/>
    <w:rsid w:val="00CF34A5"/>
    <w:rsid w:val="00CF3724"/>
    <w:rsid w:val="00CF3B6B"/>
    <w:rsid w:val="00CF3D14"/>
    <w:rsid w:val="00CF3DE1"/>
    <w:rsid w:val="00CF4423"/>
    <w:rsid w:val="00CF442E"/>
    <w:rsid w:val="00CF4835"/>
    <w:rsid w:val="00CF493A"/>
    <w:rsid w:val="00CF4CC5"/>
    <w:rsid w:val="00CF4EC9"/>
    <w:rsid w:val="00CF5132"/>
    <w:rsid w:val="00CF5460"/>
    <w:rsid w:val="00CF5B42"/>
    <w:rsid w:val="00CF6507"/>
    <w:rsid w:val="00CF674F"/>
    <w:rsid w:val="00CF6B8B"/>
    <w:rsid w:val="00CF6D00"/>
    <w:rsid w:val="00CF6D9F"/>
    <w:rsid w:val="00CF6DB4"/>
    <w:rsid w:val="00CF6EBD"/>
    <w:rsid w:val="00CF6FD7"/>
    <w:rsid w:val="00CF7236"/>
    <w:rsid w:val="00CF7D43"/>
    <w:rsid w:val="00D002D5"/>
    <w:rsid w:val="00D006ED"/>
    <w:rsid w:val="00D006F0"/>
    <w:rsid w:val="00D00A0C"/>
    <w:rsid w:val="00D00FCC"/>
    <w:rsid w:val="00D0101A"/>
    <w:rsid w:val="00D0121F"/>
    <w:rsid w:val="00D0309F"/>
    <w:rsid w:val="00D03208"/>
    <w:rsid w:val="00D04332"/>
    <w:rsid w:val="00D0438A"/>
    <w:rsid w:val="00D044F4"/>
    <w:rsid w:val="00D045A4"/>
    <w:rsid w:val="00D04A0A"/>
    <w:rsid w:val="00D054AF"/>
    <w:rsid w:val="00D0553F"/>
    <w:rsid w:val="00D05BEE"/>
    <w:rsid w:val="00D05DE6"/>
    <w:rsid w:val="00D05FA3"/>
    <w:rsid w:val="00D0610D"/>
    <w:rsid w:val="00D06F11"/>
    <w:rsid w:val="00D07503"/>
    <w:rsid w:val="00D075E8"/>
    <w:rsid w:val="00D075F0"/>
    <w:rsid w:val="00D07753"/>
    <w:rsid w:val="00D0785A"/>
    <w:rsid w:val="00D07979"/>
    <w:rsid w:val="00D07D7B"/>
    <w:rsid w:val="00D07F2A"/>
    <w:rsid w:val="00D100F5"/>
    <w:rsid w:val="00D10198"/>
    <w:rsid w:val="00D1045F"/>
    <w:rsid w:val="00D105DA"/>
    <w:rsid w:val="00D10F7D"/>
    <w:rsid w:val="00D11314"/>
    <w:rsid w:val="00D11426"/>
    <w:rsid w:val="00D1184E"/>
    <w:rsid w:val="00D1194B"/>
    <w:rsid w:val="00D11950"/>
    <w:rsid w:val="00D11CE8"/>
    <w:rsid w:val="00D11EC1"/>
    <w:rsid w:val="00D124FB"/>
    <w:rsid w:val="00D127F3"/>
    <w:rsid w:val="00D134BD"/>
    <w:rsid w:val="00D135D9"/>
    <w:rsid w:val="00D1384C"/>
    <w:rsid w:val="00D13A8C"/>
    <w:rsid w:val="00D148CC"/>
    <w:rsid w:val="00D15014"/>
    <w:rsid w:val="00D15047"/>
    <w:rsid w:val="00D1561C"/>
    <w:rsid w:val="00D1570A"/>
    <w:rsid w:val="00D1577E"/>
    <w:rsid w:val="00D17776"/>
    <w:rsid w:val="00D17891"/>
    <w:rsid w:val="00D17E37"/>
    <w:rsid w:val="00D17F65"/>
    <w:rsid w:val="00D2054C"/>
    <w:rsid w:val="00D20DDE"/>
    <w:rsid w:val="00D2110C"/>
    <w:rsid w:val="00D21148"/>
    <w:rsid w:val="00D21671"/>
    <w:rsid w:val="00D224C6"/>
    <w:rsid w:val="00D227A0"/>
    <w:rsid w:val="00D23708"/>
    <w:rsid w:val="00D24643"/>
    <w:rsid w:val="00D2499D"/>
    <w:rsid w:val="00D24B0F"/>
    <w:rsid w:val="00D24DFC"/>
    <w:rsid w:val="00D24F3C"/>
    <w:rsid w:val="00D253CE"/>
    <w:rsid w:val="00D25848"/>
    <w:rsid w:val="00D25C77"/>
    <w:rsid w:val="00D25F7D"/>
    <w:rsid w:val="00D26429"/>
    <w:rsid w:val="00D26E29"/>
    <w:rsid w:val="00D27690"/>
    <w:rsid w:val="00D302A7"/>
    <w:rsid w:val="00D30D6D"/>
    <w:rsid w:val="00D3188A"/>
    <w:rsid w:val="00D318D4"/>
    <w:rsid w:val="00D318F1"/>
    <w:rsid w:val="00D31ED8"/>
    <w:rsid w:val="00D32446"/>
    <w:rsid w:val="00D3396E"/>
    <w:rsid w:val="00D33AF4"/>
    <w:rsid w:val="00D33D2C"/>
    <w:rsid w:val="00D3417F"/>
    <w:rsid w:val="00D34BCF"/>
    <w:rsid w:val="00D34FFA"/>
    <w:rsid w:val="00D354B8"/>
    <w:rsid w:val="00D35519"/>
    <w:rsid w:val="00D355F6"/>
    <w:rsid w:val="00D36105"/>
    <w:rsid w:val="00D36857"/>
    <w:rsid w:val="00D3688D"/>
    <w:rsid w:val="00D36B77"/>
    <w:rsid w:val="00D36DC6"/>
    <w:rsid w:val="00D37089"/>
    <w:rsid w:val="00D37266"/>
    <w:rsid w:val="00D373AE"/>
    <w:rsid w:val="00D3760C"/>
    <w:rsid w:val="00D408D0"/>
    <w:rsid w:val="00D4092E"/>
    <w:rsid w:val="00D40DB9"/>
    <w:rsid w:val="00D415F6"/>
    <w:rsid w:val="00D41869"/>
    <w:rsid w:val="00D41C88"/>
    <w:rsid w:val="00D42925"/>
    <w:rsid w:val="00D42AE3"/>
    <w:rsid w:val="00D43020"/>
    <w:rsid w:val="00D43166"/>
    <w:rsid w:val="00D433EC"/>
    <w:rsid w:val="00D43635"/>
    <w:rsid w:val="00D439D7"/>
    <w:rsid w:val="00D43F77"/>
    <w:rsid w:val="00D43FCD"/>
    <w:rsid w:val="00D44558"/>
    <w:rsid w:val="00D4488D"/>
    <w:rsid w:val="00D44D8B"/>
    <w:rsid w:val="00D45062"/>
    <w:rsid w:val="00D45586"/>
    <w:rsid w:val="00D4563D"/>
    <w:rsid w:val="00D458D2"/>
    <w:rsid w:val="00D45E4E"/>
    <w:rsid w:val="00D463FB"/>
    <w:rsid w:val="00D4663F"/>
    <w:rsid w:val="00D46F63"/>
    <w:rsid w:val="00D47ED5"/>
    <w:rsid w:val="00D501E0"/>
    <w:rsid w:val="00D502BA"/>
    <w:rsid w:val="00D50721"/>
    <w:rsid w:val="00D50833"/>
    <w:rsid w:val="00D50BAE"/>
    <w:rsid w:val="00D50C7D"/>
    <w:rsid w:val="00D50F45"/>
    <w:rsid w:val="00D50F71"/>
    <w:rsid w:val="00D51486"/>
    <w:rsid w:val="00D51C6F"/>
    <w:rsid w:val="00D522DB"/>
    <w:rsid w:val="00D5279D"/>
    <w:rsid w:val="00D528C0"/>
    <w:rsid w:val="00D531EF"/>
    <w:rsid w:val="00D53CD0"/>
    <w:rsid w:val="00D5428B"/>
    <w:rsid w:val="00D546F8"/>
    <w:rsid w:val="00D54E13"/>
    <w:rsid w:val="00D54F13"/>
    <w:rsid w:val="00D55B85"/>
    <w:rsid w:val="00D55DDE"/>
    <w:rsid w:val="00D55EE3"/>
    <w:rsid w:val="00D56065"/>
    <w:rsid w:val="00D57617"/>
    <w:rsid w:val="00D579BF"/>
    <w:rsid w:val="00D57A98"/>
    <w:rsid w:val="00D603AA"/>
    <w:rsid w:val="00D6066A"/>
    <w:rsid w:val="00D60EF4"/>
    <w:rsid w:val="00D61527"/>
    <w:rsid w:val="00D61544"/>
    <w:rsid w:val="00D6158A"/>
    <w:rsid w:val="00D616D0"/>
    <w:rsid w:val="00D61A04"/>
    <w:rsid w:val="00D61DAB"/>
    <w:rsid w:val="00D621D2"/>
    <w:rsid w:val="00D622BE"/>
    <w:rsid w:val="00D6255C"/>
    <w:rsid w:val="00D6274C"/>
    <w:rsid w:val="00D627DF"/>
    <w:rsid w:val="00D62E70"/>
    <w:rsid w:val="00D63389"/>
    <w:rsid w:val="00D63707"/>
    <w:rsid w:val="00D64BB0"/>
    <w:rsid w:val="00D64BD8"/>
    <w:rsid w:val="00D64BFB"/>
    <w:rsid w:val="00D64DB7"/>
    <w:rsid w:val="00D65877"/>
    <w:rsid w:val="00D65E4A"/>
    <w:rsid w:val="00D66093"/>
    <w:rsid w:val="00D66A10"/>
    <w:rsid w:val="00D66EAC"/>
    <w:rsid w:val="00D6727B"/>
    <w:rsid w:val="00D67722"/>
    <w:rsid w:val="00D70438"/>
    <w:rsid w:val="00D7090A"/>
    <w:rsid w:val="00D7094B"/>
    <w:rsid w:val="00D70C4B"/>
    <w:rsid w:val="00D70CB4"/>
    <w:rsid w:val="00D70DD9"/>
    <w:rsid w:val="00D71427"/>
    <w:rsid w:val="00D71AD6"/>
    <w:rsid w:val="00D71B06"/>
    <w:rsid w:val="00D71ED6"/>
    <w:rsid w:val="00D721D7"/>
    <w:rsid w:val="00D72960"/>
    <w:rsid w:val="00D73645"/>
    <w:rsid w:val="00D73DD2"/>
    <w:rsid w:val="00D73EE6"/>
    <w:rsid w:val="00D74167"/>
    <w:rsid w:val="00D744B1"/>
    <w:rsid w:val="00D74C61"/>
    <w:rsid w:val="00D752F0"/>
    <w:rsid w:val="00D75A88"/>
    <w:rsid w:val="00D75DA7"/>
    <w:rsid w:val="00D75E1E"/>
    <w:rsid w:val="00D75FB4"/>
    <w:rsid w:val="00D761D2"/>
    <w:rsid w:val="00D76C13"/>
    <w:rsid w:val="00D76F38"/>
    <w:rsid w:val="00D770F9"/>
    <w:rsid w:val="00D77230"/>
    <w:rsid w:val="00D777B3"/>
    <w:rsid w:val="00D77A58"/>
    <w:rsid w:val="00D77FDD"/>
    <w:rsid w:val="00D8028A"/>
    <w:rsid w:val="00D80B37"/>
    <w:rsid w:val="00D80EF8"/>
    <w:rsid w:val="00D813A7"/>
    <w:rsid w:val="00D8162F"/>
    <w:rsid w:val="00D81968"/>
    <w:rsid w:val="00D820A7"/>
    <w:rsid w:val="00D821C8"/>
    <w:rsid w:val="00D82241"/>
    <w:rsid w:val="00D82B50"/>
    <w:rsid w:val="00D82B5A"/>
    <w:rsid w:val="00D83B9F"/>
    <w:rsid w:val="00D84034"/>
    <w:rsid w:val="00D84766"/>
    <w:rsid w:val="00D86A29"/>
    <w:rsid w:val="00D8728E"/>
    <w:rsid w:val="00D87F05"/>
    <w:rsid w:val="00D9106D"/>
    <w:rsid w:val="00D9196C"/>
    <w:rsid w:val="00D91A24"/>
    <w:rsid w:val="00D91FAC"/>
    <w:rsid w:val="00D92350"/>
    <w:rsid w:val="00D927DB"/>
    <w:rsid w:val="00D927E1"/>
    <w:rsid w:val="00D934DE"/>
    <w:rsid w:val="00D93A12"/>
    <w:rsid w:val="00D93B62"/>
    <w:rsid w:val="00D93C80"/>
    <w:rsid w:val="00D93E4E"/>
    <w:rsid w:val="00D93F08"/>
    <w:rsid w:val="00D9414E"/>
    <w:rsid w:val="00D941B7"/>
    <w:rsid w:val="00D94214"/>
    <w:rsid w:val="00D94950"/>
    <w:rsid w:val="00D95177"/>
    <w:rsid w:val="00D952E7"/>
    <w:rsid w:val="00D95AFA"/>
    <w:rsid w:val="00D95EEC"/>
    <w:rsid w:val="00D964BC"/>
    <w:rsid w:val="00D974DE"/>
    <w:rsid w:val="00D977B2"/>
    <w:rsid w:val="00D97C91"/>
    <w:rsid w:val="00DA0823"/>
    <w:rsid w:val="00DA1358"/>
    <w:rsid w:val="00DA1D19"/>
    <w:rsid w:val="00DA1FC4"/>
    <w:rsid w:val="00DA1FDE"/>
    <w:rsid w:val="00DA2063"/>
    <w:rsid w:val="00DA255D"/>
    <w:rsid w:val="00DA25CE"/>
    <w:rsid w:val="00DA299D"/>
    <w:rsid w:val="00DA3E16"/>
    <w:rsid w:val="00DA4795"/>
    <w:rsid w:val="00DA497E"/>
    <w:rsid w:val="00DA5D8F"/>
    <w:rsid w:val="00DA5FE4"/>
    <w:rsid w:val="00DA6124"/>
    <w:rsid w:val="00DA615F"/>
    <w:rsid w:val="00DA66B8"/>
    <w:rsid w:val="00DA6B58"/>
    <w:rsid w:val="00DA78A1"/>
    <w:rsid w:val="00DA7AD3"/>
    <w:rsid w:val="00DA7B22"/>
    <w:rsid w:val="00DB0D89"/>
    <w:rsid w:val="00DB0E9B"/>
    <w:rsid w:val="00DB1731"/>
    <w:rsid w:val="00DB1EDC"/>
    <w:rsid w:val="00DB1FA7"/>
    <w:rsid w:val="00DB21B5"/>
    <w:rsid w:val="00DB25D5"/>
    <w:rsid w:val="00DB30C1"/>
    <w:rsid w:val="00DB33CE"/>
    <w:rsid w:val="00DB3D44"/>
    <w:rsid w:val="00DB44C4"/>
    <w:rsid w:val="00DB44CE"/>
    <w:rsid w:val="00DB4505"/>
    <w:rsid w:val="00DB470B"/>
    <w:rsid w:val="00DB4712"/>
    <w:rsid w:val="00DB49BC"/>
    <w:rsid w:val="00DB4BC5"/>
    <w:rsid w:val="00DB53DF"/>
    <w:rsid w:val="00DB564D"/>
    <w:rsid w:val="00DB5D7A"/>
    <w:rsid w:val="00DB5F13"/>
    <w:rsid w:val="00DB5F5E"/>
    <w:rsid w:val="00DB6FBE"/>
    <w:rsid w:val="00DB7085"/>
    <w:rsid w:val="00DB7501"/>
    <w:rsid w:val="00DC009C"/>
    <w:rsid w:val="00DC0948"/>
    <w:rsid w:val="00DC10AA"/>
    <w:rsid w:val="00DC1798"/>
    <w:rsid w:val="00DC17F6"/>
    <w:rsid w:val="00DC2274"/>
    <w:rsid w:val="00DC2AB8"/>
    <w:rsid w:val="00DC2BFB"/>
    <w:rsid w:val="00DC2E57"/>
    <w:rsid w:val="00DC317F"/>
    <w:rsid w:val="00DC3D6A"/>
    <w:rsid w:val="00DC3E63"/>
    <w:rsid w:val="00DC40F1"/>
    <w:rsid w:val="00DC4B75"/>
    <w:rsid w:val="00DC4F7D"/>
    <w:rsid w:val="00DC4FB2"/>
    <w:rsid w:val="00DC62D1"/>
    <w:rsid w:val="00DC6D8A"/>
    <w:rsid w:val="00DC6FD9"/>
    <w:rsid w:val="00DC70F9"/>
    <w:rsid w:val="00DC7C65"/>
    <w:rsid w:val="00DD013C"/>
    <w:rsid w:val="00DD03BF"/>
    <w:rsid w:val="00DD06F6"/>
    <w:rsid w:val="00DD0CF3"/>
    <w:rsid w:val="00DD1336"/>
    <w:rsid w:val="00DD158F"/>
    <w:rsid w:val="00DD15D7"/>
    <w:rsid w:val="00DD1A31"/>
    <w:rsid w:val="00DD1C61"/>
    <w:rsid w:val="00DD1CCD"/>
    <w:rsid w:val="00DD1F82"/>
    <w:rsid w:val="00DD24F1"/>
    <w:rsid w:val="00DD2A1B"/>
    <w:rsid w:val="00DD2E1C"/>
    <w:rsid w:val="00DD3186"/>
    <w:rsid w:val="00DD34A9"/>
    <w:rsid w:val="00DD34AC"/>
    <w:rsid w:val="00DD3DDB"/>
    <w:rsid w:val="00DD4021"/>
    <w:rsid w:val="00DD4D44"/>
    <w:rsid w:val="00DD4EAE"/>
    <w:rsid w:val="00DD5643"/>
    <w:rsid w:val="00DD567E"/>
    <w:rsid w:val="00DD602E"/>
    <w:rsid w:val="00DD657E"/>
    <w:rsid w:val="00DD65BE"/>
    <w:rsid w:val="00DD668B"/>
    <w:rsid w:val="00DD7FDE"/>
    <w:rsid w:val="00DE0476"/>
    <w:rsid w:val="00DE0A2A"/>
    <w:rsid w:val="00DE107C"/>
    <w:rsid w:val="00DE124E"/>
    <w:rsid w:val="00DE12CD"/>
    <w:rsid w:val="00DE1A37"/>
    <w:rsid w:val="00DE1B6E"/>
    <w:rsid w:val="00DE212E"/>
    <w:rsid w:val="00DE2764"/>
    <w:rsid w:val="00DE28EB"/>
    <w:rsid w:val="00DE2B4E"/>
    <w:rsid w:val="00DE2C0F"/>
    <w:rsid w:val="00DE3469"/>
    <w:rsid w:val="00DE3DBC"/>
    <w:rsid w:val="00DE3E90"/>
    <w:rsid w:val="00DE44B0"/>
    <w:rsid w:val="00DE4DEA"/>
    <w:rsid w:val="00DE5949"/>
    <w:rsid w:val="00DE59B1"/>
    <w:rsid w:val="00DE5FF4"/>
    <w:rsid w:val="00DE6119"/>
    <w:rsid w:val="00DE69AD"/>
    <w:rsid w:val="00DE6D37"/>
    <w:rsid w:val="00DE6E14"/>
    <w:rsid w:val="00DE78BD"/>
    <w:rsid w:val="00DF0020"/>
    <w:rsid w:val="00DF053D"/>
    <w:rsid w:val="00DF0641"/>
    <w:rsid w:val="00DF0B39"/>
    <w:rsid w:val="00DF0DE7"/>
    <w:rsid w:val="00DF16D3"/>
    <w:rsid w:val="00DF1E61"/>
    <w:rsid w:val="00DF1FA7"/>
    <w:rsid w:val="00DF22F3"/>
    <w:rsid w:val="00DF2470"/>
    <w:rsid w:val="00DF26CA"/>
    <w:rsid w:val="00DF34CD"/>
    <w:rsid w:val="00DF36A8"/>
    <w:rsid w:val="00DF3753"/>
    <w:rsid w:val="00DF487B"/>
    <w:rsid w:val="00DF4911"/>
    <w:rsid w:val="00DF4C13"/>
    <w:rsid w:val="00DF5432"/>
    <w:rsid w:val="00DF6036"/>
    <w:rsid w:val="00DF6154"/>
    <w:rsid w:val="00DF662B"/>
    <w:rsid w:val="00DF6761"/>
    <w:rsid w:val="00DF6D64"/>
    <w:rsid w:val="00DF6DA6"/>
    <w:rsid w:val="00DF732D"/>
    <w:rsid w:val="00DF784F"/>
    <w:rsid w:val="00DF7894"/>
    <w:rsid w:val="00DF7ED1"/>
    <w:rsid w:val="00E00054"/>
    <w:rsid w:val="00E00CE5"/>
    <w:rsid w:val="00E00EAC"/>
    <w:rsid w:val="00E0104A"/>
    <w:rsid w:val="00E012AB"/>
    <w:rsid w:val="00E01328"/>
    <w:rsid w:val="00E01AAC"/>
    <w:rsid w:val="00E0203E"/>
    <w:rsid w:val="00E02580"/>
    <w:rsid w:val="00E026AA"/>
    <w:rsid w:val="00E02F40"/>
    <w:rsid w:val="00E03097"/>
    <w:rsid w:val="00E03A74"/>
    <w:rsid w:val="00E03F4E"/>
    <w:rsid w:val="00E04080"/>
    <w:rsid w:val="00E04250"/>
    <w:rsid w:val="00E04BED"/>
    <w:rsid w:val="00E055F9"/>
    <w:rsid w:val="00E05696"/>
    <w:rsid w:val="00E06349"/>
    <w:rsid w:val="00E06399"/>
    <w:rsid w:val="00E0684A"/>
    <w:rsid w:val="00E06AFC"/>
    <w:rsid w:val="00E06D89"/>
    <w:rsid w:val="00E06F65"/>
    <w:rsid w:val="00E070FA"/>
    <w:rsid w:val="00E07773"/>
    <w:rsid w:val="00E07E9D"/>
    <w:rsid w:val="00E07FB6"/>
    <w:rsid w:val="00E100EB"/>
    <w:rsid w:val="00E106D6"/>
    <w:rsid w:val="00E11333"/>
    <w:rsid w:val="00E11AF4"/>
    <w:rsid w:val="00E12FB3"/>
    <w:rsid w:val="00E13083"/>
    <w:rsid w:val="00E13488"/>
    <w:rsid w:val="00E13671"/>
    <w:rsid w:val="00E13744"/>
    <w:rsid w:val="00E13FB7"/>
    <w:rsid w:val="00E142B2"/>
    <w:rsid w:val="00E15024"/>
    <w:rsid w:val="00E156C3"/>
    <w:rsid w:val="00E159D6"/>
    <w:rsid w:val="00E15D07"/>
    <w:rsid w:val="00E16136"/>
    <w:rsid w:val="00E163C5"/>
    <w:rsid w:val="00E1661C"/>
    <w:rsid w:val="00E16787"/>
    <w:rsid w:val="00E16BCE"/>
    <w:rsid w:val="00E1762C"/>
    <w:rsid w:val="00E2181C"/>
    <w:rsid w:val="00E219B1"/>
    <w:rsid w:val="00E21CB7"/>
    <w:rsid w:val="00E21D45"/>
    <w:rsid w:val="00E221B2"/>
    <w:rsid w:val="00E22553"/>
    <w:rsid w:val="00E228FB"/>
    <w:rsid w:val="00E22BFE"/>
    <w:rsid w:val="00E22DEE"/>
    <w:rsid w:val="00E23020"/>
    <w:rsid w:val="00E23100"/>
    <w:rsid w:val="00E23443"/>
    <w:rsid w:val="00E23528"/>
    <w:rsid w:val="00E2376A"/>
    <w:rsid w:val="00E23A3D"/>
    <w:rsid w:val="00E23CF7"/>
    <w:rsid w:val="00E249D1"/>
    <w:rsid w:val="00E24E39"/>
    <w:rsid w:val="00E25B2B"/>
    <w:rsid w:val="00E26535"/>
    <w:rsid w:val="00E26A27"/>
    <w:rsid w:val="00E26D20"/>
    <w:rsid w:val="00E26DA8"/>
    <w:rsid w:val="00E27117"/>
    <w:rsid w:val="00E27A0E"/>
    <w:rsid w:val="00E27A2C"/>
    <w:rsid w:val="00E27D5B"/>
    <w:rsid w:val="00E307DF"/>
    <w:rsid w:val="00E30D91"/>
    <w:rsid w:val="00E30DDF"/>
    <w:rsid w:val="00E32039"/>
    <w:rsid w:val="00E323F3"/>
    <w:rsid w:val="00E32723"/>
    <w:rsid w:val="00E32CDD"/>
    <w:rsid w:val="00E32D7B"/>
    <w:rsid w:val="00E330F6"/>
    <w:rsid w:val="00E33904"/>
    <w:rsid w:val="00E339C4"/>
    <w:rsid w:val="00E350BE"/>
    <w:rsid w:val="00E35263"/>
    <w:rsid w:val="00E35743"/>
    <w:rsid w:val="00E35B78"/>
    <w:rsid w:val="00E3633A"/>
    <w:rsid w:val="00E366FF"/>
    <w:rsid w:val="00E367CB"/>
    <w:rsid w:val="00E36B41"/>
    <w:rsid w:val="00E377E9"/>
    <w:rsid w:val="00E37ABD"/>
    <w:rsid w:val="00E37F02"/>
    <w:rsid w:val="00E409E7"/>
    <w:rsid w:val="00E40AB6"/>
    <w:rsid w:val="00E40AC1"/>
    <w:rsid w:val="00E40AD5"/>
    <w:rsid w:val="00E421DE"/>
    <w:rsid w:val="00E4299D"/>
    <w:rsid w:val="00E42C8B"/>
    <w:rsid w:val="00E430BC"/>
    <w:rsid w:val="00E44562"/>
    <w:rsid w:val="00E4468F"/>
    <w:rsid w:val="00E448A9"/>
    <w:rsid w:val="00E4516E"/>
    <w:rsid w:val="00E45A42"/>
    <w:rsid w:val="00E46339"/>
    <w:rsid w:val="00E4674F"/>
    <w:rsid w:val="00E46909"/>
    <w:rsid w:val="00E46C88"/>
    <w:rsid w:val="00E46D95"/>
    <w:rsid w:val="00E475E4"/>
    <w:rsid w:val="00E503B6"/>
    <w:rsid w:val="00E50B11"/>
    <w:rsid w:val="00E50B9C"/>
    <w:rsid w:val="00E5154B"/>
    <w:rsid w:val="00E516D4"/>
    <w:rsid w:val="00E518DF"/>
    <w:rsid w:val="00E51D2B"/>
    <w:rsid w:val="00E51E2F"/>
    <w:rsid w:val="00E520FA"/>
    <w:rsid w:val="00E5215E"/>
    <w:rsid w:val="00E524B4"/>
    <w:rsid w:val="00E5259B"/>
    <w:rsid w:val="00E52940"/>
    <w:rsid w:val="00E53018"/>
    <w:rsid w:val="00E5423F"/>
    <w:rsid w:val="00E54453"/>
    <w:rsid w:val="00E547AF"/>
    <w:rsid w:val="00E549D2"/>
    <w:rsid w:val="00E54D1D"/>
    <w:rsid w:val="00E54FA8"/>
    <w:rsid w:val="00E55449"/>
    <w:rsid w:val="00E556DE"/>
    <w:rsid w:val="00E55FD9"/>
    <w:rsid w:val="00E5655B"/>
    <w:rsid w:val="00E5766C"/>
    <w:rsid w:val="00E5768F"/>
    <w:rsid w:val="00E576D9"/>
    <w:rsid w:val="00E5797E"/>
    <w:rsid w:val="00E600BE"/>
    <w:rsid w:val="00E6048D"/>
    <w:rsid w:val="00E608C6"/>
    <w:rsid w:val="00E60AA6"/>
    <w:rsid w:val="00E60B23"/>
    <w:rsid w:val="00E61251"/>
    <w:rsid w:val="00E61293"/>
    <w:rsid w:val="00E613FE"/>
    <w:rsid w:val="00E620B5"/>
    <w:rsid w:val="00E6211E"/>
    <w:rsid w:val="00E6242E"/>
    <w:rsid w:val="00E62772"/>
    <w:rsid w:val="00E62F78"/>
    <w:rsid w:val="00E633CC"/>
    <w:rsid w:val="00E635C4"/>
    <w:rsid w:val="00E6388E"/>
    <w:rsid w:val="00E63BD5"/>
    <w:rsid w:val="00E64208"/>
    <w:rsid w:val="00E642E7"/>
    <w:rsid w:val="00E64685"/>
    <w:rsid w:val="00E646C6"/>
    <w:rsid w:val="00E64B0A"/>
    <w:rsid w:val="00E64CA0"/>
    <w:rsid w:val="00E65989"/>
    <w:rsid w:val="00E65B3B"/>
    <w:rsid w:val="00E66016"/>
    <w:rsid w:val="00E660A7"/>
    <w:rsid w:val="00E660CA"/>
    <w:rsid w:val="00E66962"/>
    <w:rsid w:val="00E671AF"/>
    <w:rsid w:val="00E671B5"/>
    <w:rsid w:val="00E676B6"/>
    <w:rsid w:val="00E67BF6"/>
    <w:rsid w:val="00E70721"/>
    <w:rsid w:val="00E70D47"/>
    <w:rsid w:val="00E71142"/>
    <w:rsid w:val="00E713CC"/>
    <w:rsid w:val="00E713E3"/>
    <w:rsid w:val="00E71A3B"/>
    <w:rsid w:val="00E71B1F"/>
    <w:rsid w:val="00E71C94"/>
    <w:rsid w:val="00E7251F"/>
    <w:rsid w:val="00E7289B"/>
    <w:rsid w:val="00E72EFB"/>
    <w:rsid w:val="00E737B8"/>
    <w:rsid w:val="00E73999"/>
    <w:rsid w:val="00E73D7A"/>
    <w:rsid w:val="00E748D5"/>
    <w:rsid w:val="00E7494E"/>
    <w:rsid w:val="00E74BED"/>
    <w:rsid w:val="00E74C2E"/>
    <w:rsid w:val="00E754DD"/>
    <w:rsid w:val="00E7566A"/>
    <w:rsid w:val="00E75870"/>
    <w:rsid w:val="00E75C49"/>
    <w:rsid w:val="00E75CED"/>
    <w:rsid w:val="00E75FC9"/>
    <w:rsid w:val="00E76F94"/>
    <w:rsid w:val="00E7752C"/>
    <w:rsid w:val="00E80070"/>
    <w:rsid w:val="00E80331"/>
    <w:rsid w:val="00E8044E"/>
    <w:rsid w:val="00E80A18"/>
    <w:rsid w:val="00E80EE9"/>
    <w:rsid w:val="00E81485"/>
    <w:rsid w:val="00E81E2A"/>
    <w:rsid w:val="00E81EF0"/>
    <w:rsid w:val="00E821C7"/>
    <w:rsid w:val="00E82247"/>
    <w:rsid w:val="00E82390"/>
    <w:rsid w:val="00E82EA4"/>
    <w:rsid w:val="00E83007"/>
    <w:rsid w:val="00E83013"/>
    <w:rsid w:val="00E83458"/>
    <w:rsid w:val="00E83761"/>
    <w:rsid w:val="00E83ABB"/>
    <w:rsid w:val="00E84C2A"/>
    <w:rsid w:val="00E84D56"/>
    <w:rsid w:val="00E84E27"/>
    <w:rsid w:val="00E84E4F"/>
    <w:rsid w:val="00E85FDF"/>
    <w:rsid w:val="00E86096"/>
    <w:rsid w:val="00E860F7"/>
    <w:rsid w:val="00E8611F"/>
    <w:rsid w:val="00E86EAE"/>
    <w:rsid w:val="00E87245"/>
    <w:rsid w:val="00E872F8"/>
    <w:rsid w:val="00E87480"/>
    <w:rsid w:val="00E8762A"/>
    <w:rsid w:val="00E87900"/>
    <w:rsid w:val="00E879FF"/>
    <w:rsid w:val="00E907F0"/>
    <w:rsid w:val="00E90DDC"/>
    <w:rsid w:val="00E90E3C"/>
    <w:rsid w:val="00E9117C"/>
    <w:rsid w:val="00E91284"/>
    <w:rsid w:val="00E916F9"/>
    <w:rsid w:val="00E92C4F"/>
    <w:rsid w:val="00E92D80"/>
    <w:rsid w:val="00E93050"/>
    <w:rsid w:val="00E93551"/>
    <w:rsid w:val="00E9381E"/>
    <w:rsid w:val="00E938D0"/>
    <w:rsid w:val="00E9409C"/>
    <w:rsid w:val="00E943F8"/>
    <w:rsid w:val="00E949F5"/>
    <w:rsid w:val="00E96778"/>
    <w:rsid w:val="00E96920"/>
    <w:rsid w:val="00E96A71"/>
    <w:rsid w:val="00E96AA0"/>
    <w:rsid w:val="00E96E0D"/>
    <w:rsid w:val="00E96F39"/>
    <w:rsid w:val="00E9753B"/>
    <w:rsid w:val="00E979E2"/>
    <w:rsid w:val="00EA05BC"/>
    <w:rsid w:val="00EA07C3"/>
    <w:rsid w:val="00EA0AC5"/>
    <w:rsid w:val="00EA0CB3"/>
    <w:rsid w:val="00EA10A9"/>
    <w:rsid w:val="00EA1B74"/>
    <w:rsid w:val="00EA1C6E"/>
    <w:rsid w:val="00EA1EED"/>
    <w:rsid w:val="00EA2487"/>
    <w:rsid w:val="00EA24FD"/>
    <w:rsid w:val="00EA2682"/>
    <w:rsid w:val="00EA2981"/>
    <w:rsid w:val="00EA2B05"/>
    <w:rsid w:val="00EA2EE4"/>
    <w:rsid w:val="00EA3196"/>
    <w:rsid w:val="00EA32D5"/>
    <w:rsid w:val="00EA3F59"/>
    <w:rsid w:val="00EA51F9"/>
    <w:rsid w:val="00EA5550"/>
    <w:rsid w:val="00EA5ECF"/>
    <w:rsid w:val="00EA632A"/>
    <w:rsid w:val="00EA6CC7"/>
    <w:rsid w:val="00EA6EF7"/>
    <w:rsid w:val="00EA71B3"/>
    <w:rsid w:val="00EA76D5"/>
    <w:rsid w:val="00EA7E50"/>
    <w:rsid w:val="00EA7FBD"/>
    <w:rsid w:val="00EB00EC"/>
    <w:rsid w:val="00EB0291"/>
    <w:rsid w:val="00EB06E0"/>
    <w:rsid w:val="00EB0AB1"/>
    <w:rsid w:val="00EB0B89"/>
    <w:rsid w:val="00EB0D61"/>
    <w:rsid w:val="00EB0E62"/>
    <w:rsid w:val="00EB1377"/>
    <w:rsid w:val="00EB1671"/>
    <w:rsid w:val="00EB1C50"/>
    <w:rsid w:val="00EB1DB1"/>
    <w:rsid w:val="00EB1EED"/>
    <w:rsid w:val="00EB364C"/>
    <w:rsid w:val="00EB36DE"/>
    <w:rsid w:val="00EB37CA"/>
    <w:rsid w:val="00EB3BC2"/>
    <w:rsid w:val="00EB3DE4"/>
    <w:rsid w:val="00EB4192"/>
    <w:rsid w:val="00EB452B"/>
    <w:rsid w:val="00EB46C7"/>
    <w:rsid w:val="00EB4836"/>
    <w:rsid w:val="00EB4893"/>
    <w:rsid w:val="00EB4983"/>
    <w:rsid w:val="00EB4B2C"/>
    <w:rsid w:val="00EB4C80"/>
    <w:rsid w:val="00EB4F06"/>
    <w:rsid w:val="00EB5AA2"/>
    <w:rsid w:val="00EB6191"/>
    <w:rsid w:val="00EB645A"/>
    <w:rsid w:val="00EB6775"/>
    <w:rsid w:val="00EB680D"/>
    <w:rsid w:val="00EB691B"/>
    <w:rsid w:val="00EB6F3D"/>
    <w:rsid w:val="00EB77F6"/>
    <w:rsid w:val="00EC020D"/>
    <w:rsid w:val="00EC16FE"/>
    <w:rsid w:val="00EC2209"/>
    <w:rsid w:val="00EC2D71"/>
    <w:rsid w:val="00EC3040"/>
    <w:rsid w:val="00EC32E7"/>
    <w:rsid w:val="00EC3618"/>
    <w:rsid w:val="00EC37BA"/>
    <w:rsid w:val="00EC4081"/>
    <w:rsid w:val="00EC48D5"/>
    <w:rsid w:val="00EC49BE"/>
    <w:rsid w:val="00EC4A37"/>
    <w:rsid w:val="00EC4B90"/>
    <w:rsid w:val="00EC4E75"/>
    <w:rsid w:val="00EC4F4C"/>
    <w:rsid w:val="00EC5015"/>
    <w:rsid w:val="00EC5136"/>
    <w:rsid w:val="00EC519B"/>
    <w:rsid w:val="00EC5C19"/>
    <w:rsid w:val="00EC62DA"/>
    <w:rsid w:val="00EC674A"/>
    <w:rsid w:val="00EC68A4"/>
    <w:rsid w:val="00EC699E"/>
    <w:rsid w:val="00EC7158"/>
    <w:rsid w:val="00EC71B8"/>
    <w:rsid w:val="00EC7253"/>
    <w:rsid w:val="00EC732F"/>
    <w:rsid w:val="00EC7C13"/>
    <w:rsid w:val="00EC7C7A"/>
    <w:rsid w:val="00EC7F2F"/>
    <w:rsid w:val="00ED0531"/>
    <w:rsid w:val="00ED06F2"/>
    <w:rsid w:val="00ED091D"/>
    <w:rsid w:val="00ED109D"/>
    <w:rsid w:val="00ED1286"/>
    <w:rsid w:val="00ED161D"/>
    <w:rsid w:val="00ED17B3"/>
    <w:rsid w:val="00ED1DB9"/>
    <w:rsid w:val="00ED220E"/>
    <w:rsid w:val="00ED2248"/>
    <w:rsid w:val="00ED2287"/>
    <w:rsid w:val="00ED2486"/>
    <w:rsid w:val="00ED270B"/>
    <w:rsid w:val="00ED2BF4"/>
    <w:rsid w:val="00ED3273"/>
    <w:rsid w:val="00ED3502"/>
    <w:rsid w:val="00ED3913"/>
    <w:rsid w:val="00ED3AA0"/>
    <w:rsid w:val="00ED3CA0"/>
    <w:rsid w:val="00ED3E69"/>
    <w:rsid w:val="00ED437D"/>
    <w:rsid w:val="00ED4BE1"/>
    <w:rsid w:val="00ED5004"/>
    <w:rsid w:val="00ED64A1"/>
    <w:rsid w:val="00ED6866"/>
    <w:rsid w:val="00ED748F"/>
    <w:rsid w:val="00ED7D87"/>
    <w:rsid w:val="00EE10EB"/>
    <w:rsid w:val="00EE14B7"/>
    <w:rsid w:val="00EE162B"/>
    <w:rsid w:val="00EE1780"/>
    <w:rsid w:val="00EE1FD9"/>
    <w:rsid w:val="00EE2669"/>
    <w:rsid w:val="00EE2A0C"/>
    <w:rsid w:val="00EE2B24"/>
    <w:rsid w:val="00EE2F1C"/>
    <w:rsid w:val="00EE3757"/>
    <w:rsid w:val="00EE3AEB"/>
    <w:rsid w:val="00EE3E58"/>
    <w:rsid w:val="00EE4235"/>
    <w:rsid w:val="00EE4437"/>
    <w:rsid w:val="00EE45FC"/>
    <w:rsid w:val="00EE49B0"/>
    <w:rsid w:val="00EE4BAF"/>
    <w:rsid w:val="00EE4E32"/>
    <w:rsid w:val="00EE53BF"/>
    <w:rsid w:val="00EE57B1"/>
    <w:rsid w:val="00EE5DB4"/>
    <w:rsid w:val="00EE5E38"/>
    <w:rsid w:val="00EE5FBC"/>
    <w:rsid w:val="00EE62D1"/>
    <w:rsid w:val="00EE6AAC"/>
    <w:rsid w:val="00EE6BF4"/>
    <w:rsid w:val="00EE76F9"/>
    <w:rsid w:val="00EE7E73"/>
    <w:rsid w:val="00EF0724"/>
    <w:rsid w:val="00EF0C70"/>
    <w:rsid w:val="00EF1187"/>
    <w:rsid w:val="00EF13D5"/>
    <w:rsid w:val="00EF2790"/>
    <w:rsid w:val="00EF3306"/>
    <w:rsid w:val="00EF36B7"/>
    <w:rsid w:val="00EF3F3F"/>
    <w:rsid w:val="00EF409A"/>
    <w:rsid w:val="00EF4F84"/>
    <w:rsid w:val="00EF505A"/>
    <w:rsid w:val="00EF50F5"/>
    <w:rsid w:val="00EF513A"/>
    <w:rsid w:val="00EF52C6"/>
    <w:rsid w:val="00EF554E"/>
    <w:rsid w:val="00EF563D"/>
    <w:rsid w:val="00EF6775"/>
    <w:rsid w:val="00EF682A"/>
    <w:rsid w:val="00EF69DE"/>
    <w:rsid w:val="00EF6BE5"/>
    <w:rsid w:val="00EF6D34"/>
    <w:rsid w:val="00EF6F24"/>
    <w:rsid w:val="00EF7E9E"/>
    <w:rsid w:val="00F00287"/>
    <w:rsid w:val="00F00830"/>
    <w:rsid w:val="00F01060"/>
    <w:rsid w:val="00F018D3"/>
    <w:rsid w:val="00F01D51"/>
    <w:rsid w:val="00F02115"/>
    <w:rsid w:val="00F02BEC"/>
    <w:rsid w:val="00F036C6"/>
    <w:rsid w:val="00F03925"/>
    <w:rsid w:val="00F03B10"/>
    <w:rsid w:val="00F03D8E"/>
    <w:rsid w:val="00F04421"/>
    <w:rsid w:val="00F04627"/>
    <w:rsid w:val="00F04A6F"/>
    <w:rsid w:val="00F04FCA"/>
    <w:rsid w:val="00F05219"/>
    <w:rsid w:val="00F05310"/>
    <w:rsid w:val="00F0567D"/>
    <w:rsid w:val="00F05AFE"/>
    <w:rsid w:val="00F06403"/>
    <w:rsid w:val="00F065BE"/>
    <w:rsid w:val="00F06D0E"/>
    <w:rsid w:val="00F070E7"/>
    <w:rsid w:val="00F0782F"/>
    <w:rsid w:val="00F07FDF"/>
    <w:rsid w:val="00F10392"/>
    <w:rsid w:val="00F106CA"/>
    <w:rsid w:val="00F109FF"/>
    <w:rsid w:val="00F10A5B"/>
    <w:rsid w:val="00F10FE3"/>
    <w:rsid w:val="00F110DB"/>
    <w:rsid w:val="00F11683"/>
    <w:rsid w:val="00F11755"/>
    <w:rsid w:val="00F12083"/>
    <w:rsid w:val="00F12B50"/>
    <w:rsid w:val="00F12B75"/>
    <w:rsid w:val="00F13517"/>
    <w:rsid w:val="00F135E5"/>
    <w:rsid w:val="00F135F2"/>
    <w:rsid w:val="00F13C9E"/>
    <w:rsid w:val="00F14707"/>
    <w:rsid w:val="00F1480A"/>
    <w:rsid w:val="00F14B00"/>
    <w:rsid w:val="00F14DDA"/>
    <w:rsid w:val="00F14E20"/>
    <w:rsid w:val="00F14E6D"/>
    <w:rsid w:val="00F15418"/>
    <w:rsid w:val="00F15CC3"/>
    <w:rsid w:val="00F15EE3"/>
    <w:rsid w:val="00F15EF2"/>
    <w:rsid w:val="00F15FBA"/>
    <w:rsid w:val="00F16641"/>
    <w:rsid w:val="00F1711A"/>
    <w:rsid w:val="00F17B3E"/>
    <w:rsid w:val="00F205BA"/>
    <w:rsid w:val="00F2099D"/>
    <w:rsid w:val="00F2168A"/>
    <w:rsid w:val="00F21BD2"/>
    <w:rsid w:val="00F21D23"/>
    <w:rsid w:val="00F22ECB"/>
    <w:rsid w:val="00F22FE2"/>
    <w:rsid w:val="00F23320"/>
    <w:rsid w:val="00F23407"/>
    <w:rsid w:val="00F23AF9"/>
    <w:rsid w:val="00F23DC7"/>
    <w:rsid w:val="00F2492A"/>
    <w:rsid w:val="00F24DAE"/>
    <w:rsid w:val="00F24E31"/>
    <w:rsid w:val="00F253D7"/>
    <w:rsid w:val="00F25417"/>
    <w:rsid w:val="00F258CD"/>
    <w:rsid w:val="00F25EE9"/>
    <w:rsid w:val="00F26538"/>
    <w:rsid w:val="00F26747"/>
    <w:rsid w:val="00F26816"/>
    <w:rsid w:val="00F26969"/>
    <w:rsid w:val="00F26CD1"/>
    <w:rsid w:val="00F26DC8"/>
    <w:rsid w:val="00F27179"/>
    <w:rsid w:val="00F271BC"/>
    <w:rsid w:val="00F27547"/>
    <w:rsid w:val="00F27BF5"/>
    <w:rsid w:val="00F27DE7"/>
    <w:rsid w:val="00F27EFB"/>
    <w:rsid w:val="00F30238"/>
    <w:rsid w:val="00F30B6F"/>
    <w:rsid w:val="00F30C9D"/>
    <w:rsid w:val="00F30E0D"/>
    <w:rsid w:val="00F31134"/>
    <w:rsid w:val="00F31938"/>
    <w:rsid w:val="00F31EB3"/>
    <w:rsid w:val="00F32B55"/>
    <w:rsid w:val="00F33188"/>
    <w:rsid w:val="00F33227"/>
    <w:rsid w:val="00F3349E"/>
    <w:rsid w:val="00F334CB"/>
    <w:rsid w:val="00F34415"/>
    <w:rsid w:val="00F34684"/>
    <w:rsid w:val="00F350B9"/>
    <w:rsid w:val="00F35264"/>
    <w:rsid w:val="00F35D0B"/>
    <w:rsid w:val="00F35FA0"/>
    <w:rsid w:val="00F36A16"/>
    <w:rsid w:val="00F372D2"/>
    <w:rsid w:val="00F377CE"/>
    <w:rsid w:val="00F4002E"/>
    <w:rsid w:val="00F4015C"/>
    <w:rsid w:val="00F40DEA"/>
    <w:rsid w:val="00F40F7F"/>
    <w:rsid w:val="00F41879"/>
    <w:rsid w:val="00F41ECD"/>
    <w:rsid w:val="00F42AAF"/>
    <w:rsid w:val="00F42DEB"/>
    <w:rsid w:val="00F42E56"/>
    <w:rsid w:val="00F4361A"/>
    <w:rsid w:val="00F438DD"/>
    <w:rsid w:val="00F43BD5"/>
    <w:rsid w:val="00F43FE6"/>
    <w:rsid w:val="00F44F77"/>
    <w:rsid w:val="00F4566F"/>
    <w:rsid w:val="00F45691"/>
    <w:rsid w:val="00F45EBB"/>
    <w:rsid w:val="00F46106"/>
    <w:rsid w:val="00F46265"/>
    <w:rsid w:val="00F4671A"/>
    <w:rsid w:val="00F47756"/>
    <w:rsid w:val="00F5015F"/>
    <w:rsid w:val="00F518DE"/>
    <w:rsid w:val="00F51F94"/>
    <w:rsid w:val="00F52D93"/>
    <w:rsid w:val="00F52EB5"/>
    <w:rsid w:val="00F53C39"/>
    <w:rsid w:val="00F53F3A"/>
    <w:rsid w:val="00F54B31"/>
    <w:rsid w:val="00F54C34"/>
    <w:rsid w:val="00F54EF1"/>
    <w:rsid w:val="00F54F3D"/>
    <w:rsid w:val="00F55118"/>
    <w:rsid w:val="00F555F3"/>
    <w:rsid w:val="00F5568D"/>
    <w:rsid w:val="00F5628C"/>
    <w:rsid w:val="00F562D6"/>
    <w:rsid w:val="00F563DF"/>
    <w:rsid w:val="00F5703D"/>
    <w:rsid w:val="00F575D6"/>
    <w:rsid w:val="00F576B9"/>
    <w:rsid w:val="00F57D5D"/>
    <w:rsid w:val="00F60797"/>
    <w:rsid w:val="00F608A5"/>
    <w:rsid w:val="00F60A5A"/>
    <w:rsid w:val="00F60C3C"/>
    <w:rsid w:val="00F61167"/>
    <w:rsid w:val="00F61BF7"/>
    <w:rsid w:val="00F63260"/>
    <w:rsid w:val="00F6359B"/>
    <w:rsid w:val="00F63707"/>
    <w:rsid w:val="00F63A4E"/>
    <w:rsid w:val="00F6435B"/>
    <w:rsid w:val="00F643AD"/>
    <w:rsid w:val="00F64A11"/>
    <w:rsid w:val="00F65064"/>
    <w:rsid w:val="00F659F2"/>
    <w:rsid w:val="00F65C48"/>
    <w:rsid w:val="00F66139"/>
    <w:rsid w:val="00F66336"/>
    <w:rsid w:val="00F668C5"/>
    <w:rsid w:val="00F673FD"/>
    <w:rsid w:val="00F67517"/>
    <w:rsid w:val="00F67727"/>
    <w:rsid w:val="00F67DA5"/>
    <w:rsid w:val="00F703A1"/>
    <w:rsid w:val="00F70889"/>
    <w:rsid w:val="00F70935"/>
    <w:rsid w:val="00F71614"/>
    <w:rsid w:val="00F7170F"/>
    <w:rsid w:val="00F718C3"/>
    <w:rsid w:val="00F71C54"/>
    <w:rsid w:val="00F71FD1"/>
    <w:rsid w:val="00F72473"/>
    <w:rsid w:val="00F725B2"/>
    <w:rsid w:val="00F72C67"/>
    <w:rsid w:val="00F734A7"/>
    <w:rsid w:val="00F741E0"/>
    <w:rsid w:val="00F7428A"/>
    <w:rsid w:val="00F74AAF"/>
    <w:rsid w:val="00F74AED"/>
    <w:rsid w:val="00F74B7E"/>
    <w:rsid w:val="00F74BBC"/>
    <w:rsid w:val="00F74CDF"/>
    <w:rsid w:val="00F75287"/>
    <w:rsid w:val="00F76003"/>
    <w:rsid w:val="00F765F7"/>
    <w:rsid w:val="00F8024F"/>
    <w:rsid w:val="00F8068C"/>
    <w:rsid w:val="00F80FF9"/>
    <w:rsid w:val="00F81EA1"/>
    <w:rsid w:val="00F8245E"/>
    <w:rsid w:val="00F83337"/>
    <w:rsid w:val="00F8349E"/>
    <w:rsid w:val="00F83DCD"/>
    <w:rsid w:val="00F840E4"/>
    <w:rsid w:val="00F846D9"/>
    <w:rsid w:val="00F8472E"/>
    <w:rsid w:val="00F849C7"/>
    <w:rsid w:val="00F84CB4"/>
    <w:rsid w:val="00F85065"/>
    <w:rsid w:val="00F85AE3"/>
    <w:rsid w:val="00F865DF"/>
    <w:rsid w:val="00F86F75"/>
    <w:rsid w:val="00F8748E"/>
    <w:rsid w:val="00F87913"/>
    <w:rsid w:val="00F87C79"/>
    <w:rsid w:val="00F87DCD"/>
    <w:rsid w:val="00F90181"/>
    <w:rsid w:val="00F9051B"/>
    <w:rsid w:val="00F90BD8"/>
    <w:rsid w:val="00F90FE1"/>
    <w:rsid w:val="00F91230"/>
    <w:rsid w:val="00F918D6"/>
    <w:rsid w:val="00F920B9"/>
    <w:rsid w:val="00F92382"/>
    <w:rsid w:val="00F92510"/>
    <w:rsid w:val="00F9269F"/>
    <w:rsid w:val="00F92741"/>
    <w:rsid w:val="00F9323A"/>
    <w:rsid w:val="00F9383E"/>
    <w:rsid w:val="00F939A0"/>
    <w:rsid w:val="00F949F6"/>
    <w:rsid w:val="00F94D91"/>
    <w:rsid w:val="00F95148"/>
    <w:rsid w:val="00F95654"/>
    <w:rsid w:val="00F958FC"/>
    <w:rsid w:val="00F959C1"/>
    <w:rsid w:val="00F9652B"/>
    <w:rsid w:val="00F9673D"/>
    <w:rsid w:val="00F967A3"/>
    <w:rsid w:val="00F96B75"/>
    <w:rsid w:val="00F977D5"/>
    <w:rsid w:val="00FA1121"/>
    <w:rsid w:val="00FA2002"/>
    <w:rsid w:val="00FA2126"/>
    <w:rsid w:val="00FA213E"/>
    <w:rsid w:val="00FA2DEF"/>
    <w:rsid w:val="00FA4157"/>
    <w:rsid w:val="00FA47EA"/>
    <w:rsid w:val="00FA5567"/>
    <w:rsid w:val="00FA559B"/>
    <w:rsid w:val="00FA5B9D"/>
    <w:rsid w:val="00FA5D22"/>
    <w:rsid w:val="00FA5E15"/>
    <w:rsid w:val="00FA6341"/>
    <w:rsid w:val="00FA65D7"/>
    <w:rsid w:val="00FA660F"/>
    <w:rsid w:val="00FA68C3"/>
    <w:rsid w:val="00FA7177"/>
    <w:rsid w:val="00FA78D3"/>
    <w:rsid w:val="00FA7911"/>
    <w:rsid w:val="00FB149F"/>
    <w:rsid w:val="00FB1562"/>
    <w:rsid w:val="00FB1A1A"/>
    <w:rsid w:val="00FB1A6C"/>
    <w:rsid w:val="00FB22F9"/>
    <w:rsid w:val="00FB24E3"/>
    <w:rsid w:val="00FB2A24"/>
    <w:rsid w:val="00FB2EB8"/>
    <w:rsid w:val="00FB2F7C"/>
    <w:rsid w:val="00FB30BE"/>
    <w:rsid w:val="00FB31D3"/>
    <w:rsid w:val="00FB3216"/>
    <w:rsid w:val="00FB362E"/>
    <w:rsid w:val="00FB3DFF"/>
    <w:rsid w:val="00FB414E"/>
    <w:rsid w:val="00FB4266"/>
    <w:rsid w:val="00FB42ED"/>
    <w:rsid w:val="00FB4408"/>
    <w:rsid w:val="00FB4D06"/>
    <w:rsid w:val="00FB51FB"/>
    <w:rsid w:val="00FB5C0B"/>
    <w:rsid w:val="00FB622E"/>
    <w:rsid w:val="00FB6E94"/>
    <w:rsid w:val="00FB714B"/>
    <w:rsid w:val="00FB7215"/>
    <w:rsid w:val="00FB7BB6"/>
    <w:rsid w:val="00FB7E26"/>
    <w:rsid w:val="00FC0339"/>
    <w:rsid w:val="00FC09A6"/>
    <w:rsid w:val="00FC1AA1"/>
    <w:rsid w:val="00FC2008"/>
    <w:rsid w:val="00FC2BC2"/>
    <w:rsid w:val="00FC2C34"/>
    <w:rsid w:val="00FC2EEE"/>
    <w:rsid w:val="00FC2FC1"/>
    <w:rsid w:val="00FC36D3"/>
    <w:rsid w:val="00FC3AA6"/>
    <w:rsid w:val="00FC3C43"/>
    <w:rsid w:val="00FC4DD7"/>
    <w:rsid w:val="00FC4ECB"/>
    <w:rsid w:val="00FC5271"/>
    <w:rsid w:val="00FC529D"/>
    <w:rsid w:val="00FC52D4"/>
    <w:rsid w:val="00FC6A17"/>
    <w:rsid w:val="00FC6D07"/>
    <w:rsid w:val="00FC73A2"/>
    <w:rsid w:val="00FC75A3"/>
    <w:rsid w:val="00FC7B54"/>
    <w:rsid w:val="00FD01BE"/>
    <w:rsid w:val="00FD05DA"/>
    <w:rsid w:val="00FD07A4"/>
    <w:rsid w:val="00FD11E8"/>
    <w:rsid w:val="00FD12A4"/>
    <w:rsid w:val="00FD1698"/>
    <w:rsid w:val="00FD17FB"/>
    <w:rsid w:val="00FD233F"/>
    <w:rsid w:val="00FD2479"/>
    <w:rsid w:val="00FD24AD"/>
    <w:rsid w:val="00FD2554"/>
    <w:rsid w:val="00FD27E7"/>
    <w:rsid w:val="00FD2E10"/>
    <w:rsid w:val="00FD30A0"/>
    <w:rsid w:val="00FD313A"/>
    <w:rsid w:val="00FD38E3"/>
    <w:rsid w:val="00FD41E0"/>
    <w:rsid w:val="00FD427C"/>
    <w:rsid w:val="00FD4AEC"/>
    <w:rsid w:val="00FD4CAC"/>
    <w:rsid w:val="00FD50EE"/>
    <w:rsid w:val="00FD555B"/>
    <w:rsid w:val="00FD5937"/>
    <w:rsid w:val="00FD6526"/>
    <w:rsid w:val="00FD68D3"/>
    <w:rsid w:val="00FD6A47"/>
    <w:rsid w:val="00FD6E01"/>
    <w:rsid w:val="00FD754C"/>
    <w:rsid w:val="00FD797A"/>
    <w:rsid w:val="00FD7B55"/>
    <w:rsid w:val="00FD7CC9"/>
    <w:rsid w:val="00FD7E32"/>
    <w:rsid w:val="00FE0203"/>
    <w:rsid w:val="00FE05B5"/>
    <w:rsid w:val="00FE0653"/>
    <w:rsid w:val="00FE0713"/>
    <w:rsid w:val="00FE0822"/>
    <w:rsid w:val="00FE0A02"/>
    <w:rsid w:val="00FE0CAE"/>
    <w:rsid w:val="00FE0D3C"/>
    <w:rsid w:val="00FE18E9"/>
    <w:rsid w:val="00FE193F"/>
    <w:rsid w:val="00FE196F"/>
    <w:rsid w:val="00FE2005"/>
    <w:rsid w:val="00FE2331"/>
    <w:rsid w:val="00FE25EA"/>
    <w:rsid w:val="00FE261B"/>
    <w:rsid w:val="00FE304F"/>
    <w:rsid w:val="00FE40BC"/>
    <w:rsid w:val="00FE4332"/>
    <w:rsid w:val="00FE44C0"/>
    <w:rsid w:val="00FE59ED"/>
    <w:rsid w:val="00FE5BD0"/>
    <w:rsid w:val="00FE693C"/>
    <w:rsid w:val="00FE6DAF"/>
    <w:rsid w:val="00FE7136"/>
    <w:rsid w:val="00FE7227"/>
    <w:rsid w:val="00FE7696"/>
    <w:rsid w:val="00FE77CD"/>
    <w:rsid w:val="00FF015C"/>
    <w:rsid w:val="00FF029D"/>
    <w:rsid w:val="00FF0452"/>
    <w:rsid w:val="00FF0854"/>
    <w:rsid w:val="00FF0E95"/>
    <w:rsid w:val="00FF164F"/>
    <w:rsid w:val="00FF187A"/>
    <w:rsid w:val="00FF2133"/>
    <w:rsid w:val="00FF2785"/>
    <w:rsid w:val="00FF34B6"/>
    <w:rsid w:val="00FF3735"/>
    <w:rsid w:val="00FF3842"/>
    <w:rsid w:val="00FF4116"/>
    <w:rsid w:val="00FF4425"/>
    <w:rsid w:val="00FF44E8"/>
    <w:rsid w:val="00FF4585"/>
    <w:rsid w:val="00FF4E8A"/>
    <w:rsid w:val="00FF572A"/>
    <w:rsid w:val="00FF5839"/>
    <w:rsid w:val="00FF5C90"/>
    <w:rsid w:val="00FF5ED2"/>
    <w:rsid w:val="00FF61FC"/>
    <w:rsid w:val="00FF6BA9"/>
    <w:rsid w:val="00FF6F62"/>
    <w:rsid w:val="00FF7215"/>
    <w:rsid w:val="00FF7331"/>
    <w:rsid w:val="00FF7508"/>
    <w:rsid w:val="00FF7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A3CC19"/>
  <w15:docId w15:val="{D0C4868D-EB0B-4244-8E1A-5E1B0AE8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466"/>
    <w:pPr>
      <w:spacing w:after="240" w:line="480" w:lineRule="atLeast"/>
    </w:pPr>
    <w:rPr>
      <w:rFonts w:ascii="Times New Roman" w:eastAsia="Times New Roman" w:hAnsi="Times New Roman"/>
      <w:bCs/>
      <w:sz w:val="24"/>
      <w:szCs w:val="24"/>
      <w:lang w:val="en-NZ" w:eastAsia="en-NZ"/>
    </w:rPr>
  </w:style>
  <w:style w:type="paragraph" w:styleId="Heading1">
    <w:name w:val="heading 1"/>
    <w:basedOn w:val="Normal"/>
    <w:next w:val="Normal"/>
    <w:link w:val="Heading1Char"/>
    <w:uiPriority w:val="9"/>
    <w:qFormat/>
    <w:rsid w:val="00B81FD9"/>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67C"/>
    <w:pPr>
      <w:spacing w:before="100" w:beforeAutospacing="1" w:after="100" w:afterAutospacing="1" w:line="240" w:lineRule="auto"/>
    </w:pPr>
  </w:style>
  <w:style w:type="paragraph" w:styleId="ListParagraph">
    <w:name w:val="List Paragraph"/>
    <w:basedOn w:val="Normal"/>
    <w:uiPriority w:val="34"/>
    <w:qFormat/>
    <w:rsid w:val="000458EC"/>
    <w:pPr>
      <w:spacing w:after="0" w:line="240" w:lineRule="auto"/>
      <w:ind w:left="720"/>
      <w:contextualSpacing/>
    </w:pPr>
  </w:style>
  <w:style w:type="paragraph" w:customStyle="1" w:styleId="TableText">
    <w:name w:val="Table:Text"/>
    <w:rsid w:val="00496E7B"/>
    <w:pPr>
      <w:widowControl w:val="0"/>
      <w:spacing w:after="60"/>
    </w:pPr>
    <w:rPr>
      <w:rFonts w:ascii="Times New Roman" w:hAnsi="Times New Roman"/>
      <w:lang w:eastAsia="en-US"/>
    </w:rPr>
  </w:style>
  <w:style w:type="table" w:styleId="TableGrid">
    <w:name w:val="Table Grid"/>
    <w:basedOn w:val="TableNormal"/>
    <w:uiPriority w:val="39"/>
    <w:rsid w:val="00266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
    <w:name w:val="Table:Header C"/>
    <w:rsid w:val="003B7C8E"/>
    <w:pPr>
      <w:keepNext/>
      <w:keepLines/>
      <w:widowControl w:val="0"/>
      <w:spacing w:after="60"/>
      <w:jc w:val="center"/>
    </w:pPr>
    <w:rPr>
      <w:rFonts w:ascii="Times New Roman" w:hAnsi="Times New Roman"/>
      <w:b/>
      <w:bCs/>
      <w:lang w:eastAsia="en-US"/>
    </w:rPr>
  </w:style>
  <w:style w:type="paragraph" w:customStyle="1" w:styleId="TableHeaderL">
    <w:name w:val="Table:Header L"/>
    <w:rsid w:val="003B7C8E"/>
    <w:pPr>
      <w:spacing w:after="60"/>
    </w:pPr>
    <w:rPr>
      <w:rFonts w:ascii="Times New Roman" w:hAnsi="Times New Roman"/>
      <w:b/>
      <w:lang w:eastAsia="en-US"/>
    </w:rPr>
  </w:style>
  <w:style w:type="paragraph" w:customStyle="1" w:styleId="TableIndent">
    <w:name w:val="Table:Indent"/>
    <w:rsid w:val="003B7C8E"/>
    <w:pPr>
      <w:tabs>
        <w:tab w:val="left" w:pos="360"/>
      </w:tabs>
      <w:spacing w:after="60"/>
      <w:ind w:left="288"/>
    </w:pPr>
    <w:rPr>
      <w:rFonts w:ascii="Times New Roman" w:hAnsi="Times New Roman"/>
      <w:lang w:eastAsia="en-US"/>
    </w:rPr>
  </w:style>
  <w:style w:type="paragraph" w:styleId="BodyText">
    <w:name w:val="Body Text"/>
    <w:aliases w:val="Body Text Char1,Body Text II,Body text"/>
    <w:link w:val="BodyTextChar"/>
    <w:rsid w:val="003722AE"/>
    <w:pPr>
      <w:spacing w:before="120" w:after="120"/>
    </w:pPr>
    <w:rPr>
      <w:rFonts w:ascii="Times New Roman" w:hAnsi="Times New Roman"/>
      <w:sz w:val="24"/>
      <w:lang w:eastAsia="en-US"/>
    </w:rPr>
  </w:style>
  <w:style w:type="character" w:customStyle="1" w:styleId="BodyTextChar">
    <w:name w:val="Body Text Char"/>
    <w:aliases w:val="Body Text Char1 Char,Body Text II Char,Body text Char"/>
    <w:link w:val="BodyText"/>
    <w:rsid w:val="003722AE"/>
    <w:rPr>
      <w:rFonts w:ascii="Times New Roman" w:hAnsi="Times New Roman"/>
      <w:sz w:val="24"/>
      <w:lang w:val="en-US" w:eastAsia="en-US" w:bidi="ar-SA"/>
    </w:rPr>
  </w:style>
  <w:style w:type="paragraph" w:styleId="BalloonText">
    <w:name w:val="Balloon Text"/>
    <w:basedOn w:val="Normal"/>
    <w:link w:val="BalloonTextChar"/>
    <w:uiPriority w:val="99"/>
    <w:semiHidden/>
    <w:unhideWhenUsed/>
    <w:rsid w:val="009323B0"/>
    <w:pPr>
      <w:spacing w:after="0" w:line="240" w:lineRule="auto"/>
    </w:pPr>
    <w:rPr>
      <w:rFonts w:ascii="Tahoma" w:eastAsia="MS Mincho" w:hAnsi="Tahoma"/>
      <w:bCs w:val="0"/>
      <w:sz w:val="16"/>
      <w:szCs w:val="16"/>
      <w:lang w:val="en-GB" w:eastAsia="en-US"/>
    </w:rPr>
  </w:style>
  <w:style w:type="character" w:customStyle="1" w:styleId="BalloonTextChar">
    <w:name w:val="Balloon Text Char"/>
    <w:link w:val="BalloonText"/>
    <w:uiPriority w:val="99"/>
    <w:semiHidden/>
    <w:rsid w:val="009323B0"/>
    <w:rPr>
      <w:rFonts w:ascii="Tahoma" w:hAnsi="Tahoma" w:cs="Tahoma"/>
      <w:sz w:val="16"/>
      <w:szCs w:val="16"/>
      <w:lang w:val="en-GB" w:eastAsia="en-US"/>
    </w:rPr>
  </w:style>
  <w:style w:type="paragraph" w:styleId="Header">
    <w:name w:val="header"/>
    <w:basedOn w:val="Normal"/>
    <w:link w:val="HeaderChar"/>
    <w:unhideWhenUsed/>
    <w:rsid w:val="006B6466"/>
    <w:pPr>
      <w:tabs>
        <w:tab w:val="center" w:pos="4513"/>
        <w:tab w:val="right" w:pos="9026"/>
      </w:tabs>
    </w:pPr>
  </w:style>
  <w:style w:type="character" w:customStyle="1" w:styleId="HeaderChar">
    <w:name w:val="Header Char"/>
    <w:link w:val="Header"/>
    <w:uiPriority w:val="99"/>
    <w:rsid w:val="00080BF3"/>
    <w:rPr>
      <w:rFonts w:ascii="Times New Roman" w:eastAsia="Times New Roman" w:hAnsi="Times New Roman"/>
      <w:bCs/>
      <w:sz w:val="24"/>
      <w:szCs w:val="24"/>
      <w:lang w:val="en-NZ" w:eastAsia="en-NZ"/>
    </w:rPr>
  </w:style>
  <w:style w:type="paragraph" w:styleId="Footer">
    <w:name w:val="footer"/>
    <w:basedOn w:val="Normal"/>
    <w:link w:val="FooterChar"/>
    <w:uiPriority w:val="99"/>
    <w:unhideWhenUsed/>
    <w:rsid w:val="006B6466"/>
    <w:pPr>
      <w:tabs>
        <w:tab w:val="center" w:pos="4513"/>
        <w:tab w:val="right" w:pos="9026"/>
      </w:tabs>
    </w:pPr>
  </w:style>
  <w:style w:type="character" w:customStyle="1" w:styleId="FooterChar">
    <w:name w:val="Footer Char"/>
    <w:link w:val="Footer"/>
    <w:uiPriority w:val="99"/>
    <w:rsid w:val="00080BF3"/>
    <w:rPr>
      <w:rFonts w:ascii="Times New Roman" w:eastAsia="Times New Roman" w:hAnsi="Times New Roman"/>
      <w:bCs/>
      <w:sz w:val="24"/>
      <w:szCs w:val="24"/>
      <w:lang w:val="en-NZ" w:eastAsia="en-NZ"/>
    </w:rPr>
  </w:style>
  <w:style w:type="paragraph" w:customStyle="1" w:styleId="Default">
    <w:name w:val="Default"/>
    <w:rsid w:val="005C2B20"/>
    <w:pPr>
      <w:autoSpaceDE w:val="0"/>
      <w:autoSpaceDN w:val="0"/>
      <w:adjustRightInd w:val="0"/>
    </w:pPr>
    <w:rPr>
      <w:rFonts w:ascii="Century Schoolbook" w:hAnsi="Century Schoolbook" w:cs="Century Schoolbook"/>
      <w:color w:val="000000"/>
      <w:sz w:val="24"/>
      <w:szCs w:val="24"/>
      <w:lang w:val="en-NZ" w:eastAsia="en-NZ"/>
    </w:rPr>
  </w:style>
  <w:style w:type="character" w:styleId="Hyperlink">
    <w:name w:val="Hyperlink"/>
    <w:uiPriority w:val="99"/>
    <w:unhideWhenUsed/>
    <w:rsid w:val="005C2B20"/>
    <w:rPr>
      <w:color w:val="0000FF"/>
      <w:u w:val="single"/>
    </w:rPr>
  </w:style>
  <w:style w:type="character" w:styleId="CommentReference">
    <w:name w:val="annotation reference"/>
    <w:uiPriority w:val="99"/>
    <w:semiHidden/>
    <w:unhideWhenUsed/>
    <w:rsid w:val="00463E23"/>
    <w:rPr>
      <w:sz w:val="16"/>
      <w:szCs w:val="16"/>
    </w:rPr>
  </w:style>
  <w:style w:type="paragraph" w:styleId="CommentText">
    <w:name w:val="annotation text"/>
    <w:basedOn w:val="Normal"/>
    <w:link w:val="CommentTextChar"/>
    <w:uiPriority w:val="99"/>
    <w:unhideWhenUsed/>
    <w:rsid w:val="006B6466"/>
    <w:rPr>
      <w:sz w:val="20"/>
      <w:szCs w:val="20"/>
    </w:rPr>
  </w:style>
  <w:style w:type="character" w:customStyle="1" w:styleId="CommentTextChar">
    <w:name w:val="Comment Text Char"/>
    <w:link w:val="CommentText"/>
    <w:uiPriority w:val="99"/>
    <w:rsid w:val="00463E23"/>
    <w:rPr>
      <w:rFonts w:ascii="Times New Roman" w:eastAsia="Times New Roman" w:hAnsi="Times New Roman"/>
      <w:bCs/>
      <w:lang w:val="en-NZ" w:eastAsia="en-NZ"/>
    </w:rPr>
  </w:style>
  <w:style w:type="paragraph" w:styleId="CommentSubject">
    <w:name w:val="annotation subject"/>
    <w:basedOn w:val="CommentText"/>
    <w:next w:val="CommentText"/>
    <w:link w:val="CommentSubjectChar"/>
    <w:uiPriority w:val="99"/>
    <w:semiHidden/>
    <w:unhideWhenUsed/>
    <w:rsid w:val="006B6466"/>
    <w:rPr>
      <w:b/>
      <w:bCs w:val="0"/>
    </w:rPr>
  </w:style>
  <w:style w:type="character" w:customStyle="1" w:styleId="CommentSubjectChar">
    <w:name w:val="Comment Subject Char"/>
    <w:link w:val="CommentSubject"/>
    <w:uiPriority w:val="99"/>
    <w:semiHidden/>
    <w:rsid w:val="00463E23"/>
    <w:rPr>
      <w:rFonts w:ascii="Times New Roman" w:eastAsia="Times New Roman" w:hAnsi="Times New Roman"/>
      <w:b/>
      <w:lang w:val="en-NZ" w:eastAsia="en-NZ"/>
    </w:rPr>
  </w:style>
  <w:style w:type="paragraph" w:styleId="Revision">
    <w:name w:val="Revision"/>
    <w:hidden/>
    <w:uiPriority w:val="99"/>
    <w:semiHidden/>
    <w:rsid w:val="0080278C"/>
    <w:rPr>
      <w:sz w:val="22"/>
      <w:szCs w:val="22"/>
      <w:lang w:val="en-GB" w:eastAsia="en-US"/>
    </w:rPr>
  </w:style>
  <w:style w:type="paragraph" w:styleId="NormalIndent">
    <w:name w:val="Normal Indent"/>
    <w:basedOn w:val="Normal"/>
    <w:semiHidden/>
    <w:rsid w:val="00CF5460"/>
    <w:pPr>
      <w:widowControl w:val="0"/>
      <w:adjustRightInd w:val="0"/>
      <w:spacing w:after="0" w:line="360" w:lineRule="atLeast"/>
      <w:ind w:left="720" w:firstLineChars="85" w:firstLine="178"/>
      <w:jc w:val="both"/>
      <w:textAlignment w:val="baseline"/>
    </w:pPr>
    <w:rPr>
      <w:rFonts w:ascii="Century" w:hAnsi="Century"/>
      <w:sz w:val="21"/>
      <w:szCs w:val="20"/>
      <w:lang w:val="en-US" w:eastAsia="ja-JP"/>
    </w:rPr>
  </w:style>
  <w:style w:type="character" w:customStyle="1" w:styleId="Heading1Char">
    <w:name w:val="Heading 1 Char"/>
    <w:link w:val="Heading1"/>
    <w:uiPriority w:val="9"/>
    <w:rsid w:val="00B81FD9"/>
    <w:rPr>
      <w:rFonts w:ascii="Times New Roman" w:eastAsia="Times New Roman" w:hAnsi="Times New Roman"/>
      <w:b/>
      <w:bCs/>
      <w:sz w:val="28"/>
      <w:szCs w:val="28"/>
      <w:lang w:val="en-NZ" w:eastAsia="en-NZ"/>
    </w:rPr>
  </w:style>
  <w:style w:type="character" w:styleId="FollowedHyperlink">
    <w:name w:val="FollowedHyperlink"/>
    <w:basedOn w:val="DefaultParagraphFont"/>
    <w:uiPriority w:val="99"/>
    <w:semiHidden/>
    <w:unhideWhenUsed/>
    <w:rsid w:val="0001534D"/>
    <w:rPr>
      <w:color w:val="800080" w:themeColor="followedHyperlink"/>
      <w:u w:val="single"/>
    </w:rPr>
  </w:style>
  <w:style w:type="paragraph" w:customStyle="1" w:styleId="EndNoteBibliographyTitle">
    <w:name w:val="EndNote Bibliography Title"/>
    <w:basedOn w:val="Normal"/>
    <w:link w:val="EndNoteBibliographyTitleChar"/>
    <w:rsid w:val="005931C1"/>
    <w:pPr>
      <w:spacing w:after="0"/>
      <w:jc w:val="center"/>
    </w:pPr>
    <w:rPr>
      <w:rFonts w:ascii="Book Antiqua" w:hAnsi="Book Antiqua" w:cs="Arial"/>
      <w:noProof/>
    </w:rPr>
  </w:style>
  <w:style w:type="character" w:customStyle="1" w:styleId="EndNoteBibliographyTitleChar">
    <w:name w:val="EndNote Bibliography Title Char"/>
    <w:basedOn w:val="DefaultParagraphFont"/>
    <w:link w:val="EndNoteBibliographyTitle"/>
    <w:rsid w:val="005931C1"/>
    <w:rPr>
      <w:rFonts w:ascii="Book Antiqua" w:eastAsia="Times New Roman" w:hAnsi="Book Antiqua" w:cs="Arial"/>
      <w:bCs/>
      <w:noProof/>
      <w:sz w:val="24"/>
      <w:szCs w:val="24"/>
      <w:lang w:val="en-NZ" w:eastAsia="en-NZ"/>
    </w:rPr>
  </w:style>
  <w:style w:type="paragraph" w:customStyle="1" w:styleId="EndNoteBibliography">
    <w:name w:val="EndNote Bibliography"/>
    <w:basedOn w:val="Normal"/>
    <w:link w:val="EndNoteBibliographyChar"/>
    <w:rsid w:val="005931C1"/>
    <w:pPr>
      <w:spacing w:line="240" w:lineRule="atLeast"/>
      <w:jc w:val="both"/>
    </w:pPr>
    <w:rPr>
      <w:rFonts w:ascii="Book Antiqua" w:hAnsi="Book Antiqua" w:cs="Arial"/>
      <w:noProof/>
    </w:rPr>
  </w:style>
  <w:style w:type="character" w:customStyle="1" w:styleId="EndNoteBibliographyChar">
    <w:name w:val="EndNote Bibliography Char"/>
    <w:basedOn w:val="DefaultParagraphFont"/>
    <w:link w:val="EndNoteBibliography"/>
    <w:rsid w:val="005931C1"/>
    <w:rPr>
      <w:rFonts w:ascii="Book Antiqua" w:eastAsia="Times New Roman" w:hAnsi="Book Antiqua" w:cs="Arial"/>
      <w:bCs/>
      <w:noProof/>
      <w:sz w:val="24"/>
      <w:szCs w:val="24"/>
      <w:lang w:val="en-NZ" w:eastAsia="en-NZ"/>
    </w:rPr>
  </w:style>
  <w:style w:type="table" w:customStyle="1" w:styleId="PlainTable41">
    <w:name w:val="Plain Table 41"/>
    <w:basedOn w:val="TableNormal"/>
    <w:uiPriority w:val="44"/>
    <w:rsid w:val="002A07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333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5"/>
    <w:rsid w:val="006333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
    <w:name w:val="正文1"/>
    <w:uiPriority w:val="99"/>
    <w:rsid w:val="00FD1698"/>
    <w:pPr>
      <w:spacing w:line="276" w:lineRule="auto"/>
    </w:pPr>
    <w:rPr>
      <w:rFonts w:ascii="Arial" w:eastAsia="SimSun" w:hAnsi="Arial" w:cs="Arial"/>
      <w:color w:val="000000"/>
      <w:sz w:val="22"/>
      <w:lang w:val="pl-PL" w:eastAsia="pl-PL"/>
    </w:rPr>
  </w:style>
  <w:style w:type="paragraph" w:styleId="Caption">
    <w:name w:val="caption"/>
    <w:basedOn w:val="Normal"/>
    <w:next w:val="Normal"/>
    <w:uiPriority w:val="35"/>
    <w:unhideWhenUsed/>
    <w:qFormat/>
    <w:rsid w:val="004A377C"/>
    <w:pPr>
      <w:spacing w:after="200" w:line="240" w:lineRule="auto"/>
    </w:pPr>
    <w:rPr>
      <w:i/>
      <w:iCs/>
      <w:color w:val="1F497D" w:themeColor="text2"/>
      <w:sz w:val="18"/>
      <w:szCs w:val="18"/>
    </w:rPr>
  </w:style>
  <w:style w:type="character" w:customStyle="1" w:styleId="st1">
    <w:name w:val="st1"/>
    <w:basedOn w:val="DefaultParagraphFont"/>
    <w:rsid w:val="00E6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98182391">
      <w:bodyDiv w:val="1"/>
      <w:marLeft w:val="0"/>
      <w:marRight w:val="0"/>
      <w:marTop w:val="0"/>
      <w:marBottom w:val="0"/>
      <w:divBdr>
        <w:top w:val="none" w:sz="0" w:space="0" w:color="auto"/>
        <w:left w:val="none" w:sz="0" w:space="0" w:color="auto"/>
        <w:bottom w:val="none" w:sz="0" w:space="0" w:color="auto"/>
        <w:right w:val="none" w:sz="0" w:space="0" w:color="auto"/>
      </w:divBdr>
    </w:div>
    <w:div w:id="109907645">
      <w:bodyDiv w:val="1"/>
      <w:marLeft w:val="0"/>
      <w:marRight w:val="0"/>
      <w:marTop w:val="0"/>
      <w:marBottom w:val="0"/>
      <w:divBdr>
        <w:top w:val="none" w:sz="0" w:space="0" w:color="auto"/>
        <w:left w:val="none" w:sz="0" w:space="0" w:color="auto"/>
        <w:bottom w:val="none" w:sz="0" w:space="0" w:color="auto"/>
        <w:right w:val="none" w:sz="0" w:space="0" w:color="auto"/>
      </w:divBdr>
    </w:div>
    <w:div w:id="243804123">
      <w:bodyDiv w:val="1"/>
      <w:marLeft w:val="0"/>
      <w:marRight w:val="0"/>
      <w:marTop w:val="0"/>
      <w:marBottom w:val="0"/>
      <w:divBdr>
        <w:top w:val="none" w:sz="0" w:space="0" w:color="auto"/>
        <w:left w:val="none" w:sz="0" w:space="0" w:color="auto"/>
        <w:bottom w:val="none" w:sz="0" w:space="0" w:color="auto"/>
        <w:right w:val="none" w:sz="0" w:space="0" w:color="auto"/>
      </w:divBdr>
    </w:div>
    <w:div w:id="390007953">
      <w:bodyDiv w:val="1"/>
      <w:marLeft w:val="0"/>
      <w:marRight w:val="0"/>
      <w:marTop w:val="0"/>
      <w:marBottom w:val="0"/>
      <w:divBdr>
        <w:top w:val="none" w:sz="0" w:space="0" w:color="auto"/>
        <w:left w:val="none" w:sz="0" w:space="0" w:color="auto"/>
        <w:bottom w:val="none" w:sz="0" w:space="0" w:color="auto"/>
        <w:right w:val="none" w:sz="0" w:space="0" w:color="auto"/>
      </w:divBdr>
    </w:div>
    <w:div w:id="433092953">
      <w:bodyDiv w:val="1"/>
      <w:marLeft w:val="0"/>
      <w:marRight w:val="0"/>
      <w:marTop w:val="0"/>
      <w:marBottom w:val="0"/>
      <w:divBdr>
        <w:top w:val="none" w:sz="0" w:space="0" w:color="auto"/>
        <w:left w:val="none" w:sz="0" w:space="0" w:color="auto"/>
        <w:bottom w:val="none" w:sz="0" w:space="0" w:color="auto"/>
        <w:right w:val="none" w:sz="0" w:space="0" w:color="auto"/>
      </w:divBdr>
    </w:div>
    <w:div w:id="481702095">
      <w:bodyDiv w:val="1"/>
      <w:marLeft w:val="0"/>
      <w:marRight w:val="0"/>
      <w:marTop w:val="0"/>
      <w:marBottom w:val="0"/>
      <w:divBdr>
        <w:top w:val="none" w:sz="0" w:space="0" w:color="auto"/>
        <w:left w:val="none" w:sz="0" w:space="0" w:color="auto"/>
        <w:bottom w:val="none" w:sz="0" w:space="0" w:color="auto"/>
        <w:right w:val="none" w:sz="0" w:space="0" w:color="auto"/>
      </w:divBdr>
    </w:div>
    <w:div w:id="703139806">
      <w:bodyDiv w:val="1"/>
      <w:marLeft w:val="0"/>
      <w:marRight w:val="0"/>
      <w:marTop w:val="0"/>
      <w:marBottom w:val="0"/>
      <w:divBdr>
        <w:top w:val="none" w:sz="0" w:space="0" w:color="auto"/>
        <w:left w:val="none" w:sz="0" w:space="0" w:color="auto"/>
        <w:bottom w:val="none" w:sz="0" w:space="0" w:color="auto"/>
        <w:right w:val="none" w:sz="0" w:space="0" w:color="auto"/>
      </w:divBdr>
    </w:div>
    <w:div w:id="739133789">
      <w:bodyDiv w:val="1"/>
      <w:marLeft w:val="0"/>
      <w:marRight w:val="0"/>
      <w:marTop w:val="0"/>
      <w:marBottom w:val="0"/>
      <w:divBdr>
        <w:top w:val="none" w:sz="0" w:space="0" w:color="auto"/>
        <w:left w:val="none" w:sz="0" w:space="0" w:color="auto"/>
        <w:bottom w:val="none" w:sz="0" w:space="0" w:color="auto"/>
        <w:right w:val="none" w:sz="0" w:space="0" w:color="auto"/>
      </w:divBdr>
      <w:divsChild>
        <w:div w:id="1033270161">
          <w:marLeft w:val="547"/>
          <w:marRight w:val="0"/>
          <w:marTop w:val="0"/>
          <w:marBottom w:val="120"/>
          <w:divBdr>
            <w:top w:val="none" w:sz="0" w:space="0" w:color="auto"/>
            <w:left w:val="none" w:sz="0" w:space="0" w:color="auto"/>
            <w:bottom w:val="none" w:sz="0" w:space="0" w:color="auto"/>
            <w:right w:val="none" w:sz="0" w:space="0" w:color="auto"/>
          </w:divBdr>
        </w:div>
        <w:div w:id="1399353776">
          <w:marLeft w:val="547"/>
          <w:marRight w:val="0"/>
          <w:marTop w:val="0"/>
          <w:marBottom w:val="120"/>
          <w:divBdr>
            <w:top w:val="none" w:sz="0" w:space="0" w:color="auto"/>
            <w:left w:val="none" w:sz="0" w:space="0" w:color="auto"/>
            <w:bottom w:val="none" w:sz="0" w:space="0" w:color="auto"/>
            <w:right w:val="none" w:sz="0" w:space="0" w:color="auto"/>
          </w:divBdr>
        </w:div>
        <w:div w:id="1442264235">
          <w:marLeft w:val="547"/>
          <w:marRight w:val="0"/>
          <w:marTop w:val="0"/>
          <w:marBottom w:val="120"/>
          <w:divBdr>
            <w:top w:val="none" w:sz="0" w:space="0" w:color="auto"/>
            <w:left w:val="none" w:sz="0" w:space="0" w:color="auto"/>
            <w:bottom w:val="none" w:sz="0" w:space="0" w:color="auto"/>
            <w:right w:val="none" w:sz="0" w:space="0" w:color="auto"/>
          </w:divBdr>
        </w:div>
      </w:divsChild>
    </w:div>
    <w:div w:id="739212534">
      <w:bodyDiv w:val="1"/>
      <w:marLeft w:val="0"/>
      <w:marRight w:val="0"/>
      <w:marTop w:val="0"/>
      <w:marBottom w:val="0"/>
      <w:divBdr>
        <w:top w:val="none" w:sz="0" w:space="0" w:color="auto"/>
        <w:left w:val="none" w:sz="0" w:space="0" w:color="auto"/>
        <w:bottom w:val="none" w:sz="0" w:space="0" w:color="auto"/>
        <w:right w:val="none" w:sz="0" w:space="0" w:color="auto"/>
      </w:divBdr>
    </w:div>
    <w:div w:id="778255803">
      <w:bodyDiv w:val="1"/>
      <w:marLeft w:val="0"/>
      <w:marRight w:val="0"/>
      <w:marTop w:val="0"/>
      <w:marBottom w:val="0"/>
      <w:divBdr>
        <w:top w:val="none" w:sz="0" w:space="0" w:color="auto"/>
        <w:left w:val="none" w:sz="0" w:space="0" w:color="auto"/>
        <w:bottom w:val="none" w:sz="0" w:space="0" w:color="auto"/>
        <w:right w:val="none" w:sz="0" w:space="0" w:color="auto"/>
      </w:divBdr>
    </w:div>
    <w:div w:id="867913373">
      <w:bodyDiv w:val="1"/>
      <w:marLeft w:val="0"/>
      <w:marRight w:val="0"/>
      <w:marTop w:val="0"/>
      <w:marBottom w:val="0"/>
      <w:divBdr>
        <w:top w:val="none" w:sz="0" w:space="0" w:color="auto"/>
        <w:left w:val="none" w:sz="0" w:space="0" w:color="auto"/>
        <w:bottom w:val="none" w:sz="0" w:space="0" w:color="auto"/>
        <w:right w:val="none" w:sz="0" w:space="0" w:color="auto"/>
      </w:divBdr>
    </w:div>
    <w:div w:id="880481514">
      <w:bodyDiv w:val="1"/>
      <w:marLeft w:val="0"/>
      <w:marRight w:val="0"/>
      <w:marTop w:val="0"/>
      <w:marBottom w:val="0"/>
      <w:divBdr>
        <w:top w:val="none" w:sz="0" w:space="0" w:color="auto"/>
        <w:left w:val="none" w:sz="0" w:space="0" w:color="auto"/>
        <w:bottom w:val="none" w:sz="0" w:space="0" w:color="auto"/>
        <w:right w:val="none" w:sz="0" w:space="0" w:color="auto"/>
      </w:divBdr>
    </w:div>
    <w:div w:id="947664015">
      <w:bodyDiv w:val="1"/>
      <w:marLeft w:val="0"/>
      <w:marRight w:val="0"/>
      <w:marTop w:val="0"/>
      <w:marBottom w:val="0"/>
      <w:divBdr>
        <w:top w:val="none" w:sz="0" w:space="0" w:color="auto"/>
        <w:left w:val="none" w:sz="0" w:space="0" w:color="auto"/>
        <w:bottom w:val="none" w:sz="0" w:space="0" w:color="auto"/>
        <w:right w:val="none" w:sz="0" w:space="0" w:color="auto"/>
      </w:divBdr>
    </w:div>
    <w:div w:id="961182264">
      <w:bodyDiv w:val="1"/>
      <w:marLeft w:val="0"/>
      <w:marRight w:val="0"/>
      <w:marTop w:val="0"/>
      <w:marBottom w:val="0"/>
      <w:divBdr>
        <w:top w:val="none" w:sz="0" w:space="0" w:color="auto"/>
        <w:left w:val="none" w:sz="0" w:space="0" w:color="auto"/>
        <w:bottom w:val="none" w:sz="0" w:space="0" w:color="auto"/>
        <w:right w:val="none" w:sz="0" w:space="0" w:color="auto"/>
      </w:divBdr>
    </w:div>
    <w:div w:id="995381115">
      <w:bodyDiv w:val="1"/>
      <w:marLeft w:val="0"/>
      <w:marRight w:val="0"/>
      <w:marTop w:val="0"/>
      <w:marBottom w:val="0"/>
      <w:divBdr>
        <w:top w:val="none" w:sz="0" w:space="0" w:color="auto"/>
        <w:left w:val="none" w:sz="0" w:space="0" w:color="auto"/>
        <w:bottom w:val="none" w:sz="0" w:space="0" w:color="auto"/>
        <w:right w:val="none" w:sz="0" w:space="0" w:color="auto"/>
      </w:divBdr>
    </w:div>
    <w:div w:id="1025671068">
      <w:bodyDiv w:val="1"/>
      <w:marLeft w:val="0"/>
      <w:marRight w:val="0"/>
      <w:marTop w:val="0"/>
      <w:marBottom w:val="0"/>
      <w:divBdr>
        <w:top w:val="none" w:sz="0" w:space="0" w:color="auto"/>
        <w:left w:val="none" w:sz="0" w:space="0" w:color="auto"/>
        <w:bottom w:val="none" w:sz="0" w:space="0" w:color="auto"/>
        <w:right w:val="none" w:sz="0" w:space="0" w:color="auto"/>
      </w:divBdr>
      <w:divsChild>
        <w:div w:id="1160971689">
          <w:marLeft w:val="547"/>
          <w:marRight w:val="0"/>
          <w:marTop w:val="0"/>
          <w:marBottom w:val="120"/>
          <w:divBdr>
            <w:top w:val="none" w:sz="0" w:space="0" w:color="auto"/>
            <w:left w:val="none" w:sz="0" w:space="0" w:color="auto"/>
            <w:bottom w:val="none" w:sz="0" w:space="0" w:color="auto"/>
            <w:right w:val="none" w:sz="0" w:space="0" w:color="auto"/>
          </w:divBdr>
        </w:div>
        <w:div w:id="1550410006">
          <w:marLeft w:val="547"/>
          <w:marRight w:val="0"/>
          <w:marTop w:val="0"/>
          <w:marBottom w:val="120"/>
          <w:divBdr>
            <w:top w:val="none" w:sz="0" w:space="0" w:color="auto"/>
            <w:left w:val="none" w:sz="0" w:space="0" w:color="auto"/>
            <w:bottom w:val="none" w:sz="0" w:space="0" w:color="auto"/>
            <w:right w:val="none" w:sz="0" w:space="0" w:color="auto"/>
          </w:divBdr>
        </w:div>
        <w:div w:id="1804149776">
          <w:marLeft w:val="547"/>
          <w:marRight w:val="0"/>
          <w:marTop w:val="0"/>
          <w:marBottom w:val="120"/>
          <w:divBdr>
            <w:top w:val="none" w:sz="0" w:space="0" w:color="auto"/>
            <w:left w:val="none" w:sz="0" w:space="0" w:color="auto"/>
            <w:bottom w:val="none" w:sz="0" w:space="0" w:color="auto"/>
            <w:right w:val="none" w:sz="0" w:space="0" w:color="auto"/>
          </w:divBdr>
        </w:div>
      </w:divsChild>
    </w:div>
    <w:div w:id="1228688791">
      <w:bodyDiv w:val="1"/>
      <w:marLeft w:val="0"/>
      <w:marRight w:val="0"/>
      <w:marTop w:val="0"/>
      <w:marBottom w:val="0"/>
      <w:divBdr>
        <w:top w:val="none" w:sz="0" w:space="0" w:color="auto"/>
        <w:left w:val="none" w:sz="0" w:space="0" w:color="auto"/>
        <w:bottom w:val="none" w:sz="0" w:space="0" w:color="auto"/>
        <w:right w:val="none" w:sz="0" w:space="0" w:color="auto"/>
      </w:divBdr>
    </w:div>
    <w:div w:id="1276714319">
      <w:bodyDiv w:val="1"/>
      <w:marLeft w:val="0"/>
      <w:marRight w:val="0"/>
      <w:marTop w:val="0"/>
      <w:marBottom w:val="0"/>
      <w:divBdr>
        <w:top w:val="none" w:sz="0" w:space="0" w:color="auto"/>
        <w:left w:val="none" w:sz="0" w:space="0" w:color="auto"/>
        <w:bottom w:val="none" w:sz="0" w:space="0" w:color="auto"/>
        <w:right w:val="none" w:sz="0" w:space="0" w:color="auto"/>
      </w:divBdr>
    </w:div>
    <w:div w:id="1429615473">
      <w:bodyDiv w:val="1"/>
      <w:marLeft w:val="0"/>
      <w:marRight w:val="0"/>
      <w:marTop w:val="0"/>
      <w:marBottom w:val="0"/>
      <w:divBdr>
        <w:top w:val="none" w:sz="0" w:space="0" w:color="auto"/>
        <w:left w:val="none" w:sz="0" w:space="0" w:color="auto"/>
        <w:bottom w:val="none" w:sz="0" w:space="0" w:color="auto"/>
        <w:right w:val="none" w:sz="0" w:space="0" w:color="auto"/>
      </w:divBdr>
    </w:div>
    <w:div w:id="1558734765">
      <w:bodyDiv w:val="1"/>
      <w:marLeft w:val="0"/>
      <w:marRight w:val="0"/>
      <w:marTop w:val="0"/>
      <w:marBottom w:val="0"/>
      <w:divBdr>
        <w:top w:val="none" w:sz="0" w:space="0" w:color="auto"/>
        <w:left w:val="none" w:sz="0" w:space="0" w:color="auto"/>
        <w:bottom w:val="none" w:sz="0" w:space="0" w:color="auto"/>
        <w:right w:val="none" w:sz="0" w:space="0" w:color="auto"/>
      </w:divBdr>
    </w:div>
    <w:div w:id="1622803758">
      <w:bodyDiv w:val="1"/>
      <w:marLeft w:val="0"/>
      <w:marRight w:val="0"/>
      <w:marTop w:val="0"/>
      <w:marBottom w:val="0"/>
      <w:divBdr>
        <w:top w:val="none" w:sz="0" w:space="0" w:color="auto"/>
        <w:left w:val="none" w:sz="0" w:space="0" w:color="auto"/>
        <w:bottom w:val="none" w:sz="0" w:space="0" w:color="auto"/>
        <w:right w:val="none" w:sz="0" w:space="0" w:color="auto"/>
      </w:divBdr>
    </w:div>
    <w:div w:id="1641953801">
      <w:bodyDiv w:val="1"/>
      <w:marLeft w:val="0"/>
      <w:marRight w:val="0"/>
      <w:marTop w:val="0"/>
      <w:marBottom w:val="0"/>
      <w:divBdr>
        <w:top w:val="none" w:sz="0" w:space="0" w:color="auto"/>
        <w:left w:val="none" w:sz="0" w:space="0" w:color="auto"/>
        <w:bottom w:val="none" w:sz="0" w:space="0" w:color="auto"/>
        <w:right w:val="none" w:sz="0" w:space="0" w:color="auto"/>
      </w:divBdr>
    </w:div>
    <w:div w:id="1694842389">
      <w:bodyDiv w:val="1"/>
      <w:marLeft w:val="0"/>
      <w:marRight w:val="0"/>
      <w:marTop w:val="0"/>
      <w:marBottom w:val="0"/>
      <w:divBdr>
        <w:top w:val="none" w:sz="0" w:space="0" w:color="auto"/>
        <w:left w:val="none" w:sz="0" w:space="0" w:color="auto"/>
        <w:bottom w:val="none" w:sz="0" w:space="0" w:color="auto"/>
        <w:right w:val="none" w:sz="0" w:space="0" w:color="auto"/>
      </w:divBdr>
    </w:div>
    <w:div w:id="1728600208">
      <w:bodyDiv w:val="1"/>
      <w:marLeft w:val="0"/>
      <w:marRight w:val="0"/>
      <w:marTop w:val="0"/>
      <w:marBottom w:val="0"/>
      <w:divBdr>
        <w:top w:val="none" w:sz="0" w:space="0" w:color="auto"/>
        <w:left w:val="none" w:sz="0" w:space="0" w:color="auto"/>
        <w:bottom w:val="none" w:sz="0" w:space="0" w:color="auto"/>
        <w:right w:val="none" w:sz="0" w:space="0" w:color="auto"/>
      </w:divBdr>
    </w:div>
    <w:div w:id="1831170992">
      <w:bodyDiv w:val="1"/>
      <w:marLeft w:val="0"/>
      <w:marRight w:val="0"/>
      <w:marTop w:val="0"/>
      <w:marBottom w:val="0"/>
      <w:divBdr>
        <w:top w:val="none" w:sz="0" w:space="0" w:color="auto"/>
        <w:left w:val="none" w:sz="0" w:space="0" w:color="auto"/>
        <w:bottom w:val="none" w:sz="0" w:space="0" w:color="auto"/>
        <w:right w:val="none" w:sz="0" w:space="0" w:color="auto"/>
      </w:divBdr>
    </w:div>
    <w:div w:id="207516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pmda.go.jp/go/pack/2329023M1020_1_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pmda.go.jp/go/pack/2329029M1027_1_09/"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info.pmda.go.jp/go/pack/2329028F1023_1_28/" TargetMode="External"/><Relationship Id="rId4" Type="http://schemas.openxmlformats.org/officeDocument/2006/relationships/settings" Target="settings.xml"/><Relationship Id="rId9" Type="http://schemas.openxmlformats.org/officeDocument/2006/relationships/hyperlink" Target="mailto:rakuwadr1185@rakuwadr.com" TargetMode="Externa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9026-CB84-47C3-A9E3-3C276A6E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11633</Words>
  <Characters>66311</Characters>
  <Application>Microsoft Office Word</Application>
  <DocSecurity>0</DocSecurity>
  <Lines>552</Lines>
  <Paragraphs>155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77789</CharactersWithSpaces>
  <SharedDoc>false</SharedDoc>
  <HLinks>
    <vt:vector size="6" baseType="variant">
      <vt:variant>
        <vt:i4>2621442</vt:i4>
      </vt:variant>
      <vt:variant>
        <vt:i4>0</vt:i4>
      </vt:variant>
      <vt:variant>
        <vt:i4>0</vt:i4>
      </vt:variant>
      <vt:variant>
        <vt:i4>5</vt:i4>
      </vt:variant>
      <vt:variant>
        <vt:lpwstr>mailto:rakuwadr1185@rakuwadr.com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Na Ma</cp:lastModifiedBy>
  <cp:revision>2</cp:revision>
  <cp:lastPrinted>2017-09-08T02:23:00Z</cp:lastPrinted>
  <dcterms:created xsi:type="dcterms:W3CDTF">2018-03-06T16:34:00Z</dcterms:created>
  <dcterms:modified xsi:type="dcterms:W3CDTF">2018-03-06T16:34:00Z</dcterms:modified>
</cp:coreProperties>
</file>