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4E" w:rsidRPr="00261AED" w:rsidRDefault="00E7154E" w:rsidP="00340B03">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261AED">
        <w:rPr>
          <w:rFonts w:ascii="Book Antiqua" w:hAnsi="Book Antiqua" w:cs="Times New Roman"/>
          <w:b/>
          <w:color w:val="auto"/>
          <w:sz w:val="24"/>
          <w:szCs w:val="24"/>
          <w:lang w:val="en-US" w:eastAsia="zh-CN"/>
        </w:rPr>
        <w:t xml:space="preserve">Name of </w:t>
      </w:r>
      <w:r w:rsidRPr="00261AED">
        <w:rPr>
          <w:rFonts w:ascii="Book Antiqua" w:hAnsi="Book Antiqua" w:cs="Times New Roman"/>
          <w:b/>
          <w:caps/>
          <w:color w:val="auto"/>
          <w:sz w:val="24"/>
          <w:szCs w:val="24"/>
          <w:lang w:val="en-US" w:eastAsia="zh-CN"/>
        </w:rPr>
        <w:t>j</w:t>
      </w:r>
      <w:r w:rsidRPr="00261AED">
        <w:rPr>
          <w:rFonts w:ascii="Book Antiqua" w:hAnsi="Book Antiqua" w:cs="Times New Roman"/>
          <w:b/>
          <w:color w:val="auto"/>
          <w:sz w:val="24"/>
          <w:szCs w:val="24"/>
          <w:lang w:val="en-US" w:eastAsia="zh-CN"/>
        </w:rPr>
        <w:t xml:space="preserve">ournal: </w:t>
      </w:r>
      <w:bookmarkStart w:id="11" w:name="OLE_LINK718"/>
      <w:bookmarkStart w:id="12" w:name="OLE_LINK719"/>
      <w:r w:rsidRPr="00261AED">
        <w:rPr>
          <w:rFonts w:ascii="Book Antiqua" w:hAnsi="Book Antiqua" w:cs="Times New Roman"/>
          <w:b/>
          <w:i/>
          <w:color w:val="auto"/>
          <w:sz w:val="24"/>
          <w:szCs w:val="24"/>
          <w:lang w:val="en-US" w:eastAsia="zh-CN"/>
        </w:rPr>
        <w:t>World Journal of Gastroenterology</w:t>
      </w:r>
      <w:bookmarkEnd w:id="11"/>
      <w:bookmarkEnd w:id="12"/>
    </w:p>
    <w:p w:rsidR="00E7154E" w:rsidRPr="00261AED" w:rsidRDefault="00E7154E" w:rsidP="00340B03">
      <w:pPr>
        <w:pStyle w:val="1"/>
        <w:snapToGrid w:val="0"/>
        <w:spacing w:line="360" w:lineRule="auto"/>
        <w:jc w:val="both"/>
        <w:rPr>
          <w:rFonts w:ascii="Book Antiqua" w:hAnsi="Book Antiqua" w:cs="Times New Roman"/>
          <w:b/>
          <w:i/>
          <w:color w:val="auto"/>
          <w:sz w:val="24"/>
          <w:szCs w:val="24"/>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261AED">
        <w:rPr>
          <w:rFonts w:ascii="Book Antiqua" w:hAnsi="Book Antiqua" w:cs="Times New Roman"/>
          <w:b/>
          <w:color w:val="auto"/>
          <w:sz w:val="24"/>
          <w:szCs w:val="24"/>
          <w:lang w:eastAsia="zh-CN"/>
        </w:rPr>
        <w:t>Manuscript NO:</w:t>
      </w:r>
      <w:bookmarkEnd w:id="13"/>
      <w:bookmarkEnd w:id="14"/>
      <w:bookmarkEnd w:id="15"/>
      <w:bookmarkEnd w:id="16"/>
      <w:r w:rsidR="00780603" w:rsidRPr="00261AED">
        <w:rPr>
          <w:rFonts w:ascii="Book Antiqua" w:hAnsi="Book Antiqua" w:cs="Times New Roman" w:hint="eastAsia"/>
          <w:b/>
          <w:color w:val="auto"/>
          <w:sz w:val="24"/>
          <w:szCs w:val="24"/>
          <w:lang w:eastAsia="zh-CN"/>
        </w:rPr>
        <w:t xml:space="preserve"> </w:t>
      </w:r>
      <w:r w:rsidR="00D5304C" w:rsidRPr="00261AED">
        <w:rPr>
          <w:rFonts w:ascii="Book Antiqua" w:hAnsi="Book Antiqua" w:cs="Times New Roman"/>
          <w:b/>
          <w:color w:val="auto"/>
          <w:sz w:val="24"/>
          <w:szCs w:val="24"/>
          <w:lang w:eastAsia="zh-CN"/>
        </w:rPr>
        <w:t>37120</w:t>
      </w:r>
    </w:p>
    <w:bookmarkEnd w:id="17"/>
    <w:bookmarkEnd w:id="18"/>
    <w:p w:rsidR="00E7154E" w:rsidRPr="00261AED" w:rsidRDefault="00E7154E" w:rsidP="00340B03">
      <w:pPr>
        <w:pStyle w:val="Title"/>
        <w:snapToGrid w:val="0"/>
        <w:spacing w:before="0" w:after="0" w:line="360" w:lineRule="auto"/>
        <w:rPr>
          <w:rFonts w:ascii="Book Antiqua" w:eastAsiaTheme="minorEastAsia" w:hAnsi="Book Antiqua"/>
          <w:sz w:val="24"/>
          <w:lang w:eastAsia="zh-CN"/>
        </w:rPr>
      </w:pPr>
      <w:r w:rsidRPr="00261AED">
        <w:rPr>
          <w:rFonts w:ascii="Book Antiqua" w:hAnsi="Book Antiqua"/>
          <w:sz w:val="24"/>
          <w:lang w:val="it-IT"/>
        </w:rPr>
        <w:t xml:space="preserve">Manuscript </w:t>
      </w:r>
      <w:r w:rsidRPr="00261AED">
        <w:rPr>
          <w:rFonts w:ascii="Book Antiqua" w:hAnsi="Book Antiqua"/>
          <w:caps/>
          <w:sz w:val="24"/>
        </w:rPr>
        <w:t>t</w:t>
      </w:r>
      <w:r w:rsidRPr="00261AED">
        <w:rPr>
          <w:rFonts w:ascii="Book Antiqua" w:hAnsi="Book Antiqua"/>
          <w:sz w:val="24"/>
          <w:lang w:val="it-IT"/>
        </w:rPr>
        <w:t>ype:</w:t>
      </w:r>
      <w:bookmarkEnd w:id="0"/>
      <w:bookmarkEnd w:id="1"/>
      <w:bookmarkEnd w:id="2"/>
      <w:bookmarkEnd w:id="3"/>
      <w:bookmarkEnd w:id="4"/>
      <w:bookmarkEnd w:id="5"/>
      <w:bookmarkEnd w:id="6"/>
      <w:bookmarkEnd w:id="7"/>
      <w:bookmarkEnd w:id="8"/>
      <w:bookmarkEnd w:id="9"/>
      <w:bookmarkEnd w:id="10"/>
      <w:r w:rsidR="00780603" w:rsidRPr="00261AED">
        <w:rPr>
          <w:rFonts w:ascii="Book Antiqua" w:eastAsiaTheme="minorEastAsia" w:hAnsi="Book Antiqua" w:hint="eastAsia"/>
          <w:sz w:val="24"/>
          <w:lang w:val="it-IT" w:eastAsia="zh-CN"/>
        </w:rPr>
        <w:t xml:space="preserve"> </w:t>
      </w:r>
      <w:r w:rsidR="00D5304C" w:rsidRPr="00261AED">
        <w:rPr>
          <w:rFonts w:ascii="Book Antiqua" w:hAnsi="Book Antiqua"/>
          <w:caps/>
          <w:sz w:val="24"/>
          <w:lang w:val="it-IT"/>
        </w:rPr>
        <w:t>Case Report</w:t>
      </w:r>
    </w:p>
    <w:p w:rsidR="00780603" w:rsidRPr="00261AED" w:rsidRDefault="00780603" w:rsidP="00340B03">
      <w:pPr>
        <w:pStyle w:val="Title"/>
        <w:snapToGrid w:val="0"/>
        <w:spacing w:before="0" w:after="0" w:line="360" w:lineRule="auto"/>
        <w:rPr>
          <w:rFonts w:ascii="Book Antiqua" w:eastAsiaTheme="minorEastAsia" w:hAnsi="Book Antiqua"/>
          <w:sz w:val="24"/>
          <w:lang w:eastAsia="zh-CN"/>
        </w:rPr>
      </w:pPr>
    </w:p>
    <w:p w:rsidR="00E7154E" w:rsidRPr="00261AED" w:rsidRDefault="00954D54" w:rsidP="00340B03">
      <w:pPr>
        <w:pStyle w:val="Title"/>
        <w:snapToGrid w:val="0"/>
        <w:spacing w:before="0" w:after="0" w:line="360" w:lineRule="auto"/>
        <w:rPr>
          <w:rFonts w:ascii="Book Antiqua" w:eastAsiaTheme="minorEastAsia" w:hAnsi="Book Antiqua"/>
          <w:sz w:val="24"/>
          <w:lang w:eastAsia="zh-CN"/>
        </w:rPr>
      </w:pPr>
      <w:r w:rsidRPr="00261AED">
        <w:rPr>
          <w:rFonts w:ascii="Book Antiqua" w:eastAsiaTheme="minorEastAsia" w:hAnsi="Book Antiqua"/>
          <w:sz w:val="24"/>
          <w:lang w:eastAsia="zh-CN"/>
        </w:rPr>
        <w:t xml:space="preserve">Gastroenteritis in an </w:t>
      </w:r>
      <w:r w:rsidR="00780603" w:rsidRPr="00261AED">
        <w:rPr>
          <w:rFonts w:ascii="Book Antiqua" w:eastAsiaTheme="minorEastAsia" w:hAnsi="Book Antiqua"/>
          <w:sz w:val="24"/>
          <w:lang w:eastAsia="zh-CN"/>
        </w:rPr>
        <w:t xml:space="preserve">adult female revealing hemolytic uremic syndrome: </w:t>
      </w:r>
      <w:r w:rsidR="00780603" w:rsidRPr="00261AED">
        <w:rPr>
          <w:rFonts w:ascii="Book Antiqua" w:eastAsiaTheme="minorEastAsia" w:hAnsi="Book Antiqua"/>
          <w:caps/>
          <w:sz w:val="24"/>
          <w:lang w:eastAsia="zh-CN"/>
        </w:rPr>
        <w:t>c</w:t>
      </w:r>
      <w:r w:rsidR="00780603" w:rsidRPr="00261AED">
        <w:rPr>
          <w:rFonts w:ascii="Book Antiqua" w:eastAsiaTheme="minorEastAsia" w:hAnsi="Book Antiqua"/>
          <w:sz w:val="24"/>
          <w:lang w:eastAsia="zh-CN"/>
        </w:rPr>
        <w:t>ase report</w:t>
      </w:r>
    </w:p>
    <w:p w:rsidR="00780603" w:rsidRPr="00261AED" w:rsidRDefault="00780603" w:rsidP="00340B03">
      <w:pPr>
        <w:pStyle w:val="Title"/>
        <w:snapToGrid w:val="0"/>
        <w:spacing w:before="0" w:after="0" w:line="360" w:lineRule="auto"/>
        <w:rPr>
          <w:rFonts w:ascii="Book Antiqua" w:eastAsiaTheme="minorEastAsia" w:hAnsi="Book Antiqua"/>
          <w:sz w:val="24"/>
          <w:lang w:eastAsia="zh-CN"/>
        </w:rPr>
      </w:pPr>
    </w:p>
    <w:p w:rsidR="002B0081" w:rsidRPr="00292DCA" w:rsidRDefault="00780603" w:rsidP="00340B03">
      <w:pPr>
        <w:pStyle w:val="Title"/>
        <w:snapToGrid w:val="0"/>
        <w:spacing w:before="0" w:after="0" w:line="360" w:lineRule="auto"/>
        <w:rPr>
          <w:rFonts w:ascii="Book Antiqua" w:eastAsiaTheme="minorEastAsia" w:hAnsi="Book Antiqua"/>
          <w:b w:val="0"/>
          <w:sz w:val="24"/>
          <w:lang w:eastAsia="zh-CN"/>
        </w:rPr>
      </w:pPr>
      <w:r w:rsidRPr="00292DCA">
        <w:rPr>
          <w:rFonts w:ascii="Book Antiqua" w:hAnsi="Book Antiqua" w:cs="Times New Roman"/>
          <w:b w:val="0"/>
          <w:sz w:val="24"/>
        </w:rPr>
        <w:t>Chinchilla-López</w:t>
      </w:r>
      <w:r w:rsidRPr="00292DCA">
        <w:rPr>
          <w:rFonts w:ascii="Book Antiqua" w:hAnsi="Book Antiqua"/>
          <w:b w:val="0"/>
          <w:sz w:val="24"/>
        </w:rPr>
        <w:t xml:space="preserve"> </w:t>
      </w:r>
      <w:r w:rsidRPr="00292DCA">
        <w:rPr>
          <w:rFonts w:ascii="Book Antiqua" w:eastAsiaTheme="minorEastAsia" w:hAnsi="Book Antiqua" w:hint="eastAsia"/>
          <w:b w:val="0"/>
          <w:sz w:val="24"/>
          <w:lang w:eastAsia="zh-CN"/>
        </w:rPr>
        <w:t>P</w:t>
      </w:r>
      <w:r w:rsidR="00292DCA">
        <w:rPr>
          <w:rFonts w:ascii="Book Antiqua" w:eastAsiaTheme="minorEastAsia" w:hAnsi="Book Antiqua" w:hint="eastAsia"/>
          <w:b w:val="0"/>
          <w:sz w:val="24"/>
          <w:lang w:eastAsia="zh-CN"/>
        </w:rPr>
        <w:t xml:space="preserve"> </w:t>
      </w:r>
      <w:r w:rsidRPr="00292DCA">
        <w:rPr>
          <w:rFonts w:ascii="Book Antiqua" w:eastAsiaTheme="minorEastAsia" w:hAnsi="Book Antiqua" w:hint="eastAsia"/>
          <w:b w:val="0"/>
          <w:i/>
          <w:sz w:val="24"/>
          <w:lang w:eastAsia="zh-CN"/>
        </w:rPr>
        <w:t>et al</w:t>
      </w:r>
      <w:r w:rsidRPr="00292DCA">
        <w:rPr>
          <w:rFonts w:ascii="Book Antiqua" w:eastAsiaTheme="minorEastAsia" w:hAnsi="Book Antiqua" w:hint="eastAsia"/>
          <w:b w:val="0"/>
          <w:sz w:val="24"/>
          <w:lang w:eastAsia="zh-CN"/>
        </w:rPr>
        <w:t xml:space="preserve">. </w:t>
      </w:r>
      <w:r w:rsidR="00D5304C" w:rsidRPr="00292DCA">
        <w:rPr>
          <w:rFonts w:ascii="Book Antiqua" w:hAnsi="Book Antiqua"/>
          <w:b w:val="0"/>
          <w:sz w:val="24"/>
        </w:rPr>
        <w:t xml:space="preserve">Gastroenteritis </w:t>
      </w:r>
      <w:r w:rsidRPr="00292DCA">
        <w:rPr>
          <w:rFonts w:ascii="Book Antiqua" w:hAnsi="Book Antiqua"/>
          <w:b w:val="0"/>
          <w:sz w:val="24"/>
        </w:rPr>
        <w:t xml:space="preserve">revealing </w:t>
      </w:r>
      <w:r w:rsidR="00292DCA" w:rsidRPr="00292DCA">
        <w:rPr>
          <w:rFonts w:ascii="Book Antiqua" w:eastAsiaTheme="minorEastAsia" w:hAnsi="Book Antiqua" w:hint="eastAsia"/>
          <w:b w:val="0"/>
          <w:caps/>
          <w:sz w:val="24"/>
          <w:lang w:eastAsia="zh-CN"/>
        </w:rPr>
        <w:t>hus</w:t>
      </w:r>
    </w:p>
    <w:p w:rsidR="00E7154E" w:rsidRPr="00292DCA" w:rsidRDefault="00E7154E" w:rsidP="00340B03">
      <w:pPr>
        <w:pStyle w:val="NoSpacing"/>
        <w:snapToGrid w:val="0"/>
        <w:spacing w:line="360" w:lineRule="auto"/>
        <w:jc w:val="both"/>
        <w:rPr>
          <w:rFonts w:ascii="Book Antiqua" w:hAnsi="Book Antiqua" w:cs="Times New Roman"/>
          <w:b/>
          <w:sz w:val="24"/>
          <w:szCs w:val="24"/>
          <w:lang w:val="en-US" w:eastAsia="zh-CN"/>
        </w:rPr>
      </w:pPr>
    </w:p>
    <w:p w:rsidR="002B0081" w:rsidRPr="00261AED" w:rsidRDefault="00D5304C" w:rsidP="00340B03">
      <w:pPr>
        <w:pStyle w:val="NoSpacing"/>
        <w:snapToGrid w:val="0"/>
        <w:spacing w:line="360" w:lineRule="auto"/>
        <w:jc w:val="both"/>
        <w:rPr>
          <w:rFonts w:ascii="Book Antiqua" w:eastAsia="Times New Roman" w:hAnsi="Book Antiqua" w:cs="Times New Roman"/>
          <w:sz w:val="24"/>
          <w:szCs w:val="24"/>
        </w:rPr>
      </w:pPr>
      <w:r w:rsidRPr="00261AED">
        <w:rPr>
          <w:rFonts w:ascii="Book Antiqua" w:eastAsia="Times New Roman" w:hAnsi="Book Antiqua" w:cs="Times New Roman"/>
          <w:sz w:val="24"/>
          <w:szCs w:val="24"/>
        </w:rPr>
        <w:t>Paulina</w:t>
      </w:r>
      <w:r w:rsidR="0044785E" w:rsidRPr="00261AED">
        <w:rPr>
          <w:rFonts w:ascii="Book Antiqua" w:eastAsia="Times New Roman" w:hAnsi="Book Antiqua" w:cs="Times New Roman"/>
          <w:sz w:val="24"/>
          <w:szCs w:val="24"/>
        </w:rPr>
        <w:t xml:space="preserve"> </w:t>
      </w:r>
      <w:r w:rsidRPr="00261AED">
        <w:rPr>
          <w:rFonts w:ascii="Book Antiqua" w:eastAsia="Times New Roman" w:hAnsi="Book Antiqua" w:cs="Times New Roman"/>
          <w:sz w:val="24"/>
          <w:szCs w:val="24"/>
        </w:rPr>
        <w:t>Chinchilla-López,</w:t>
      </w:r>
      <w:r w:rsidR="00780603" w:rsidRPr="00261AED">
        <w:rPr>
          <w:rFonts w:ascii="Book Antiqua" w:hAnsi="Book Antiqua" w:cs="Times New Roman" w:hint="eastAsia"/>
          <w:sz w:val="24"/>
          <w:szCs w:val="24"/>
          <w:lang w:eastAsia="zh-CN"/>
        </w:rPr>
        <w:t xml:space="preserve"> </w:t>
      </w:r>
      <w:r w:rsidRPr="00261AED">
        <w:rPr>
          <w:rFonts w:ascii="Book Antiqua" w:eastAsia="Times New Roman" w:hAnsi="Book Antiqua" w:cs="Times New Roman"/>
          <w:sz w:val="24"/>
          <w:szCs w:val="24"/>
        </w:rPr>
        <w:t>Vania</w:t>
      </w:r>
      <w:r w:rsidR="00780603" w:rsidRPr="00261AED">
        <w:rPr>
          <w:rFonts w:ascii="Book Antiqua" w:hAnsi="Book Antiqua" w:cs="Times New Roman" w:hint="eastAsia"/>
          <w:sz w:val="24"/>
          <w:szCs w:val="24"/>
          <w:lang w:eastAsia="zh-CN"/>
        </w:rPr>
        <w:t xml:space="preserve"> </w:t>
      </w:r>
      <w:r w:rsidRPr="00261AED">
        <w:rPr>
          <w:rFonts w:ascii="Book Antiqua" w:eastAsia="Times New Roman" w:hAnsi="Book Antiqua" w:cs="Times New Roman"/>
          <w:sz w:val="24"/>
          <w:szCs w:val="24"/>
        </w:rPr>
        <w:t>Cruz-Ramón, Oscar</w:t>
      </w:r>
      <w:r w:rsidR="00780603" w:rsidRPr="00261AED">
        <w:rPr>
          <w:rFonts w:ascii="Book Antiqua" w:hAnsi="Book Antiqua" w:cs="Times New Roman" w:hint="eastAsia"/>
          <w:sz w:val="24"/>
          <w:szCs w:val="24"/>
          <w:lang w:eastAsia="zh-CN"/>
        </w:rPr>
        <w:t xml:space="preserve"> </w:t>
      </w:r>
      <w:r w:rsidRPr="00261AED">
        <w:rPr>
          <w:rFonts w:ascii="Book Antiqua" w:eastAsia="Times New Roman" w:hAnsi="Book Antiqua" w:cs="Times New Roman"/>
          <w:sz w:val="24"/>
          <w:szCs w:val="24"/>
        </w:rPr>
        <w:t>Ramírez-Pérez,</w:t>
      </w:r>
      <w:r w:rsidR="00780603" w:rsidRPr="00261AED">
        <w:rPr>
          <w:rFonts w:ascii="Book Antiqua" w:hAnsi="Book Antiqua" w:cs="Times New Roman" w:hint="eastAsia"/>
          <w:sz w:val="24"/>
          <w:szCs w:val="24"/>
          <w:lang w:eastAsia="zh-CN"/>
        </w:rPr>
        <w:t xml:space="preserve"> </w:t>
      </w:r>
      <w:r w:rsidRPr="00261AED">
        <w:rPr>
          <w:rFonts w:ascii="Book Antiqua" w:eastAsia="Times New Roman" w:hAnsi="Book Antiqua" w:cs="Times New Roman"/>
          <w:sz w:val="24"/>
          <w:szCs w:val="24"/>
        </w:rPr>
        <w:t>Nahum</w:t>
      </w:r>
      <w:r w:rsidR="00780603" w:rsidRPr="00261AED">
        <w:rPr>
          <w:rFonts w:ascii="Book Antiqua" w:hAnsi="Book Antiqua" w:cs="Times New Roman" w:hint="eastAsia"/>
          <w:sz w:val="24"/>
          <w:szCs w:val="24"/>
          <w:lang w:eastAsia="zh-CN"/>
        </w:rPr>
        <w:t xml:space="preserve"> </w:t>
      </w:r>
      <w:r w:rsidRPr="00261AED">
        <w:rPr>
          <w:rFonts w:ascii="Book Antiqua" w:eastAsia="Times New Roman" w:hAnsi="Book Antiqua" w:cs="Times New Roman"/>
          <w:sz w:val="24"/>
          <w:szCs w:val="24"/>
        </w:rPr>
        <w:t>Méndez-Sánchez</w:t>
      </w:r>
    </w:p>
    <w:p w:rsidR="00A5333E" w:rsidRPr="00261AED" w:rsidRDefault="00A5333E" w:rsidP="00340B03">
      <w:pPr>
        <w:pStyle w:val="NoSpacing"/>
        <w:snapToGrid w:val="0"/>
        <w:spacing w:line="360" w:lineRule="auto"/>
        <w:jc w:val="both"/>
        <w:rPr>
          <w:rFonts w:ascii="Book Antiqua" w:eastAsia="Times New Roman" w:hAnsi="Book Antiqua" w:cs="Times New Roman"/>
          <w:b/>
          <w:sz w:val="24"/>
          <w:szCs w:val="24"/>
        </w:rPr>
      </w:pPr>
    </w:p>
    <w:p w:rsidR="002B0081" w:rsidRPr="00261AED" w:rsidRDefault="0022738F" w:rsidP="00340B03">
      <w:pPr>
        <w:pStyle w:val="NoSpacing"/>
        <w:snapToGrid w:val="0"/>
        <w:spacing w:line="360" w:lineRule="auto"/>
        <w:jc w:val="both"/>
        <w:rPr>
          <w:rFonts w:ascii="Book Antiqua" w:eastAsia="Times New Roman" w:hAnsi="Book Antiqua" w:cs="Times New Roman"/>
          <w:b/>
          <w:sz w:val="24"/>
          <w:szCs w:val="24"/>
        </w:rPr>
      </w:pPr>
      <w:r w:rsidRPr="00261AED">
        <w:rPr>
          <w:rFonts w:ascii="Book Antiqua" w:eastAsia="Times New Roman" w:hAnsi="Book Antiqua" w:cs="Times New Roman"/>
          <w:b/>
          <w:sz w:val="24"/>
          <w:szCs w:val="24"/>
        </w:rPr>
        <w:t>Paulina Chinchilla-López, Vania Cruz-Ramón, Oscar Ramí</w:t>
      </w:r>
      <w:r w:rsidR="00780603" w:rsidRPr="00261AED">
        <w:rPr>
          <w:rFonts w:ascii="Book Antiqua" w:eastAsia="Times New Roman" w:hAnsi="Book Antiqua" w:cs="Times New Roman"/>
          <w:b/>
          <w:sz w:val="24"/>
          <w:szCs w:val="24"/>
        </w:rPr>
        <w:t>rez-Pérez, Nahum Méndez-Sánchez</w:t>
      </w:r>
      <w:r w:rsidR="00780603" w:rsidRPr="00261AED">
        <w:rPr>
          <w:rFonts w:ascii="Book Antiqua" w:hAnsi="Book Antiqua" w:cs="Times New Roman" w:hint="eastAsia"/>
          <w:b/>
          <w:sz w:val="24"/>
          <w:szCs w:val="24"/>
          <w:lang w:eastAsia="zh-CN"/>
        </w:rPr>
        <w:t xml:space="preserve">, </w:t>
      </w:r>
      <w:r w:rsidR="002B0081" w:rsidRPr="00261AED">
        <w:rPr>
          <w:rFonts w:ascii="Book Antiqua" w:hAnsi="Book Antiqua" w:cs="Times New Roman"/>
          <w:sz w:val="24"/>
          <w:szCs w:val="24"/>
          <w:lang w:val="en-US"/>
        </w:rPr>
        <w:t>Liver Research Unit,</w:t>
      </w:r>
      <w:r w:rsidR="00780603" w:rsidRPr="00261AED">
        <w:rPr>
          <w:rFonts w:ascii="Book Antiqua" w:hAnsi="Book Antiqua" w:cs="Times New Roman" w:hint="eastAsia"/>
          <w:sz w:val="24"/>
          <w:szCs w:val="24"/>
          <w:lang w:val="en-US" w:eastAsia="zh-CN"/>
        </w:rPr>
        <w:t xml:space="preserve"> </w:t>
      </w:r>
      <w:r w:rsidR="002B0081" w:rsidRPr="00261AED">
        <w:rPr>
          <w:rFonts w:ascii="Book Antiqua" w:hAnsi="Book Antiqua" w:cs="Times New Roman"/>
          <w:sz w:val="24"/>
          <w:szCs w:val="24"/>
          <w:lang w:val="en-US"/>
        </w:rPr>
        <w:t xml:space="preserve">Medica Sur Clinic </w:t>
      </w:r>
      <w:r w:rsidR="00780603" w:rsidRPr="00261AED">
        <w:rPr>
          <w:rFonts w:ascii="Book Antiqua" w:hAnsi="Book Antiqua" w:cs="Times New Roman" w:hint="eastAsia"/>
          <w:sz w:val="24"/>
          <w:szCs w:val="24"/>
          <w:lang w:val="en-US" w:eastAsia="zh-CN"/>
        </w:rPr>
        <w:t>and</w:t>
      </w:r>
      <w:r w:rsidR="002B0081" w:rsidRPr="00261AED">
        <w:rPr>
          <w:rFonts w:ascii="Book Antiqua" w:hAnsi="Book Antiqua" w:cs="Times New Roman"/>
          <w:sz w:val="24"/>
          <w:szCs w:val="24"/>
          <w:lang w:val="en-US"/>
        </w:rPr>
        <w:t xml:space="preserve"> Foundation, Mexico City</w:t>
      </w:r>
      <w:r w:rsidR="00780603" w:rsidRPr="00261AED">
        <w:rPr>
          <w:rFonts w:ascii="Book Antiqua" w:hAnsi="Book Antiqua" w:cs="Times New Roman" w:hint="eastAsia"/>
          <w:sz w:val="24"/>
          <w:szCs w:val="24"/>
          <w:lang w:val="en-US" w:eastAsia="zh-CN"/>
        </w:rPr>
        <w:t xml:space="preserve"> </w:t>
      </w:r>
      <w:r w:rsidR="00D5304C" w:rsidRPr="00261AED">
        <w:rPr>
          <w:rFonts w:ascii="Book Antiqua" w:hAnsi="Book Antiqua" w:cs="Times New Roman"/>
          <w:sz w:val="24"/>
          <w:szCs w:val="24"/>
          <w:lang w:val="en-US"/>
        </w:rPr>
        <w:t>14050</w:t>
      </w:r>
      <w:r w:rsidR="002B0081" w:rsidRPr="00261AED">
        <w:rPr>
          <w:rFonts w:ascii="Book Antiqua" w:hAnsi="Book Antiqua" w:cs="Times New Roman"/>
          <w:sz w:val="24"/>
          <w:szCs w:val="24"/>
          <w:lang w:val="en-US"/>
        </w:rPr>
        <w:t>, Mexico</w:t>
      </w:r>
    </w:p>
    <w:p w:rsidR="00E7154E" w:rsidRPr="00261AED" w:rsidRDefault="00E7154E" w:rsidP="00340B03">
      <w:pPr>
        <w:spacing w:line="360" w:lineRule="auto"/>
        <w:jc w:val="both"/>
        <w:rPr>
          <w:rFonts w:ascii="Book Antiqua" w:eastAsiaTheme="minorEastAsia" w:hAnsi="Book Antiqua" w:cs="Times New Roman"/>
          <w:b/>
          <w:bCs/>
          <w:sz w:val="24"/>
          <w:szCs w:val="24"/>
          <w:lang w:val="es-MX" w:eastAsia="zh-CN"/>
        </w:rPr>
      </w:pPr>
    </w:p>
    <w:p w:rsidR="002B0081" w:rsidRPr="00261AED" w:rsidRDefault="0022738F" w:rsidP="00340B03">
      <w:pPr>
        <w:spacing w:line="360" w:lineRule="auto"/>
        <w:jc w:val="both"/>
        <w:rPr>
          <w:rFonts w:ascii="Book Antiqua" w:eastAsiaTheme="minorEastAsia" w:hAnsi="Book Antiqua" w:cs="Times New Roman"/>
          <w:bCs/>
          <w:sz w:val="24"/>
          <w:szCs w:val="24"/>
          <w:lang w:val="es-MX" w:eastAsia="zh-CN"/>
        </w:rPr>
      </w:pPr>
      <w:r w:rsidRPr="00261AED">
        <w:rPr>
          <w:rFonts w:ascii="Book Antiqua" w:hAnsi="Book Antiqua" w:cs="Times New Roman"/>
          <w:b/>
          <w:bCs/>
          <w:sz w:val="24"/>
          <w:szCs w:val="24"/>
          <w:lang w:val="es-MX"/>
        </w:rPr>
        <w:t>ORCID number:</w:t>
      </w:r>
      <w:r w:rsidR="005B46A1">
        <w:rPr>
          <w:rFonts w:ascii="Book Antiqua" w:eastAsiaTheme="minorEastAsia" w:hAnsi="Book Antiqua" w:cs="Times New Roman" w:hint="eastAsia"/>
          <w:b/>
          <w:bCs/>
          <w:sz w:val="24"/>
          <w:szCs w:val="24"/>
          <w:lang w:val="es-MX" w:eastAsia="zh-CN"/>
        </w:rPr>
        <w:t xml:space="preserve"> </w:t>
      </w:r>
      <w:r w:rsidRPr="00261AED">
        <w:rPr>
          <w:rFonts w:ascii="Book Antiqua" w:hAnsi="Book Antiqua" w:cs="Times New Roman"/>
          <w:bCs/>
          <w:sz w:val="24"/>
          <w:szCs w:val="24"/>
          <w:lang w:val="es-MX"/>
        </w:rPr>
        <w:t>Nahum Méndez- Sánchez</w:t>
      </w:r>
      <w:r w:rsidR="00780603" w:rsidRPr="00261AED">
        <w:rPr>
          <w:rFonts w:ascii="Book Antiqua" w:eastAsiaTheme="minorEastAsia" w:hAnsi="Book Antiqua" w:cs="Times New Roman" w:hint="eastAsia"/>
          <w:bCs/>
          <w:sz w:val="24"/>
          <w:szCs w:val="24"/>
          <w:lang w:val="es-MX" w:eastAsia="zh-CN"/>
        </w:rPr>
        <w:t xml:space="preserve"> </w:t>
      </w:r>
      <w:r w:rsidRPr="00261AED">
        <w:rPr>
          <w:rFonts w:ascii="Book Antiqua" w:hAnsi="Book Antiqua" w:cs="Times New Roman"/>
          <w:bCs/>
          <w:sz w:val="24"/>
          <w:szCs w:val="24"/>
          <w:lang w:val="es-MX"/>
        </w:rPr>
        <w:t>(</w:t>
      </w:r>
      <w:r w:rsidR="00CD16F2" w:rsidRPr="00261AED">
        <w:rPr>
          <w:rFonts w:ascii="Book Antiqua" w:hAnsi="Book Antiqua" w:cs="Times New Roman"/>
          <w:bCs/>
          <w:sz w:val="24"/>
          <w:szCs w:val="24"/>
          <w:lang w:val="es-MX"/>
        </w:rPr>
        <w:t>0000-0001-5257-8048</w:t>
      </w:r>
      <w:r w:rsidR="00BA7A09" w:rsidRPr="00261AED">
        <w:rPr>
          <w:rFonts w:ascii="Book Antiqua" w:hAnsi="Book Antiqua" w:cs="Times New Roman"/>
          <w:bCs/>
          <w:sz w:val="24"/>
          <w:szCs w:val="24"/>
          <w:lang w:val="es-MX"/>
        </w:rPr>
        <w:t>)</w:t>
      </w:r>
      <w:r w:rsidR="00780603" w:rsidRPr="00261AED">
        <w:rPr>
          <w:rFonts w:ascii="Book Antiqua" w:eastAsiaTheme="minorEastAsia" w:hAnsi="Book Antiqua" w:cs="Times New Roman" w:hint="eastAsia"/>
          <w:bCs/>
          <w:sz w:val="24"/>
          <w:szCs w:val="24"/>
          <w:lang w:val="es-MX" w:eastAsia="zh-CN"/>
        </w:rPr>
        <w:t>;</w:t>
      </w:r>
      <w:r w:rsidR="00BA7A09" w:rsidRPr="00261AED">
        <w:rPr>
          <w:rFonts w:ascii="Book Antiqua" w:hAnsi="Book Antiqua" w:cs="Times New Roman"/>
          <w:bCs/>
          <w:sz w:val="24"/>
          <w:szCs w:val="24"/>
          <w:lang w:val="es-MX"/>
        </w:rPr>
        <w:t xml:space="preserve"> </w:t>
      </w:r>
      <w:r w:rsidR="00BA7A09" w:rsidRPr="00261AED">
        <w:rPr>
          <w:rFonts w:ascii="Book Antiqua" w:hAnsi="Book Antiqua" w:cs="Times New Roman"/>
          <w:sz w:val="24"/>
          <w:szCs w:val="24"/>
          <w:lang w:val="es-MX"/>
        </w:rPr>
        <w:t>Paulina Chinchilla-López (0000-0001-8367-4657)</w:t>
      </w:r>
      <w:r w:rsidR="00780603" w:rsidRPr="00261AED">
        <w:rPr>
          <w:rFonts w:ascii="Book Antiqua" w:eastAsiaTheme="minorEastAsia" w:hAnsi="Book Antiqua" w:cs="Times New Roman" w:hint="eastAsia"/>
          <w:sz w:val="24"/>
          <w:szCs w:val="24"/>
          <w:lang w:val="es-MX" w:eastAsia="zh-CN"/>
        </w:rPr>
        <w:t>;</w:t>
      </w:r>
      <w:r w:rsidR="00BA7A09" w:rsidRPr="00261AED">
        <w:rPr>
          <w:rFonts w:ascii="Book Antiqua" w:hAnsi="Book Antiqua" w:cs="Times New Roman"/>
          <w:sz w:val="24"/>
          <w:szCs w:val="24"/>
          <w:lang w:val="es-MX"/>
        </w:rPr>
        <w:t xml:space="preserve"> Vania Cesar Cruz-Ramón (0000-0002-5149-9636)</w:t>
      </w:r>
      <w:r w:rsidR="00780603" w:rsidRPr="00261AED">
        <w:rPr>
          <w:rFonts w:ascii="Book Antiqua" w:eastAsiaTheme="minorEastAsia" w:hAnsi="Book Antiqua" w:cs="Times New Roman" w:hint="eastAsia"/>
          <w:sz w:val="24"/>
          <w:szCs w:val="24"/>
          <w:lang w:val="es-MX" w:eastAsia="zh-CN"/>
        </w:rPr>
        <w:t>;</w:t>
      </w:r>
      <w:r w:rsidR="00BA7A09" w:rsidRPr="00261AED">
        <w:rPr>
          <w:rFonts w:ascii="Book Antiqua" w:hAnsi="Book Antiqua" w:cs="Times New Roman"/>
          <w:sz w:val="24"/>
          <w:szCs w:val="24"/>
          <w:lang w:val="es-MX"/>
        </w:rPr>
        <w:t xml:space="preserve"> Oscar Lenin Ramírez-Pérez (0000-0002-5808-3705)</w:t>
      </w:r>
      <w:r w:rsidR="00780603" w:rsidRPr="00261AED">
        <w:rPr>
          <w:rFonts w:ascii="Book Antiqua" w:eastAsiaTheme="minorEastAsia" w:hAnsi="Book Antiqua" w:cs="Times New Roman" w:hint="eastAsia"/>
          <w:sz w:val="24"/>
          <w:szCs w:val="24"/>
          <w:lang w:val="es-MX" w:eastAsia="zh-CN"/>
        </w:rPr>
        <w:t>.</w:t>
      </w:r>
    </w:p>
    <w:p w:rsidR="00E7154E" w:rsidRPr="00261AED" w:rsidRDefault="00E7154E" w:rsidP="00340B03">
      <w:pPr>
        <w:pStyle w:val="NoSpacing"/>
        <w:snapToGrid w:val="0"/>
        <w:spacing w:line="360" w:lineRule="auto"/>
        <w:jc w:val="both"/>
        <w:rPr>
          <w:rFonts w:ascii="Book Antiqua" w:hAnsi="Book Antiqua" w:cs="Times New Roman"/>
          <w:b/>
          <w:sz w:val="24"/>
          <w:szCs w:val="24"/>
          <w:lang w:eastAsia="zh-CN"/>
        </w:rPr>
      </w:pPr>
    </w:p>
    <w:p w:rsidR="002B0081" w:rsidRPr="00261AED" w:rsidRDefault="00733E96" w:rsidP="00340B03">
      <w:pPr>
        <w:pStyle w:val="NoSpacing"/>
        <w:snapToGrid w:val="0"/>
        <w:spacing w:line="360" w:lineRule="auto"/>
        <w:jc w:val="both"/>
        <w:rPr>
          <w:rFonts w:ascii="Book Antiqua" w:hAnsi="Book Antiqua" w:cs="Times New Roman"/>
          <w:sz w:val="24"/>
          <w:szCs w:val="24"/>
          <w:lang w:val="en-US" w:eastAsia="zh-CN"/>
        </w:rPr>
      </w:pPr>
      <w:r w:rsidRPr="00261AED">
        <w:rPr>
          <w:rFonts w:ascii="Book Antiqua" w:hAnsi="Book Antiqua" w:cs="Times New Roman"/>
          <w:b/>
          <w:sz w:val="24"/>
          <w:szCs w:val="24"/>
          <w:lang w:val="en-US"/>
        </w:rPr>
        <w:t xml:space="preserve">Author </w:t>
      </w:r>
      <w:r w:rsidR="00780603" w:rsidRPr="00261AED">
        <w:rPr>
          <w:rFonts w:ascii="Book Antiqua" w:hAnsi="Book Antiqua" w:cs="Times New Roman"/>
          <w:b/>
          <w:sz w:val="24"/>
          <w:szCs w:val="24"/>
          <w:lang w:val="en-US"/>
        </w:rPr>
        <w:t>c</w:t>
      </w:r>
      <w:r w:rsidRPr="00261AED">
        <w:rPr>
          <w:rFonts w:ascii="Book Antiqua" w:hAnsi="Book Antiqua" w:cs="Times New Roman"/>
          <w:b/>
          <w:sz w:val="24"/>
          <w:szCs w:val="24"/>
          <w:lang w:val="en-US"/>
        </w:rPr>
        <w:t>ontributions:</w:t>
      </w:r>
      <w:r w:rsidR="00780603" w:rsidRPr="00261AED">
        <w:rPr>
          <w:rFonts w:ascii="Book Antiqua" w:hAnsi="Book Antiqua" w:cs="Times New Roman" w:hint="eastAsia"/>
          <w:b/>
          <w:sz w:val="24"/>
          <w:szCs w:val="24"/>
          <w:lang w:val="en-US" w:eastAsia="zh-CN"/>
        </w:rPr>
        <w:t xml:space="preserve"> </w:t>
      </w:r>
      <w:r w:rsidR="00780603" w:rsidRPr="00261AED">
        <w:rPr>
          <w:rFonts w:ascii="Book Antiqua" w:hAnsi="Book Antiqua" w:cs="Times New Roman"/>
          <w:sz w:val="24"/>
          <w:szCs w:val="24"/>
        </w:rPr>
        <w:t xml:space="preserve">Chinchilla-Lopez </w:t>
      </w:r>
      <w:r w:rsidR="00A5333E" w:rsidRPr="00261AED">
        <w:rPr>
          <w:rFonts w:ascii="Book Antiqua" w:hAnsi="Book Antiqua" w:cs="Times New Roman"/>
          <w:sz w:val="24"/>
          <w:szCs w:val="24"/>
        </w:rPr>
        <w:t xml:space="preserve">P, </w:t>
      </w:r>
      <w:r w:rsidR="00780603" w:rsidRPr="00261AED">
        <w:rPr>
          <w:rFonts w:ascii="Book Antiqua" w:hAnsi="Book Antiqua" w:cs="Times New Roman"/>
          <w:sz w:val="24"/>
          <w:szCs w:val="24"/>
        </w:rPr>
        <w:t>Cruz-Ramón V</w:t>
      </w:r>
      <w:r w:rsidR="00780603" w:rsidRPr="00261AED">
        <w:rPr>
          <w:rFonts w:ascii="Book Antiqua" w:hAnsi="Book Antiqua" w:cs="Times New Roman" w:hint="eastAsia"/>
          <w:sz w:val="24"/>
          <w:szCs w:val="24"/>
          <w:lang w:eastAsia="zh-CN"/>
        </w:rPr>
        <w:t xml:space="preserve"> </w:t>
      </w:r>
      <w:r w:rsidR="00A5333E" w:rsidRPr="00261AED">
        <w:rPr>
          <w:rFonts w:ascii="Book Antiqua" w:hAnsi="Book Antiqua" w:cs="Times New Roman"/>
          <w:sz w:val="24"/>
          <w:szCs w:val="24"/>
        </w:rPr>
        <w:t xml:space="preserve">and </w:t>
      </w:r>
      <w:r w:rsidR="00780603" w:rsidRPr="00261AED">
        <w:rPr>
          <w:rFonts w:ascii="Book Antiqua" w:hAnsi="Book Antiqua" w:cs="Times New Roman"/>
          <w:sz w:val="24"/>
          <w:szCs w:val="24"/>
        </w:rPr>
        <w:t xml:space="preserve">Ramirez-Pérez </w:t>
      </w:r>
      <w:r w:rsidR="00A5333E" w:rsidRPr="00261AED">
        <w:rPr>
          <w:rFonts w:ascii="Book Antiqua" w:hAnsi="Book Antiqua" w:cs="Times New Roman"/>
          <w:sz w:val="24"/>
          <w:szCs w:val="24"/>
        </w:rPr>
        <w:t>O</w:t>
      </w:r>
      <w:r w:rsidR="00780603" w:rsidRPr="00261AED">
        <w:rPr>
          <w:rFonts w:ascii="Book Antiqua" w:hAnsi="Book Antiqua" w:cs="Times New Roman" w:hint="eastAsia"/>
          <w:sz w:val="24"/>
          <w:szCs w:val="24"/>
          <w:lang w:eastAsia="zh-CN"/>
        </w:rPr>
        <w:t xml:space="preserve"> </w:t>
      </w:r>
      <w:r w:rsidR="00A5333E" w:rsidRPr="00261AED">
        <w:rPr>
          <w:rFonts w:ascii="Book Antiqua" w:hAnsi="Book Antiqua" w:cs="Times New Roman"/>
          <w:sz w:val="24"/>
          <w:szCs w:val="24"/>
        </w:rPr>
        <w:t>analyzed the data and wrote the paper</w:t>
      </w:r>
      <w:r w:rsidR="00780603" w:rsidRPr="00261AED">
        <w:rPr>
          <w:rFonts w:ascii="Book Antiqua" w:hAnsi="Book Antiqua" w:cs="Times New Roman" w:hint="eastAsia"/>
          <w:sz w:val="24"/>
          <w:szCs w:val="24"/>
          <w:lang w:eastAsia="zh-CN"/>
        </w:rPr>
        <w:t xml:space="preserve">; </w:t>
      </w:r>
      <w:r w:rsidR="00780603" w:rsidRPr="00261AED">
        <w:rPr>
          <w:rFonts w:ascii="Book Antiqua" w:hAnsi="Book Antiqua" w:cs="Times New Roman"/>
          <w:sz w:val="24"/>
          <w:szCs w:val="24"/>
        </w:rPr>
        <w:t xml:space="preserve">Méndez-Sánchez </w:t>
      </w:r>
      <w:r w:rsidR="00A5333E" w:rsidRPr="00261AED">
        <w:rPr>
          <w:rFonts w:ascii="Book Antiqua" w:hAnsi="Book Antiqua" w:cs="Times New Roman"/>
          <w:sz w:val="24"/>
          <w:szCs w:val="24"/>
        </w:rPr>
        <w:t>N</w:t>
      </w:r>
      <w:r w:rsidR="00780603" w:rsidRPr="00261AED">
        <w:rPr>
          <w:rFonts w:ascii="Book Antiqua" w:hAnsi="Book Antiqua" w:cs="Times New Roman" w:hint="eastAsia"/>
          <w:sz w:val="24"/>
          <w:szCs w:val="24"/>
          <w:lang w:eastAsia="zh-CN"/>
        </w:rPr>
        <w:t xml:space="preserve"> </w:t>
      </w:r>
      <w:r w:rsidR="00780603" w:rsidRPr="00261AED">
        <w:rPr>
          <w:rFonts w:ascii="Book Antiqua" w:hAnsi="Book Antiqua" w:cs="Times New Roman"/>
          <w:sz w:val="24"/>
          <w:szCs w:val="24"/>
        </w:rPr>
        <w:t>d</w:t>
      </w:r>
      <w:r w:rsidRPr="00261AED">
        <w:rPr>
          <w:rFonts w:ascii="Book Antiqua" w:hAnsi="Book Antiqua" w:cs="Times New Roman"/>
          <w:sz w:val="24"/>
          <w:szCs w:val="24"/>
        </w:rPr>
        <w:t xml:space="preserve">esigned </w:t>
      </w:r>
      <w:r w:rsidR="00A5333E" w:rsidRPr="00261AED">
        <w:rPr>
          <w:rFonts w:ascii="Book Antiqua" w:hAnsi="Book Antiqua" w:cs="Times New Roman"/>
          <w:sz w:val="24"/>
          <w:szCs w:val="24"/>
        </w:rPr>
        <w:t xml:space="preserve">the report, diagnostic approach to patient with suspected Gastroenteritis associated with Hemolytic Uremic Syndrome. </w:t>
      </w:r>
    </w:p>
    <w:p w:rsidR="00E7154E" w:rsidRPr="00261AED" w:rsidRDefault="00E7154E" w:rsidP="00340B03">
      <w:pPr>
        <w:pStyle w:val="Paragraph"/>
        <w:spacing w:after="0" w:afterAutospacing="0" w:line="360" w:lineRule="auto"/>
        <w:jc w:val="both"/>
        <w:rPr>
          <w:rFonts w:ascii="Book Antiqua" w:eastAsiaTheme="minorEastAsia" w:hAnsi="Book Antiqua" w:cs="Times New Roman"/>
          <w:b/>
          <w:sz w:val="24"/>
          <w:szCs w:val="24"/>
          <w:lang w:eastAsia="zh-CN"/>
        </w:rPr>
      </w:pPr>
    </w:p>
    <w:p w:rsidR="001E642C" w:rsidRPr="00261AED" w:rsidRDefault="00E7154E" w:rsidP="00340B03">
      <w:pPr>
        <w:pStyle w:val="1"/>
        <w:snapToGrid w:val="0"/>
        <w:spacing w:line="360" w:lineRule="auto"/>
        <w:jc w:val="both"/>
        <w:rPr>
          <w:rFonts w:ascii="Book Antiqua" w:hAnsi="Book Antiqua" w:cs="Times New Roman"/>
          <w:b/>
          <w:bCs/>
          <w:iCs/>
          <w:color w:val="auto"/>
          <w:sz w:val="24"/>
          <w:szCs w:val="24"/>
          <w:lang w:val="en-US" w:eastAsia="zh-CN"/>
        </w:rPr>
      </w:pPr>
      <w:r w:rsidRPr="00261AED">
        <w:rPr>
          <w:rFonts w:ascii="Book Antiqua" w:hAnsi="Book Antiqua" w:cs="Times New Roman"/>
          <w:b/>
          <w:bCs/>
          <w:iCs/>
          <w:color w:val="auto"/>
          <w:sz w:val="24"/>
          <w:szCs w:val="24"/>
          <w:lang w:val="en-US" w:eastAsia="zh-CN"/>
        </w:rPr>
        <w:t>Informed consent statement:</w:t>
      </w:r>
      <w:r w:rsidR="00780603" w:rsidRPr="00261AED">
        <w:rPr>
          <w:rFonts w:ascii="Book Antiqua" w:hAnsi="Book Antiqua" w:cs="Times New Roman" w:hint="eastAsia"/>
          <w:b/>
          <w:bCs/>
          <w:iCs/>
          <w:color w:val="auto"/>
          <w:sz w:val="24"/>
          <w:szCs w:val="24"/>
          <w:lang w:val="en-US" w:eastAsia="zh-CN"/>
        </w:rPr>
        <w:t xml:space="preserve"> </w:t>
      </w:r>
      <w:r w:rsidR="00D5304C" w:rsidRPr="00261AED">
        <w:rPr>
          <w:rFonts w:ascii="Book Antiqua" w:hAnsi="Book Antiqua" w:cs="Times New Roman"/>
          <w:bCs/>
          <w:iCs/>
          <w:color w:val="auto"/>
          <w:sz w:val="24"/>
          <w:szCs w:val="24"/>
          <w:lang w:eastAsia="zh-CN"/>
        </w:rPr>
        <w:t>The patient involved in this</w:t>
      </w:r>
      <w:r w:rsidR="009E6242" w:rsidRPr="00261AED">
        <w:rPr>
          <w:rFonts w:ascii="Book Antiqua" w:hAnsi="Book Antiqua" w:cs="Times New Roman"/>
          <w:bCs/>
          <w:iCs/>
          <w:color w:val="auto"/>
          <w:sz w:val="24"/>
          <w:szCs w:val="24"/>
          <w:lang w:val="en-US" w:eastAsia="zh-CN"/>
        </w:rPr>
        <w:t xml:space="preserve"> </w:t>
      </w:r>
      <w:r w:rsidR="00D5304C" w:rsidRPr="00261AED">
        <w:rPr>
          <w:rFonts w:ascii="Book Antiqua" w:hAnsi="Book Antiqua" w:cs="Times New Roman"/>
          <w:bCs/>
          <w:iCs/>
          <w:color w:val="auto"/>
          <w:sz w:val="24"/>
          <w:szCs w:val="24"/>
          <w:lang w:eastAsia="zh-CN"/>
        </w:rPr>
        <w:t>study gave her written informed consent authorizing use and</w:t>
      </w:r>
      <w:r w:rsidR="009E6242" w:rsidRPr="00261AED">
        <w:rPr>
          <w:rFonts w:ascii="Book Antiqua" w:hAnsi="Book Antiqua" w:cs="Times New Roman"/>
          <w:bCs/>
          <w:iCs/>
          <w:color w:val="auto"/>
          <w:sz w:val="24"/>
          <w:szCs w:val="24"/>
          <w:lang w:val="en-US" w:eastAsia="zh-CN"/>
        </w:rPr>
        <w:t xml:space="preserve"> </w:t>
      </w:r>
      <w:r w:rsidR="00D5304C" w:rsidRPr="00261AED">
        <w:rPr>
          <w:rFonts w:ascii="Book Antiqua" w:hAnsi="Book Antiqua" w:cs="Times New Roman"/>
          <w:bCs/>
          <w:iCs/>
          <w:color w:val="auto"/>
          <w:sz w:val="24"/>
          <w:szCs w:val="24"/>
          <w:lang w:val="en-US" w:eastAsia="zh-CN"/>
        </w:rPr>
        <w:t>disclosure of her protected health information</w:t>
      </w:r>
      <w:r w:rsidR="00D5304C" w:rsidRPr="00261AED">
        <w:rPr>
          <w:rFonts w:ascii="Book Antiqua" w:hAnsi="Book Antiqua" w:cs="Times New Roman"/>
          <w:b/>
          <w:bCs/>
          <w:iCs/>
          <w:color w:val="auto"/>
          <w:sz w:val="24"/>
          <w:szCs w:val="24"/>
          <w:lang w:val="en-US" w:eastAsia="zh-CN"/>
        </w:rPr>
        <w:t>.</w:t>
      </w:r>
    </w:p>
    <w:p w:rsidR="00E7154E" w:rsidRPr="00261AED" w:rsidRDefault="00E7154E" w:rsidP="00340B03">
      <w:pPr>
        <w:spacing w:line="360" w:lineRule="auto"/>
        <w:jc w:val="both"/>
        <w:rPr>
          <w:rFonts w:ascii="Book Antiqua" w:eastAsiaTheme="minorEastAsia" w:hAnsi="Book Antiqua" w:cs="Times New Roman"/>
          <w:b/>
          <w:bCs/>
          <w:sz w:val="24"/>
          <w:szCs w:val="24"/>
          <w:lang w:eastAsia="zh-CN"/>
        </w:rPr>
      </w:pPr>
    </w:p>
    <w:p w:rsidR="00E7154E" w:rsidRPr="00261AED" w:rsidRDefault="00E7154E" w:rsidP="00340B03">
      <w:pPr>
        <w:pStyle w:val="1"/>
        <w:snapToGrid w:val="0"/>
        <w:spacing w:line="360" w:lineRule="auto"/>
        <w:jc w:val="both"/>
        <w:rPr>
          <w:rFonts w:ascii="Book Antiqua" w:hAnsi="Book Antiqua" w:cs="Times New Roman"/>
          <w:b/>
          <w:bCs/>
          <w:iCs/>
          <w:color w:val="auto"/>
          <w:sz w:val="24"/>
          <w:szCs w:val="24"/>
          <w:lang w:val="en-US" w:eastAsia="zh-CN"/>
        </w:rPr>
      </w:pPr>
      <w:bookmarkStart w:id="19" w:name="OLE_LINK235"/>
      <w:bookmarkStart w:id="20" w:name="OLE_LINK236"/>
      <w:bookmarkStart w:id="21" w:name="OLE_LINK684"/>
      <w:r w:rsidRPr="00261AED">
        <w:rPr>
          <w:rFonts w:ascii="Book Antiqua" w:hAnsi="Book Antiqua" w:cs="Times New Roman"/>
          <w:b/>
          <w:bCs/>
          <w:iCs/>
          <w:color w:val="auto"/>
          <w:sz w:val="24"/>
          <w:szCs w:val="24"/>
          <w:lang w:val="en-US" w:eastAsia="zh-CN"/>
        </w:rPr>
        <w:lastRenderedPageBreak/>
        <w:t>Conflict-of-interest statement:</w:t>
      </w:r>
      <w:r w:rsidR="00EA67EB" w:rsidRPr="00261AED">
        <w:rPr>
          <w:rFonts w:ascii="Book Antiqua" w:hAnsi="Book Antiqua" w:cs="Times New Roman"/>
          <w:b/>
          <w:bCs/>
          <w:iCs/>
          <w:color w:val="auto"/>
          <w:sz w:val="24"/>
          <w:szCs w:val="24"/>
          <w:lang w:val="en-US" w:eastAsia="zh-CN"/>
        </w:rPr>
        <w:t xml:space="preserve"> </w:t>
      </w:r>
      <w:r w:rsidR="00D5304C" w:rsidRPr="00261AED">
        <w:rPr>
          <w:rFonts w:ascii="Book Antiqua" w:hAnsi="Book Antiqua"/>
          <w:color w:val="auto"/>
          <w:sz w:val="24"/>
          <w:szCs w:val="24"/>
        </w:rPr>
        <w:t>All authors have no conflicts of interests to declare.</w:t>
      </w:r>
    </w:p>
    <w:bookmarkEnd w:id="19"/>
    <w:bookmarkEnd w:id="20"/>
    <w:bookmarkEnd w:id="21"/>
    <w:p w:rsidR="00E7154E" w:rsidRPr="00261AED" w:rsidRDefault="00E7154E" w:rsidP="00340B03">
      <w:pPr>
        <w:spacing w:line="360" w:lineRule="auto"/>
        <w:jc w:val="both"/>
        <w:rPr>
          <w:rFonts w:ascii="Book Antiqua" w:eastAsiaTheme="minorEastAsia" w:hAnsi="Book Antiqua" w:cs="Times New Roman"/>
          <w:b/>
          <w:bCs/>
          <w:sz w:val="24"/>
          <w:szCs w:val="24"/>
          <w:lang w:eastAsia="zh-CN"/>
        </w:rPr>
      </w:pPr>
    </w:p>
    <w:p w:rsidR="00780603" w:rsidRPr="00261AED" w:rsidRDefault="00780603" w:rsidP="00340B03">
      <w:pPr>
        <w:pStyle w:val="1"/>
        <w:snapToGrid w:val="0"/>
        <w:spacing w:line="360" w:lineRule="auto"/>
        <w:jc w:val="both"/>
        <w:rPr>
          <w:rFonts w:ascii="Book Antiqua" w:hAnsi="Book Antiqua" w:cs="Times New Roman"/>
          <w:bCs/>
          <w:color w:val="auto"/>
          <w:sz w:val="24"/>
          <w:szCs w:val="24"/>
          <w:highlight w:val="white"/>
          <w:lang w:val="en-US"/>
        </w:rPr>
      </w:pPr>
      <w:bookmarkStart w:id="22" w:name="OLE_LINK734"/>
      <w:bookmarkStart w:id="23" w:name="OLE_LINK441"/>
      <w:bookmarkStart w:id="24" w:name="OLE_LINK442"/>
      <w:bookmarkStart w:id="25" w:name="OLE_LINK1032"/>
      <w:bookmarkStart w:id="26" w:name="OLE_LINK1232"/>
      <w:bookmarkStart w:id="27" w:name="OLE_LINK559"/>
      <w:bookmarkStart w:id="28" w:name="OLE_LINK878"/>
      <w:bookmarkStart w:id="29" w:name="OLE_LINK879"/>
      <w:r w:rsidRPr="00261AED">
        <w:rPr>
          <w:rFonts w:ascii="Book Antiqua" w:hAnsi="Book Antiqua" w:cs="Times New Roman"/>
          <w:b/>
          <w:bCs/>
          <w:color w:val="auto"/>
          <w:sz w:val="24"/>
          <w:szCs w:val="24"/>
          <w:highlight w:val="white"/>
          <w:lang w:val="en-US"/>
        </w:rPr>
        <w:t>Open-Access:</w:t>
      </w:r>
      <w:r w:rsidRPr="00261AED">
        <w:rPr>
          <w:rFonts w:ascii="Book Antiqua" w:hAnsi="Book Antiqua" w:cs="Times New Roman"/>
          <w:bCs/>
          <w:color w:val="auto"/>
          <w:sz w:val="24"/>
          <w:szCs w:val="24"/>
          <w:highlight w:val="white"/>
          <w:lang w:val="en-US"/>
        </w:rPr>
        <w:t xml:space="preserve"> </w:t>
      </w:r>
      <w:bookmarkStart w:id="30" w:name="OLE_LINK479"/>
      <w:bookmarkStart w:id="31" w:name="OLE_LINK496"/>
      <w:bookmarkStart w:id="32" w:name="OLE_LINK506"/>
      <w:bookmarkStart w:id="33" w:name="OLE_LINK507"/>
      <w:r w:rsidRPr="00261AED">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261AED">
        <w:rPr>
          <w:rFonts w:ascii="Book Antiqua" w:hAnsi="Book Antiqua" w:cs="Times New Roman" w:hint="eastAsia"/>
          <w:bCs/>
          <w:color w:val="auto"/>
          <w:sz w:val="24"/>
          <w:szCs w:val="24"/>
          <w:highlight w:val="white"/>
          <w:lang w:val="en-US" w:eastAsia="zh-CN"/>
        </w:rPr>
        <w:t xml:space="preserve"> </w:t>
      </w:r>
      <w:r w:rsidRPr="00261AED">
        <w:rPr>
          <w:rFonts w:ascii="Book Antiqua" w:hAnsi="Book Antiqua" w:cs="Times New Roman"/>
          <w:bCs/>
          <w:color w:val="auto"/>
          <w:sz w:val="24"/>
          <w:szCs w:val="24"/>
          <w:highlight w:val="white"/>
          <w:lang w:val="en-US"/>
        </w:rPr>
        <w:t>in</w:t>
      </w:r>
      <w:r w:rsidRPr="00261AED">
        <w:rPr>
          <w:rFonts w:ascii="Book Antiqua" w:hAnsi="Book Antiqua" w:cs="Times New Roman" w:hint="eastAsia"/>
          <w:bCs/>
          <w:color w:val="auto"/>
          <w:sz w:val="24"/>
          <w:szCs w:val="24"/>
          <w:highlight w:val="white"/>
          <w:lang w:val="en-US" w:eastAsia="zh-CN"/>
        </w:rPr>
        <w:t xml:space="preserve"> </w:t>
      </w:r>
      <w:r w:rsidRPr="00261AED">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61AED">
          <w:rPr>
            <w:rStyle w:val="Hyperlink"/>
            <w:rFonts w:ascii="Book Antiqua" w:hAnsi="Book Antiqua" w:cs="Times New Roman"/>
            <w:bCs/>
            <w:color w:val="auto"/>
            <w:sz w:val="24"/>
            <w:szCs w:val="24"/>
            <w:highlight w:val="white"/>
            <w:u w:val="none"/>
          </w:rPr>
          <w:t>http://creativecommons.org/licenses/by-nc/4.0/</w:t>
        </w:r>
      </w:hyperlink>
      <w:bookmarkEnd w:id="22"/>
      <w:bookmarkEnd w:id="30"/>
      <w:bookmarkEnd w:id="31"/>
      <w:bookmarkEnd w:id="32"/>
      <w:bookmarkEnd w:id="33"/>
    </w:p>
    <w:bookmarkEnd w:id="23"/>
    <w:bookmarkEnd w:id="24"/>
    <w:bookmarkEnd w:id="25"/>
    <w:bookmarkEnd w:id="26"/>
    <w:bookmarkEnd w:id="27"/>
    <w:p w:rsidR="00780603" w:rsidRPr="00261AED" w:rsidRDefault="00780603" w:rsidP="00340B03">
      <w:pPr>
        <w:pStyle w:val="1"/>
        <w:snapToGrid w:val="0"/>
        <w:spacing w:line="360" w:lineRule="auto"/>
        <w:jc w:val="both"/>
        <w:rPr>
          <w:rFonts w:ascii="Book Antiqua" w:hAnsi="Book Antiqua" w:cs="Times New Roman"/>
          <w:b/>
          <w:bCs/>
          <w:color w:val="FF0000"/>
          <w:sz w:val="24"/>
          <w:szCs w:val="24"/>
          <w:highlight w:val="white"/>
          <w:lang w:val="en-US" w:eastAsia="zh-CN"/>
        </w:rPr>
      </w:pPr>
    </w:p>
    <w:p w:rsidR="00780603" w:rsidRPr="00261AED" w:rsidRDefault="00780603" w:rsidP="00340B03">
      <w:pPr>
        <w:spacing w:line="360" w:lineRule="auto"/>
        <w:jc w:val="both"/>
        <w:rPr>
          <w:rFonts w:ascii="Book Antiqua" w:eastAsiaTheme="minorEastAsia" w:hAnsi="Book Antiqua" w:cs="Times New Roman"/>
          <w:bCs/>
          <w:sz w:val="24"/>
          <w:szCs w:val="24"/>
          <w:lang w:eastAsia="zh-CN"/>
        </w:rPr>
      </w:pPr>
      <w:r w:rsidRPr="00261AED">
        <w:rPr>
          <w:rFonts w:ascii="Book Antiqua" w:hAnsi="Book Antiqua" w:cs="Times New Roman"/>
          <w:b/>
          <w:bCs/>
          <w:sz w:val="24"/>
          <w:szCs w:val="24"/>
          <w:highlight w:val="white"/>
        </w:rPr>
        <w:t>Manuscript source:</w:t>
      </w:r>
      <w:r w:rsidRPr="00261AED">
        <w:rPr>
          <w:rFonts w:ascii="Book Antiqua" w:hAnsi="Book Antiqua" w:cs="Times New Roman" w:hint="eastAsia"/>
          <w:b/>
          <w:bCs/>
          <w:sz w:val="24"/>
          <w:szCs w:val="24"/>
          <w:highlight w:val="white"/>
          <w:lang w:eastAsia="zh-CN"/>
        </w:rPr>
        <w:t xml:space="preserve"> </w:t>
      </w:r>
      <w:r w:rsidRPr="00261AED">
        <w:rPr>
          <w:rFonts w:ascii="Book Antiqua" w:hAnsi="Book Antiqua" w:cs="Times New Roman"/>
          <w:bCs/>
          <w:sz w:val="24"/>
          <w:szCs w:val="24"/>
          <w:highlight w:val="white"/>
        </w:rPr>
        <w:t>Unsolicited manuscript</w:t>
      </w:r>
      <w:bookmarkEnd w:id="28"/>
      <w:bookmarkEnd w:id="29"/>
    </w:p>
    <w:p w:rsidR="00780603" w:rsidRPr="00261AED" w:rsidRDefault="00780603" w:rsidP="00340B03">
      <w:pPr>
        <w:spacing w:line="360" w:lineRule="auto"/>
        <w:jc w:val="both"/>
        <w:rPr>
          <w:rFonts w:ascii="Book Antiqua" w:eastAsiaTheme="minorEastAsia" w:hAnsi="Book Antiqua" w:cs="Times New Roman"/>
          <w:b/>
          <w:bCs/>
          <w:sz w:val="24"/>
          <w:szCs w:val="24"/>
          <w:lang w:eastAsia="zh-CN"/>
        </w:rPr>
      </w:pPr>
    </w:p>
    <w:p w:rsidR="00A5333E" w:rsidRPr="00261AED" w:rsidRDefault="00A5333E" w:rsidP="00340B03">
      <w:pPr>
        <w:spacing w:line="360" w:lineRule="auto"/>
        <w:jc w:val="both"/>
        <w:rPr>
          <w:rFonts w:ascii="Book Antiqua" w:eastAsiaTheme="minorEastAsia" w:hAnsi="Book Antiqua" w:cs="Times New Roman"/>
          <w:sz w:val="24"/>
          <w:szCs w:val="24"/>
          <w:lang w:val="es-MX" w:eastAsia="zh-CN"/>
        </w:rPr>
      </w:pPr>
      <w:r w:rsidRPr="00261AED">
        <w:rPr>
          <w:rFonts w:ascii="Book Antiqua" w:hAnsi="Book Antiqua" w:cs="Times New Roman"/>
          <w:b/>
          <w:bCs/>
          <w:sz w:val="24"/>
          <w:szCs w:val="24"/>
          <w:lang w:val="es-MX"/>
        </w:rPr>
        <w:t>Correspondence</w:t>
      </w:r>
      <w:r w:rsidR="00C54943" w:rsidRPr="00261AED">
        <w:rPr>
          <w:rFonts w:ascii="Book Antiqua" w:eastAsiaTheme="minorEastAsia" w:hAnsi="Book Antiqua" w:cs="Times New Roman" w:hint="eastAsia"/>
          <w:b/>
          <w:bCs/>
          <w:sz w:val="24"/>
          <w:szCs w:val="24"/>
          <w:lang w:val="es-MX" w:eastAsia="zh-CN"/>
        </w:rPr>
        <w:t xml:space="preserve"> to</w:t>
      </w:r>
      <w:r w:rsidRPr="00261AED">
        <w:rPr>
          <w:rFonts w:ascii="Book Antiqua" w:hAnsi="Book Antiqua" w:cs="Times New Roman"/>
          <w:b/>
          <w:bCs/>
          <w:sz w:val="24"/>
          <w:szCs w:val="24"/>
          <w:lang w:val="es-MX"/>
        </w:rPr>
        <w:t>:</w:t>
      </w:r>
      <w:r w:rsidR="00C54943" w:rsidRPr="00261AED">
        <w:rPr>
          <w:rFonts w:ascii="Book Antiqua" w:eastAsiaTheme="minorEastAsia" w:hAnsi="Book Antiqua" w:cs="Times New Roman" w:hint="eastAsia"/>
          <w:sz w:val="24"/>
          <w:szCs w:val="24"/>
          <w:lang w:val="es-MX" w:eastAsia="zh-CN"/>
        </w:rPr>
        <w:t xml:space="preserve"> </w:t>
      </w:r>
      <w:r w:rsidRPr="00261AED">
        <w:rPr>
          <w:rFonts w:ascii="Book Antiqua" w:hAnsi="Book Antiqua" w:cs="Times New Roman"/>
          <w:b/>
          <w:sz w:val="24"/>
          <w:szCs w:val="24"/>
          <w:lang w:val="es-MX"/>
        </w:rPr>
        <w:t>Nahum Méndez-Sánchez, MD, MSc, PhD</w:t>
      </w:r>
      <w:r w:rsidR="00C54943" w:rsidRPr="00261AED">
        <w:rPr>
          <w:rFonts w:ascii="Book Antiqua" w:eastAsiaTheme="minorEastAsia" w:hAnsi="Book Antiqua" w:cs="Times New Roman" w:hint="eastAsia"/>
          <w:b/>
          <w:sz w:val="24"/>
          <w:szCs w:val="24"/>
          <w:lang w:val="es-MX" w:eastAsia="zh-CN"/>
        </w:rPr>
        <w:t>,</w:t>
      </w:r>
      <w:r w:rsidRPr="00261AED">
        <w:rPr>
          <w:rFonts w:ascii="Book Antiqua" w:hAnsi="Book Antiqua" w:cs="Times New Roman"/>
          <w:b/>
          <w:sz w:val="24"/>
          <w:szCs w:val="24"/>
          <w:lang w:val="es-MX"/>
        </w:rPr>
        <w:t xml:space="preserve"> </w:t>
      </w:r>
      <w:r w:rsidR="00C54943" w:rsidRPr="00261AED">
        <w:rPr>
          <w:rFonts w:ascii="Book Antiqua" w:hAnsi="Book Antiqua" w:cs="Times New Roman"/>
          <w:b/>
          <w:sz w:val="24"/>
          <w:szCs w:val="24"/>
          <w:lang w:val="es-MX"/>
        </w:rPr>
        <w:t>Professor</w:t>
      </w:r>
      <w:r w:rsidR="00C54943" w:rsidRPr="00261AED">
        <w:rPr>
          <w:rFonts w:ascii="Book Antiqua" w:eastAsiaTheme="minorEastAsia" w:hAnsi="Book Antiqua" w:cs="Times New Roman" w:hint="eastAsia"/>
          <w:b/>
          <w:sz w:val="24"/>
          <w:szCs w:val="24"/>
          <w:lang w:val="es-MX" w:eastAsia="zh-CN"/>
        </w:rPr>
        <w:t xml:space="preserve">, </w:t>
      </w:r>
      <w:r w:rsidRPr="00261AED">
        <w:rPr>
          <w:rFonts w:ascii="Book Antiqua" w:hAnsi="Book Antiqua" w:cs="Times New Roman"/>
          <w:sz w:val="24"/>
          <w:szCs w:val="24"/>
          <w:lang w:val="es-MX"/>
        </w:rPr>
        <w:t>Liver</w:t>
      </w:r>
      <w:r w:rsidR="00C54943" w:rsidRPr="00261AED">
        <w:rPr>
          <w:rFonts w:ascii="Book Antiqua" w:eastAsiaTheme="minorEastAsia" w:hAnsi="Book Antiqua" w:cs="Times New Roman" w:hint="eastAsia"/>
          <w:sz w:val="24"/>
          <w:szCs w:val="24"/>
          <w:lang w:val="es-MX" w:eastAsia="zh-CN"/>
        </w:rPr>
        <w:t xml:space="preserve"> </w:t>
      </w:r>
      <w:r w:rsidRPr="00261AED">
        <w:rPr>
          <w:rFonts w:ascii="Book Antiqua" w:hAnsi="Book Antiqua" w:cs="Times New Roman"/>
          <w:sz w:val="24"/>
          <w:szCs w:val="24"/>
          <w:lang w:val="es-MX"/>
        </w:rPr>
        <w:t>Research</w:t>
      </w:r>
      <w:r w:rsidR="00C54943" w:rsidRPr="00261AED">
        <w:rPr>
          <w:rFonts w:ascii="Book Antiqua" w:eastAsiaTheme="minorEastAsia" w:hAnsi="Book Antiqua" w:cs="Times New Roman" w:hint="eastAsia"/>
          <w:sz w:val="24"/>
          <w:szCs w:val="24"/>
          <w:lang w:val="es-MX" w:eastAsia="zh-CN"/>
        </w:rPr>
        <w:t xml:space="preserve"> </w:t>
      </w:r>
      <w:r w:rsidRPr="00261AED">
        <w:rPr>
          <w:rFonts w:ascii="Book Antiqua" w:hAnsi="Book Antiqua" w:cs="Times New Roman"/>
          <w:sz w:val="24"/>
          <w:szCs w:val="24"/>
          <w:lang w:val="es-MX"/>
        </w:rPr>
        <w:t>Unit, Medica Sur Clinic</w:t>
      </w:r>
      <w:r w:rsidR="005B46A1">
        <w:rPr>
          <w:rFonts w:ascii="Book Antiqua" w:eastAsiaTheme="minorEastAsia" w:hAnsi="Book Antiqua" w:cs="Times New Roman" w:hint="eastAsia"/>
          <w:sz w:val="24"/>
          <w:szCs w:val="24"/>
          <w:lang w:val="es-MX" w:eastAsia="zh-CN"/>
        </w:rPr>
        <w:t xml:space="preserve"> and </w:t>
      </w:r>
      <w:r w:rsidRPr="00261AED">
        <w:rPr>
          <w:rFonts w:ascii="Book Antiqua" w:hAnsi="Book Antiqua" w:cs="Times New Roman"/>
          <w:sz w:val="24"/>
          <w:szCs w:val="24"/>
          <w:lang w:val="es-MX"/>
        </w:rPr>
        <w:t>Foundation, Puente de Piedra 150, Col. Toriello Guerra,</w:t>
      </w:r>
      <w:r w:rsidR="00C54943" w:rsidRPr="00261AED">
        <w:rPr>
          <w:rFonts w:ascii="Book Antiqua" w:eastAsiaTheme="minorEastAsia" w:hAnsi="Book Antiqua" w:cs="Times New Roman" w:hint="eastAsia"/>
          <w:sz w:val="24"/>
          <w:szCs w:val="24"/>
          <w:lang w:val="es-MX" w:eastAsia="zh-CN"/>
        </w:rPr>
        <w:t xml:space="preserve"> </w:t>
      </w:r>
      <w:r w:rsidRPr="00261AED">
        <w:rPr>
          <w:rFonts w:ascii="Book Antiqua" w:hAnsi="Book Antiqua" w:cs="Times New Roman"/>
          <w:sz w:val="24"/>
          <w:szCs w:val="24"/>
          <w:lang w:val="es-MX"/>
        </w:rPr>
        <w:t>México City</w:t>
      </w:r>
      <w:r w:rsidR="00C54943" w:rsidRPr="00261AED">
        <w:rPr>
          <w:rFonts w:ascii="Book Antiqua" w:eastAsiaTheme="minorEastAsia" w:hAnsi="Book Antiqua" w:cs="Times New Roman" w:hint="eastAsia"/>
          <w:sz w:val="24"/>
          <w:szCs w:val="24"/>
          <w:lang w:val="es-MX" w:eastAsia="zh-CN"/>
        </w:rPr>
        <w:t xml:space="preserve"> </w:t>
      </w:r>
      <w:r w:rsidR="00C54943" w:rsidRPr="00261AED">
        <w:rPr>
          <w:rFonts w:ascii="Book Antiqua" w:hAnsi="Book Antiqua" w:cs="Times New Roman"/>
          <w:sz w:val="24"/>
          <w:szCs w:val="24"/>
          <w:lang w:val="es-MX"/>
        </w:rPr>
        <w:t>14050</w:t>
      </w:r>
      <w:r w:rsidRPr="00261AED">
        <w:rPr>
          <w:rFonts w:ascii="Book Antiqua" w:hAnsi="Book Antiqua" w:cs="Times New Roman"/>
          <w:sz w:val="24"/>
          <w:szCs w:val="24"/>
          <w:lang w:val="es-MX"/>
        </w:rPr>
        <w:t>, México.</w:t>
      </w:r>
      <w:r w:rsidR="00C54943" w:rsidRPr="00261AED">
        <w:rPr>
          <w:rFonts w:ascii="Book Antiqua" w:eastAsiaTheme="minorEastAsia" w:hAnsi="Book Antiqua" w:cs="Times New Roman" w:hint="eastAsia"/>
          <w:sz w:val="24"/>
          <w:szCs w:val="24"/>
          <w:lang w:val="es-MX" w:eastAsia="zh-CN"/>
        </w:rPr>
        <w:t xml:space="preserve"> </w:t>
      </w:r>
      <w:hyperlink r:id="rId9" w:history="1">
        <w:r w:rsidR="00D5304C" w:rsidRPr="00261AED">
          <w:rPr>
            <w:rStyle w:val="Hyperlink"/>
            <w:rFonts w:ascii="Book Antiqua" w:hAnsi="Book Antiqua" w:cs="Times New Roman"/>
            <w:color w:val="auto"/>
            <w:sz w:val="24"/>
            <w:szCs w:val="24"/>
            <w:u w:val="none"/>
            <w:lang w:val="es-MX"/>
          </w:rPr>
          <w:t>nmendez@medicasur.org.mx</w:t>
        </w:r>
      </w:hyperlink>
    </w:p>
    <w:p w:rsidR="00E9328E" w:rsidRPr="00261AED" w:rsidRDefault="00E7154E" w:rsidP="00340B03">
      <w:pPr>
        <w:pStyle w:val="xmsonormal"/>
        <w:snapToGrid w:val="0"/>
        <w:spacing w:line="360" w:lineRule="auto"/>
        <w:jc w:val="both"/>
        <w:rPr>
          <w:rFonts w:ascii="Book Antiqua" w:hAnsi="Book Antiqua"/>
          <w:sz w:val="24"/>
          <w:szCs w:val="24"/>
          <w:lang w:eastAsia="zh-CN"/>
        </w:rPr>
      </w:pPr>
      <w:bookmarkStart w:id="34" w:name="OLE_LINK1091"/>
      <w:bookmarkStart w:id="35" w:name="OLE_LINK1092"/>
      <w:bookmarkStart w:id="36" w:name="OLE_LINK389"/>
      <w:bookmarkStart w:id="37" w:name="OLE_LINK406"/>
      <w:bookmarkStart w:id="38" w:name="OLE_LINK658"/>
      <w:bookmarkStart w:id="39" w:name="OLE_LINK904"/>
      <w:bookmarkStart w:id="40" w:name="OLE_LINK1009"/>
      <w:bookmarkStart w:id="41" w:name="OLE_LINK1027"/>
      <w:r w:rsidRPr="00261AED">
        <w:rPr>
          <w:rFonts w:ascii="Book Antiqua" w:hAnsi="Book Antiqua"/>
          <w:b/>
          <w:sz w:val="24"/>
          <w:szCs w:val="24"/>
          <w:lang w:val="pl-PL"/>
        </w:rPr>
        <w:t>Telephone:</w:t>
      </w:r>
      <w:r w:rsidR="00C54943" w:rsidRPr="00261AED">
        <w:rPr>
          <w:rFonts w:ascii="Book Antiqua" w:hAnsi="Book Antiqua" w:hint="eastAsia"/>
          <w:sz w:val="24"/>
          <w:szCs w:val="24"/>
          <w:lang w:eastAsia="zh-CN"/>
        </w:rPr>
        <w:t xml:space="preserve"> </w:t>
      </w:r>
      <w:r w:rsidR="00D5304C" w:rsidRPr="00261AED">
        <w:rPr>
          <w:rFonts w:ascii="Book Antiqua" w:hAnsi="Book Antiqua"/>
          <w:sz w:val="24"/>
          <w:szCs w:val="24"/>
        </w:rPr>
        <w:t>+525</w:t>
      </w:r>
      <w:r w:rsidR="00C54943" w:rsidRPr="00261AED">
        <w:rPr>
          <w:rFonts w:ascii="Book Antiqua" w:hAnsi="Book Antiqua" w:hint="eastAsia"/>
          <w:sz w:val="24"/>
          <w:szCs w:val="24"/>
          <w:lang w:eastAsia="zh-CN"/>
        </w:rPr>
        <w:t>-</w:t>
      </w:r>
      <w:r w:rsidR="00D5304C" w:rsidRPr="00261AED">
        <w:rPr>
          <w:rFonts w:ascii="Book Antiqua" w:hAnsi="Book Antiqua"/>
          <w:sz w:val="24"/>
          <w:szCs w:val="24"/>
        </w:rPr>
        <w:t>55</w:t>
      </w:r>
      <w:r w:rsidR="00C54943" w:rsidRPr="00261AED">
        <w:rPr>
          <w:rFonts w:ascii="Book Antiqua" w:hAnsi="Book Antiqua" w:hint="eastAsia"/>
          <w:sz w:val="24"/>
          <w:szCs w:val="24"/>
          <w:lang w:eastAsia="zh-CN"/>
        </w:rPr>
        <w:t>-</w:t>
      </w:r>
      <w:r w:rsidR="00C54943" w:rsidRPr="00261AED">
        <w:rPr>
          <w:rFonts w:ascii="Book Antiqua" w:hAnsi="Book Antiqua"/>
          <w:sz w:val="24"/>
          <w:szCs w:val="24"/>
        </w:rPr>
        <w:t>424</w:t>
      </w:r>
      <w:r w:rsidR="00D5304C" w:rsidRPr="00261AED">
        <w:rPr>
          <w:rFonts w:ascii="Book Antiqua" w:hAnsi="Book Antiqua"/>
          <w:sz w:val="24"/>
          <w:szCs w:val="24"/>
        </w:rPr>
        <w:t>7200</w:t>
      </w:r>
      <w:r w:rsidR="00C54943" w:rsidRPr="00261AED">
        <w:rPr>
          <w:rFonts w:ascii="Book Antiqua" w:hAnsi="Book Antiqua" w:hint="eastAsia"/>
          <w:sz w:val="24"/>
          <w:szCs w:val="24"/>
          <w:lang w:eastAsia="zh-CN"/>
        </w:rPr>
        <w:t>-</w:t>
      </w:r>
      <w:r w:rsidR="00C54943" w:rsidRPr="00261AED">
        <w:rPr>
          <w:rFonts w:ascii="Book Antiqua" w:hAnsi="Book Antiqua"/>
          <w:sz w:val="24"/>
          <w:szCs w:val="24"/>
        </w:rPr>
        <w:t>4215</w:t>
      </w:r>
    </w:p>
    <w:p w:rsidR="00E9328E" w:rsidRPr="00261AED" w:rsidRDefault="00D5304C" w:rsidP="00340B03">
      <w:pPr>
        <w:pStyle w:val="xmsonormal"/>
        <w:snapToGrid w:val="0"/>
        <w:spacing w:line="360" w:lineRule="auto"/>
        <w:jc w:val="both"/>
        <w:rPr>
          <w:rFonts w:ascii="Book Antiqua" w:hAnsi="Book Antiqua"/>
          <w:sz w:val="24"/>
          <w:szCs w:val="24"/>
        </w:rPr>
      </w:pPr>
      <w:r w:rsidRPr="00261AED">
        <w:rPr>
          <w:rFonts w:ascii="Book Antiqua" w:hAnsi="Book Antiqua"/>
          <w:b/>
          <w:sz w:val="24"/>
          <w:szCs w:val="24"/>
          <w:lang w:val="pl-PL"/>
        </w:rPr>
        <w:t>Fax:</w:t>
      </w:r>
      <w:bookmarkEnd w:id="34"/>
      <w:bookmarkEnd w:id="35"/>
      <w:r w:rsidR="00C54943" w:rsidRPr="00261AED">
        <w:rPr>
          <w:rFonts w:ascii="Book Antiqua" w:hAnsi="Book Antiqua" w:hint="eastAsia"/>
          <w:sz w:val="24"/>
          <w:szCs w:val="24"/>
          <w:lang w:eastAsia="zh-CN"/>
        </w:rPr>
        <w:t xml:space="preserve"> </w:t>
      </w:r>
      <w:r w:rsidRPr="00261AED">
        <w:rPr>
          <w:rFonts w:ascii="Book Antiqua" w:hAnsi="Book Antiqua"/>
          <w:sz w:val="24"/>
          <w:szCs w:val="24"/>
        </w:rPr>
        <w:t>+525</w:t>
      </w:r>
      <w:r w:rsidR="00C54943" w:rsidRPr="00261AED">
        <w:rPr>
          <w:rFonts w:ascii="Book Antiqua" w:hAnsi="Book Antiqua" w:hint="eastAsia"/>
          <w:sz w:val="24"/>
          <w:szCs w:val="24"/>
          <w:lang w:eastAsia="zh-CN"/>
        </w:rPr>
        <w:t>-</w:t>
      </w:r>
      <w:r w:rsidRPr="00261AED">
        <w:rPr>
          <w:rFonts w:ascii="Book Antiqua" w:hAnsi="Book Antiqua"/>
          <w:sz w:val="24"/>
          <w:szCs w:val="24"/>
        </w:rPr>
        <w:t>55</w:t>
      </w:r>
      <w:r w:rsidR="00C54943" w:rsidRPr="00261AED">
        <w:rPr>
          <w:rFonts w:ascii="Book Antiqua" w:hAnsi="Book Antiqua" w:hint="eastAsia"/>
          <w:sz w:val="24"/>
          <w:szCs w:val="24"/>
          <w:lang w:eastAsia="zh-CN"/>
        </w:rPr>
        <w:t>-</w:t>
      </w:r>
      <w:r w:rsidR="00C54943" w:rsidRPr="00261AED">
        <w:rPr>
          <w:rFonts w:ascii="Book Antiqua" w:hAnsi="Book Antiqua"/>
          <w:sz w:val="24"/>
          <w:szCs w:val="24"/>
        </w:rPr>
        <w:t>666</w:t>
      </w:r>
      <w:r w:rsidRPr="00261AED">
        <w:rPr>
          <w:rFonts w:ascii="Book Antiqua" w:hAnsi="Book Antiqua"/>
          <w:sz w:val="24"/>
          <w:szCs w:val="24"/>
        </w:rPr>
        <w:t>4031</w:t>
      </w:r>
    </w:p>
    <w:p w:rsidR="00E7154E" w:rsidRPr="00261AED" w:rsidRDefault="00E7154E" w:rsidP="00340B03">
      <w:pPr>
        <w:spacing w:line="360" w:lineRule="auto"/>
        <w:jc w:val="both"/>
        <w:rPr>
          <w:rFonts w:ascii="Book Antiqua" w:hAnsi="Book Antiqua"/>
          <w:b/>
          <w:sz w:val="24"/>
          <w:szCs w:val="24"/>
          <w:lang w:val="pl-PL"/>
        </w:rPr>
      </w:pPr>
    </w:p>
    <w:bookmarkEnd w:id="36"/>
    <w:bookmarkEnd w:id="37"/>
    <w:bookmarkEnd w:id="38"/>
    <w:bookmarkEnd w:id="39"/>
    <w:bookmarkEnd w:id="40"/>
    <w:bookmarkEnd w:id="41"/>
    <w:p w:rsidR="00340B03" w:rsidRPr="00340B03" w:rsidRDefault="00340B03" w:rsidP="00340B03">
      <w:pPr>
        <w:adjustRightInd/>
        <w:spacing w:line="360" w:lineRule="auto"/>
        <w:jc w:val="both"/>
        <w:rPr>
          <w:rFonts w:ascii="Book Antiqua" w:eastAsia="SimSun" w:hAnsi="Book Antiqua" w:cs="SimSun"/>
          <w:b/>
          <w:sz w:val="24"/>
          <w:szCs w:val="24"/>
          <w:lang w:eastAsia="zh-CN"/>
        </w:rPr>
      </w:pPr>
      <w:r w:rsidRPr="00340B03">
        <w:rPr>
          <w:rFonts w:ascii="Book Antiqua" w:eastAsia="SimSun" w:hAnsi="Book Antiqua" w:cs="SimSun"/>
          <w:b/>
          <w:sz w:val="24"/>
          <w:szCs w:val="24"/>
          <w:lang w:eastAsia="zh-CN"/>
        </w:rPr>
        <w:t>Received:</w:t>
      </w:r>
      <w:r w:rsidRPr="00261AED">
        <w:rPr>
          <w:rFonts w:ascii="Book Antiqua" w:eastAsia="SimSun" w:hAnsi="Book Antiqua" w:cs="SimSun" w:hint="eastAsia"/>
          <w:b/>
          <w:sz w:val="24"/>
          <w:szCs w:val="24"/>
          <w:lang w:eastAsia="zh-CN"/>
        </w:rPr>
        <w:t xml:space="preserve"> </w:t>
      </w:r>
      <w:r w:rsidRPr="00261AED">
        <w:rPr>
          <w:rFonts w:ascii="Book Antiqua" w:eastAsia="SimSun" w:hAnsi="Book Antiqua" w:cs="SimSun" w:hint="eastAsia"/>
          <w:sz w:val="24"/>
          <w:szCs w:val="24"/>
          <w:lang w:eastAsia="zh-CN"/>
        </w:rPr>
        <w:t>November 16, 2017</w:t>
      </w:r>
    </w:p>
    <w:p w:rsidR="00340B03" w:rsidRPr="00340B03" w:rsidRDefault="00340B03" w:rsidP="00340B03">
      <w:pPr>
        <w:adjustRightInd/>
        <w:spacing w:line="360" w:lineRule="auto"/>
        <w:jc w:val="both"/>
        <w:rPr>
          <w:rFonts w:ascii="Book Antiqua" w:eastAsia="SimSun" w:hAnsi="Book Antiqua" w:cs="SimSun"/>
          <w:b/>
          <w:sz w:val="24"/>
          <w:szCs w:val="24"/>
          <w:lang w:eastAsia="zh-CN"/>
        </w:rPr>
      </w:pPr>
      <w:r w:rsidRPr="00340B03">
        <w:rPr>
          <w:rFonts w:ascii="Book Antiqua" w:eastAsia="SimSun" w:hAnsi="Book Antiqua" w:cs="SimSun"/>
          <w:b/>
          <w:sz w:val="24"/>
          <w:szCs w:val="24"/>
          <w:lang w:eastAsia="zh-CN"/>
        </w:rPr>
        <w:t>Peer-review started:</w:t>
      </w:r>
      <w:r w:rsidRPr="00261AED">
        <w:rPr>
          <w:rFonts w:ascii="Book Antiqua" w:eastAsia="SimSun" w:hAnsi="Book Antiqua" w:cs="SimSun" w:hint="eastAsia"/>
          <w:b/>
          <w:sz w:val="24"/>
          <w:szCs w:val="24"/>
          <w:lang w:eastAsia="zh-CN"/>
        </w:rPr>
        <w:t xml:space="preserve"> </w:t>
      </w:r>
      <w:r w:rsidRPr="00261AED">
        <w:rPr>
          <w:rFonts w:ascii="Book Antiqua" w:eastAsia="SimSun" w:hAnsi="Book Antiqua" w:cs="SimSun" w:hint="eastAsia"/>
          <w:sz w:val="24"/>
          <w:szCs w:val="24"/>
          <w:lang w:eastAsia="zh-CN"/>
        </w:rPr>
        <w:t>November 17, 2017</w:t>
      </w:r>
    </w:p>
    <w:p w:rsidR="00340B03" w:rsidRPr="00340B03" w:rsidRDefault="00340B03" w:rsidP="00340B03">
      <w:pPr>
        <w:adjustRightInd/>
        <w:spacing w:line="360" w:lineRule="auto"/>
        <w:jc w:val="both"/>
        <w:rPr>
          <w:rFonts w:ascii="Book Antiqua" w:eastAsia="SimSun" w:hAnsi="Book Antiqua" w:cs="SimSun"/>
          <w:b/>
          <w:sz w:val="24"/>
          <w:szCs w:val="24"/>
          <w:lang w:eastAsia="zh-CN"/>
        </w:rPr>
      </w:pPr>
      <w:r w:rsidRPr="00340B03">
        <w:rPr>
          <w:rFonts w:ascii="Book Antiqua" w:eastAsia="SimSun" w:hAnsi="Book Antiqua" w:cs="SimSun"/>
          <w:b/>
          <w:sz w:val="24"/>
          <w:szCs w:val="24"/>
          <w:lang w:eastAsia="zh-CN"/>
        </w:rPr>
        <w:t>First decision:</w:t>
      </w:r>
      <w:r w:rsidRPr="00261AED">
        <w:rPr>
          <w:rFonts w:ascii="Book Antiqua" w:eastAsia="SimSun" w:hAnsi="Book Antiqua" w:cs="SimSun" w:hint="eastAsia"/>
          <w:b/>
          <w:sz w:val="24"/>
          <w:szCs w:val="24"/>
          <w:lang w:eastAsia="zh-CN"/>
        </w:rPr>
        <w:t xml:space="preserve"> </w:t>
      </w:r>
      <w:r w:rsidRPr="00261AED">
        <w:rPr>
          <w:rFonts w:ascii="Book Antiqua" w:eastAsia="SimSun" w:hAnsi="Book Antiqua" w:cs="SimSun" w:hint="eastAsia"/>
          <w:sz w:val="24"/>
          <w:szCs w:val="24"/>
          <w:lang w:eastAsia="zh-CN"/>
        </w:rPr>
        <w:t>December 13, 2017</w:t>
      </w:r>
    </w:p>
    <w:p w:rsidR="00340B03" w:rsidRPr="00340B03" w:rsidRDefault="00340B03" w:rsidP="00340B03">
      <w:pPr>
        <w:adjustRightInd/>
        <w:spacing w:line="360" w:lineRule="auto"/>
        <w:jc w:val="both"/>
        <w:rPr>
          <w:rFonts w:ascii="Book Antiqua" w:eastAsia="SimSun" w:hAnsi="Book Antiqua" w:cs="SimSun"/>
          <w:b/>
          <w:sz w:val="24"/>
          <w:szCs w:val="24"/>
          <w:lang w:eastAsia="zh-CN"/>
        </w:rPr>
      </w:pPr>
      <w:r w:rsidRPr="00340B03">
        <w:rPr>
          <w:rFonts w:ascii="Book Antiqua" w:eastAsia="SimSun" w:hAnsi="Book Antiqua" w:cs="SimSun"/>
          <w:b/>
          <w:sz w:val="24"/>
          <w:szCs w:val="24"/>
          <w:lang w:eastAsia="zh-CN"/>
        </w:rPr>
        <w:t>Revised:</w:t>
      </w:r>
      <w:r w:rsidRPr="00261AED">
        <w:rPr>
          <w:rFonts w:ascii="Book Antiqua" w:eastAsia="SimSun" w:hAnsi="Book Antiqua" w:cs="SimSun" w:hint="eastAsia"/>
          <w:b/>
          <w:sz w:val="24"/>
          <w:szCs w:val="24"/>
          <w:lang w:eastAsia="zh-CN"/>
        </w:rPr>
        <w:t xml:space="preserve"> </w:t>
      </w:r>
      <w:r w:rsidRPr="00261AED">
        <w:rPr>
          <w:rFonts w:ascii="Book Antiqua" w:eastAsia="SimSun" w:hAnsi="Book Antiqua" w:cs="SimSun" w:hint="eastAsia"/>
          <w:sz w:val="24"/>
          <w:szCs w:val="24"/>
          <w:lang w:eastAsia="zh-CN"/>
        </w:rPr>
        <w:t>December 15, 2017</w:t>
      </w:r>
    </w:p>
    <w:p w:rsidR="00340B03" w:rsidRPr="00340B03" w:rsidRDefault="00340B03" w:rsidP="00340B03">
      <w:pPr>
        <w:adjustRightInd/>
        <w:spacing w:line="360" w:lineRule="auto"/>
        <w:jc w:val="both"/>
        <w:rPr>
          <w:rFonts w:ascii="Book Antiqua" w:eastAsia="SimSun" w:hAnsi="Book Antiqua" w:cs="SimSun"/>
          <w:b/>
          <w:sz w:val="24"/>
          <w:szCs w:val="24"/>
          <w:lang w:eastAsia="zh-CN"/>
        </w:rPr>
      </w:pPr>
      <w:r w:rsidRPr="00340B03">
        <w:rPr>
          <w:rFonts w:ascii="Book Antiqua" w:eastAsia="SimSun" w:hAnsi="Book Antiqua" w:cs="SimSun"/>
          <w:b/>
          <w:sz w:val="24"/>
          <w:szCs w:val="24"/>
          <w:lang w:eastAsia="zh-CN"/>
        </w:rPr>
        <w:t>Accepted:</w:t>
      </w:r>
      <w:r w:rsidR="009D665F" w:rsidRPr="009D665F">
        <w:t xml:space="preserve"> </w:t>
      </w:r>
      <w:bookmarkStart w:id="42" w:name="_GoBack"/>
      <w:r w:rsidR="009D665F" w:rsidRPr="009D665F">
        <w:rPr>
          <w:rFonts w:ascii="Book Antiqua" w:eastAsia="SimSun" w:hAnsi="Book Antiqua" w:cs="SimSun"/>
          <w:sz w:val="24"/>
          <w:szCs w:val="24"/>
          <w:lang w:eastAsia="zh-CN"/>
        </w:rPr>
        <w:t>December 20, 2017</w:t>
      </w:r>
      <w:bookmarkEnd w:id="42"/>
    </w:p>
    <w:p w:rsidR="00340B03" w:rsidRPr="00340B03" w:rsidRDefault="00340B03" w:rsidP="00340B03">
      <w:pPr>
        <w:adjustRightInd/>
        <w:spacing w:line="360" w:lineRule="auto"/>
        <w:jc w:val="both"/>
        <w:rPr>
          <w:rFonts w:ascii="Book Antiqua" w:eastAsia="SimSun" w:hAnsi="Book Antiqua" w:cs="SimSun"/>
          <w:b/>
          <w:sz w:val="24"/>
          <w:szCs w:val="24"/>
          <w:lang w:eastAsia="zh-CN"/>
        </w:rPr>
      </w:pPr>
      <w:r w:rsidRPr="00340B03">
        <w:rPr>
          <w:rFonts w:ascii="Book Antiqua" w:eastAsia="SimSun" w:hAnsi="Book Antiqua" w:cs="SimSun"/>
          <w:b/>
          <w:sz w:val="24"/>
          <w:szCs w:val="24"/>
          <w:lang w:eastAsia="zh-CN"/>
        </w:rPr>
        <w:t>Article in press:</w:t>
      </w:r>
    </w:p>
    <w:p w:rsidR="00340B03" w:rsidRPr="00340B03" w:rsidRDefault="00340B03" w:rsidP="00340B03">
      <w:pPr>
        <w:adjustRightInd/>
        <w:spacing w:line="360" w:lineRule="auto"/>
        <w:jc w:val="both"/>
        <w:rPr>
          <w:rFonts w:ascii="Book Antiqua" w:eastAsia="SimSun" w:hAnsi="Book Antiqua"/>
          <w:b/>
          <w:sz w:val="24"/>
          <w:szCs w:val="24"/>
          <w:lang w:val="pl-PL" w:eastAsia="zh-CN"/>
        </w:rPr>
      </w:pPr>
      <w:r w:rsidRPr="00340B03">
        <w:rPr>
          <w:rFonts w:ascii="Book Antiqua" w:eastAsia="SimSun" w:hAnsi="Book Antiqua"/>
          <w:b/>
          <w:sz w:val="24"/>
          <w:szCs w:val="24"/>
          <w:lang w:val="pl-PL" w:eastAsia="pl-PL"/>
        </w:rPr>
        <w:t>Published online</w:t>
      </w:r>
      <w:r w:rsidRPr="00340B03">
        <w:rPr>
          <w:rFonts w:ascii="Book Antiqua" w:eastAsia="SimSun" w:hAnsi="Book Antiqua" w:hint="eastAsia"/>
          <w:b/>
          <w:sz w:val="24"/>
          <w:szCs w:val="24"/>
          <w:lang w:val="pl-PL" w:eastAsia="pl-PL"/>
        </w:rPr>
        <w:t>:</w:t>
      </w:r>
    </w:p>
    <w:p w:rsidR="00340B03" w:rsidRPr="00261AED" w:rsidRDefault="00340B03" w:rsidP="00340B03">
      <w:pPr>
        <w:spacing w:line="360" w:lineRule="auto"/>
        <w:jc w:val="both"/>
        <w:rPr>
          <w:rFonts w:ascii="Book Antiqua" w:eastAsiaTheme="minorEastAsia" w:hAnsi="Book Antiqua" w:cs="Times New Roman"/>
          <w:sz w:val="24"/>
          <w:szCs w:val="24"/>
          <w:lang w:val="es-MX" w:eastAsia="zh-CN"/>
        </w:rPr>
      </w:pPr>
    </w:p>
    <w:p w:rsidR="00E7154E" w:rsidRPr="00261AED" w:rsidRDefault="00E7154E" w:rsidP="00340B03">
      <w:pPr>
        <w:adjustRightInd/>
        <w:spacing w:line="360" w:lineRule="auto"/>
        <w:jc w:val="both"/>
        <w:rPr>
          <w:rFonts w:ascii="Book Antiqua" w:hAnsi="Book Antiqua"/>
          <w:b/>
          <w:sz w:val="24"/>
          <w:szCs w:val="24"/>
          <w:lang w:val="es-MX"/>
        </w:rPr>
      </w:pPr>
      <w:r w:rsidRPr="00261AED">
        <w:rPr>
          <w:rFonts w:ascii="Book Antiqua" w:hAnsi="Book Antiqua"/>
          <w:b/>
          <w:sz w:val="24"/>
          <w:szCs w:val="24"/>
          <w:lang w:val="es-MX"/>
        </w:rPr>
        <w:br w:type="page"/>
      </w:r>
    </w:p>
    <w:p w:rsidR="009B058A" w:rsidRPr="00261AED" w:rsidRDefault="009B058A" w:rsidP="00340B03">
      <w:pPr>
        <w:spacing w:line="360" w:lineRule="auto"/>
        <w:jc w:val="both"/>
        <w:rPr>
          <w:rFonts w:ascii="Book Antiqua" w:hAnsi="Book Antiqua"/>
          <w:sz w:val="24"/>
          <w:szCs w:val="24"/>
          <w:lang w:val="es-MX"/>
        </w:rPr>
      </w:pPr>
      <w:r w:rsidRPr="00261AED">
        <w:rPr>
          <w:rFonts w:ascii="Book Antiqua" w:hAnsi="Book Antiqua"/>
          <w:b/>
          <w:sz w:val="24"/>
          <w:szCs w:val="24"/>
          <w:lang w:val="es-MX"/>
        </w:rPr>
        <w:lastRenderedPageBreak/>
        <w:t>Abstract</w:t>
      </w:r>
    </w:p>
    <w:p w:rsidR="009B058A" w:rsidRPr="00261AED" w:rsidRDefault="009B058A" w:rsidP="00340B03">
      <w:pPr>
        <w:spacing w:line="360" w:lineRule="auto"/>
        <w:jc w:val="both"/>
        <w:rPr>
          <w:rFonts w:ascii="Book Antiqua" w:hAnsi="Book Antiqua"/>
          <w:sz w:val="24"/>
          <w:szCs w:val="24"/>
        </w:rPr>
      </w:pPr>
      <w:r w:rsidRPr="00261AED">
        <w:rPr>
          <w:rFonts w:ascii="Book Antiqua" w:hAnsi="Book Antiqua"/>
          <w:sz w:val="24"/>
          <w:szCs w:val="24"/>
        </w:rPr>
        <w:t xml:space="preserve">Nowadays acute gastroenteritis infection caused by </w:t>
      </w:r>
      <w:r w:rsidRPr="00261AED">
        <w:rPr>
          <w:rFonts w:ascii="Book Antiqua" w:hAnsi="Book Antiqua"/>
          <w:i/>
          <w:iCs/>
          <w:sz w:val="24"/>
          <w:szCs w:val="24"/>
        </w:rPr>
        <w:t xml:space="preserve">Escherichia coli (E coli) </w:t>
      </w:r>
      <w:r w:rsidRPr="00261AED">
        <w:rPr>
          <w:rFonts w:ascii="Book Antiqua" w:hAnsi="Book Antiqua"/>
          <w:iCs/>
          <w:sz w:val="24"/>
          <w:szCs w:val="24"/>
        </w:rPr>
        <w:t>O157:H7</w:t>
      </w:r>
      <w:r w:rsidRPr="00261AED">
        <w:rPr>
          <w:rFonts w:ascii="Book Antiqua" w:hAnsi="Book Antiqua"/>
          <w:sz w:val="24"/>
          <w:szCs w:val="24"/>
        </w:rPr>
        <w:t xml:space="preserve"> is frequently associated with hemolytic uremic syndrome (HUS), which usually developed after prodromal diarrhea that is often bloody. The abdominal pain accompanied by failure kidney is a suspicious symptom to develop this disorder. Their pathological characteristic is vascular damage which manifested as arteriolar and capillary thrombosis with abnormalities in the endothelium and vessel walls. The major etiological agent of HUS is enterohemorragic </w:t>
      </w:r>
      <w:r w:rsidRPr="00261AED">
        <w:rPr>
          <w:rFonts w:ascii="Book Antiqua" w:hAnsi="Book Antiqua"/>
          <w:i/>
          <w:iCs/>
          <w:sz w:val="24"/>
          <w:szCs w:val="24"/>
        </w:rPr>
        <w:t>E</w:t>
      </w:r>
      <w:r w:rsidR="00643F32">
        <w:rPr>
          <w:rFonts w:ascii="Book Antiqua" w:eastAsiaTheme="minorEastAsia" w:hAnsi="Book Antiqua" w:hint="eastAsia"/>
          <w:i/>
          <w:iCs/>
          <w:sz w:val="24"/>
          <w:szCs w:val="24"/>
          <w:lang w:eastAsia="zh-CN"/>
        </w:rPr>
        <w:t>.</w:t>
      </w:r>
      <w:r w:rsidRPr="00261AED">
        <w:rPr>
          <w:rFonts w:ascii="Book Antiqua" w:hAnsi="Book Antiqua"/>
          <w:i/>
          <w:iCs/>
          <w:sz w:val="24"/>
          <w:szCs w:val="24"/>
        </w:rPr>
        <w:t xml:space="preserve"> coli </w:t>
      </w:r>
      <w:r w:rsidRPr="00261AED">
        <w:rPr>
          <w:rFonts w:ascii="Book Antiqua" w:hAnsi="Book Antiqua"/>
          <w:iCs/>
          <w:sz w:val="24"/>
          <w:szCs w:val="24"/>
        </w:rPr>
        <w:t>strain</w:t>
      </w:r>
      <w:r w:rsidRPr="00261AED">
        <w:rPr>
          <w:rFonts w:ascii="Book Antiqua" w:hAnsi="Book Antiqua"/>
          <w:sz w:val="24"/>
          <w:szCs w:val="24"/>
        </w:rPr>
        <w:t xml:space="preserve"> belonging to serotype O157:H7. The lack of papers about HUS associated to gastroenteritis lead us to report this case for explain the symptoms that are uncommon. Furthermore, this report provides some strategies to suspect and make an early diagnosis, besides treatment approach to improving outcomes and prognosis for patients with this disorder.</w:t>
      </w:r>
    </w:p>
    <w:p w:rsidR="00261AED" w:rsidRPr="00261AED" w:rsidRDefault="00261AED" w:rsidP="00340B03">
      <w:pPr>
        <w:spacing w:line="360" w:lineRule="auto"/>
        <w:jc w:val="both"/>
        <w:rPr>
          <w:rFonts w:ascii="Book Antiqua" w:eastAsiaTheme="minorEastAsia" w:hAnsi="Book Antiqua"/>
          <w:b/>
          <w:sz w:val="24"/>
          <w:szCs w:val="24"/>
          <w:lang w:eastAsia="zh-CN"/>
        </w:rPr>
      </w:pPr>
    </w:p>
    <w:p w:rsidR="00857B65" w:rsidRPr="00261AED" w:rsidRDefault="00037674" w:rsidP="00340B03">
      <w:pPr>
        <w:spacing w:line="360" w:lineRule="auto"/>
        <w:jc w:val="both"/>
        <w:rPr>
          <w:rFonts w:ascii="Book Antiqua" w:hAnsi="Book Antiqua"/>
          <w:sz w:val="24"/>
          <w:szCs w:val="24"/>
        </w:rPr>
      </w:pPr>
      <w:r w:rsidRPr="00261AED">
        <w:rPr>
          <w:rFonts w:ascii="Book Antiqua" w:hAnsi="Book Antiqua"/>
          <w:b/>
          <w:sz w:val="24"/>
          <w:szCs w:val="24"/>
        </w:rPr>
        <w:t>Key</w:t>
      </w:r>
      <w:r w:rsidR="00261AED">
        <w:rPr>
          <w:rFonts w:ascii="Book Antiqua" w:eastAsiaTheme="minorEastAsia" w:hAnsi="Book Antiqua" w:hint="eastAsia"/>
          <w:b/>
          <w:sz w:val="24"/>
          <w:szCs w:val="24"/>
          <w:lang w:eastAsia="zh-CN"/>
        </w:rPr>
        <w:t xml:space="preserve"> </w:t>
      </w:r>
      <w:r w:rsidRPr="00261AED">
        <w:rPr>
          <w:rFonts w:ascii="Book Antiqua" w:hAnsi="Book Antiqua"/>
          <w:b/>
          <w:sz w:val="24"/>
          <w:szCs w:val="24"/>
        </w:rPr>
        <w:t>words</w:t>
      </w:r>
      <w:r w:rsidRPr="00261AED">
        <w:rPr>
          <w:rFonts w:ascii="Book Antiqua" w:hAnsi="Book Antiqua"/>
          <w:sz w:val="24"/>
          <w:szCs w:val="24"/>
        </w:rPr>
        <w:t>:</w:t>
      </w:r>
      <w:r w:rsidR="005B46A1">
        <w:rPr>
          <w:rFonts w:ascii="Book Antiqua" w:eastAsiaTheme="minorEastAsia" w:hAnsi="Book Antiqua" w:hint="eastAsia"/>
          <w:sz w:val="24"/>
          <w:szCs w:val="24"/>
          <w:lang w:eastAsia="zh-CN"/>
        </w:rPr>
        <w:t xml:space="preserve"> </w:t>
      </w:r>
      <w:r w:rsidRPr="00261AED">
        <w:rPr>
          <w:rFonts w:ascii="Book Antiqua" w:hAnsi="Book Antiqua"/>
          <w:sz w:val="24"/>
          <w:szCs w:val="24"/>
        </w:rPr>
        <w:t xml:space="preserve">Gastroenteritis; Gastrointestinal </w:t>
      </w:r>
      <w:r w:rsidR="00261AED" w:rsidRPr="00261AED">
        <w:rPr>
          <w:rFonts w:ascii="Book Antiqua" w:hAnsi="Book Antiqua"/>
          <w:sz w:val="24"/>
          <w:szCs w:val="24"/>
        </w:rPr>
        <w:t>h</w:t>
      </w:r>
      <w:r w:rsidRPr="00261AED">
        <w:rPr>
          <w:rFonts w:ascii="Book Antiqua" w:hAnsi="Book Antiqua"/>
          <w:sz w:val="24"/>
          <w:szCs w:val="24"/>
        </w:rPr>
        <w:t xml:space="preserve">emorrhage; Hemolytic-uremic syndrome; </w:t>
      </w:r>
      <w:r w:rsidRPr="00261AED">
        <w:rPr>
          <w:rFonts w:ascii="Book Antiqua" w:hAnsi="Book Antiqua"/>
          <w:i/>
          <w:sz w:val="24"/>
          <w:szCs w:val="24"/>
        </w:rPr>
        <w:t xml:space="preserve">Escherichia coli </w:t>
      </w:r>
      <w:r w:rsidRPr="00261AED">
        <w:rPr>
          <w:rFonts w:ascii="Book Antiqua" w:hAnsi="Book Antiqua"/>
          <w:sz w:val="24"/>
          <w:szCs w:val="24"/>
        </w:rPr>
        <w:t xml:space="preserve">O157; </w:t>
      </w:r>
      <w:r w:rsidR="001E6B49" w:rsidRPr="00261AED">
        <w:rPr>
          <w:rFonts w:ascii="Book Antiqua" w:hAnsi="Book Antiqua"/>
          <w:sz w:val="24"/>
          <w:szCs w:val="24"/>
        </w:rPr>
        <w:t>Shiga-</w:t>
      </w:r>
      <w:r w:rsidR="00261AED" w:rsidRPr="00261AED">
        <w:rPr>
          <w:rFonts w:ascii="Book Antiqua" w:hAnsi="Book Antiqua"/>
          <w:sz w:val="24"/>
          <w:szCs w:val="24"/>
        </w:rPr>
        <w:t>t</w:t>
      </w:r>
      <w:r w:rsidR="001E6B49" w:rsidRPr="00261AED">
        <w:rPr>
          <w:rFonts w:ascii="Book Antiqua" w:hAnsi="Book Antiqua"/>
          <w:sz w:val="24"/>
          <w:szCs w:val="24"/>
        </w:rPr>
        <w:t>oxigenic</w:t>
      </w:r>
      <w:r w:rsidR="001E6B49" w:rsidRPr="00261AED">
        <w:rPr>
          <w:rFonts w:ascii="Book Antiqua" w:hAnsi="Book Antiqua"/>
          <w:i/>
          <w:sz w:val="24"/>
          <w:szCs w:val="24"/>
        </w:rPr>
        <w:t xml:space="preserve"> Escherichia coli</w:t>
      </w:r>
    </w:p>
    <w:p w:rsidR="00261AED" w:rsidRDefault="00261AED" w:rsidP="00340B03">
      <w:pPr>
        <w:spacing w:line="360" w:lineRule="auto"/>
        <w:jc w:val="both"/>
        <w:rPr>
          <w:rFonts w:ascii="Book Antiqua" w:eastAsiaTheme="minorEastAsia" w:hAnsi="Book Antiqua"/>
          <w:b/>
          <w:sz w:val="24"/>
          <w:szCs w:val="24"/>
          <w:lang w:eastAsia="zh-CN"/>
        </w:rPr>
      </w:pPr>
    </w:p>
    <w:p w:rsidR="00261AED" w:rsidRPr="00261AED" w:rsidRDefault="00261AED" w:rsidP="00261AED">
      <w:pPr>
        <w:spacing w:line="360" w:lineRule="auto"/>
        <w:jc w:val="both"/>
        <w:rPr>
          <w:rFonts w:ascii="Book Antiqua" w:eastAsiaTheme="minorEastAsia" w:hAnsi="Book Antiqua"/>
          <w:b/>
          <w:sz w:val="24"/>
          <w:szCs w:val="24"/>
          <w:lang w:eastAsia="zh-CN"/>
        </w:rPr>
      </w:pPr>
      <w:bookmarkStart w:id="43" w:name="OLE_LINK363"/>
      <w:bookmarkStart w:id="44" w:name="OLE_LINK364"/>
      <w:bookmarkStart w:id="45" w:name="OLE_LINK359"/>
      <w:bookmarkStart w:id="46" w:name="OLE_LINK1037"/>
      <w:bookmarkStart w:id="47" w:name="OLE_LINK1195"/>
      <w:bookmarkStart w:id="48" w:name="OLE_LINK1140"/>
      <w:bookmarkStart w:id="49" w:name="OLE_LINK1062"/>
      <w:bookmarkStart w:id="50" w:name="OLE_LINK500"/>
      <w:bookmarkStart w:id="51" w:name="OLE_LINK916"/>
      <w:bookmarkStart w:id="52" w:name="OLE_LINK956"/>
      <w:bookmarkStart w:id="53" w:name="OLE_LINK994"/>
      <w:r w:rsidRPr="00261AED">
        <w:rPr>
          <w:rFonts w:ascii="Book Antiqua" w:eastAsiaTheme="minorEastAsia" w:hAnsi="Book Antiqua" w:hint="eastAsia"/>
          <w:b/>
          <w:sz w:val="24"/>
          <w:szCs w:val="24"/>
          <w:lang w:eastAsia="zh-CN"/>
        </w:rPr>
        <w:t>©</w:t>
      </w:r>
      <w:r w:rsidRPr="00261AED">
        <w:rPr>
          <w:rFonts w:ascii="Book Antiqua" w:eastAsiaTheme="minorEastAsia" w:hAnsi="Book Antiqua"/>
          <w:b/>
          <w:sz w:val="24"/>
          <w:szCs w:val="24"/>
          <w:lang w:eastAsia="zh-CN"/>
        </w:rPr>
        <w:t xml:space="preserve"> The Author(s) 201</w:t>
      </w:r>
      <w:r w:rsidRPr="00261AED">
        <w:rPr>
          <w:rFonts w:ascii="Book Antiqua" w:eastAsiaTheme="minorEastAsia" w:hAnsi="Book Antiqua" w:hint="eastAsia"/>
          <w:b/>
          <w:sz w:val="24"/>
          <w:szCs w:val="24"/>
          <w:lang w:eastAsia="zh-CN"/>
        </w:rPr>
        <w:t>7</w:t>
      </w:r>
      <w:r w:rsidRPr="00261AED">
        <w:rPr>
          <w:rFonts w:ascii="Book Antiqua" w:eastAsiaTheme="minorEastAsia" w:hAnsi="Book Antiqua"/>
          <w:b/>
          <w:sz w:val="24"/>
          <w:szCs w:val="24"/>
          <w:lang w:eastAsia="zh-CN"/>
        </w:rPr>
        <w:t xml:space="preserve">. </w:t>
      </w:r>
      <w:r w:rsidRPr="00261AED">
        <w:rPr>
          <w:rFonts w:ascii="Book Antiqua" w:eastAsiaTheme="minorEastAsia" w:hAnsi="Book Antiqua"/>
          <w:sz w:val="24"/>
          <w:szCs w:val="24"/>
          <w:lang w:eastAsia="zh-CN"/>
        </w:rPr>
        <w:t>Published by Baishideng Publishing Group Inc. All rights reserved.</w:t>
      </w:r>
    </w:p>
    <w:bookmarkEnd w:id="43"/>
    <w:bookmarkEnd w:id="44"/>
    <w:bookmarkEnd w:id="45"/>
    <w:bookmarkEnd w:id="46"/>
    <w:bookmarkEnd w:id="47"/>
    <w:bookmarkEnd w:id="48"/>
    <w:bookmarkEnd w:id="49"/>
    <w:bookmarkEnd w:id="50"/>
    <w:bookmarkEnd w:id="51"/>
    <w:bookmarkEnd w:id="52"/>
    <w:bookmarkEnd w:id="53"/>
    <w:p w:rsidR="00261AED" w:rsidRPr="00A50951" w:rsidRDefault="00261AED" w:rsidP="00340B03">
      <w:pPr>
        <w:spacing w:line="360" w:lineRule="auto"/>
        <w:jc w:val="both"/>
        <w:rPr>
          <w:rFonts w:ascii="Book Antiqua" w:eastAsiaTheme="minorEastAsia" w:hAnsi="Book Antiqua"/>
          <w:b/>
          <w:sz w:val="24"/>
          <w:szCs w:val="24"/>
          <w:lang w:eastAsia="zh-CN"/>
        </w:rPr>
      </w:pPr>
    </w:p>
    <w:p w:rsidR="009B058A" w:rsidRPr="00261AED" w:rsidRDefault="009B058A" w:rsidP="00340B03">
      <w:pPr>
        <w:spacing w:line="360" w:lineRule="auto"/>
        <w:jc w:val="both"/>
        <w:rPr>
          <w:rFonts w:ascii="Book Antiqua" w:eastAsiaTheme="minorEastAsia" w:hAnsi="Book Antiqua"/>
          <w:sz w:val="24"/>
          <w:szCs w:val="24"/>
          <w:lang w:eastAsia="zh-CN"/>
        </w:rPr>
      </w:pPr>
      <w:r w:rsidRPr="00261AED">
        <w:rPr>
          <w:rFonts w:ascii="Book Antiqua" w:hAnsi="Book Antiqua"/>
          <w:b/>
          <w:sz w:val="24"/>
          <w:szCs w:val="24"/>
        </w:rPr>
        <w:t xml:space="preserve">Core </w:t>
      </w:r>
      <w:r w:rsidR="00261AED" w:rsidRPr="00261AED">
        <w:rPr>
          <w:rFonts w:ascii="Book Antiqua" w:hAnsi="Book Antiqua"/>
          <w:b/>
          <w:sz w:val="24"/>
          <w:szCs w:val="24"/>
        </w:rPr>
        <w:t>t</w:t>
      </w:r>
      <w:r w:rsidRPr="00261AED">
        <w:rPr>
          <w:rFonts w:ascii="Book Antiqua" w:hAnsi="Book Antiqua"/>
          <w:b/>
          <w:sz w:val="24"/>
          <w:szCs w:val="24"/>
        </w:rPr>
        <w:t>ip:</w:t>
      </w:r>
      <w:r w:rsidR="00A50951">
        <w:rPr>
          <w:rFonts w:ascii="Book Antiqua" w:eastAsiaTheme="minorEastAsia" w:hAnsi="Book Antiqua" w:hint="eastAsia"/>
          <w:sz w:val="24"/>
          <w:szCs w:val="24"/>
          <w:lang w:eastAsia="zh-CN"/>
        </w:rPr>
        <w:t xml:space="preserve"> </w:t>
      </w:r>
      <w:r w:rsidRPr="00261AED">
        <w:rPr>
          <w:rFonts w:ascii="Book Antiqua" w:hAnsi="Book Antiqua"/>
          <w:sz w:val="24"/>
          <w:szCs w:val="24"/>
        </w:rPr>
        <w:t xml:space="preserve">Bloody diarrhea and Hemolytic uremic syndrome are frequent caused by </w:t>
      </w:r>
      <w:r w:rsidRPr="00261AED">
        <w:rPr>
          <w:rFonts w:ascii="Book Antiqua" w:hAnsi="Book Antiqua"/>
          <w:i/>
          <w:sz w:val="24"/>
          <w:szCs w:val="24"/>
        </w:rPr>
        <w:t>E. coli</w:t>
      </w:r>
      <w:r w:rsidRPr="00261AED">
        <w:rPr>
          <w:rFonts w:ascii="Book Antiqua" w:hAnsi="Book Antiqua"/>
          <w:sz w:val="24"/>
          <w:szCs w:val="24"/>
        </w:rPr>
        <w:t xml:space="preserve"> serotype O157:H7. The most causes of gastroenteritis are diagnosed as non-infectious illness and this could be the reason that clinicians did not usually associated with the hemolytic uremic syndrome development. This case report not only represents the importance of the diagnosis and the treatment approach, but also is one of the few studies where it is emphasized the gastrointestinal role and the critical symptoms that the clinical has to recognize it.</w:t>
      </w:r>
    </w:p>
    <w:p w:rsidR="008D3837" w:rsidRPr="00261AED" w:rsidRDefault="008D3837" w:rsidP="00340B03">
      <w:pPr>
        <w:spacing w:line="360" w:lineRule="auto"/>
        <w:jc w:val="both"/>
        <w:rPr>
          <w:rFonts w:ascii="Book Antiqua" w:eastAsiaTheme="minorEastAsia" w:hAnsi="Book Antiqua" w:cs="Times New Roman"/>
          <w:b/>
          <w:bCs/>
          <w:sz w:val="24"/>
          <w:szCs w:val="24"/>
          <w:lang w:eastAsia="zh-CN"/>
        </w:rPr>
      </w:pPr>
      <w:bookmarkStart w:id="54" w:name="OLE_LINK490"/>
      <w:bookmarkStart w:id="55" w:name="OLE_LINK492"/>
      <w:bookmarkStart w:id="56" w:name="OLE_LINK518"/>
      <w:bookmarkStart w:id="57" w:name="OLE_LINK534"/>
      <w:bookmarkStart w:id="58" w:name="OLE_LINK600"/>
      <w:bookmarkStart w:id="59" w:name="OLE_LINK631"/>
      <w:bookmarkStart w:id="60" w:name="OLE_LINK663"/>
      <w:bookmarkStart w:id="61" w:name="OLE_LINK672"/>
      <w:bookmarkStart w:id="62" w:name="OLE_LINK743"/>
      <w:bookmarkStart w:id="63" w:name="OLE_LINK873"/>
      <w:bookmarkStart w:id="64" w:name="OLE_LINK286"/>
      <w:bookmarkStart w:id="65" w:name="OLE_LINK287"/>
      <w:bookmarkStart w:id="66" w:name="OLE_LINK310"/>
      <w:bookmarkStart w:id="67" w:name="OLE_LINK579"/>
      <w:bookmarkStart w:id="68" w:name="OLE_LINK712"/>
      <w:bookmarkStart w:id="69" w:name="OLE_LINK232"/>
      <w:bookmarkStart w:id="70" w:name="OLE_LINK233"/>
      <w:bookmarkStart w:id="71" w:name="OLE_LINK271"/>
      <w:bookmarkStart w:id="72" w:name="OLE_LINK311"/>
      <w:bookmarkStart w:id="73" w:name="OLE_LINK452"/>
      <w:bookmarkStart w:id="74" w:name="OLE_LINK753"/>
      <w:bookmarkStart w:id="75" w:name="OLE_LINK775"/>
      <w:bookmarkStart w:id="76" w:name="OLE_LINK892"/>
      <w:bookmarkStart w:id="77" w:name="OLE_LINK907"/>
      <w:bookmarkStart w:id="78" w:name="OLE_LINK924"/>
      <w:bookmarkStart w:id="79" w:name="OLE_LINK1016"/>
    </w:p>
    <w:p w:rsidR="001E642C" w:rsidRPr="001A5256" w:rsidRDefault="00D5304C" w:rsidP="00340B03">
      <w:pPr>
        <w:spacing w:line="360" w:lineRule="auto"/>
        <w:jc w:val="both"/>
        <w:rPr>
          <w:rFonts w:ascii="Book Antiqua" w:eastAsiaTheme="minorEastAsia" w:hAnsi="Book Antiqua"/>
          <w:sz w:val="24"/>
          <w:szCs w:val="24"/>
          <w:lang w:val="pl-PL" w:eastAsia="zh-CN"/>
        </w:rPr>
      </w:pPr>
      <w:bookmarkStart w:id="80" w:name="OLE_LINK3"/>
      <w:bookmarkStart w:id="81" w:name="OLE_LINK4"/>
      <w:bookmarkStart w:id="82" w:name="OLE_LINK70"/>
      <w:bookmarkStart w:id="83" w:name="OLE_LINK118"/>
      <w:bookmarkStart w:id="84" w:name="OLE_LINK145"/>
      <w:bookmarkStart w:id="85" w:name="OLE_LINK218"/>
      <w:bookmarkStart w:id="86" w:name="OLE_LINK520"/>
      <w:bookmarkStart w:id="87" w:name="OLE_LINK537"/>
      <w:bookmarkStart w:id="88" w:name="OLE_LINK598"/>
      <w:bookmarkStart w:id="89" w:name="OLE_LINK728"/>
      <w:bookmarkStart w:id="90" w:name="OLE_LINK745"/>
      <w:bookmarkStart w:id="91" w:name="OLE_LINK200"/>
      <w:bookmarkStart w:id="92" w:name="OLE_LINK196"/>
      <w:bookmarkStart w:id="93" w:name="OLE_LINK341"/>
      <w:bookmarkStart w:id="94" w:name="OLE_LINK377"/>
      <w:bookmarkStart w:id="95" w:name="OLE_LINK366"/>
      <w:bookmarkStart w:id="96" w:name="OLE_LINK1038"/>
      <w:bookmarkStart w:id="97" w:name="OLE_LINK116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61AED">
        <w:rPr>
          <w:rFonts w:ascii="Book Antiqua" w:hAnsi="Book Antiqua" w:cs="Times New Roman"/>
          <w:sz w:val="24"/>
          <w:szCs w:val="24"/>
          <w:lang w:val="pl-PL"/>
        </w:rPr>
        <w:lastRenderedPageBreak/>
        <w:t xml:space="preserve">Chinchilla-López P, Cruz-Ramón V, Ramírez-Pérez O, Méndez-Sánchez N. </w:t>
      </w:r>
      <w:r w:rsidR="005B46A1" w:rsidRPr="005B46A1">
        <w:rPr>
          <w:rFonts w:ascii="Book Antiqua" w:hAnsi="Book Antiqua"/>
          <w:sz w:val="24"/>
          <w:szCs w:val="24"/>
          <w:lang w:val="pl-PL"/>
        </w:rPr>
        <w:t>Gastroenteritis in an adult female revealing hemolytic uremic syndrome: Case report</w:t>
      </w:r>
      <w:r w:rsidR="005B46A1">
        <w:rPr>
          <w:rFonts w:ascii="Book Antiqua" w:eastAsiaTheme="minorEastAsia" w:hAnsi="Book Antiqua" w:hint="eastAsia"/>
          <w:sz w:val="24"/>
          <w:szCs w:val="24"/>
          <w:lang w:val="pl-PL" w:eastAsia="zh-CN"/>
        </w:rPr>
        <w:t xml:space="preserve">. </w:t>
      </w:r>
      <w:r w:rsidR="001A5256" w:rsidRPr="001A5256">
        <w:rPr>
          <w:rFonts w:ascii="Book Antiqua" w:eastAsiaTheme="minorEastAsia" w:hAnsi="Book Antiqua"/>
          <w:i/>
          <w:sz w:val="24"/>
          <w:szCs w:val="24"/>
          <w:lang w:val="pl-PL" w:eastAsia="zh-CN"/>
        </w:rPr>
        <w:t>World J Gastroenterol</w:t>
      </w:r>
      <w:r w:rsidR="001A5256" w:rsidRPr="001A5256">
        <w:rPr>
          <w:rFonts w:ascii="Book Antiqua" w:eastAsiaTheme="minorEastAsia" w:hAnsi="Book Antiqua"/>
          <w:sz w:val="24"/>
          <w:szCs w:val="24"/>
          <w:lang w:val="pl-PL" w:eastAsia="zh-CN"/>
        </w:rPr>
        <w:t xml:space="preserve"> 2017; In press</w:t>
      </w:r>
    </w:p>
    <w:p w:rsidR="006A061A" w:rsidRPr="00261AED" w:rsidRDefault="006A061A" w:rsidP="00340B03">
      <w:pPr>
        <w:spacing w:line="360" w:lineRule="auto"/>
        <w:jc w:val="both"/>
        <w:rPr>
          <w:rFonts w:ascii="Book Antiqua" w:hAnsi="Book Antiqua"/>
          <w:sz w:val="24"/>
          <w:szCs w:val="24"/>
          <w:lang w:val="pl-PL"/>
        </w:rPr>
      </w:pPr>
    </w:p>
    <w:p w:rsidR="00261AED" w:rsidRDefault="00261AED">
      <w:pPr>
        <w:adjustRightInd/>
        <w:snapToGrid/>
        <w:spacing w:after="160" w:line="259" w:lineRule="auto"/>
        <w:rPr>
          <w:rFonts w:ascii="Book Antiqua" w:hAnsi="Book Antiqua"/>
          <w:b/>
          <w:bCs/>
          <w:sz w:val="24"/>
          <w:szCs w:val="24"/>
          <w:lang w:val="pl-PL"/>
        </w:rPr>
      </w:pPr>
      <w:r>
        <w:rPr>
          <w:rFonts w:ascii="Book Antiqua" w:hAnsi="Book Antiqua"/>
          <w:lang w:val="pl-PL"/>
        </w:rPr>
        <w:br w:type="page"/>
      </w:r>
    </w:p>
    <w:p w:rsidR="006A061A" w:rsidRPr="00261AED" w:rsidRDefault="006A061A" w:rsidP="00340B03">
      <w:pPr>
        <w:pStyle w:val="Heading1"/>
        <w:spacing w:before="0" w:after="0" w:line="360" w:lineRule="auto"/>
        <w:jc w:val="both"/>
        <w:rPr>
          <w:rFonts w:ascii="Book Antiqua" w:hAnsi="Book Antiqua"/>
        </w:rPr>
      </w:pPr>
      <w:r w:rsidRPr="00261AED">
        <w:rPr>
          <w:rFonts w:ascii="Book Antiqua" w:hAnsi="Book Antiqua"/>
        </w:rPr>
        <w:lastRenderedPageBreak/>
        <w:t>INTRODUCTION</w:t>
      </w:r>
    </w:p>
    <w:p w:rsidR="006A061A" w:rsidRPr="00261AED" w:rsidRDefault="006A061A" w:rsidP="00340B03">
      <w:pPr>
        <w:pStyle w:val="Paragraph"/>
        <w:spacing w:after="0" w:afterAutospacing="0" w:line="360" w:lineRule="auto"/>
        <w:jc w:val="both"/>
        <w:rPr>
          <w:rFonts w:ascii="Book Antiqua" w:eastAsiaTheme="minorEastAsia" w:hAnsi="Book Antiqua"/>
          <w:sz w:val="24"/>
          <w:szCs w:val="24"/>
          <w:lang w:eastAsia="zh-CN"/>
        </w:rPr>
      </w:pPr>
      <w:r w:rsidRPr="00261AED">
        <w:rPr>
          <w:rFonts w:ascii="Book Antiqua" w:hAnsi="Book Antiqua"/>
          <w:sz w:val="24"/>
          <w:szCs w:val="24"/>
        </w:rPr>
        <w:t>Thrombotic thrombocyticpurpura (TTP) and hemolytic-uremic syndrome (HUS) are acute fulminant disorders characterized by thrombocytopenia and microangiopathic hemolytic anemia.  Gastroenteritis is recognized as a precursor of the HUS, which is often accompanied by pain abdominal, vomiting and bloody stools. Other specific symptoms to establish the diagnosis are kidney failure and cognitive impairment</w:t>
      </w:r>
      <w:r w:rsidR="00261AED" w:rsidRPr="00261AED">
        <w:rPr>
          <w:rFonts w:ascii="Book Antiqua" w:eastAsiaTheme="minorEastAsia" w:hAnsi="Book Antiqua" w:hint="eastAsia"/>
          <w:sz w:val="24"/>
          <w:szCs w:val="24"/>
          <w:vertAlign w:val="superscript"/>
          <w:lang w:eastAsia="zh-CN"/>
        </w:rPr>
        <w:t>[</w:t>
      </w:r>
      <w:r w:rsidR="00261AED" w:rsidRPr="00261AED">
        <w:rPr>
          <w:rFonts w:ascii="Book Antiqua" w:hAnsi="Book Antiqua"/>
          <w:sz w:val="24"/>
          <w:szCs w:val="24"/>
          <w:vertAlign w:val="superscript"/>
        </w:rPr>
        <w:t>1</w:t>
      </w:r>
      <w:r w:rsidR="00261AED" w:rsidRPr="00261AED">
        <w:rPr>
          <w:rFonts w:ascii="Book Antiqua" w:eastAsiaTheme="minorEastAsia" w:hAnsi="Book Antiqua" w:hint="eastAsia"/>
          <w:sz w:val="24"/>
          <w:szCs w:val="24"/>
          <w:vertAlign w:val="superscript"/>
          <w:lang w:eastAsia="zh-CN"/>
        </w:rPr>
        <w:t>]</w:t>
      </w:r>
      <w:r w:rsidRPr="00261AED">
        <w:rPr>
          <w:rFonts w:ascii="Book Antiqua" w:hAnsi="Book Antiqua"/>
          <w:sz w:val="24"/>
          <w:szCs w:val="24"/>
        </w:rPr>
        <w:t>.</w:t>
      </w:r>
    </w:p>
    <w:p w:rsidR="006A061A" w:rsidRPr="00261AED" w:rsidRDefault="006A061A" w:rsidP="00340B03">
      <w:pPr>
        <w:spacing w:line="360" w:lineRule="auto"/>
        <w:jc w:val="both"/>
        <w:rPr>
          <w:rFonts w:ascii="Book Antiqua" w:hAnsi="Book Antiqua"/>
          <w:sz w:val="24"/>
          <w:szCs w:val="24"/>
        </w:rPr>
      </w:pPr>
    </w:p>
    <w:p w:rsidR="009B058A" w:rsidRPr="00261AED" w:rsidRDefault="009B058A" w:rsidP="00340B03">
      <w:pPr>
        <w:pStyle w:val="Heading1"/>
        <w:spacing w:before="0" w:after="0" w:line="360" w:lineRule="auto"/>
        <w:jc w:val="both"/>
        <w:rPr>
          <w:rFonts w:ascii="Book Antiqua" w:hAnsi="Book Antiqua"/>
        </w:rPr>
      </w:pPr>
      <w:r w:rsidRPr="00261AED">
        <w:rPr>
          <w:rFonts w:ascii="Book Antiqua" w:hAnsi="Book Antiqua"/>
        </w:rPr>
        <w:t>CASE REPORT</w:t>
      </w:r>
    </w:p>
    <w:p w:rsidR="009B058A" w:rsidRPr="00261AED" w:rsidRDefault="009B058A" w:rsidP="00340B03">
      <w:pPr>
        <w:pStyle w:val="Paragraph"/>
        <w:spacing w:after="0" w:afterAutospacing="0" w:line="360" w:lineRule="auto"/>
        <w:jc w:val="both"/>
        <w:rPr>
          <w:rFonts w:ascii="Book Antiqua" w:hAnsi="Book Antiqua"/>
          <w:sz w:val="24"/>
          <w:szCs w:val="24"/>
        </w:rPr>
      </w:pPr>
      <w:r w:rsidRPr="00261AED">
        <w:rPr>
          <w:rFonts w:ascii="Book Antiqua" w:hAnsi="Book Antiqua"/>
          <w:sz w:val="24"/>
          <w:szCs w:val="24"/>
        </w:rPr>
        <w:t>A 61-year-old woman with a history of hypertension, osteoarthritis and irritable bowel syndrome presented to the emergency department (ED) after 5 d</w:t>
      </w:r>
      <w:r w:rsidR="00A50951">
        <w:rPr>
          <w:rFonts w:ascii="Book Antiqua" w:eastAsiaTheme="minorEastAsia" w:hAnsi="Book Antiqua" w:hint="eastAsia"/>
          <w:sz w:val="24"/>
          <w:szCs w:val="24"/>
          <w:lang w:eastAsia="zh-CN"/>
        </w:rPr>
        <w:t xml:space="preserve"> </w:t>
      </w:r>
      <w:r w:rsidRPr="00261AED">
        <w:rPr>
          <w:rFonts w:ascii="Book Antiqua" w:hAnsi="Book Antiqua"/>
          <w:sz w:val="24"/>
          <w:szCs w:val="24"/>
        </w:rPr>
        <w:t xml:space="preserve">of bloody diarrhea without mucus, after eating high-fat food. Her vital signs upon arrival in ED were within normal limits. Physical examination revealed diffuse abdominal tenderness on deep palpation without signs of peritonitis, spasms in the </w:t>
      </w:r>
      <w:r w:rsidRPr="00261AED">
        <w:rPr>
          <w:rStyle w:val="Emphasis"/>
          <w:rFonts w:ascii="Book Antiqua" w:hAnsi="Book Antiqua" w:cs="Times New Roman"/>
          <w:bCs/>
          <w:sz w:val="24"/>
          <w:szCs w:val="24"/>
        </w:rPr>
        <w:t xml:space="preserve">upper extremities, </w:t>
      </w:r>
      <w:r w:rsidRPr="00261AED">
        <w:rPr>
          <w:rFonts w:ascii="Book Antiqua" w:hAnsi="Book Antiqua"/>
          <w:sz w:val="24"/>
          <w:szCs w:val="24"/>
        </w:rPr>
        <w:t>and muscle weakness.</w:t>
      </w:r>
    </w:p>
    <w:p w:rsidR="009B058A" w:rsidRPr="00261AED" w:rsidRDefault="009B058A" w:rsidP="00261AED">
      <w:pPr>
        <w:pStyle w:val="Paragraph"/>
        <w:spacing w:after="0" w:afterAutospacing="0" w:line="360" w:lineRule="auto"/>
        <w:ind w:firstLineChars="100" w:firstLine="240"/>
        <w:jc w:val="both"/>
        <w:rPr>
          <w:rFonts w:ascii="Book Antiqua" w:hAnsi="Book Antiqua"/>
          <w:sz w:val="24"/>
          <w:szCs w:val="24"/>
        </w:rPr>
      </w:pPr>
      <w:r w:rsidRPr="00261AED">
        <w:rPr>
          <w:rFonts w:ascii="Book Antiqua" w:hAnsi="Book Antiqua"/>
          <w:sz w:val="24"/>
          <w:szCs w:val="24"/>
        </w:rPr>
        <w:t xml:space="preserve">The results of laboratory testing were: hemoglobin, 12.3 g/dL; platelet count, 250 </w:t>
      </w:r>
      <w:r w:rsidRPr="00261AED">
        <w:rPr>
          <w:rFonts w:ascii="Book Antiqua" w:hAnsi="Book Antiqua"/>
          <w:sz w:val="24"/>
          <w:szCs w:val="24"/>
        </w:rPr>
        <w:sym w:font="Symbol" w:char="F0B4"/>
      </w:r>
      <w:r w:rsidRPr="00261AED">
        <w:rPr>
          <w:rFonts w:ascii="Book Antiqua" w:hAnsi="Book Antiqua"/>
          <w:sz w:val="24"/>
          <w:szCs w:val="24"/>
        </w:rPr>
        <w:t xml:space="preserve"> 10</w:t>
      </w:r>
      <w:r w:rsidRPr="00261AED">
        <w:rPr>
          <w:rFonts w:ascii="Book Antiqua" w:hAnsi="Book Antiqua"/>
          <w:sz w:val="24"/>
          <w:szCs w:val="24"/>
          <w:vertAlign w:val="superscript"/>
        </w:rPr>
        <w:t>3</w:t>
      </w:r>
      <w:r w:rsidRPr="00261AED">
        <w:rPr>
          <w:rFonts w:ascii="Book Antiqua" w:hAnsi="Book Antiqua"/>
          <w:sz w:val="24"/>
          <w:szCs w:val="24"/>
        </w:rPr>
        <w:t>/</w:t>
      </w:r>
      <w:r w:rsidRPr="00261AED">
        <w:rPr>
          <w:rFonts w:ascii="Book Antiqua" w:hAnsi="Book Antiqua"/>
          <w:sz w:val="24"/>
          <w:szCs w:val="24"/>
        </w:rPr>
        <w:sym w:font="Symbol" w:char="F06D"/>
      </w:r>
      <w:r w:rsidRPr="00261AED">
        <w:rPr>
          <w:rFonts w:ascii="Book Antiqua" w:hAnsi="Book Antiqua"/>
          <w:sz w:val="24"/>
          <w:szCs w:val="24"/>
        </w:rPr>
        <w:t xml:space="preserve">L; serum creatinine, 0.76 mg/dL; serum sodium, 133 mmol/L; serum potassium, 3.04 mmol/L; serum calcium, 6.2 mmol/L; and serum magnesium, 0.54 mmol/L. She was diagnosed with </w:t>
      </w:r>
      <w:r w:rsidRPr="00261AED">
        <w:rPr>
          <w:rStyle w:val="Emphasis"/>
          <w:rFonts w:ascii="Book Antiqua" w:hAnsi="Book Antiqua" w:cs="Times New Roman"/>
          <w:bCs/>
          <w:i w:val="0"/>
          <w:sz w:val="24"/>
          <w:szCs w:val="24"/>
        </w:rPr>
        <w:t>hydroelectric disequilibrium as a consequence of</w:t>
      </w:r>
      <w:r w:rsidRPr="00261AED">
        <w:rPr>
          <w:rStyle w:val="Emphasis"/>
          <w:rFonts w:ascii="Book Antiqua" w:hAnsi="Book Antiqua" w:cs="Times New Roman"/>
          <w:bCs/>
          <w:sz w:val="24"/>
          <w:szCs w:val="24"/>
        </w:rPr>
        <w:t xml:space="preserve"> </w:t>
      </w:r>
      <w:r w:rsidRPr="00261AED">
        <w:rPr>
          <w:rFonts w:ascii="Book Antiqua" w:hAnsi="Book Antiqua"/>
          <w:sz w:val="24"/>
          <w:szCs w:val="24"/>
        </w:rPr>
        <w:t xml:space="preserve">diarrheic syndrome and admitted for immediate treatment of </w:t>
      </w:r>
      <w:r w:rsidRPr="00261AED">
        <w:rPr>
          <w:rStyle w:val="Emphasis"/>
          <w:rFonts w:ascii="Book Antiqua" w:hAnsi="Book Antiqua" w:cs="Times New Roman"/>
          <w:bCs/>
          <w:i w:val="0"/>
          <w:sz w:val="24"/>
          <w:szCs w:val="24"/>
        </w:rPr>
        <w:t>hypocalcemia</w:t>
      </w:r>
      <w:r w:rsidR="00261AED" w:rsidRPr="00261AED">
        <w:rPr>
          <w:rStyle w:val="Emphasis"/>
          <w:rFonts w:ascii="Book Antiqua" w:eastAsiaTheme="minorEastAsia" w:hAnsi="Book Antiqua" w:cs="Times New Roman" w:hint="eastAsia"/>
          <w:bCs/>
          <w:i w:val="0"/>
          <w:sz w:val="24"/>
          <w:szCs w:val="24"/>
          <w:lang w:eastAsia="zh-CN"/>
        </w:rPr>
        <w:t xml:space="preserve"> </w:t>
      </w:r>
      <w:r w:rsidRPr="00261AED">
        <w:rPr>
          <w:rFonts w:ascii="Book Antiqua" w:hAnsi="Book Antiqua"/>
          <w:sz w:val="24"/>
          <w:szCs w:val="24"/>
        </w:rPr>
        <w:t xml:space="preserve">with fluids and electrolytes via central venous access; in addition intravenous antibiotic therapy with ertapenem was begun because culture showed the presence of </w:t>
      </w:r>
      <w:r w:rsidR="00261AED" w:rsidRPr="00261AED">
        <w:rPr>
          <w:rFonts w:ascii="Book Antiqua" w:hAnsi="Book Antiqua"/>
          <w:sz w:val="24"/>
          <w:szCs w:val="24"/>
        </w:rPr>
        <w:t>e</w:t>
      </w:r>
      <w:r w:rsidRPr="00261AED">
        <w:rPr>
          <w:rFonts w:ascii="Book Antiqua" w:hAnsi="Book Antiqua"/>
          <w:sz w:val="24"/>
          <w:szCs w:val="24"/>
        </w:rPr>
        <w:t>xtended-</w:t>
      </w:r>
      <w:r w:rsidR="00261AED" w:rsidRPr="00261AED">
        <w:rPr>
          <w:rFonts w:ascii="Book Antiqua" w:hAnsi="Book Antiqua"/>
          <w:sz w:val="24"/>
          <w:szCs w:val="24"/>
        </w:rPr>
        <w:t>s</w:t>
      </w:r>
      <w:r w:rsidRPr="00261AED">
        <w:rPr>
          <w:rFonts w:ascii="Book Antiqua" w:hAnsi="Book Antiqua"/>
          <w:sz w:val="24"/>
          <w:szCs w:val="24"/>
        </w:rPr>
        <w:t>pectrum</w:t>
      </w:r>
      <w:r w:rsidR="00261AED" w:rsidRPr="00261AED">
        <w:rPr>
          <w:rFonts w:ascii="Book Antiqua" w:eastAsiaTheme="minorEastAsia" w:hAnsi="Book Antiqua" w:hint="eastAsia"/>
          <w:sz w:val="24"/>
          <w:szCs w:val="24"/>
          <w:lang w:eastAsia="zh-CN"/>
        </w:rPr>
        <w:t xml:space="preserve"> </w:t>
      </w:r>
      <w:r w:rsidR="00261AED" w:rsidRPr="00261AED">
        <w:rPr>
          <w:rFonts w:ascii="Book Antiqua" w:hAnsi="Book Antiqua"/>
          <w:sz w:val="24"/>
          <w:szCs w:val="24"/>
        </w:rPr>
        <w:t>b</w:t>
      </w:r>
      <w:r w:rsidRPr="00261AED">
        <w:rPr>
          <w:rFonts w:ascii="Book Antiqua" w:hAnsi="Book Antiqua"/>
          <w:sz w:val="24"/>
          <w:szCs w:val="24"/>
        </w:rPr>
        <w:t>eta-</w:t>
      </w:r>
      <w:r w:rsidR="00261AED" w:rsidRPr="00261AED">
        <w:rPr>
          <w:rFonts w:ascii="Book Antiqua" w:hAnsi="Book Antiqua"/>
          <w:sz w:val="24"/>
          <w:szCs w:val="24"/>
        </w:rPr>
        <w:t>l</w:t>
      </w:r>
      <w:r w:rsidRPr="00261AED">
        <w:rPr>
          <w:rFonts w:ascii="Book Antiqua" w:hAnsi="Book Antiqua"/>
          <w:sz w:val="24"/>
          <w:szCs w:val="24"/>
        </w:rPr>
        <w:t>actamase (ESBL)-producing</w:t>
      </w:r>
      <w:r w:rsidRPr="00261AED">
        <w:rPr>
          <w:rFonts w:ascii="Book Antiqua" w:hAnsi="Book Antiqua"/>
          <w:i/>
          <w:sz w:val="24"/>
          <w:szCs w:val="24"/>
        </w:rPr>
        <w:t xml:space="preserve"> E. coli</w:t>
      </w:r>
      <w:r w:rsidRPr="00261AED">
        <w:rPr>
          <w:rFonts w:ascii="Book Antiqua" w:hAnsi="Book Antiqua"/>
          <w:sz w:val="24"/>
          <w:szCs w:val="24"/>
        </w:rPr>
        <w:t>.</w:t>
      </w:r>
      <w:r w:rsidR="006E6A44" w:rsidRPr="00261AED">
        <w:rPr>
          <w:rFonts w:ascii="Book Antiqua" w:hAnsi="Book Antiqua"/>
          <w:i/>
          <w:sz w:val="24"/>
          <w:szCs w:val="24"/>
        </w:rPr>
        <w:t xml:space="preserve"> </w:t>
      </w:r>
      <w:r w:rsidRPr="00261AED">
        <w:rPr>
          <w:rFonts w:ascii="Book Antiqua" w:hAnsi="Book Antiqua"/>
          <w:sz w:val="24"/>
          <w:szCs w:val="24"/>
        </w:rPr>
        <w:t xml:space="preserve">Despite aggressive antibiotic therapy, she continued to clinically deteriorate with petechiae and </w:t>
      </w:r>
      <w:r w:rsidRPr="00261AED">
        <w:rPr>
          <w:rStyle w:val="Emphasis"/>
          <w:rFonts w:ascii="Book Antiqua" w:hAnsi="Book Antiqua" w:cs="Times New Roman"/>
          <w:bCs/>
          <w:i w:val="0"/>
          <w:sz w:val="24"/>
          <w:szCs w:val="24"/>
        </w:rPr>
        <w:t xml:space="preserve">ecchymoses appearing </w:t>
      </w:r>
      <w:r w:rsidRPr="00261AED">
        <w:rPr>
          <w:rFonts w:ascii="Book Antiqua" w:hAnsi="Book Antiqua"/>
          <w:sz w:val="24"/>
          <w:szCs w:val="24"/>
        </w:rPr>
        <w:t>on her lower legs and her biochemical profile did not improve (Table 1).</w:t>
      </w:r>
      <w:r w:rsidRPr="00261AED">
        <w:rPr>
          <w:rFonts w:ascii="Book Antiqua" w:hAnsi="Book Antiqua"/>
          <w:b/>
          <w:sz w:val="24"/>
          <w:szCs w:val="24"/>
        </w:rPr>
        <w:t xml:space="preserve"> </w:t>
      </w:r>
      <w:r w:rsidRPr="00261AED">
        <w:rPr>
          <w:rFonts w:ascii="Book Antiqua" w:hAnsi="Book Antiqua"/>
          <w:sz w:val="24"/>
          <w:szCs w:val="24"/>
        </w:rPr>
        <w:t xml:space="preserve">At that point, the results of blood tests were: hemoglobin, 9.8 g/dL; platelet count, 11 </w:t>
      </w:r>
      <w:r w:rsidR="00261AED" w:rsidRPr="00261AED">
        <w:rPr>
          <w:rFonts w:ascii="Book Antiqua" w:hAnsi="Book Antiqua" w:hint="eastAsia"/>
          <w:sz w:val="24"/>
          <w:szCs w:val="24"/>
        </w:rPr>
        <w:t>×</w:t>
      </w:r>
      <w:r w:rsidR="00261AED">
        <w:rPr>
          <w:rFonts w:ascii="Book Antiqua" w:eastAsiaTheme="minorEastAsia" w:hAnsi="Book Antiqua" w:hint="eastAsia"/>
          <w:sz w:val="24"/>
          <w:szCs w:val="24"/>
          <w:lang w:eastAsia="zh-CN"/>
        </w:rPr>
        <w:t xml:space="preserve"> </w:t>
      </w:r>
      <w:r w:rsidRPr="00261AED">
        <w:rPr>
          <w:rFonts w:ascii="Book Antiqua" w:hAnsi="Book Antiqua"/>
          <w:sz w:val="24"/>
          <w:szCs w:val="24"/>
        </w:rPr>
        <w:t>10</w:t>
      </w:r>
      <w:r w:rsidRPr="00261AED">
        <w:rPr>
          <w:rFonts w:ascii="Book Antiqua" w:hAnsi="Book Antiqua"/>
          <w:sz w:val="24"/>
          <w:szCs w:val="24"/>
          <w:vertAlign w:val="superscript"/>
        </w:rPr>
        <w:t>3</w:t>
      </w:r>
      <w:r w:rsidRPr="00261AED">
        <w:rPr>
          <w:rFonts w:ascii="Book Antiqua" w:hAnsi="Book Antiqua"/>
          <w:sz w:val="24"/>
          <w:szCs w:val="24"/>
        </w:rPr>
        <w:t xml:space="preserve">; serum creatinine, 3.5 mg/dL; and lactate dehydrogenase, 3182 units/mL. She was diagnosed with microangiopathic hemolytic anemia. Her uremia required immediate hemodialysis after the insertion </w:t>
      </w:r>
      <w:r w:rsidRPr="00261AED">
        <w:rPr>
          <w:rFonts w:ascii="Book Antiqua" w:hAnsi="Book Antiqua"/>
          <w:sz w:val="24"/>
          <w:szCs w:val="24"/>
        </w:rPr>
        <w:lastRenderedPageBreak/>
        <w:t>of a Mahurkar catheter. Overall, she required seven hemodialysis sessions and seven plasmaphereses during the 13 days after admission. Hematological tests showed a slight increase in her erythrocyte count, so she did not need erythrocyte transfusion until the sixth day of her hospital stay. Altogether, she required three transfusions of packed cells.</w:t>
      </w:r>
    </w:p>
    <w:p w:rsidR="009B058A" w:rsidRPr="00261AED" w:rsidRDefault="009B058A" w:rsidP="00261AED">
      <w:pPr>
        <w:pStyle w:val="Paragraph"/>
        <w:spacing w:after="0" w:afterAutospacing="0" w:line="360" w:lineRule="auto"/>
        <w:ind w:firstLineChars="100" w:firstLine="240"/>
        <w:jc w:val="both"/>
        <w:rPr>
          <w:rFonts w:ascii="Book Antiqua" w:hAnsi="Book Antiqua"/>
          <w:sz w:val="24"/>
          <w:szCs w:val="24"/>
        </w:rPr>
      </w:pPr>
      <w:r w:rsidRPr="00261AED">
        <w:rPr>
          <w:rFonts w:ascii="Book Antiqua" w:hAnsi="Book Antiqua"/>
          <w:sz w:val="24"/>
          <w:szCs w:val="24"/>
        </w:rPr>
        <w:t>Finally, the patient showed slow improvement in her renal function,</w:t>
      </w:r>
      <w:r w:rsidR="00261AED">
        <w:rPr>
          <w:rFonts w:ascii="Book Antiqua" w:hAnsi="Book Antiqua"/>
          <w:sz w:val="24"/>
          <w:szCs w:val="24"/>
        </w:rPr>
        <w:t xml:space="preserve"> recovering diuresis after 3 wk</w:t>
      </w:r>
      <w:r w:rsidRPr="00261AED">
        <w:rPr>
          <w:rFonts w:ascii="Book Antiqua" w:hAnsi="Book Antiqua"/>
          <w:sz w:val="24"/>
          <w:szCs w:val="24"/>
        </w:rPr>
        <w:t>. She was discharged with a platelet count of 213</w:t>
      </w:r>
      <w:r w:rsidR="00261AED">
        <w:rPr>
          <w:rFonts w:ascii="Book Antiqua" w:eastAsiaTheme="minorEastAsia" w:hAnsi="Book Antiqua" w:hint="eastAsia"/>
          <w:sz w:val="24"/>
          <w:szCs w:val="24"/>
          <w:lang w:eastAsia="zh-CN"/>
        </w:rPr>
        <w:t xml:space="preserve"> </w:t>
      </w:r>
      <w:r w:rsidR="00261AED" w:rsidRPr="00261AED">
        <w:rPr>
          <w:rFonts w:ascii="Book Antiqua" w:hAnsi="Book Antiqua" w:hint="eastAsia"/>
          <w:sz w:val="24"/>
          <w:szCs w:val="24"/>
        </w:rPr>
        <w:t>×</w:t>
      </w:r>
      <w:r w:rsidRPr="00261AED">
        <w:rPr>
          <w:rFonts w:ascii="Book Antiqua" w:hAnsi="Book Antiqua"/>
          <w:sz w:val="24"/>
          <w:szCs w:val="24"/>
        </w:rPr>
        <w:t xml:space="preserve"> 10</w:t>
      </w:r>
      <w:r w:rsidRPr="00261AED">
        <w:rPr>
          <w:rFonts w:ascii="Book Antiqua" w:hAnsi="Book Antiqua"/>
          <w:sz w:val="24"/>
          <w:szCs w:val="24"/>
          <w:vertAlign w:val="superscript"/>
        </w:rPr>
        <w:t>3</w:t>
      </w:r>
      <w:r w:rsidRPr="00261AED">
        <w:rPr>
          <w:rFonts w:ascii="Book Antiqua" w:hAnsi="Book Antiqua"/>
          <w:sz w:val="24"/>
          <w:szCs w:val="24"/>
        </w:rPr>
        <w:t>/</w:t>
      </w:r>
      <w:r w:rsidRPr="00261AED">
        <w:rPr>
          <w:rFonts w:ascii="Book Antiqua" w:hAnsi="Book Antiqua"/>
          <w:sz w:val="24"/>
          <w:szCs w:val="24"/>
        </w:rPr>
        <w:sym w:font="Symbol" w:char="F06D"/>
      </w:r>
      <w:r w:rsidRPr="00261AED">
        <w:rPr>
          <w:rFonts w:ascii="Book Antiqua" w:hAnsi="Book Antiqua"/>
          <w:sz w:val="24"/>
          <w:szCs w:val="24"/>
        </w:rPr>
        <w:t>L.</w:t>
      </w:r>
    </w:p>
    <w:p w:rsidR="009B058A" w:rsidRPr="00261AED" w:rsidRDefault="009B058A" w:rsidP="00340B03">
      <w:pPr>
        <w:pStyle w:val="Heading1"/>
        <w:spacing w:before="0" w:after="0" w:line="360" w:lineRule="auto"/>
        <w:jc w:val="both"/>
        <w:rPr>
          <w:rFonts w:ascii="Book Antiqua" w:eastAsiaTheme="minorEastAsia" w:hAnsi="Book Antiqua"/>
          <w:lang w:eastAsia="zh-CN"/>
        </w:rPr>
      </w:pPr>
    </w:p>
    <w:p w:rsidR="009B058A" w:rsidRPr="00261AED" w:rsidRDefault="009B058A" w:rsidP="00340B03">
      <w:pPr>
        <w:pStyle w:val="Heading1"/>
        <w:spacing w:before="0" w:after="0" w:line="360" w:lineRule="auto"/>
        <w:jc w:val="both"/>
        <w:rPr>
          <w:rFonts w:ascii="Book Antiqua" w:hAnsi="Book Antiqua"/>
        </w:rPr>
      </w:pPr>
      <w:r w:rsidRPr="00261AED">
        <w:rPr>
          <w:rFonts w:ascii="Book Antiqua" w:hAnsi="Book Antiqua"/>
        </w:rPr>
        <w:t>DISCUSSION</w:t>
      </w:r>
    </w:p>
    <w:p w:rsidR="009B058A" w:rsidRPr="00261AED" w:rsidRDefault="009B058A" w:rsidP="00340B03">
      <w:pPr>
        <w:pStyle w:val="Paragraph"/>
        <w:spacing w:after="0" w:afterAutospacing="0" w:line="360" w:lineRule="auto"/>
        <w:jc w:val="both"/>
        <w:rPr>
          <w:rFonts w:ascii="Book Antiqua" w:eastAsiaTheme="minorEastAsia" w:hAnsi="Book Antiqua"/>
          <w:sz w:val="24"/>
          <w:szCs w:val="24"/>
          <w:lang w:eastAsia="zh-CN"/>
        </w:rPr>
      </w:pPr>
      <w:r w:rsidRPr="00261AED">
        <w:rPr>
          <w:rFonts w:ascii="Book Antiqua" w:hAnsi="Book Antiqua"/>
          <w:sz w:val="24"/>
          <w:szCs w:val="24"/>
        </w:rPr>
        <w:t>TTP</w:t>
      </w:r>
      <w:r w:rsidR="00261AED">
        <w:rPr>
          <w:rFonts w:ascii="Book Antiqua" w:eastAsiaTheme="minorEastAsia" w:hAnsi="Book Antiqua" w:hint="eastAsia"/>
          <w:sz w:val="24"/>
          <w:szCs w:val="24"/>
          <w:lang w:eastAsia="zh-CN"/>
        </w:rPr>
        <w:t xml:space="preserve"> </w:t>
      </w:r>
      <w:r w:rsidRPr="00261AED">
        <w:rPr>
          <w:rFonts w:ascii="Book Antiqua" w:hAnsi="Book Antiqua"/>
          <w:sz w:val="24"/>
          <w:szCs w:val="24"/>
        </w:rPr>
        <w:t>and HUS have been considered rare diseases with high mortality. They continue to be rare in adults, although we have seen</w:t>
      </w:r>
      <w:r w:rsidR="006E6A44" w:rsidRPr="00261AED">
        <w:rPr>
          <w:rFonts w:ascii="Book Antiqua" w:hAnsi="Book Antiqua"/>
          <w:sz w:val="24"/>
          <w:szCs w:val="24"/>
        </w:rPr>
        <w:t xml:space="preserve"> </w:t>
      </w:r>
      <w:r w:rsidRPr="00261AED">
        <w:rPr>
          <w:rFonts w:ascii="Book Antiqua" w:hAnsi="Book Antiqua"/>
          <w:sz w:val="24"/>
          <w:szCs w:val="24"/>
        </w:rPr>
        <w:t>them more frequently than in the past. The prevalence of TTP is around 30</w:t>
      </w:r>
      <w:r w:rsidR="00261AED" w:rsidRPr="00261AED">
        <w:rPr>
          <w:rFonts w:ascii="Book Antiqua" w:hAnsi="Book Antiqua"/>
          <w:sz w:val="24"/>
          <w:szCs w:val="24"/>
        </w:rPr>
        <w:t>%</w:t>
      </w:r>
      <w:r w:rsidR="00261AED">
        <w:rPr>
          <w:rFonts w:ascii="Book Antiqua" w:eastAsiaTheme="minorEastAsia" w:hAnsi="Book Antiqua" w:hint="eastAsia"/>
          <w:sz w:val="24"/>
          <w:szCs w:val="24"/>
          <w:lang w:eastAsia="zh-CN"/>
        </w:rPr>
        <w:t>-</w:t>
      </w:r>
      <w:r w:rsidRPr="00261AED">
        <w:rPr>
          <w:rFonts w:ascii="Book Antiqua" w:hAnsi="Book Antiqua"/>
          <w:sz w:val="24"/>
          <w:szCs w:val="24"/>
        </w:rPr>
        <w:t>40%, whereas HUS rate is approximately 4</w:t>
      </w:r>
      <w:r w:rsidR="00261AED" w:rsidRPr="00261AED">
        <w:rPr>
          <w:rFonts w:ascii="Book Antiqua" w:hAnsi="Book Antiqua"/>
          <w:sz w:val="24"/>
          <w:szCs w:val="24"/>
        </w:rPr>
        <w:t>%</w:t>
      </w:r>
      <w:r w:rsidR="00261AED">
        <w:rPr>
          <w:rFonts w:ascii="Book Antiqua" w:eastAsiaTheme="minorEastAsia" w:hAnsi="Book Antiqua" w:hint="eastAsia"/>
          <w:sz w:val="24"/>
          <w:szCs w:val="24"/>
          <w:lang w:eastAsia="zh-CN"/>
        </w:rPr>
        <w:t>-</w:t>
      </w:r>
      <w:r w:rsidRPr="00261AED">
        <w:rPr>
          <w:rFonts w:ascii="Book Antiqua" w:hAnsi="Book Antiqua"/>
          <w:sz w:val="24"/>
          <w:szCs w:val="24"/>
        </w:rPr>
        <w:t>10%; their mortality ranges around 90% and 15%, respectively</w:t>
      </w:r>
      <w:r w:rsidR="00261AED" w:rsidRPr="00261AED">
        <w:rPr>
          <w:rFonts w:ascii="Book Antiqua" w:eastAsiaTheme="minorEastAsia" w:hAnsi="Book Antiqua" w:hint="eastAsia"/>
          <w:sz w:val="24"/>
          <w:szCs w:val="24"/>
          <w:vertAlign w:val="superscript"/>
          <w:lang w:eastAsia="zh-CN"/>
        </w:rPr>
        <w:t>[</w:t>
      </w:r>
      <w:r w:rsidR="00261AED" w:rsidRPr="00261AED">
        <w:rPr>
          <w:rFonts w:ascii="Book Antiqua" w:hAnsi="Book Antiqua"/>
          <w:sz w:val="24"/>
          <w:szCs w:val="24"/>
          <w:vertAlign w:val="superscript"/>
        </w:rPr>
        <w:t>2</w:t>
      </w:r>
      <w:r w:rsidR="00261AED" w:rsidRPr="00261AED">
        <w:rPr>
          <w:rFonts w:ascii="Book Antiqua" w:eastAsiaTheme="minorEastAsia" w:hAnsi="Book Antiqua" w:hint="eastAsia"/>
          <w:sz w:val="24"/>
          <w:szCs w:val="24"/>
          <w:vertAlign w:val="superscript"/>
          <w:lang w:eastAsia="zh-CN"/>
        </w:rPr>
        <w:t>]</w:t>
      </w:r>
      <w:r w:rsidRPr="00261AED">
        <w:rPr>
          <w:rFonts w:ascii="Book Antiqua" w:hAnsi="Book Antiqua"/>
          <w:sz w:val="24"/>
          <w:szCs w:val="24"/>
        </w:rPr>
        <w:t>.</w:t>
      </w:r>
      <w:r w:rsidRPr="00261AED">
        <w:rPr>
          <w:rFonts w:ascii="Book Antiqua" w:hAnsi="Book Antiqua"/>
          <w:sz w:val="24"/>
          <w:szCs w:val="24"/>
          <w:vertAlign w:val="superscript"/>
        </w:rPr>
        <w:t xml:space="preserve"> </w:t>
      </w:r>
      <w:r w:rsidRPr="00261AED">
        <w:rPr>
          <w:rFonts w:ascii="Book Antiqua" w:hAnsi="Book Antiqua"/>
          <w:sz w:val="24"/>
          <w:szCs w:val="24"/>
        </w:rPr>
        <w:t>The most important reason that our patient had a positive outcome was that we never excluded HUS as a possible diagnosis. The unusual features that led us to the diagnosis were the bloody diarrhea, abdominal and diffuse pain evolving over 5 days after eating high-fat food, and the abnormal blood test results, specifically the presence of hemolytic anemia and acute kidney failure</w:t>
      </w:r>
      <w:r w:rsidR="00261AED" w:rsidRPr="00261AED">
        <w:rPr>
          <w:rFonts w:ascii="Book Antiqua" w:eastAsiaTheme="minorEastAsia" w:hAnsi="Book Antiqua" w:hint="eastAsia"/>
          <w:sz w:val="24"/>
          <w:szCs w:val="24"/>
          <w:vertAlign w:val="superscript"/>
          <w:lang w:eastAsia="zh-CN"/>
        </w:rPr>
        <w:t>[</w:t>
      </w:r>
      <w:r w:rsidR="00261AED">
        <w:rPr>
          <w:rFonts w:ascii="Book Antiqua" w:eastAsiaTheme="minorEastAsia" w:hAnsi="Book Antiqua" w:hint="eastAsia"/>
          <w:sz w:val="24"/>
          <w:szCs w:val="24"/>
          <w:vertAlign w:val="superscript"/>
          <w:lang w:eastAsia="zh-CN"/>
        </w:rPr>
        <w:t>3</w:t>
      </w:r>
      <w:r w:rsidR="00261AED" w:rsidRPr="00261AED">
        <w:rPr>
          <w:rFonts w:ascii="Book Antiqua" w:eastAsiaTheme="minorEastAsia" w:hAnsi="Book Antiqua" w:hint="eastAsia"/>
          <w:sz w:val="24"/>
          <w:szCs w:val="24"/>
          <w:vertAlign w:val="superscript"/>
          <w:lang w:eastAsia="zh-CN"/>
        </w:rPr>
        <w:t>]</w:t>
      </w:r>
      <w:r w:rsidRPr="00261AED">
        <w:rPr>
          <w:rFonts w:ascii="Book Antiqua" w:hAnsi="Book Antiqua"/>
          <w:sz w:val="24"/>
          <w:szCs w:val="24"/>
        </w:rPr>
        <w:t>.</w:t>
      </w:r>
    </w:p>
    <w:p w:rsidR="009B058A" w:rsidRPr="00261AED" w:rsidRDefault="009B058A" w:rsidP="00261AED">
      <w:pPr>
        <w:pStyle w:val="Paragraph"/>
        <w:spacing w:after="0" w:afterAutospacing="0" w:line="360" w:lineRule="auto"/>
        <w:ind w:firstLineChars="100" w:firstLine="240"/>
        <w:jc w:val="both"/>
        <w:rPr>
          <w:rFonts w:ascii="Book Antiqua" w:eastAsiaTheme="minorEastAsia" w:hAnsi="Book Antiqua"/>
          <w:sz w:val="24"/>
          <w:szCs w:val="24"/>
          <w:lang w:eastAsia="zh-CN"/>
        </w:rPr>
      </w:pPr>
      <w:r w:rsidRPr="00261AED">
        <w:rPr>
          <w:rFonts w:ascii="Book Antiqua" w:hAnsi="Book Antiqua"/>
          <w:sz w:val="24"/>
          <w:szCs w:val="24"/>
        </w:rPr>
        <w:t xml:space="preserve">Karpac </w:t>
      </w:r>
      <w:r w:rsidRPr="00261AED">
        <w:rPr>
          <w:rFonts w:ascii="Book Antiqua" w:hAnsi="Book Antiqua"/>
          <w:i/>
          <w:sz w:val="24"/>
          <w:szCs w:val="24"/>
        </w:rPr>
        <w:t>et al</w:t>
      </w:r>
      <w:r w:rsidR="00261AED" w:rsidRPr="00261AED">
        <w:rPr>
          <w:rFonts w:ascii="Book Antiqua" w:eastAsiaTheme="minorEastAsia" w:hAnsi="Book Antiqua" w:hint="eastAsia"/>
          <w:sz w:val="24"/>
          <w:szCs w:val="24"/>
          <w:vertAlign w:val="superscript"/>
          <w:lang w:eastAsia="zh-CN"/>
        </w:rPr>
        <w:t>[</w:t>
      </w:r>
      <w:r w:rsidR="00261AED">
        <w:rPr>
          <w:rFonts w:ascii="Book Antiqua" w:eastAsiaTheme="minorEastAsia" w:hAnsi="Book Antiqua" w:hint="eastAsia"/>
          <w:sz w:val="24"/>
          <w:szCs w:val="24"/>
          <w:vertAlign w:val="superscript"/>
          <w:lang w:eastAsia="zh-CN"/>
        </w:rPr>
        <w:t>4</w:t>
      </w:r>
      <w:r w:rsidR="00261AED" w:rsidRPr="00261AED">
        <w:rPr>
          <w:rFonts w:ascii="Book Antiqua" w:eastAsiaTheme="minorEastAsia" w:hAnsi="Book Antiqua" w:hint="eastAsia"/>
          <w:sz w:val="24"/>
          <w:szCs w:val="24"/>
          <w:vertAlign w:val="superscript"/>
          <w:lang w:eastAsia="zh-CN"/>
        </w:rPr>
        <w:t>]</w:t>
      </w:r>
      <w:r w:rsidR="00261AED">
        <w:rPr>
          <w:rFonts w:ascii="Book Antiqua" w:eastAsiaTheme="minorEastAsia" w:hAnsi="Book Antiqua" w:hint="eastAsia"/>
          <w:sz w:val="24"/>
          <w:szCs w:val="24"/>
          <w:lang w:eastAsia="zh-CN"/>
        </w:rPr>
        <w:t xml:space="preserve"> </w:t>
      </w:r>
      <w:r w:rsidRPr="00261AED">
        <w:rPr>
          <w:rFonts w:ascii="Book Antiqua" w:hAnsi="Book Antiqua"/>
          <w:sz w:val="24"/>
          <w:szCs w:val="24"/>
        </w:rPr>
        <w:t>reported that the most common symptom associated with typical HUS is diarrhea; however, the majority of gastrointestinal diseases can cause this. In addition, the bloody diarrhea is often caused by</w:t>
      </w:r>
      <w:r w:rsidR="006E6A44" w:rsidRPr="00261AED">
        <w:rPr>
          <w:rFonts w:ascii="Book Antiqua" w:hAnsi="Book Antiqua"/>
          <w:sz w:val="24"/>
          <w:szCs w:val="24"/>
        </w:rPr>
        <w:t xml:space="preserve"> </w:t>
      </w:r>
      <w:r w:rsidRPr="00261AED">
        <w:rPr>
          <w:rFonts w:ascii="Book Antiqua" w:hAnsi="Book Antiqua"/>
          <w:i/>
          <w:sz w:val="24"/>
          <w:szCs w:val="24"/>
        </w:rPr>
        <w:t>Campylobacter, E</w:t>
      </w:r>
      <w:r w:rsidR="00261AED">
        <w:rPr>
          <w:rFonts w:ascii="Book Antiqua" w:eastAsiaTheme="minorEastAsia" w:hAnsi="Book Antiqua" w:hint="eastAsia"/>
          <w:i/>
          <w:sz w:val="24"/>
          <w:szCs w:val="24"/>
          <w:lang w:eastAsia="zh-CN"/>
        </w:rPr>
        <w:t xml:space="preserve">. </w:t>
      </w:r>
      <w:r w:rsidR="00261AED" w:rsidRPr="00261AED">
        <w:rPr>
          <w:rFonts w:ascii="Book Antiqua" w:hAnsi="Book Antiqua"/>
          <w:i/>
          <w:sz w:val="24"/>
          <w:szCs w:val="24"/>
        </w:rPr>
        <w:t>c</w:t>
      </w:r>
      <w:r w:rsidRPr="00261AED">
        <w:rPr>
          <w:rFonts w:ascii="Book Antiqua" w:hAnsi="Book Antiqua"/>
          <w:i/>
          <w:sz w:val="24"/>
          <w:szCs w:val="24"/>
        </w:rPr>
        <w:t xml:space="preserve">oli </w:t>
      </w:r>
      <w:r w:rsidRPr="00261AED">
        <w:rPr>
          <w:rFonts w:ascii="Book Antiqua" w:hAnsi="Book Antiqua"/>
          <w:sz w:val="24"/>
          <w:szCs w:val="24"/>
        </w:rPr>
        <w:t xml:space="preserve">O157:H7, and other Shiga toxin-producing </w:t>
      </w:r>
      <w:r w:rsidRPr="00261AED">
        <w:rPr>
          <w:rFonts w:ascii="Book Antiqua" w:hAnsi="Book Antiqua"/>
          <w:i/>
          <w:sz w:val="24"/>
          <w:szCs w:val="24"/>
        </w:rPr>
        <w:t>E</w:t>
      </w:r>
      <w:r w:rsidR="00261AED">
        <w:rPr>
          <w:rFonts w:ascii="Book Antiqua" w:eastAsiaTheme="minorEastAsia" w:hAnsi="Book Antiqua" w:hint="eastAsia"/>
          <w:i/>
          <w:sz w:val="24"/>
          <w:szCs w:val="24"/>
          <w:lang w:eastAsia="zh-CN"/>
        </w:rPr>
        <w:t>.</w:t>
      </w:r>
      <w:r w:rsidRPr="00261AED">
        <w:rPr>
          <w:rFonts w:ascii="Book Antiqua" w:hAnsi="Book Antiqua"/>
          <w:i/>
          <w:sz w:val="24"/>
          <w:szCs w:val="24"/>
        </w:rPr>
        <w:t xml:space="preserve"> coli</w:t>
      </w:r>
      <w:r w:rsidRPr="00261AED">
        <w:rPr>
          <w:rFonts w:ascii="Book Antiqua" w:hAnsi="Book Antiqua"/>
          <w:sz w:val="24"/>
          <w:szCs w:val="24"/>
        </w:rPr>
        <w:t xml:space="preserve">, </w:t>
      </w:r>
      <w:r w:rsidRPr="00261AED">
        <w:rPr>
          <w:rFonts w:ascii="Book Antiqua" w:hAnsi="Book Antiqua"/>
          <w:i/>
          <w:sz w:val="24"/>
          <w:szCs w:val="24"/>
        </w:rPr>
        <w:t>Salmonella, Shigella, and Yersinia</w:t>
      </w:r>
      <w:r w:rsidRPr="00261AED">
        <w:rPr>
          <w:rFonts w:ascii="Book Antiqua" w:hAnsi="Book Antiqua"/>
          <w:sz w:val="24"/>
          <w:szCs w:val="24"/>
        </w:rPr>
        <w:t>; however,</w:t>
      </w:r>
      <w:r w:rsidR="006E6A44" w:rsidRPr="00261AED">
        <w:rPr>
          <w:rFonts w:ascii="Book Antiqua" w:hAnsi="Book Antiqua"/>
          <w:sz w:val="24"/>
          <w:szCs w:val="24"/>
        </w:rPr>
        <w:t xml:space="preserve"> </w:t>
      </w:r>
      <w:r w:rsidRPr="00261AED">
        <w:rPr>
          <w:rFonts w:ascii="Book Antiqua" w:hAnsi="Book Antiqua"/>
          <w:i/>
          <w:sz w:val="24"/>
          <w:szCs w:val="24"/>
        </w:rPr>
        <w:t>E</w:t>
      </w:r>
      <w:r w:rsidR="00261AED">
        <w:rPr>
          <w:rFonts w:ascii="Book Antiqua" w:eastAsiaTheme="minorEastAsia" w:hAnsi="Book Antiqua" w:hint="eastAsia"/>
          <w:i/>
          <w:sz w:val="24"/>
          <w:szCs w:val="24"/>
          <w:lang w:eastAsia="zh-CN"/>
        </w:rPr>
        <w:t>.</w:t>
      </w:r>
      <w:r w:rsidRPr="00261AED">
        <w:rPr>
          <w:rFonts w:ascii="Book Antiqua" w:hAnsi="Book Antiqua"/>
          <w:i/>
          <w:sz w:val="24"/>
          <w:szCs w:val="24"/>
        </w:rPr>
        <w:t xml:space="preserve"> coli </w:t>
      </w:r>
      <w:r w:rsidRPr="00261AED">
        <w:rPr>
          <w:rFonts w:ascii="Book Antiqua" w:hAnsi="Book Antiqua"/>
          <w:sz w:val="24"/>
          <w:szCs w:val="24"/>
        </w:rPr>
        <w:t>O157:H7 is the most important pathogen, which usually causes abdominal tenderness, more than 5 watery stools in the last 24 h, and especially bloody diarrhea that frequently persists during first 8 h</w:t>
      </w:r>
      <w:r w:rsidR="00261AED" w:rsidRPr="00261AED">
        <w:rPr>
          <w:rFonts w:ascii="Book Antiqua" w:eastAsiaTheme="minorEastAsia" w:hAnsi="Book Antiqua" w:hint="eastAsia"/>
          <w:sz w:val="24"/>
          <w:szCs w:val="24"/>
          <w:vertAlign w:val="superscript"/>
          <w:lang w:eastAsia="zh-CN"/>
        </w:rPr>
        <w:t>[</w:t>
      </w:r>
      <w:r w:rsidR="00E31C48">
        <w:rPr>
          <w:rFonts w:ascii="Book Antiqua" w:eastAsiaTheme="minorEastAsia" w:hAnsi="Book Antiqua" w:hint="eastAsia"/>
          <w:sz w:val="24"/>
          <w:szCs w:val="24"/>
          <w:vertAlign w:val="superscript"/>
          <w:lang w:eastAsia="zh-CN"/>
        </w:rPr>
        <w:t>5</w:t>
      </w:r>
      <w:r w:rsidR="00261AED" w:rsidRPr="00261AED">
        <w:rPr>
          <w:rFonts w:ascii="Book Antiqua" w:eastAsiaTheme="minorEastAsia" w:hAnsi="Book Antiqua" w:hint="eastAsia"/>
          <w:sz w:val="24"/>
          <w:szCs w:val="24"/>
          <w:vertAlign w:val="superscript"/>
          <w:lang w:eastAsia="zh-CN"/>
        </w:rPr>
        <w:t>]</w:t>
      </w:r>
      <w:r w:rsidRPr="00261AED">
        <w:rPr>
          <w:rFonts w:ascii="Book Antiqua" w:hAnsi="Book Antiqua"/>
          <w:sz w:val="24"/>
          <w:szCs w:val="24"/>
        </w:rPr>
        <w:t>.</w:t>
      </w:r>
      <w:r w:rsidR="00261AED">
        <w:rPr>
          <w:rFonts w:ascii="Book Antiqua" w:eastAsiaTheme="minorEastAsia" w:hAnsi="Book Antiqua" w:hint="eastAsia"/>
          <w:sz w:val="24"/>
          <w:szCs w:val="24"/>
          <w:vertAlign w:val="superscript"/>
          <w:lang w:eastAsia="zh-CN"/>
        </w:rPr>
        <w:t xml:space="preserve"> </w:t>
      </w:r>
      <w:r w:rsidRPr="00261AED">
        <w:rPr>
          <w:rFonts w:ascii="Book Antiqua" w:hAnsi="Book Antiqua"/>
          <w:sz w:val="24"/>
          <w:szCs w:val="24"/>
        </w:rPr>
        <w:t xml:space="preserve">Incidentally, Kuehne </w:t>
      </w:r>
      <w:r w:rsidRPr="00261AED">
        <w:rPr>
          <w:rFonts w:ascii="Book Antiqua" w:hAnsi="Book Antiqua"/>
          <w:i/>
          <w:sz w:val="24"/>
          <w:szCs w:val="24"/>
        </w:rPr>
        <w:t>et al</w:t>
      </w:r>
      <w:r w:rsidR="00261AED" w:rsidRPr="00261AED">
        <w:rPr>
          <w:rFonts w:ascii="Book Antiqua" w:eastAsiaTheme="minorEastAsia" w:hAnsi="Book Antiqua" w:hint="eastAsia"/>
          <w:sz w:val="24"/>
          <w:szCs w:val="24"/>
          <w:vertAlign w:val="superscript"/>
          <w:lang w:eastAsia="zh-CN"/>
        </w:rPr>
        <w:t>[</w:t>
      </w:r>
      <w:r w:rsidR="00261AED">
        <w:rPr>
          <w:rFonts w:ascii="Book Antiqua" w:eastAsiaTheme="minorEastAsia" w:hAnsi="Book Antiqua" w:hint="eastAsia"/>
          <w:sz w:val="24"/>
          <w:szCs w:val="24"/>
          <w:vertAlign w:val="superscript"/>
          <w:lang w:eastAsia="zh-CN"/>
        </w:rPr>
        <w:t>6</w:t>
      </w:r>
      <w:r w:rsidR="00261AED" w:rsidRPr="00261AED">
        <w:rPr>
          <w:rFonts w:ascii="Book Antiqua" w:eastAsiaTheme="minorEastAsia" w:hAnsi="Book Antiqua" w:hint="eastAsia"/>
          <w:sz w:val="24"/>
          <w:szCs w:val="24"/>
          <w:vertAlign w:val="superscript"/>
          <w:lang w:eastAsia="zh-CN"/>
        </w:rPr>
        <w:t>]</w:t>
      </w:r>
      <w:r w:rsidR="00261AED" w:rsidRPr="00261AED">
        <w:rPr>
          <w:rFonts w:ascii="Book Antiqua" w:hAnsi="Book Antiqua" w:hint="eastAsia"/>
          <w:sz w:val="24"/>
          <w:szCs w:val="24"/>
        </w:rPr>
        <w:t xml:space="preserve"> </w:t>
      </w:r>
      <w:r w:rsidRPr="00261AED">
        <w:rPr>
          <w:rFonts w:ascii="Book Antiqua" w:hAnsi="Book Antiqua"/>
          <w:sz w:val="24"/>
          <w:szCs w:val="24"/>
        </w:rPr>
        <w:t>demonstrated that the true STEC gastroenteritis incidence in a computed estimate was 32.3-fold higher than the incidence based on notified HUS cases.</w:t>
      </w:r>
    </w:p>
    <w:p w:rsidR="009B058A" w:rsidRPr="00261AED" w:rsidRDefault="009B058A" w:rsidP="00261AED">
      <w:pPr>
        <w:pStyle w:val="Paragraph"/>
        <w:spacing w:after="0" w:afterAutospacing="0" w:line="360" w:lineRule="auto"/>
        <w:ind w:firstLineChars="100" w:firstLine="240"/>
        <w:jc w:val="both"/>
        <w:rPr>
          <w:rFonts w:ascii="Book Antiqua" w:eastAsiaTheme="minorEastAsia" w:hAnsi="Book Antiqua"/>
          <w:sz w:val="24"/>
          <w:szCs w:val="24"/>
          <w:lang w:eastAsia="zh-CN"/>
        </w:rPr>
      </w:pPr>
      <w:r w:rsidRPr="00261AED">
        <w:rPr>
          <w:rFonts w:ascii="Book Antiqua" w:hAnsi="Book Antiqua"/>
          <w:sz w:val="24"/>
          <w:szCs w:val="24"/>
        </w:rPr>
        <w:lastRenderedPageBreak/>
        <w:t xml:space="preserve">In addition, Pedersen </w:t>
      </w:r>
      <w:r w:rsidRPr="00261AED">
        <w:rPr>
          <w:rFonts w:ascii="Book Antiqua" w:hAnsi="Book Antiqua"/>
          <w:i/>
          <w:sz w:val="24"/>
          <w:szCs w:val="24"/>
        </w:rPr>
        <w:t>et al</w:t>
      </w:r>
      <w:r w:rsidR="00261AED" w:rsidRPr="00261AED">
        <w:rPr>
          <w:rFonts w:ascii="Book Antiqua" w:eastAsiaTheme="minorEastAsia" w:hAnsi="Book Antiqua" w:hint="eastAsia"/>
          <w:sz w:val="24"/>
          <w:szCs w:val="24"/>
          <w:vertAlign w:val="superscript"/>
          <w:lang w:eastAsia="zh-CN"/>
        </w:rPr>
        <w:t>[</w:t>
      </w:r>
      <w:r w:rsidR="00261AED">
        <w:rPr>
          <w:rFonts w:ascii="Book Antiqua" w:eastAsiaTheme="minorEastAsia" w:hAnsi="Book Antiqua" w:hint="eastAsia"/>
          <w:sz w:val="24"/>
          <w:szCs w:val="24"/>
          <w:vertAlign w:val="superscript"/>
          <w:lang w:eastAsia="zh-CN"/>
        </w:rPr>
        <w:t>7</w:t>
      </w:r>
      <w:r w:rsidR="00261AED" w:rsidRPr="00261AED">
        <w:rPr>
          <w:rFonts w:ascii="Book Antiqua" w:eastAsiaTheme="minorEastAsia" w:hAnsi="Book Antiqua" w:hint="eastAsia"/>
          <w:sz w:val="24"/>
          <w:szCs w:val="24"/>
          <w:vertAlign w:val="superscript"/>
          <w:lang w:eastAsia="zh-CN"/>
        </w:rPr>
        <w:t>]</w:t>
      </w:r>
      <w:r w:rsidRPr="00261AED">
        <w:rPr>
          <w:rFonts w:ascii="Book Antiqua" w:hAnsi="Book Antiqua"/>
          <w:sz w:val="24"/>
          <w:szCs w:val="24"/>
        </w:rPr>
        <w:t xml:space="preserve"> showed </w:t>
      </w:r>
      <w:r w:rsidR="00724E00">
        <w:rPr>
          <w:rFonts w:ascii="Book Antiqua" w:hAnsi="Book Antiqua"/>
          <w:sz w:val="24"/>
          <w:szCs w:val="24"/>
        </w:rPr>
        <w:t>that the incidence rate per 100</w:t>
      </w:r>
      <w:r w:rsidRPr="00261AED">
        <w:rPr>
          <w:rFonts w:ascii="Book Antiqua" w:hAnsi="Book Antiqua"/>
          <w:sz w:val="24"/>
          <w:szCs w:val="24"/>
        </w:rPr>
        <w:t>000</w:t>
      </w:r>
      <w:r w:rsidR="006E6A44" w:rsidRPr="00261AED">
        <w:rPr>
          <w:rFonts w:ascii="Book Antiqua" w:hAnsi="Book Antiqua"/>
          <w:sz w:val="24"/>
          <w:szCs w:val="24"/>
        </w:rPr>
        <w:t xml:space="preserve"> </w:t>
      </w:r>
      <w:r w:rsidRPr="00261AED">
        <w:rPr>
          <w:rFonts w:ascii="Book Antiqua" w:hAnsi="Book Antiqua"/>
          <w:sz w:val="24"/>
          <w:szCs w:val="24"/>
        </w:rPr>
        <w:t>persons of STEC infections was highest in children &lt;</w:t>
      </w:r>
      <w:r w:rsidR="00261AED">
        <w:rPr>
          <w:rFonts w:ascii="Book Antiqua" w:eastAsiaTheme="minorEastAsia" w:hAnsi="Book Antiqua" w:hint="eastAsia"/>
          <w:sz w:val="24"/>
          <w:szCs w:val="24"/>
          <w:lang w:eastAsia="zh-CN"/>
        </w:rPr>
        <w:t xml:space="preserve"> </w:t>
      </w:r>
      <w:r w:rsidRPr="00261AED">
        <w:rPr>
          <w:rFonts w:ascii="Book Antiqua" w:hAnsi="Book Antiqua"/>
          <w:sz w:val="24"/>
          <w:szCs w:val="24"/>
        </w:rPr>
        <w:t>5 years of age (32.17) and in adults ≥</w:t>
      </w:r>
      <w:r w:rsidR="00261AED">
        <w:rPr>
          <w:rFonts w:ascii="Book Antiqua" w:eastAsiaTheme="minorEastAsia" w:hAnsi="Book Antiqua" w:hint="eastAsia"/>
          <w:sz w:val="24"/>
          <w:szCs w:val="24"/>
          <w:lang w:eastAsia="zh-CN"/>
        </w:rPr>
        <w:t xml:space="preserve"> </w:t>
      </w:r>
      <w:r w:rsidR="00E31C48">
        <w:rPr>
          <w:rFonts w:ascii="Book Antiqua" w:hAnsi="Book Antiqua"/>
          <w:sz w:val="24"/>
          <w:szCs w:val="24"/>
        </w:rPr>
        <w:t>65 years of age (11.64</w:t>
      </w:r>
      <w:r w:rsidRPr="00261AED">
        <w:rPr>
          <w:rFonts w:ascii="Book Antiqua" w:hAnsi="Book Antiqua"/>
          <w:sz w:val="24"/>
          <w:szCs w:val="24"/>
        </w:rPr>
        <w:t>) compared to 15-64</w:t>
      </w:r>
      <w:r w:rsidR="00261AED">
        <w:rPr>
          <w:rFonts w:ascii="Book Antiqua" w:eastAsiaTheme="minorEastAsia" w:hAnsi="Book Antiqua" w:hint="eastAsia"/>
          <w:sz w:val="24"/>
          <w:szCs w:val="24"/>
          <w:lang w:eastAsia="zh-CN"/>
        </w:rPr>
        <w:t xml:space="preserve"> </w:t>
      </w:r>
      <w:r w:rsidRPr="00261AED">
        <w:rPr>
          <w:rFonts w:ascii="Book Antiqua" w:hAnsi="Book Antiqua"/>
          <w:sz w:val="24"/>
          <w:szCs w:val="24"/>
        </w:rPr>
        <w:t>year</w:t>
      </w:r>
      <w:r w:rsidR="00261AED">
        <w:rPr>
          <w:rFonts w:ascii="Book Antiqua" w:eastAsiaTheme="minorEastAsia" w:hAnsi="Book Antiqua" w:hint="eastAsia"/>
          <w:sz w:val="24"/>
          <w:szCs w:val="24"/>
          <w:lang w:eastAsia="zh-CN"/>
        </w:rPr>
        <w:t>s</w:t>
      </w:r>
      <w:r w:rsidRPr="00261AED">
        <w:rPr>
          <w:rFonts w:ascii="Book Antiqua" w:hAnsi="Book Antiqua"/>
          <w:sz w:val="24"/>
          <w:szCs w:val="24"/>
        </w:rPr>
        <w:t xml:space="preserve"> old population (7.89).</w:t>
      </w:r>
    </w:p>
    <w:p w:rsidR="009B058A" w:rsidRPr="00261AED" w:rsidRDefault="009B058A" w:rsidP="00261AED">
      <w:pPr>
        <w:pStyle w:val="Paragraph"/>
        <w:spacing w:after="0" w:afterAutospacing="0" w:line="360" w:lineRule="auto"/>
        <w:ind w:firstLineChars="100" w:firstLine="240"/>
        <w:jc w:val="both"/>
        <w:rPr>
          <w:rFonts w:ascii="Book Antiqua" w:hAnsi="Book Antiqua"/>
          <w:sz w:val="24"/>
          <w:szCs w:val="24"/>
        </w:rPr>
      </w:pPr>
      <w:r w:rsidRPr="00261AED">
        <w:rPr>
          <w:rFonts w:ascii="Book Antiqua" w:hAnsi="Book Antiqua"/>
          <w:sz w:val="24"/>
          <w:szCs w:val="24"/>
        </w:rPr>
        <w:t>Regarding to the first symptoms of our patient, the appearance of ecchymoses and petechiae</w:t>
      </w:r>
      <w:r w:rsidR="00D5304C" w:rsidRPr="00261AED">
        <w:rPr>
          <w:rFonts w:ascii="Book Antiqua" w:hAnsi="Book Antiqua"/>
          <w:sz w:val="24"/>
          <w:szCs w:val="24"/>
        </w:rPr>
        <w:t>, besides</w:t>
      </w:r>
      <w:r w:rsidRPr="00261AED">
        <w:rPr>
          <w:rFonts w:ascii="Book Antiqua" w:hAnsi="Book Antiqua"/>
          <w:sz w:val="24"/>
          <w:szCs w:val="24"/>
        </w:rPr>
        <w:t xml:space="preserve"> the sudden decrease in platelets and the increase in serum creatinine confirmed our diagnosis of microangiopathy.</w:t>
      </w:r>
    </w:p>
    <w:p w:rsidR="009B058A" w:rsidRPr="00261AED" w:rsidRDefault="009B058A" w:rsidP="00261AED">
      <w:pPr>
        <w:pStyle w:val="Paragraph"/>
        <w:spacing w:after="0" w:afterAutospacing="0" w:line="360" w:lineRule="auto"/>
        <w:ind w:firstLineChars="100" w:firstLine="240"/>
        <w:jc w:val="both"/>
        <w:rPr>
          <w:rFonts w:ascii="Book Antiqua" w:eastAsiaTheme="minorEastAsia" w:hAnsi="Book Antiqua"/>
          <w:sz w:val="24"/>
          <w:szCs w:val="24"/>
          <w:lang w:eastAsia="zh-CN"/>
        </w:rPr>
      </w:pPr>
      <w:r w:rsidRPr="00261AED">
        <w:rPr>
          <w:rFonts w:ascii="Book Antiqua" w:hAnsi="Book Antiqua"/>
          <w:sz w:val="24"/>
          <w:szCs w:val="24"/>
        </w:rPr>
        <w:t>As indicated in the guidelines for management of microangiopathies, our first-line therapy was plasma exchange</w:t>
      </w:r>
      <w:r w:rsidR="00261AED" w:rsidRPr="00261AED">
        <w:rPr>
          <w:rFonts w:ascii="Book Antiqua" w:eastAsiaTheme="minorEastAsia" w:hAnsi="Book Antiqua" w:hint="eastAsia"/>
          <w:sz w:val="24"/>
          <w:szCs w:val="24"/>
          <w:vertAlign w:val="superscript"/>
          <w:lang w:eastAsia="zh-CN"/>
        </w:rPr>
        <w:t>[</w:t>
      </w:r>
      <w:r w:rsidR="00261AED" w:rsidRPr="00261AED">
        <w:rPr>
          <w:rFonts w:ascii="Book Antiqua" w:hAnsi="Book Antiqua"/>
          <w:sz w:val="24"/>
          <w:szCs w:val="24"/>
          <w:vertAlign w:val="superscript"/>
        </w:rPr>
        <w:t>2</w:t>
      </w:r>
      <w:r w:rsidR="00261AED" w:rsidRPr="00261AED">
        <w:rPr>
          <w:rFonts w:ascii="Book Antiqua" w:eastAsiaTheme="minorEastAsia" w:hAnsi="Book Antiqua" w:hint="eastAsia"/>
          <w:sz w:val="24"/>
          <w:szCs w:val="24"/>
          <w:vertAlign w:val="superscript"/>
          <w:lang w:eastAsia="zh-CN"/>
        </w:rPr>
        <w:t>]</w:t>
      </w:r>
      <w:r w:rsidRPr="00261AED">
        <w:rPr>
          <w:rFonts w:ascii="Book Antiqua" w:hAnsi="Book Antiqua"/>
          <w:sz w:val="24"/>
          <w:szCs w:val="24"/>
          <w:vertAlign w:val="superscript"/>
        </w:rPr>
        <w:t xml:space="preserve"> </w:t>
      </w:r>
      <w:r w:rsidRPr="00261AED">
        <w:rPr>
          <w:rFonts w:ascii="Book Antiqua" w:hAnsi="Book Antiqua"/>
          <w:sz w:val="24"/>
          <w:szCs w:val="24"/>
        </w:rPr>
        <w:t>combined with hemodialysis and aggressive antibiotic therapy because ESBL-producing</w:t>
      </w:r>
      <w:r w:rsidRPr="00261AED">
        <w:rPr>
          <w:rFonts w:ascii="Book Antiqua" w:hAnsi="Book Antiqua"/>
          <w:i/>
          <w:sz w:val="24"/>
          <w:szCs w:val="24"/>
        </w:rPr>
        <w:t xml:space="preserve"> E. coli</w:t>
      </w:r>
      <w:r w:rsidR="006E6A44" w:rsidRPr="00261AED">
        <w:rPr>
          <w:rFonts w:ascii="Book Antiqua" w:hAnsi="Book Antiqua"/>
          <w:i/>
          <w:sz w:val="24"/>
          <w:szCs w:val="24"/>
        </w:rPr>
        <w:t xml:space="preserve"> </w:t>
      </w:r>
      <w:r w:rsidRPr="00261AED">
        <w:rPr>
          <w:rFonts w:ascii="Book Antiqua" w:hAnsi="Book Antiqua"/>
          <w:sz w:val="24"/>
          <w:szCs w:val="24"/>
        </w:rPr>
        <w:t>was detected in blood cultures. However, at that time we could not differentiate between HUS and TTP.</w:t>
      </w:r>
      <w:r w:rsidR="006E6A44" w:rsidRPr="00261AED">
        <w:rPr>
          <w:rFonts w:ascii="Book Antiqua" w:hAnsi="Book Antiqua"/>
          <w:sz w:val="24"/>
          <w:szCs w:val="24"/>
        </w:rPr>
        <w:t xml:space="preserve"> </w:t>
      </w:r>
      <w:r w:rsidRPr="00261AED">
        <w:rPr>
          <w:rFonts w:ascii="Book Antiqua" w:hAnsi="Book Antiqua"/>
          <w:sz w:val="24"/>
          <w:szCs w:val="24"/>
        </w:rPr>
        <w:t>Later, the normal levels of ADAMTS 13 protease led us to the definitive diagnosis of HUS</w:t>
      </w:r>
      <w:r w:rsidR="00261AED" w:rsidRPr="00261AED">
        <w:rPr>
          <w:rFonts w:ascii="Book Antiqua" w:eastAsiaTheme="minorEastAsia" w:hAnsi="Book Antiqua" w:hint="eastAsia"/>
          <w:sz w:val="24"/>
          <w:szCs w:val="24"/>
          <w:vertAlign w:val="superscript"/>
          <w:lang w:eastAsia="zh-CN"/>
        </w:rPr>
        <w:t>[</w:t>
      </w:r>
      <w:r w:rsidR="00261AED">
        <w:rPr>
          <w:rFonts w:ascii="Book Antiqua" w:eastAsiaTheme="minorEastAsia" w:hAnsi="Book Antiqua" w:hint="eastAsia"/>
          <w:sz w:val="24"/>
          <w:szCs w:val="24"/>
          <w:vertAlign w:val="superscript"/>
          <w:lang w:eastAsia="zh-CN"/>
        </w:rPr>
        <w:t>8</w:t>
      </w:r>
      <w:r w:rsidR="00261AED" w:rsidRPr="00261AED">
        <w:rPr>
          <w:rFonts w:ascii="Book Antiqua" w:eastAsiaTheme="minorEastAsia" w:hAnsi="Book Antiqua" w:hint="eastAsia"/>
          <w:sz w:val="24"/>
          <w:szCs w:val="24"/>
          <w:vertAlign w:val="superscript"/>
          <w:lang w:eastAsia="zh-CN"/>
        </w:rPr>
        <w:t>]</w:t>
      </w:r>
      <w:r w:rsidRPr="00261AED">
        <w:rPr>
          <w:rFonts w:ascii="Book Antiqua" w:hAnsi="Book Antiqua"/>
          <w:sz w:val="24"/>
          <w:szCs w:val="24"/>
        </w:rPr>
        <w:t>.</w:t>
      </w:r>
    </w:p>
    <w:p w:rsidR="009B058A" w:rsidRPr="00261AED" w:rsidRDefault="009B058A" w:rsidP="00E31C48">
      <w:pPr>
        <w:pStyle w:val="Paragraph"/>
        <w:spacing w:after="0" w:afterAutospacing="0" w:line="360" w:lineRule="auto"/>
        <w:ind w:firstLineChars="100" w:firstLine="240"/>
        <w:jc w:val="both"/>
        <w:rPr>
          <w:rFonts w:ascii="Book Antiqua" w:hAnsi="Book Antiqua"/>
          <w:b/>
          <w:sz w:val="24"/>
          <w:szCs w:val="24"/>
          <w:vertAlign w:val="superscript"/>
        </w:rPr>
      </w:pPr>
      <w:r w:rsidRPr="00261AED">
        <w:rPr>
          <w:rFonts w:ascii="Book Antiqua" w:hAnsi="Book Antiqua"/>
          <w:sz w:val="24"/>
          <w:szCs w:val="24"/>
        </w:rPr>
        <w:t>Differentiation of HUS and TTP remains complex. Acute renal failure is usually more severe in HUS</w:t>
      </w:r>
      <w:r w:rsidR="00261AED" w:rsidRPr="00261AED">
        <w:rPr>
          <w:rFonts w:ascii="Book Antiqua" w:eastAsiaTheme="minorEastAsia" w:hAnsi="Book Antiqua" w:hint="eastAsia"/>
          <w:sz w:val="24"/>
          <w:szCs w:val="24"/>
          <w:vertAlign w:val="superscript"/>
          <w:lang w:eastAsia="zh-CN"/>
        </w:rPr>
        <w:t>[</w:t>
      </w:r>
      <w:r w:rsidR="00261AED">
        <w:rPr>
          <w:rFonts w:ascii="Book Antiqua" w:eastAsiaTheme="minorEastAsia" w:hAnsi="Book Antiqua" w:hint="eastAsia"/>
          <w:sz w:val="24"/>
          <w:szCs w:val="24"/>
          <w:vertAlign w:val="superscript"/>
          <w:lang w:eastAsia="zh-CN"/>
        </w:rPr>
        <w:t>9</w:t>
      </w:r>
      <w:r w:rsidR="00261AED" w:rsidRPr="00261AED">
        <w:rPr>
          <w:rFonts w:ascii="Book Antiqua" w:eastAsiaTheme="minorEastAsia" w:hAnsi="Book Antiqua" w:hint="eastAsia"/>
          <w:sz w:val="24"/>
          <w:szCs w:val="24"/>
          <w:vertAlign w:val="superscript"/>
          <w:lang w:eastAsia="zh-CN"/>
        </w:rPr>
        <w:t>]</w:t>
      </w:r>
      <w:r w:rsidRPr="00261AED">
        <w:rPr>
          <w:rFonts w:ascii="Book Antiqua" w:hAnsi="Book Antiqua"/>
          <w:sz w:val="24"/>
          <w:szCs w:val="24"/>
        </w:rPr>
        <w:t>,</w:t>
      </w:r>
      <w:r w:rsidR="00261AED">
        <w:rPr>
          <w:rFonts w:ascii="Book Antiqua" w:eastAsiaTheme="minorEastAsia" w:hAnsi="Book Antiqua" w:hint="eastAsia"/>
          <w:b/>
          <w:sz w:val="24"/>
          <w:szCs w:val="24"/>
          <w:vertAlign w:val="superscript"/>
          <w:lang w:eastAsia="zh-CN"/>
        </w:rPr>
        <w:t xml:space="preserve"> </w:t>
      </w:r>
      <w:r w:rsidRPr="00261AED">
        <w:rPr>
          <w:rFonts w:ascii="Book Antiqua" w:hAnsi="Book Antiqua"/>
          <w:sz w:val="24"/>
          <w:szCs w:val="24"/>
        </w:rPr>
        <w:t>while TTP more frequently results in damage to the central nervous system. Moake</w:t>
      </w:r>
      <w:r w:rsidR="00261AED" w:rsidRPr="00261AED">
        <w:rPr>
          <w:rFonts w:ascii="Book Antiqua" w:eastAsiaTheme="minorEastAsia" w:hAnsi="Book Antiqua" w:hint="eastAsia"/>
          <w:sz w:val="24"/>
          <w:szCs w:val="24"/>
          <w:vertAlign w:val="superscript"/>
          <w:lang w:eastAsia="zh-CN"/>
        </w:rPr>
        <w:t>[</w:t>
      </w:r>
      <w:r w:rsidR="00261AED">
        <w:rPr>
          <w:rFonts w:ascii="Book Antiqua" w:eastAsiaTheme="minorEastAsia" w:hAnsi="Book Antiqua" w:hint="eastAsia"/>
          <w:sz w:val="24"/>
          <w:szCs w:val="24"/>
          <w:vertAlign w:val="superscript"/>
          <w:lang w:eastAsia="zh-CN"/>
        </w:rPr>
        <w:t>5,8</w:t>
      </w:r>
      <w:r w:rsidR="00261AED" w:rsidRPr="00261AED">
        <w:rPr>
          <w:rFonts w:ascii="Book Antiqua" w:eastAsiaTheme="minorEastAsia" w:hAnsi="Book Antiqua" w:hint="eastAsia"/>
          <w:sz w:val="24"/>
          <w:szCs w:val="24"/>
          <w:vertAlign w:val="superscript"/>
          <w:lang w:eastAsia="zh-CN"/>
        </w:rPr>
        <w:t>]</w:t>
      </w:r>
      <w:r w:rsidR="00261AED">
        <w:rPr>
          <w:rFonts w:ascii="Book Antiqua" w:eastAsiaTheme="minorEastAsia" w:hAnsi="Book Antiqua" w:hint="eastAsia"/>
          <w:sz w:val="24"/>
          <w:szCs w:val="24"/>
          <w:vertAlign w:val="superscript"/>
          <w:lang w:eastAsia="zh-CN"/>
        </w:rPr>
        <w:t xml:space="preserve"> </w:t>
      </w:r>
      <w:r w:rsidRPr="00261AED">
        <w:rPr>
          <w:rFonts w:ascii="Book Antiqua" w:hAnsi="Book Antiqua"/>
          <w:sz w:val="24"/>
          <w:szCs w:val="24"/>
        </w:rPr>
        <w:t>reported that systemic aggregation of platelets, especially in the central nervous system, usually indicates TTP because platelet aggregation in HUS is predominantly confined to the renal circulation.</w:t>
      </w:r>
      <w:r w:rsidRPr="00261AED">
        <w:rPr>
          <w:rFonts w:ascii="Book Antiqua" w:hAnsi="Book Antiqua"/>
          <w:b/>
          <w:sz w:val="24"/>
          <w:szCs w:val="24"/>
          <w:vertAlign w:val="superscript"/>
        </w:rPr>
        <w:t>8</w:t>
      </w:r>
      <w:r w:rsidRPr="00261AED">
        <w:rPr>
          <w:rFonts w:ascii="Book Antiqua" w:hAnsi="Book Antiqua"/>
          <w:sz w:val="24"/>
          <w:szCs w:val="24"/>
        </w:rPr>
        <w:t>In relation to ADMTS 13, a protein responsible for cleaving Von Willebrand factor, our patient had normal levels and this was another characteristic that assisted our diagnosis.</w:t>
      </w:r>
    </w:p>
    <w:p w:rsidR="009B058A" w:rsidRPr="00261AED" w:rsidRDefault="009B058A" w:rsidP="00AC0742">
      <w:pPr>
        <w:pStyle w:val="Paragraph"/>
        <w:spacing w:after="0" w:afterAutospacing="0" w:line="360" w:lineRule="auto"/>
        <w:ind w:firstLineChars="100" w:firstLine="240"/>
        <w:jc w:val="both"/>
        <w:rPr>
          <w:rFonts w:ascii="Book Antiqua" w:hAnsi="Book Antiqua"/>
          <w:sz w:val="24"/>
          <w:szCs w:val="24"/>
        </w:rPr>
      </w:pPr>
      <w:r w:rsidRPr="00261AED">
        <w:rPr>
          <w:rFonts w:ascii="Book Antiqua" w:hAnsi="Book Antiqua"/>
          <w:sz w:val="24"/>
          <w:szCs w:val="24"/>
        </w:rPr>
        <w:t>The key features of HUS treatment are firstly, fluid therapy with isotonic solutions to avoid the occurrence of oliguria, anuria, and the requirement for dialysis</w:t>
      </w:r>
      <w:r w:rsidR="00AC0742" w:rsidRPr="00261AED">
        <w:rPr>
          <w:rFonts w:ascii="Book Antiqua" w:eastAsiaTheme="minorEastAsia" w:hAnsi="Book Antiqua" w:hint="eastAsia"/>
          <w:sz w:val="24"/>
          <w:szCs w:val="24"/>
          <w:vertAlign w:val="superscript"/>
          <w:lang w:eastAsia="zh-CN"/>
        </w:rPr>
        <w:t>[</w:t>
      </w:r>
      <w:r w:rsidR="00AC0742">
        <w:rPr>
          <w:rFonts w:ascii="Book Antiqua" w:eastAsiaTheme="minorEastAsia" w:hAnsi="Book Antiqua" w:hint="eastAsia"/>
          <w:sz w:val="24"/>
          <w:szCs w:val="24"/>
          <w:vertAlign w:val="superscript"/>
          <w:lang w:eastAsia="zh-CN"/>
        </w:rPr>
        <w:t>10</w:t>
      </w:r>
      <w:r w:rsidR="00AC0742" w:rsidRPr="00261AED">
        <w:rPr>
          <w:rFonts w:ascii="Book Antiqua" w:eastAsiaTheme="minorEastAsia" w:hAnsi="Book Antiqua" w:hint="eastAsia"/>
          <w:sz w:val="24"/>
          <w:szCs w:val="24"/>
          <w:vertAlign w:val="superscript"/>
          <w:lang w:eastAsia="zh-CN"/>
        </w:rPr>
        <w:t>]</w:t>
      </w:r>
      <w:r w:rsidRPr="00261AED">
        <w:rPr>
          <w:rFonts w:ascii="Book Antiqua" w:hAnsi="Book Antiqua"/>
          <w:sz w:val="24"/>
          <w:szCs w:val="24"/>
        </w:rPr>
        <w:t>.</w:t>
      </w:r>
      <w:r w:rsidR="00AC0742">
        <w:rPr>
          <w:rFonts w:ascii="Book Antiqua" w:eastAsiaTheme="minorEastAsia" w:hAnsi="Book Antiqua" w:hint="eastAsia"/>
          <w:sz w:val="24"/>
          <w:szCs w:val="24"/>
          <w:vertAlign w:val="superscript"/>
          <w:lang w:eastAsia="zh-CN"/>
        </w:rPr>
        <w:t xml:space="preserve"> </w:t>
      </w:r>
      <w:r w:rsidRPr="00261AED">
        <w:rPr>
          <w:rFonts w:ascii="Book Antiqua" w:hAnsi="Book Antiqua"/>
          <w:sz w:val="24"/>
          <w:szCs w:val="24"/>
        </w:rPr>
        <w:t>In our patient, diuresis was less than 0.5 mL/kg/h for more than 12 h, meaning that hemodialysis was</w:t>
      </w:r>
      <w:r w:rsidR="005619D9" w:rsidRPr="00261AED">
        <w:rPr>
          <w:rFonts w:ascii="Book Antiqua" w:hAnsi="Book Antiqua"/>
          <w:sz w:val="24"/>
          <w:szCs w:val="24"/>
        </w:rPr>
        <w:t xml:space="preserve"> </w:t>
      </w:r>
      <w:r w:rsidRPr="00261AED">
        <w:rPr>
          <w:rFonts w:ascii="Book Antiqua" w:hAnsi="Book Antiqua"/>
          <w:sz w:val="24"/>
          <w:szCs w:val="24"/>
        </w:rPr>
        <w:t>necessary</w:t>
      </w:r>
      <w:r w:rsidR="00AC0742" w:rsidRPr="00261AED">
        <w:rPr>
          <w:rFonts w:ascii="Book Antiqua" w:eastAsiaTheme="minorEastAsia" w:hAnsi="Book Antiqua" w:hint="eastAsia"/>
          <w:sz w:val="24"/>
          <w:szCs w:val="24"/>
          <w:vertAlign w:val="superscript"/>
          <w:lang w:eastAsia="zh-CN"/>
        </w:rPr>
        <w:t>[</w:t>
      </w:r>
      <w:r w:rsidR="00AC0742">
        <w:rPr>
          <w:rFonts w:ascii="Book Antiqua" w:eastAsiaTheme="minorEastAsia" w:hAnsi="Book Antiqua" w:hint="eastAsia"/>
          <w:sz w:val="24"/>
          <w:szCs w:val="24"/>
          <w:vertAlign w:val="superscript"/>
          <w:lang w:eastAsia="zh-CN"/>
        </w:rPr>
        <w:t>11</w:t>
      </w:r>
      <w:r w:rsidR="00AC0742" w:rsidRPr="00261AED">
        <w:rPr>
          <w:rFonts w:ascii="Book Antiqua" w:eastAsiaTheme="minorEastAsia" w:hAnsi="Book Antiqua" w:hint="eastAsia"/>
          <w:sz w:val="24"/>
          <w:szCs w:val="24"/>
          <w:vertAlign w:val="superscript"/>
          <w:lang w:eastAsia="zh-CN"/>
        </w:rPr>
        <w:t>]</w:t>
      </w:r>
      <w:r w:rsidRPr="00261AED">
        <w:rPr>
          <w:rFonts w:ascii="Book Antiqua" w:hAnsi="Book Antiqua"/>
          <w:sz w:val="24"/>
          <w:szCs w:val="24"/>
        </w:rPr>
        <w:t>.</w:t>
      </w:r>
      <w:r w:rsidR="00AC0742">
        <w:rPr>
          <w:rFonts w:ascii="Book Antiqua" w:eastAsiaTheme="minorEastAsia" w:hAnsi="Book Antiqua" w:hint="eastAsia"/>
          <w:sz w:val="24"/>
          <w:szCs w:val="24"/>
          <w:vertAlign w:val="superscript"/>
          <w:lang w:eastAsia="zh-CN"/>
        </w:rPr>
        <w:t xml:space="preserve"> </w:t>
      </w:r>
      <w:r w:rsidRPr="00261AED">
        <w:rPr>
          <w:rFonts w:ascii="Book Antiqua" w:hAnsi="Book Antiqua"/>
          <w:sz w:val="24"/>
          <w:szCs w:val="24"/>
        </w:rPr>
        <w:t>Secondly, the guidelines recommend blood transfusion when hemoglobin drops to 6 mg/dL, therefore, our patient required three transfusions of packed cells. Thirdly, patient needed</w:t>
      </w:r>
      <w:r w:rsidR="006E6A44" w:rsidRPr="00261AED">
        <w:rPr>
          <w:rFonts w:ascii="Book Antiqua" w:hAnsi="Book Antiqua"/>
          <w:sz w:val="24"/>
          <w:szCs w:val="24"/>
        </w:rPr>
        <w:t xml:space="preserve"> </w:t>
      </w:r>
      <w:r w:rsidRPr="00261AED">
        <w:rPr>
          <w:rFonts w:ascii="Book Antiqua" w:hAnsi="Book Antiqua"/>
          <w:sz w:val="24"/>
          <w:szCs w:val="24"/>
        </w:rPr>
        <w:t>antihypertensive therapy because patients with HUS develop arterial hypertension caused by an overexpansion of the intravascular volume and/or ischemia-induced activation of the renin–angiotensin system</w:t>
      </w:r>
      <w:r w:rsidR="00AC0742" w:rsidRPr="00261AED">
        <w:rPr>
          <w:rFonts w:ascii="Book Antiqua" w:eastAsiaTheme="minorEastAsia" w:hAnsi="Book Antiqua" w:hint="eastAsia"/>
          <w:sz w:val="24"/>
          <w:szCs w:val="24"/>
          <w:vertAlign w:val="superscript"/>
          <w:lang w:eastAsia="zh-CN"/>
        </w:rPr>
        <w:t>[</w:t>
      </w:r>
      <w:r w:rsidR="00AC0742">
        <w:rPr>
          <w:rFonts w:ascii="Book Antiqua" w:eastAsiaTheme="minorEastAsia" w:hAnsi="Book Antiqua" w:hint="eastAsia"/>
          <w:sz w:val="24"/>
          <w:szCs w:val="24"/>
          <w:vertAlign w:val="superscript"/>
          <w:lang w:eastAsia="zh-CN"/>
        </w:rPr>
        <w:t>1</w:t>
      </w:r>
      <w:r w:rsidR="00AC0742" w:rsidRPr="00261AED">
        <w:rPr>
          <w:rFonts w:ascii="Book Antiqua" w:hAnsi="Book Antiqua"/>
          <w:sz w:val="24"/>
          <w:szCs w:val="24"/>
          <w:vertAlign w:val="superscript"/>
        </w:rPr>
        <w:t>2</w:t>
      </w:r>
      <w:r w:rsidR="00AC0742" w:rsidRPr="00261AED">
        <w:rPr>
          <w:rFonts w:ascii="Book Antiqua" w:eastAsiaTheme="minorEastAsia" w:hAnsi="Book Antiqua" w:hint="eastAsia"/>
          <w:sz w:val="24"/>
          <w:szCs w:val="24"/>
          <w:vertAlign w:val="superscript"/>
          <w:lang w:eastAsia="zh-CN"/>
        </w:rPr>
        <w:t>]</w:t>
      </w:r>
      <w:r w:rsidRPr="00261AED">
        <w:rPr>
          <w:rFonts w:ascii="Book Antiqua" w:hAnsi="Book Antiqua"/>
          <w:sz w:val="24"/>
          <w:szCs w:val="24"/>
        </w:rPr>
        <w:t>.</w:t>
      </w:r>
      <w:r w:rsidR="00AC0742">
        <w:rPr>
          <w:rFonts w:ascii="Book Antiqua" w:eastAsiaTheme="minorEastAsia" w:hAnsi="Book Antiqua" w:hint="eastAsia"/>
          <w:sz w:val="24"/>
          <w:szCs w:val="24"/>
          <w:vertAlign w:val="superscript"/>
          <w:lang w:eastAsia="zh-CN"/>
        </w:rPr>
        <w:t xml:space="preserve"> </w:t>
      </w:r>
      <w:r w:rsidRPr="00261AED">
        <w:rPr>
          <w:rFonts w:ascii="Book Antiqua" w:hAnsi="Book Antiqua"/>
          <w:sz w:val="24"/>
          <w:szCs w:val="24"/>
        </w:rPr>
        <w:t>Finally, management with low-molecular-weight heparin was necessary to prevent a thrombotic event.</w:t>
      </w:r>
    </w:p>
    <w:p w:rsidR="009B058A" w:rsidRPr="00261AED" w:rsidRDefault="009B058A" w:rsidP="00340B03">
      <w:pPr>
        <w:pStyle w:val="Paragraph"/>
        <w:spacing w:after="0" w:afterAutospacing="0" w:line="360" w:lineRule="auto"/>
        <w:jc w:val="both"/>
        <w:rPr>
          <w:rFonts w:ascii="Book Antiqua" w:hAnsi="Book Antiqua"/>
          <w:sz w:val="24"/>
          <w:szCs w:val="24"/>
        </w:rPr>
      </w:pPr>
      <w:r w:rsidRPr="00261AED">
        <w:rPr>
          <w:rFonts w:ascii="Book Antiqua" w:hAnsi="Book Antiqua"/>
          <w:sz w:val="24"/>
          <w:szCs w:val="24"/>
        </w:rPr>
        <w:lastRenderedPageBreak/>
        <w:t xml:space="preserve">In summary, our patient presented typical clinical features of HUS. This is an uncommon disease in adults, which has a relatively good prognosis with low mortality. The gastroenterologist may encounter the HUS as it presents with primarily intestinal symptoms or may assist in the management of the abdominal complications. Anticipation of the broad clinical scope of the HUS is essential for the optimal management of this serious entity. </w:t>
      </w:r>
    </w:p>
    <w:p w:rsidR="009B058A" w:rsidRPr="00261AED" w:rsidRDefault="009B058A" w:rsidP="00AC0742">
      <w:pPr>
        <w:pStyle w:val="Paragraph"/>
        <w:spacing w:after="0" w:afterAutospacing="0" w:line="360" w:lineRule="auto"/>
        <w:ind w:firstLineChars="100" w:firstLine="240"/>
        <w:jc w:val="both"/>
        <w:rPr>
          <w:rFonts w:ascii="Book Antiqua" w:hAnsi="Book Antiqua"/>
          <w:sz w:val="24"/>
          <w:szCs w:val="24"/>
        </w:rPr>
      </w:pPr>
      <w:r w:rsidRPr="00261AED">
        <w:rPr>
          <w:rFonts w:ascii="Book Antiqua" w:hAnsi="Book Antiqua"/>
          <w:sz w:val="24"/>
          <w:szCs w:val="24"/>
        </w:rPr>
        <w:t xml:space="preserve">After contaminated food is ingested, the </w:t>
      </w:r>
      <w:r w:rsidRPr="00E31C48">
        <w:rPr>
          <w:rFonts w:ascii="Book Antiqua" w:hAnsi="Book Antiqua"/>
          <w:i/>
          <w:sz w:val="24"/>
          <w:szCs w:val="24"/>
        </w:rPr>
        <w:t>Shiga</w:t>
      </w:r>
      <w:r w:rsidRPr="00261AED">
        <w:rPr>
          <w:rFonts w:ascii="Book Antiqua" w:hAnsi="Book Antiqua"/>
          <w:sz w:val="24"/>
          <w:szCs w:val="24"/>
        </w:rPr>
        <w:t xml:space="preserve"> toxin</w:t>
      </w:r>
      <w:r w:rsidR="006E6A44" w:rsidRPr="00261AED">
        <w:rPr>
          <w:rFonts w:ascii="Book Antiqua" w:hAnsi="Book Antiqua"/>
          <w:sz w:val="24"/>
          <w:szCs w:val="24"/>
        </w:rPr>
        <w:t xml:space="preserve"> </w:t>
      </w:r>
      <w:r w:rsidRPr="00AC0742">
        <w:rPr>
          <w:rFonts w:ascii="Book Antiqua" w:hAnsi="Book Antiqua"/>
          <w:sz w:val="24"/>
          <w:szCs w:val="24"/>
        </w:rPr>
        <w:t xml:space="preserve">(Figure 1) </w:t>
      </w:r>
      <w:r w:rsidRPr="00261AED">
        <w:rPr>
          <w:rFonts w:ascii="Book Antiqua" w:hAnsi="Book Antiqua"/>
          <w:sz w:val="24"/>
          <w:szCs w:val="24"/>
        </w:rPr>
        <w:t>is released into the blood circulation, which leads to damage of the intestinal mucosa and the renal endothelium. Damaged renal endothelial cells promote a prothrombic state with an increase in platelet adhesion and formation of microthrombi</w:t>
      </w:r>
      <w:r w:rsidR="00AC0742" w:rsidRPr="00261AED">
        <w:rPr>
          <w:rFonts w:ascii="Book Antiqua" w:eastAsiaTheme="minorEastAsia" w:hAnsi="Book Antiqua" w:hint="eastAsia"/>
          <w:sz w:val="24"/>
          <w:szCs w:val="24"/>
          <w:vertAlign w:val="superscript"/>
          <w:lang w:eastAsia="zh-CN"/>
        </w:rPr>
        <w:t>[</w:t>
      </w:r>
      <w:r w:rsidR="00AC0742">
        <w:rPr>
          <w:rFonts w:ascii="Book Antiqua" w:eastAsiaTheme="minorEastAsia" w:hAnsi="Book Antiqua" w:hint="eastAsia"/>
          <w:sz w:val="24"/>
          <w:szCs w:val="24"/>
          <w:vertAlign w:val="superscript"/>
          <w:lang w:eastAsia="zh-CN"/>
        </w:rPr>
        <w:t>13</w:t>
      </w:r>
      <w:r w:rsidR="00AC0742" w:rsidRPr="00261AED">
        <w:rPr>
          <w:rFonts w:ascii="Book Antiqua" w:eastAsiaTheme="minorEastAsia" w:hAnsi="Book Antiqua" w:hint="eastAsia"/>
          <w:sz w:val="24"/>
          <w:szCs w:val="24"/>
          <w:vertAlign w:val="superscript"/>
          <w:lang w:eastAsia="zh-CN"/>
        </w:rPr>
        <w:t>]</w:t>
      </w:r>
      <w:r w:rsidRPr="00261AED">
        <w:rPr>
          <w:rFonts w:ascii="Book Antiqua" w:hAnsi="Book Antiqua"/>
          <w:sz w:val="24"/>
          <w:szCs w:val="24"/>
        </w:rPr>
        <w:t>.</w:t>
      </w:r>
      <w:r w:rsidR="00AC0742">
        <w:rPr>
          <w:rFonts w:ascii="Book Antiqua" w:eastAsiaTheme="minorEastAsia" w:hAnsi="Book Antiqua" w:hint="eastAsia"/>
          <w:sz w:val="24"/>
          <w:szCs w:val="24"/>
          <w:vertAlign w:val="superscript"/>
          <w:lang w:eastAsia="zh-CN"/>
        </w:rPr>
        <w:t xml:space="preserve"> </w:t>
      </w:r>
      <w:r w:rsidRPr="00261AED">
        <w:rPr>
          <w:rFonts w:ascii="Book Antiqua" w:hAnsi="Book Antiqua"/>
          <w:sz w:val="24"/>
          <w:szCs w:val="24"/>
        </w:rPr>
        <w:t xml:space="preserve">Clinicians should consider </w:t>
      </w:r>
      <w:r w:rsidRPr="00261AED">
        <w:rPr>
          <w:rFonts w:ascii="Book Antiqua" w:hAnsi="Book Antiqua"/>
          <w:i/>
          <w:sz w:val="24"/>
          <w:szCs w:val="24"/>
        </w:rPr>
        <w:t>E. coli</w:t>
      </w:r>
      <w:r w:rsidRPr="00261AED">
        <w:rPr>
          <w:rFonts w:ascii="Book Antiqua" w:hAnsi="Book Antiqua"/>
          <w:sz w:val="24"/>
          <w:szCs w:val="24"/>
        </w:rPr>
        <w:t xml:space="preserve"> O157:H7 when evaluating patients with diarrhea, especially those with a history of bloody diarrhea, and should be aware that patients with </w:t>
      </w:r>
      <w:r w:rsidRPr="00261AED">
        <w:rPr>
          <w:rFonts w:ascii="Book Antiqua" w:hAnsi="Book Antiqua"/>
          <w:i/>
          <w:sz w:val="24"/>
          <w:szCs w:val="24"/>
        </w:rPr>
        <w:t>E. coli</w:t>
      </w:r>
      <w:r w:rsidRPr="00261AED">
        <w:rPr>
          <w:rFonts w:ascii="Book Antiqua" w:hAnsi="Book Antiqua"/>
          <w:sz w:val="24"/>
          <w:szCs w:val="24"/>
        </w:rPr>
        <w:t xml:space="preserve"> O157:H7 infection can get a wrong diagnosis with a non-infectious disease. Afterwards, that is the reason why it is necessary to perform culture stools for </w:t>
      </w:r>
      <w:r w:rsidRPr="00261AED">
        <w:rPr>
          <w:rFonts w:ascii="Book Antiqua" w:hAnsi="Book Antiqua"/>
          <w:i/>
          <w:sz w:val="24"/>
          <w:szCs w:val="24"/>
        </w:rPr>
        <w:t>E coli</w:t>
      </w:r>
      <w:r w:rsidRPr="00261AED">
        <w:rPr>
          <w:rFonts w:ascii="Book Antiqua" w:hAnsi="Book Antiqua"/>
          <w:sz w:val="24"/>
          <w:szCs w:val="24"/>
        </w:rPr>
        <w:t xml:space="preserve"> 0157:H7 since may lead to early recognition of outbreaks</w:t>
      </w:r>
      <w:r w:rsidR="006E6A44" w:rsidRPr="00261AED">
        <w:rPr>
          <w:rFonts w:ascii="Book Antiqua" w:hAnsi="Book Antiqua"/>
          <w:sz w:val="24"/>
          <w:szCs w:val="24"/>
        </w:rPr>
        <w:t xml:space="preserve"> </w:t>
      </w:r>
      <w:r w:rsidRPr="00261AED">
        <w:rPr>
          <w:rFonts w:ascii="Book Antiqua" w:hAnsi="Book Antiqua"/>
          <w:sz w:val="24"/>
          <w:szCs w:val="24"/>
        </w:rPr>
        <w:t>and to implement public health control measures.</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 xml:space="preserve">Definitely, surveillance on the organism is needed to define more clearly the clinical illness, populations at risk of infection and risks and benefits of treatment methods. </w:t>
      </w:r>
    </w:p>
    <w:p w:rsidR="009B058A" w:rsidRPr="00261AED" w:rsidRDefault="009B058A" w:rsidP="00340B03">
      <w:pPr>
        <w:spacing w:line="360" w:lineRule="auto"/>
        <w:jc w:val="both"/>
        <w:rPr>
          <w:rFonts w:ascii="Book Antiqua" w:hAnsi="Book Antiqua"/>
          <w:sz w:val="24"/>
          <w:szCs w:val="24"/>
        </w:rPr>
      </w:pP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1E642C" w:rsidRPr="00261AED" w:rsidRDefault="005A68C2" w:rsidP="00340B03">
      <w:pPr>
        <w:spacing w:line="360" w:lineRule="auto"/>
        <w:jc w:val="both"/>
        <w:rPr>
          <w:rFonts w:ascii="Book Antiqua" w:hAnsi="Book Antiqua"/>
          <w:b/>
          <w:caps/>
          <w:sz w:val="24"/>
          <w:szCs w:val="24"/>
        </w:rPr>
      </w:pPr>
      <w:r w:rsidRPr="00261AED">
        <w:rPr>
          <w:rFonts w:ascii="Book Antiqua" w:hAnsi="Book Antiqua" w:cs="Segoe UI"/>
          <w:b/>
          <w:caps/>
          <w:sz w:val="24"/>
          <w:szCs w:val="24"/>
          <w:shd w:val="clear" w:color="auto" w:fill="FFFFFF"/>
        </w:rPr>
        <w:t>Article Highlights</w:t>
      </w:r>
    </w:p>
    <w:p w:rsidR="001E642C" w:rsidRPr="00261AED" w:rsidRDefault="005A68C2" w:rsidP="00340B03">
      <w:pPr>
        <w:spacing w:line="360" w:lineRule="auto"/>
        <w:jc w:val="both"/>
        <w:rPr>
          <w:rFonts w:ascii="Book Antiqua" w:hAnsi="Book Antiqua" w:cs="Times New Roman"/>
          <w:b/>
          <w:i/>
          <w:sz w:val="24"/>
          <w:szCs w:val="24"/>
        </w:rPr>
      </w:pPr>
      <w:r w:rsidRPr="00261AED">
        <w:rPr>
          <w:rFonts w:ascii="Book Antiqua" w:hAnsi="Book Antiqua" w:cs="Times New Roman"/>
          <w:b/>
          <w:i/>
          <w:sz w:val="24"/>
          <w:szCs w:val="24"/>
        </w:rPr>
        <w:t>Case characteristics</w:t>
      </w:r>
    </w:p>
    <w:p w:rsidR="001E642C" w:rsidRPr="00AC0742" w:rsidRDefault="00D5304C" w:rsidP="00340B03">
      <w:pPr>
        <w:spacing w:line="360" w:lineRule="auto"/>
        <w:jc w:val="both"/>
        <w:rPr>
          <w:rFonts w:ascii="Book Antiqua" w:hAnsi="Book Antiqua" w:cs="Times New Roman"/>
          <w:sz w:val="24"/>
          <w:szCs w:val="24"/>
        </w:rPr>
      </w:pPr>
      <w:r w:rsidRPr="00AC0742">
        <w:rPr>
          <w:rFonts w:ascii="Book Antiqua" w:hAnsi="Book Antiqua" w:cs="Times New Roman"/>
          <w:sz w:val="24"/>
          <w:szCs w:val="24"/>
        </w:rPr>
        <w:t>A 61-year-old woman, with hypertension, osteoarthritis and irritable bowel syndrome, presented to emergency department after 5 d</w:t>
      </w:r>
      <w:r w:rsidR="00A50951">
        <w:rPr>
          <w:rFonts w:ascii="Book Antiqua" w:eastAsiaTheme="minorEastAsia" w:hAnsi="Book Antiqua" w:cs="Times New Roman" w:hint="eastAsia"/>
          <w:sz w:val="24"/>
          <w:szCs w:val="24"/>
          <w:lang w:eastAsia="zh-CN"/>
        </w:rPr>
        <w:t xml:space="preserve"> </w:t>
      </w:r>
      <w:r w:rsidRPr="00AC0742">
        <w:rPr>
          <w:rFonts w:ascii="Book Antiqua" w:hAnsi="Book Antiqua" w:cs="Times New Roman"/>
          <w:sz w:val="24"/>
          <w:szCs w:val="24"/>
        </w:rPr>
        <w:t>of bloody diarrhea without mucus.</w:t>
      </w:r>
    </w:p>
    <w:p w:rsidR="00AC0742" w:rsidRPr="00A50951" w:rsidRDefault="00AC0742" w:rsidP="00340B03">
      <w:pPr>
        <w:spacing w:line="360" w:lineRule="auto"/>
        <w:jc w:val="both"/>
        <w:rPr>
          <w:rFonts w:ascii="Book Antiqua" w:eastAsiaTheme="minorEastAsia" w:hAnsi="Book Antiqua" w:cs="Times New Roman"/>
          <w:b/>
          <w:i/>
          <w:sz w:val="24"/>
          <w:szCs w:val="24"/>
          <w:lang w:eastAsia="zh-CN"/>
        </w:rPr>
      </w:pPr>
    </w:p>
    <w:p w:rsidR="001E642C" w:rsidRPr="00261AED" w:rsidRDefault="005A68C2" w:rsidP="00340B03">
      <w:pPr>
        <w:spacing w:line="360" w:lineRule="auto"/>
        <w:jc w:val="both"/>
        <w:rPr>
          <w:rFonts w:ascii="Book Antiqua" w:hAnsi="Book Antiqua" w:cs="Times New Roman"/>
          <w:b/>
          <w:i/>
          <w:sz w:val="24"/>
          <w:szCs w:val="24"/>
        </w:rPr>
      </w:pPr>
      <w:r w:rsidRPr="00261AED">
        <w:rPr>
          <w:rFonts w:ascii="Book Antiqua" w:hAnsi="Book Antiqua" w:cs="Times New Roman"/>
          <w:b/>
          <w:i/>
          <w:sz w:val="24"/>
          <w:szCs w:val="24"/>
        </w:rPr>
        <w:t>Clinical diagnosis</w:t>
      </w:r>
    </w:p>
    <w:p w:rsidR="001E642C" w:rsidRPr="00AC0742" w:rsidRDefault="00D5304C" w:rsidP="00340B03">
      <w:pPr>
        <w:spacing w:line="360" w:lineRule="auto"/>
        <w:jc w:val="both"/>
        <w:rPr>
          <w:rFonts w:ascii="Book Antiqua" w:hAnsi="Book Antiqua" w:cs="Times New Roman"/>
          <w:sz w:val="24"/>
          <w:szCs w:val="24"/>
        </w:rPr>
      </w:pPr>
      <w:r w:rsidRPr="00AC0742">
        <w:rPr>
          <w:rFonts w:ascii="Book Antiqua" w:hAnsi="Book Antiqua" w:cs="Times New Roman"/>
          <w:sz w:val="24"/>
          <w:szCs w:val="24"/>
        </w:rPr>
        <w:t xml:space="preserve">The diagnosis of </w:t>
      </w:r>
      <w:r w:rsidR="00AC0742" w:rsidRPr="00AC0742">
        <w:rPr>
          <w:rFonts w:ascii="Book Antiqua" w:hAnsi="Book Antiqua" w:cs="Times New Roman"/>
          <w:sz w:val="24"/>
          <w:szCs w:val="24"/>
        </w:rPr>
        <w:t>hemolytic uremic syndrome</w:t>
      </w:r>
      <w:r w:rsidRPr="00AC0742">
        <w:rPr>
          <w:rFonts w:ascii="Book Antiqua" w:hAnsi="Book Antiqua" w:cs="Times New Roman"/>
          <w:sz w:val="24"/>
          <w:szCs w:val="24"/>
        </w:rPr>
        <w:t xml:space="preserve"> </w:t>
      </w:r>
      <w:r w:rsidR="00AC0742">
        <w:rPr>
          <w:rFonts w:ascii="Book Antiqua" w:eastAsiaTheme="minorEastAsia" w:hAnsi="Book Antiqua" w:cs="Times New Roman" w:hint="eastAsia"/>
          <w:sz w:val="24"/>
          <w:szCs w:val="24"/>
          <w:lang w:eastAsia="zh-CN"/>
        </w:rPr>
        <w:t xml:space="preserve">(HUS) </w:t>
      </w:r>
      <w:r w:rsidRPr="00AC0742">
        <w:rPr>
          <w:rFonts w:ascii="Book Antiqua" w:hAnsi="Book Antiqua" w:cs="Times New Roman"/>
          <w:sz w:val="24"/>
          <w:szCs w:val="24"/>
        </w:rPr>
        <w:t>was based on the presence of diarrheal prodrome, thrombocytopenia and the development of acute renal failure.</w:t>
      </w:r>
    </w:p>
    <w:p w:rsidR="00AC0742" w:rsidRDefault="00AC0742" w:rsidP="00340B03">
      <w:pPr>
        <w:spacing w:line="360" w:lineRule="auto"/>
        <w:jc w:val="both"/>
        <w:rPr>
          <w:rFonts w:ascii="Book Antiqua" w:eastAsiaTheme="minorEastAsia" w:hAnsi="Book Antiqua" w:cs="Times New Roman"/>
          <w:sz w:val="24"/>
          <w:szCs w:val="24"/>
          <w:lang w:eastAsia="zh-CN"/>
        </w:rPr>
      </w:pPr>
    </w:p>
    <w:p w:rsidR="001E642C" w:rsidRPr="00AC0742" w:rsidRDefault="005A68C2" w:rsidP="00340B03">
      <w:pPr>
        <w:spacing w:line="360" w:lineRule="auto"/>
        <w:jc w:val="both"/>
        <w:rPr>
          <w:rFonts w:ascii="Book Antiqua" w:eastAsiaTheme="minorEastAsia" w:hAnsi="Book Antiqua" w:cs="Times New Roman"/>
          <w:b/>
          <w:i/>
          <w:sz w:val="24"/>
          <w:szCs w:val="24"/>
          <w:lang w:eastAsia="zh-CN"/>
        </w:rPr>
      </w:pPr>
      <w:r w:rsidRPr="00AC0742">
        <w:rPr>
          <w:rFonts w:ascii="Book Antiqua" w:hAnsi="Book Antiqua" w:cs="Times New Roman"/>
          <w:b/>
          <w:i/>
          <w:sz w:val="24"/>
          <w:szCs w:val="24"/>
        </w:rPr>
        <w:lastRenderedPageBreak/>
        <w:t>Differential diagnosis</w:t>
      </w:r>
    </w:p>
    <w:p w:rsidR="001E642C" w:rsidRPr="00AC0742" w:rsidRDefault="00D5304C" w:rsidP="00340B03">
      <w:pPr>
        <w:spacing w:line="360" w:lineRule="auto"/>
        <w:jc w:val="both"/>
        <w:rPr>
          <w:rFonts w:ascii="Book Antiqua" w:hAnsi="Book Antiqua" w:cs="Times New Roman"/>
          <w:sz w:val="24"/>
          <w:szCs w:val="24"/>
        </w:rPr>
      </w:pPr>
      <w:r w:rsidRPr="00AC0742">
        <w:rPr>
          <w:rFonts w:ascii="Book Antiqua" w:hAnsi="Book Antiqua" w:cs="Times New Roman"/>
          <w:sz w:val="24"/>
          <w:szCs w:val="24"/>
        </w:rPr>
        <w:t>Thrombotic thrombocytic purpura and other causes of thrombocytopenia.</w:t>
      </w:r>
    </w:p>
    <w:p w:rsidR="00AC0742" w:rsidRDefault="00AC0742" w:rsidP="00340B03">
      <w:pPr>
        <w:spacing w:line="360" w:lineRule="auto"/>
        <w:jc w:val="both"/>
        <w:rPr>
          <w:rFonts w:ascii="Book Antiqua" w:eastAsiaTheme="minorEastAsia" w:hAnsi="Book Antiqua" w:cs="Times New Roman"/>
          <w:b/>
          <w:i/>
          <w:sz w:val="24"/>
          <w:szCs w:val="24"/>
          <w:lang w:eastAsia="zh-CN"/>
        </w:rPr>
      </w:pPr>
    </w:p>
    <w:p w:rsidR="001E642C" w:rsidRPr="00261AED" w:rsidRDefault="005A68C2" w:rsidP="00340B03">
      <w:pPr>
        <w:spacing w:line="360" w:lineRule="auto"/>
        <w:jc w:val="both"/>
        <w:rPr>
          <w:rFonts w:ascii="Book Antiqua" w:hAnsi="Book Antiqua" w:cs="Times New Roman"/>
          <w:b/>
          <w:i/>
          <w:sz w:val="24"/>
          <w:szCs w:val="24"/>
        </w:rPr>
      </w:pPr>
      <w:r w:rsidRPr="00261AED">
        <w:rPr>
          <w:rFonts w:ascii="Book Antiqua" w:hAnsi="Book Antiqua" w:cs="Times New Roman"/>
          <w:b/>
          <w:i/>
          <w:sz w:val="24"/>
          <w:szCs w:val="24"/>
        </w:rPr>
        <w:t>Laboratory diagnosis</w:t>
      </w:r>
    </w:p>
    <w:p w:rsidR="001E642C" w:rsidRPr="00AC0742" w:rsidRDefault="00D5304C" w:rsidP="00340B03">
      <w:pPr>
        <w:spacing w:line="360" w:lineRule="auto"/>
        <w:jc w:val="both"/>
        <w:rPr>
          <w:rFonts w:ascii="Book Antiqua" w:hAnsi="Book Antiqua" w:cs="Times New Roman"/>
          <w:sz w:val="24"/>
          <w:szCs w:val="24"/>
        </w:rPr>
      </w:pPr>
      <w:r w:rsidRPr="00AC0742">
        <w:rPr>
          <w:rFonts w:ascii="Book Antiqua" w:hAnsi="Book Antiqua" w:cs="Times New Roman"/>
          <w:sz w:val="24"/>
          <w:szCs w:val="24"/>
        </w:rPr>
        <w:t>Moderate</w:t>
      </w:r>
      <w:r w:rsidR="00AC0742">
        <w:rPr>
          <w:rFonts w:ascii="Book Antiqua" w:eastAsiaTheme="minorEastAsia" w:hAnsi="Book Antiqua" w:cs="Times New Roman" w:hint="eastAsia"/>
          <w:sz w:val="24"/>
          <w:szCs w:val="24"/>
          <w:lang w:eastAsia="zh-CN"/>
        </w:rPr>
        <w:t xml:space="preserve"> </w:t>
      </w:r>
      <w:r w:rsidRPr="00AC0742">
        <w:rPr>
          <w:rFonts w:ascii="Book Antiqua" w:hAnsi="Book Antiqua" w:cs="Times New Roman"/>
          <w:sz w:val="24"/>
          <w:szCs w:val="24"/>
        </w:rPr>
        <w:t>hydroelectrolytic</w:t>
      </w:r>
      <w:r w:rsidR="00AC0742">
        <w:rPr>
          <w:rFonts w:ascii="Book Antiqua" w:eastAsiaTheme="minorEastAsia" w:hAnsi="Book Antiqua" w:cs="Times New Roman" w:hint="eastAsia"/>
          <w:sz w:val="24"/>
          <w:szCs w:val="24"/>
          <w:lang w:eastAsia="zh-CN"/>
        </w:rPr>
        <w:t xml:space="preserve"> </w:t>
      </w:r>
      <w:r w:rsidRPr="00AC0742">
        <w:rPr>
          <w:rFonts w:ascii="Book Antiqua" w:hAnsi="Book Antiqua" w:cs="Times New Roman"/>
          <w:sz w:val="24"/>
          <w:szCs w:val="24"/>
        </w:rPr>
        <w:t>disequilibrium, thrombocytopenia and microangiopathic</w:t>
      </w:r>
      <w:r w:rsidR="00AC0742">
        <w:rPr>
          <w:rFonts w:ascii="Book Antiqua" w:eastAsiaTheme="minorEastAsia" w:hAnsi="Book Antiqua" w:cs="Times New Roman" w:hint="eastAsia"/>
          <w:sz w:val="24"/>
          <w:szCs w:val="24"/>
          <w:lang w:eastAsia="zh-CN"/>
        </w:rPr>
        <w:t xml:space="preserve"> </w:t>
      </w:r>
      <w:r w:rsidRPr="00AC0742">
        <w:rPr>
          <w:rFonts w:ascii="Book Antiqua" w:hAnsi="Book Antiqua" w:cs="Times New Roman"/>
          <w:sz w:val="24"/>
          <w:szCs w:val="24"/>
        </w:rPr>
        <w:t>hemolytic anemia.</w:t>
      </w:r>
    </w:p>
    <w:p w:rsidR="00AC0742" w:rsidRPr="00AC0742" w:rsidRDefault="00AC0742" w:rsidP="00340B03">
      <w:pPr>
        <w:spacing w:line="360" w:lineRule="auto"/>
        <w:jc w:val="both"/>
        <w:rPr>
          <w:rFonts w:ascii="Book Antiqua" w:eastAsiaTheme="minorEastAsia" w:hAnsi="Book Antiqua" w:cs="Times New Roman"/>
          <w:b/>
          <w:i/>
          <w:sz w:val="24"/>
          <w:szCs w:val="24"/>
          <w:lang w:eastAsia="zh-CN"/>
        </w:rPr>
      </w:pPr>
    </w:p>
    <w:p w:rsidR="001E642C" w:rsidRPr="00261AED" w:rsidRDefault="005A68C2" w:rsidP="00340B03">
      <w:pPr>
        <w:spacing w:line="360" w:lineRule="auto"/>
        <w:jc w:val="both"/>
        <w:rPr>
          <w:rFonts w:ascii="Book Antiqua" w:hAnsi="Book Antiqua" w:cs="Times New Roman"/>
          <w:b/>
          <w:i/>
          <w:sz w:val="24"/>
          <w:szCs w:val="24"/>
        </w:rPr>
      </w:pPr>
      <w:r w:rsidRPr="00261AED">
        <w:rPr>
          <w:rFonts w:ascii="Book Antiqua" w:hAnsi="Book Antiqua" w:cs="Times New Roman"/>
          <w:b/>
          <w:i/>
          <w:sz w:val="24"/>
          <w:szCs w:val="24"/>
        </w:rPr>
        <w:t>Pathological diagnosis</w:t>
      </w:r>
    </w:p>
    <w:p w:rsidR="001E642C" w:rsidRPr="00AC0742" w:rsidRDefault="00D5304C" w:rsidP="00340B03">
      <w:pPr>
        <w:spacing w:line="360" w:lineRule="auto"/>
        <w:jc w:val="both"/>
        <w:rPr>
          <w:rFonts w:ascii="Book Antiqua" w:hAnsi="Book Antiqua" w:cs="Times New Roman"/>
          <w:sz w:val="24"/>
          <w:szCs w:val="24"/>
        </w:rPr>
      </w:pPr>
      <w:r w:rsidRPr="00AC0742">
        <w:rPr>
          <w:rFonts w:ascii="Book Antiqua" w:hAnsi="Book Antiqua" w:cs="Times New Roman"/>
          <w:sz w:val="24"/>
          <w:szCs w:val="24"/>
        </w:rPr>
        <w:t xml:space="preserve">The culture showed the presence of </w:t>
      </w:r>
      <w:r w:rsidRPr="00AC0742">
        <w:rPr>
          <w:rFonts w:ascii="Book Antiqua" w:hAnsi="Book Antiqua" w:cs="Times New Roman"/>
          <w:i/>
          <w:sz w:val="24"/>
          <w:szCs w:val="24"/>
        </w:rPr>
        <w:t>E.</w:t>
      </w:r>
      <w:r w:rsidR="00AC0742" w:rsidRPr="00AC0742">
        <w:rPr>
          <w:rFonts w:ascii="Book Antiqua" w:eastAsiaTheme="minorEastAsia" w:hAnsi="Book Antiqua" w:cs="Times New Roman" w:hint="eastAsia"/>
          <w:i/>
          <w:sz w:val="24"/>
          <w:szCs w:val="24"/>
          <w:lang w:eastAsia="zh-CN"/>
        </w:rPr>
        <w:t xml:space="preserve"> </w:t>
      </w:r>
      <w:r w:rsidR="00AC0742" w:rsidRPr="00AC0742">
        <w:rPr>
          <w:rFonts w:ascii="Book Antiqua" w:hAnsi="Book Antiqua" w:cs="Times New Roman"/>
          <w:i/>
          <w:sz w:val="24"/>
          <w:szCs w:val="24"/>
        </w:rPr>
        <w:t>c</w:t>
      </w:r>
      <w:r w:rsidRPr="00AC0742">
        <w:rPr>
          <w:rFonts w:ascii="Book Antiqua" w:hAnsi="Book Antiqua" w:cs="Times New Roman"/>
          <w:i/>
          <w:sz w:val="24"/>
          <w:szCs w:val="24"/>
        </w:rPr>
        <w:t>oli</w:t>
      </w:r>
      <w:r w:rsidRPr="00AC0742">
        <w:rPr>
          <w:rFonts w:ascii="Book Antiqua" w:hAnsi="Book Antiqua" w:cs="Times New Roman"/>
          <w:sz w:val="24"/>
          <w:szCs w:val="24"/>
        </w:rPr>
        <w:t xml:space="preserve"> producing extended-spectrum β-lactamases.</w:t>
      </w:r>
    </w:p>
    <w:p w:rsidR="00AC0742" w:rsidRDefault="00AC0742" w:rsidP="00340B03">
      <w:pPr>
        <w:spacing w:line="360" w:lineRule="auto"/>
        <w:jc w:val="both"/>
        <w:rPr>
          <w:rFonts w:ascii="Book Antiqua" w:eastAsiaTheme="minorEastAsia" w:hAnsi="Book Antiqua" w:cs="Times New Roman"/>
          <w:b/>
          <w:i/>
          <w:sz w:val="24"/>
          <w:szCs w:val="24"/>
          <w:lang w:eastAsia="zh-CN"/>
        </w:rPr>
      </w:pPr>
    </w:p>
    <w:p w:rsidR="001E642C" w:rsidRPr="00261AED" w:rsidRDefault="005A68C2" w:rsidP="00340B03">
      <w:pPr>
        <w:spacing w:line="360" w:lineRule="auto"/>
        <w:jc w:val="both"/>
        <w:rPr>
          <w:rFonts w:ascii="Book Antiqua" w:hAnsi="Book Antiqua" w:cs="Times New Roman"/>
          <w:b/>
          <w:i/>
          <w:sz w:val="24"/>
          <w:szCs w:val="24"/>
        </w:rPr>
      </w:pPr>
      <w:r w:rsidRPr="00261AED">
        <w:rPr>
          <w:rFonts w:ascii="Book Antiqua" w:hAnsi="Book Antiqua" w:cs="Times New Roman"/>
          <w:b/>
          <w:i/>
          <w:sz w:val="24"/>
          <w:szCs w:val="24"/>
        </w:rPr>
        <w:t>Treatment</w:t>
      </w:r>
    </w:p>
    <w:p w:rsidR="001E642C" w:rsidRPr="00AC0742" w:rsidRDefault="00D5304C" w:rsidP="00340B03">
      <w:pPr>
        <w:spacing w:line="360" w:lineRule="auto"/>
        <w:jc w:val="both"/>
        <w:rPr>
          <w:rFonts w:ascii="Book Antiqua" w:hAnsi="Book Antiqua" w:cs="Times New Roman"/>
          <w:sz w:val="24"/>
          <w:szCs w:val="24"/>
        </w:rPr>
      </w:pPr>
      <w:r w:rsidRPr="00AC0742">
        <w:rPr>
          <w:rFonts w:ascii="Book Antiqua" w:hAnsi="Book Antiqua" w:cs="Times New Roman"/>
          <w:sz w:val="24"/>
          <w:szCs w:val="24"/>
        </w:rPr>
        <w:t>Fluid and electrolyte replacement, plasma exchange, hemodialysis and intravenous antibiotic therapy with ertapenem.</w:t>
      </w:r>
    </w:p>
    <w:p w:rsidR="001E642C" w:rsidRPr="00AC0742" w:rsidRDefault="001E642C" w:rsidP="00340B03">
      <w:pPr>
        <w:spacing w:line="360" w:lineRule="auto"/>
        <w:jc w:val="both"/>
        <w:rPr>
          <w:rFonts w:ascii="Book Antiqua" w:eastAsiaTheme="minorEastAsia" w:hAnsi="Book Antiqua" w:cs="Times New Roman"/>
          <w:b/>
          <w:i/>
          <w:sz w:val="24"/>
          <w:szCs w:val="24"/>
          <w:lang w:eastAsia="zh-CN"/>
        </w:rPr>
      </w:pPr>
    </w:p>
    <w:p w:rsidR="001E642C" w:rsidRPr="00261AED" w:rsidRDefault="005A68C2" w:rsidP="00340B03">
      <w:pPr>
        <w:spacing w:line="360" w:lineRule="auto"/>
        <w:jc w:val="both"/>
        <w:rPr>
          <w:rFonts w:ascii="Book Antiqua" w:hAnsi="Book Antiqua" w:cs="Times New Roman"/>
          <w:b/>
          <w:i/>
          <w:sz w:val="24"/>
          <w:szCs w:val="24"/>
        </w:rPr>
      </w:pPr>
      <w:r w:rsidRPr="00261AED">
        <w:rPr>
          <w:rFonts w:ascii="Book Antiqua" w:hAnsi="Book Antiqua" w:cs="Times New Roman"/>
          <w:b/>
          <w:i/>
          <w:sz w:val="24"/>
          <w:szCs w:val="24"/>
        </w:rPr>
        <w:t>Related reports</w:t>
      </w:r>
    </w:p>
    <w:p w:rsidR="001E642C" w:rsidRPr="00AC0742" w:rsidRDefault="00AC0742" w:rsidP="00340B03">
      <w:pPr>
        <w:spacing w:line="360" w:lineRule="auto"/>
        <w:jc w:val="both"/>
        <w:rPr>
          <w:rFonts w:ascii="Book Antiqua" w:hAnsi="Book Antiqua" w:cs="Times New Roman"/>
          <w:sz w:val="24"/>
          <w:szCs w:val="24"/>
        </w:rPr>
      </w:pPr>
      <w:r w:rsidRPr="00AC0742">
        <w:rPr>
          <w:rFonts w:ascii="Book Antiqua" w:hAnsi="Book Antiqua" w:cs="Times New Roman"/>
          <w:sz w:val="24"/>
          <w:szCs w:val="24"/>
        </w:rPr>
        <w:t>HUS</w:t>
      </w:r>
      <w:r>
        <w:rPr>
          <w:rFonts w:ascii="Book Antiqua" w:eastAsiaTheme="minorEastAsia" w:hAnsi="Book Antiqua" w:cs="Times New Roman" w:hint="eastAsia"/>
          <w:sz w:val="24"/>
          <w:szCs w:val="24"/>
          <w:lang w:eastAsia="zh-CN"/>
        </w:rPr>
        <w:t xml:space="preserve"> </w:t>
      </w:r>
      <w:r w:rsidR="00D5304C" w:rsidRPr="00AC0742">
        <w:rPr>
          <w:rFonts w:ascii="Book Antiqua" w:hAnsi="Book Antiqua" w:cs="Times New Roman"/>
          <w:sz w:val="24"/>
          <w:szCs w:val="24"/>
        </w:rPr>
        <w:t xml:space="preserve">associated to </w:t>
      </w:r>
      <w:r w:rsidRPr="00AC0742">
        <w:rPr>
          <w:rFonts w:ascii="Book Antiqua" w:hAnsi="Book Antiqua" w:cs="Times New Roman"/>
          <w:sz w:val="24"/>
          <w:szCs w:val="24"/>
        </w:rPr>
        <w:t>g</w:t>
      </w:r>
      <w:r w:rsidR="00D5304C" w:rsidRPr="00AC0742">
        <w:rPr>
          <w:rFonts w:ascii="Book Antiqua" w:hAnsi="Book Antiqua" w:cs="Times New Roman"/>
          <w:sz w:val="24"/>
          <w:szCs w:val="24"/>
        </w:rPr>
        <w:t>astroenteritis is a rare event in adults due to very few cases had been detected. However, this disorder has high mortality but good prognosis when it is diagnosed in early stages. The treatment should be based on syndromic approach according to guidelines.</w:t>
      </w:r>
    </w:p>
    <w:p w:rsidR="001E642C" w:rsidRPr="00261AED" w:rsidRDefault="001E642C" w:rsidP="00340B03">
      <w:pPr>
        <w:spacing w:line="360" w:lineRule="auto"/>
        <w:jc w:val="both"/>
        <w:rPr>
          <w:rFonts w:ascii="Book Antiqua" w:hAnsi="Book Antiqua" w:cs="Times New Roman"/>
          <w:b/>
          <w:i/>
          <w:sz w:val="24"/>
          <w:szCs w:val="24"/>
        </w:rPr>
      </w:pPr>
    </w:p>
    <w:p w:rsidR="001E642C" w:rsidRPr="00261AED" w:rsidRDefault="005A68C2" w:rsidP="00340B03">
      <w:pPr>
        <w:spacing w:line="360" w:lineRule="auto"/>
        <w:jc w:val="both"/>
        <w:rPr>
          <w:rFonts w:ascii="Book Antiqua" w:hAnsi="Book Antiqua" w:cs="Times New Roman"/>
          <w:b/>
          <w:i/>
          <w:sz w:val="24"/>
          <w:szCs w:val="24"/>
        </w:rPr>
      </w:pPr>
      <w:r w:rsidRPr="00261AED">
        <w:rPr>
          <w:rFonts w:ascii="Book Antiqua" w:hAnsi="Book Antiqua" w:cs="Times New Roman"/>
          <w:b/>
          <w:i/>
          <w:sz w:val="24"/>
          <w:szCs w:val="24"/>
        </w:rPr>
        <w:t>Term explanation</w:t>
      </w:r>
    </w:p>
    <w:p w:rsidR="001E642C" w:rsidRPr="00AC0742" w:rsidRDefault="00D5304C" w:rsidP="00340B03">
      <w:pPr>
        <w:spacing w:line="360" w:lineRule="auto"/>
        <w:jc w:val="both"/>
        <w:rPr>
          <w:rFonts w:ascii="Book Antiqua" w:hAnsi="Book Antiqua" w:cs="Times New Roman"/>
          <w:sz w:val="24"/>
          <w:szCs w:val="24"/>
        </w:rPr>
      </w:pPr>
      <w:r w:rsidRPr="00AC0742">
        <w:rPr>
          <w:rFonts w:ascii="Book Antiqua" w:hAnsi="Book Antiqua" w:cs="Times New Roman"/>
          <w:sz w:val="24"/>
          <w:szCs w:val="24"/>
        </w:rPr>
        <w:t>ADAMTS13 -</w:t>
      </w:r>
      <w:r w:rsidR="00AC0742">
        <w:rPr>
          <w:rFonts w:ascii="Book Antiqua" w:eastAsiaTheme="minorEastAsia" w:hAnsi="Book Antiqua" w:cs="Times New Roman" w:hint="eastAsia"/>
          <w:sz w:val="24"/>
          <w:szCs w:val="24"/>
          <w:lang w:eastAsia="zh-CN"/>
        </w:rPr>
        <w:t xml:space="preserve"> </w:t>
      </w:r>
      <w:r w:rsidRPr="00AC0742">
        <w:rPr>
          <w:rFonts w:ascii="Book Antiqua" w:hAnsi="Book Antiqua" w:cs="Times New Roman"/>
          <w:sz w:val="24"/>
          <w:szCs w:val="24"/>
        </w:rPr>
        <w:t>a disintegrin-like metalloproteinase with thrombospondin motif type 1 member 13</w:t>
      </w:r>
      <w:r w:rsidR="00AC0742">
        <w:rPr>
          <w:rFonts w:ascii="Book Antiqua" w:eastAsiaTheme="minorEastAsia" w:hAnsi="Book Antiqua" w:cs="Times New Roman" w:hint="eastAsia"/>
          <w:sz w:val="24"/>
          <w:szCs w:val="24"/>
          <w:lang w:eastAsia="zh-CN"/>
        </w:rPr>
        <w:t xml:space="preserve"> </w:t>
      </w:r>
      <w:r w:rsidRPr="00AC0742">
        <w:rPr>
          <w:rFonts w:ascii="Book Antiqua" w:hAnsi="Book Antiqua" w:cs="Times New Roman"/>
          <w:sz w:val="24"/>
          <w:szCs w:val="24"/>
        </w:rPr>
        <w:t>- cleaves Von Willebrand factor</w:t>
      </w:r>
      <w:r w:rsidR="003A0F2B">
        <w:rPr>
          <w:rFonts w:ascii="Book Antiqua" w:eastAsiaTheme="minorEastAsia" w:hAnsi="Book Antiqua" w:cs="Times New Roman" w:hint="eastAsia"/>
          <w:sz w:val="24"/>
          <w:szCs w:val="24"/>
          <w:lang w:eastAsia="zh-CN"/>
        </w:rPr>
        <w:t xml:space="preserve"> </w:t>
      </w:r>
      <w:r w:rsidRPr="00AC0742">
        <w:rPr>
          <w:rFonts w:ascii="Book Antiqua" w:hAnsi="Book Antiqua" w:cs="Times New Roman"/>
          <w:sz w:val="24"/>
          <w:szCs w:val="24"/>
        </w:rPr>
        <w:t>anchored on the endothelial surface, in circulation, and at the sites of vascular injury. </w:t>
      </w:r>
    </w:p>
    <w:p w:rsidR="001E642C" w:rsidRPr="00AC0742" w:rsidRDefault="001E642C" w:rsidP="00340B03">
      <w:pPr>
        <w:spacing w:line="360" w:lineRule="auto"/>
        <w:jc w:val="both"/>
        <w:rPr>
          <w:rFonts w:ascii="Book Antiqua" w:hAnsi="Book Antiqua" w:cs="Times New Roman"/>
          <w:b/>
          <w:i/>
          <w:sz w:val="24"/>
          <w:szCs w:val="24"/>
        </w:rPr>
      </w:pPr>
    </w:p>
    <w:p w:rsidR="001E642C" w:rsidRPr="00261AED" w:rsidRDefault="005A68C2" w:rsidP="00340B03">
      <w:pPr>
        <w:spacing w:line="360" w:lineRule="auto"/>
        <w:jc w:val="both"/>
        <w:rPr>
          <w:rFonts w:ascii="Book Antiqua" w:hAnsi="Book Antiqua" w:cs="Times New Roman"/>
          <w:b/>
          <w:i/>
          <w:sz w:val="24"/>
          <w:szCs w:val="24"/>
        </w:rPr>
      </w:pPr>
      <w:r w:rsidRPr="00261AED">
        <w:rPr>
          <w:rFonts w:ascii="Book Antiqua" w:hAnsi="Book Antiqua" w:cs="Times New Roman"/>
          <w:b/>
          <w:i/>
          <w:sz w:val="24"/>
          <w:szCs w:val="24"/>
        </w:rPr>
        <w:t>Experiences and lessons</w:t>
      </w:r>
    </w:p>
    <w:p w:rsidR="001E642C" w:rsidRPr="00AC0742" w:rsidRDefault="00D5304C" w:rsidP="00340B03">
      <w:pPr>
        <w:spacing w:line="360" w:lineRule="auto"/>
        <w:jc w:val="both"/>
        <w:rPr>
          <w:rFonts w:ascii="Book Antiqua" w:hAnsi="Book Antiqua" w:cs="Times New Roman"/>
          <w:sz w:val="24"/>
          <w:szCs w:val="24"/>
        </w:rPr>
      </w:pPr>
      <w:r w:rsidRPr="00AC0742">
        <w:rPr>
          <w:rFonts w:ascii="Book Antiqua" w:hAnsi="Book Antiqua" w:cs="Times New Roman"/>
          <w:sz w:val="24"/>
          <w:szCs w:val="24"/>
        </w:rPr>
        <w:t xml:space="preserve">The gastroenterologist may encounter the HUS as it presents with primarily intestinal symptoms or may assist in the management of the abdominal </w:t>
      </w:r>
      <w:r w:rsidRPr="00AC0742">
        <w:rPr>
          <w:rFonts w:ascii="Book Antiqua" w:hAnsi="Book Antiqua" w:cs="Times New Roman"/>
          <w:sz w:val="24"/>
          <w:szCs w:val="24"/>
        </w:rPr>
        <w:lastRenderedPageBreak/>
        <w:t>complications. Anticipation of the broad clinical scope of the HUS is essential for the optimal management of this serious entity.</w:t>
      </w:r>
    </w:p>
    <w:p w:rsidR="005A68C2" w:rsidRPr="00261AED" w:rsidRDefault="005A68C2" w:rsidP="00340B03">
      <w:pPr>
        <w:spacing w:line="360" w:lineRule="auto"/>
        <w:jc w:val="both"/>
        <w:rPr>
          <w:rFonts w:ascii="Book Antiqua" w:eastAsiaTheme="minorEastAsia" w:hAnsi="Book Antiqua"/>
          <w:sz w:val="24"/>
          <w:szCs w:val="24"/>
          <w:lang w:eastAsia="zh-CN"/>
        </w:rPr>
      </w:pPr>
    </w:p>
    <w:p w:rsidR="005A68C2" w:rsidRPr="00261AED" w:rsidRDefault="005A68C2" w:rsidP="00340B03">
      <w:pPr>
        <w:adjustRightInd/>
        <w:spacing w:line="360" w:lineRule="auto"/>
        <w:jc w:val="both"/>
        <w:rPr>
          <w:rFonts w:ascii="Book Antiqua" w:hAnsi="Book Antiqua"/>
          <w:b/>
          <w:sz w:val="24"/>
          <w:szCs w:val="24"/>
        </w:rPr>
      </w:pPr>
      <w:r w:rsidRPr="00261AED">
        <w:rPr>
          <w:rFonts w:ascii="Book Antiqua" w:hAnsi="Book Antiqua"/>
          <w:bCs/>
          <w:sz w:val="24"/>
          <w:szCs w:val="24"/>
        </w:rPr>
        <w:br w:type="page"/>
      </w:r>
    </w:p>
    <w:p w:rsidR="002B0081" w:rsidRPr="00261AED" w:rsidRDefault="002B0081" w:rsidP="00340B03">
      <w:pPr>
        <w:pStyle w:val="Heading1"/>
        <w:spacing w:before="0" w:after="0" w:line="360" w:lineRule="auto"/>
        <w:jc w:val="both"/>
        <w:rPr>
          <w:rFonts w:ascii="Book Antiqua" w:hAnsi="Book Antiqua"/>
          <w:shd w:val="clear" w:color="auto" w:fill="FFFFFF"/>
        </w:rPr>
      </w:pPr>
      <w:r w:rsidRPr="00261AED">
        <w:rPr>
          <w:rFonts w:ascii="Book Antiqua" w:hAnsi="Book Antiqua"/>
          <w:shd w:val="clear" w:color="auto" w:fill="FFFFFF"/>
        </w:rPr>
        <w:lastRenderedPageBreak/>
        <w:t>REFERENCES</w:t>
      </w:r>
    </w:p>
    <w:p w:rsidR="00C75DC2" w:rsidRPr="00C75DC2" w:rsidRDefault="00C75DC2" w:rsidP="00C75DC2">
      <w:pPr>
        <w:widowControl w:val="0"/>
        <w:adjustRightInd/>
        <w:spacing w:line="360" w:lineRule="auto"/>
        <w:jc w:val="both"/>
        <w:rPr>
          <w:rFonts w:ascii="Book Antiqua" w:eastAsia="SimSun" w:hAnsi="Book Antiqua" w:cs="Times New Roman"/>
          <w:kern w:val="2"/>
          <w:sz w:val="24"/>
          <w:szCs w:val="24"/>
          <w:lang w:eastAsia="zh-CN"/>
        </w:rPr>
      </w:pPr>
      <w:r w:rsidRPr="00C75DC2">
        <w:rPr>
          <w:rFonts w:ascii="Book Antiqua" w:eastAsia="SimSun" w:hAnsi="Book Antiqua" w:cs="Times New Roman"/>
          <w:kern w:val="2"/>
          <w:sz w:val="24"/>
          <w:szCs w:val="24"/>
          <w:lang w:eastAsia="zh-CN"/>
        </w:rPr>
        <w:t xml:space="preserve">1 </w:t>
      </w:r>
      <w:r w:rsidRPr="00C75DC2">
        <w:rPr>
          <w:rFonts w:ascii="Book Antiqua" w:eastAsia="SimSun" w:hAnsi="Book Antiqua" w:cs="Times New Roman"/>
          <w:b/>
          <w:kern w:val="2"/>
          <w:sz w:val="24"/>
          <w:szCs w:val="24"/>
          <w:lang w:eastAsia="zh-CN"/>
        </w:rPr>
        <w:t>Furlan M</w:t>
      </w:r>
      <w:r w:rsidRPr="00C75DC2">
        <w:rPr>
          <w:rFonts w:ascii="Book Antiqua" w:eastAsia="SimSun" w:hAnsi="Book Antiqua" w:cs="Times New Roman"/>
          <w:kern w:val="2"/>
          <w:sz w:val="24"/>
          <w:szCs w:val="24"/>
          <w:lang w:eastAsia="zh-CN"/>
        </w:rPr>
        <w:t xml:space="preserve">, Lämmle B. Haemolytic-uraemic syndrome and thrombotic thrombocytopenic purpura--new insights into underlying biochemical mechanisms. </w:t>
      </w:r>
      <w:r w:rsidRPr="00C75DC2">
        <w:rPr>
          <w:rFonts w:ascii="Book Antiqua" w:eastAsia="SimSun" w:hAnsi="Book Antiqua" w:cs="Times New Roman"/>
          <w:i/>
          <w:kern w:val="2"/>
          <w:sz w:val="24"/>
          <w:szCs w:val="24"/>
          <w:lang w:eastAsia="zh-CN"/>
        </w:rPr>
        <w:t>Nephrol Dial Transplant</w:t>
      </w:r>
      <w:r w:rsidRPr="00C75DC2">
        <w:rPr>
          <w:rFonts w:ascii="Book Antiqua" w:eastAsia="SimSun" w:hAnsi="Book Antiqua" w:cs="Times New Roman"/>
          <w:kern w:val="2"/>
          <w:sz w:val="24"/>
          <w:szCs w:val="24"/>
          <w:lang w:eastAsia="zh-CN"/>
        </w:rPr>
        <w:t xml:space="preserve"> 2000; </w:t>
      </w:r>
      <w:r w:rsidRPr="00C75DC2">
        <w:rPr>
          <w:rFonts w:ascii="Book Antiqua" w:eastAsia="SimSun" w:hAnsi="Book Antiqua" w:cs="Times New Roman"/>
          <w:b/>
          <w:kern w:val="2"/>
          <w:sz w:val="24"/>
          <w:szCs w:val="24"/>
          <w:lang w:eastAsia="zh-CN"/>
        </w:rPr>
        <w:t>15</w:t>
      </w:r>
      <w:r w:rsidRPr="00C75DC2">
        <w:rPr>
          <w:rFonts w:ascii="Book Antiqua" w:eastAsia="SimSun" w:hAnsi="Book Antiqua" w:cs="Times New Roman"/>
          <w:kern w:val="2"/>
          <w:sz w:val="24"/>
          <w:szCs w:val="24"/>
          <w:lang w:eastAsia="zh-CN"/>
        </w:rPr>
        <w:t>: 1112-1114 [PMID: 10910429 DOI: 10.1093/ndt/15.8.1112]</w:t>
      </w:r>
    </w:p>
    <w:p w:rsidR="00C75DC2" w:rsidRPr="00C75DC2" w:rsidRDefault="00C75DC2" w:rsidP="00C75DC2">
      <w:pPr>
        <w:widowControl w:val="0"/>
        <w:adjustRightInd/>
        <w:spacing w:line="360" w:lineRule="auto"/>
        <w:jc w:val="both"/>
        <w:rPr>
          <w:rFonts w:ascii="Book Antiqua" w:eastAsia="SimSun" w:hAnsi="Book Antiqua" w:cs="Times New Roman"/>
          <w:kern w:val="2"/>
          <w:sz w:val="24"/>
          <w:szCs w:val="24"/>
          <w:lang w:eastAsia="zh-CN"/>
        </w:rPr>
      </w:pPr>
      <w:r w:rsidRPr="00C75DC2">
        <w:rPr>
          <w:rFonts w:ascii="Book Antiqua" w:eastAsia="SimSun" w:hAnsi="Book Antiqua" w:cs="Times New Roman"/>
          <w:kern w:val="2"/>
          <w:sz w:val="24"/>
          <w:szCs w:val="24"/>
          <w:lang w:eastAsia="zh-CN"/>
        </w:rPr>
        <w:t xml:space="preserve">2 </w:t>
      </w:r>
      <w:r w:rsidRPr="00C75DC2">
        <w:rPr>
          <w:rFonts w:ascii="Book Antiqua" w:eastAsia="SimSun" w:hAnsi="Book Antiqua" w:cs="Times New Roman"/>
          <w:b/>
          <w:kern w:val="2"/>
          <w:sz w:val="24"/>
          <w:szCs w:val="24"/>
          <w:lang w:eastAsia="zh-CN"/>
        </w:rPr>
        <w:t>Igarashi T</w:t>
      </w:r>
      <w:r w:rsidRPr="00C75DC2">
        <w:rPr>
          <w:rFonts w:ascii="Book Antiqua" w:eastAsia="SimSun" w:hAnsi="Book Antiqua" w:cs="Times New Roman"/>
          <w:kern w:val="2"/>
          <w:sz w:val="24"/>
          <w:szCs w:val="24"/>
          <w:lang w:eastAsia="zh-CN"/>
        </w:rPr>
        <w:t>,</w:t>
      </w:r>
      <w:r w:rsidRPr="00C75DC2">
        <w:rPr>
          <w:rFonts w:ascii="Book Antiqua" w:eastAsia="SimSun" w:hAnsi="Book Antiqua" w:cs="Times New Roman" w:hint="eastAsia"/>
          <w:kern w:val="2"/>
          <w:sz w:val="24"/>
          <w:szCs w:val="24"/>
          <w:lang w:eastAsia="zh-CN"/>
        </w:rPr>
        <w:t xml:space="preserve"> </w:t>
      </w:r>
      <w:r w:rsidRPr="00C75DC2">
        <w:rPr>
          <w:rFonts w:ascii="Book Antiqua" w:eastAsia="SimSun" w:hAnsi="Book Antiqua" w:cs="Times New Roman"/>
          <w:kern w:val="2"/>
          <w:sz w:val="24"/>
          <w:szCs w:val="24"/>
          <w:lang w:eastAsia="zh-CN"/>
        </w:rPr>
        <w:t xml:space="preserve">Ito S, Sako M, Saitoh A, Hataya H, Mizuguchi M, Morishima T, Ohnishi K, Kawamura N, Kitayama H, Ashida A, Kaname S, Taneichi H, Tang J, Ohnishi M; Study group for establishing guidelines for the diagnosis and therapy of hemolytic uremic syndrome. Guidelines for the management and investigation of hemolytic uremic syndrome. </w:t>
      </w:r>
      <w:r w:rsidRPr="00C75DC2">
        <w:rPr>
          <w:rFonts w:ascii="Book Antiqua" w:eastAsia="SimSun" w:hAnsi="Book Antiqua" w:cs="Times New Roman"/>
          <w:i/>
          <w:kern w:val="2"/>
          <w:sz w:val="24"/>
          <w:szCs w:val="24"/>
          <w:lang w:eastAsia="zh-CN"/>
        </w:rPr>
        <w:t>Clin Exp Nephrol</w:t>
      </w:r>
      <w:r w:rsidRPr="00C75DC2">
        <w:rPr>
          <w:rFonts w:ascii="Book Antiqua" w:eastAsia="SimSun" w:hAnsi="Book Antiqua" w:cs="Times New Roman"/>
          <w:kern w:val="2"/>
          <w:sz w:val="24"/>
          <w:szCs w:val="24"/>
          <w:lang w:eastAsia="zh-CN"/>
        </w:rPr>
        <w:t xml:space="preserve"> 2014; </w:t>
      </w:r>
      <w:r w:rsidRPr="00C75DC2">
        <w:rPr>
          <w:rFonts w:ascii="Book Antiqua" w:eastAsia="SimSun" w:hAnsi="Book Antiqua" w:cs="Times New Roman"/>
          <w:b/>
          <w:kern w:val="2"/>
          <w:sz w:val="24"/>
          <w:szCs w:val="24"/>
          <w:lang w:eastAsia="zh-CN"/>
        </w:rPr>
        <w:t>18</w:t>
      </w:r>
      <w:r w:rsidRPr="00C75DC2">
        <w:rPr>
          <w:rFonts w:ascii="Book Antiqua" w:eastAsia="SimSun" w:hAnsi="Book Antiqua" w:cs="Times New Roman"/>
          <w:kern w:val="2"/>
          <w:sz w:val="24"/>
          <w:szCs w:val="24"/>
          <w:lang w:eastAsia="zh-CN"/>
        </w:rPr>
        <w:t>: 525-557 [PMID: 25099085 DOI: 10.1007/s10157-014-0995-9]</w:t>
      </w:r>
    </w:p>
    <w:p w:rsidR="00C75DC2" w:rsidRPr="00C75DC2" w:rsidRDefault="00C75DC2" w:rsidP="00C75DC2">
      <w:pPr>
        <w:widowControl w:val="0"/>
        <w:adjustRightInd/>
        <w:spacing w:line="360" w:lineRule="auto"/>
        <w:jc w:val="both"/>
        <w:rPr>
          <w:rFonts w:ascii="Book Antiqua" w:eastAsia="SimSun" w:hAnsi="Book Antiqua" w:cs="Times New Roman"/>
          <w:kern w:val="2"/>
          <w:sz w:val="24"/>
          <w:szCs w:val="24"/>
          <w:lang w:eastAsia="zh-CN"/>
        </w:rPr>
      </w:pPr>
      <w:r w:rsidRPr="00C75DC2">
        <w:rPr>
          <w:rFonts w:ascii="Book Antiqua" w:eastAsia="SimSun" w:hAnsi="Book Antiqua" w:cs="Times New Roman"/>
          <w:kern w:val="2"/>
          <w:sz w:val="24"/>
          <w:szCs w:val="24"/>
          <w:lang w:eastAsia="zh-CN"/>
        </w:rPr>
        <w:t xml:space="preserve">3 </w:t>
      </w:r>
      <w:r w:rsidRPr="00C75DC2">
        <w:rPr>
          <w:rFonts w:ascii="Book Antiqua" w:eastAsia="SimSun" w:hAnsi="Book Antiqua" w:cs="Times New Roman"/>
          <w:b/>
          <w:kern w:val="2"/>
          <w:sz w:val="24"/>
          <w:szCs w:val="24"/>
          <w:lang w:eastAsia="zh-CN"/>
        </w:rPr>
        <w:t>Blombery P</w:t>
      </w:r>
      <w:r w:rsidRPr="00C75DC2">
        <w:rPr>
          <w:rFonts w:ascii="Book Antiqua" w:eastAsia="SimSun" w:hAnsi="Book Antiqua" w:cs="Times New Roman"/>
          <w:kern w:val="2"/>
          <w:sz w:val="24"/>
          <w:szCs w:val="24"/>
          <w:lang w:eastAsia="zh-CN"/>
        </w:rPr>
        <w:t xml:space="preserve">, Scully M. Management of thrombotic thrombocytopenic purpura: current perspectives. </w:t>
      </w:r>
      <w:r w:rsidRPr="00C75DC2">
        <w:rPr>
          <w:rFonts w:ascii="Book Antiqua" w:eastAsia="SimSun" w:hAnsi="Book Antiqua" w:cs="Times New Roman"/>
          <w:i/>
          <w:kern w:val="2"/>
          <w:sz w:val="24"/>
          <w:szCs w:val="24"/>
          <w:lang w:eastAsia="zh-CN"/>
        </w:rPr>
        <w:t>J Blood Med</w:t>
      </w:r>
      <w:r w:rsidRPr="00C75DC2">
        <w:rPr>
          <w:rFonts w:ascii="Book Antiqua" w:eastAsia="SimSun" w:hAnsi="Book Antiqua" w:cs="Times New Roman"/>
          <w:kern w:val="2"/>
          <w:sz w:val="24"/>
          <w:szCs w:val="24"/>
          <w:lang w:eastAsia="zh-CN"/>
        </w:rPr>
        <w:t xml:space="preserve"> 2014; </w:t>
      </w:r>
      <w:r w:rsidRPr="00C75DC2">
        <w:rPr>
          <w:rFonts w:ascii="Book Antiqua" w:eastAsia="SimSun" w:hAnsi="Book Antiqua" w:cs="Times New Roman"/>
          <w:b/>
          <w:kern w:val="2"/>
          <w:sz w:val="24"/>
          <w:szCs w:val="24"/>
          <w:lang w:eastAsia="zh-CN"/>
        </w:rPr>
        <w:t>5</w:t>
      </w:r>
      <w:r w:rsidRPr="00C75DC2">
        <w:rPr>
          <w:rFonts w:ascii="Book Antiqua" w:eastAsia="SimSun" w:hAnsi="Book Antiqua" w:cs="Times New Roman"/>
          <w:kern w:val="2"/>
          <w:sz w:val="24"/>
          <w:szCs w:val="24"/>
          <w:lang w:eastAsia="zh-CN"/>
        </w:rPr>
        <w:t>: 15-23 [PMID: 24523598 DOI: 10.2147/JBM.S46458]</w:t>
      </w:r>
    </w:p>
    <w:p w:rsidR="00C75DC2" w:rsidRPr="00C75DC2" w:rsidRDefault="00C75DC2" w:rsidP="00C75DC2">
      <w:pPr>
        <w:widowControl w:val="0"/>
        <w:adjustRightInd/>
        <w:spacing w:line="360" w:lineRule="auto"/>
        <w:jc w:val="both"/>
        <w:rPr>
          <w:rFonts w:ascii="Book Antiqua" w:eastAsia="SimSun" w:hAnsi="Book Antiqua" w:cs="Times New Roman"/>
          <w:kern w:val="2"/>
          <w:sz w:val="24"/>
          <w:szCs w:val="24"/>
          <w:lang w:eastAsia="zh-CN"/>
        </w:rPr>
      </w:pPr>
      <w:r w:rsidRPr="00C75DC2">
        <w:rPr>
          <w:rFonts w:ascii="Book Antiqua" w:eastAsia="SimSun" w:hAnsi="Book Antiqua" w:cs="Times New Roman"/>
          <w:kern w:val="2"/>
          <w:sz w:val="24"/>
          <w:szCs w:val="24"/>
          <w:lang w:eastAsia="zh-CN"/>
        </w:rPr>
        <w:t xml:space="preserve">4 </w:t>
      </w:r>
      <w:r w:rsidRPr="00C75DC2">
        <w:rPr>
          <w:rFonts w:ascii="Book Antiqua" w:eastAsia="SimSun" w:hAnsi="Book Antiqua" w:cs="Times New Roman"/>
          <w:b/>
          <w:kern w:val="2"/>
          <w:sz w:val="24"/>
          <w:szCs w:val="24"/>
          <w:lang w:eastAsia="zh-CN"/>
        </w:rPr>
        <w:t>Karpac CA</w:t>
      </w:r>
      <w:r w:rsidRPr="00C75DC2">
        <w:rPr>
          <w:rFonts w:ascii="Book Antiqua" w:eastAsia="SimSun" w:hAnsi="Book Antiqua" w:cs="Times New Roman"/>
          <w:kern w:val="2"/>
          <w:sz w:val="24"/>
          <w:szCs w:val="24"/>
          <w:lang w:eastAsia="zh-CN"/>
        </w:rPr>
        <w:t xml:space="preserve">, Li X, Terrell DR, Kremer Hovinga JA, Lämmle B, Vesely SK, George JN. Sporadic bloody diarrhoea-associated thrombotic thrombocytopenic purpura-haemolytic uraemic syndrome: an adult and paediatric comparison. </w:t>
      </w:r>
      <w:r w:rsidRPr="00C75DC2">
        <w:rPr>
          <w:rFonts w:ascii="Book Antiqua" w:eastAsia="SimSun" w:hAnsi="Book Antiqua" w:cs="Times New Roman"/>
          <w:i/>
          <w:kern w:val="2"/>
          <w:sz w:val="24"/>
          <w:szCs w:val="24"/>
          <w:lang w:eastAsia="zh-CN"/>
        </w:rPr>
        <w:t>Br J Haematol</w:t>
      </w:r>
      <w:r w:rsidRPr="00C75DC2">
        <w:rPr>
          <w:rFonts w:ascii="Book Antiqua" w:eastAsia="SimSun" w:hAnsi="Book Antiqua" w:cs="Times New Roman"/>
          <w:kern w:val="2"/>
          <w:sz w:val="24"/>
          <w:szCs w:val="24"/>
          <w:lang w:eastAsia="zh-CN"/>
        </w:rPr>
        <w:t xml:space="preserve"> 2008; </w:t>
      </w:r>
      <w:r w:rsidRPr="00C75DC2">
        <w:rPr>
          <w:rFonts w:ascii="Book Antiqua" w:eastAsia="SimSun" w:hAnsi="Book Antiqua" w:cs="Times New Roman"/>
          <w:b/>
          <w:kern w:val="2"/>
          <w:sz w:val="24"/>
          <w:szCs w:val="24"/>
          <w:lang w:eastAsia="zh-CN"/>
        </w:rPr>
        <w:t>141</w:t>
      </w:r>
      <w:r w:rsidRPr="00C75DC2">
        <w:rPr>
          <w:rFonts w:ascii="Book Antiqua" w:eastAsia="SimSun" w:hAnsi="Book Antiqua" w:cs="Times New Roman"/>
          <w:kern w:val="2"/>
          <w:sz w:val="24"/>
          <w:szCs w:val="24"/>
          <w:lang w:eastAsia="zh-CN"/>
        </w:rPr>
        <w:t>: 696-707 [PMID: 18422775 DOI: 10.1111/j.1365-2141.2008.07116.x]</w:t>
      </w:r>
    </w:p>
    <w:p w:rsidR="00C75DC2" w:rsidRPr="00C75DC2" w:rsidRDefault="00C75DC2" w:rsidP="00C75DC2">
      <w:pPr>
        <w:widowControl w:val="0"/>
        <w:adjustRightInd/>
        <w:spacing w:line="360" w:lineRule="auto"/>
        <w:jc w:val="both"/>
        <w:rPr>
          <w:rFonts w:ascii="Book Antiqua" w:eastAsia="SimSun" w:hAnsi="Book Antiqua" w:cs="Times New Roman"/>
          <w:kern w:val="2"/>
          <w:sz w:val="24"/>
          <w:szCs w:val="24"/>
          <w:lang w:eastAsia="zh-CN"/>
        </w:rPr>
      </w:pPr>
      <w:r w:rsidRPr="00C75DC2">
        <w:rPr>
          <w:rFonts w:ascii="Book Antiqua" w:eastAsia="SimSun" w:hAnsi="Book Antiqua" w:cs="Times New Roman"/>
          <w:kern w:val="2"/>
          <w:sz w:val="24"/>
          <w:szCs w:val="24"/>
          <w:lang w:eastAsia="zh-CN"/>
        </w:rPr>
        <w:t xml:space="preserve">5 </w:t>
      </w:r>
      <w:r w:rsidRPr="00C75DC2">
        <w:rPr>
          <w:rFonts w:ascii="Book Antiqua" w:eastAsia="SimSun" w:hAnsi="Book Antiqua" w:cs="Times New Roman"/>
          <w:b/>
          <w:kern w:val="2"/>
          <w:sz w:val="24"/>
          <w:szCs w:val="24"/>
          <w:lang w:eastAsia="zh-CN"/>
        </w:rPr>
        <w:t>Holtz LR</w:t>
      </w:r>
      <w:r w:rsidRPr="00C75DC2">
        <w:rPr>
          <w:rFonts w:ascii="Book Antiqua" w:eastAsia="SimSun" w:hAnsi="Book Antiqua" w:cs="Times New Roman"/>
          <w:kern w:val="2"/>
          <w:sz w:val="24"/>
          <w:szCs w:val="24"/>
          <w:lang w:eastAsia="zh-CN"/>
        </w:rPr>
        <w:t xml:space="preserve">, Neill MA, Tarr PI. Acute bloody diarrhea: a medical emergency for patients of all ages. </w:t>
      </w:r>
      <w:r w:rsidRPr="00C75DC2">
        <w:rPr>
          <w:rFonts w:ascii="Book Antiqua" w:eastAsia="SimSun" w:hAnsi="Book Antiqua" w:cs="Times New Roman"/>
          <w:i/>
          <w:kern w:val="2"/>
          <w:sz w:val="24"/>
          <w:szCs w:val="24"/>
          <w:lang w:eastAsia="zh-CN"/>
        </w:rPr>
        <w:t>Gastroenterology</w:t>
      </w:r>
      <w:r w:rsidRPr="00C75DC2">
        <w:rPr>
          <w:rFonts w:ascii="Book Antiqua" w:eastAsia="SimSun" w:hAnsi="Book Antiqua" w:cs="Times New Roman"/>
          <w:kern w:val="2"/>
          <w:sz w:val="24"/>
          <w:szCs w:val="24"/>
          <w:lang w:eastAsia="zh-CN"/>
        </w:rPr>
        <w:t xml:space="preserve"> 2009; </w:t>
      </w:r>
      <w:r w:rsidRPr="00C75DC2">
        <w:rPr>
          <w:rFonts w:ascii="Book Antiqua" w:eastAsia="SimSun" w:hAnsi="Book Antiqua" w:cs="Times New Roman"/>
          <w:b/>
          <w:kern w:val="2"/>
          <w:sz w:val="24"/>
          <w:szCs w:val="24"/>
          <w:lang w:eastAsia="zh-CN"/>
        </w:rPr>
        <w:t>136</w:t>
      </w:r>
      <w:r w:rsidRPr="00C75DC2">
        <w:rPr>
          <w:rFonts w:ascii="Book Antiqua" w:eastAsia="SimSun" w:hAnsi="Book Antiqua" w:cs="Times New Roman"/>
          <w:kern w:val="2"/>
          <w:sz w:val="24"/>
          <w:szCs w:val="24"/>
          <w:lang w:eastAsia="zh-CN"/>
        </w:rPr>
        <w:t>: 1887-1898 [PMID: 19457417 DOI: 10.1053/j.gastro.2009.02.059]</w:t>
      </w:r>
    </w:p>
    <w:p w:rsidR="00C75DC2" w:rsidRPr="00C75DC2" w:rsidRDefault="00C75DC2" w:rsidP="00C75DC2">
      <w:pPr>
        <w:widowControl w:val="0"/>
        <w:adjustRightInd/>
        <w:spacing w:line="360" w:lineRule="auto"/>
        <w:jc w:val="both"/>
        <w:rPr>
          <w:rFonts w:ascii="Book Antiqua" w:eastAsia="SimSun" w:hAnsi="Book Antiqua" w:cs="Times New Roman"/>
          <w:kern w:val="2"/>
          <w:sz w:val="24"/>
          <w:szCs w:val="24"/>
          <w:lang w:eastAsia="zh-CN"/>
        </w:rPr>
      </w:pPr>
      <w:r w:rsidRPr="00C75DC2">
        <w:rPr>
          <w:rFonts w:ascii="Book Antiqua" w:eastAsia="SimSun" w:hAnsi="Book Antiqua" w:cs="Times New Roman"/>
          <w:kern w:val="2"/>
          <w:sz w:val="24"/>
          <w:szCs w:val="24"/>
          <w:lang w:eastAsia="zh-CN"/>
        </w:rPr>
        <w:t xml:space="preserve">6 </w:t>
      </w:r>
      <w:r w:rsidRPr="00C75DC2">
        <w:rPr>
          <w:rFonts w:ascii="Book Antiqua" w:eastAsia="SimSun" w:hAnsi="Book Antiqua" w:cs="Times New Roman"/>
          <w:b/>
          <w:kern w:val="2"/>
          <w:sz w:val="24"/>
          <w:szCs w:val="24"/>
          <w:lang w:eastAsia="zh-CN"/>
        </w:rPr>
        <w:t>Kuehne A</w:t>
      </w:r>
      <w:r w:rsidRPr="00C75DC2">
        <w:rPr>
          <w:rFonts w:ascii="Book Antiqua" w:eastAsia="SimSun" w:hAnsi="Book Antiqua" w:cs="Times New Roman"/>
          <w:kern w:val="2"/>
          <w:sz w:val="24"/>
          <w:szCs w:val="24"/>
          <w:lang w:eastAsia="zh-CN"/>
        </w:rPr>
        <w:t xml:space="preserve">, Bouwknegt M, Havelaar A, Gilsdorf A, Hoyer P, Stark K, Werber D; HUS active surveillance network Germany. Estimating true incidence of O157 and non-O157 Shiga toxin-producing Escherichia coli illness in Germany based on notification data of haemolytic uraemic syndrome. </w:t>
      </w:r>
      <w:r w:rsidRPr="00C75DC2">
        <w:rPr>
          <w:rFonts w:ascii="Book Antiqua" w:eastAsia="SimSun" w:hAnsi="Book Antiqua" w:cs="Times New Roman"/>
          <w:i/>
          <w:kern w:val="2"/>
          <w:sz w:val="24"/>
          <w:szCs w:val="24"/>
          <w:lang w:eastAsia="zh-CN"/>
        </w:rPr>
        <w:t>Epidemiol Infect</w:t>
      </w:r>
      <w:r w:rsidRPr="00C75DC2">
        <w:rPr>
          <w:rFonts w:ascii="Book Antiqua" w:eastAsia="SimSun" w:hAnsi="Book Antiqua" w:cs="Times New Roman"/>
          <w:kern w:val="2"/>
          <w:sz w:val="24"/>
          <w:szCs w:val="24"/>
          <w:lang w:eastAsia="zh-CN"/>
        </w:rPr>
        <w:t xml:space="preserve"> 2016; </w:t>
      </w:r>
      <w:r w:rsidRPr="00C75DC2">
        <w:rPr>
          <w:rFonts w:ascii="Book Antiqua" w:eastAsia="SimSun" w:hAnsi="Book Antiqua" w:cs="Times New Roman"/>
          <w:b/>
          <w:kern w:val="2"/>
          <w:sz w:val="24"/>
          <w:szCs w:val="24"/>
          <w:lang w:eastAsia="zh-CN"/>
        </w:rPr>
        <w:t>144</w:t>
      </w:r>
      <w:r w:rsidRPr="00C75DC2">
        <w:rPr>
          <w:rFonts w:ascii="Book Antiqua" w:eastAsia="SimSun" w:hAnsi="Book Antiqua" w:cs="Times New Roman"/>
          <w:kern w:val="2"/>
          <w:sz w:val="24"/>
          <w:szCs w:val="24"/>
          <w:lang w:eastAsia="zh-CN"/>
        </w:rPr>
        <w:t>: 3305-3315 [PMID: 27468812 DOI: 10.1017/S0950268816001436]</w:t>
      </w:r>
    </w:p>
    <w:p w:rsidR="00C75DC2" w:rsidRPr="00C75DC2" w:rsidRDefault="00C75DC2" w:rsidP="00C75DC2">
      <w:pPr>
        <w:widowControl w:val="0"/>
        <w:adjustRightInd/>
        <w:spacing w:line="360" w:lineRule="auto"/>
        <w:jc w:val="both"/>
        <w:rPr>
          <w:rFonts w:ascii="Book Antiqua" w:eastAsia="SimSun" w:hAnsi="Book Antiqua" w:cs="Times New Roman"/>
          <w:kern w:val="2"/>
          <w:sz w:val="24"/>
          <w:szCs w:val="24"/>
          <w:lang w:eastAsia="zh-CN"/>
        </w:rPr>
      </w:pPr>
      <w:r w:rsidRPr="00C75DC2">
        <w:rPr>
          <w:rFonts w:ascii="Book Antiqua" w:eastAsia="SimSun" w:hAnsi="Book Antiqua" w:cs="Times New Roman"/>
          <w:kern w:val="2"/>
          <w:sz w:val="24"/>
          <w:szCs w:val="24"/>
          <w:lang w:eastAsia="zh-CN"/>
        </w:rPr>
        <w:t xml:space="preserve">7 </w:t>
      </w:r>
      <w:r w:rsidRPr="00C75DC2">
        <w:rPr>
          <w:rFonts w:ascii="Book Antiqua" w:eastAsia="SimSun" w:hAnsi="Book Antiqua" w:cs="Times New Roman"/>
          <w:b/>
          <w:kern w:val="2"/>
          <w:sz w:val="24"/>
          <w:szCs w:val="24"/>
          <w:lang w:eastAsia="zh-CN"/>
        </w:rPr>
        <w:t>Pedersen RM</w:t>
      </w:r>
      <w:r w:rsidRPr="00C75DC2">
        <w:rPr>
          <w:rFonts w:ascii="Book Antiqua" w:eastAsia="SimSun" w:hAnsi="Book Antiqua" w:cs="Times New Roman"/>
          <w:kern w:val="2"/>
          <w:sz w:val="24"/>
          <w:szCs w:val="24"/>
          <w:lang w:eastAsia="zh-CN"/>
        </w:rPr>
        <w:t xml:space="preserve">, Nielsen MTK, Möller S, Ethelberg S, Skov MN, Kolmos HJ, Scheutz F, Holt HM, Rosenvinge FS. Shiga toxin-producing Escherichia coli: incidence and clinical features in a setting with complete screening of patients with </w:t>
      </w:r>
      <w:r w:rsidRPr="00C75DC2">
        <w:rPr>
          <w:rFonts w:ascii="Book Antiqua" w:eastAsia="SimSun" w:hAnsi="Book Antiqua" w:cs="Times New Roman"/>
          <w:kern w:val="2"/>
          <w:sz w:val="24"/>
          <w:szCs w:val="24"/>
          <w:lang w:eastAsia="zh-CN"/>
        </w:rPr>
        <w:lastRenderedPageBreak/>
        <w:t xml:space="preserve">suspected infective diarrhoea. </w:t>
      </w:r>
      <w:r w:rsidRPr="00C75DC2">
        <w:rPr>
          <w:rFonts w:ascii="Book Antiqua" w:eastAsia="SimSun" w:hAnsi="Book Antiqua" w:cs="Times New Roman"/>
          <w:i/>
          <w:kern w:val="2"/>
          <w:sz w:val="24"/>
          <w:szCs w:val="24"/>
          <w:lang w:eastAsia="zh-CN"/>
        </w:rPr>
        <w:t>Clin Microbiol Infect</w:t>
      </w:r>
      <w:r w:rsidRPr="00C75DC2">
        <w:rPr>
          <w:rFonts w:ascii="Book Antiqua" w:eastAsia="SimSun" w:hAnsi="Book Antiqua" w:cs="Times New Roman"/>
          <w:kern w:val="2"/>
          <w:sz w:val="24"/>
          <w:szCs w:val="24"/>
          <w:lang w:eastAsia="zh-CN"/>
        </w:rPr>
        <w:t xml:space="preserve"> 2017; :  [PMID: 29030168 DOI: 10.1016/j.cmi.2017.10.002]</w:t>
      </w:r>
    </w:p>
    <w:p w:rsidR="00C75DC2" w:rsidRPr="00C75DC2" w:rsidRDefault="00C75DC2" w:rsidP="00C75DC2">
      <w:pPr>
        <w:widowControl w:val="0"/>
        <w:adjustRightInd/>
        <w:spacing w:line="360" w:lineRule="auto"/>
        <w:jc w:val="both"/>
        <w:rPr>
          <w:rFonts w:ascii="Book Antiqua" w:eastAsia="SimSun" w:hAnsi="Book Antiqua" w:cs="Times New Roman"/>
          <w:kern w:val="2"/>
          <w:sz w:val="24"/>
          <w:szCs w:val="24"/>
          <w:lang w:eastAsia="zh-CN"/>
        </w:rPr>
      </w:pPr>
      <w:r w:rsidRPr="00C75DC2">
        <w:rPr>
          <w:rFonts w:ascii="Book Antiqua" w:eastAsia="SimSun" w:hAnsi="Book Antiqua" w:cs="Times New Roman"/>
          <w:kern w:val="2"/>
          <w:sz w:val="24"/>
          <w:szCs w:val="24"/>
          <w:lang w:eastAsia="zh-CN"/>
        </w:rPr>
        <w:t xml:space="preserve">8 </w:t>
      </w:r>
      <w:r w:rsidRPr="00C75DC2">
        <w:rPr>
          <w:rFonts w:ascii="Book Antiqua" w:eastAsia="SimSun" w:hAnsi="Book Antiqua" w:cs="Times New Roman"/>
          <w:b/>
          <w:kern w:val="2"/>
          <w:sz w:val="24"/>
          <w:szCs w:val="24"/>
          <w:lang w:eastAsia="zh-CN"/>
        </w:rPr>
        <w:t>Moake JL</w:t>
      </w:r>
      <w:r w:rsidRPr="00C75DC2">
        <w:rPr>
          <w:rFonts w:ascii="Book Antiqua" w:eastAsia="SimSun" w:hAnsi="Book Antiqua" w:cs="Times New Roman"/>
          <w:kern w:val="2"/>
          <w:sz w:val="24"/>
          <w:szCs w:val="24"/>
          <w:lang w:eastAsia="zh-CN"/>
        </w:rPr>
        <w:t xml:space="preserve">. Thrombotic microangiopathies. </w:t>
      </w:r>
      <w:r w:rsidRPr="00C75DC2">
        <w:rPr>
          <w:rFonts w:ascii="Book Antiqua" w:eastAsia="SimSun" w:hAnsi="Book Antiqua" w:cs="Times New Roman"/>
          <w:i/>
          <w:kern w:val="2"/>
          <w:sz w:val="24"/>
          <w:szCs w:val="24"/>
          <w:lang w:eastAsia="zh-CN"/>
        </w:rPr>
        <w:t>N Engl J Med</w:t>
      </w:r>
      <w:r w:rsidRPr="00C75DC2">
        <w:rPr>
          <w:rFonts w:ascii="Book Antiqua" w:eastAsia="SimSun" w:hAnsi="Book Antiqua" w:cs="Times New Roman"/>
          <w:kern w:val="2"/>
          <w:sz w:val="24"/>
          <w:szCs w:val="24"/>
          <w:lang w:eastAsia="zh-CN"/>
        </w:rPr>
        <w:t xml:space="preserve"> 2002; </w:t>
      </w:r>
      <w:r w:rsidRPr="00C75DC2">
        <w:rPr>
          <w:rFonts w:ascii="Book Antiqua" w:eastAsia="SimSun" w:hAnsi="Book Antiqua" w:cs="Times New Roman"/>
          <w:b/>
          <w:kern w:val="2"/>
          <w:sz w:val="24"/>
          <w:szCs w:val="24"/>
          <w:lang w:eastAsia="zh-CN"/>
        </w:rPr>
        <w:t>347</w:t>
      </w:r>
      <w:r w:rsidRPr="00C75DC2">
        <w:rPr>
          <w:rFonts w:ascii="Book Antiqua" w:eastAsia="SimSun" w:hAnsi="Book Antiqua" w:cs="Times New Roman"/>
          <w:kern w:val="2"/>
          <w:sz w:val="24"/>
          <w:szCs w:val="24"/>
          <w:lang w:eastAsia="zh-CN"/>
        </w:rPr>
        <w:t>: 589-600 [PMID: 12192020 DOI: 10.1056/NEJMra020528]</w:t>
      </w:r>
    </w:p>
    <w:p w:rsidR="00C75DC2" w:rsidRPr="00C75DC2" w:rsidRDefault="00C75DC2" w:rsidP="00C75DC2">
      <w:pPr>
        <w:widowControl w:val="0"/>
        <w:adjustRightInd/>
        <w:spacing w:line="360" w:lineRule="auto"/>
        <w:jc w:val="both"/>
        <w:rPr>
          <w:rFonts w:ascii="Book Antiqua" w:eastAsia="SimSun" w:hAnsi="Book Antiqua" w:cs="Times New Roman"/>
          <w:kern w:val="2"/>
          <w:sz w:val="24"/>
          <w:szCs w:val="24"/>
          <w:lang w:eastAsia="zh-CN"/>
        </w:rPr>
      </w:pPr>
      <w:r w:rsidRPr="00C75DC2">
        <w:rPr>
          <w:rFonts w:ascii="Book Antiqua" w:eastAsia="SimSun" w:hAnsi="Book Antiqua" w:cs="Times New Roman"/>
          <w:kern w:val="2"/>
          <w:sz w:val="24"/>
          <w:szCs w:val="24"/>
          <w:lang w:eastAsia="zh-CN"/>
        </w:rPr>
        <w:t xml:space="preserve">9 </w:t>
      </w:r>
      <w:r w:rsidRPr="00C75DC2">
        <w:rPr>
          <w:rFonts w:ascii="Book Antiqua" w:eastAsia="SimSun" w:hAnsi="Book Antiqua" w:cs="Times New Roman"/>
          <w:b/>
          <w:kern w:val="2"/>
          <w:sz w:val="24"/>
          <w:szCs w:val="24"/>
          <w:lang w:eastAsia="zh-CN"/>
        </w:rPr>
        <w:t>George JN</w:t>
      </w:r>
      <w:r w:rsidRPr="00C75DC2">
        <w:rPr>
          <w:rFonts w:ascii="Book Antiqua" w:eastAsia="SimSun" w:hAnsi="Book Antiqua" w:cs="Times New Roman"/>
          <w:kern w:val="2"/>
          <w:sz w:val="24"/>
          <w:szCs w:val="24"/>
          <w:lang w:eastAsia="zh-CN"/>
        </w:rPr>
        <w:t xml:space="preserve">, Nester CM. Syndromes of thrombotic microangiopathy. </w:t>
      </w:r>
      <w:r w:rsidRPr="00C75DC2">
        <w:rPr>
          <w:rFonts w:ascii="Book Antiqua" w:eastAsia="SimSun" w:hAnsi="Book Antiqua" w:cs="Times New Roman"/>
          <w:i/>
          <w:kern w:val="2"/>
          <w:sz w:val="24"/>
          <w:szCs w:val="24"/>
          <w:lang w:eastAsia="zh-CN"/>
        </w:rPr>
        <w:t>N Engl J Med</w:t>
      </w:r>
      <w:r w:rsidRPr="00C75DC2">
        <w:rPr>
          <w:rFonts w:ascii="Book Antiqua" w:eastAsia="SimSun" w:hAnsi="Book Antiqua" w:cs="Times New Roman"/>
          <w:kern w:val="2"/>
          <w:sz w:val="24"/>
          <w:szCs w:val="24"/>
          <w:lang w:eastAsia="zh-CN"/>
        </w:rPr>
        <w:t xml:space="preserve"> 2014; </w:t>
      </w:r>
      <w:r w:rsidRPr="00C75DC2">
        <w:rPr>
          <w:rFonts w:ascii="Book Antiqua" w:eastAsia="SimSun" w:hAnsi="Book Antiqua" w:cs="Times New Roman"/>
          <w:b/>
          <w:kern w:val="2"/>
          <w:sz w:val="24"/>
          <w:szCs w:val="24"/>
          <w:lang w:eastAsia="zh-CN"/>
        </w:rPr>
        <w:t>371</w:t>
      </w:r>
      <w:r w:rsidRPr="00C75DC2">
        <w:rPr>
          <w:rFonts w:ascii="Book Antiqua" w:eastAsia="SimSun" w:hAnsi="Book Antiqua" w:cs="Times New Roman"/>
          <w:kern w:val="2"/>
          <w:sz w:val="24"/>
          <w:szCs w:val="24"/>
          <w:lang w:eastAsia="zh-CN"/>
        </w:rPr>
        <w:t>: 654-666 [PMID: 25119611 DOI: 10.1056/NEJMra1312353]</w:t>
      </w:r>
    </w:p>
    <w:p w:rsidR="00C75DC2" w:rsidRPr="00C75DC2" w:rsidRDefault="00C75DC2" w:rsidP="00C75DC2">
      <w:pPr>
        <w:widowControl w:val="0"/>
        <w:adjustRightInd/>
        <w:spacing w:line="360" w:lineRule="auto"/>
        <w:jc w:val="both"/>
        <w:rPr>
          <w:rFonts w:ascii="Book Antiqua" w:eastAsia="SimSun" w:hAnsi="Book Antiqua" w:cs="Times New Roman"/>
          <w:kern w:val="2"/>
          <w:sz w:val="24"/>
          <w:szCs w:val="24"/>
          <w:lang w:eastAsia="zh-CN"/>
        </w:rPr>
      </w:pPr>
      <w:r w:rsidRPr="00C75DC2">
        <w:rPr>
          <w:rFonts w:ascii="Book Antiqua" w:eastAsia="SimSun" w:hAnsi="Book Antiqua" w:cs="Times New Roman"/>
          <w:kern w:val="2"/>
          <w:sz w:val="24"/>
          <w:szCs w:val="24"/>
          <w:lang w:eastAsia="zh-CN"/>
        </w:rPr>
        <w:t xml:space="preserve">10 </w:t>
      </w:r>
      <w:r w:rsidRPr="00C75DC2">
        <w:rPr>
          <w:rFonts w:ascii="Book Antiqua" w:eastAsia="SimSun" w:hAnsi="Book Antiqua" w:cs="Times New Roman"/>
          <w:b/>
          <w:kern w:val="2"/>
          <w:sz w:val="24"/>
          <w:szCs w:val="24"/>
          <w:lang w:eastAsia="zh-CN"/>
        </w:rPr>
        <w:t>Ake JA</w:t>
      </w:r>
      <w:r w:rsidRPr="00C75DC2">
        <w:rPr>
          <w:rFonts w:ascii="Book Antiqua" w:eastAsia="SimSun" w:hAnsi="Book Antiqua" w:cs="Times New Roman"/>
          <w:kern w:val="2"/>
          <w:sz w:val="24"/>
          <w:szCs w:val="24"/>
          <w:lang w:eastAsia="zh-CN"/>
        </w:rPr>
        <w:t xml:space="preserve">, Jelacic S, Ciol MA, Watkins SL, Murray KF, Christie DL, Klein EJ, Tarr PI. Relative nephroprotection during Escherichia coli O157:H7 infections: association with intravenous volume expansion. </w:t>
      </w:r>
      <w:r w:rsidRPr="00C75DC2">
        <w:rPr>
          <w:rFonts w:ascii="Book Antiqua" w:eastAsia="SimSun" w:hAnsi="Book Antiqua" w:cs="Times New Roman"/>
          <w:i/>
          <w:kern w:val="2"/>
          <w:sz w:val="24"/>
          <w:szCs w:val="24"/>
          <w:lang w:eastAsia="zh-CN"/>
        </w:rPr>
        <w:t>Pediatrics</w:t>
      </w:r>
      <w:r w:rsidRPr="00C75DC2">
        <w:rPr>
          <w:rFonts w:ascii="Book Antiqua" w:eastAsia="SimSun" w:hAnsi="Book Antiqua" w:cs="Times New Roman"/>
          <w:kern w:val="2"/>
          <w:sz w:val="24"/>
          <w:szCs w:val="24"/>
          <w:lang w:eastAsia="zh-CN"/>
        </w:rPr>
        <w:t xml:space="preserve"> 2005; </w:t>
      </w:r>
      <w:r w:rsidRPr="00C75DC2">
        <w:rPr>
          <w:rFonts w:ascii="Book Antiqua" w:eastAsia="SimSun" w:hAnsi="Book Antiqua" w:cs="Times New Roman"/>
          <w:b/>
          <w:kern w:val="2"/>
          <w:sz w:val="24"/>
          <w:szCs w:val="24"/>
          <w:lang w:eastAsia="zh-CN"/>
        </w:rPr>
        <w:t>115</w:t>
      </w:r>
      <w:r w:rsidRPr="00C75DC2">
        <w:rPr>
          <w:rFonts w:ascii="Book Antiqua" w:eastAsia="SimSun" w:hAnsi="Book Antiqua" w:cs="Times New Roman"/>
          <w:kern w:val="2"/>
          <w:sz w:val="24"/>
          <w:szCs w:val="24"/>
          <w:lang w:eastAsia="zh-CN"/>
        </w:rPr>
        <w:t>: e673-e680 [PMID: 15930195 DOI: 10.1542/peds.2004-2236]</w:t>
      </w:r>
    </w:p>
    <w:p w:rsidR="00C75DC2" w:rsidRPr="00C75DC2" w:rsidRDefault="00C75DC2" w:rsidP="00C75DC2">
      <w:pPr>
        <w:widowControl w:val="0"/>
        <w:adjustRightInd/>
        <w:spacing w:line="360" w:lineRule="auto"/>
        <w:jc w:val="both"/>
        <w:rPr>
          <w:rFonts w:ascii="Book Antiqua" w:eastAsia="SimSun" w:hAnsi="Book Antiqua" w:cs="Times New Roman"/>
          <w:kern w:val="2"/>
          <w:sz w:val="24"/>
          <w:szCs w:val="24"/>
          <w:lang w:eastAsia="zh-CN"/>
        </w:rPr>
      </w:pPr>
      <w:r w:rsidRPr="00C75DC2">
        <w:rPr>
          <w:rFonts w:ascii="Book Antiqua" w:eastAsia="SimSun" w:hAnsi="Book Antiqua" w:cs="Times New Roman"/>
          <w:kern w:val="2"/>
          <w:sz w:val="24"/>
          <w:szCs w:val="24"/>
          <w:lang w:eastAsia="zh-CN"/>
        </w:rPr>
        <w:t xml:space="preserve">11 </w:t>
      </w:r>
      <w:r w:rsidRPr="00C75DC2">
        <w:rPr>
          <w:rFonts w:ascii="Book Antiqua" w:eastAsia="SimSun" w:hAnsi="Book Antiqua" w:cs="Times New Roman"/>
          <w:b/>
          <w:kern w:val="2"/>
          <w:sz w:val="24"/>
          <w:szCs w:val="24"/>
          <w:lang w:eastAsia="zh-CN"/>
        </w:rPr>
        <w:t>Bagshaw SM</w:t>
      </w:r>
      <w:r w:rsidRPr="00C75DC2">
        <w:rPr>
          <w:rFonts w:ascii="Book Antiqua" w:eastAsia="SimSun" w:hAnsi="Book Antiqua" w:cs="Times New Roman"/>
          <w:kern w:val="2"/>
          <w:sz w:val="24"/>
          <w:szCs w:val="24"/>
          <w:lang w:eastAsia="zh-CN"/>
        </w:rPr>
        <w:t xml:space="preserve">, Peets AD, Hameed M, Boiteau PJ, Laupland KB, Doig CJ. Dialysis Disequilibrium Syndrome: brain death following hemodialysis for metabolic acidosis and acute renal failure--a case report. </w:t>
      </w:r>
      <w:r w:rsidRPr="00C75DC2">
        <w:rPr>
          <w:rFonts w:ascii="Book Antiqua" w:eastAsia="SimSun" w:hAnsi="Book Antiqua" w:cs="Times New Roman"/>
          <w:i/>
          <w:kern w:val="2"/>
          <w:sz w:val="24"/>
          <w:szCs w:val="24"/>
          <w:lang w:eastAsia="zh-CN"/>
        </w:rPr>
        <w:t>BMC Nephrol</w:t>
      </w:r>
      <w:r w:rsidRPr="00C75DC2">
        <w:rPr>
          <w:rFonts w:ascii="Book Antiqua" w:eastAsia="SimSun" w:hAnsi="Book Antiqua" w:cs="Times New Roman"/>
          <w:kern w:val="2"/>
          <w:sz w:val="24"/>
          <w:szCs w:val="24"/>
          <w:lang w:eastAsia="zh-CN"/>
        </w:rPr>
        <w:t xml:space="preserve"> 2004; </w:t>
      </w:r>
      <w:r w:rsidRPr="00C75DC2">
        <w:rPr>
          <w:rFonts w:ascii="Book Antiqua" w:eastAsia="SimSun" w:hAnsi="Book Antiqua" w:cs="Times New Roman"/>
          <w:b/>
          <w:kern w:val="2"/>
          <w:sz w:val="24"/>
          <w:szCs w:val="24"/>
          <w:lang w:eastAsia="zh-CN"/>
        </w:rPr>
        <w:t>5</w:t>
      </w:r>
      <w:r w:rsidRPr="00C75DC2">
        <w:rPr>
          <w:rFonts w:ascii="Book Antiqua" w:eastAsia="SimSun" w:hAnsi="Book Antiqua" w:cs="Times New Roman"/>
          <w:kern w:val="2"/>
          <w:sz w:val="24"/>
          <w:szCs w:val="24"/>
          <w:lang w:eastAsia="zh-CN"/>
        </w:rPr>
        <w:t>: 9 [PMID: 15318947 DOI: 10.1186/1471-2369-5-9]</w:t>
      </w:r>
    </w:p>
    <w:p w:rsidR="00C75DC2" w:rsidRPr="00C75DC2" w:rsidRDefault="00C75DC2" w:rsidP="00C75DC2">
      <w:pPr>
        <w:widowControl w:val="0"/>
        <w:adjustRightInd/>
        <w:spacing w:line="360" w:lineRule="auto"/>
        <w:jc w:val="both"/>
        <w:rPr>
          <w:rFonts w:ascii="Book Antiqua" w:eastAsia="SimSun" w:hAnsi="Book Antiqua" w:cs="Times New Roman"/>
          <w:kern w:val="2"/>
          <w:sz w:val="24"/>
          <w:szCs w:val="24"/>
          <w:lang w:eastAsia="zh-CN"/>
        </w:rPr>
      </w:pPr>
      <w:r w:rsidRPr="00C75DC2">
        <w:rPr>
          <w:rFonts w:ascii="Book Antiqua" w:eastAsia="SimSun" w:hAnsi="Book Antiqua" w:cs="Times New Roman"/>
          <w:kern w:val="2"/>
          <w:sz w:val="24"/>
          <w:szCs w:val="24"/>
          <w:lang w:eastAsia="zh-CN"/>
        </w:rPr>
        <w:t xml:space="preserve">12 </w:t>
      </w:r>
      <w:r w:rsidRPr="00C75DC2">
        <w:rPr>
          <w:rFonts w:ascii="Book Antiqua" w:eastAsia="SimSun" w:hAnsi="Book Antiqua" w:cs="Times New Roman"/>
          <w:b/>
          <w:kern w:val="2"/>
          <w:sz w:val="24"/>
          <w:szCs w:val="24"/>
          <w:lang w:eastAsia="zh-CN"/>
        </w:rPr>
        <w:t>Powell HR</w:t>
      </w:r>
      <w:r w:rsidRPr="00C75DC2">
        <w:rPr>
          <w:rFonts w:ascii="Book Antiqua" w:eastAsia="SimSun" w:hAnsi="Book Antiqua" w:cs="Times New Roman"/>
          <w:kern w:val="2"/>
          <w:sz w:val="24"/>
          <w:szCs w:val="24"/>
          <w:lang w:eastAsia="zh-CN"/>
        </w:rPr>
        <w:t xml:space="preserve">, Rotenberg E, Williams AL, McCredie DA. Plasma renin activity in acute poststreptococcal glomerulonephritis and the haemolytic-uraemic syndrome. </w:t>
      </w:r>
      <w:r w:rsidRPr="00C75DC2">
        <w:rPr>
          <w:rFonts w:ascii="Book Antiqua" w:eastAsia="SimSun" w:hAnsi="Book Antiqua" w:cs="Times New Roman"/>
          <w:i/>
          <w:kern w:val="2"/>
          <w:sz w:val="24"/>
          <w:szCs w:val="24"/>
          <w:lang w:eastAsia="zh-CN"/>
        </w:rPr>
        <w:t>Arch Dis Child</w:t>
      </w:r>
      <w:r w:rsidRPr="00C75DC2">
        <w:rPr>
          <w:rFonts w:ascii="Book Antiqua" w:eastAsia="SimSun" w:hAnsi="Book Antiqua" w:cs="Times New Roman"/>
          <w:kern w:val="2"/>
          <w:sz w:val="24"/>
          <w:szCs w:val="24"/>
          <w:lang w:eastAsia="zh-CN"/>
        </w:rPr>
        <w:t xml:space="preserve"> 1974; </w:t>
      </w:r>
      <w:r w:rsidRPr="00C75DC2">
        <w:rPr>
          <w:rFonts w:ascii="Book Antiqua" w:eastAsia="SimSun" w:hAnsi="Book Antiqua" w:cs="Times New Roman"/>
          <w:b/>
          <w:kern w:val="2"/>
          <w:sz w:val="24"/>
          <w:szCs w:val="24"/>
          <w:lang w:eastAsia="zh-CN"/>
        </w:rPr>
        <w:t>49</w:t>
      </w:r>
      <w:r w:rsidRPr="00C75DC2">
        <w:rPr>
          <w:rFonts w:ascii="Book Antiqua" w:eastAsia="SimSun" w:hAnsi="Book Antiqua" w:cs="Times New Roman"/>
          <w:kern w:val="2"/>
          <w:sz w:val="24"/>
          <w:szCs w:val="24"/>
          <w:lang w:eastAsia="zh-CN"/>
        </w:rPr>
        <w:t>: 802-807 [PMID: 4372955 DOI: 10.1136/adc.49.10.802]</w:t>
      </w:r>
    </w:p>
    <w:p w:rsidR="00C75DC2" w:rsidRPr="00C75DC2" w:rsidRDefault="00C75DC2" w:rsidP="00C75DC2">
      <w:pPr>
        <w:widowControl w:val="0"/>
        <w:adjustRightInd/>
        <w:spacing w:line="360" w:lineRule="auto"/>
        <w:jc w:val="both"/>
        <w:rPr>
          <w:rFonts w:ascii="Book Antiqua" w:eastAsia="SimSun" w:hAnsi="Book Antiqua" w:cs="Times New Roman"/>
          <w:kern w:val="2"/>
          <w:sz w:val="24"/>
          <w:szCs w:val="24"/>
          <w:lang w:eastAsia="zh-CN"/>
        </w:rPr>
      </w:pPr>
      <w:r w:rsidRPr="00C75DC2">
        <w:rPr>
          <w:rFonts w:ascii="Book Antiqua" w:eastAsia="SimSun" w:hAnsi="Book Antiqua" w:cs="Times New Roman"/>
          <w:kern w:val="2"/>
          <w:sz w:val="24"/>
          <w:szCs w:val="24"/>
          <w:lang w:eastAsia="zh-CN"/>
        </w:rPr>
        <w:t xml:space="preserve">13 </w:t>
      </w:r>
      <w:r w:rsidRPr="00C75DC2">
        <w:rPr>
          <w:rFonts w:ascii="Book Antiqua" w:eastAsia="SimSun" w:hAnsi="Book Antiqua" w:cs="Times New Roman"/>
          <w:b/>
          <w:kern w:val="2"/>
          <w:sz w:val="24"/>
          <w:szCs w:val="24"/>
          <w:lang w:eastAsia="zh-CN"/>
        </w:rPr>
        <w:t>Yau JW</w:t>
      </w:r>
      <w:r w:rsidRPr="00C75DC2">
        <w:rPr>
          <w:rFonts w:ascii="Book Antiqua" w:eastAsia="SimSun" w:hAnsi="Book Antiqua" w:cs="Times New Roman"/>
          <w:kern w:val="2"/>
          <w:sz w:val="24"/>
          <w:szCs w:val="24"/>
          <w:lang w:eastAsia="zh-CN"/>
        </w:rPr>
        <w:t xml:space="preserve">, Teoh H, Verma S. Endothelial cell control of thrombosis. </w:t>
      </w:r>
      <w:r w:rsidRPr="00C75DC2">
        <w:rPr>
          <w:rFonts w:ascii="Book Antiqua" w:eastAsia="SimSun" w:hAnsi="Book Antiqua" w:cs="Times New Roman"/>
          <w:i/>
          <w:kern w:val="2"/>
          <w:sz w:val="24"/>
          <w:szCs w:val="24"/>
          <w:lang w:eastAsia="zh-CN"/>
        </w:rPr>
        <w:t>BMC Cardiovasc Disord</w:t>
      </w:r>
      <w:r w:rsidRPr="00C75DC2">
        <w:rPr>
          <w:rFonts w:ascii="Book Antiqua" w:eastAsia="SimSun" w:hAnsi="Book Antiqua" w:cs="Times New Roman"/>
          <w:kern w:val="2"/>
          <w:sz w:val="24"/>
          <w:szCs w:val="24"/>
          <w:lang w:eastAsia="zh-CN"/>
        </w:rPr>
        <w:t xml:space="preserve"> 2015; </w:t>
      </w:r>
      <w:r w:rsidRPr="00C75DC2">
        <w:rPr>
          <w:rFonts w:ascii="Book Antiqua" w:eastAsia="SimSun" w:hAnsi="Book Antiqua" w:cs="Times New Roman"/>
          <w:b/>
          <w:kern w:val="2"/>
          <w:sz w:val="24"/>
          <w:szCs w:val="24"/>
          <w:lang w:eastAsia="zh-CN"/>
        </w:rPr>
        <w:t>15</w:t>
      </w:r>
      <w:r w:rsidRPr="00C75DC2">
        <w:rPr>
          <w:rFonts w:ascii="Book Antiqua" w:eastAsia="SimSun" w:hAnsi="Book Antiqua" w:cs="Times New Roman"/>
          <w:kern w:val="2"/>
          <w:sz w:val="24"/>
          <w:szCs w:val="24"/>
          <w:lang w:eastAsia="zh-CN"/>
        </w:rPr>
        <w:t>: 130 [PMID: 26481314 DOI: 10.1186/s12872-015-0124-z]</w:t>
      </w:r>
    </w:p>
    <w:p w:rsidR="00C75DC2" w:rsidRPr="00C75DC2" w:rsidRDefault="00C75DC2" w:rsidP="00C75DC2">
      <w:pPr>
        <w:adjustRightInd/>
        <w:spacing w:line="360" w:lineRule="auto"/>
        <w:jc w:val="right"/>
        <w:rPr>
          <w:rFonts w:ascii="Book Antiqua" w:eastAsia="SimSun" w:hAnsi="Book Antiqua" w:cs="Times New Roman"/>
          <w:sz w:val="24"/>
          <w:szCs w:val="24"/>
          <w:lang w:eastAsia="zh-CN"/>
        </w:rPr>
      </w:pPr>
      <w:bookmarkStart w:id="98" w:name="OLE_LINK51"/>
      <w:bookmarkStart w:id="99" w:name="OLE_LINK52"/>
      <w:bookmarkStart w:id="100" w:name="OLE_LINK120"/>
      <w:bookmarkStart w:id="101" w:name="OLE_LINK148"/>
      <w:bookmarkStart w:id="102" w:name="OLE_LINK72"/>
      <w:bookmarkStart w:id="103" w:name="OLE_LINK112"/>
      <w:bookmarkStart w:id="104" w:name="OLE_LINK320"/>
      <w:bookmarkStart w:id="105" w:name="OLE_LINK387"/>
      <w:bookmarkStart w:id="106" w:name="OLE_LINK183"/>
      <w:bookmarkStart w:id="107" w:name="OLE_LINK254"/>
      <w:bookmarkStart w:id="108" w:name="OLE_LINK149"/>
      <w:bookmarkStart w:id="109" w:name="OLE_LINK225"/>
      <w:bookmarkStart w:id="110" w:name="OLE_LINK207"/>
      <w:bookmarkStart w:id="111" w:name="OLE_LINK226"/>
      <w:bookmarkStart w:id="112" w:name="OLE_LINK212"/>
      <w:bookmarkStart w:id="113" w:name="OLE_LINK250"/>
      <w:bookmarkStart w:id="114" w:name="OLE_LINK281"/>
      <w:bookmarkStart w:id="115" w:name="OLE_LINK282"/>
      <w:bookmarkStart w:id="116" w:name="OLE_LINK313"/>
      <w:bookmarkStart w:id="117" w:name="OLE_LINK304"/>
      <w:bookmarkStart w:id="118" w:name="OLE_LINK321"/>
      <w:bookmarkStart w:id="119" w:name="OLE_LINK385"/>
      <w:bookmarkStart w:id="120" w:name="OLE_LINK400"/>
      <w:bookmarkStart w:id="121" w:name="OLE_LINK346"/>
      <w:bookmarkStart w:id="122" w:name="OLE_LINK371"/>
      <w:bookmarkStart w:id="123" w:name="OLE_LINK334"/>
      <w:bookmarkStart w:id="124" w:name="OLE_LINK1830"/>
      <w:bookmarkStart w:id="125" w:name="OLE_LINK457"/>
      <w:bookmarkStart w:id="126" w:name="OLE_LINK288"/>
      <w:bookmarkStart w:id="127" w:name="OLE_LINK384"/>
      <w:bookmarkStart w:id="128" w:name="OLE_LINK379"/>
      <w:bookmarkStart w:id="129" w:name="OLE_LINK303"/>
      <w:bookmarkStart w:id="130" w:name="OLE_LINK450"/>
      <w:bookmarkStart w:id="131" w:name="OLE_LINK489"/>
      <w:bookmarkStart w:id="132" w:name="OLE_LINK535"/>
      <w:bookmarkStart w:id="133" w:name="OLE_LINK648"/>
      <w:bookmarkStart w:id="134" w:name="OLE_LINK686"/>
      <w:bookmarkStart w:id="135" w:name="OLE_LINK471"/>
      <w:bookmarkStart w:id="136" w:name="OLE_LINK462"/>
      <w:bookmarkStart w:id="137" w:name="OLE_LINK519"/>
      <w:bookmarkStart w:id="138" w:name="OLE_LINK575"/>
      <w:bookmarkStart w:id="139" w:name="OLE_LINK491"/>
      <w:bookmarkStart w:id="140" w:name="OLE_LINK532"/>
      <w:bookmarkStart w:id="141" w:name="OLE_LINK572"/>
      <w:bookmarkStart w:id="142" w:name="OLE_LINK574"/>
      <w:bookmarkStart w:id="143" w:name="OLE_LINK480"/>
      <w:bookmarkStart w:id="144" w:name="OLE_LINK567"/>
      <w:bookmarkStart w:id="145" w:name="OLE_LINK2700"/>
      <w:bookmarkStart w:id="146" w:name="OLE_LINK581"/>
      <w:bookmarkStart w:id="147" w:name="OLE_LINK639"/>
      <w:bookmarkStart w:id="148" w:name="OLE_LINK688"/>
      <w:bookmarkStart w:id="149" w:name="OLE_LINK722"/>
      <w:bookmarkStart w:id="150" w:name="OLE_LINK542"/>
      <w:bookmarkStart w:id="151" w:name="OLE_LINK589"/>
      <w:bookmarkStart w:id="152" w:name="OLE_LINK582"/>
      <w:bookmarkStart w:id="153" w:name="OLE_LINK640"/>
      <w:bookmarkStart w:id="154" w:name="OLE_LINK714"/>
      <w:bookmarkStart w:id="155" w:name="OLE_LINK593"/>
      <w:bookmarkStart w:id="156" w:name="OLE_LINK716"/>
      <w:bookmarkStart w:id="157" w:name="OLE_LINK770"/>
      <w:bookmarkStart w:id="158" w:name="OLE_LINK801"/>
      <w:bookmarkStart w:id="159" w:name="OLE_LINK660"/>
      <w:bookmarkStart w:id="160" w:name="OLE_LINK781"/>
      <w:bookmarkStart w:id="161" w:name="OLE_LINK833"/>
      <w:bookmarkStart w:id="162" w:name="OLE_LINK642"/>
      <w:bookmarkStart w:id="163" w:name="OLE_LINK700"/>
      <w:bookmarkStart w:id="164" w:name="OLE_LINK792"/>
      <w:bookmarkStart w:id="165" w:name="OLE_LINK2882"/>
      <w:bookmarkStart w:id="166" w:name="OLE_LINK836"/>
      <w:bookmarkStart w:id="167" w:name="OLE_LINK889"/>
      <w:bookmarkStart w:id="168" w:name="OLE_LINK782"/>
      <w:bookmarkStart w:id="169" w:name="OLE_LINK826"/>
      <w:bookmarkStart w:id="170" w:name="OLE_LINK865"/>
      <w:bookmarkStart w:id="171" w:name="OLE_LINK856"/>
      <w:bookmarkStart w:id="172" w:name="OLE_LINK908"/>
      <w:bookmarkStart w:id="173" w:name="OLE_LINK980"/>
      <w:bookmarkStart w:id="174" w:name="OLE_LINK1018"/>
      <w:bookmarkStart w:id="175" w:name="OLE_LINK1049"/>
      <w:bookmarkStart w:id="176" w:name="OLE_LINK1076"/>
      <w:bookmarkStart w:id="177" w:name="OLE_LINK1106"/>
      <w:bookmarkStart w:id="178" w:name="OLE_LINK891"/>
      <w:bookmarkStart w:id="179" w:name="OLE_LINK943"/>
      <w:bookmarkStart w:id="180" w:name="OLE_LINK981"/>
      <w:bookmarkStart w:id="181" w:name="OLE_LINK1030"/>
      <w:bookmarkStart w:id="182" w:name="OLE_LINK847"/>
      <w:bookmarkStart w:id="183" w:name="OLE_LINK909"/>
      <w:bookmarkStart w:id="184" w:name="OLE_LINK906"/>
      <w:bookmarkStart w:id="185" w:name="OLE_LINK992"/>
      <w:bookmarkStart w:id="186" w:name="OLE_LINK993"/>
      <w:bookmarkStart w:id="187" w:name="OLE_LINK1052"/>
      <w:bookmarkStart w:id="188" w:name="OLE_LINK946"/>
      <w:bookmarkStart w:id="189" w:name="OLE_LINK911"/>
      <w:bookmarkStart w:id="190" w:name="OLE_LINK930"/>
      <w:bookmarkStart w:id="191" w:name="OLE_LINK1059"/>
      <w:bookmarkStart w:id="192" w:name="OLE_LINK1174"/>
      <w:bookmarkStart w:id="193" w:name="OLE_LINK1137"/>
      <w:bookmarkStart w:id="194" w:name="OLE_LINK1167"/>
      <w:bookmarkStart w:id="195" w:name="OLE_LINK1200"/>
      <w:bookmarkStart w:id="196" w:name="OLE_LINK1241"/>
      <w:bookmarkStart w:id="197" w:name="OLE_LINK1288"/>
      <w:bookmarkStart w:id="198" w:name="OLE_LINK1056"/>
      <w:bookmarkStart w:id="199" w:name="OLE_LINK1158"/>
      <w:bookmarkStart w:id="200" w:name="OLE_LINK1175"/>
      <w:bookmarkStart w:id="201" w:name="OLE_LINK1074"/>
      <w:bookmarkStart w:id="202" w:name="OLE_LINK1169"/>
      <w:bookmarkStart w:id="203" w:name="OLE_LINK1053"/>
      <w:bookmarkStart w:id="204" w:name="OLE_LINK1054"/>
      <w:r w:rsidRPr="00C75DC2">
        <w:rPr>
          <w:rFonts w:ascii="Book Antiqua" w:eastAsia="SimSun" w:hAnsi="Book Antiqua" w:cs="Times New Roman"/>
          <w:b/>
          <w:bCs/>
          <w:sz w:val="24"/>
          <w:szCs w:val="24"/>
          <w:lang w:eastAsia="zh-CN"/>
        </w:rPr>
        <w:t>P-Reviewer:</w:t>
      </w:r>
      <w:r w:rsidRPr="00C75DC2">
        <w:rPr>
          <w:rFonts w:ascii="Book Antiqua" w:eastAsia="SimSun" w:hAnsi="Book Antiqua" w:cs="Times New Roman" w:hint="eastAsia"/>
          <w:b/>
          <w:bCs/>
          <w:sz w:val="24"/>
          <w:szCs w:val="24"/>
          <w:lang w:eastAsia="zh-CN"/>
        </w:rPr>
        <w:t xml:space="preserve"> </w:t>
      </w:r>
      <w:r w:rsidRPr="00C75DC2">
        <w:rPr>
          <w:rFonts w:ascii="Book Antiqua" w:eastAsia="SimSun" w:hAnsi="Book Antiqua" w:cs="Times New Roman"/>
          <w:bCs/>
          <w:sz w:val="24"/>
          <w:szCs w:val="24"/>
          <w:lang w:eastAsia="zh-CN"/>
        </w:rPr>
        <w:t>Krishnan T</w:t>
      </w:r>
      <w:r w:rsidRPr="00C75DC2">
        <w:rPr>
          <w:rFonts w:ascii="Book Antiqua" w:eastAsia="SimSun" w:hAnsi="Book Antiqua" w:cs="Times New Roman" w:hint="eastAsia"/>
          <w:b/>
          <w:bCs/>
          <w:sz w:val="24"/>
          <w:szCs w:val="24"/>
          <w:lang w:eastAsia="zh-CN"/>
        </w:rPr>
        <w:t xml:space="preserve"> </w:t>
      </w:r>
      <w:r w:rsidRPr="00C75DC2">
        <w:rPr>
          <w:rFonts w:ascii="Book Antiqua" w:eastAsia="SimSun" w:hAnsi="Book Antiqua" w:cs="Times New Roman"/>
          <w:b/>
          <w:bCs/>
          <w:sz w:val="24"/>
          <w:szCs w:val="24"/>
          <w:lang w:eastAsia="zh-CN"/>
        </w:rPr>
        <w:t>S-Editor:</w:t>
      </w:r>
      <w:r w:rsidRPr="00C75DC2">
        <w:rPr>
          <w:rFonts w:ascii="Book Antiqua" w:eastAsia="SimSun" w:hAnsi="Book Antiqua" w:cs="Times New Roman" w:hint="eastAsia"/>
          <w:sz w:val="24"/>
          <w:szCs w:val="24"/>
          <w:lang w:eastAsia="zh-CN"/>
        </w:rPr>
        <w:t xml:space="preserve"> Gong ZM</w:t>
      </w:r>
    </w:p>
    <w:p w:rsidR="00C75DC2" w:rsidRPr="00C75DC2" w:rsidRDefault="00C75DC2" w:rsidP="00C75DC2">
      <w:pPr>
        <w:adjustRightInd/>
        <w:spacing w:line="360" w:lineRule="auto"/>
        <w:jc w:val="right"/>
        <w:rPr>
          <w:rFonts w:ascii="Book Antiqua" w:eastAsia="SimSun" w:hAnsi="Book Antiqua" w:cs="Times New Roman"/>
          <w:b/>
          <w:bCs/>
          <w:sz w:val="24"/>
          <w:szCs w:val="24"/>
          <w:lang w:eastAsia="zh-CN"/>
        </w:rPr>
      </w:pPr>
      <w:r w:rsidRPr="00C75DC2">
        <w:rPr>
          <w:rFonts w:ascii="Book Antiqua" w:eastAsia="SimSun" w:hAnsi="Book Antiqua" w:cs="Times New Roman"/>
          <w:b/>
          <w:bCs/>
          <w:sz w:val="24"/>
          <w:szCs w:val="24"/>
          <w:lang w:eastAsia="zh-CN"/>
        </w:rPr>
        <w:t>L-Editor:</w:t>
      </w:r>
      <w:r w:rsidRPr="00C75DC2">
        <w:rPr>
          <w:rFonts w:ascii="Book Antiqua" w:eastAsia="SimSun" w:hAnsi="Book Antiqua" w:cs="Times New Roman"/>
          <w:sz w:val="24"/>
          <w:szCs w:val="24"/>
          <w:lang w:eastAsia="zh-CN"/>
        </w:rPr>
        <w:t xml:space="preserve"> </w:t>
      </w:r>
      <w:r w:rsidRPr="00C75DC2">
        <w:rPr>
          <w:rFonts w:ascii="Book Antiqua" w:eastAsia="SimSun" w:hAnsi="Book Antiqua" w:cs="Times New Roman"/>
          <w:b/>
          <w:bCs/>
          <w:sz w:val="24"/>
          <w:szCs w:val="24"/>
          <w:lang w:eastAsia="zh-CN"/>
        </w:rPr>
        <w:t>E-Editor:</w:t>
      </w:r>
    </w:p>
    <w:p w:rsidR="00C75DC2" w:rsidRPr="00C75DC2" w:rsidRDefault="00C75DC2" w:rsidP="00C75DC2">
      <w:pPr>
        <w:shd w:val="clear" w:color="auto" w:fill="FFFFFF"/>
        <w:adjustRightInd/>
        <w:spacing w:line="360" w:lineRule="auto"/>
        <w:jc w:val="both"/>
        <w:rPr>
          <w:rFonts w:ascii="Book Antiqua" w:eastAsia="SimSun" w:hAnsi="Book Antiqua" w:cs="Helvetica"/>
          <w:b/>
          <w:sz w:val="24"/>
          <w:szCs w:val="24"/>
          <w:lang w:eastAsia="zh-CN"/>
        </w:rPr>
      </w:pPr>
      <w:bookmarkStart w:id="205" w:name="OLE_LINK880"/>
      <w:bookmarkStart w:id="206" w:name="OLE_LINK881"/>
      <w:bookmarkStart w:id="207" w:name="OLE_LINK497"/>
      <w:bookmarkStart w:id="208" w:name="OLE_LINK81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C75DC2">
        <w:rPr>
          <w:rFonts w:ascii="Book Antiqua" w:eastAsia="SimSun" w:hAnsi="Book Antiqua" w:cs="Helvetica"/>
          <w:b/>
          <w:sz w:val="24"/>
          <w:szCs w:val="24"/>
          <w:lang w:eastAsia="zh-CN"/>
        </w:rPr>
        <w:t xml:space="preserve">Specialty type: </w:t>
      </w:r>
      <w:r w:rsidRPr="00C75DC2">
        <w:rPr>
          <w:rFonts w:ascii="Book Antiqua" w:eastAsia="SimSun" w:hAnsi="Book Antiqua" w:cs="Helvetica"/>
          <w:sz w:val="24"/>
          <w:szCs w:val="24"/>
          <w:lang w:eastAsia="zh-CN"/>
        </w:rPr>
        <w:t>Gastroenterology and</w:t>
      </w:r>
      <w:r w:rsidRPr="00C75DC2">
        <w:rPr>
          <w:rFonts w:ascii="Book Antiqua" w:eastAsia="SimSun" w:hAnsi="Book Antiqua" w:cs="Helvetica" w:hint="eastAsia"/>
          <w:sz w:val="24"/>
          <w:szCs w:val="24"/>
          <w:lang w:eastAsia="zh-CN"/>
        </w:rPr>
        <w:t xml:space="preserve"> </w:t>
      </w:r>
      <w:r w:rsidRPr="00C75DC2">
        <w:rPr>
          <w:rFonts w:ascii="Book Antiqua" w:eastAsia="SimSun" w:hAnsi="Book Antiqua" w:cs="Helvetica"/>
          <w:sz w:val="24"/>
          <w:szCs w:val="24"/>
          <w:lang w:eastAsia="zh-CN"/>
        </w:rPr>
        <w:t>hepatology</w:t>
      </w:r>
    </w:p>
    <w:p w:rsidR="00C75DC2" w:rsidRPr="00C75DC2" w:rsidRDefault="00C75DC2" w:rsidP="00C75DC2">
      <w:pPr>
        <w:shd w:val="clear" w:color="auto" w:fill="FFFFFF"/>
        <w:adjustRightInd/>
        <w:spacing w:line="360" w:lineRule="auto"/>
        <w:jc w:val="both"/>
        <w:rPr>
          <w:rFonts w:ascii="Book Antiqua" w:eastAsia="SimSun" w:hAnsi="Book Antiqua" w:cs="Helvetica"/>
          <w:b/>
          <w:sz w:val="24"/>
          <w:szCs w:val="24"/>
          <w:lang w:eastAsia="zh-CN"/>
        </w:rPr>
      </w:pPr>
      <w:r w:rsidRPr="00C75DC2">
        <w:rPr>
          <w:rFonts w:ascii="Book Antiqua" w:eastAsia="SimSun" w:hAnsi="Book Antiqua" w:cs="Helvetica"/>
          <w:b/>
          <w:sz w:val="24"/>
          <w:szCs w:val="24"/>
          <w:lang w:eastAsia="zh-CN"/>
        </w:rPr>
        <w:t xml:space="preserve">Country of origin: </w:t>
      </w:r>
      <w:r w:rsidRPr="00C75DC2">
        <w:rPr>
          <w:rFonts w:ascii="Book Antiqua" w:eastAsia="SimSun" w:hAnsi="Book Antiqua" w:cs="Helvetica"/>
          <w:sz w:val="24"/>
          <w:szCs w:val="24"/>
          <w:lang w:val="en-CA" w:eastAsia="zh-CN"/>
        </w:rPr>
        <w:t>Mexico</w:t>
      </w:r>
    </w:p>
    <w:p w:rsidR="00C75DC2" w:rsidRPr="00C75DC2" w:rsidRDefault="00C75DC2" w:rsidP="00C75DC2">
      <w:pPr>
        <w:shd w:val="clear" w:color="auto" w:fill="FFFFFF"/>
        <w:adjustRightInd/>
        <w:spacing w:line="360" w:lineRule="auto"/>
        <w:jc w:val="both"/>
        <w:rPr>
          <w:rFonts w:ascii="Book Antiqua" w:eastAsia="SimSun" w:hAnsi="Book Antiqua" w:cs="Helvetica"/>
          <w:b/>
          <w:sz w:val="24"/>
          <w:szCs w:val="24"/>
          <w:lang w:eastAsia="zh-CN"/>
        </w:rPr>
      </w:pPr>
      <w:r w:rsidRPr="00C75DC2">
        <w:rPr>
          <w:rFonts w:ascii="Book Antiqua" w:eastAsia="SimSun" w:hAnsi="Book Antiqua" w:cs="Helvetica"/>
          <w:b/>
          <w:sz w:val="24"/>
          <w:szCs w:val="24"/>
          <w:lang w:eastAsia="zh-CN"/>
        </w:rPr>
        <w:t>Peer-review report classification</w:t>
      </w:r>
    </w:p>
    <w:p w:rsidR="00C75DC2" w:rsidRPr="00C75DC2" w:rsidRDefault="00C75DC2" w:rsidP="00C75DC2">
      <w:pPr>
        <w:shd w:val="clear" w:color="auto" w:fill="FFFFFF"/>
        <w:adjustRightInd/>
        <w:spacing w:line="360" w:lineRule="auto"/>
        <w:jc w:val="both"/>
        <w:rPr>
          <w:rFonts w:ascii="Book Antiqua" w:eastAsia="SimSun" w:hAnsi="Book Antiqua" w:cs="Helvetica"/>
          <w:sz w:val="24"/>
          <w:szCs w:val="24"/>
          <w:lang w:eastAsia="zh-CN"/>
        </w:rPr>
      </w:pPr>
      <w:r w:rsidRPr="00C75DC2">
        <w:rPr>
          <w:rFonts w:ascii="Book Antiqua" w:eastAsia="SimSun" w:hAnsi="Book Antiqua" w:cs="Helvetica"/>
          <w:sz w:val="24"/>
          <w:szCs w:val="24"/>
          <w:lang w:eastAsia="zh-CN"/>
        </w:rPr>
        <w:t xml:space="preserve">Grade A (Excellent): </w:t>
      </w:r>
      <w:r w:rsidRPr="00C75DC2">
        <w:rPr>
          <w:rFonts w:ascii="Book Antiqua" w:eastAsia="SimSun" w:hAnsi="Book Antiqua" w:cs="Helvetica" w:hint="eastAsia"/>
          <w:sz w:val="24"/>
          <w:szCs w:val="24"/>
          <w:lang w:eastAsia="zh-CN"/>
        </w:rPr>
        <w:t>A</w:t>
      </w:r>
    </w:p>
    <w:p w:rsidR="00C75DC2" w:rsidRPr="00C75DC2" w:rsidRDefault="00C75DC2" w:rsidP="00C75DC2">
      <w:pPr>
        <w:shd w:val="clear" w:color="auto" w:fill="FFFFFF"/>
        <w:adjustRightInd/>
        <w:spacing w:line="360" w:lineRule="auto"/>
        <w:jc w:val="both"/>
        <w:rPr>
          <w:rFonts w:ascii="Book Antiqua" w:eastAsia="SimSun" w:hAnsi="Book Antiqua" w:cs="Helvetica"/>
          <w:sz w:val="24"/>
          <w:szCs w:val="24"/>
          <w:lang w:eastAsia="zh-CN"/>
        </w:rPr>
      </w:pPr>
      <w:r w:rsidRPr="00C75DC2">
        <w:rPr>
          <w:rFonts w:ascii="Book Antiqua" w:eastAsia="SimSun" w:hAnsi="Book Antiqua" w:cs="Helvetica"/>
          <w:sz w:val="24"/>
          <w:szCs w:val="24"/>
          <w:lang w:eastAsia="zh-CN"/>
        </w:rPr>
        <w:t xml:space="preserve">Grade B (Very good): </w:t>
      </w:r>
      <w:r w:rsidRPr="00C75DC2">
        <w:rPr>
          <w:rFonts w:ascii="Book Antiqua" w:eastAsia="SimSun" w:hAnsi="Book Antiqua" w:cs="Helvetica" w:hint="eastAsia"/>
          <w:sz w:val="24"/>
          <w:szCs w:val="24"/>
          <w:lang w:eastAsia="zh-CN"/>
        </w:rPr>
        <w:t>0</w:t>
      </w:r>
    </w:p>
    <w:p w:rsidR="00C75DC2" w:rsidRPr="00C75DC2" w:rsidRDefault="00C75DC2" w:rsidP="00C75DC2">
      <w:pPr>
        <w:shd w:val="clear" w:color="auto" w:fill="FFFFFF"/>
        <w:adjustRightInd/>
        <w:spacing w:line="360" w:lineRule="auto"/>
        <w:jc w:val="both"/>
        <w:rPr>
          <w:rFonts w:ascii="Book Antiqua" w:eastAsia="SimSun" w:hAnsi="Book Antiqua" w:cs="Helvetica"/>
          <w:sz w:val="24"/>
          <w:szCs w:val="24"/>
          <w:lang w:eastAsia="zh-CN"/>
        </w:rPr>
      </w:pPr>
      <w:r w:rsidRPr="00C75DC2">
        <w:rPr>
          <w:rFonts w:ascii="Book Antiqua" w:eastAsia="SimSun" w:hAnsi="Book Antiqua" w:cs="Helvetica"/>
          <w:sz w:val="24"/>
          <w:szCs w:val="24"/>
          <w:lang w:eastAsia="zh-CN"/>
        </w:rPr>
        <w:t xml:space="preserve">Grade C (Good): </w:t>
      </w:r>
      <w:r w:rsidRPr="00C75DC2">
        <w:rPr>
          <w:rFonts w:ascii="Book Antiqua" w:eastAsia="SimSun" w:hAnsi="Book Antiqua" w:cs="Helvetica" w:hint="eastAsia"/>
          <w:sz w:val="24"/>
          <w:szCs w:val="24"/>
          <w:lang w:eastAsia="zh-CN"/>
        </w:rPr>
        <w:t>0</w:t>
      </w:r>
    </w:p>
    <w:p w:rsidR="00C75DC2" w:rsidRPr="00C75DC2" w:rsidRDefault="00C75DC2" w:rsidP="00C75DC2">
      <w:pPr>
        <w:shd w:val="clear" w:color="auto" w:fill="FFFFFF"/>
        <w:adjustRightInd/>
        <w:spacing w:line="360" w:lineRule="auto"/>
        <w:jc w:val="both"/>
        <w:rPr>
          <w:rFonts w:ascii="Book Antiqua" w:eastAsia="SimSun" w:hAnsi="Book Antiqua" w:cs="Helvetica"/>
          <w:sz w:val="24"/>
          <w:szCs w:val="24"/>
          <w:lang w:eastAsia="zh-CN"/>
        </w:rPr>
      </w:pPr>
      <w:r w:rsidRPr="00C75DC2">
        <w:rPr>
          <w:rFonts w:ascii="Book Antiqua" w:eastAsia="SimSun" w:hAnsi="Book Antiqua" w:cs="Helvetica"/>
          <w:sz w:val="24"/>
          <w:szCs w:val="24"/>
          <w:lang w:eastAsia="zh-CN"/>
        </w:rPr>
        <w:t xml:space="preserve">Grade D (Fair): </w:t>
      </w:r>
      <w:r w:rsidRPr="00C75DC2">
        <w:rPr>
          <w:rFonts w:ascii="Book Antiqua" w:eastAsia="SimSun" w:hAnsi="Book Antiqua" w:cs="Helvetica" w:hint="eastAsia"/>
          <w:sz w:val="24"/>
          <w:szCs w:val="24"/>
          <w:lang w:eastAsia="zh-CN"/>
        </w:rPr>
        <w:t>0</w:t>
      </w:r>
    </w:p>
    <w:p w:rsidR="00E7154E" w:rsidRPr="00306B41" w:rsidRDefault="00C75DC2" w:rsidP="00306B41">
      <w:pPr>
        <w:shd w:val="clear" w:color="auto" w:fill="FFFFFF"/>
        <w:adjustRightInd/>
        <w:spacing w:line="360" w:lineRule="auto"/>
        <w:jc w:val="both"/>
        <w:rPr>
          <w:rFonts w:ascii="Book Antiqua" w:eastAsia="SimSun" w:hAnsi="Book Antiqua" w:cs="Helvetica"/>
          <w:sz w:val="24"/>
          <w:szCs w:val="24"/>
          <w:lang w:eastAsia="zh-CN"/>
        </w:rPr>
      </w:pPr>
      <w:r w:rsidRPr="00C75DC2">
        <w:rPr>
          <w:rFonts w:ascii="Book Antiqua" w:eastAsia="SimSun" w:hAnsi="Book Antiqua" w:cs="Helvetica"/>
          <w:sz w:val="24"/>
          <w:szCs w:val="24"/>
          <w:lang w:eastAsia="zh-CN"/>
        </w:rPr>
        <w:t xml:space="preserve">Grade E (Poor): </w:t>
      </w:r>
      <w:r w:rsidRPr="00C75DC2">
        <w:rPr>
          <w:rFonts w:ascii="Book Antiqua" w:eastAsia="SimSun" w:hAnsi="Book Antiqua" w:cs="Helvetica" w:hint="eastAsia"/>
          <w:sz w:val="24"/>
          <w:szCs w:val="24"/>
          <w:lang w:eastAsia="zh-CN"/>
        </w:rPr>
        <w:t>0</w:t>
      </w:r>
      <w:bookmarkEnd w:id="203"/>
      <w:bookmarkEnd w:id="204"/>
      <w:bookmarkEnd w:id="205"/>
      <w:bookmarkEnd w:id="206"/>
      <w:bookmarkEnd w:id="207"/>
      <w:bookmarkEnd w:id="208"/>
      <w:r w:rsidR="00E7154E" w:rsidRPr="00261AED">
        <w:rPr>
          <w:rFonts w:ascii="Book Antiqua" w:hAnsi="Book Antiqua"/>
          <w:b/>
          <w:sz w:val="24"/>
          <w:szCs w:val="24"/>
        </w:rPr>
        <w:br w:type="page"/>
      </w:r>
    </w:p>
    <w:p w:rsidR="002B0081" w:rsidRPr="00261AED" w:rsidRDefault="003543B9" w:rsidP="00340B03">
      <w:pPr>
        <w:tabs>
          <w:tab w:val="left" w:pos="2955"/>
        </w:tabs>
        <w:spacing w:line="360" w:lineRule="auto"/>
        <w:jc w:val="both"/>
        <w:rPr>
          <w:rFonts w:ascii="Book Antiqua" w:hAnsi="Book Antiqua"/>
          <w:b/>
          <w:sz w:val="24"/>
          <w:szCs w:val="24"/>
        </w:rPr>
      </w:pPr>
      <w:r w:rsidRPr="00261AED">
        <w:rPr>
          <w:rFonts w:ascii="Book Antiqua" w:hAnsi="Book Antiqua"/>
          <w:b/>
          <w:sz w:val="24"/>
          <w:szCs w:val="24"/>
        </w:rPr>
        <w:lastRenderedPageBreak/>
        <w:t>Table 1</w:t>
      </w:r>
      <w:r w:rsidR="00AC0742">
        <w:rPr>
          <w:rFonts w:ascii="Book Antiqua" w:eastAsiaTheme="minorEastAsia" w:hAnsi="Book Antiqua" w:hint="eastAsia"/>
          <w:b/>
          <w:sz w:val="24"/>
          <w:szCs w:val="24"/>
          <w:lang w:eastAsia="zh-CN"/>
        </w:rPr>
        <w:t xml:space="preserve"> </w:t>
      </w:r>
      <w:r w:rsidRPr="00261AED">
        <w:rPr>
          <w:rFonts w:ascii="Book Antiqua" w:hAnsi="Book Antiqua"/>
          <w:b/>
          <w:sz w:val="24"/>
          <w:szCs w:val="24"/>
        </w:rPr>
        <w:t xml:space="preserve">Biochemistry Test evolution of patient with </w:t>
      </w:r>
      <w:r w:rsidR="005B46A1" w:rsidRPr="00261AED">
        <w:rPr>
          <w:rFonts w:ascii="Book Antiqua" w:hAnsi="Book Antiqua"/>
          <w:b/>
          <w:sz w:val="24"/>
          <w:szCs w:val="24"/>
        </w:rPr>
        <w:t>g</w:t>
      </w:r>
      <w:r w:rsidRPr="00261AED">
        <w:rPr>
          <w:rFonts w:ascii="Book Antiqua" w:hAnsi="Book Antiqua"/>
          <w:b/>
          <w:sz w:val="24"/>
          <w:szCs w:val="24"/>
        </w:rPr>
        <w:t xml:space="preserve">astroenteritis linked to </w:t>
      </w:r>
      <w:r w:rsidR="00AC0742" w:rsidRPr="00261AED">
        <w:rPr>
          <w:rFonts w:ascii="Book Antiqua" w:hAnsi="Book Antiqua"/>
          <w:b/>
          <w:sz w:val="24"/>
          <w:szCs w:val="24"/>
        </w:rPr>
        <w:t xml:space="preserve">hemolytic uremic syndrome </w:t>
      </w:r>
    </w:p>
    <w:tbl>
      <w:tblPr>
        <w:tblStyle w:val="TableGrid"/>
        <w:tblW w:w="11275" w:type="dxa"/>
        <w:tblInd w:w="-885" w:type="dxa"/>
        <w:tblLook w:val="04A0" w:firstRow="1" w:lastRow="0" w:firstColumn="1" w:lastColumn="0" w:noHBand="0" w:noVBand="1"/>
      </w:tblPr>
      <w:tblGrid>
        <w:gridCol w:w="3177"/>
        <w:gridCol w:w="4083"/>
        <w:gridCol w:w="1966"/>
        <w:gridCol w:w="2049"/>
      </w:tblGrid>
      <w:tr w:rsidR="00780603" w:rsidRPr="00261AED" w:rsidTr="00C75DC2">
        <w:trPr>
          <w:trHeight w:val="148"/>
        </w:trPr>
        <w:tc>
          <w:tcPr>
            <w:tcW w:w="3177" w:type="dxa"/>
          </w:tcPr>
          <w:p w:rsidR="002B0081" w:rsidRPr="00C75DC2" w:rsidRDefault="002B0081" w:rsidP="00340B03">
            <w:pPr>
              <w:tabs>
                <w:tab w:val="left" w:pos="2955"/>
              </w:tabs>
              <w:spacing w:line="360" w:lineRule="auto"/>
              <w:jc w:val="both"/>
              <w:rPr>
                <w:rFonts w:ascii="Book Antiqua" w:hAnsi="Book Antiqua"/>
                <w:b/>
                <w:sz w:val="24"/>
                <w:szCs w:val="24"/>
              </w:rPr>
            </w:pPr>
            <w:r w:rsidRPr="00C75DC2">
              <w:rPr>
                <w:rFonts w:ascii="Book Antiqua" w:hAnsi="Book Antiqua"/>
                <w:b/>
                <w:sz w:val="24"/>
                <w:szCs w:val="24"/>
              </w:rPr>
              <w:t>Test</w:t>
            </w:r>
          </w:p>
        </w:tc>
        <w:tc>
          <w:tcPr>
            <w:tcW w:w="4083" w:type="dxa"/>
          </w:tcPr>
          <w:p w:rsidR="002B0081" w:rsidRPr="00C75DC2" w:rsidRDefault="002B0081" w:rsidP="00C75DC2">
            <w:pPr>
              <w:tabs>
                <w:tab w:val="left" w:pos="2955"/>
              </w:tabs>
              <w:spacing w:line="360" w:lineRule="auto"/>
              <w:jc w:val="center"/>
              <w:rPr>
                <w:rFonts w:ascii="Book Antiqua" w:hAnsi="Book Antiqua"/>
                <w:b/>
                <w:sz w:val="24"/>
                <w:szCs w:val="24"/>
              </w:rPr>
            </w:pPr>
            <w:r w:rsidRPr="00C75DC2">
              <w:rPr>
                <w:rFonts w:ascii="Book Antiqua" w:hAnsi="Book Antiqua"/>
                <w:b/>
                <w:sz w:val="24"/>
                <w:szCs w:val="24"/>
              </w:rPr>
              <w:t xml:space="preserve">Initial </w:t>
            </w:r>
            <w:r w:rsidR="00AC0742" w:rsidRPr="00C75DC2">
              <w:rPr>
                <w:rFonts w:ascii="Book Antiqua" w:hAnsi="Book Antiqua"/>
                <w:b/>
                <w:sz w:val="24"/>
                <w:szCs w:val="24"/>
              </w:rPr>
              <w:t>e</w:t>
            </w:r>
            <w:r w:rsidRPr="00C75DC2">
              <w:rPr>
                <w:rFonts w:ascii="Book Antiqua" w:hAnsi="Book Antiqua"/>
                <w:b/>
                <w:sz w:val="24"/>
                <w:szCs w:val="24"/>
              </w:rPr>
              <w:t>valuation</w:t>
            </w:r>
          </w:p>
        </w:tc>
        <w:tc>
          <w:tcPr>
            <w:tcW w:w="1966" w:type="dxa"/>
          </w:tcPr>
          <w:p w:rsidR="002B0081" w:rsidRPr="00C75DC2" w:rsidRDefault="002B0081" w:rsidP="00C75DC2">
            <w:pPr>
              <w:tabs>
                <w:tab w:val="left" w:pos="2955"/>
              </w:tabs>
              <w:spacing w:line="360" w:lineRule="auto"/>
              <w:jc w:val="center"/>
              <w:rPr>
                <w:rFonts w:ascii="Book Antiqua" w:hAnsi="Book Antiqua"/>
                <w:b/>
                <w:sz w:val="24"/>
                <w:szCs w:val="24"/>
              </w:rPr>
            </w:pPr>
            <w:r w:rsidRPr="00C75DC2">
              <w:rPr>
                <w:rFonts w:ascii="Book Antiqua" w:hAnsi="Book Antiqua"/>
                <w:b/>
                <w:sz w:val="24"/>
                <w:szCs w:val="24"/>
              </w:rPr>
              <w:t xml:space="preserve">Middle </w:t>
            </w:r>
            <w:r w:rsidR="00AC0742" w:rsidRPr="00C75DC2">
              <w:rPr>
                <w:rFonts w:ascii="Book Antiqua" w:hAnsi="Book Antiqua"/>
                <w:b/>
                <w:sz w:val="24"/>
                <w:szCs w:val="24"/>
              </w:rPr>
              <w:t>e</w:t>
            </w:r>
            <w:r w:rsidRPr="00C75DC2">
              <w:rPr>
                <w:rFonts w:ascii="Book Antiqua" w:hAnsi="Book Antiqua"/>
                <w:b/>
                <w:sz w:val="24"/>
                <w:szCs w:val="24"/>
              </w:rPr>
              <w:t>valuation</w:t>
            </w:r>
          </w:p>
        </w:tc>
        <w:tc>
          <w:tcPr>
            <w:tcW w:w="2049" w:type="dxa"/>
          </w:tcPr>
          <w:p w:rsidR="002B0081" w:rsidRPr="00C75DC2" w:rsidRDefault="002B0081" w:rsidP="00C75DC2">
            <w:pPr>
              <w:tabs>
                <w:tab w:val="left" w:pos="2955"/>
              </w:tabs>
              <w:spacing w:line="360" w:lineRule="auto"/>
              <w:jc w:val="center"/>
              <w:rPr>
                <w:rFonts w:ascii="Book Antiqua" w:hAnsi="Book Antiqua"/>
                <w:b/>
                <w:sz w:val="24"/>
                <w:szCs w:val="24"/>
              </w:rPr>
            </w:pPr>
            <w:r w:rsidRPr="00C75DC2">
              <w:rPr>
                <w:rFonts w:ascii="Book Antiqua" w:hAnsi="Book Antiqua"/>
                <w:b/>
                <w:sz w:val="24"/>
                <w:szCs w:val="24"/>
              </w:rPr>
              <w:t xml:space="preserve">Final </w:t>
            </w:r>
            <w:r w:rsidR="00AC0742" w:rsidRPr="00C75DC2">
              <w:rPr>
                <w:rFonts w:ascii="Book Antiqua" w:hAnsi="Book Antiqua"/>
                <w:b/>
                <w:sz w:val="24"/>
                <w:szCs w:val="24"/>
              </w:rPr>
              <w:t>e</w:t>
            </w:r>
            <w:r w:rsidRPr="00C75DC2">
              <w:rPr>
                <w:rFonts w:ascii="Book Antiqua" w:hAnsi="Book Antiqua"/>
                <w:b/>
                <w:sz w:val="24"/>
                <w:szCs w:val="24"/>
              </w:rPr>
              <w:t>valuation</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 xml:space="preserve">Hemoglobin </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12.3 g/dL</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(13-17 g/dL)</w:t>
            </w:r>
          </w:p>
        </w:tc>
        <w:tc>
          <w:tcPr>
            <w:tcW w:w="1966"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6.8 g/dL</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9.7g/dL</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Platelets</w:t>
            </w:r>
          </w:p>
        </w:tc>
        <w:tc>
          <w:tcPr>
            <w:tcW w:w="4083" w:type="dxa"/>
          </w:tcPr>
          <w:p w:rsidR="002B0081" w:rsidRPr="00C75DC2"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 xml:space="preserve">250 </w:t>
            </w:r>
            <w:r w:rsidR="00C75DC2" w:rsidRPr="00C75DC2">
              <w:rPr>
                <w:rFonts w:ascii="Book Antiqua" w:hAnsi="Book Antiqua" w:hint="eastAsia"/>
                <w:sz w:val="24"/>
                <w:szCs w:val="24"/>
              </w:rPr>
              <w:t>×</w:t>
            </w:r>
            <w:r w:rsidR="00C75DC2">
              <w:rPr>
                <w:rFonts w:ascii="Book Antiqua" w:eastAsiaTheme="minorEastAsia" w:hAnsi="Book Antiqua" w:hint="eastAsia"/>
                <w:sz w:val="24"/>
                <w:szCs w:val="24"/>
                <w:lang w:eastAsia="zh-CN"/>
              </w:rPr>
              <w:t xml:space="preserve"> </w:t>
            </w:r>
            <w:r w:rsidRPr="00261AED">
              <w:rPr>
                <w:rFonts w:ascii="Book Antiqua" w:hAnsi="Book Antiqua"/>
                <w:sz w:val="24"/>
                <w:szCs w:val="24"/>
              </w:rPr>
              <w:t>10</w:t>
            </w:r>
            <w:r w:rsidRPr="00261AED">
              <w:rPr>
                <w:rFonts w:ascii="Book Antiqua" w:hAnsi="Book Antiqua"/>
                <w:sz w:val="24"/>
                <w:szCs w:val="24"/>
                <w:vertAlign w:val="superscript"/>
              </w:rPr>
              <w:t>3</w:t>
            </w:r>
            <w:r w:rsidRPr="00261AED">
              <w:rPr>
                <w:rFonts w:ascii="Book Antiqua" w:hAnsi="Book Antiqua"/>
                <w:sz w:val="24"/>
                <w:szCs w:val="24"/>
              </w:rPr>
              <w:t>/µL</w:t>
            </w:r>
            <w:r w:rsidR="00C75DC2">
              <w:rPr>
                <w:rFonts w:ascii="Book Antiqua" w:eastAsiaTheme="minorEastAsia" w:hAnsi="Book Antiqua" w:hint="eastAsia"/>
                <w:sz w:val="24"/>
                <w:szCs w:val="24"/>
                <w:lang w:eastAsia="zh-CN"/>
              </w:rPr>
              <w:t xml:space="preserve"> </w:t>
            </w:r>
            <w:r w:rsidRPr="00261AED">
              <w:rPr>
                <w:rFonts w:ascii="Book Antiqua" w:hAnsi="Book Antiqua"/>
                <w:sz w:val="24"/>
                <w:szCs w:val="24"/>
              </w:rPr>
              <w:t xml:space="preserve">(150-450 </w:t>
            </w:r>
            <w:r w:rsidR="00C75DC2" w:rsidRPr="00C75DC2">
              <w:rPr>
                <w:rFonts w:ascii="Book Antiqua" w:hAnsi="Book Antiqua" w:hint="eastAsia"/>
                <w:sz w:val="24"/>
                <w:szCs w:val="24"/>
              </w:rPr>
              <w:t>×</w:t>
            </w:r>
            <w:r w:rsidR="00C75DC2">
              <w:rPr>
                <w:rFonts w:ascii="Book Antiqua" w:eastAsiaTheme="minorEastAsia" w:hAnsi="Book Antiqua" w:hint="eastAsia"/>
                <w:sz w:val="24"/>
                <w:szCs w:val="24"/>
                <w:lang w:eastAsia="zh-CN"/>
              </w:rPr>
              <w:t xml:space="preserve"> </w:t>
            </w:r>
            <w:r w:rsidRPr="00261AED">
              <w:rPr>
                <w:rFonts w:ascii="Book Antiqua" w:hAnsi="Book Antiqua"/>
                <w:sz w:val="24"/>
                <w:szCs w:val="24"/>
              </w:rPr>
              <w:t>10</w:t>
            </w:r>
            <w:r w:rsidRPr="00261AED">
              <w:rPr>
                <w:rFonts w:ascii="Book Antiqua" w:hAnsi="Book Antiqua"/>
                <w:sz w:val="24"/>
                <w:szCs w:val="24"/>
                <w:vertAlign w:val="superscript"/>
              </w:rPr>
              <w:t>3</w:t>
            </w:r>
            <w:r w:rsidRPr="00261AED">
              <w:rPr>
                <w:rFonts w:ascii="Book Antiqua" w:hAnsi="Book Antiqua"/>
                <w:sz w:val="24"/>
                <w:szCs w:val="24"/>
              </w:rPr>
              <w:t>/µL)</w:t>
            </w:r>
          </w:p>
        </w:tc>
        <w:tc>
          <w:tcPr>
            <w:tcW w:w="1966" w:type="dxa"/>
          </w:tcPr>
          <w:p w:rsidR="002B0081" w:rsidRPr="00C75DC2" w:rsidRDefault="002B0081" w:rsidP="00C75DC2">
            <w:pPr>
              <w:tabs>
                <w:tab w:val="left" w:pos="2955"/>
              </w:tabs>
              <w:spacing w:line="360" w:lineRule="auto"/>
              <w:jc w:val="center"/>
              <w:rPr>
                <w:rFonts w:ascii="Book Antiqua" w:eastAsiaTheme="minorEastAsia" w:hAnsi="Book Antiqua"/>
                <w:sz w:val="24"/>
                <w:szCs w:val="24"/>
                <w:lang w:eastAsia="zh-CN"/>
              </w:rPr>
            </w:pPr>
            <w:r w:rsidRPr="00261AED">
              <w:rPr>
                <w:rFonts w:ascii="Book Antiqua" w:hAnsi="Book Antiqua"/>
                <w:sz w:val="24"/>
                <w:szCs w:val="24"/>
              </w:rPr>
              <w:t xml:space="preserve">37 </w:t>
            </w:r>
            <w:r w:rsidR="00C75DC2" w:rsidRPr="00C75DC2">
              <w:rPr>
                <w:rFonts w:ascii="Book Antiqua" w:hAnsi="Book Antiqua" w:hint="eastAsia"/>
                <w:sz w:val="24"/>
                <w:szCs w:val="24"/>
              </w:rPr>
              <w:t>×</w:t>
            </w:r>
            <w:r w:rsidRPr="00261AED">
              <w:rPr>
                <w:rFonts w:ascii="Book Antiqua" w:hAnsi="Book Antiqua"/>
                <w:sz w:val="24"/>
                <w:szCs w:val="24"/>
              </w:rPr>
              <w:t xml:space="preserve"> 10</w:t>
            </w:r>
            <w:r w:rsidRPr="00261AED">
              <w:rPr>
                <w:rFonts w:ascii="Book Antiqua" w:hAnsi="Book Antiqua"/>
                <w:sz w:val="24"/>
                <w:szCs w:val="24"/>
                <w:vertAlign w:val="superscript"/>
              </w:rPr>
              <w:t>3</w:t>
            </w:r>
            <w:r w:rsidRPr="00261AED">
              <w:rPr>
                <w:rFonts w:ascii="Book Antiqua" w:hAnsi="Book Antiqua"/>
                <w:sz w:val="24"/>
                <w:szCs w:val="24"/>
              </w:rPr>
              <w:t>/µL</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 xml:space="preserve">213 </w:t>
            </w:r>
            <w:r w:rsidR="00C75DC2" w:rsidRPr="00C75DC2">
              <w:rPr>
                <w:rFonts w:ascii="Book Antiqua" w:hAnsi="Book Antiqua" w:hint="eastAsia"/>
                <w:sz w:val="24"/>
                <w:szCs w:val="24"/>
              </w:rPr>
              <w:t>×</w:t>
            </w:r>
            <w:r w:rsidRPr="00261AED">
              <w:rPr>
                <w:rFonts w:ascii="Book Antiqua" w:hAnsi="Book Antiqua"/>
                <w:sz w:val="24"/>
                <w:szCs w:val="24"/>
              </w:rPr>
              <w:t xml:space="preserve"> 10</w:t>
            </w:r>
            <w:r w:rsidRPr="00261AED">
              <w:rPr>
                <w:rFonts w:ascii="Book Antiqua" w:hAnsi="Book Antiqua"/>
                <w:sz w:val="24"/>
                <w:szCs w:val="24"/>
                <w:vertAlign w:val="superscript"/>
              </w:rPr>
              <w:t>3</w:t>
            </w:r>
            <w:r w:rsidRPr="00261AED">
              <w:rPr>
                <w:rFonts w:ascii="Book Antiqua" w:hAnsi="Book Antiqua"/>
                <w:sz w:val="24"/>
                <w:szCs w:val="24"/>
              </w:rPr>
              <w:t>/µL</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Leukocytes</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7.9</w:t>
            </w:r>
            <w:r w:rsidR="00C75DC2">
              <w:rPr>
                <w:rFonts w:ascii="Book Antiqua" w:eastAsiaTheme="minorEastAsia" w:hAnsi="Book Antiqua" w:hint="eastAsia"/>
                <w:sz w:val="24"/>
                <w:szCs w:val="24"/>
                <w:lang w:eastAsia="zh-CN"/>
              </w:rPr>
              <w:t xml:space="preserve"> </w:t>
            </w:r>
            <w:r w:rsidR="00C75DC2" w:rsidRPr="00C75DC2">
              <w:rPr>
                <w:rFonts w:ascii="Book Antiqua" w:hAnsi="Book Antiqua" w:hint="eastAsia"/>
                <w:sz w:val="24"/>
                <w:szCs w:val="24"/>
              </w:rPr>
              <w:t>×</w:t>
            </w:r>
            <w:r w:rsidR="00C75DC2">
              <w:rPr>
                <w:rFonts w:ascii="Book Antiqua" w:eastAsiaTheme="minorEastAsia" w:hAnsi="Book Antiqua" w:hint="eastAsia"/>
                <w:sz w:val="24"/>
                <w:szCs w:val="24"/>
                <w:lang w:eastAsia="zh-CN"/>
              </w:rPr>
              <w:t xml:space="preserve"> </w:t>
            </w:r>
            <w:r w:rsidRPr="00261AED">
              <w:rPr>
                <w:rFonts w:ascii="Book Antiqua" w:hAnsi="Book Antiqua"/>
                <w:sz w:val="24"/>
                <w:szCs w:val="24"/>
              </w:rPr>
              <w:t>10</w:t>
            </w:r>
            <w:r w:rsidRPr="00261AED">
              <w:rPr>
                <w:rFonts w:ascii="Book Antiqua" w:hAnsi="Book Antiqua"/>
                <w:sz w:val="24"/>
                <w:szCs w:val="24"/>
                <w:vertAlign w:val="superscript"/>
              </w:rPr>
              <w:t>3</w:t>
            </w:r>
            <w:r w:rsidRPr="00261AED">
              <w:rPr>
                <w:rFonts w:ascii="Book Antiqua" w:hAnsi="Book Antiqua"/>
                <w:sz w:val="24"/>
                <w:szCs w:val="24"/>
              </w:rPr>
              <w:t>/µL</w:t>
            </w:r>
            <w:r w:rsidR="00C75DC2">
              <w:rPr>
                <w:rFonts w:ascii="Book Antiqua" w:eastAsiaTheme="minorEastAsia" w:hAnsi="Book Antiqua" w:hint="eastAsia"/>
                <w:sz w:val="24"/>
                <w:szCs w:val="24"/>
                <w:lang w:eastAsia="zh-CN"/>
              </w:rPr>
              <w:t xml:space="preserve"> </w:t>
            </w:r>
            <w:r w:rsidRPr="00261AED">
              <w:rPr>
                <w:rFonts w:ascii="Book Antiqua" w:hAnsi="Book Antiqua"/>
                <w:sz w:val="24"/>
                <w:szCs w:val="24"/>
              </w:rPr>
              <w:t xml:space="preserve">(4.5-11 </w:t>
            </w:r>
            <w:r w:rsidR="00C75DC2" w:rsidRPr="00C75DC2">
              <w:rPr>
                <w:rFonts w:ascii="Book Antiqua" w:hAnsi="Book Antiqua" w:hint="eastAsia"/>
                <w:sz w:val="24"/>
                <w:szCs w:val="24"/>
              </w:rPr>
              <w:t>×</w:t>
            </w:r>
            <w:r w:rsidR="00C75DC2">
              <w:rPr>
                <w:rFonts w:ascii="Book Antiqua" w:eastAsiaTheme="minorEastAsia" w:hAnsi="Book Antiqua" w:hint="eastAsia"/>
                <w:sz w:val="24"/>
                <w:szCs w:val="24"/>
                <w:lang w:eastAsia="zh-CN"/>
              </w:rPr>
              <w:t xml:space="preserve"> </w:t>
            </w:r>
            <w:r w:rsidRPr="00261AED">
              <w:rPr>
                <w:rFonts w:ascii="Book Antiqua" w:hAnsi="Book Antiqua"/>
                <w:sz w:val="24"/>
                <w:szCs w:val="24"/>
              </w:rPr>
              <w:t>10</w:t>
            </w:r>
            <w:r w:rsidRPr="00261AED">
              <w:rPr>
                <w:rFonts w:ascii="Book Antiqua" w:hAnsi="Book Antiqua"/>
                <w:sz w:val="24"/>
                <w:szCs w:val="24"/>
                <w:vertAlign w:val="superscript"/>
              </w:rPr>
              <w:t>3</w:t>
            </w:r>
            <w:r w:rsidRPr="00261AED">
              <w:rPr>
                <w:rFonts w:ascii="Book Antiqua" w:hAnsi="Book Antiqua"/>
                <w:sz w:val="24"/>
                <w:szCs w:val="24"/>
              </w:rPr>
              <w:t>/µL)</w:t>
            </w:r>
          </w:p>
        </w:tc>
        <w:tc>
          <w:tcPr>
            <w:tcW w:w="1966" w:type="dxa"/>
          </w:tcPr>
          <w:p w:rsidR="002B0081" w:rsidRPr="00C75DC2" w:rsidRDefault="002B0081" w:rsidP="00C75DC2">
            <w:pPr>
              <w:tabs>
                <w:tab w:val="left" w:pos="2955"/>
              </w:tabs>
              <w:spacing w:line="360" w:lineRule="auto"/>
              <w:jc w:val="center"/>
              <w:rPr>
                <w:rFonts w:ascii="Book Antiqua" w:eastAsiaTheme="minorEastAsia" w:hAnsi="Book Antiqua"/>
                <w:sz w:val="24"/>
                <w:szCs w:val="24"/>
                <w:lang w:eastAsia="zh-CN"/>
              </w:rPr>
            </w:pPr>
            <w:r w:rsidRPr="00261AED">
              <w:rPr>
                <w:rFonts w:ascii="Book Antiqua" w:hAnsi="Book Antiqua"/>
                <w:sz w:val="24"/>
                <w:szCs w:val="24"/>
              </w:rPr>
              <w:t>6.6</w:t>
            </w:r>
            <w:r w:rsidR="00C75DC2">
              <w:rPr>
                <w:rFonts w:ascii="Book Antiqua" w:eastAsiaTheme="minorEastAsia" w:hAnsi="Book Antiqua" w:hint="eastAsia"/>
                <w:sz w:val="24"/>
                <w:szCs w:val="24"/>
                <w:lang w:eastAsia="zh-CN"/>
              </w:rPr>
              <w:t xml:space="preserve"> </w:t>
            </w:r>
            <w:r w:rsidR="00C75DC2" w:rsidRPr="00C75DC2">
              <w:rPr>
                <w:rFonts w:ascii="Book Antiqua" w:hAnsi="Book Antiqua" w:hint="eastAsia"/>
                <w:sz w:val="24"/>
                <w:szCs w:val="24"/>
              </w:rPr>
              <w:t>×</w:t>
            </w:r>
            <w:r w:rsidRPr="00261AED">
              <w:rPr>
                <w:rFonts w:ascii="Book Antiqua" w:hAnsi="Book Antiqua"/>
                <w:sz w:val="24"/>
                <w:szCs w:val="24"/>
              </w:rPr>
              <w:t xml:space="preserve"> 10</w:t>
            </w:r>
            <w:r w:rsidRPr="00261AED">
              <w:rPr>
                <w:rFonts w:ascii="Book Antiqua" w:hAnsi="Book Antiqua"/>
                <w:sz w:val="24"/>
                <w:szCs w:val="24"/>
                <w:vertAlign w:val="superscript"/>
              </w:rPr>
              <w:t>3</w:t>
            </w:r>
            <w:r w:rsidRPr="00261AED">
              <w:rPr>
                <w:rFonts w:ascii="Book Antiqua" w:hAnsi="Book Antiqua"/>
                <w:sz w:val="24"/>
                <w:szCs w:val="24"/>
              </w:rPr>
              <w:t>/µL</w:t>
            </w:r>
          </w:p>
        </w:tc>
        <w:tc>
          <w:tcPr>
            <w:tcW w:w="2049" w:type="dxa"/>
          </w:tcPr>
          <w:p w:rsidR="002B0081" w:rsidRPr="00C75DC2" w:rsidRDefault="002B0081" w:rsidP="00C75DC2">
            <w:pPr>
              <w:tabs>
                <w:tab w:val="left" w:pos="2955"/>
              </w:tabs>
              <w:spacing w:line="360" w:lineRule="auto"/>
              <w:jc w:val="center"/>
              <w:rPr>
                <w:rFonts w:ascii="Book Antiqua" w:eastAsiaTheme="minorEastAsia" w:hAnsi="Book Antiqua"/>
                <w:sz w:val="24"/>
                <w:szCs w:val="24"/>
                <w:lang w:eastAsia="zh-CN"/>
              </w:rPr>
            </w:pPr>
            <w:r w:rsidRPr="00261AED">
              <w:rPr>
                <w:rFonts w:ascii="Book Antiqua" w:hAnsi="Book Antiqua"/>
                <w:sz w:val="24"/>
                <w:szCs w:val="24"/>
              </w:rPr>
              <w:t xml:space="preserve">5.3 </w:t>
            </w:r>
            <w:r w:rsidR="00C75DC2" w:rsidRPr="00C75DC2">
              <w:rPr>
                <w:rFonts w:ascii="Book Antiqua" w:hAnsi="Book Antiqua" w:hint="eastAsia"/>
                <w:sz w:val="24"/>
                <w:szCs w:val="24"/>
              </w:rPr>
              <w:t>×</w:t>
            </w:r>
            <w:r w:rsidRPr="00261AED">
              <w:rPr>
                <w:rFonts w:ascii="Book Antiqua" w:hAnsi="Book Antiqua"/>
                <w:sz w:val="24"/>
                <w:szCs w:val="24"/>
              </w:rPr>
              <w:t xml:space="preserve"> 10</w:t>
            </w:r>
            <w:r w:rsidRPr="00261AED">
              <w:rPr>
                <w:rFonts w:ascii="Book Antiqua" w:hAnsi="Book Antiqua"/>
                <w:sz w:val="24"/>
                <w:szCs w:val="24"/>
                <w:vertAlign w:val="superscript"/>
              </w:rPr>
              <w:t>3</w:t>
            </w:r>
            <w:r w:rsidRPr="00261AED">
              <w:rPr>
                <w:rFonts w:ascii="Book Antiqua" w:hAnsi="Book Antiqua"/>
                <w:sz w:val="24"/>
                <w:szCs w:val="24"/>
              </w:rPr>
              <w:t>/µL</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Neutrophils</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84.3 %</w:t>
            </w:r>
            <w:r w:rsidR="00AC0742">
              <w:rPr>
                <w:rFonts w:ascii="Book Antiqua" w:eastAsiaTheme="minorEastAsia" w:hAnsi="Book Antiqua" w:hint="eastAsia"/>
                <w:sz w:val="24"/>
                <w:szCs w:val="24"/>
                <w:lang w:eastAsia="zh-CN"/>
              </w:rPr>
              <w:t xml:space="preserve"> </w:t>
            </w:r>
            <w:r w:rsidR="00AC0742">
              <w:rPr>
                <w:rFonts w:ascii="Book Antiqua" w:hAnsi="Book Antiqua"/>
                <w:sz w:val="24"/>
                <w:szCs w:val="24"/>
              </w:rPr>
              <w:t>(40</w:t>
            </w:r>
            <w:r w:rsidR="00AC0742" w:rsidRPr="00261AED">
              <w:rPr>
                <w:rFonts w:ascii="Book Antiqua" w:hAnsi="Book Antiqua"/>
                <w:sz w:val="24"/>
                <w:szCs w:val="24"/>
              </w:rPr>
              <w:t>%</w:t>
            </w:r>
            <w:r w:rsidR="00AC0742">
              <w:rPr>
                <w:rFonts w:ascii="Book Antiqua" w:hAnsi="Book Antiqua"/>
                <w:sz w:val="24"/>
                <w:szCs w:val="24"/>
              </w:rPr>
              <w:t>-75</w:t>
            </w:r>
            <w:r w:rsidRPr="00261AED">
              <w:rPr>
                <w:rFonts w:ascii="Book Antiqua" w:hAnsi="Book Antiqua"/>
                <w:sz w:val="24"/>
                <w:szCs w:val="24"/>
              </w:rPr>
              <w:t>%)</w:t>
            </w:r>
          </w:p>
        </w:tc>
        <w:tc>
          <w:tcPr>
            <w:tcW w:w="1966"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75%</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88%</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Lymphocytes</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10.7%</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(12</w:t>
            </w:r>
            <w:r w:rsidR="00AC0742" w:rsidRPr="00261AED">
              <w:rPr>
                <w:rFonts w:ascii="Book Antiqua" w:hAnsi="Book Antiqua"/>
                <w:sz w:val="24"/>
                <w:szCs w:val="24"/>
              </w:rPr>
              <w:t>%</w:t>
            </w:r>
            <w:r w:rsidRPr="00261AED">
              <w:rPr>
                <w:rFonts w:ascii="Book Antiqua" w:hAnsi="Book Antiqua"/>
                <w:sz w:val="24"/>
                <w:szCs w:val="24"/>
              </w:rPr>
              <w:t>-46%)</w:t>
            </w:r>
          </w:p>
        </w:tc>
        <w:tc>
          <w:tcPr>
            <w:tcW w:w="1966"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14%</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8.0%</w:t>
            </w:r>
          </w:p>
        </w:tc>
      </w:tr>
      <w:tr w:rsidR="00780603" w:rsidRPr="00261AED" w:rsidTr="00C75DC2">
        <w:trPr>
          <w:trHeight w:val="285"/>
        </w:trPr>
        <w:tc>
          <w:tcPr>
            <w:tcW w:w="3177" w:type="dxa"/>
          </w:tcPr>
          <w:p w:rsidR="002B0081" w:rsidRPr="00261AED" w:rsidRDefault="002B0081" w:rsidP="00340B03">
            <w:pPr>
              <w:tabs>
                <w:tab w:val="right" w:pos="1991"/>
              </w:tabs>
              <w:spacing w:line="360" w:lineRule="auto"/>
              <w:jc w:val="both"/>
              <w:rPr>
                <w:rFonts w:ascii="Book Antiqua" w:hAnsi="Book Antiqua"/>
                <w:sz w:val="24"/>
                <w:szCs w:val="24"/>
              </w:rPr>
            </w:pPr>
            <w:r w:rsidRPr="00261AED">
              <w:rPr>
                <w:rFonts w:ascii="Book Antiqua" w:hAnsi="Book Antiqua"/>
                <w:sz w:val="24"/>
                <w:szCs w:val="24"/>
              </w:rPr>
              <w:t>Blood urea nitrogen</w:t>
            </w:r>
            <w:r w:rsidRPr="00261AED">
              <w:rPr>
                <w:rFonts w:ascii="Book Antiqua" w:hAnsi="Book Antiqua"/>
                <w:sz w:val="24"/>
                <w:szCs w:val="24"/>
              </w:rPr>
              <w:tab/>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4.9 mg/dL</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(8.0-20 mg/dL)</w:t>
            </w:r>
          </w:p>
        </w:tc>
        <w:tc>
          <w:tcPr>
            <w:tcW w:w="1966" w:type="dxa"/>
          </w:tcPr>
          <w:p w:rsidR="002B0081" w:rsidRPr="00C75DC2" w:rsidRDefault="002B0081" w:rsidP="00C75DC2">
            <w:pPr>
              <w:tabs>
                <w:tab w:val="left" w:pos="2955"/>
              </w:tabs>
              <w:spacing w:line="360" w:lineRule="auto"/>
              <w:jc w:val="center"/>
              <w:rPr>
                <w:rFonts w:ascii="Book Antiqua" w:eastAsiaTheme="minorEastAsia" w:hAnsi="Book Antiqua"/>
                <w:sz w:val="24"/>
                <w:szCs w:val="24"/>
                <w:lang w:eastAsia="zh-CN"/>
              </w:rPr>
            </w:pPr>
            <w:r w:rsidRPr="00261AED">
              <w:rPr>
                <w:rFonts w:ascii="Book Antiqua" w:hAnsi="Book Antiqua"/>
                <w:sz w:val="24"/>
                <w:szCs w:val="24"/>
              </w:rPr>
              <w:t>70.4 mg/dL</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59.5 mg/dL</w:t>
            </w:r>
          </w:p>
        </w:tc>
      </w:tr>
      <w:tr w:rsidR="00780603" w:rsidRPr="00261AED" w:rsidTr="00C75DC2">
        <w:trPr>
          <w:trHeight w:val="148"/>
        </w:trPr>
        <w:tc>
          <w:tcPr>
            <w:tcW w:w="3177" w:type="dxa"/>
          </w:tcPr>
          <w:p w:rsidR="002B0081" w:rsidRPr="00261AED" w:rsidRDefault="002B0081" w:rsidP="00340B03">
            <w:pPr>
              <w:tabs>
                <w:tab w:val="right" w:pos="1991"/>
              </w:tabs>
              <w:spacing w:line="360" w:lineRule="auto"/>
              <w:jc w:val="both"/>
              <w:rPr>
                <w:rFonts w:ascii="Book Antiqua" w:hAnsi="Book Antiqua"/>
                <w:sz w:val="24"/>
                <w:szCs w:val="24"/>
              </w:rPr>
            </w:pPr>
            <w:r w:rsidRPr="00261AED">
              <w:rPr>
                <w:rFonts w:ascii="Book Antiqua" w:hAnsi="Book Antiqua"/>
                <w:sz w:val="24"/>
                <w:szCs w:val="24"/>
              </w:rPr>
              <w:t>Urea</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10.5 mg/dL</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(17.1-42.8</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mg/dL)</w:t>
            </w:r>
          </w:p>
        </w:tc>
        <w:tc>
          <w:tcPr>
            <w:tcW w:w="1966"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150.7 mg/dL</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127.3 mg/dL</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Creatinine</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0.76 mg/dL</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0.44-1.03 md/dL</w:t>
            </w:r>
            <w:r w:rsidR="00AC0742">
              <w:rPr>
                <w:rFonts w:ascii="Book Antiqua" w:eastAsiaTheme="minorEastAsia" w:hAnsi="Book Antiqua" w:hint="eastAsia"/>
                <w:sz w:val="24"/>
                <w:szCs w:val="24"/>
                <w:lang w:eastAsia="zh-CN"/>
              </w:rPr>
              <w:t>)</w:t>
            </w:r>
          </w:p>
        </w:tc>
        <w:tc>
          <w:tcPr>
            <w:tcW w:w="1966"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6.24 mg/dL</w:t>
            </w:r>
          </w:p>
        </w:tc>
        <w:tc>
          <w:tcPr>
            <w:tcW w:w="2049" w:type="dxa"/>
          </w:tcPr>
          <w:p w:rsidR="002B0081" w:rsidRPr="00261AED" w:rsidRDefault="002B0081" w:rsidP="00C75DC2">
            <w:pPr>
              <w:tabs>
                <w:tab w:val="center" w:pos="995"/>
              </w:tabs>
              <w:spacing w:line="360" w:lineRule="auto"/>
              <w:jc w:val="center"/>
              <w:rPr>
                <w:rFonts w:ascii="Book Antiqua" w:hAnsi="Book Antiqua"/>
                <w:sz w:val="24"/>
                <w:szCs w:val="24"/>
              </w:rPr>
            </w:pPr>
            <w:r w:rsidRPr="00261AED">
              <w:rPr>
                <w:rFonts w:ascii="Book Antiqua" w:hAnsi="Book Antiqua"/>
                <w:sz w:val="24"/>
                <w:szCs w:val="24"/>
              </w:rPr>
              <w:t>1.97 mg/dL</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Sodium</w:t>
            </w:r>
          </w:p>
        </w:tc>
        <w:tc>
          <w:tcPr>
            <w:tcW w:w="4083" w:type="dxa"/>
          </w:tcPr>
          <w:p w:rsidR="002B0081" w:rsidRPr="00AC0742" w:rsidRDefault="002B0081" w:rsidP="00C75DC2">
            <w:pPr>
              <w:tabs>
                <w:tab w:val="left" w:pos="2955"/>
              </w:tabs>
              <w:spacing w:line="360" w:lineRule="auto"/>
              <w:jc w:val="center"/>
              <w:rPr>
                <w:rFonts w:ascii="Book Antiqua" w:eastAsiaTheme="minorEastAsia" w:hAnsi="Book Antiqua"/>
                <w:sz w:val="24"/>
                <w:szCs w:val="24"/>
                <w:lang w:eastAsia="zh-CN"/>
              </w:rPr>
            </w:pPr>
            <w:r w:rsidRPr="00261AED">
              <w:rPr>
                <w:rFonts w:ascii="Book Antiqua" w:hAnsi="Book Antiqua"/>
                <w:sz w:val="24"/>
                <w:szCs w:val="24"/>
              </w:rPr>
              <w:t>133 mmol/L</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(136-144</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mmol/L)</w:t>
            </w:r>
          </w:p>
        </w:tc>
        <w:tc>
          <w:tcPr>
            <w:tcW w:w="1966"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129 mmol/L</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139 mmol/L</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Potassium</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 xml:space="preserve">3.04 mmol/L </w:t>
            </w:r>
            <w:r w:rsidR="00AC0742">
              <w:rPr>
                <w:rFonts w:ascii="Book Antiqua" w:hAnsi="Book Antiqua"/>
                <w:sz w:val="24"/>
                <w:szCs w:val="24"/>
              </w:rPr>
              <w:t>(</w:t>
            </w:r>
            <w:r w:rsidRPr="00261AED">
              <w:rPr>
                <w:rFonts w:ascii="Book Antiqua" w:hAnsi="Book Antiqua"/>
                <w:sz w:val="24"/>
                <w:szCs w:val="24"/>
              </w:rPr>
              <w:t>3.60-5.10</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mmol/L)</w:t>
            </w:r>
          </w:p>
        </w:tc>
        <w:tc>
          <w:tcPr>
            <w:tcW w:w="1966"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2.95 mmol/L</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4.27 mmol/L</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Calcium</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6.7</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mg/dL</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(8.9-10.3 mmol/dL)</w:t>
            </w:r>
          </w:p>
        </w:tc>
        <w:tc>
          <w:tcPr>
            <w:tcW w:w="1966"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6.9 mg/dL</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8.5mg/dL</w:t>
            </w:r>
          </w:p>
        </w:tc>
      </w:tr>
      <w:tr w:rsidR="00780603" w:rsidRPr="00261AED" w:rsidTr="00C75DC2">
        <w:trPr>
          <w:trHeight w:val="71"/>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Magnesium</w:t>
            </w:r>
          </w:p>
        </w:tc>
        <w:tc>
          <w:tcPr>
            <w:tcW w:w="4083" w:type="dxa"/>
          </w:tcPr>
          <w:p w:rsidR="002B0081" w:rsidRPr="00261AED" w:rsidRDefault="002B0081" w:rsidP="00C75DC2">
            <w:pPr>
              <w:tabs>
                <w:tab w:val="left" w:pos="2955"/>
              </w:tabs>
              <w:spacing w:line="360" w:lineRule="auto"/>
              <w:ind w:left="2955" w:hanging="2955"/>
              <w:jc w:val="center"/>
              <w:rPr>
                <w:rFonts w:ascii="Book Antiqua" w:hAnsi="Book Antiqua"/>
                <w:sz w:val="24"/>
                <w:szCs w:val="24"/>
              </w:rPr>
            </w:pPr>
            <w:r w:rsidRPr="00261AED">
              <w:rPr>
                <w:rFonts w:ascii="Book Antiqua" w:hAnsi="Book Antiqua"/>
                <w:sz w:val="24"/>
                <w:szCs w:val="24"/>
              </w:rPr>
              <w:t>0.52 mg/dL</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(1.80-2.50 mg/dL)</w:t>
            </w:r>
          </w:p>
        </w:tc>
        <w:tc>
          <w:tcPr>
            <w:tcW w:w="1966"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2.03 mg/dL</w:t>
            </w:r>
          </w:p>
        </w:tc>
        <w:tc>
          <w:tcPr>
            <w:tcW w:w="2049" w:type="dxa"/>
          </w:tcPr>
          <w:p w:rsidR="002B0081" w:rsidRPr="00261AED" w:rsidRDefault="002B0081" w:rsidP="00C75DC2">
            <w:pPr>
              <w:spacing w:line="360" w:lineRule="auto"/>
              <w:jc w:val="center"/>
              <w:rPr>
                <w:rFonts w:ascii="Book Antiqua" w:hAnsi="Book Antiqua"/>
                <w:sz w:val="24"/>
                <w:szCs w:val="24"/>
              </w:rPr>
            </w:pPr>
            <w:r w:rsidRPr="00261AED">
              <w:rPr>
                <w:rFonts w:ascii="Book Antiqua" w:hAnsi="Book Antiqua"/>
                <w:sz w:val="24"/>
                <w:szCs w:val="24"/>
              </w:rPr>
              <w:t>1.41 mg/dL</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 xml:space="preserve">Partial </w:t>
            </w:r>
            <w:r w:rsidR="00AC0742" w:rsidRPr="00261AED">
              <w:rPr>
                <w:rFonts w:ascii="Book Antiqua" w:hAnsi="Book Antiqua"/>
                <w:sz w:val="24"/>
                <w:szCs w:val="24"/>
              </w:rPr>
              <w:t>t</w:t>
            </w:r>
            <w:r w:rsidRPr="00261AED">
              <w:rPr>
                <w:rFonts w:ascii="Book Antiqua" w:hAnsi="Book Antiqua"/>
                <w:sz w:val="24"/>
                <w:szCs w:val="24"/>
              </w:rPr>
              <w:t xml:space="preserve">hromboplastin </w:t>
            </w:r>
            <w:r w:rsidR="00AC0742" w:rsidRPr="00261AED">
              <w:rPr>
                <w:rFonts w:ascii="Book Antiqua" w:hAnsi="Book Antiqua"/>
                <w:sz w:val="24"/>
                <w:szCs w:val="24"/>
              </w:rPr>
              <w:t>t</w:t>
            </w:r>
            <w:r w:rsidRPr="00261AED">
              <w:rPr>
                <w:rFonts w:ascii="Book Antiqua" w:hAnsi="Book Antiqua"/>
                <w:sz w:val="24"/>
                <w:szCs w:val="24"/>
              </w:rPr>
              <w:t>ime</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31.9 s</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(24.8-31.8 s)</w:t>
            </w:r>
          </w:p>
        </w:tc>
        <w:tc>
          <w:tcPr>
            <w:tcW w:w="1966"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29.4 s</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25.3 s</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Fibrinogen</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249 mg/dL</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(177-410</w:t>
            </w:r>
            <w:r w:rsidR="00AC0742" w:rsidRPr="00261AED">
              <w:rPr>
                <w:rFonts w:ascii="Book Antiqua" w:hAnsi="Book Antiqua"/>
                <w:sz w:val="24"/>
                <w:szCs w:val="24"/>
              </w:rPr>
              <w:t xml:space="preserve"> mg/dL</w:t>
            </w:r>
            <w:r w:rsidRPr="00261AED">
              <w:rPr>
                <w:rFonts w:ascii="Book Antiqua" w:hAnsi="Book Antiqua"/>
                <w:sz w:val="24"/>
                <w:szCs w:val="24"/>
              </w:rPr>
              <w:t>)</w:t>
            </w:r>
          </w:p>
        </w:tc>
        <w:tc>
          <w:tcPr>
            <w:tcW w:w="1966" w:type="dxa"/>
          </w:tcPr>
          <w:p w:rsidR="002B0081" w:rsidRPr="00AC0742" w:rsidRDefault="002B0081" w:rsidP="00C75DC2">
            <w:pPr>
              <w:tabs>
                <w:tab w:val="left" w:pos="2955"/>
              </w:tabs>
              <w:spacing w:line="360" w:lineRule="auto"/>
              <w:jc w:val="center"/>
              <w:rPr>
                <w:rFonts w:ascii="Book Antiqua" w:eastAsiaTheme="minorEastAsia" w:hAnsi="Book Antiqua"/>
                <w:sz w:val="24"/>
                <w:szCs w:val="24"/>
                <w:lang w:eastAsia="zh-CN"/>
              </w:rPr>
            </w:pPr>
            <w:r w:rsidRPr="00261AED">
              <w:rPr>
                <w:rFonts w:ascii="Book Antiqua" w:hAnsi="Book Antiqua"/>
                <w:sz w:val="24"/>
                <w:szCs w:val="24"/>
              </w:rPr>
              <w:t>223</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mg/dL</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221 mg/dL</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D-</w:t>
            </w:r>
            <w:r w:rsidR="00AC0742" w:rsidRPr="00261AED">
              <w:rPr>
                <w:rFonts w:ascii="Book Antiqua" w:hAnsi="Book Antiqua"/>
                <w:sz w:val="24"/>
                <w:szCs w:val="24"/>
              </w:rPr>
              <w:t>d</w:t>
            </w:r>
            <w:r w:rsidRPr="00261AED">
              <w:rPr>
                <w:rFonts w:ascii="Book Antiqua" w:hAnsi="Book Antiqua"/>
                <w:sz w:val="24"/>
                <w:szCs w:val="24"/>
              </w:rPr>
              <w:t xml:space="preserve">imer  </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4620 ng/mL</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(0-199 ng/mL)</w:t>
            </w:r>
          </w:p>
        </w:tc>
        <w:tc>
          <w:tcPr>
            <w:tcW w:w="1966" w:type="dxa"/>
          </w:tcPr>
          <w:p w:rsidR="002B0081" w:rsidRPr="00261AED" w:rsidRDefault="00AC0742" w:rsidP="00C75DC2">
            <w:pPr>
              <w:tabs>
                <w:tab w:val="left" w:pos="2955"/>
              </w:tabs>
              <w:spacing w:line="360" w:lineRule="auto"/>
              <w:jc w:val="center"/>
              <w:rPr>
                <w:rFonts w:ascii="Book Antiqua" w:hAnsi="Book Antiqua"/>
                <w:sz w:val="24"/>
                <w:szCs w:val="24"/>
              </w:rPr>
            </w:pPr>
            <w:r>
              <w:rPr>
                <w:rFonts w:ascii="Book Antiqua" w:hAnsi="Book Antiqua"/>
                <w:sz w:val="24"/>
                <w:szCs w:val="24"/>
              </w:rPr>
              <w:t>2520 ng/</w:t>
            </w:r>
            <w:r w:rsidR="002B0081" w:rsidRPr="00261AED">
              <w:rPr>
                <w:rFonts w:ascii="Book Antiqua" w:hAnsi="Book Antiqua"/>
                <w:sz w:val="24"/>
                <w:szCs w:val="24"/>
              </w:rPr>
              <w:t>mL</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321 ng/ mL</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 xml:space="preserve">Alanine </w:t>
            </w:r>
            <w:r w:rsidR="00AC0742" w:rsidRPr="00261AED">
              <w:rPr>
                <w:rFonts w:ascii="Book Antiqua" w:hAnsi="Book Antiqua"/>
                <w:sz w:val="24"/>
                <w:szCs w:val="24"/>
              </w:rPr>
              <w:t>a</w:t>
            </w:r>
            <w:r w:rsidRPr="00261AED">
              <w:rPr>
                <w:rFonts w:ascii="Book Antiqua" w:hAnsi="Book Antiqua"/>
                <w:sz w:val="24"/>
                <w:szCs w:val="24"/>
              </w:rPr>
              <w:t xml:space="preserve">minotransferase  </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48 U/L</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(14-54 U/L)</w:t>
            </w:r>
          </w:p>
        </w:tc>
        <w:tc>
          <w:tcPr>
            <w:tcW w:w="1966"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37 U/L</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20 U/L</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 xml:space="preserve">Aspartate </w:t>
            </w:r>
            <w:r w:rsidR="00AC0742" w:rsidRPr="00261AED">
              <w:rPr>
                <w:rFonts w:ascii="Book Antiqua" w:hAnsi="Book Antiqua"/>
                <w:sz w:val="24"/>
                <w:szCs w:val="24"/>
              </w:rPr>
              <w:t>a</w:t>
            </w:r>
            <w:r w:rsidRPr="00261AED">
              <w:rPr>
                <w:rFonts w:ascii="Book Antiqua" w:hAnsi="Book Antiqua"/>
                <w:sz w:val="24"/>
                <w:szCs w:val="24"/>
              </w:rPr>
              <w:t>minotransferase</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251 U/L</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(15-41 U/L)</w:t>
            </w:r>
          </w:p>
        </w:tc>
        <w:tc>
          <w:tcPr>
            <w:tcW w:w="1966"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121 U/L</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35 U/L</w:t>
            </w:r>
          </w:p>
        </w:tc>
      </w:tr>
      <w:tr w:rsidR="00780603" w:rsidRPr="00261AED" w:rsidTr="00C75DC2">
        <w:trPr>
          <w:trHeight w:val="148"/>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 xml:space="preserve">Dehydrogenase </w:t>
            </w:r>
            <w:r w:rsidR="00AC0742" w:rsidRPr="00261AED">
              <w:rPr>
                <w:rFonts w:ascii="Book Antiqua" w:hAnsi="Book Antiqua"/>
                <w:sz w:val="24"/>
                <w:szCs w:val="24"/>
              </w:rPr>
              <w:t>l</w:t>
            </w:r>
            <w:r w:rsidRPr="00261AED">
              <w:rPr>
                <w:rFonts w:ascii="Book Antiqua" w:hAnsi="Book Antiqua"/>
                <w:sz w:val="24"/>
                <w:szCs w:val="24"/>
              </w:rPr>
              <w:t>actic</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3182 U/L</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(98-192 U/L)</w:t>
            </w:r>
          </w:p>
        </w:tc>
        <w:tc>
          <w:tcPr>
            <w:tcW w:w="1966"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1781 U/L</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314 U/L</w:t>
            </w:r>
          </w:p>
        </w:tc>
      </w:tr>
      <w:tr w:rsidR="00AC0742" w:rsidRPr="00261AED" w:rsidTr="00C75DC2">
        <w:trPr>
          <w:trHeight w:val="325"/>
        </w:trPr>
        <w:tc>
          <w:tcPr>
            <w:tcW w:w="3177" w:type="dxa"/>
          </w:tcPr>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sz w:val="24"/>
                <w:szCs w:val="24"/>
              </w:rPr>
              <w:t>Albumin</w:t>
            </w:r>
          </w:p>
        </w:tc>
        <w:tc>
          <w:tcPr>
            <w:tcW w:w="4083"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4.0 g/dL</w:t>
            </w:r>
            <w:r w:rsidR="00AC0742">
              <w:rPr>
                <w:rFonts w:ascii="Book Antiqua" w:eastAsiaTheme="minorEastAsia" w:hAnsi="Book Antiqua" w:hint="eastAsia"/>
                <w:sz w:val="24"/>
                <w:szCs w:val="24"/>
                <w:lang w:eastAsia="zh-CN"/>
              </w:rPr>
              <w:t xml:space="preserve"> </w:t>
            </w:r>
            <w:r w:rsidR="00AC0742">
              <w:rPr>
                <w:rFonts w:ascii="Book Antiqua" w:hAnsi="Book Antiqua"/>
                <w:sz w:val="24"/>
                <w:szCs w:val="24"/>
              </w:rPr>
              <w:t>(3.5-4.</w:t>
            </w:r>
            <w:r w:rsidRPr="00261AED">
              <w:rPr>
                <w:rFonts w:ascii="Book Antiqua" w:hAnsi="Book Antiqua"/>
                <w:sz w:val="24"/>
                <w:szCs w:val="24"/>
              </w:rPr>
              <w:t>8</w:t>
            </w:r>
            <w:r w:rsidR="00AC0742">
              <w:rPr>
                <w:rFonts w:ascii="Book Antiqua" w:eastAsiaTheme="minorEastAsia" w:hAnsi="Book Antiqua" w:hint="eastAsia"/>
                <w:sz w:val="24"/>
                <w:szCs w:val="24"/>
                <w:lang w:eastAsia="zh-CN"/>
              </w:rPr>
              <w:t xml:space="preserve"> </w:t>
            </w:r>
            <w:r w:rsidRPr="00261AED">
              <w:rPr>
                <w:rFonts w:ascii="Book Antiqua" w:hAnsi="Book Antiqua"/>
                <w:sz w:val="24"/>
                <w:szCs w:val="24"/>
              </w:rPr>
              <w:t>g/dL)</w:t>
            </w:r>
          </w:p>
        </w:tc>
        <w:tc>
          <w:tcPr>
            <w:tcW w:w="1966" w:type="dxa"/>
          </w:tcPr>
          <w:p w:rsidR="002B0081" w:rsidRPr="00C75DC2" w:rsidRDefault="002B0081" w:rsidP="00C75DC2">
            <w:pPr>
              <w:tabs>
                <w:tab w:val="left" w:pos="2955"/>
              </w:tabs>
              <w:spacing w:line="360" w:lineRule="auto"/>
              <w:jc w:val="center"/>
              <w:rPr>
                <w:rFonts w:ascii="Book Antiqua" w:eastAsiaTheme="minorEastAsia" w:hAnsi="Book Antiqua"/>
                <w:sz w:val="24"/>
                <w:szCs w:val="24"/>
                <w:lang w:eastAsia="zh-CN"/>
              </w:rPr>
            </w:pPr>
            <w:r w:rsidRPr="00261AED">
              <w:rPr>
                <w:rFonts w:ascii="Book Antiqua" w:hAnsi="Book Antiqua"/>
                <w:sz w:val="24"/>
                <w:szCs w:val="24"/>
              </w:rPr>
              <w:t>2.5 g/dL</w:t>
            </w:r>
          </w:p>
        </w:tc>
        <w:tc>
          <w:tcPr>
            <w:tcW w:w="2049" w:type="dxa"/>
          </w:tcPr>
          <w:p w:rsidR="002B0081" w:rsidRPr="00261AED" w:rsidRDefault="002B0081" w:rsidP="00C75DC2">
            <w:pPr>
              <w:tabs>
                <w:tab w:val="left" w:pos="2955"/>
              </w:tabs>
              <w:spacing w:line="360" w:lineRule="auto"/>
              <w:jc w:val="center"/>
              <w:rPr>
                <w:rFonts w:ascii="Book Antiqua" w:hAnsi="Book Antiqua"/>
                <w:sz w:val="24"/>
                <w:szCs w:val="24"/>
              </w:rPr>
            </w:pPr>
            <w:r w:rsidRPr="00261AED">
              <w:rPr>
                <w:rFonts w:ascii="Book Antiqua" w:hAnsi="Book Antiqua"/>
                <w:sz w:val="24"/>
                <w:szCs w:val="24"/>
              </w:rPr>
              <w:t>3.5 g/dL</w:t>
            </w:r>
          </w:p>
        </w:tc>
      </w:tr>
    </w:tbl>
    <w:p w:rsidR="00E7154E" w:rsidRPr="00261AED" w:rsidRDefault="00E7154E" w:rsidP="00340B03">
      <w:pPr>
        <w:adjustRightInd/>
        <w:spacing w:line="360" w:lineRule="auto"/>
        <w:jc w:val="both"/>
        <w:rPr>
          <w:rFonts w:ascii="Book Antiqua" w:hAnsi="Book Antiqua"/>
          <w:sz w:val="24"/>
          <w:szCs w:val="24"/>
        </w:rPr>
      </w:pPr>
      <w:r w:rsidRPr="00261AED">
        <w:rPr>
          <w:rFonts w:ascii="Book Antiqua" w:hAnsi="Book Antiqua"/>
          <w:sz w:val="24"/>
          <w:szCs w:val="24"/>
        </w:rPr>
        <w:br w:type="page"/>
      </w:r>
    </w:p>
    <w:p w:rsidR="002B0081" w:rsidRPr="00261AED" w:rsidRDefault="002B0081" w:rsidP="00340B03">
      <w:pPr>
        <w:tabs>
          <w:tab w:val="left" w:pos="2955"/>
        </w:tabs>
        <w:spacing w:line="360" w:lineRule="auto"/>
        <w:jc w:val="both"/>
        <w:rPr>
          <w:rFonts w:ascii="Book Antiqua" w:hAnsi="Book Antiqua"/>
          <w:sz w:val="24"/>
          <w:szCs w:val="24"/>
        </w:rPr>
      </w:pPr>
      <w:r w:rsidRPr="00261AED">
        <w:rPr>
          <w:rFonts w:ascii="Book Antiqua" w:hAnsi="Book Antiqua"/>
          <w:noProof/>
          <w:sz w:val="24"/>
          <w:szCs w:val="24"/>
          <w:lang w:eastAsia="zh-CN"/>
        </w:rPr>
        <w:lastRenderedPageBreak/>
        <w:drawing>
          <wp:anchor distT="0" distB="0" distL="114300" distR="114300" simplePos="0" relativeHeight="251659264" behindDoc="1" locked="0" layoutInCell="1" allowOverlap="1" wp14:anchorId="0531151C" wp14:editId="4703945C">
            <wp:simplePos x="0" y="0"/>
            <wp:positionH relativeFrom="column">
              <wp:posOffset>129540</wp:posOffset>
            </wp:positionH>
            <wp:positionV relativeFrom="paragraph">
              <wp:posOffset>179070</wp:posOffset>
            </wp:positionV>
            <wp:extent cx="4202430" cy="2581275"/>
            <wp:effectExtent l="19050" t="0" r="7620" b="0"/>
            <wp:wrapTight wrapText="bothSides">
              <wp:wrapPolygon edited="0">
                <wp:start x="-98" y="0"/>
                <wp:lineTo x="-98" y="21520"/>
                <wp:lineTo x="21639" y="21520"/>
                <wp:lineTo x="21639" y="0"/>
                <wp:lineTo x="-98" y="0"/>
              </wp:wrapPolygon>
            </wp:wrapTight>
            <wp:docPr id="1" name="Imagen 1" descr="C:\Users\pau\Downloads\75DBE73C961D4BBF8F5720A6725C09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Downloads\75DBE73C961D4BBF8F5720A6725C094E.png"/>
                    <pic:cNvPicPr>
                      <a:picLocks noChangeAspect="1" noChangeArrowheads="1"/>
                    </pic:cNvPicPr>
                  </pic:nvPicPr>
                  <pic:blipFill>
                    <a:blip r:embed="rId10"/>
                    <a:srcRect b="12862"/>
                    <a:stretch>
                      <a:fillRect/>
                    </a:stretch>
                  </pic:blipFill>
                  <pic:spPr bwMode="auto">
                    <a:xfrm>
                      <a:off x="0" y="0"/>
                      <a:ext cx="4202430" cy="2581275"/>
                    </a:xfrm>
                    <a:prstGeom prst="rect">
                      <a:avLst/>
                    </a:prstGeom>
                    <a:noFill/>
                    <a:ln w="9525">
                      <a:noFill/>
                      <a:miter lim="800000"/>
                      <a:headEnd/>
                      <a:tailEnd/>
                    </a:ln>
                  </pic:spPr>
                </pic:pic>
              </a:graphicData>
            </a:graphic>
          </wp:anchor>
        </w:drawing>
      </w:r>
    </w:p>
    <w:p w:rsidR="003543B9" w:rsidRPr="00261AED" w:rsidRDefault="003543B9" w:rsidP="00340B03">
      <w:pPr>
        <w:spacing w:line="360" w:lineRule="auto"/>
        <w:jc w:val="both"/>
        <w:rPr>
          <w:rFonts w:ascii="Book Antiqua" w:hAnsi="Book Antiqua"/>
          <w:sz w:val="24"/>
          <w:szCs w:val="24"/>
        </w:rPr>
      </w:pPr>
    </w:p>
    <w:p w:rsidR="003543B9" w:rsidRPr="00261AED" w:rsidRDefault="003543B9" w:rsidP="00340B03">
      <w:pPr>
        <w:spacing w:line="360" w:lineRule="auto"/>
        <w:jc w:val="both"/>
        <w:rPr>
          <w:rFonts w:ascii="Book Antiqua" w:hAnsi="Book Antiqua"/>
          <w:sz w:val="24"/>
          <w:szCs w:val="24"/>
        </w:rPr>
      </w:pPr>
    </w:p>
    <w:p w:rsidR="003543B9" w:rsidRPr="00261AED" w:rsidRDefault="003543B9" w:rsidP="00340B03">
      <w:pPr>
        <w:spacing w:line="360" w:lineRule="auto"/>
        <w:jc w:val="both"/>
        <w:rPr>
          <w:rFonts w:ascii="Book Antiqua" w:hAnsi="Book Antiqua"/>
          <w:sz w:val="24"/>
          <w:szCs w:val="24"/>
        </w:rPr>
      </w:pPr>
    </w:p>
    <w:p w:rsidR="003543B9" w:rsidRPr="00261AED" w:rsidRDefault="003543B9" w:rsidP="00340B03">
      <w:pPr>
        <w:spacing w:line="360" w:lineRule="auto"/>
        <w:jc w:val="both"/>
        <w:rPr>
          <w:rFonts w:ascii="Book Antiqua" w:hAnsi="Book Antiqua"/>
          <w:sz w:val="24"/>
          <w:szCs w:val="24"/>
        </w:rPr>
      </w:pPr>
    </w:p>
    <w:p w:rsidR="003543B9" w:rsidRPr="00261AED" w:rsidRDefault="003543B9" w:rsidP="00340B03">
      <w:pPr>
        <w:spacing w:line="360" w:lineRule="auto"/>
        <w:jc w:val="both"/>
        <w:rPr>
          <w:rFonts w:ascii="Book Antiqua" w:hAnsi="Book Antiqua"/>
          <w:sz w:val="24"/>
          <w:szCs w:val="24"/>
        </w:rPr>
      </w:pPr>
    </w:p>
    <w:p w:rsidR="003543B9" w:rsidRPr="00261AED" w:rsidRDefault="003543B9" w:rsidP="00340B03">
      <w:pPr>
        <w:spacing w:line="360" w:lineRule="auto"/>
        <w:jc w:val="both"/>
        <w:rPr>
          <w:rFonts w:ascii="Book Antiqua" w:hAnsi="Book Antiqua"/>
          <w:sz w:val="24"/>
          <w:szCs w:val="24"/>
        </w:rPr>
      </w:pPr>
    </w:p>
    <w:p w:rsidR="003543B9" w:rsidRPr="00261AED" w:rsidRDefault="003543B9" w:rsidP="00340B03">
      <w:pPr>
        <w:spacing w:line="360" w:lineRule="auto"/>
        <w:jc w:val="both"/>
        <w:rPr>
          <w:rFonts w:ascii="Book Antiqua" w:hAnsi="Book Antiqua"/>
          <w:sz w:val="24"/>
          <w:szCs w:val="24"/>
        </w:rPr>
      </w:pPr>
    </w:p>
    <w:p w:rsidR="003543B9" w:rsidRPr="00261AED" w:rsidRDefault="003543B9" w:rsidP="00340B03">
      <w:pPr>
        <w:spacing w:line="360" w:lineRule="auto"/>
        <w:jc w:val="both"/>
        <w:rPr>
          <w:rFonts w:ascii="Book Antiqua" w:hAnsi="Book Antiqua"/>
          <w:sz w:val="24"/>
          <w:szCs w:val="24"/>
        </w:rPr>
      </w:pPr>
    </w:p>
    <w:p w:rsidR="003543B9" w:rsidRPr="00261AED" w:rsidRDefault="003543B9" w:rsidP="00340B03">
      <w:pPr>
        <w:spacing w:line="360" w:lineRule="auto"/>
        <w:jc w:val="both"/>
        <w:rPr>
          <w:rFonts w:ascii="Book Antiqua" w:hAnsi="Book Antiqua"/>
          <w:sz w:val="24"/>
          <w:szCs w:val="24"/>
        </w:rPr>
      </w:pPr>
    </w:p>
    <w:p w:rsidR="003543B9" w:rsidRPr="00261AED" w:rsidRDefault="003543B9" w:rsidP="00340B03">
      <w:pPr>
        <w:spacing w:line="360" w:lineRule="auto"/>
        <w:jc w:val="both"/>
        <w:rPr>
          <w:rFonts w:ascii="Book Antiqua" w:hAnsi="Book Antiqua"/>
          <w:sz w:val="24"/>
          <w:szCs w:val="24"/>
        </w:rPr>
      </w:pPr>
      <w:r w:rsidRPr="00261AED">
        <w:rPr>
          <w:rFonts w:ascii="Book Antiqua" w:hAnsi="Book Antiqua"/>
          <w:b/>
          <w:sz w:val="24"/>
          <w:szCs w:val="24"/>
        </w:rPr>
        <w:t>Figure 1</w:t>
      </w:r>
      <w:r w:rsidR="00AC0742">
        <w:rPr>
          <w:rFonts w:ascii="Book Antiqua" w:eastAsiaTheme="minorEastAsia" w:hAnsi="Book Antiqua" w:hint="eastAsia"/>
          <w:b/>
          <w:sz w:val="24"/>
          <w:szCs w:val="24"/>
          <w:lang w:eastAsia="zh-CN"/>
        </w:rPr>
        <w:t xml:space="preserve"> </w:t>
      </w:r>
      <w:r w:rsidRPr="00261AED">
        <w:rPr>
          <w:rFonts w:ascii="Book Antiqua" w:hAnsi="Book Antiqua"/>
          <w:b/>
          <w:sz w:val="24"/>
          <w:szCs w:val="24"/>
        </w:rPr>
        <w:t>Tridimensional structure of Shiga toxin</w:t>
      </w:r>
      <w:r w:rsidRPr="00261AED">
        <w:rPr>
          <w:rFonts w:ascii="Book Antiqua" w:hAnsi="Book Antiqua"/>
          <w:sz w:val="24"/>
          <w:szCs w:val="24"/>
        </w:rPr>
        <w:t xml:space="preserve">. Shiga toxins are a family of related toxins with two major groups, Stx1 and Stx2, expressed by genes considered to be part of the genome of lambdoidprophages. The most common sources for Shiga toxin are the bacteria </w:t>
      </w:r>
      <w:r w:rsidRPr="00261AED">
        <w:rPr>
          <w:rFonts w:ascii="Book Antiqua" w:hAnsi="Book Antiqua"/>
          <w:i/>
          <w:sz w:val="24"/>
          <w:szCs w:val="24"/>
        </w:rPr>
        <w:t>S. dysenteriae</w:t>
      </w:r>
      <w:r w:rsidR="00AC0742">
        <w:rPr>
          <w:rFonts w:ascii="Book Antiqua" w:eastAsiaTheme="minorEastAsia" w:hAnsi="Book Antiqua" w:hint="eastAsia"/>
          <w:i/>
          <w:sz w:val="24"/>
          <w:szCs w:val="24"/>
          <w:lang w:eastAsia="zh-CN"/>
        </w:rPr>
        <w:t xml:space="preserve"> </w:t>
      </w:r>
      <w:r w:rsidRPr="00261AED">
        <w:rPr>
          <w:rFonts w:ascii="Book Antiqua" w:hAnsi="Book Antiqua"/>
          <w:sz w:val="24"/>
          <w:szCs w:val="24"/>
        </w:rPr>
        <w:t xml:space="preserve">and the shigatoxigenic serotypes of </w:t>
      </w:r>
      <w:r w:rsidRPr="00261AED">
        <w:rPr>
          <w:rFonts w:ascii="Book Antiqua" w:hAnsi="Book Antiqua"/>
          <w:i/>
          <w:sz w:val="24"/>
          <w:szCs w:val="24"/>
        </w:rPr>
        <w:t xml:space="preserve">Escherichia </w:t>
      </w:r>
      <w:r w:rsidR="00AC0742" w:rsidRPr="00261AED">
        <w:rPr>
          <w:rFonts w:ascii="Book Antiqua" w:hAnsi="Book Antiqua"/>
          <w:i/>
          <w:sz w:val="24"/>
          <w:szCs w:val="24"/>
        </w:rPr>
        <w:t>c</w:t>
      </w:r>
      <w:r w:rsidRPr="00261AED">
        <w:rPr>
          <w:rFonts w:ascii="Book Antiqua" w:hAnsi="Book Antiqua"/>
          <w:i/>
          <w:sz w:val="24"/>
          <w:szCs w:val="24"/>
        </w:rPr>
        <w:t>oli</w:t>
      </w:r>
      <w:r w:rsidRPr="00261AED">
        <w:rPr>
          <w:rFonts w:ascii="Book Antiqua" w:hAnsi="Book Antiqua"/>
          <w:sz w:val="24"/>
          <w:szCs w:val="24"/>
        </w:rPr>
        <w:t>, which includes serotypes O157:H7, O104:H4, and other enterohemorrhagic</w:t>
      </w:r>
      <w:r w:rsidR="00AC0742">
        <w:rPr>
          <w:rFonts w:ascii="Book Antiqua" w:eastAsiaTheme="minorEastAsia" w:hAnsi="Book Antiqua" w:hint="eastAsia"/>
          <w:sz w:val="24"/>
          <w:szCs w:val="24"/>
          <w:lang w:eastAsia="zh-CN"/>
        </w:rPr>
        <w:t xml:space="preserve"> </w:t>
      </w:r>
      <w:r w:rsidRPr="00261AED">
        <w:rPr>
          <w:rFonts w:ascii="Book Antiqua" w:hAnsi="Book Antiqua"/>
          <w:i/>
          <w:sz w:val="24"/>
          <w:szCs w:val="24"/>
        </w:rPr>
        <w:t>E coli.</w:t>
      </w:r>
    </w:p>
    <w:p w:rsidR="005428D2" w:rsidRPr="00AC0742" w:rsidRDefault="005428D2" w:rsidP="00340B03">
      <w:pPr>
        <w:spacing w:line="360" w:lineRule="auto"/>
        <w:jc w:val="both"/>
        <w:rPr>
          <w:rFonts w:ascii="Book Antiqua" w:hAnsi="Book Antiqua"/>
          <w:sz w:val="24"/>
          <w:szCs w:val="24"/>
        </w:rPr>
      </w:pPr>
    </w:p>
    <w:sectPr w:rsidR="005428D2" w:rsidRPr="00AC0742" w:rsidSect="003E3FBE">
      <w:foot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F8" w:rsidRDefault="00ED49F8">
      <w:pPr>
        <w:spacing w:line="240" w:lineRule="auto"/>
      </w:pPr>
      <w:r>
        <w:separator/>
      </w:r>
    </w:p>
  </w:endnote>
  <w:endnote w:type="continuationSeparator" w:id="0">
    <w:p w:rsidR="00ED49F8" w:rsidRDefault="00ED4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066431"/>
      <w:docPartObj>
        <w:docPartGallery w:val="Page Numbers (Bottom of Page)"/>
        <w:docPartUnique/>
      </w:docPartObj>
    </w:sdtPr>
    <w:sdtEndPr>
      <w:rPr>
        <w:noProof/>
      </w:rPr>
    </w:sdtEndPr>
    <w:sdtContent>
      <w:p w:rsidR="009B058A" w:rsidRDefault="00C34E40">
        <w:pPr>
          <w:pStyle w:val="Footer"/>
          <w:jc w:val="right"/>
        </w:pPr>
        <w:r>
          <w:fldChar w:fldCharType="begin"/>
        </w:r>
        <w:r>
          <w:instrText xml:space="preserve"> PAGE   \* MERGEFORMAT </w:instrText>
        </w:r>
        <w:r>
          <w:fldChar w:fldCharType="separate"/>
        </w:r>
        <w:r w:rsidR="0089091B">
          <w:rPr>
            <w:noProof/>
          </w:rPr>
          <w:t>14</w:t>
        </w:r>
        <w:r>
          <w:rPr>
            <w:noProof/>
          </w:rPr>
          <w:fldChar w:fldCharType="end"/>
        </w:r>
      </w:p>
    </w:sdtContent>
  </w:sdt>
  <w:p w:rsidR="009B058A" w:rsidRDefault="009B0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F8" w:rsidRDefault="00ED49F8">
      <w:pPr>
        <w:spacing w:line="240" w:lineRule="auto"/>
      </w:pPr>
      <w:r>
        <w:separator/>
      </w:r>
    </w:p>
  </w:footnote>
  <w:footnote w:type="continuationSeparator" w:id="0">
    <w:p w:rsidR="00ED49F8" w:rsidRDefault="00ED49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C03EC"/>
    <w:multiLevelType w:val="hybridMultilevel"/>
    <w:tmpl w:val="50321E9C"/>
    <w:lvl w:ilvl="0" w:tplc="0778FE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724B23"/>
    <w:multiLevelType w:val="hybridMultilevel"/>
    <w:tmpl w:val="0CB25A52"/>
    <w:lvl w:ilvl="0" w:tplc="CA40AF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661E91"/>
    <w:multiLevelType w:val="hybridMultilevel"/>
    <w:tmpl w:val="C6EAA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81"/>
    <w:rsid w:val="00004473"/>
    <w:rsid w:val="0001767B"/>
    <w:rsid w:val="00025CA4"/>
    <w:rsid w:val="000354E6"/>
    <w:rsid w:val="00037674"/>
    <w:rsid w:val="000C19BC"/>
    <w:rsid w:val="000D1A5A"/>
    <w:rsid w:val="0014023F"/>
    <w:rsid w:val="00175B46"/>
    <w:rsid w:val="0017780D"/>
    <w:rsid w:val="001A5256"/>
    <w:rsid w:val="001B01EF"/>
    <w:rsid w:val="001E642C"/>
    <w:rsid w:val="001E6B49"/>
    <w:rsid w:val="001F20AC"/>
    <w:rsid w:val="0022738F"/>
    <w:rsid w:val="00261AED"/>
    <w:rsid w:val="00290BA9"/>
    <w:rsid w:val="00292DCA"/>
    <w:rsid w:val="002B0081"/>
    <w:rsid w:val="002D2661"/>
    <w:rsid w:val="002F7439"/>
    <w:rsid w:val="00306B41"/>
    <w:rsid w:val="00340B03"/>
    <w:rsid w:val="003543B9"/>
    <w:rsid w:val="00374FE8"/>
    <w:rsid w:val="003751EC"/>
    <w:rsid w:val="00387D94"/>
    <w:rsid w:val="003A0F2B"/>
    <w:rsid w:val="003C5634"/>
    <w:rsid w:val="003D5FCB"/>
    <w:rsid w:val="003E3FBE"/>
    <w:rsid w:val="0044785E"/>
    <w:rsid w:val="00457982"/>
    <w:rsid w:val="004E3125"/>
    <w:rsid w:val="004F28EA"/>
    <w:rsid w:val="004F4C10"/>
    <w:rsid w:val="004F7CC2"/>
    <w:rsid w:val="005428D2"/>
    <w:rsid w:val="005619D9"/>
    <w:rsid w:val="00567FFC"/>
    <w:rsid w:val="005A039C"/>
    <w:rsid w:val="005A68C2"/>
    <w:rsid w:val="005B46A1"/>
    <w:rsid w:val="005B7627"/>
    <w:rsid w:val="005C4BE0"/>
    <w:rsid w:val="005F74FB"/>
    <w:rsid w:val="00643F32"/>
    <w:rsid w:val="006722DF"/>
    <w:rsid w:val="00687FB8"/>
    <w:rsid w:val="006A061A"/>
    <w:rsid w:val="006A5326"/>
    <w:rsid w:val="006C5ACD"/>
    <w:rsid w:val="006E6A44"/>
    <w:rsid w:val="006F0B53"/>
    <w:rsid w:val="00705752"/>
    <w:rsid w:val="00714410"/>
    <w:rsid w:val="00724E00"/>
    <w:rsid w:val="00733E96"/>
    <w:rsid w:val="0076764F"/>
    <w:rsid w:val="00780603"/>
    <w:rsid w:val="007C1B9B"/>
    <w:rsid w:val="007F11EF"/>
    <w:rsid w:val="0080510F"/>
    <w:rsid w:val="00857B65"/>
    <w:rsid w:val="0088361A"/>
    <w:rsid w:val="0089091B"/>
    <w:rsid w:val="008C6911"/>
    <w:rsid w:val="008D3837"/>
    <w:rsid w:val="0094032B"/>
    <w:rsid w:val="00954D54"/>
    <w:rsid w:val="009B058A"/>
    <w:rsid w:val="009D665F"/>
    <w:rsid w:val="009E6242"/>
    <w:rsid w:val="00A05E3F"/>
    <w:rsid w:val="00A07C8E"/>
    <w:rsid w:val="00A2013D"/>
    <w:rsid w:val="00A3648F"/>
    <w:rsid w:val="00A50951"/>
    <w:rsid w:val="00A5333E"/>
    <w:rsid w:val="00A74EA3"/>
    <w:rsid w:val="00A75137"/>
    <w:rsid w:val="00AC0742"/>
    <w:rsid w:val="00AF2A21"/>
    <w:rsid w:val="00B07675"/>
    <w:rsid w:val="00B93A9D"/>
    <w:rsid w:val="00B967CC"/>
    <w:rsid w:val="00BA7A09"/>
    <w:rsid w:val="00C21D79"/>
    <w:rsid w:val="00C237C6"/>
    <w:rsid w:val="00C2696F"/>
    <w:rsid w:val="00C34E40"/>
    <w:rsid w:val="00C54943"/>
    <w:rsid w:val="00C576F3"/>
    <w:rsid w:val="00C75DC2"/>
    <w:rsid w:val="00C90FDB"/>
    <w:rsid w:val="00CB4279"/>
    <w:rsid w:val="00CD16F2"/>
    <w:rsid w:val="00CE7B39"/>
    <w:rsid w:val="00D06C3B"/>
    <w:rsid w:val="00D1358B"/>
    <w:rsid w:val="00D240B2"/>
    <w:rsid w:val="00D32DCB"/>
    <w:rsid w:val="00D5304C"/>
    <w:rsid w:val="00D9509F"/>
    <w:rsid w:val="00DC6DC4"/>
    <w:rsid w:val="00E1010F"/>
    <w:rsid w:val="00E177D9"/>
    <w:rsid w:val="00E30CC0"/>
    <w:rsid w:val="00E31C48"/>
    <w:rsid w:val="00E46E94"/>
    <w:rsid w:val="00E7154E"/>
    <w:rsid w:val="00E9328E"/>
    <w:rsid w:val="00EA67EB"/>
    <w:rsid w:val="00ED49F8"/>
    <w:rsid w:val="00F05FA0"/>
    <w:rsid w:val="00F3683C"/>
    <w:rsid w:val="00F53713"/>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13C67-D17C-4489-A967-34F69AC4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81"/>
    <w:pPr>
      <w:adjustRightInd w:val="0"/>
      <w:snapToGrid w:val="0"/>
      <w:spacing w:after="0" w:line="480" w:lineRule="auto"/>
    </w:pPr>
    <w:rPr>
      <w:rFonts w:ascii="Arial" w:eastAsia="Times New Roman" w:hAnsi="Arial" w:cs="Arial"/>
      <w:sz w:val="21"/>
      <w:szCs w:val="21"/>
      <w:lang w:val="en-US" w:eastAsia="es-MX"/>
    </w:rPr>
  </w:style>
  <w:style w:type="paragraph" w:styleId="Heading1">
    <w:name w:val="heading 1"/>
    <w:basedOn w:val="Normal"/>
    <w:next w:val="Normal"/>
    <w:link w:val="Ttulo1Car"/>
    <w:uiPriority w:val="9"/>
    <w:qFormat/>
    <w:rsid w:val="002B0081"/>
    <w:pPr>
      <w:spacing w:before="240" w:after="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
    <w:rsid w:val="002B0081"/>
    <w:rPr>
      <w:rFonts w:ascii="Arial" w:eastAsia="Times New Roman" w:hAnsi="Arial" w:cs="Arial"/>
      <w:b/>
      <w:bCs/>
      <w:sz w:val="24"/>
      <w:szCs w:val="24"/>
      <w:lang w:val="en-US" w:eastAsia="es-MX"/>
    </w:rPr>
  </w:style>
  <w:style w:type="character" w:styleId="Hyperlink">
    <w:name w:val="Hyperlink"/>
    <w:basedOn w:val="DefaultParagraphFont"/>
    <w:uiPriority w:val="99"/>
    <w:unhideWhenUsed/>
    <w:rsid w:val="002B0081"/>
    <w:rPr>
      <w:color w:val="0000FF"/>
      <w:u w:val="single"/>
    </w:rPr>
  </w:style>
  <w:style w:type="character" w:styleId="Emphasis">
    <w:name w:val="Emphasis"/>
    <w:basedOn w:val="DefaultParagraphFont"/>
    <w:uiPriority w:val="20"/>
    <w:qFormat/>
    <w:rsid w:val="002B0081"/>
    <w:rPr>
      <w:i/>
      <w:iCs/>
    </w:rPr>
  </w:style>
  <w:style w:type="paragraph" w:styleId="ListParagraph">
    <w:name w:val="List Paragraph"/>
    <w:basedOn w:val="Normal"/>
    <w:uiPriority w:val="34"/>
    <w:qFormat/>
    <w:rsid w:val="002B0081"/>
    <w:pPr>
      <w:ind w:left="720"/>
      <w:contextualSpacing/>
    </w:pPr>
  </w:style>
  <w:style w:type="paragraph" w:styleId="NoSpacing">
    <w:name w:val="No Spacing"/>
    <w:uiPriority w:val="1"/>
    <w:qFormat/>
    <w:rsid w:val="002B0081"/>
    <w:pPr>
      <w:spacing w:after="0" w:line="240" w:lineRule="auto"/>
    </w:pPr>
    <w:rPr>
      <w:lang w:eastAsia="es-MX"/>
    </w:rPr>
  </w:style>
  <w:style w:type="paragraph" w:styleId="Footer">
    <w:name w:val="footer"/>
    <w:basedOn w:val="Normal"/>
    <w:link w:val="PiedepginaCar"/>
    <w:uiPriority w:val="99"/>
    <w:unhideWhenUsed/>
    <w:rsid w:val="002B0081"/>
    <w:pPr>
      <w:tabs>
        <w:tab w:val="center" w:pos="4419"/>
        <w:tab w:val="right" w:pos="8838"/>
      </w:tabs>
      <w:spacing w:line="240" w:lineRule="auto"/>
    </w:pPr>
  </w:style>
  <w:style w:type="character" w:customStyle="1" w:styleId="PiedepginaCar">
    <w:name w:val="Pie de página Car"/>
    <w:basedOn w:val="DefaultParagraphFont"/>
    <w:link w:val="Footer"/>
    <w:uiPriority w:val="99"/>
    <w:rsid w:val="002B0081"/>
    <w:rPr>
      <w:rFonts w:ascii="Arial" w:eastAsia="Times New Roman" w:hAnsi="Arial" w:cs="Arial"/>
      <w:sz w:val="21"/>
      <w:szCs w:val="21"/>
      <w:lang w:val="en-US" w:eastAsia="es-MX"/>
    </w:rPr>
  </w:style>
  <w:style w:type="paragraph" w:styleId="Title">
    <w:name w:val="Title"/>
    <w:basedOn w:val="NoSpacing"/>
    <w:next w:val="Normal"/>
    <w:link w:val="TtuloCar"/>
    <w:uiPriority w:val="10"/>
    <w:qFormat/>
    <w:rsid w:val="002B0081"/>
    <w:pPr>
      <w:spacing w:before="240" w:after="240" w:line="480" w:lineRule="auto"/>
      <w:jc w:val="both"/>
    </w:pPr>
    <w:rPr>
      <w:rFonts w:ascii="Arial" w:eastAsia="Times New Roman" w:hAnsi="Arial" w:cs="Arial"/>
      <w:b/>
      <w:sz w:val="32"/>
      <w:szCs w:val="24"/>
      <w:lang w:val="en-US"/>
    </w:rPr>
  </w:style>
  <w:style w:type="character" w:customStyle="1" w:styleId="TtuloCar">
    <w:name w:val="Título Car"/>
    <w:basedOn w:val="DefaultParagraphFont"/>
    <w:link w:val="Title"/>
    <w:uiPriority w:val="10"/>
    <w:rsid w:val="002B0081"/>
    <w:rPr>
      <w:rFonts w:ascii="Arial" w:eastAsia="Times New Roman" w:hAnsi="Arial" w:cs="Arial"/>
      <w:b/>
      <w:sz w:val="32"/>
      <w:szCs w:val="24"/>
      <w:lang w:val="en-US" w:eastAsia="es-MX"/>
    </w:rPr>
  </w:style>
  <w:style w:type="paragraph" w:customStyle="1" w:styleId="Paragraph">
    <w:name w:val="Paragraph"/>
    <w:basedOn w:val="Normal"/>
    <w:link w:val="ParagraphChar"/>
    <w:qFormat/>
    <w:rsid w:val="002B0081"/>
    <w:pPr>
      <w:spacing w:after="100" w:afterAutospacing="1"/>
    </w:pPr>
    <w:rPr>
      <w:shd w:val="clear" w:color="auto" w:fill="FFFFFF"/>
    </w:rPr>
  </w:style>
  <w:style w:type="paragraph" w:customStyle="1" w:styleId="Reference">
    <w:name w:val="Reference"/>
    <w:basedOn w:val="Normal"/>
    <w:link w:val="ReferenceChar"/>
    <w:qFormat/>
    <w:rsid w:val="002B0081"/>
    <w:pPr>
      <w:ind w:left="567" w:hanging="567"/>
    </w:pPr>
  </w:style>
  <w:style w:type="character" w:customStyle="1" w:styleId="ParagraphChar">
    <w:name w:val="Paragraph Char"/>
    <w:basedOn w:val="DefaultParagraphFont"/>
    <w:link w:val="Paragraph"/>
    <w:rsid w:val="002B0081"/>
    <w:rPr>
      <w:rFonts w:ascii="Arial" w:eastAsia="Times New Roman" w:hAnsi="Arial" w:cs="Arial"/>
      <w:sz w:val="21"/>
      <w:szCs w:val="21"/>
      <w:lang w:val="en-US" w:eastAsia="es-MX"/>
    </w:rPr>
  </w:style>
  <w:style w:type="character" w:customStyle="1" w:styleId="ReferenceChar">
    <w:name w:val="Reference Char"/>
    <w:basedOn w:val="DefaultParagraphFont"/>
    <w:link w:val="Reference"/>
    <w:rsid w:val="002B0081"/>
    <w:rPr>
      <w:rFonts w:ascii="Arial" w:eastAsia="Times New Roman" w:hAnsi="Arial" w:cs="Arial"/>
      <w:sz w:val="21"/>
      <w:szCs w:val="21"/>
      <w:lang w:val="en-US" w:eastAsia="es-MX"/>
    </w:rPr>
  </w:style>
  <w:style w:type="table" w:styleId="TableGrid">
    <w:name w:val="Table Grid"/>
    <w:basedOn w:val="TableNormal"/>
    <w:uiPriority w:val="59"/>
    <w:rsid w:val="002B0081"/>
    <w:pPr>
      <w:spacing w:after="0" w:line="240" w:lineRule="auto"/>
    </w:pPr>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C1B9B"/>
  </w:style>
  <w:style w:type="paragraph" w:customStyle="1" w:styleId="1">
    <w:name w:val="正文1"/>
    <w:uiPriority w:val="99"/>
    <w:rsid w:val="00E7154E"/>
    <w:pPr>
      <w:spacing w:after="0" w:line="276" w:lineRule="auto"/>
    </w:pPr>
    <w:rPr>
      <w:rFonts w:ascii="Arial" w:eastAsia="SimSun" w:hAnsi="Arial" w:cs="Arial"/>
      <w:color w:val="000000"/>
      <w:szCs w:val="20"/>
      <w:lang w:val="pl-PL" w:eastAsia="pl-PL"/>
    </w:rPr>
  </w:style>
  <w:style w:type="paragraph" w:styleId="CommentText">
    <w:name w:val="annotation text"/>
    <w:basedOn w:val="Normal"/>
    <w:link w:val="TextocomentarioCar"/>
    <w:uiPriority w:val="99"/>
    <w:unhideWhenUsed/>
    <w:rsid w:val="00E7154E"/>
    <w:pPr>
      <w:adjustRightInd/>
      <w:snapToGrid/>
      <w:spacing w:line="276" w:lineRule="auto"/>
    </w:pPr>
    <w:rPr>
      <w:rFonts w:eastAsia="SimSun"/>
      <w:color w:val="000000"/>
      <w:sz w:val="22"/>
      <w:szCs w:val="20"/>
      <w:lang w:val="pl-PL" w:eastAsia="pl-PL"/>
    </w:rPr>
  </w:style>
  <w:style w:type="character" w:customStyle="1" w:styleId="TextocomentarioCar">
    <w:name w:val="Texto comentario Car"/>
    <w:basedOn w:val="DefaultParagraphFont"/>
    <w:link w:val="CommentText"/>
    <w:uiPriority w:val="99"/>
    <w:rsid w:val="00E7154E"/>
    <w:rPr>
      <w:rFonts w:ascii="Arial" w:eastAsia="SimSun" w:hAnsi="Arial" w:cs="Arial"/>
      <w:color w:val="000000"/>
      <w:szCs w:val="20"/>
      <w:lang w:val="pl-PL" w:eastAsia="pl-PL"/>
    </w:rPr>
  </w:style>
  <w:style w:type="paragraph" w:styleId="BalloonText">
    <w:name w:val="Balloon Text"/>
    <w:basedOn w:val="Normal"/>
    <w:link w:val="TextodegloboCar"/>
    <w:uiPriority w:val="99"/>
    <w:semiHidden/>
    <w:unhideWhenUsed/>
    <w:rsid w:val="00E7154E"/>
    <w:pPr>
      <w:spacing w:line="240" w:lineRule="auto"/>
    </w:pPr>
    <w:rPr>
      <w:sz w:val="18"/>
      <w:szCs w:val="18"/>
    </w:rPr>
  </w:style>
  <w:style w:type="character" w:customStyle="1" w:styleId="TextodegloboCar">
    <w:name w:val="Texto de globo Car"/>
    <w:basedOn w:val="DefaultParagraphFont"/>
    <w:link w:val="BalloonText"/>
    <w:uiPriority w:val="99"/>
    <w:semiHidden/>
    <w:rsid w:val="00E7154E"/>
    <w:rPr>
      <w:rFonts w:ascii="Arial" w:eastAsia="Times New Roman" w:hAnsi="Arial" w:cs="Arial"/>
      <w:sz w:val="18"/>
      <w:szCs w:val="18"/>
      <w:lang w:val="en-US" w:eastAsia="es-MX"/>
    </w:rPr>
  </w:style>
  <w:style w:type="character" w:styleId="CommentReference">
    <w:name w:val="annotation reference"/>
    <w:basedOn w:val="DefaultParagraphFont"/>
    <w:uiPriority w:val="99"/>
    <w:semiHidden/>
    <w:unhideWhenUsed/>
    <w:rsid w:val="00E7154E"/>
    <w:rPr>
      <w:sz w:val="21"/>
      <w:szCs w:val="21"/>
    </w:rPr>
  </w:style>
  <w:style w:type="paragraph" w:styleId="CommentSubject">
    <w:name w:val="annotation subject"/>
    <w:basedOn w:val="CommentText"/>
    <w:next w:val="CommentText"/>
    <w:link w:val="AsuntodelcomentarioCar"/>
    <w:uiPriority w:val="99"/>
    <w:semiHidden/>
    <w:unhideWhenUsed/>
    <w:rsid w:val="00E7154E"/>
    <w:pPr>
      <w:adjustRightInd w:val="0"/>
      <w:snapToGrid w:val="0"/>
      <w:spacing w:line="480" w:lineRule="auto"/>
    </w:pPr>
    <w:rPr>
      <w:rFonts w:eastAsia="Times New Roman"/>
      <w:b/>
      <w:bCs/>
      <w:color w:val="auto"/>
      <w:sz w:val="21"/>
      <w:szCs w:val="21"/>
      <w:lang w:val="en-US" w:eastAsia="es-MX"/>
    </w:rPr>
  </w:style>
  <w:style w:type="character" w:customStyle="1" w:styleId="AsuntodelcomentarioCar">
    <w:name w:val="Asunto del comentario Car"/>
    <w:basedOn w:val="TextocomentarioCar"/>
    <w:link w:val="CommentSubject"/>
    <w:uiPriority w:val="99"/>
    <w:semiHidden/>
    <w:rsid w:val="00E7154E"/>
    <w:rPr>
      <w:rFonts w:ascii="Arial" w:eastAsia="Times New Roman" w:hAnsi="Arial" w:cs="Arial"/>
      <w:b/>
      <w:bCs/>
      <w:color w:val="000000"/>
      <w:sz w:val="21"/>
      <w:szCs w:val="21"/>
      <w:lang w:val="en-US" w:eastAsia="es-MX"/>
    </w:rPr>
  </w:style>
  <w:style w:type="paragraph" w:customStyle="1" w:styleId="xmsonormal">
    <w:name w:val="x_msonormal"/>
    <w:basedOn w:val="Normal"/>
    <w:rsid w:val="00E9328E"/>
    <w:pPr>
      <w:adjustRightInd/>
      <w:snapToGrid/>
      <w:spacing w:line="240" w:lineRule="auto"/>
    </w:pPr>
    <w:rPr>
      <w:rFonts w:ascii="Calibri" w:eastAsiaTheme="minorEastAsia" w:hAnsi="Calibri" w:cs="Calibri"/>
      <w:sz w:val="22"/>
      <w:szCs w:val="22"/>
      <w:lang w:val="es-MX"/>
    </w:rPr>
  </w:style>
  <w:style w:type="paragraph" w:styleId="Header">
    <w:name w:val="header"/>
    <w:basedOn w:val="Normal"/>
    <w:link w:val="EncabezadoCar"/>
    <w:uiPriority w:val="99"/>
    <w:unhideWhenUsed/>
    <w:rsid w:val="00E9328E"/>
    <w:pPr>
      <w:tabs>
        <w:tab w:val="center" w:pos="4419"/>
        <w:tab w:val="right" w:pos="8838"/>
      </w:tabs>
      <w:spacing w:line="240" w:lineRule="auto"/>
    </w:pPr>
  </w:style>
  <w:style w:type="character" w:customStyle="1" w:styleId="EncabezadoCar">
    <w:name w:val="Encabezado Car"/>
    <w:basedOn w:val="DefaultParagraphFont"/>
    <w:link w:val="Header"/>
    <w:uiPriority w:val="99"/>
    <w:rsid w:val="00E9328E"/>
    <w:rPr>
      <w:rFonts w:ascii="Arial" w:eastAsia="Times New Roman" w:hAnsi="Arial" w:cs="Arial"/>
      <w:sz w:val="21"/>
      <w:szCs w:val="21"/>
      <w:lang w:val="en-US" w:eastAsia="es-MX"/>
    </w:rPr>
  </w:style>
  <w:style w:type="paragraph" w:customStyle="1" w:styleId="m8379831989104897909reference">
    <w:name w:val="m_8379831989104897909reference"/>
    <w:basedOn w:val="Normal"/>
    <w:rsid w:val="001F20AC"/>
    <w:pPr>
      <w:adjustRightInd/>
      <w:snapToGrid/>
      <w:spacing w:before="100" w:beforeAutospacing="1" w:after="100" w:afterAutospacing="1" w:line="240" w:lineRule="auto"/>
    </w:pPr>
    <w:rPr>
      <w:rFonts w:ascii="Times New Roman" w:hAnsi="Times New Roman" w:cs="Times New Roman"/>
      <w:sz w:val="24"/>
      <w:szCs w:val="24"/>
      <w:lang w:val="es-MX"/>
    </w:rPr>
  </w:style>
  <w:style w:type="character" w:customStyle="1" w:styleId="m8379831989104897909msohyperlink">
    <w:name w:val="m_8379831989104897909msohyperlink"/>
    <w:basedOn w:val="DefaultParagraphFont"/>
    <w:rsid w:val="001F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49330">
      <w:bodyDiv w:val="1"/>
      <w:marLeft w:val="0"/>
      <w:marRight w:val="0"/>
      <w:marTop w:val="0"/>
      <w:marBottom w:val="0"/>
      <w:divBdr>
        <w:top w:val="none" w:sz="0" w:space="0" w:color="auto"/>
        <w:left w:val="none" w:sz="0" w:space="0" w:color="auto"/>
        <w:bottom w:val="none" w:sz="0" w:space="0" w:color="auto"/>
        <w:right w:val="none" w:sz="0" w:space="0" w:color="auto"/>
      </w:divBdr>
    </w:div>
    <w:div w:id="702680304">
      <w:bodyDiv w:val="1"/>
      <w:marLeft w:val="0"/>
      <w:marRight w:val="0"/>
      <w:marTop w:val="0"/>
      <w:marBottom w:val="0"/>
      <w:divBdr>
        <w:top w:val="none" w:sz="0" w:space="0" w:color="auto"/>
        <w:left w:val="none" w:sz="0" w:space="0" w:color="auto"/>
        <w:bottom w:val="none" w:sz="0" w:space="0" w:color="auto"/>
        <w:right w:val="none" w:sz="0" w:space="0" w:color="auto"/>
      </w:divBdr>
    </w:div>
    <w:div w:id="1141194338">
      <w:bodyDiv w:val="1"/>
      <w:marLeft w:val="0"/>
      <w:marRight w:val="0"/>
      <w:marTop w:val="0"/>
      <w:marBottom w:val="0"/>
      <w:divBdr>
        <w:top w:val="none" w:sz="0" w:space="0" w:color="auto"/>
        <w:left w:val="none" w:sz="0" w:space="0" w:color="auto"/>
        <w:bottom w:val="none" w:sz="0" w:space="0" w:color="auto"/>
        <w:right w:val="none" w:sz="0" w:space="0" w:color="auto"/>
      </w:divBdr>
    </w:div>
    <w:div w:id="1401752252">
      <w:bodyDiv w:val="1"/>
      <w:marLeft w:val="0"/>
      <w:marRight w:val="0"/>
      <w:marTop w:val="0"/>
      <w:marBottom w:val="0"/>
      <w:divBdr>
        <w:top w:val="none" w:sz="0" w:space="0" w:color="auto"/>
        <w:left w:val="none" w:sz="0" w:space="0" w:color="auto"/>
        <w:bottom w:val="none" w:sz="0" w:space="0" w:color="auto"/>
        <w:right w:val="none" w:sz="0" w:space="0" w:color="auto"/>
      </w:divBdr>
    </w:div>
    <w:div w:id="1832328536">
      <w:bodyDiv w:val="1"/>
      <w:marLeft w:val="0"/>
      <w:marRight w:val="0"/>
      <w:marTop w:val="0"/>
      <w:marBottom w:val="0"/>
      <w:divBdr>
        <w:top w:val="none" w:sz="0" w:space="0" w:color="auto"/>
        <w:left w:val="none" w:sz="0" w:space="0" w:color="auto"/>
        <w:bottom w:val="none" w:sz="0" w:space="0" w:color="auto"/>
        <w:right w:val="none" w:sz="0" w:space="0" w:color="auto"/>
      </w:divBdr>
    </w:div>
    <w:div w:id="1981154775">
      <w:bodyDiv w:val="1"/>
      <w:marLeft w:val="0"/>
      <w:marRight w:val="0"/>
      <w:marTop w:val="0"/>
      <w:marBottom w:val="0"/>
      <w:divBdr>
        <w:top w:val="none" w:sz="0" w:space="0" w:color="auto"/>
        <w:left w:val="none" w:sz="0" w:space="0" w:color="auto"/>
        <w:bottom w:val="none" w:sz="0" w:space="0" w:color="auto"/>
        <w:right w:val="none" w:sz="0" w:space="0" w:color="auto"/>
      </w:divBdr>
    </w:div>
    <w:div w:id="1998067881">
      <w:bodyDiv w:val="1"/>
      <w:marLeft w:val="0"/>
      <w:marRight w:val="0"/>
      <w:marTop w:val="0"/>
      <w:marBottom w:val="0"/>
      <w:divBdr>
        <w:top w:val="none" w:sz="0" w:space="0" w:color="auto"/>
        <w:left w:val="none" w:sz="0" w:space="0" w:color="auto"/>
        <w:bottom w:val="none" w:sz="0" w:space="0" w:color="auto"/>
        <w:right w:val="none" w:sz="0" w:space="0" w:color="auto"/>
      </w:divBdr>
    </w:div>
    <w:div w:id="2060083491">
      <w:bodyDiv w:val="1"/>
      <w:marLeft w:val="0"/>
      <w:marRight w:val="0"/>
      <w:marTop w:val="0"/>
      <w:marBottom w:val="0"/>
      <w:divBdr>
        <w:top w:val="none" w:sz="0" w:space="0" w:color="auto"/>
        <w:left w:val="none" w:sz="0" w:space="0" w:color="auto"/>
        <w:bottom w:val="none" w:sz="0" w:space="0" w:color="auto"/>
        <w:right w:val="none" w:sz="0" w:space="0" w:color="auto"/>
      </w:divBdr>
    </w:div>
    <w:div w:id="21152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mendez@medicasur.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0761-6643-4224-B692-0A116A57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2771</Words>
  <Characters>15801</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ramirez</dc:creator>
  <cp:lastModifiedBy>Na Ma</cp:lastModifiedBy>
  <cp:revision>2</cp:revision>
  <dcterms:created xsi:type="dcterms:W3CDTF">2017-12-20T01:53:00Z</dcterms:created>
  <dcterms:modified xsi:type="dcterms:W3CDTF">2017-12-20T01:53:00Z</dcterms:modified>
</cp:coreProperties>
</file>