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CCB6" w14:textId="77777777" w:rsidR="004240C9" w:rsidRPr="000F1550" w:rsidRDefault="004240C9" w:rsidP="006C292B">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0F1550">
        <w:rPr>
          <w:rFonts w:ascii="Book Antiqua" w:hAnsi="Book Antiqua" w:cs="Times New Roman"/>
          <w:b/>
          <w:color w:val="auto"/>
          <w:sz w:val="24"/>
          <w:szCs w:val="24"/>
          <w:lang w:val="en-US" w:eastAsia="zh-CN"/>
        </w:rPr>
        <w:t xml:space="preserve">Name of </w:t>
      </w:r>
      <w:r w:rsidRPr="000F1550">
        <w:rPr>
          <w:rFonts w:ascii="Book Antiqua" w:hAnsi="Book Antiqua" w:cs="Times New Roman"/>
          <w:b/>
          <w:caps/>
          <w:color w:val="auto"/>
          <w:sz w:val="24"/>
          <w:szCs w:val="24"/>
          <w:lang w:val="en-US" w:eastAsia="zh-CN"/>
        </w:rPr>
        <w:t>j</w:t>
      </w:r>
      <w:r w:rsidRPr="000F1550">
        <w:rPr>
          <w:rFonts w:ascii="Book Antiqua" w:hAnsi="Book Antiqua" w:cs="Times New Roman"/>
          <w:b/>
          <w:color w:val="auto"/>
          <w:sz w:val="24"/>
          <w:szCs w:val="24"/>
          <w:lang w:val="en-US" w:eastAsia="zh-CN"/>
        </w:rPr>
        <w:t xml:space="preserve">ournal: </w:t>
      </w:r>
      <w:bookmarkStart w:id="19" w:name="OLE_LINK718"/>
      <w:bookmarkStart w:id="20" w:name="OLE_LINK719"/>
      <w:r w:rsidRPr="000F1550">
        <w:rPr>
          <w:rFonts w:ascii="Book Antiqua" w:hAnsi="Book Antiqua" w:cs="Times New Roman"/>
          <w:b/>
          <w:i/>
          <w:color w:val="auto"/>
          <w:sz w:val="24"/>
          <w:szCs w:val="24"/>
          <w:lang w:val="en-US" w:eastAsia="zh-CN"/>
        </w:rPr>
        <w:t>World Journal of Gastroenterology</w:t>
      </w:r>
      <w:bookmarkEnd w:id="19"/>
      <w:bookmarkEnd w:id="20"/>
    </w:p>
    <w:p w14:paraId="3B8329D3" w14:textId="73346A75" w:rsidR="004240C9" w:rsidRPr="000F1550" w:rsidRDefault="004240C9" w:rsidP="006C292B">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0F1550">
        <w:rPr>
          <w:rFonts w:ascii="Book Antiqua" w:hAnsi="Book Antiqua" w:cs="Times New Roman"/>
          <w:b/>
          <w:color w:val="auto"/>
          <w:sz w:val="24"/>
          <w:szCs w:val="24"/>
          <w:lang w:eastAsia="zh-CN"/>
        </w:rPr>
        <w:t>Manuscript NO:</w:t>
      </w:r>
      <w:bookmarkEnd w:id="21"/>
      <w:bookmarkEnd w:id="22"/>
      <w:bookmarkEnd w:id="23"/>
      <w:bookmarkEnd w:id="24"/>
      <w:r w:rsidRPr="000F1550">
        <w:rPr>
          <w:rFonts w:ascii="Book Antiqua" w:hAnsi="Book Antiqua" w:cs="Times New Roman"/>
          <w:b/>
          <w:color w:val="auto"/>
          <w:sz w:val="24"/>
          <w:szCs w:val="24"/>
          <w:lang w:eastAsia="zh-CN"/>
        </w:rPr>
        <w:t xml:space="preserve"> </w:t>
      </w:r>
      <w:r w:rsidR="001C09F9" w:rsidRPr="000F1550">
        <w:rPr>
          <w:rFonts w:ascii="Book Antiqua" w:hAnsi="Book Antiqua" w:cs="Times New Roman"/>
          <w:b/>
          <w:color w:val="auto"/>
          <w:sz w:val="24"/>
          <w:szCs w:val="24"/>
          <w:lang w:eastAsia="zh-CN"/>
        </w:rPr>
        <w:t>37126</w:t>
      </w:r>
    </w:p>
    <w:p w14:paraId="31E856F9" w14:textId="7F73ABBE" w:rsidR="004240C9" w:rsidRPr="000F1550" w:rsidRDefault="004240C9" w:rsidP="006C292B">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0F1550">
        <w:rPr>
          <w:rFonts w:ascii="Book Antiqua" w:hAnsi="Book Antiqua"/>
          <w:b/>
          <w:sz w:val="24"/>
          <w:szCs w:val="24"/>
          <w:lang w:val="it-IT"/>
        </w:rPr>
        <w:t xml:space="preserve">Manuscript </w:t>
      </w:r>
      <w:r w:rsidRPr="000F1550">
        <w:rPr>
          <w:rFonts w:ascii="Book Antiqua" w:hAnsi="Book Antiqua"/>
          <w:b/>
          <w:caps/>
          <w:sz w:val="24"/>
          <w:szCs w:val="24"/>
        </w:rPr>
        <w:t>t</w:t>
      </w:r>
      <w:r w:rsidRPr="000F1550">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0F1550">
        <w:rPr>
          <w:rFonts w:ascii="Book Antiqua" w:hAnsi="Book Antiqua"/>
          <w:b/>
          <w:sz w:val="24"/>
          <w:szCs w:val="24"/>
          <w:lang w:val="it-IT"/>
        </w:rPr>
        <w:t xml:space="preserve"> </w:t>
      </w:r>
      <w:r w:rsidR="001C09F9" w:rsidRPr="000F1550">
        <w:rPr>
          <w:rFonts w:ascii="Book Antiqua" w:hAnsi="Book Antiqua"/>
          <w:b/>
          <w:caps/>
          <w:sz w:val="24"/>
          <w:szCs w:val="24"/>
          <w:lang w:val="it-IT"/>
        </w:rPr>
        <w:t>Editorial</w:t>
      </w:r>
    </w:p>
    <w:bookmarkEnd w:id="11"/>
    <w:bookmarkEnd w:id="12"/>
    <w:bookmarkEnd w:id="13"/>
    <w:bookmarkEnd w:id="14"/>
    <w:bookmarkEnd w:id="15"/>
    <w:bookmarkEnd w:id="16"/>
    <w:bookmarkEnd w:id="17"/>
    <w:bookmarkEnd w:id="18"/>
    <w:bookmarkEnd w:id="27"/>
    <w:bookmarkEnd w:id="28"/>
    <w:p w14:paraId="395D67B3" w14:textId="77777777" w:rsidR="00E33AE3" w:rsidRPr="000F1550" w:rsidRDefault="00E33AE3" w:rsidP="006C292B">
      <w:pPr>
        <w:autoSpaceDE w:val="0"/>
        <w:autoSpaceDN w:val="0"/>
        <w:adjustRightInd w:val="0"/>
        <w:snapToGrid w:val="0"/>
        <w:spacing w:after="0" w:line="360" w:lineRule="auto"/>
        <w:jc w:val="both"/>
        <w:rPr>
          <w:rFonts w:ascii="Book Antiqua" w:hAnsi="Book Antiqua" w:cs="Times New Roman"/>
          <w:b/>
          <w:bCs/>
          <w:sz w:val="24"/>
          <w:szCs w:val="24"/>
          <w:lang w:val="it-IT"/>
        </w:rPr>
      </w:pPr>
    </w:p>
    <w:p w14:paraId="4F5FFE51" w14:textId="77777777" w:rsidR="008C5650" w:rsidRPr="000F1550" w:rsidRDefault="008C5650" w:rsidP="006C292B">
      <w:pPr>
        <w:autoSpaceDE w:val="0"/>
        <w:autoSpaceDN w:val="0"/>
        <w:adjustRightInd w:val="0"/>
        <w:snapToGrid w:val="0"/>
        <w:spacing w:after="0" w:line="360" w:lineRule="auto"/>
        <w:jc w:val="both"/>
        <w:rPr>
          <w:rFonts w:ascii="Book Antiqua" w:hAnsi="Book Antiqua" w:cs="Times New Roman"/>
          <w:b/>
          <w:bCs/>
          <w:sz w:val="24"/>
          <w:szCs w:val="24"/>
        </w:rPr>
      </w:pPr>
      <w:r w:rsidRPr="000F1550">
        <w:rPr>
          <w:rFonts w:ascii="Book Antiqua" w:hAnsi="Book Antiqua" w:cs="Times New Roman"/>
          <w:b/>
          <w:bCs/>
          <w:sz w:val="24"/>
          <w:szCs w:val="24"/>
        </w:rPr>
        <w:t xml:space="preserve">Estrogen, estrogen receptors, and hepatocellular carcinoma: </w:t>
      </w:r>
      <w:r w:rsidRPr="000F1550">
        <w:rPr>
          <w:rFonts w:ascii="Book Antiqua" w:hAnsi="Book Antiqua" w:cs="Times New Roman"/>
          <w:b/>
          <w:bCs/>
          <w:caps/>
          <w:sz w:val="24"/>
          <w:szCs w:val="24"/>
        </w:rPr>
        <w:t>a</w:t>
      </w:r>
      <w:r w:rsidRPr="000F1550">
        <w:rPr>
          <w:rFonts w:ascii="Book Antiqua" w:hAnsi="Book Antiqua" w:cs="Times New Roman"/>
          <w:b/>
          <w:bCs/>
          <w:sz w:val="24"/>
          <w:szCs w:val="24"/>
        </w:rPr>
        <w:t>re we there yet?</w:t>
      </w:r>
    </w:p>
    <w:p w14:paraId="30AC3D6C" w14:textId="77777777" w:rsidR="008C5650" w:rsidRPr="000F1550" w:rsidRDefault="008C5650"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5ABD2376" w14:textId="47E0AFCD" w:rsidR="00B90E7B" w:rsidRPr="000F1550" w:rsidRDefault="00184F09" w:rsidP="006C292B">
      <w:pPr>
        <w:pStyle w:val="1"/>
        <w:snapToGrid w:val="0"/>
        <w:spacing w:line="360" w:lineRule="auto"/>
        <w:jc w:val="both"/>
        <w:rPr>
          <w:rFonts w:ascii="Book Antiqua" w:hAnsi="Book Antiqua" w:cs="Times New Roman"/>
          <w:b/>
          <w:color w:val="auto"/>
          <w:sz w:val="24"/>
          <w:szCs w:val="24"/>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r w:rsidRPr="000F1550">
        <w:rPr>
          <w:rFonts w:ascii="Book Antiqua" w:hAnsi="Book Antiqua" w:cs="Times New Roman"/>
          <w:bCs/>
          <w:color w:val="auto"/>
          <w:sz w:val="24"/>
          <w:szCs w:val="24"/>
        </w:rPr>
        <w:t>Sukocheva</w:t>
      </w:r>
      <w:r w:rsidRPr="000F1550">
        <w:rPr>
          <w:rFonts w:ascii="Book Antiqua" w:hAnsi="Book Antiqua" w:cs="Times New Roman"/>
          <w:bCs/>
          <w:color w:val="auto"/>
          <w:sz w:val="24"/>
          <w:szCs w:val="24"/>
          <w:lang w:eastAsia="zh-CN"/>
        </w:rPr>
        <w:t xml:space="preserve"> OA.</w:t>
      </w:r>
      <w:bookmarkEnd w:id="29"/>
      <w:bookmarkEnd w:id="30"/>
      <w:bookmarkEnd w:id="31"/>
      <w:r w:rsidRPr="000F1550">
        <w:rPr>
          <w:rFonts w:ascii="Book Antiqua" w:hAnsi="Book Antiqua" w:cs="Times New Roman"/>
          <w:b/>
          <w:color w:val="auto"/>
          <w:sz w:val="24"/>
          <w:szCs w:val="24"/>
          <w:lang w:val="en-US" w:eastAsia="zh-CN"/>
        </w:rPr>
        <w:t xml:space="preserve"> </w:t>
      </w:r>
      <w:r w:rsidR="001C09F9" w:rsidRPr="000F1550">
        <w:rPr>
          <w:rFonts w:ascii="Book Antiqua" w:hAnsi="Book Antiqua" w:cs="Times New Roman"/>
          <w:color w:val="auto"/>
          <w:sz w:val="24"/>
          <w:szCs w:val="24"/>
          <w:lang w:val="en-US" w:eastAsia="zh-CN"/>
        </w:rPr>
        <w:t>Estrogen and liver cancer</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5064DCB" w14:textId="77777777" w:rsidR="00B90E7B" w:rsidRPr="000F1550" w:rsidRDefault="00B90E7B" w:rsidP="006C292B">
      <w:pPr>
        <w:autoSpaceDE w:val="0"/>
        <w:autoSpaceDN w:val="0"/>
        <w:adjustRightInd w:val="0"/>
        <w:snapToGrid w:val="0"/>
        <w:spacing w:after="0" w:line="360" w:lineRule="auto"/>
        <w:jc w:val="both"/>
        <w:rPr>
          <w:rFonts w:ascii="Book Antiqua" w:hAnsi="Book Antiqua" w:cs="Times New Roman"/>
          <w:bCs/>
          <w:sz w:val="24"/>
          <w:szCs w:val="24"/>
          <w:lang w:val="en-US" w:eastAsia="zh-CN"/>
        </w:rPr>
      </w:pPr>
    </w:p>
    <w:p w14:paraId="7DE33C1C" w14:textId="0908F267" w:rsidR="008C5650" w:rsidRPr="000F1550" w:rsidRDefault="00B90E7B"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F1550">
        <w:rPr>
          <w:rFonts w:ascii="Book Antiqua" w:hAnsi="Book Antiqua" w:cs="Times New Roman"/>
          <w:bCs/>
          <w:sz w:val="24"/>
          <w:szCs w:val="24"/>
        </w:rPr>
        <w:t>Olga A Sukocheva</w:t>
      </w:r>
    </w:p>
    <w:p w14:paraId="1185F66F" w14:textId="77777777" w:rsidR="00B90E7B" w:rsidRPr="000F1550" w:rsidRDefault="00B90E7B"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23A8BE12" w14:textId="3BB1984D" w:rsidR="001406CE" w:rsidRPr="000F1550" w:rsidRDefault="001406CE" w:rsidP="001406CE">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F1550">
        <w:rPr>
          <w:rFonts w:ascii="Book Antiqua" w:hAnsi="Book Antiqua" w:cs="Times New Roman"/>
          <w:b/>
          <w:bCs/>
          <w:sz w:val="24"/>
          <w:szCs w:val="24"/>
        </w:rPr>
        <w:t>Olga A Sukocheva</w:t>
      </w:r>
      <w:r w:rsidRPr="000F1550">
        <w:rPr>
          <w:rFonts w:ascii="Book Antiqua" w:hAnsi="Book Antiqua" w:cs="Times New Roman" w:hint="eastAsia"/>
          <w:b/>
          <w:bCs/>
          <w:sz w:val="24"/>
          <w:szCs w:val="24"/>
          <w:lang w:eastAsia="zh-CN"/>
        </w:rPr>
        <w:t xml:space="preserve">, </w:t>
      </w:r>
      <w:r w:rsidRPr="000F1550">
        <w:rPr>
          <w:rFonts w:ascii="Book Antiqua" w:hAnsi="Book Antiqua" w:cs="Times New Roman"/>
          <w:bCs/>
          <w:sz w:val="24"/>
          <w:szCs w:val="24"/>
        </w:rPr>
        <w:t>School of Health Sciences, Flinders University of South Australia, Flinders Drive, Bedford Park</w:t>
      </w:r>
      <w:r w:rsidRPr="000F1550">
        <w:rPr>
          <w:rFonts w:ascii="Book Antiqua" w:hAnsi="Book Antiqua" w:cs="Times New Roman" w:hint="eastAsia"/>
          <w:bCs/>
          <w:sz w:val="24"/>
          <w:szCs w:val="24"/>
          <w:lang w:eastAsia="zh-CN"/>
        </w:rPr>
        <w:t xml:space="preserve"> </w:t>
      </w:r>
      <w:r w:rsidRPr="000F1550">
        <w:rPr>
          <w:rFonts w:ascii="Book Antiqua" w:hAnsi="Book Antiqua" w:cs="Times New Roman"/>
          <w:bCs/>
          <w:sz w:val="24"/>
          <w:szCs w:val="24"/>
        </w:rPr>
        <w:t>5042, Australia</w:t>
      </w:r>
    </w:p>
    <w:p w14:paraId="2F623FE3" w14:textId="77777777" w:rsidR="001406CE" w:rsidRPr="000F1550" w:rsidRDefault="001406CE"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165367E0" w14:textId="5A65A8C8" w:rsidR="00B90E7B" w:rsidRPr="000F1550" w:rsidRDefault="00B90E7B" w:rsidP="006C292B">
      <w:pPr>
        <w:pStyle w:val="1"/>
        <w:snapToGrid w:val="0"/>
        <w:spacing w:line="360" w:lineRule="auto"/>
        <w:jc w:val="both"/>
        <w:rPr>
          <w:rFonts w:ascii="Book Antiqua" w:hAnsi="Book Antiqua"/>
          <w:b/>
          <w:color w:val="auto"/>
          <w:sz w:val="24"/>
          <w:szCs w:val="24"/>
          <w:lang w:eastAsia="zh-CN"/>
        </w:rPr>
      </w:pPr>
      <w:r w:rsidRPr="000F1550">
        <w:rPr>
          <w:rFonts w:ascii="Book Antiqua" w:hAnsi="Book Antiqua"/>
          <w:b/>
          <w:color w:val="auto"/>
          <w:sz w:val="24"/>
          <w:szCs w:val="24"/>
        </w:rPr>
        <w:t>ORCID number:</w:t>
      </w:r>
      <w:r w:rsidRPr="000F1550">
        <w:rPr>
          <w:rFonts w:ascii="Book Antiqua" w:hAnsi="Book Antiqua"/>
          <w:b/>
          <w:color w:val="auto"/>
          <w:sz w:val="24"/>
          <w:szCs w:val="24"/>
          <w:lang w:eastAsia="zh-CN"/>
        </w:rPr>
        <w:t xml:space="preserve"> </w:t>
      </w:r>
      <w:r w:rsidR="009537DE" w:rsidRPr="000F1550">
        <w:rPr>
          <w:rFonts w:ascii="Book Antiqua" w:hAnsi="Book Antiqua"/>
          <w:b/>
          <w:color w:val="auto"/>
          <w:sz w:val="24"/>
          <w:szCs w:val="24"/>
          <w:lang w:eastAsia="zh-CN"/>
        </w:rPr>
        <w:t xml:space="preserve"> </w:t>
      </w:r>
      <w:r w:rsidR="009537DE" w:rsidRPr="000F1550">
        <w:rPr>
          <w:rFonts w:ascii="Book Antiqua" w:hAnsi="Book Antiqua"/>
          <w:color w:val="auto"/>
          <w:sz w:val="24"/>
          <w:szCs w:val="24"/>
          <w:lang w:eastAsia="zh-CN"/>
        </w:rPr>
        <w:t xml:space="preserve">Olga </w:t>
      </w:r>
      <w:r w:rsidR="00184F09" w:rsidRPr="000F1550">
        <w:rPr>
          <w:rFonts w:ascii="Book Antiqua" w:hAnsi="Book Antiqua"/>
          <w:color w:val="auto"/>
          <w:sz w:val="24"/>
          <w:szCs w:val="24"/>
          <w:lang w:eastAsia="zh-CN"/>
        </w:rPr>
        <w:t xml:space="preserve">A </w:t>
      </w:r>
      <w:r w:rsidR="009537DE" w:rsidRPr="000F1550">
        <w:rPr>
          <w:rFonts w:ascii="Book Antiqua" w:hAnsi="Book Antiqua"/>
          <w:color w:val="auto"/>
          <w:sz w:val="24"/>
          <w:szCs w:val="24"/>
          <w:lang w:eastAsia="zh-CN"/>
        </w:rPr>
        <w:t>Sukocheva</w:t>
      </w:r>
      <w:r w:rsidR="004D5D1F" w:rsidRPr="000F1550">
        <w:rPr>
          <w:rFonts w:ascii="Book Antiqua" w:hAnsi="Book Antiqua"/>
          <w:color w:val="auto"/>
          <w:sz w:val="24"/>
          <w:szCs w:val="24"/>
          <w:lang w:eastAsia="zh-CN"/>
        </w:rPr>
        <w:t xml:space="preserve"> (</w:t>
      </w:r>
      <w:r w:rsidR="001C09F9" w:rsidRPr="000F1550">
        <w:rPr>
          <w:rFonts w:ascii="Book Antiqua" w:hAnsi="Book Antiqua"/>
          <w:color w:val="auto"/>
          <w:sz w:val="24"/>
          <w:szCs w:val="24"/>
          <w:lang w:eastAsia="zh-CN"/>
        </w:rPr>
        <w:t>0000-0003-1041-3311</w:t>
      </w:r>
      <w:r w:rsidR="004D5D1F" w:rsidRPr="000F1550">
        <w:rPr>
          <w:rFonts w:ascii="Book Antiqua" w:hAnsi="Book Antiqua"/>
          <w:color w:val="auto"/>
          <w:sz w:val="24"/>
          <w:szCs w:val="24"/>
          <w:lang w:eastAsia="zh-CN"/>
        </w:rPr>
        <w:t>)</w:t>
      </w:r>
      <w:r w:rsidR="00184F09" w:rsidRPr="000F1550">
        <w:rPr>
          <w:rFonts w:ascii="Book Antiqua" w:hAnsi="Book Antiqua"/>
          <w:color w:val="auto"/>
          <w:sz w:val="24"/>
          <w:szCs w:val="24"/>
          <w:lang w:eastAsia="zh-CN"/>
        </w:rPr>
        <w:t>.</w:t>
      </w:r>
    </w:p>
    <w:p w14:paraId="45369F8E" w14:textId="77777777" w:rsidR="009537DE" w:rsidRPr="000F1550" w:rsidRDefault="009537DE" w:rsidP="006C292B">
      <w:pPr>
        <w:autoSpaceDE w:val="0"/>
        <w:autoSpaceDN w:val="0"/>
        <w:adjustRightInd w:val="0"/>
        <w:snapToGrid w:val="0"/>
        <w:spacing w:after="0" w:line="360" w:lineRule="auto"/>
        <w:jc w:val="both"/>
        <w:rPr>
          <w:rFonts w:ascii="Book Antiqua" w:hAnsi="Book Antiqua" w:cs="Times New Roman"/>
          <w:b/>
          <w:bCs/>
          <w:sz w:val="24"/>
          <w:szCs w:val="24"/>
          <w:lang w:val="pl-PL" w:eastAsia="zh-CN"/>
        </w:rPr>
      </w:pPr>
    </w:p>
    <w:p w14:paraId="4EC0172A" w14:textId="4BB4BB1B" w:rsidR="00B90E7B" w:rsidRPr="000F1550" w:rsidRDefault="00B90E7B" w:rsidP="006C292B">
      <w:pPr>
        <w:pStyle w:val="1"/>
        <w:snapToGrid w:val="0"/>
        <w:spacing w:line="360" w:lineRule="auto"/>
        <w:jc w:val="both"/>
        <w:rPr>
          <w:rFonts w:ascii="Book Antiqua" w:hAnsi="Book Antiqua" w:cs="Times New Roman"/>
          <w:color w:val="auto"/>
          <w:sz w:val="24"/>
          <w:szCs w:val="24"/>
          <w:lang w:val="en-US" w:eastAsia="zh-CN"/>
        </w:rPr>
      </w:pPr>
      <w:bookmarkStart w:id="50" w:name="OLE_LINK188"/>
      <w:bookmarkStart w:id="51" w:name="OLE_LINK189"/>
      <w:bookmarkStart w:id="52" w:name="OLE_LINK806"/>
      <w:r w:rsidRPr="000F1550">
        <w:rPr>
          <w:rFonts w:ascii="Book Antiqua" w:hAnsi="Book Antiqua" w:cs="Times New Roman"/>
          <w:b/>
          <w:color w:val="auto"/>
          <w:sz w:val="24"/>
          <w:szCs w:val="24"/>
          <w:lang w:val="en-US" w:eastAsia="zh-CN"/>
        </w:rPr>
        <w:t>Author contributions</w:t>
      </w:r>
      <w:r w:rsidRPr="000F1550">
        <w:rPr>
          <w:rFonts w:ascii="Book Antiqua" w:hAnsi="Book Antiqua" w:cs="Times New Roman"/>
          <w:color w:val="auto"/>
          <w:sz w:val="24"/>
          <w:szCs w:val="24"/>
          <w:lang w:val="en-US" w:eastAsia="zh-CN"/>
        </w:rPr>
        <w:t xml:space="preserve">: </w:t>
      </w:r>
      <w:r w:rsidR="004C7FCC" w:rsidRPr="000F1550">
        <w:rPr>
          <w:rFonts w:ascii="Book Antiqua" w:hAnsi="Book Antiqua" w:cs="Times New Roman"/>
          <w:color w:val="auto"/>
          <w:sz w:val="24"/>
          <w:szCs w:val="24"/>
          <w:lang w:val="en-US" w:eastAsia="zh-CN"/>
        </w:rPr>
        <w:t xml:space="preserve">The author of the manuscript, </w:t>
      </w:r>
      <w:r w:rsidR="009537DE" w:rsidRPr="000F1550">
        <w:rPr>
          <w:rFonts w:ascii="Book Antiqua" w:hAnsi="Book Antiqua" w:cs="Times New Roman"/>
          <w:color w:val="auto"/>
          <w:sz w:val="24"/>
          <w:szCs w:val="24"/>
          <w:lang w:val="en-US" w:eastAsia="zh-CN"/>
        </w:rPr>
        <w:t>Dr</w:t>
      </w:r>
      <w:r w:rsidR="00371271" w:rsidRPr="000F1550">
        <w:rPr>
          <w:rFonts w:ascii="Book Antiqua" w:hAnsi="Book Antiqua" w:cs="Times New Roman" w:hint="eastAsia"/>
          <w:color w:val="auto"/>
          <w:sz w:val="24"/>
          <w:szCs w:val="24"/>
          <w:lang w:val="en-US" w:eastAsia="zh-CN"/>
        </w:rPr>
        <w:t xml:space="preserve">. </w:t>
      </w:r>
      <w:r w:rsidR="009537DE" w:rsidRPr="000F1550">
        <w:rPr>
          <w:rFonts w:ascii="Book Antiqua" w:hAnsi="Book Antiqua" w:cs="Times New Roman"/>
          <w:color w:val="auto"/>
          <w:sz w:val="24"/>
          <w:szCs w:val="24"/>
          <w:lang w:val="en-US" w:eastAsia="zh-CN"/>
        </w:rPr>
        <w:t>Sukocheva</w:t>
      </w:r>
      <w:r w:rsidR="004C7FCC" w:rsidRPr="000F1550">
        <w:rPr>
          <w:rFonts w:ascii="Book Antiqua" w:hAnsi="Book Antiqua" w:cs="Times New Roman"/>
          <w:color w:val="auto"/>
          <w:sz w:val="24"/>
          <w:szCs w:val="24"/>
          <w:lang w:val="en-US" w:eastAsia="zh-CN"/>
        </w:rPr>
        <w:t xml:space="preserve">, conceived, </w:t>
      </w:r>
      <w:r w:rsidR="009537DE" w:rsidRPr="000F1550">
        <w:rPr>
          <w:rFonts w:ascii="Book Antiqua" w:hAnsi="Book Antiqua" w:cs="Times New Roman"/>
          <w:color w:val="auto"/>
          <w:sz w:val="24"/>
          <w:szCs w:val="24"/>
          <w:lang w:val="en-US" w:eastAsia="zh-CN"/>
        </w:rPr>
        <w:t>designed</w:t>
      </w:r>
      <w:r w:rsidR="004C7FCC" w:rsidRPr="000F1550">
        <w:rPr>
          <w:rFonts w:ascii="Book Antiqua" w:hAnsi="Book Antiqua" w:cs="Times New Roman"/>
          <w:color w:val="auto"/>
          <w:sz w:val="24"/>
          <w:szCs w:val="24"/>
          <w:lang w:val="en-US" w:eastAsia="zh-CN"/>
        </w:rPr>
        <w:t>,</w:t>
      </w:r>
      <w:r w:rsidR="009537DE" w:rsidRPr="000F1550">
        <w:rPr>
          <w:rFonts w:ascii="Book Antiqua" w:hAnsi="Book Antiqua" w:cs="Times New Roman"/>
          <w:color w:val="auto"/>
          <w:sz w:val="24"/>
          <w:szCs w:val="24"/>
          <w:lang w:val="en-US" w:eastAsia="zh-CN"/>
        </w:rPr>
        <w:t xml:space="preserve"> and </w:t>
      </w:r>
      <w:r w:rsidR="009F6FF8" w:rsidRPr="000F1550">
        <w:rPr>
          <w:rFonts w:ascii="Book Antiqua" w:hAnsi="Book Antiqua" w:cs="Times New Roman"/>
          <w:color w:val="auto"/>
          <w:sz w:val="24"/>
          <w:szCs w:val="24"/>
          <w:lang w:val="en-US" w:eastAsia="zh-CN"/>
        </w:rPr>
        <w:t>drafted</w:t>
      </w:r>
      <w:r w:rsidR="009537DE" w:rsidRPr="000F1550">
        <w:rPr>
          <w:rFonts w:ascii="Book Antiqua" w:hAnsi="Book Antiqua" w:cs="Times New Roman"/>
          <w:color w:val="auto"/>
          <w:sz w:val="24"/>
          <w:szCs w:val="24"/>
          <w:lang w:val="en-US" w:eastAsia="zh-CN"/>
        </w:rPr>
        <w:t xml:space="preserve"> the submitted manuscript.</w:t>
      </w:r>
    </w:p>
    <w:bookmarkEnd w:id="50"/>
    <w:bookmarkEnd w:id="51"/>
    <w:bookmarkEnd w:id="52"/>
    <w:p w14:paraId="3A459228" w14:textId="77777777" w:rsidR="00B90E7B" w:rsidRPr="000F1550" w:rsidRDefault="00B90E7B" w:rsidP="006C292B">
      <w:pPr>
        <w:autoSpaceDE w:val="0"/>
        <w:autoSpaceDN w:val="0"/>
        <w:adjustRightInd w:val="0"/>
        <w:snapToGrid w:val="0"/>
        <w:spacing w:after="0" w:line="360" w:lineRule="auto"/>
        <w:jc w:val="both"/>
        <w:rPr>
          <w:rFonts w:ascii="Book Antiqua" w:hAnsi="Book Antiqua" w:cs="Times New Roman"/>
          <w:b/>
          <w:bCs/>
          <w:sz w:val="24"/>
          <w:szCs w:val="24"/>
          <w:lang w:val="pl-PL" w:eastAsia="zh-CN"/>
        </w:rPr>
      </w:pPr>
    </w:p>
    <w:p w14:paraId="1A04D197" w14:textId="65214BBC" w:rsidR="002D2CB5" w:rsidRPr="000F1550" w:rsidRDefault="002D2CB5" w:rsidP="006C292B">
      <w:pPr>
        <w:autoSpaceDE w:val="0"/>
        <w:autoSpaceDN w:val="0"/>
        <w:adjustRightInd w:val="0"/>
        <w:snapToGrid w:val="0"/>
        <w:spacing w:after="0" w:line="360" w:lineRule="auto"/>
        <w:jc w:val="both"/>
        <w:rPr>
          <w:rFonts w:ascii="Book Antiqua" w:eastAsia="TimesNewRomanPSMT" w:hAnsi="Book Antiqua" w:cs="Times New Roman"/>
          <w:sz w:val="24"/>
          <w:szCs w:val="24"/>
          <w:lang w:eastAsia="zh-CN"/>
        </w:rPr>
      </w:pPr>
      <w:r w:rsidRPr="000F1550">
        <w:rPr>
          <w:rFonts w:ascii="Book Antiqua" w:hAnsi="Book Antiqua" w:cs="Times New Roman"/>
          <w:b/>
          <w:sz w:val="24"/>
          <w:szCs w:val="24"/>
        </w:rPr>
        <w:t>Conflict-of-interest statement:</w:t>
      </w:r>
      <w:r w:rsidRPr="000F1550">
        <w:rPr>
          <w:rFonts w:ascii="Book Antiqua" w:hAnsi="Book Antiqua" w:cs="Times New Roman"/>
          <w:sz w:val="24"/>
          <w:szCs w:val="24"/>
        </w:rPr>
        <w:t xml:space="preserve"> </w:t>
      </w:r>
      <w:r w:rsidR="00E83C51" w:rsidRPr="000F1550">
        <w:rPr>
          <w:rFonts w:ascii="Book Antiqua" w:hAnsi="Book Antiqua"/>
          <w:sz w:val="24"/>
          <w:szCs w:val="24"/>
        </w:rPr>
        <w:t>The author has no conflict of interest to declare</w:t>
      </w:r>
      <w:r w:rsidR="002B1485" w:rsidRPr="000F1550">
        <w:rPr>
          <w:rFonts w:ascii="Book Antiqua" w:hAnsi="Book Antiqua" w:hint="eastAsia"/>
          <w:sz w:val="24"/>
          <w:szCs w:val="24"/>
          <w:lang w:eastAsia="zh-CN"/>
        </w:rPr>
        <w:t>.</w:t>
      </w:r>
    </w:p>
    <w:p w14:paraId="210EC4F5" w14:textId="77777777" w:rsidR="002D2CB5" w:rsidRPr="000F1550" w:rsidRDefault="002D2CB5" w:rsidP="006C292B">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7F195D17" w14:textId="77777777" w:rsidR="00184F09" w:rsidRPr="000F1550" w:rsidRDefault="00184F09" w:rsidP="006C292B">
      <w:pPr>
        <w:pStyle w:val="1"/>
        <w:snapToGrid w:val="0"/>
        <w:spacing w:line="360" w:lineRule="auto"/>
        <w:jc w:val="both"/>
        <w:rPr>
          <w:rFonts w:ascii="Book Antiqua" w:hAnsi="Book Antiqua" w:cs="Times New Roman"/>
          <w:bCs/>
          <w:color w:val="auto"/>
          <w:sz w:val="24"/>
          <w:szCs w:val="24"/>
          <w:lang w:val="en-US"/>
        </w:rPr>
      </w:pPr>
      <w:bookmarkStart w:id="53" w:name="OLE_LINK734"/>
      <w:bookmarkStart w:id="54" w:name="OLE_LINK441"/>
      <w:bookmarkStart w:id="55" w:name="OLE_LINK442"/>
      <w:bookmarkStart w:id="56" w:name="OLE_LINK1032"/>
      <w:bookmarkStart w:id="57" w:name="OLE_LINK1232"/>
      <w:bookmarkStart w:id="58" w:name="OLE_LINK559"/>
      <w:r w:rsidRPr="000F1550">
        <w:rPr>
          <w:rFonts w:ascii="Book Antiqua" w:hAnsi="Book Antiqua" w:cs="Times New Roman"/>
          <w:b/>
          <w:bCs/>
          <w:color w:val="auto"/>
          <w:sz w:val="24"/>
          <w:szCs w:val="24"/>
          <w:lang w:val="en-US"/>
        </w:rPr>
        <w:t>Open-Access:</w:t>
      </w:r>
      <w:r w:rsidRPr="000F1550">
        <w:rPr>
          <w:rFonts w:ascii="Book Antiqua" w:hAnsi="Book Antiqua" w:cs="Times New Roman"/>
          <w:bCs/>
          <w:color w:val="auto"/>
          <w:sz w:val="24"/>
          <w:szCs w:val="24"/>
          <w:lang w:val="en-US"/>
        </w:rPr>
        <w:t xml:space="preserve"> </w:t>
      </w:r>
      <w:bookmarkStart w:id="59" w:name="OLE_LINK479"/>
      <w:bookmarkStart w:id="60" w:name="OLE_LINK496"/>
      <w:bookmarkStart w:id="61" w:name="OLE_LINK506"/>
      <w:bookmarkStart w:id="62" w:name="OLE_LINK507"/>
      <w:r w:rsidRPr="000F1550">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F1550">
        <w:rPr>
          <w:rFonts w:ascii="Book Antiqua" w:hAnsi="Book Antiqua" w:cs="Times New Roman" w:hint="eastAsia"/>
          <w:bCs/>
          <w:color w:val="auto"/>
          <w:sz w:val="24"/>
          <w:szCs w:val="24"/>
          <w:lang w:val="en-US" w:eastAsia="zh-CN"/>
        </w:rPr>
        <w:t xml:space="preserve"> </w:t>
      </w:r>
      <w:r w:rsidRPr="000F1550">
        <w:rPr>
          <w:rFonts w:ascii="Book Antiqua" w:hAnsi="Book Antiqua" w:cs="Times New Roman"/>
          <w:bCs/>
          <w:color w:val="auto"/>
          <w:sz w:val="24"/>
          <w:szCs w:val="24"/>
          <w:lang w:val="en-US"/>
        </w:rPr>
        <w:t>in</w:t>
      </w:r>
      <w:r w:rsidRPr="000F1550">
        <w:rPr>
          <w:rFonts w:ascii="Book Antiqua" w:hAnsi="Book Antiqua" w:cs="Times New Roman" w:hint="eastAsia"/>
          <w:bCs/>
          <w:color w:val="auto"/>
          <w:sz w:val="24"/>
          <w:szCs w:val="24"/>
          <w:lang w:val="en-US" w:eastAsia="zh-CN"/>
        </w:rPr>
        <w:t xml:space="preserve"> </w:t>
      </w:r>
      <w:r w:rsidRPr="000F155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F1550">
          <w:rPr>
            <w:rStyle w:val="Hyperlink"/>
            <w:rFonts w:ascii="Book Antiqua" w:hAnsi="Book Antiqua" w:cs="Times New Roman"/>
            <w:bCs/>
            <w:color w:val="auto"/>
            <w:sz w:val="24"/>
            <w:szCs w:val="24"/>
            <w:u w:val="none"/>
            <w:lang w:val="en-US"/>
          </w:rPr>
          <w:t>http://creativecommons.org/licenses/by-nc/4.0/</w:t>
        </w:r>
      </w:hyperlink>
      <w:bookmarkEnd w:id="53"/>
      <w:bookmarkEnd w:id="59"/>
      <w:bookmarkEnd w:id="60"/>
      <w:bookmarkEnd w:id="61"/>
      <w:bookmarkEnd w:id="62"/>
    </w:p>
    <w:bookmarkEnd w:id="54"/>
    <w:bookmarkEnd w:id="55"/>
    <w:bookmarkEnd w:id="56"/>
    <w:bookmarkEnd w:id="57"/>
    <w:bookmarkEnd w:id="58"/>
    <w:p w14:paraId="0B15302C" w14:textId="77777777" w:rsidR="00184F09" w:rsidRPr="000F1550" w:rsidRDefault="00184F09" w:rsidP="006C292B">
      <w:pPr>
        <w:pStyle w:val="1"/>
        <w:snapToGrid w:val="0"/>
        <w:spacing w:line="360" w:lineRule="auto"/>
        <w:jc w:val="both"/>
        <w:rPr>
          <w:rFonts w:ascii="Book Antiqua" w:hAnsi="Book Antiqua" w:cs="Times New Roman"/>
          <w:b/>
          <w:bCs/>
          <w:color w:val="FF0000"/>
          <w:sz w:val="24"/>
          <w:szCs w:val="24"/>
          <w:lang w:val="en-US" w:eastAsia="zh-CN"/>
        </w:rPr>
      </w:pPr>
    </w:p>
    <w:p w14:paraId="46E5C25A" w14:textId="77777777" w:rsidR="00184F09" w:rsidRPr="000F1550" w:rsidRDefault="00184F09" w:rsidP="006C292B">
      <w:pPr>
        <w:pStyle w:val="1"/>
        <w:snapToGrid w:val="0"/>
        <w:spacing w:line="360" w:lineRule="auto"/>
        <w:jc w:val="both"/>
        <w:rPr>
          <w:rFonts w:ascii="Book Antiqua" w:hAnsi="Book Antiqua" w:cs="Times New Roman"/>
          <w:b/>
          <w:bCs/>
          <w:color w:val="auto"/>
          <w:sz w:val="24"/>
          <w:szCs w:val="24"/>
          <w:lang w:val="en-US" w:eastAsia="zh-CN"/>
        </w:rPr>
      </w:pPr>
      <w:r w:rsidRPr="000F1550">
        <w:rPr>
          <w:rFonts w:ascii="Book Antiqua" w:hAnsi="Book Antiqua" w:cs="Times New Roman"/>
          <w:b/>
          <w:bCs/>
          <w:color w:val="auto"/>
          <w:sz w:val="24"/>
          <w:szCs w:val="24"/>
          <w:lang w:val="en-US"/>
        </w:rPr>
        <w:t>Manuscript source:</w:t>
      </w:r>
      <w:r w:rsidRPr="000F1550">
        <w:rPr>
          <w:rFonts w:ascii="Book Antiqua" w:hAnsi="Book Antiqua" w:cs="Times New Roman" w:hint="eastAsia"/>
          <w:b/>
          <w:bCs/>
          <w:color w:val="auto"/>
          <w:sz w:val="24"/>
          <w:szCs w:val="24"/>
          <w:lang w:val="en-US" w:eastAsia="zh-CN"/>
        </w:rPr>
        <w:t xml:space="preserve"> </w:t>
      </w:r>
      <w:r w:rsidRPr="000F1550">
        <w:rPr>
          <w:rFonts w:ascii="Book Antiqua" w:hAnsi="Book Antiqua" w:cs="Times New Roman"/>
          <w:bCs/>
          <w:color w:val="auto"/>
          <w:sz w:val="24"/>
          <w:szCs w:val="24"/>
          <w:lang w:val="en-US"/>
        </w:rPr>
        <w:t>Invited manuscript</w:t>
      </w:r>
    </w:p>
    <w:p w14:paraId="10AECC46" w14:textId="77777777" w:rsidR="00184F09" w:rsidRPr="000F1550" w:rsidRDefault="00184F09" w:rsidP="006C292B">
      <w:pPr>
        <w:autoSpaceDE w:val="0"/>
        <w:autoSpaceDN w:val="0"/>
        <w:adjustRightInd w:val="0"/>
        <w:snapToGrid w:val="0"/>
        <w:spacing w:after="0" w:line="360" w:lineRule="auto"/>
        <w:jc w:val="both"/>
        <w:rPr>
          <w:rFonts w:ascii="Book Antiqua" w:hAnsi="Book Antiqua" w:cs="Times New Roman"/>
          <w:b/>
          <w:bCs/>
          <w:sz w:val="24"/>
          <w:szCs w:val="24"/>
          <w:lang w:val="en-US" w:eastAsia="zh-CN"/>
        </w:rPr>
      </w:pPr>
    </w:p>
    <w:p w14:paraId="4EA6B209" w14:textId="5E60AA1F" w:rsidR="008C5650" w:rsidRPr="000F1550" w:rsidRDefault="002D2CB5"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F1550">
        <w:rPr>
          <w:rFonts w:ascii="Book Antiqua" w:hAnsi="Book Antiqua" w:cs="Times New Roman"/>
          <w:b/>
          <w:bCs/>
          <w:sz w:val="24"/>
          <w:szCs w:val="24"/>
        </w:rPr>
        <w:lastRenderedPageBreak/>
        <w:t xml:space="preserve">Correspondence to: </w:t>
      </w:r>
      <w:r w:rsidR="00184F09" w:rsidRPr="000F1550">
        <w:rPr>
          <w:rFonts w:ascii="Book Antiqua" w:hAnsi="Book Antiqua" w:cs="Times New Roman"/>
          <w:b/>
          <w:bCs/>
          <w:sz w:val="24"/>
          <w:szCs w:val="24"/>
        </w:rPr>
        <w:t>Olga A Sukocheva</w:t>
      </w:r>
      <w:r w:rsidR="00184F09" w:rsidRPr="000F1550">
        <w:rPr>
          <w:rFonts w:ascii="Book Antiqua" w:hAnsi="Book Antiqua" w:cs="Times New Roman" w:hint="eastAsia"/>
          <w:b/>
          <w:bCs/>
          <w:sz w:val="24"/>
          <w:szCs w:val="24"/>
          <w:lang w:eastAsia="zh-CN"/>
        </w:rPr>
        <w:t>,</w:t>
      </w:r>
      <w:r w:rsidR="00184F09" w:rsidRPr="000F1550">
        <w:rPr>
          <w:b/>
        </w:rPr>
        <w:t xml:space="preserve"> </w:t>
      </w:r>
      <w:r w:rsidR="00184F09" w:rsidRPr="000F1550">
        <w:rPr>
          <w:rFonts w:ascii="Book Antiqua" w:hAnsi="Book Antiqua" w:cs="Times New Roman"/>
          <w:b/>
          <w:bCs/>
          <w:sz w:val="24"/>
          <w:szCs w:val="24"/>
        </w:rPr>
        <w:t>MSc,</w:t>
      </w:r>
      <w:r w:rsidR="00184F09" w:rsidRPr="000F1550">
        <w:rPr>
          <w:rFonts w:ascii="Book Antiqua" w:hAnsi="Book Antiqua" w:cs="Times New Roman" w:hint="eastAsia"/>
          <w:b/>
          <w:bCs/>
          <w:sz w:val="24"/>
          <w:szCs w:val="24"/>
          <w:lang w:eastAsia="zh-CN"/>
        </w:rPr>
        <w:t xml:space="preserve"> </w:t>
      </w:r>
      <w:r w:rsidR="00184F09" w:rsidRPr="000F1550">
        <w:rPr>
          <w:rFonts w:ascii="Book Antiqua" w:hAnsi="Book Antiqua" w:cs="Times New Roman"/>
          <w:b/>
          <w:bCs/>
          <w:sz w:val="24"/>
          <w:szCs w:val="24"/>
        </w:rPr>
        <w:t>PhD</w:t>
      </w:r>
      <w:r w:rsidR="008C5650" w:rsidRPr="000F1550">
        <w:rPr>
          <w:rFonts w:ascii="Book Antiqua" w:hAnsi="Book Antiqua" w:cs="Times New Roman"/>
          <w:b/>
          <w:bCs/>
          <w:sz w:val="24"/>
          <w:szCs w:val="24"/>
        </w:rPr>
        <w:t>,</w:t>
      </w:r>
      <w:r w:rsidR="00803349" w:rsidRPr="000F1550">
        <w:rPr>
          <w:rFonts w:ascii="Book Antiqua" w:hAnsi="Book Antiqua" w:cs="Times New Roman" w:hint="eastAsia"/>
          <w:b/>
          <w:bCs/>
          <w:sz w:val="24"/>
          <w:szCs w:val="24"/>
          <w:lang w:eastAsia="zh-CN"/>
        </w:rPr>
        <w:t xml:space="preserve"> </w:t>
      </w:r>
      <w:r w:rsidR="00041DF6" w:rsidRPr="00041DF6">
        <w:rPr>
          <w:rFonts w:ascii="Book Antiqua" w:hAnsi="Book Antiqua" w:cs="Times New Roman"/>
          <w:b/>
          <w:bCs/>
          <w:sz w:val="24"/>
          <w:szCs w:val="24"/>
          <w:lang w:eastAsia="zh-CN"/>
        </w:rPr>
        <w:t xml:space="preserve">Academic Research, </w:t>
      </w:r>
      <w:r w:rsidR="00702683" w:rsidRPr="000F1550">
        <w:rPr>
          <w:rFonts w:ascii="Book Antiqua" w:hAnsi="Book Antiqua" w:cs="Times New Roman"/>
          <w:bCs/>
          <w:sz w:val="24"/>
          <w:szCs w:val="24"/>
        </w:rPr>
        <w:t>School of Health Sciences,</w:t>
      </w:r>
      <w:r w:rsidR="008C5650" w:rsidRPr="000F1550">
        <w:rPr>
          <w:rFonts w:ascii="Book Antiqua" w:hAnsi="Book Antiqua" w:cs="Times New Roman"/>
          <w:bCs/>
          <w:sz w:val="24"/>
          <w:szCs w:val="24"/>
        </w:rPr>
        <w:t xml:space="preserve"> Flinders University of South Australia, Flinders Drive,</w:t>
      </w:r>
      <w:r w:rsidR="00B41398" w:rsidRPr="000F1550">
        <w:rPr>
          <w:rFonts w:ascii="Book Antiqua" w:hAnsi="Book Antiqua" w:cs="Times New Roman"/>
          <w:bCs/>
          <w:sz w:val="24"/>
          <w:szCs w:val="24"/>
        </w:rPr>
        <w:t xml:space="preserve"> Bedford Park</w:t>
      </w:r>
      <w:r w:rsidR="001406CE" w:rsidRPr="000F1550">
        <w:rPr>
          <w:rFonts w:ascii="Book Antiqua" w:hAnsi="Book Antiqua" w:cs="Times New Roman" w:hint="eastAsia"/>
          <w:bCs/>
          <w:sz w:val="24"/>
          <w:szCs w:val="24"/>
          <w:lang w:eastAsia="zh-CN"/>
        </w:rPr>
        <w:t xml:space="preserve"> </w:t>
      </w:r>
      <w:r w:rsidR="00B41398" w:rsidRPr="000F1550">
        <w:rPr>
          <w:rFonts w:ascii="Book Antiqua" w:hAnsi="Book Antiqua" w:cs="Times New Roman"/>
          <w:bCs/>
          <w:sz w:val="24"/>
          <w:szCs w:val="24"/>
        </w:rPr>
        <w:t>5042, Australia.</w:t>
      </w:r>
      <w:r w:rsidR="00184F09" w:rsidRPr="000F1550">
        <w:rPr>
          <w:rFonts w:ascii="Book Antiqua" w:hAnsi="Book Antiqua" w:cs="Times New Roman"/>
          <w:bCs/>
          <w:sz w:val="24"/>
          <w:szCs w:val="24"/>
        </w:rPr>
        <w:t xml:space="preserve"> olga.sukocheva@flinders.edu.au</w:t>
      </w:r>
    </w:p>
    <w:p w14:paraId="4B6D3113" w14:textId="0DBC9CEE" w:rsidR="00B90E7B" w:rsidRPr="000F1550" w:rsidRDefault="00B90E7B" w:rsidP="006C292B">
      <w:pPr>
        <w:snapToGrid w:val="0"/>
        <w:spacing w:after="0" w:line="360" w:lineRule="auto"/>
        <w:jc w:val="both"/>
        <w:rPr>
          <w:rFonts w:ascii="Book Antiqua" w:hAnsi="Book Antiqua"/>
          <w:b/>
          <w:sz w:val="24"/>
          <w:szCs w:val="24"/>
          <w:lang w:val="pl-PL"/>
        </w:rPr>
      </w:pPr>
      <w:bookmarkStart w:id="63" w:name="OLE_LINK1091"/>
      <w:bookmarkStart w:id="64" w:name="OLE_LINK1092"/>
      <w:bookmarkStart w:id="65" w:name="OLE_LINK389"/>
      <w:bookmarkStart w:id="66" w:name="OLE_LINK406"/>
      <w:bookmarkStart w:id="67" w:name="OLE_LINK658"/>
      <w:bookmarkStart w:id="68" w:name="OLE_LINK904"/>
      <w:bookmarkStart w:id="69" w:name="OLE_LINK1009"/>
      <w:bookmarkStart w:id="70" w:name="OLE_LINK1027"/>
      <w:r w:rsidRPr="000F1550">
        <w:rPr>
          <w:rFonts w:ascii="Book Antiqua" w:hAnsi="Book Antiqua"/>
          <w:b/>
          <w:sz w:val="24"/>
          <w:szCs w:val="24"/>
          <w:lang w:val="pl-PL"/>
        </w:rPr>
        <w:t xml:space="preserve">Telephone: </w:t>
      </w:r>
      <w:r w:rsidR="00184F09" w:rsidRPr="000F1550">
        <w:rPr>
          <w:rFonts w:ascii="Book Antiqua" w:hAnsi="Book Antiqua" w:hint="eastAsia"/>
          <w:sz w:val="24"/>
          <w:szCs w:val="24"/>
          <w:lang w:val="pl-PL" w:eastAsia="zh-CN"/>
        </w:rPr>
        <w:t>+</w:t>
      </w:r>
      <w:r w:rsidR="00334490">
        <w:rPr>
          <w:rFonts w:ascii="Book Antiqua" w:hAnsi="Book Antiqua"/>
          <w:sz w:val="24"/>
          <w:szCs w:val="24"/>
          <w:lang w:val="pl-PL"/>
        </w:rPr>
        <w:t>61-8</w:t>
      </w:r>
      <w:r w:rsidR="00F55636" w:rsidRPr="000F1550">
        <w:rPr>
          <w:rFonts w:ascii="Book Antiqua" w:hAnsi="Book Antiqua"/>
          <w:sz w:val="24"/>
          <w:szCs w:val="24"/>
          <w:lang w:val="pl-PL"/>
        </w:rPr>
        <w:t>0478200062</w:t>
      </w:r>
    </w:p>
    <w:p w14:paraId="3700812A" w14:textId="4A9D5410" w:rsidR="00B90E7B" w:rsidRPr="000F1550" w:rsidRDefault="00B90E7B" w:rsidP="006C292B">
      <w:pPr>
        <w:snapToGrid w:val="0"/>
        <w:spacing w:after="0" w:line="360" w:lineRule="auto"/>
        <w:jc w:val="both"/>
        <w:rPr>
          <w:rFonts w:ascii="Book Antiqua" w:hAnsi="Book Antiqua"/>
          <w:b/>
          <w:sz w:val="24"/>
          <w:szCs w:val="24"/>
          <w:lang w:val="pl-PL"/>
        </w:rPr>
      </w:pPr>
      <w:r w:rsidRPr="000F1550">
        <w:rPr>
          <w:rFonts w:ascii="Book Antiqua" w:hAnsi="Book Antiqua"/>
          <w:b/>
          <w:sz w:val="24"/>
          <w:szCs w:val="24"/>
          <w:lang w:val="pl-PL"/>
        </w:rPr>
        <w:t>Fax:</w:t>
      </w:r>
      <w:bookmarkEnd w:id="63"/>
      <w:bookmarkEnd w:id="64"/>
      <w:r w:rsidRPr="000F1550">
        <w:rPr>
          <w:rFonts w:ascii="Book Antiqua" w:hAnsi="Book Antiqua"/>
          <w:b/>
          <w:sz w:val="24"/>
          <w:szCs w:val="24"/>
          <w:lang w:val="pl-PL"/>
        </w:rPr>
        <w:t xml:space="preserve"> </w:t>
      </w:r>
      <w:r w:rsidR="00184F09" w:rsidRPr="000F1550">
        <w:rPr>
          <w:rFonts w:ascii="Book Antiqua" w:hAnsi="Book Antiqua" w:hint="eastAsia"/>
          <w:sz w:val="24"/>
          <w:szCs w:val="24"/>
          <w:lang w:val="pl-PL" w:eastAsia="zh-CN"/>
        </w:rPr>
        <w:t>+</w:t>
      </w:r>
      <w:r w:rsidR="00F55636" w:rsidRPr="000F1550">
        <w:rPr>
          <w:rFonts w:ascii="Book Antiqua" w:hAnsi="Book Antiqua"/>
          <w:sz w:val="24"/>
          <w:szCs w:val="24"/>
          <w:lang w:val="pl-PL"/>
        </w:rPr>
        <w:t>61-8-</w:t>
      </w:r>
      <w:r w:rsidR="00184F09" w:rsidRPr="000F1550">
        <w:rPr>
          <w:rFonts w:ascii="Book Antiqua" w:hAnsi="Book Antiqua"/>
          <w:sz w:val="24"/>
          <w:szCs w:val="24"/>
          <w:lang w:val="pl-PL"/>
        </w:rPr>
        <w:t>8201</w:t>
      </w:r>
      <w:r w:rsidR="004D5054" w:rsidRPr="000F1550">
        <w:rPr>
          <w:rFonts w:ascii="Book Antiqua" w:hAnsi="Book Antiqua"/>
          <w:sz w:val="24"/>
          <w:szCs w:val="24"/>
          <w:lang w:val="pl-PL"/>
        </w:rPr>
        <w:t>2410</w:t>
      </w:r>
    </w:p>
    <w:bookmarkEnd w:id="65"/>
    <w:bookmarkEnd w:id="66"/>
    <w:bookmarkEnd w:id="67"/>
    <w:bookmarkEnd w:id="68"/>
    <w:bookmarkEnd w:id="69"/>
    <w:bookmarkEnd w:id="70"/>
    <w:p w14:paraId="29680B3D" w14:textId="75D311DB" w:rsidR="00E33AE3" w:rsidRPr="000F1550" w:rsidRDefault="00E33AE3" w:rsidP="006C292B">
      <w:pPr>
        <w:snapToGrid w:val="0"/>
        <w:spacing w:after="0" w:line="360" w:lineRule="auto"/>
        <w:jc w:val="both"/>
        <w:rPr>
          <w:rFonts w:ascii="Book Antiqua" w:hAnsi="Book Antiqua" w:cs="Times New Roman"/>
          <w:b/>
          <w:bCs/>
          <w:sz w:val="24"/>
          <w:szCs w:val="24"/>
          <w:lang w:eastAsia="zh-CN"/>
        </w:rPr>
      </w:pPr>
    </w:p>
    <w:p w14:paraId="2B3E6BF6" w14:textId="31ED9554" w:rsidR="00306166" w:rsidRPr="000F1550" w:rsidRDefault="00306166" w:rsidP="006C292B">
      <w:pPr>
        <w:snapToGrid w:val="0"/>
        <w:spacing w:after="0" w:line="360" w:lineRule="auto"/>
        <w:jc w:val="both"/>
        <w:rPr>
          <w:rFonts w:ascii="Book Antiqua" w:hAnsi="Book Antiqua"/>
          <w:b/>
          <w:sz w:val="24"/>
          <w:szCs w:val="24"/>
          <w:lang w:eastAsia="zh-CN"/>
        </w:rPr>
      </w:pPr>
      <w:r w:rsidRPr="000F1550">
        <w:rPr>
          <w:rFonts w:ascii="Book Antiqua" w:hAnsi="Book Antiqua"/>
          <w:b/>
          <w:sz w:val="24"/>
          <w:szCs w:val="24"/>
        </w:rPr>
        <w:t>Received:</w:t>
      </w:r>
      <w:r w:rsidRPr="000F1550">
        <w:rPr>
          <w:rFonts w:ascii="Book Antiqua" w:hAnsi="Book Antiqua" w:hint="eastAsia"/>
          <w:b/>
          <w:sz w:val="24"/>
          <w:szCs w:val="24"/>
          <w:lang w:eastAsia="zh-CN"/>
        </w:rPr>
        <w:t xml:space="preserve"> </w:t>
      </w:r>
      <w:r w:rsidRPr="000F1550">
        <w:rPr>
          <w:rFonts w:ascii="Book Antiqua" w:hAnsi="Book Antiqua" w:hint="eastAsia"/>
          <w:sz w:val="24"/>
          <w:szCs w:val="24"/>
          <w:lang w:eastAsia="zh-CN"/>
        </w:rPr>
        <w:t>November 14, 2017</w:t>
      </w:r>
    </w:p>
    <w:p w14:paraId="14C078FD" w14:textId="7A5A5BE6" w:rsidR="00306166" w:rsidRPr="000F1550" w:rsidRDefault="00306166" w:rsidP="006C292B">
      <w:pPr>
        <w:snapToGrid w:val="0"/>
        <w:spacing w:after="0" w:line="360" w:lineRule="auto"/>
        <w:jc w:val="both"/>
        <w:rPr>
          <w:rFonts w:ascii="Book Antiqua" w:hAnsi="Book Antiqua"/>
          <w:b/>
          <w:sz w:val="24"/>
          <w:szCs w:val="24"/>
          <w:lang w:eastAsia="zh-CN"/>
        </w:rPr>
      </w:pPr>
      <w:r w:rsidRPr="000F1550">
        <w:rPr>
          <w:rFonts w:ascii="Book Antiqua" w:hAnsi="Book Antiqua"/>
          <w:b/>
          <w:sz w:val="24"/>
          <w:szCs w:val="24"/>
        </w:rPr>
        <w:t>Peer-review started:</w:t>
      </w:r>
      <w:r w:rsidRPr="000F1550">
        <w:rPr>
          <w:rFonts w:ascii="Book Antiqua" w:hAnsi="Book Antiqua" w:hint="eastAsia"/>
          <w:b/>
          <w:sz w:val="24"/>
          <w:szCs w:val="24"/>
          <w:lang w:eastAsia="zh-CN"/>
        </w:rPr>
        <w:t xml:space="preserve"> </w:t>
      </w:r>
      <w:r w:rsidRPr="000F1550">
        <w:rPr>
          <w:rFonts w:ascii="Book Antiqua" w:hAnsi="Book Antiqua" w:hint="eastAsia"/>
          <w:sz w:val="24"/>
          <w:szCs w:val="24"/>
          <w:lang w:eastAsia="zh-CN"/>
        </w:rPr>
        <w:t>November 15, 2017</w:t>
      </w:r>
    </w:p>
    <w:p w14:paraId="36EE335D" w14:textId="10C0B1D1" w:rsidR="00306166" w:rsidRPr="000F1550" w:rsidRDefault="00306166" w:rsidP="006C292B">
      <w:pPr>
        <w:snapToGrid w:val="0"/>
        <w:spacing w:after="0" w:line="360" w:lineRule="auto"/>
        <w:jc w:val="both"/>
        <w:rPr>
          <w:rFonts w:ascii="Book Antiqua" w:hAnsi="Book Antiqua"/>
          <w:b/>
          <w:sz w:val="24"/>
          <w:szCs w:val="24"/>
          <w:lang w:eastAsia="zh-CN"/>
        </w:rPr>
      </w:pPr>
      <w:r w:rsidRPr="000F1550">
        <w:rPr>
          <w:rFonts w:ascii="Book Antiqua" w:hAnsi="Book Antiqua"/>
          <w:b/>
          <w:sz w:val="24"/>
          <w:szCs w:val="24"/>
        </w:rPr>
        <w:t>First decision:</w:t>
      </w:r>
      <w:r w:rsidRPr="000F1550">
        <w:rPr>
          <w:rFonts w:ascii="Book Antiqua" w:hAnsi="Book Antiqua" w:hint="eastAsia"/>
          <w:b/>
          <w:sz w:val="24"/>
          <w:szCs w:val="24"/>
          <w:lang w:eastAsia="zh-CN"/>
        </w:rPr>
        <w:t xml:space="preserve"> </w:t>
      </w:r>
      <w:r w:rsidRPr="000F1550">
        <w:rPr>
          <w:rFonts w:ascii="Book Antiqua" w:hAnsi="Book Antiqua" w:hint="eastAsia"/>
          <w:sz w:val="24"/>
          <w:szCs w:val="24"/>
          <w:lang w:eastAsia="zh-CN"/>
        </w:rPr>
        <w:t>November 30, 2017</w:t>
      </w:r>
    </w:p>
    <w:p w14:paraId="6B354C20" w14:textId="3DC385FC" w:rsidR="00306166" w:rsidRPr="000F1550" w:rsidRDefault="00306166" w:rsidP="006C292B">
      <w:pPr>
        <w:snapToGrid w:val="0"/>
        <w:spacing w:after="0" w:line="360" w:lineRule="auto"/>
        <w:jc w:val="both"/>
        <w:rPr>
          <w:rFonts w:ascii="Book Antiqua" w:hAnsi="Book Antiqua"/>
          <w:b/>
          <w:sz w:val="24"/>
          <w:szCs w:val="24"/>
          <w:lang w:eastAsia="zh-CN"/>
        </w:rPr>
      </w:pPr>
      <w:r w:rsidRPr="000F1550">
        <w:rPr>
          <w:rFonts w:ascii="Book Antiqua" w:hAnsi="Book Antiqua"/>
          <w:b/>
          <w:sz w:val="24"/>
          <w:szCs w:val="24"/>
        </w:rPr>
        <w:t>Revised:</w:t>
      </w:r>
      <w:r w:rsidRPr="000F1550">
        <w:rPr>
          <w:rFonts w:ascii="Book Antiqua" w:hAnsi="Book Antiqua" w:hint="eastAsia"/>
          <w:b/>
          <w:sz w:val="24"/>
          <w:szCs w:val="24"/>
          <w:lang w:eastAsia="zh-CN"/>
        </w:rPr>
        <w:t xml:space="preserve"> </w:t>
      </w:r>
      <w:r w:rsidRPr="000F1550">
        <w:rPr>
          <w:rFonts w:ascii="Book Antiqua" w:hAnsi="Book Antiqua" w:hint="eastAsia"/>
          <w:sz w:val="24"/>
          <w:szCs w:val="24"/>
          <w:lang w:eastAsia="zh-CN"/>
        </w:rPr>
        <w:t>December 6, 2017</w:t>
      </w:r>
    </w:p>
    <w:p w14:paraId="76B6638E" w14:textId="0B442710" w:rsidR="00306166" w:rsidRPr="000F1550" w:rsidRDefault="00306166" w:rsidP="006C292B">
      <w:pPr>
        <w:snapToGrid w:val="0"/>
        <w:spacing w:after="0" w:line="360" w:lineRule="auto"/>
        <w:jc w:val="both"/>
        <w:rPr>
          <w:rFonts w:ascii="Book Antiqua" w:hAnsi="Book Antiqua"/>
          <w:b/>
          <w:sz w:val="24"/>
          <w:szCs w:val="24"/>
        </w:rPr>
      </w:pPr>
      <w:r w:rsidRPr="000F1550">
        <w:rPr>
          <w:rFonts w:ascii="Book Antiqua" w:hAnsi="Book Antiqua"/>
          <w:b/>
          <w:sz w:val="24"/>
          <w:szCs w:val="24"/>
        </w:rPr>
        <w:t>Accepted:</w:t>
      </w:r>
      <w:r w:rsidR="00F5425F" w:rsidRPr="00F5425F">
        <w:t xml:space="preserve"> </w:t>
      </w:r>
      <w:r w:rsidR="00F5425F" w:rsidRPr="00F5425F">
        <w:rPr>
          <w:rFonts w:ascii="Book Antiqua" w:hAnsi="Book Antiqua"/>
          <w:sz w:val="24"/>
          <w:szCs w:val="24"/>
        </w:rPr>
        <w:t>December 13, 2017</w:t>
      </w:r>
    </w:p>
    <w:p w14:paraId="4E162935" w14:textId="77777777" w:rsidR="00306166" w:rsidRPr="000F1550" w:rsidRDefault="00306166" w:rsidP="006C292B">
      <w:pPr>
        <w:snapToGrid w:val="0"/>
        <w:spacing w:after="0" w:line="360" w:lineRule="auto"/>
        <w:jc w:val="both"/>
        <w:rPr>
          <w:rFonts w:ascii="Book Antiqua" w:hAnsi="Book Antiqua"/>
          <w:b/>
          <w:sz w:val="24"/>
          <w:szCs w:val="24"/>
        </w:rPr>
      </w:pPr>
      <w:r w:rsidRPr="000F1550">
        <w:rPr>
          <w:rFonts w:ascii="Book Antiqua" w:hAnsi="Book Antiqua"/>
          <w:b/>
          <w:sz w:val="24"/>
          <w:szCs w:val="24"/>
        </w:rPr>
        <w:t>Article in press:</w:t>
      </w:r>
    </w:p>
    <w:p w14:paraId="4337C260" w14:textId="77777777" w:rsidR="00306166" w:rsidRPr="000F1550" w:rsidRDefault="00306166" w:rsidP="006C292B">
      <w:pPr>
        <w:snapToGrid w:val="0"/>
        <w:spacing w:after="0" w:line="360" w:lineRule="auto"/>
        <w:jc w:val="both"/>
        <w:rPr>
          <w:rFonts w:ascii="Book Antiqua" w:hAnsi="Book Antiqua" w:cs="Arial"/>
          <w:b/>
          <w:sz w:val="24"/>
          <w:szCs w:val="24"/>
          <w:lang w:val="pl-PL"/>
        </w:rPr>
      </w:pPr>
      <w:r w:rsidRPr="000F1550">
        <w:rPr>
          <w:rFonts w:ascii="Book Antiqua" w:hAnsi="Book Antiqua" w:cs="Arial"/>
          <w:b/>
          <w:sz w:val="24"/>
          <w:szCs w:val="24"/>
          <w:lang w:val="pl-PL" w:eastAsia="pl-PL"/>
        </w:rPr>
        <w:t>Published online</w:t>
      </w:r>
      <w:r w:rsidRPr="000F1550">
        <w:rPr>
          <w:rFonts w:ascii="Book Antiqua" w:hAnsi="Book Antiqua" w:cs="Arial" w:hint="eastAsia"/>
          <w:b/>
          <w:sz w:val="24"/>
          <w:szCs w:val="24"/>
          <w:lang w:val="pl-PL" w:eastAsia="pl-PL"/>
        </w:rPr>
        <w:t>:</w:t>
      </w:r>
    </w:p>
    <w:p w14:paraId="775DE3A3" w14:textId="77777777" w:rsidR="00184F09" w:rsidRPr="000F1550" w:rsidRDefault="00184F09" w:rsidP="006C292B">
      <w:pPr>
        <w:snapToGrid w:val="0"/>
        <w:spacing w:after="0" w:line="360" w:lineRule="auto"/>
        <w:jc w:val="both"/>
        <w:rPr>
          <w:rFonts w:ascii="Book Antiqua" w:hAnsi="Book Antiqua" w:cs="Times New Roman"/>
          <w:b/>
          <w:bCs/>
          <w:sz w:val="24"/>
          <w:szCs w:val="24"/>
          <w:lang w:eastAsia="zh-CN"/>
        </w:rPr>
      </w:pPr>
    </w:p>
    <w:p w14:paraId="4E4B02E1" w14:textId="77777777" w:rsidR="00184F09" w:rsidRPr="000F1550" w:rsidRDefault="00184F09" w:rsidP="006C292B">
      <w:pPr>
        <w:snapToGrid w:val="0"/>
        <w:spacing w:after="0" w:line="360" w:lineRule="auto"/>
        <w:jc w:val="both"/>
        <w:rPr>
          <w:rFonts w:ascii="Book Antiqua" w:hAnsi="Book Antiqua" w:cs="Times New Roman"/>
          <w:b/>
          <w:bCs/>
          <w:sz w:val="24"/>
          <w:szCs w:val="24"/>
        </w:rPr>
      </w:pPr>
      <w:r w:rsidRPr="000F1550">
        <w:rPr>
          <w:rFonts w:ascii="Book Antiqua" w:hAnsi="Book Antiqua" w:cs="Times New Roman"/>
          <w:b/>
          <w:bCs/>
          <w:sz w:val="24"/>
          <w:szCs w:val="24"/>
        </w:rPr>
        <w:br w:type="page"/>
      </w:r>
    </w:p>
    <w:p w14:paraId="3AB32CCB" w14:textId="77777777" w:rsidR="00184F09" w:rsidRPr="000F1550" w:rsidRDefault="00E33AE3" w:rsidP="006C292B">
      <w:pPr>
        <w:snapToGrid w:val="0"/>
        <w:spacing w:after="0" w:line="360" w:lineRule="auto"/>
        <w:jc w:val="both"/>
        <w:rPr>
          <w:rFonts w:ascii="Book Antiqua" w:hAnsi="Book Antiqua" w:cs="Times New Roman"/>
          <w:b/>
          <w:bCs/>
          <w:sz w:val="24"/>
          <w:szCs w:val="24"/>
          <w:lang w:eastAsia="zh-CN"/>
        </w:rPr>
      </w:pPr>
      <w:r w:rsidRPr="000F1550">
        <w:rPr>
          <w:rFonts w:ascii="Book Antiqua" w:hAnsi="Book Antiqua" w:cs="Times New Roman"/>
          <w:b/>
          <w:bCs/>
          <w:sz w:val="24"/>
          <w:szCs w:val="24"/>
        </w:rPr>
        <w:lastRenderedPageBreak/>
        <w:t>Abstract</w:t>
      </w:r>
    </w:p>
    <w:p w14:paraId="1783FAFB" w14:textId="742462C6" w:rsidR="00AE16B5" w:rsidRPr="000F1550" w:rsidRDefault="00AE779E" w:rsidP="006C292B">
      <w:pPr>
        <w:snapToGrid w:val="0"/>
        <w:spacing w:after="0" w:line="360" w:lineRule="auto"/>
        <w:jc w:val="both"/>
        <w:rPr>
          <w:rFonts w:ascii="Book Antiqua" w:eastAsiaTheme="minorHAnsi" w:hAnsi="Book Antiqua" w:cs="Times New Roman"/>
          <w:sz w:val="24"/>
          <w:szCs w:val="24"/>
        </w:rPr>
      </w:pPr>
      <w:r w:rsidRPr="000F1550">
        <w:rPr>
          <w:rFonts w:ascii="Book Antiqua" w:eastAsiaTheme="minorHAnsi" w:hAnsi="Book Antiqua" w:cs="Times New Roman"/>
          <w:sz w:val="24"/>
          <w:szCs w:val="24"/>
          <w:shd w:val="clear" w:color="auto" w:fill="FFFFFF"/>
        </w:rPr>
        <w:t xml:space="preserve">A protective role of </w:t>
      </w:r>
      <w:r w:rsidR="006B4CDA" w:rsidRPr="000F1550">
        <w:rPr>
          <w:rFonts w:ascii="Book Antiqua" w:eastAsiaTheme="minorHAnsi" w:hAnsi="Book Antiqua" w:cs="Times New Roman"/>
          <w:sz w:val="24"/>
          <w:szCs w:val="24"/>
          <w:shd w:val="clear" w:color="auto" w:fill="FFFFFF"/>
        </w:rPr>
        <w:t xml:space="preserve">the </w:t>
      </w:r>
      <w:r w:rsidRPr="000F1550">
        <w:rPr>
          <w:rFonts w:ascii="Book Antiqua" w:eastAsiaTheme="minorHAnsi" w:hAnsi="Book Antiqua" w:cs="Times New Roman"/>
          <w:sz w:val="24"/>
          <w:szCs w:val="24"/>
          <w:shd w:val="clear" w:color="auto" w:fill="FFFFFF"/>
        </w:rPr>
        <w:t xml:space="preserve">sex steroid hormone estrogen in hepatocellular carcinoma (HCC) was suggested </w:t>
      </w:r>
      <w:r w:rsidR="00612ABA" w:rsidRPr="000F1550">
        <w:rPr>
          <w:rFonts w:ascii="Book Antiqua" w:eastAsiaTheme="minorHAnsi" w:hAnsi="Book Antiqua" w:cs="Times New Roman"/>
          <w:sz w:val="24"/>
          <w:szCs w:val="24"/>
          <w:shd w:val="clear" w:color="auto" w:fill="FFFFFF"/>
        </w:rPr>
        <w:t xml:space="preserve">a </w:t>
      </w:r>
      <w:r w:rsidRPr="000F1550">
        <w:rPr>
          <w:rFonts w:ascii="Book Antiqua" w:eastAsiaTheme="minorHAnsi" w:hAnsi="Book Antiqua" w:cs="Times New Roman"/>
          <w:sz w:val="24"/>
          <w:szCs w:val="24"/>
          <w:shd w:val="clear" w:color="auto" w:fill="FFFFFF"/>
        </w:rPr>
        <w:t>few decades ago according to clinical data</w:t>
      </w:r>
      <w:r w:rsidR="006B4CDA" w:rsidRPr="000F1550">
        <w:rPr>
          <w:rFonts w:ascii="Book Antiqua" w:eastAsiaTheme="minorHAnsi" w:hAnsi="Book Antiqua" w:cs="Times New Roman"/>
          <w:sz w:val="24"/>
          <w:szCs w:val="24"/>
          <w:shd w:val="clear" w:color="auto" w:fill="FFFFFF"/>
        </w:rPr>
        <w:t xml:space="preserve"> showing</w:t>
      </w:r>
      <w:r w:rsidRPr="000F1550">
        <w:rPr>
          <w:rFonts w:ascii="Book Antiqua" w:eastAsiaTheme="minorHAnsi" w:hAnsi="Book Antiqua" w:cs="Times New Roman"/>
          <w:sz w:val="24"/>
          <w:szCs w:val="24"/>
          <w:shd w:val="clear" w:color="auto" w:fill="FFFFFF"/>
        </w:rPr>
        <w:t xml:space="preserve"> higher HCC morbidity and mortality among males. </w:t>
      </w:r>
      <w:r w:rsidR="00FA266E" w:rsidRPr="000F1550">
        <w:rPr>
          <w:rFonts w:ascii="Book Antiqua" w:eastAsiaTheme="minorHAnsi" w:hAnsi="Book Antiqua" w:cs="Times New Roman"/>
          <w:sz w:val="24"/>
          <w:szCs w:val="24"/>
          <w:shd w:val="clear" w:color="auto" w:fill="FFFFFF"/>
        </w:rPr>
        <w:t xml:space="preserve">Several recent studies </w:t>
      </w:r>
      <w:r w:rsidR="00A94382" w:rsidRPr="000F1550">
        <w:rPr>
          <w:rFonts w:ascii="Book Antiqua" w:eastAsiaTheme="minorHAnsi" w:hAnsi="Book Antiqua" w:cs="Times New Roman"/>
          <w:sz w:val="24"/>
          <w:szCs w:val="24"/>
          <w:shd w:val="clear" w:color="auto" w:fill="FFFFFF"/>
        </w:rPr>
        <w:t xml:space="preserve">further </w:t>
      </w:r>
      <w:r w:rsidR="00FA266E" w:rsidRPr="000F1550">
        <w:rPr>
          <w:rFonts w:ascii="Book Antiqua" w:eastAsiaTheme="minorHAnsi" w:hAnsi="Book Antiqua" w:cs="Times New Roman"/>
          <w:sz w:val="24"/>
          <w:szCs w:val="24"/>
          <w:shd w:val="clear" w:color="auto" w:fill="FFFFFF"/>
        </w:rPr>
        <w:t xml:space="preserve">confirmed </w:t>
      </w:r>
      <w:r w:rsidR="00493B41" w:rsidRPr="000F1550">
        <w:rPr>
          <w:rFonts w:ascii="Book Antiqua" w:eastAsiaTheme="minorHAnsi" w:hAnsi="Book Antiqua" w:cs="Times New Roman"/>
          <w:sz w:val="24"/>
          <w:szCs w:val="24"/>
          <w:shd w:val="clear" w:color="auto" w:fill="FFFFFF"/>
        </w:rPr>
        <w:t xml:space="preserve">the </w:t>
      </w:r>
      <w:r w:rsidR="00A94382" w:rsidRPr="000F1550">
        <w:rPr>
          <w:rFonts w:ascii="Book Antiqua" w:eastAsiaTheme="minorHAnsi" w:hAnsi="Book Antiqua" w:cs="Times New Roman"/>
          <w:sz w:val="24"/>
          <w:szCs w:val="24"/>
          <w:shd w:val="clear" w:color="auto" w:fill="FFFFFF"/>
        </w:rPr>
        <w:t>anti-cancer</w:t>
      </w:r>
      <w:r w:rsidR="00493B41" w:rsidRPr="000F1550">
        <w:rPr>
          <w:rFonts w:ascii="Book Antiqua" w:eastAsiaTheme="minorHAnsi" w:hAnsi="Book Antiqua" w:cs="Times New Roman"/>
          <w:sz w:val="24"/>
          <w:szCs w:val="24"/>
          <w:shd w:val="clear" w:color="auto" w:fill="FFFFFF"/>
        </w:rPr>
        <w:t xml:space="preserve"> effects of estrogen </w:t>
      </w:r>
      <w:r w:rsidR="00A94382" w:rsidRPr="000F1550">
        <w:rPr>
          <w:rFonts w:ascii="Book Antiqua" w:eastAsiaTheme="minorHAnsi" w:hAnsi="Book Antiqua" w:cs="Times New Roman"/>
          <w:sz w:val="24"/>
          <w:szCs w:val="24"/>
          <w:shd w:val="clear" w:color="auto" w:fill="FFFFFF"/>
        </w:rPr>
        <w:t xml:space="preserve">in </w:t>
      </w:r>
      <w:r w:rsidR="006B4CDA" w:rsidRPr="000F1550">
        <w:rPr>
          <w:rFonts w:ascii="Book Antiqua" w:eastAsiaTheme="minorHAnsi" w:hAnsi="Book Antiqua" w:cs="Times New Roman"/>
          <w:sz w:val="24"/>
          <w:szCs w:val="24"/>
          <w:shd w:val="clear" w:color="auto" w:fill="FFFFFF"/>
        </w:rPr>
        <w:t xml:space="preserve">the </w:t>
      </w:r>
      <w:r w:rsidR="00A94382" w:rsidRPr="000F1550">
        <w:rPr>
          <w:rFonts w:ascii="Book Antiqua" w:eastAsiaTheme="minorHAnsi" w:hAnsi="Book Antiqua" w:cs="Times New Roman"/>
          <w:sz w:val="24"/>
          <w:szCs w:val="24"/>
          <w:shd w:val="clear" w:color="auto" w:fill="FFFFFF"/>
        </w:rPr>
        <w:t xml:space="preserve">liver. However, </w:t>
      </w:r>
      <w:bookmarkStart w:id="71" w:name="_Hlk500326925"/>
      <w:r w:rsidR="00A94382" w:rsidRPr="000F1550">
        <w:rPr>
          <w:rFonts w:ascii="Book Antiqua" w:eastAsiaTheme="minorHAnsi" w:hAnsi="Book Antiqua" w:cs="Times New Roman"/>
          <w:sz w:val="24"/>
          <w:szCs w:val="24"/>
          <w:shd w:val="clear" w:color="auto" w:fill="FFFFFF"/>
        </w:rPr>
        <w:t xml:space="preserve">it remains to </w:t>
      </w:r>
      <w:r w:rsidR="006B4CDA" w:rsidRPr="000F1550">
        <w:rPr>
          <w:rFonts w:ascii="Book Antiqua" w:eastAsiaTheme="minorHAnsi" w:hAnsi="Book Antiqua" w:cs="Times New Roman"/>
          <w:sz w:val="24"/>
          <w:szCs w:val="24"/>
          <w:shd w:val="clear" w:color="auto" w:fill="FFFFFF"/>
        </w:rPr>
        <w:t>be identified</w:t>
      </w:r>
      <w:r w:rsidR="00A94382" w:rsidRPr="000F1550">
        <w:rPr>
          <w:rFonts w:ascii="Book Antiqua" w:eastAsiaTheme="minorHAnsi" w:hAnsi="Book Antiqua" w:cs="Times New Roman"/>
          <w:sz w:val="24"/>
          <w:szCs w:val="24"/>
          <w:shd w:val="clear" w:color="auto" w:fill="FFFFFF"/>
        </w:rPr>
        <w:t xml:space="preserve"> how to exploit estrogen signalling within clinical setting</w:t>
      </w:r>
      <w:r w:rsidR="006B4CDA" w:rsidRPr="000F1550">
        <w:rPr>
          <w:rFonts w:ascii="Book Antiqua" w:eastAsiaTheme="minorHAnsi" w:hAnsi="Book Antiqua" w:cs="Times New Roman"/>
          <w:sz w:val="24"/>
          <w:szCs w:val="24"/>
          <w:shd w:val="clear" w:color="auto" w:fill="FFFFFF"/>
        </w:rPr>
        <w:t>s</w:t>
      </w:r>
      <w:r w:rsidR="00A94382" w:rsidRPr="000F1550">
        <w:rPr>
          <w:rFonts w:ascii="Book Antiqua" w:eastAsiaTheme="minorHAnsi" w:hAnsi="Book Antiqua" w:cs="Times New Roman"/>
          <w:sz w:val="24"/>
          <w:szCs w:val="24"/>
          <w:shd w:val="clear" w:color="auto" w:fill="FFFFFF"/>
        </w:rPr>
        <w:t xml:space="preserve"> for HCC treatment</w:t>
      </w:r>
      <w:bookmarkEnd w:id="71"/>
      <w:r w:rsidR="00A94382" w:rsidRPr="000F1550">
        <w:rPr>
          <w:rFonts w:ascii="Book Antiqua" w:eastAsiaTheme="minorHAnsi" w:hAnsi="Book Antiqua" w:cs="Times New Roman"/>
          <w:sz w:val="24"/>
          <w:szCs w:val="24"/>
          <w:shd w:val="clear" w:color="auto" w:fill="FFFFFF"/>
        </w:rPr>
        <w:t xml:space="preserve">. </w:t>
      </w:r>
      <w:r w:rsidR="00524098" w:rsidRPr="000F1550">
        <w:rPr>
          <w:rFonts w:ascii="Book Antiqua" w:eastAsiaTheme="minorHAnsi" w:hAnsi="Book Antiqua" w:cs="Times New Roman"/>
          <w:sz w:val="24"/>
          <w:szCs w:val="24"/>
          <w:shd w:val="clear" w:color="auto" w:fill="FFFFFF"/>
        </w:rPr>
        <w:t>The</w:t>
      </w:r>
      <w:r w:rsidR="00101B33" w:rsidRPr="000F1550">
        <w:rPr>
          <w:rFonts w:ascii="Book Antiqua" w:eastAsiaTheme="minorHAnsi" w:hAnsi="Book Antiqua" w:cs="Times New Roman"/>
          <w:sz w:val="24"/>
          <w:szCs w:val="24"/>
          <w:shd w:val="clear" w:color="auto" w:fill="FFFFFF"/>
        </w:rPr>
        <w:t xml:space="preserve">re are several unresolved issues related to </w:t>
      </w:r>
      <w:r w:rsidR="006B4CDA" w:rsidRPr="000F1550">
        <w:rPr>
          <w:rFonts w:ascii="Book Antiqua" w:eastAsiaTheme="minorHAnsi" w:hAnsi="Book Antiqua" w:cs="Times New Roman"/>
          <w:sz w:val="24"/>
          <w:szCs w:val="24"/>
          <w:shd w:val="clear" w:color="auto" w:fill="FFFFFF"/>
        </w:rPr>
        <w:t xml:space="preserve">the </w:t>
      </w:r>
      <w:r w:rsidR="00101B33" w:rsidRPr="000F1550">
        <w:rPr>
          <w:rFonts w:ascii="Book Antiqua" w:eastAsiaTheme="minorHAnsi" w:hAnsi="Book Antiqua" w:cs="Times New Roman"/>
          <w:sz w:val="24"/>
          <w:szCs w:val="24"/>
          <w:shd w:val="clear" w:color="auto" w:fill="FFFFFF"/>
        </w:rPr>
        <w:t>estrogen</w:t>
      </w:r>
      <w:r w:rsidR="00524098" w:rsidRPr="000F1550">
        <w:rPr>
          <w:rFonts w:ascii="Book Antiqua" w:eastAsiaTheme="minorHAnsi" w:hAnsi="Book Antiqua" w:cs="Times New Roman"/>
          <w:sz w:val="24"/>
          <w:szCs w:val="24"/>
          <w:shd w:val="clear" w:color="auto" w:fill="FFFFFF"/>
        </w:rPr>
        <w:t xml:space="preserve"> </w:t>
      </w:r>
      <w:r w:rsidR="00101B33" w:rsidRPr="000F1550">
        <w:rPr>
          <w:rFonts w:ascii="Book Antiqua" w:eastAsiaTheme="minorHAnsi" w:hAnsi="Book Antiqua" w:cs="Times New Roman"/>
          <w:sz w:val="24"/>
          <w:szCs w:val="24"/>
          <w:shd w:val="clear" w:color="auto" w:fill="FFFFFF"/>
        </w:rPr>
        <w:t>pathway in liver cells. The main</w:t>
      </w:r>
      <w:r w:rsidR="00524098" w:rsidRPr="000F1550">
        <w:rPr>
          <w:rFonts w:ascii="Book Antiqua" w:eastAsiaTheme="minorHAnsi" w:hAnsi="Book Antiqua" w:cs="Times New Roman"/>
          <w:sz w:val="24"/>
          <w:szCs w:val="24"/>
          <w:shd w:val="clear" w:color="auto" w:fill="FFFFFF"/>
        </w:rPr>
        <w:t xml:space="preserve"> problem</w:t>
      </w:r>
      <w:r w:rsidR="00101B33" w:rsidRPr="000F1550">
        <w:rPr>
          <w:rFonts w:ascii="Book Antiqua" w:eastAsiaTheme="minorHAnsi" w:hAnsi="Book Antiqua" w:cs="Times New Roman"/>
          <w:sz w:val="24"/>
          <w:szCs w:val="24"/>
          <w:shd w:val="clear" w:color="auto" w:fill="FFFFFF"/>
        </w:rPr>
        <w:t>s</w:t>
      </w:r>
      <w:r w:rsidR="00524098" w:rsidRPr="000F1550">
        <w:rPr>
          <w:rFonts w:ascii="Book Antiqua" w:eastAsiaTheme="minorHAnsi" w:hAnsi="Book Antiqua" w:cs="Times New Roman"/>
          <w:sz w:val="24"/>
          <w:szCs w:val="24"/>
          <w:shd w:val="clear" w:color="auto" w:fill="FFFFFF"/>
        </w:rPr>
        <w:t xml:space="preserve"> i</w:t>
      </w:r>
      <w:r w:rsidR="00101B33" w:rsidRPr="000F1550">
        <w:rPr>
          <w:rFonts w:ascii="Book Antiqua" w:eastAsiaTheme="minorHAnsi" w:hAnsi="Book Antiqua" w:cs="Times New Roman"/>
          <w:sz w:val="24"/>
          <w:szCs w:val="24"/>
          <w:shd w:val="clear" w:color="auto" w:fill="FFFFFF"/>
        </w:rPr>
        <w:t>nclude</w:t>
      </w:r>
      <w:r w:rsidR="00524098" w:rsidRPr="000F1550">
        <w:rPr>
          <w:rFonts w:ascii="Book Antiqua" w:eastAsiaTheme="minorHAnsi" w:hAnsi="Book Antiqua" w:cs="Times New Roman"/>
          <w:sz w:val="24"/>
          <w:szCs w:val="24"/>
          <w:shd w:val="clear" w:color="auto" w:fill="FFFFFF"/>
        </w:rPr>
        <w:t xml:space="preserve"> the absence of </w:t>
      </w:r>
      <w:r w:rsidR="006B4CDA" w:rsidRPr="000F1550">
        <w:rPr>
          <w:rFonts w:ascii="Book Antiqua" w:eastAsiaTheme="minorHAnsi" w:hAnsi="Book Antiqua" w:cs="Times New Roman"/>
          <w:sz w:val="24"/>
          <w:szCs w:val="24"/>
          <w:shd w:val="clear" w:color="auto" w:fill="FFFFFF"/>
        </w:rPr>
        <w:t xml:space="preserve">a </w:t>
      </w:r>
      <w:r w:rsidR="00524098" w:rsidRPr="000F1550">
        <w:rPr>
          <w:rFonts w:ascii="Book Antiqua" w:eastAsiaTheme="minorHAnsi" w:hAnsi="Book Antiqua" w:cs="Times New Roman"/>
          <w:sz w:val="24"/>
          <w:szCs w:val="24"/>
          <w:shd w:val="clear" w:color="auto" w:fill="FFFFFF"/>
        </w:rPr>
        <w:t>clea</w:t>
      </w:r>
      <w:r w:rsidR="00101B33" w:rsidRPr="000F1550">
        <w:rPr>
          <w:rFonts w:ascii="Book Antiqua" w:eastAsiaTheme="minorHAnsi" w:hAnsi="Book Antiqua" w:cs="Times New Roman"/>
          <w:sz w:val="24"/>
          <w:szCs w:val="24"/>
          <w:shd w:val="clear" w:color="auto" w:fill="FFFFFF"/>
        </w:rPr>
        <w:t xml:space="preserve">r understanding of which estrogen receptor (ER) isoform is predominantly expressed in normal and malignant liver cells, </w:t>
      </w:r>
      <w:r w:rsidR="006B4CDA" w:rsidRPr="000F1550">
        <w:rPr>
          <w:rFonts w:ascii="Book Antiqua" w:eastAsiaTheme="minorHAnsi" w:hAnsi="Book Antiqua" w:cs="Times New Roman"/>
          <w:sz w:val="24"/>
          <w:szCs w:val="24"/>
          <w:shd w:val="clear" w:color="auto" w:fill="FFFFFF"/>
        </w:rPr>
        <w:t xml:space="preserve">the </w:t>
      </w:r>
      <w:r w:rsidR="00101B33" w:rsidRPr="000F1550">
        <w:rPr>
          <w:rFonts w:ascii="Book Antiqua" w:eastAsiaTheme="minorHAnsi" w:hAnsi="Book Antiqua" w:cs="Times New Roman"/>
          <w:sz w:val="24"/>
          <w:szCs w:val="24"/>
          <w:shd w:val="clear" w:color="auto" w:fill="FFFFFF"/>
        </w:rPr>
        <w:t xml:space="preserve">ER isoform expression difference between males and females, and which ER isoform should be targeted </w:t>
      </w:r>
      <w:r w:rsidR="006B4CDA" w:rsidRPr="000F1550">
        <w:rPr>
          <w:rFonts w:ascii="Book Antiqua" w:eastAsiaTheme="minorHAnsi" w:hAnsi="Book Antiqua" w:cs="Times New Roman"/>
          <w:sz w:val="24"/>
          <w:szCs w:val="24"/>
          <w:shd w:val="clear" w:color="auto" w:fill="FFFFFF"/>
        </w:rPr>
        <w:t>when</w:t>
      </w:r>
      <w:r w:rsidR="00101B33" w:rsidRPr="000F1550">
        <w:rPr>
          <w:rFonts w:ascii="Book Antiqua" w:eastAsiaTheme="minorHAnsi" w:hAnsi="Book Antiqua" w:cs="Times New Roman"/>
          <w:sz w:val="24"/>
          <w:szCs w:val="24"/>
          <w:shd w:val="clear" w:color="auto" w:fill="FFFFFF"/>
        </w:rPr>
        <w:t xml:space="preserve"> design</w:t>
      </w:r>
      <w:r w:rsidR="006B4CDA" w:rsidRPr="000F1550">
        <w:rPr>
          <w:rFonts w:ascii="Book Antiqua" w:eastAsiaTheme="minorHAnsi" w:hAnsi="Book Antiqua" w:cs="Times New Roman"/>
          <w:sz w:val="24"/>
          <w:szCs w:val="24"/>
          <w:shd w:val="clear" w:color="auto" w:fill="FFFFFF"/>
        </w:rPr>
        <w:t>ing</w:t>
      </w:r>
      <w:r w:rsidR="00101B33" w:rsidRPr="000F1550">
        <w:rPr>
          <w:rFonts w:ascii="Book Antiqua" w:eastAsiaTheme="minorHAnsi" w:hAnsi="Book Antiqua" w:cs="Times New Roman"/>
          <w:sz w:val="24"/>
          <w:szCs w:val="24"/>
          <w:shd w:val="clear" w:color="auto" w:fill="FFFFFF"/>
        </w:rPr>
        <w:t xml:space="preserve"> HCC therapy. </w:t>
      </w:r>
      <w:r w:rsidR="004164DD" w:rsidRPr="000F1550">
        <w:rPr>
          <w:rFonts w:ascii="Book Antiqua" w:eastAsiaTheme="minorHAnsi" w:hAnsi="Book Antiqua" w:cs="Times New Roman"/>
          <w:sz w:val="24"/>
          <w:szCs w:val="24"/>
          <w:shd w:val="clear" w:color="auto" w:fill="FFFFFF"/>
        </w:rPr>
        <w:t xml:space="preserve"> </w:t>
      </w:r>
      <w:r w:rsidR="00101B33" w:rsidRPr="000F1550">
        <w:rPr>
          <w:rFonts w:ascii="Book Antiqua" w:eastAsiaTheme="minorHAnsi" w:hAnsi="Book Antiqua" w:cs="Times New Roman"/>
          <w:sz w:val="24"/>
          <w:szCs w:val="24"/>
          <w:shd w:val="clear" w:color="auto" w:fill="FFFFFF"/>
        </w:rPr>
        <w:t>Some of those</w:t>
      </w:r>
      <w:r w:rsidR="009426BB" w:rsidRPr="000F1550">
        <w:rPr>
          <w:rFonts w:ascii="Book Antiqua" w:eastAsiaTheme="minorHAnsi" w:hAnsi="Book Antiqua" w:cs="Times New Roman"/>
          <w:sz w:val="24"/>
          <w:szCs w:val="24"/>
          <w:shd w:val="clear" w:color="auto" w:fill="FFFFFF"/>
        </w:rPr>
        <w:t xml:space="preserve"> questions were recently addressed by Iyer and co-authors.</w:t>
      </w:r>
      <w:r w:rsidR="00101B33" w:rsidRPr="000F1550">
        <w:rPr>
          <w:rFonts w:ascii="Book Antiqua" w:eastAsiaTheme="minorHAnsi" w:hAnsi="Book Antiqua" w:cs="Times New Roman"/>
          <w:sz w:val="24"/>
          <w:szCs w:val="24"/>
          <w:shd w:val="clear" w:color="auto" w:fill="FFFFFF"/>
        </w:rPr>
        <w:t xml:space="preserve"> </w:t>
      </w:r>
      <w:bookmarkStart w:id="72" w:name="_Hlk500334447"/>
      <w:r w:rsidR="007839E9" w:rsidRPr="000F1550">
        <w:rPr>
          <w:rFonts w:ascii="Book Antiqua" w:hAnsi="Book Antiqua" w:cs="Times New Roman"/>
          <w:sz w:val="24"/>
          <w:szCs w:val="24"/>
        </w:rPr>
        <w:t>Th</w:t>
      </w:r>
      <w:r w:rsidR="00101B33" w:rsidRPr="000F1550">
        <w:rPr>
          <w:rFonts w:ascii="Book Antiqua" w:hAnsi="Book Antiqua" w:cs="Times New Roman"/>
          <w:sz w:val="24"/>
          <w:szCs w:val="24"/>
        </w:rPr>
        <w:t>e</w:t>
      </w:r>
      <w:r w:rsidR="007839E9" w:rsidRPr="000F1550">
        <w:rPr>
          <w:rFonts w:ascii="Book Antiqua" w:hAnsi="Book Antiqua" w:cs="Times New Roman"/>
          <w:sz w:val="24"/>
          <w:szCs w:val="24"/>
        </w:rPr>
        <w:t xml:space="preserve"> </w:t>
      </w:r>
      <w:r w:rsidR="00101B33" w:rsidRPr="000F1550">
        <w:rPr>
          <w:rFonts w:ascii="Book Antiqua" w:hAnsi="Book Antiqua" w:cs="Times New Roman"/>
          <w:sz w:val="24"/>
          <w:szCs w:val="24"/>
        </w:rPr>
        <w:t xml:space="preserve">current </w:t>
      </w:r>
      <w:r w:rsidR="007839E9" w:rsidRPr="000F1550">
        <w:rPr>
          <w:rFonts w:ascii="Book Antiqua" w:hAnsi="Book Antiqua" w:cs="Times New Roman"/>
          <w:sz w:val="24"/>
          <w:szCs w:val="24"/>
        </w:rPr>
        <w:t>editorial review critically analyses the stu</w:t>
      </w:r>
      <w:r w:rsidR="0057163B" w:rsidRPr="000F1550">
        <w:rPr>
          <w:rFonts w:ascii="Book Antiqua" w:hAnsi="Book Antiqua" w:cs="Times New Roman"/>
          <w:sz w:val="24"/>
          <w:szCs w:val="24"/>
        </w:rPr>
        <w:t xml:space="preserve">dy by Iyer </w:t>
      </w:r>
      <w:r w:rsidR="0057163B" w:rsidRPr="000F1550">
        <w:rPr>
          <w:rFonts w:ascii="Book Antiqua" w:hAnsi="Book Antiqua" w:cs="Times New Roman"/>
          <w:i/>
          <w:sz w:val="24"/>
          <w:szCs w:val="24"/>
        </w:rPr>
        <w:t>et al</w:t>
      </w:r>
      <w:r w:rsidR="00C70B7F" w:rsidRPr="000F1550">
        <w:rPr>
          <w:rFonts w:ascii="Book Antiqua" w:hAnsi="Book Antiqua" w:cs="Times New Roman" w:hint="eastAsia"/>
          <w:sz w:val="24"/>
          <w:szCs w:val="24"/>
          <w:lang w:eastAsia="zh-CN"/>
        </w:rPr>
        <w:t xml:space="preserve"> </w:t>
      </w:r>
      <w:r w:rsidR="0057163B" w:rsidRPr="000F1550">
        <w:rPr>
          <w:rFonts w:ascii="Book Antiqua" w:hAnsi="Book Antiqua" w:cs="Times New Roman"/>
          <w:sz w:val="24"/>
          <w:szCs w:val="24"/>
        </w:rPr>
        <w:t>(</w:t>
      </w:r>
      <w:r w:rsidR="0057163B" w:rsidRPr="000F1550">
        <w:rPr>
          <w:rFonts w:ascii="Book Antiqua" w:hAnsi="Book Antiqua" w:cs="Times New Roman"/>
          <w:i/>
          <w:sz w:val="24"/>
          <w:szCs w:val="24"/>
        </w:rPr>
        <w:t>WJG</w:t>
      </w:r>
      <w:r w:rsidR="0057163B" w:rsidRPr="000F1550">
        <w:rPr>
          <w:rFonts w:ascii="Book Antiqua" w:hAnsi="Book Antiqua" w:cs="Times New Roman"/>
          <w:sz w:val="24"/>
          <w:szCs w:val="24"/>
        </w:rPr>
        <w:t>, 2017</w:t>
      </w:r>
      <w:r w:rsidR="007839E9" w:rsidRPr="000F1550">
        <w:rPr>
          <w:rFonts w:ascii="Book Antiqua" w:hAnsi="Book Antiqua" w:cs="Times New Roman"/>
          <w:sz w:val="24"/>
          <w:szCs w:val="24"/>
        </w:rPr>
        <w:t>) that investigated the</w:t>
      </w:r>
      <w:r w:rsidR="00AE16B5" w:rsidRPr="000F1550">
        <w:rPr>
          <w:rFonts w:ascii="Book Antiqua" w:hAnsi="Book Antiqua" w:cs="Times New Roman"/>
          <w:sz w:val="24"/>
          <w:szCs w:val="24"/>
        </w:rPr>
        <w:t xml:space="preserve"> </w:t>
      </w:r>
      <w:r w:rsidR="007839E9" w:rsidRPr="000F1550">
        <w:rPr>
          <w:rFonts w:ascii="Book Antiqua" w:hAnsi="Book Antiqua" w:cs="Times New Roman"/>
          <w:sz w:val="24"/>
          <w:szCs w:val="24"/>
        </w:rPr>
        <w:t xml:space="preserve">expression </w:t>
      </w:r>
      <w:r w:rsidR="00AE16B5" w:rsidRPr="000F1550">
        <w:rPr>
          <w:rFonts w:ascii="Book Antiqua" w:hAnsi="Book Antiqua" w:cs="Times New Roman"/>
          <w:sz w:val="24"/>
          <w:szCs w:val="24"/>
        </w:rPr>
        <w:t xml:space="preserve">of </w:t>
      </w:r>
      <w:r w:rsidR="00BD2982" w:rsidRPr="000F1550">
        <w:rPr>
          <w:rFonts w:ascii="Book Antiqua" w:hAnsi="Book Antiqua" w:cs="Times New Roman"/>
          <w:sz w:val="24"/>
          <w:szCs w:val="24"/>
        </w:rPr>
        <w:t>estrogen receptor (</w:t>
      </w:r>
      <w:r w:rsidR="00022373" w:rsidRPr="000F1550">
        <w:rPr>
          <w:rFonts w:ascii="Book Antiqua" w:hAnsi="Book Antiqua" w:cs="Times New Roman"/>
          <w:sz w:val="24"/>
          <w:szCs w:val="24"/>
        </w:rPr>
        <w:t>ER</w:t>
      </w:r>
      <w:r w:rsidR="00BD2982" w:rsidRPr="000F1550">
        <w:rPr>
          <w:rFonts w:ascii="Book Antiqua" w:hAnsi="Book Antiqua" w:cs="Times New Roman"/>
          <w:sz w:val="24"/>
          <w:szCs w:val="24"/>
        </w:rPr>
        <w:t>)</w:t>
      </w:r>
      <w:r w:rsidR="00022373" w:rsidRPr="000F1550">
        <w:rPr>
          <w:rFonts w:ascii="Book Antiqua" w:hAnsi="Book Antiqua" w:cs="Times New Roman"/>
          <w:sz w:val="24"/>
          <w:szCs w:val="24"/>
        </w:rPr>
        <w:t xml:space="preserve"> subtypes </w:t>
      </w:r>
      <w:r w:rsidR="007839E9" w:rsidRPr="000F1550">
        <w:rPr>
          <w:rFonts w:ascii="Book Antiqua" w:hAnsi="Book Antiqua" w:cs="Times New Roman"/>
          <w:sz w:val="24"/>
          <w:szCs w:val="24"/>
        </w:rPr>
        <w:t xml:space="preserve">in liver samples collected from </w:t>
      </w:r>
      <w:r w:rsidR="00BD2982" w:rsidRPr="000F1550">
        <w:rPr>
          <w:rFonts w:ascii="Book Antiqua" w:hAnsi="Book Antiqua" w:cs="Times New Roman"/>
          <w:sz w:val="24"/>
          <w:szCs w:val="24"/>
        </w:rPr>
        <w:t>patients with</w:t>
      </w:r>
      <w:r w:rsidR="00EB061B" w:rsidRPr="000F1550">
        <w:rPr>
          <w:rFonts w:ascii="Book Antiqua" w:hAnsi="Book Antiqua" w:cs="Times New Roman"/>
          <w:sz w:val="24"/>
          <w:szCs w:val="24"/>
        </w:rPr>
        <w:t xml:space="preserve"> a</w:t>
      </w:r>
      <w:r w:rsidR="00BD2982" w:rsidRPr="000F1550">
        <w:rPr>
          <w:rFonts w:ascii="Book Antiqua" w:hAnsi="Book Antiqua" w:cs="Times New Roman"/>
          <w:sz w:val="24"/>
          <w:szCs w:val="24"/>
        </w:rPr>
        <w:t xml:space="preserve"> healthy liver</w:t>
      </w:r>
      <w:r w:rsidR="007839E9" w:rsidRPr="000F1550">
        <w:rPr>
          <w:rFonts w:ascii="Book Antiqua" w:hAnsi="Book Antiqua" w:cs="Times New Roman"/>
          <w:sz w:val="24"/>
          <w:szCs w:val="24"/>
        </w:rPr>
        <w:t xml:space="preserve">, </w:t>
      </w:r>
      <w:r w:rsidR="00CC58F9" w:rsidRPr="000F1550">
        <w:rPr>
          <w:rFonts w:ascii="Book Antiqua" w:hAnsi="Book Antiqua" w:cs="Times New Roman"/>
          <w:sz w:val="24"/>
          <w:szCs w:val="24"/>
        </w:rPr>
        <w:t>hepatitis C virus (</w:t>
      </w:r>
      <w:r w:rsidR="00CC58F9" w:rsidRPr="000F1550">
        <w:rPr>
          <w:rFonts w:ascii="Book Antiqua" w:hAnsi="Book Antiqua"/>
          <w:sz w:val="24"/>
          <w:szCs w:val="24"/>
        </w:rPr>
        <w:t>HCV) cirrhosis,</w:t>
      </w:r>
      <w:r w:rsidR="00EC19FA" w:rsidRPr="000F1550">
        <w:rPr>
          <w:rFonts w:ascii="Book Antiqua" w:hAnsi="Book Antiqua" w:cs="Times New Roman"/>
          <w:sz w:val="24"/>
          <w:szCs w:val="24"/>
        </w:rPr>
        <w:t xml:space="preserve"> and </w:t>
      </w:r>
      <w:r w:rsidR="00022373" w:rsidRPr="000F1550">
        <w:rPr>
          <w:rFonts w:ascii="Book Antiqua" w:hAnsi="Book Antiqua" w:cs="Times New Roman"/>
          <w:sz w:val="24"/>
          <w:szCs w:val="24"/>
        </w:rPr>
        <w:t>hepatocellular</w:t>
      </w:r>
      <w:r w:rsidR="007839E9" w:rsidRPr="000F1550">
        <w:rPr>
          <w:rFonts w:ascii="Book Antiqua" w:hAnsi="Book Antiqua" w:cs="Times New Roman"/>
          <w:sz w:val="24"/>
          <w:szCs w:val="24"/>
        </w:rPr>
        <w:t xml:space="preserve"> carcinoma</w:t>
      </w:r>
      <w:r w:rsidR="00CC58F9" w:rsidRPr="000F1550">
        <w:rPr>
          <w:rFonts w:ascii="Book Antiqua" w:hAnsi="Book Antiqua" w:cs="Times New Roman"/>
          <w:sz w:val="24"/>
          <w:szCs w:val="24"/>
        </w:rPr>
        <w:t xml:space="preserve"> (HCC)</w:t>
      </w:r>
      <w:r w:rsidR="00AE16B5" w:rsidRPr="000F1550">
        <w:rPr>
          <w:rFonts w:ascii="Book Antiqua" w:hAnsi="Book Antiqua" w:cs="Times New Roman"/>
          <w:sz w:val="24"/>
          <w:szCs w:val="24"/>
        </w:rPr>
        <w:t>.</w:t>
      </w:r>
      <w:bookmarkEnd w:id="72"/>
      <w:r w:rsidR="00F343E7" w:rsidRPr="000F1550">
        <w:rPr>
          <w:rFonts w:ascii="Book Antiqua" w:hAnsi="Book Antiqua" w:cs="Times New Roman"/>
          <w:sz w:val="24"/>
          <w:szCs w:val="24"/>
        </w:rPr>
        <w:t xml:space="preserve"> </w:t>
      </w:r>
      <w:r w:rsidR="00CD6E16" w:rsidRPr="000F1550">
        <w:rPr>
          <w:rFonts w:ascii="Book Antiqua" w:hAnsi="Book Antiqua" w:cs="Times New Roman"/>
          <w:sz w:val="24"/>
          <w:szCs w:val="24"/>
        </w:rPr>
        <w:t>ER presence</w:t>
      </w:r>
      <w:r w:rsidR="00F343E7" w:rsidRPr="000F1550">
        <w:rPr>
          <w:rFonts w:ascii="Book Antiqua" w:hAnsi="Book Antiqua" w:cs="Times New Roman"/>
          <w:sz w:val="24"/>
          <w:szCs w:val="24"/>
        </w:rPr>
        <w:t xml:space="preserve"> was evaluated in association with </w:t>
      </w:r>
      <w:r w:rsidR="00CD6E16" w:rsidRPr="000F1550">
        <w:rPr>
          <w:rFonts w:ascii="Book Antiqua" w:hAnsi="Book Antiqua" w:cs="Times New Roman"/>
          <w:sz w:val="24"/>
          <w:szCs w:val="24"/>
        </w:rPr>
        <w:t xml:space="preserve">gender, </w:t>
      </w:r>
      <w:r w:rsidR="002411BE" w:rsidRPr="000F1550">
        <w:rPr>
          <w:rFonts w:ascii="Book Antiqua" w:hAnsi="Book Antiqua" w:cs="Times New Roman"/>
          <w:sz w:val="24"/>
          <w:szCs w:val="24"/>
        </w:rPr>
        <w:t xml:space="preserve">intracellular localization, </w:t>
      </w:r>
      <w:r w:rsidR="00CD6E16" w:rsidRPr="000F1550">
        <w:rPr>
          <w:rFonts w:ascii="Book Antiqua" w:hAnsi="Book Antiqua" w:cs="Times New Roman"/>
          <w:sz w:val="24"/>
          <w:szCs w:val="24"/>
        </w:rPr>
        <w:t xml:space="preserve">inflammation marker NF-kB, and </w:t>
      </w:r>
      <w:r w:rsidR="00E51457" w:rsidRPr="000F1550">
        <w:rPr>
          <w:rFonts w:ascii="Book Antiqua" w:hAnsi="Book Antiqua" w:cs="Times New Roman"/>
          <w:sz w:val="24"/>
          <w:szCs w:val="24"/>
        </w:rPr>
        <w:t>proliferation-related</w:t>
      </w:r>
      <w:r w:rsidR="00CD6E16" w:rsidRPr="000F1550">
        <w:rPr>
          <w:rFonts w:ascii="Book Antiqua" w:hAnsi="Book Antiqua" w:cs="Times New Roman"/>
          <w:sz w:val="24"/>
          <w:szCs w:val="24"/>
        </w:rPr>
        <w:t xml:space="preserve"> effector cyclin D1. </w:t>
      </w:r>
      <w:r w:rsidR="008268C8" w:rsidRPr="000F1550">
        <w:rPr>
          <w:rFonts w:ascii="Book Antiqua" w:hAnsi="Book Antiqua" w:cs="Times New Roman"/>
          <w:sz w:val="24"/>
          <w:szCs w:val="24"/>
        </w:rPr>
        <w:t>The</w:t>
      </w:r>
      <w:r w:rsidR="00797C7D" w:rsidRPr="000F1550">
        <w:rPr>
          <w:rFonts w:ascii="Book Antiqua" w:hAnsi="Book Antiqua" w:cs="Times New Roman"/>
          <w:sz w:val="24"/>
          <w:szCs w:val="24"/>
        </w:rPr>
        <w:t xml:space="preserve"> study </w:t>
      </w:r>
      <w:r w:rsidR="008268C8" w:rsidRPr="000F1550">
        <w:rPr>
          <w:rFonts w:ascii="Book Antiqua" w:hAnsi="Book Antiqua" w:cs="Times New Roman"/>
          <w:sz w:val="24"/>
          <w:szCs w:val="24"/>
        </w:rPr>
        <w:t xml:space="preserve">limitations </w:t>
      </w:r>
      <w:r w:rsidR="00797C7D" w:rsidRPr="000F1550">
        <w:rPr>
          <w:rFonts w:ascii="Book Antiqua" w:hAnsi="Book Antiqua" w:cs="Times New Roman"/>
          <w:sz w:val="24"/>
          <w:szCs w:val="24"/>
        </w:rPr>
        <w:t xml:space="preserve">and </w:t>
      </w:r>
      <w:r w:rsidR="00CD6E16" w:rsidRPr="000F1550">
        <w:rPr>
          <w:rFonts w:ascii="Book Antiqua" w:hAnsi="Book Antiqua" w:cs="Times New Roman"/>
          <w:sz w:val="24"/>
          <w:szCs w:val="24"/>
        </w:rPr>
        <w:t>advantages are discussed in light of recent advances in the HCC and estrogen signalling areas</w:t>
      </w:r>
      <w:r w:rsidR="00797C7D" w:rsidRPr="000F1550">
        <w:rPr>
          <w:rFonts w:ascii="Book Antiqua" w:hAnsi="Book Antiqua" w:cs="Times New Roman"/>
          <w:sz w:val="24"/>
          <w:szCs w:val="24"/>
        </w:rPr>
        <w:t>.</w:t>
      </w:r>
    </w:p>
    <w:p w14:paraId="3D401E2A" w14:textId="77777777" w:rsidR="00515487" w:rsidRPr="000F1550" w:rsidRDefault="00515487" w:rsidP="006C292B">
      <w:pPr>
        <w:autoSpaceDE w:val="0"/>
        <w:autoSpaceDN w:val="0"/>
        <w:adjustRightInd w:val="0"/>
        <w:snapToGrid w:val="0"/>
        <w:spacing w:after="0" w:line="360" w:lineRule="auto"/>
        <w:jc w:val="both"/>
        <w:rPr>
          <w:rFonts w:ascii="Book Antiqua" w:hAnsi="Book Antiqua" w:cs="Times New Roman"/>
          <w:sz w:val="24"/>
          <w:szCs w:val="24"/>
          <w:lang w:eastAsia="zh-CN"/>
        </w:rPr>
      </w:pPr>
    </w:p>
    <w:p w14:paraId="5FD206D3" w14:textId="215C9E4C" w:rsidR="004240C9" w:rsidRPr="000F1550" w:rsidRDefault="004240C9" w:rsidP="006C292B">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0F1550">
        <w:rPr>
          <w:rFonts w:ascii="Book Antiqua" w:hAnsi="Book Antiqua" w:cs="Times New Roman"/>
          <w:b/>
          <w:bCs/>
          <w:sz w:val="24"/>
          <w:szCs w:val="24"/>
        </w:rPr>
        <w:t xml:space="preserve">Key words: </w:t>
      </w:r>
      <w:r w:rsidRPr="000F1550">
        <w:rPr>
          <w:rFonts w:ascii="Book Antiqua" w:hAnsi="Book Antiqua" w:cs="Times New Roman"/>
          <w:sz w:val="24"/>
          <w:szCs w:val="24"/>
        </w:rPr>
        <w:t xml:space="preserve">Estrogen receptors; </w:t>
      </w:r>
      <w:r w:rsidRPr="000F1550">
        <w:rPr>
          <w:rFonts w:ascii="Book Antiqua" w:hAnsi="Book Antiqua" w:cs="Times New Roman"/>
          <w:caps/>
          <w:sz w:val="24"/>
          <w:szCs w:val="24"/>
        </w:rPr>
        <w:t>h</w:t>
      </w:r>
      <w:r w:rsidRPr="000F1550">
        <w:rPr>
          <w:rFonts w:ascii="Book Antiqua" w:hAnsi="Book Antiqua" w:cs="Times New Roman"/>
          <w:sz w:val="24"/>
          <w:szCs w:val="24"/>
        </w:rPr>
        <w:t xml:space="preserve">epatocellular carcinoma; </w:t>
      </w:r>
      <w:r w:rsidRPr="000F1550">
        <w:rPr>
          <w:rFonts w:ascii="Book Antiqua" w:hAnsi="Book Antiqua" w:cs="Times New Roman"/>
          <w:caps/>
          <w:sz w:val="24"/>
          <w:szCs w:val="24"/>
        </w:rPr>
        <w:t>h</w:t>
      </w:r>
      <w:r w:rsidRPr="000F1550">
        <w:rPr>
          <w:rFonts w:ascii="Book Antiqua" w:hAnsi="Book Antiqua" w:cs="Times New Roman"/>
          <w:sz w:val="24"/>
          <w:szCs w:val="24"/>
        </w:rPr>
        <w:t xml:space="preserve">epatitis C virus; </w:t>
      </w:r>
      <w:r w:rsidRPr="000F1550">
        <w:rPr>
          <w:rFonts w:ascii="Book Antiqua" w:hAnsi="Book Antiqua" w:cs="Times New Roman"/>
          <w:caps/>
          <w:sz w:val="24"/>
          <w:szCs w:val="24"/>
        </w:rPr>
        <w:t>h</w:t>
      </w:r>
      <w:r w:rsidRPr="000F1550">
        <w:rPr>
          <w:rFonts w:ascii="Book Antiqua" w:hAnsi="Book Antiqua" w:cs="Times New Roman"/>
          <w:sz w:val="24"/>
          <w:szCs w:val="24"/>
        </w:rPr>
        <w:t xml:space="preserve">epatitis; </w:t>
      </w:r>
      <w:r w:rsidRPr="000F1550">
        <w:rPr>
          <w:rFonts w:ascii="Book Antiqua" w:hAnsi="Book Antiqua" w:cs="Times New Roman"/>
          <w:caps/>
          <w:sz w:val="24"/>
          <w:szCs w:val="24"/>
          <w:lang w:val="en"/>
        </w:rPr>
        <w:t>c</w:t>
      </w:r>
      <w:r w:rsidR="000C4DE8" w:rsidRPr="000F1550">
        <w:rPr>
          <w:rFonts w:ascii="Book Antiqua" w:hAnsi="Book Antiqua" w:cs="Times New Roman"/>
          <w:sz w:val="24"/>
          <w:szCs w:val="24"/>
          <w:lang w:val="en"/>
        </w:rPr>
        <w:t>irrhosis</w:t>
      </w:r>
    </w:p>
    <w:p w14:paraId="175CB721" w14:textId="77777777" w:rsidR="004240C9" w:rsidRPr="000F1550" w:rsidRDefault="004240C9" w:rsidP="006C292B">
      <w:pPr>
        <w:autoSpaceDE w:val="0"/>
        <w:autoSpaceDN w:val="0"/>
        <w:adjustRightInd w:val="0"/>
        <w:snapToGrid w:val="0"/>
        <w:spacing w:after="0" w:line="360" w:lineRule="auto"/>
        <w:jc w:val="both"/>
        <w:rPr>
          <w:rFonts w:ascii="Book Antiqua" w:hAnsi="Book Antiqua" w:cs="Times New Roman"/>
          <w:sz w:val="24"/>
          <w:szCs w:val="24"/>
          <w:lang w:eastAsia="zh-CN"/>
        </w:rPr>
      </w:pPr>
    </w:p>
    <w:p w14:paraId="36FF0B72" w14:textId="77777777" w:rsidR="000C4DE8" w:rsidRPr="00142B1E" w:rsidRDefault="000C4DE8" w:rsidP="006C292B">
      <w:pPr>
        <w:adjustRightInd w:val="0"/>
        <w:snapToGrid w:val="0"/>
        <w:spacing w:after="0" w:line="360" w:lineRule="auto"/>
        <w:jc w:val="both"/>
        <w:rPr>
          <w:rFonts w:ascii="Book Antiqua" w:hAnsi="Book Antiqua"/>
          <w:sz w:val="24"/>
          <w:szCs w:val="24"/>
        </w:rPr>
      </w:pPr>
      <w:bookmarkStart w:id="73" w:name="OLE_LINK363"/>
      <w:bookmarkStart w:id="74" w:name="OLE_LINK364"/>
      <w:bookmarkStart w:id="75" w:name="OLE_LINK359"/>
      <w:bookmarkStart w:id="76" w:name="OLE_LINK1037"/>
      <w:bookmarkStart w:id="77" w:name="OLE_LINK1195"/>
      <w:bookmarkStart w:id="78" w:name="OLE_LINK1140"/>
      <w:bookmarkStart w:id="79" w:name="OLE_LINK1062"/>
      <w:bookmarkStart w:id="80" w:name="OLE_LINK500"/>
      <w:bookmarkStart w:id="81" w:name="OLE_LINK916"/>
      <w:bookmarkStart w:id="82" w:name="OLE_LINK956"/>
      <w:bookmarkStart w:id="83" w:name="OLE_LINK994"/>
      <w:r w:rsidRPr="00142B1E">
        <w:rPr>
          <w:rFonts w:ascii="Book Antiqua" w:hAnsi="Book Antiqua" w:hint="eastAsia"/>
          <w:b/>
          <w:sz w:val="24"/>
          <w:szCs w:val="24"/>
        </w:rPr>
        <w:t>©</w:t>
      </w:r>
      <w:r w:rsidRPr="00142B1E">
        <w:rPr>
          <w:rFonts w:ascii="Book Antiqua" w:hAnsi="Book Antiqua"/>
          <w:b/>
          <w:sz w:val="24"/>
          <w:szCs w:val="24"/>
        </w:rPr>
        <w:t xml:space="preserve"> The Author(s) 201</w:t>
      </w:r>
      <w:r w:rsidRPr="00142B1E">
        <w:rPr>
          <w:rFonts w:ascii="Book Antiqua" w:hAnsi="Book Antiqua" w:hint="eastAsia"/>
          <w:b/>
          <w:sz w:val="24"/>
          <w:szCs w:val="24"/>
        </w:rPr>
        <w:t>7</w:t>
      </w:r>
      <w:r w:rsidRPr="00142B1E">
        <w:rPr>
          <w:rFonts w:ascii="Book Antiqua" w:hAnsi="Book Antiqua"/>
          <w:b/>
          <w:sz w:val="24"/>
          <w:szCs w:val="24"/>
        </w:rPr>
        <w:t>.</w:t>
      </w:r>
      <w:r w:rsidRPr="00142B1E">
        <w:rPr>
          <w:rFonts w:ascii="Book Antiqua" w:hAnsi="Book Antiqua"/>
          <w:sz w:val="24"/>
          <w:szCs w:val="24"/>
        </w:rPr>
        <w:t xml:space="preserve"> Published by Baishideng Publishing Group Inc. All rights reserved.</w:t>
      </w:r>
    </w:p>
    <w:bookmarkEnd w:id="73"/>
    <w:bookmarkEnd w:id="74"/>
    <w:bookmarkEnd w:id="75"/>
    <w:bookmarkEnd w:id="76"/>
    <w:bookmarkEnd w:id="77"/>
    <w:bookmarkEnd w:id="78"/>
    <w:bookmarkEnd w:id="79"/>
    <w:bookmarkEnd w:id="80"/>
    <w:bookmarkEnd w:id="81"/>
    <w:bookmarkEnd w:id="82"/>
    <w:bookmarkEnd w:id="83"/>
    <w:p w14:paraId="79A09B9E" w14:textId="77777777" w:rsidR="000C4DE8" w:rsidRPr="000F1550" w:rsidRDefault="000C4DE8" w:rsidP="006C292B">
      <w:pPr>
        <w:autoSpaceDE w:val="0"/>
        <w:autoSpaceDN w:val="0"/>
        <w:adjustRightInd w:val="0"/>
        <w:snapToGrid w:val="0"/>
        <w:spacing w:after="0" w:line="360" w:lineRule="auto"/>
        <w:jc w:val="both"/>
        <w:rPr>
          <w:rFonts w:ascii="Book Antiqua" w:hAnsi="Book Antiqua" w:cs="Times New Roman"/>
          <w:sz w:val="24"/>
          <w:szCs w:val="24"/>
          <w:lang w:eastAsia="zh-CN"/>
        </w:rPr>
      </w:pPr>
    </w:p>
    <w:p w14:paraId="74E900F8" w14:textId="5C4DC2F3" w:rsidR="00DA208C" w:rsidRPr="000F1550" w:rsidRDefault="00B90E7B" w:rsidP="006C292B">
      <w:pPr>
        <w:pStyle w:val="1"/>
        <w:snapToGrid w:val="0"/>
        <w:spacing w:line="360" w:lineRule="auto"/>
        <w:jc w:val="both"/>
        <w:rPr>
          <w:rFonts w:ascii="Book Antiqua" w:hAnsi="Book Antiqua" w:cs="Times New Roman"/>
          <w:color w:val="auto"/>
          <w:sz w:val="24"/>
          <w:szCs w:val="24"/>
          <w:lang w:val="en"/>
        </w:rPr>
      </w:pPr>
      <w:bookmarkStart w:id="84" w:name="OLE_LINK1196"/>
      <w:bookmarkStart w:id="85" w:name="OLE_LINK1154"/>
      <w:bookmarkStart w:id="86" w:name="OLE_LINK1155"/>
      <w:bookmarkStart w:id="87" w:name="OLE_LINK1322"/>
      <w:bookmarkStart w:id="88" w:name="OLE_LINK1044"/>
      <w:bookmarkStart w:id="89" w:name="OLE_LINK1224"/>
      <w:bookmarkStart w:id="90" w:name="OLE_LINK1225"/>
      <w:bookmarkStart w:id="91" w:name="OLE_LINK1634"/>
      <w:bookmarkStart w:id="92" w:name="OLE_LINK1635"/>
      <w:bookmarkStart w:id="93" w:name="OLE_LINK1762"/>
      <w:bookmarkStart w:id="94" w:name="OLE_LINK1763"/>
      <w:bookmarkStart w:id="95" w:name="OLE_LINK1764"/>
      <w:bookmarkStart w:id="96" w:name="OLE_LINK1939"/>
      <w:bookmarkStart w:id="97" w:name="OLE_LINK2194"/>
      <w:bookmarkStart w:id="98" w:name="OLE_LINK2878"/>
      <w:bookmarkStart w:id="99" w:name="OLE_LINK531"/>
      <w:bookmarkStart w:id="100" w:name="OLE_LINK533"/>
      <w:bookmarkStart w:id="101" w:name="OLE_LINK711"/>
      <w:bookmarkStart w:id="102" w:name="OLE_LINK742"/>
      <w:bookmarkStart w:id="103" w:name="OLE_LINK905"/>
      <w:bookmarkStart w:id="104" w:name="OLE_LINK948"/>
      <w:bookmarkStart w:id="105" w:name="OLE_LINK949"/>
      <w:bookmarkStart w:id="106" w:name="OLE_LINK607"/>
      <w:bookmarkStart w:id="107" w:name="OLE_LINK609"/>
      <w:bookmarkStart w:id="108" w:name="OLE_LINK197"/>
      <w:bookmarkStart w:id="109" w:name="OLE_LINK198"/>
      <w:bookmarkStart w:id="110" w:name="OLE_LINK395"/>
      <w:bookmarkStart w:id="111" w:name="OLE_LINK409"/>
      <w:bookmarkStart w:id="112" w:name="OLE_LINK475"/>
      <w:bookmarkStart w:id="113" w:name="OLE_LINK476"/>
      <w:bookmarkStart w:id="114" w:name="OLE_LINK592"/>
      <w:bookmarkStart w:id="115" w:name="OLE_LINK698"/>
      <w:bookmarkStart w:id="116" w:name="OLE_LINK811"/>
      <w:bookmarkStart w:id="117" w:name="OLE_LINK832"/>
      <w:bookmarkStart w:id="118" w:name="OLE_LINK845"/>
      <w:bookmarkStart w:id="119" w:name="OLE_LINK936"/>
      <w:bookmarkStart w:id="120" w:name="OLE_LINK1012"/>
      <w:bookmarkStart w:id="121" w:name="OLE_LINK1033"/>
      <w:bookmarkStart w:id="122" w:name="OLE_LINK1068"/>
      <w:bookmarkStart w:id="123" w:name="OLE_LINK1080"/>
      <w:bookmarkStart w:id="124" w:name="OLE_LINK1085"/>
      <w:r w:rsidRPr="000F1550">
        <w:rPr>
          <w:rFonts w:ascii="Book Antiqua" w:hAnsi="Book Antiqua" w:cs="Times New Roman"/>
          <w:b/>
          <w:color w:val="auto"/>
          <w:sz w:val="24"/>
          <w:szCs w:val="24"/>
          <w:lang w:val="en-US" w:eastAsia="zh-CN"/>
        </w:rPr>
        <w:t>C</w:t>
      </w:r>
      <w:bookmarkStart w:id="125" w:name="OLE_LINK786"/>
      <w:bookmarkStart w:id="126" w:name="OLE_LINK787"/>
      <w:r w:rsidRPr="000F1550">
        <w:rPr>
          <w:rFonts w:ascii="Book Antiqua" w:hAnsi="Book Antiqua" w:cs="Times New Roman"/>
          <w:b/>
          <w:color w:val="auto"/>
          <w:sz w:val="24"/>
          <w:szCs w:val="24"/>
          <w:lang w:val="en-US" w:eastAsia="zh-CN"/>
        </w:rPr>
        <w:t>ore tip:</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F1550">
        <w:rPr>
          <w:rFonts w:ascii="Book Antiqua" w:hAnsi="Book Antiqua" w:cs="Times New Roman"/>
          <w:b/>
          <w:color w:val="auto"/>
          <w:sz w:val="24"/>
          <w:szCs w:val="24"/>
          <w:lang w:val="en-US" w:eastAsia="zh-CN"/>
        </w:rPr>
        <w:t xml:space="preserve"> </w:t>
      </w:r>
      <w:bookmarkEnd w:id="99"/>
      <w:bookmarkEnd w:id="100"/>
      <w:bookmarkEnd w:id="101"/>
      <w:bookmarkEnd w:id="102"/>
      <w:bookmarkEnd w:id="103"/>
      <w:r w:rsidR="00DA208C" w:rsidRPr="000F1550">
        <w:rPr>
          <w:rFonts w:ascii="Book Antiqua" w:hAnsi="Book Antiqua"/>
          <w:color w:val="auto"/>
          <w:sz w:val="24"/>
          <w:szCs w:val="24"/>
          <w:lang w:val="en-US"/>
        </w:rPr>
        <w:t>Recent</w:t>
      </w:r>
      <w:r w:rsidR="00DA208C" w:rsidRPr="000F1550">
        <w:rPr>
          <w:rFonts w:ascii="Book Antiqua" w:hAnsi="Book Antiqua"/>
          <w:color w:val="auto"/>
          <w:sz w:val="24"/>
          <w:szCs w:val="24"/>
        </w:rPr>
        <w:t xml:space="preserve"> </w:t>
      </w:r>
      <w:r w:rsidR="00E37CF5" w:rsidRPr="000F1550">
        <w:rPr>
          <w:rFonts w:ascii="Book Antiqua" w:hAnsi="Book Antiqua"/>
          <w:color w:val="auto"/>
          <w:sz w:val="24"/>
          <w:szCs w:val="24"/>
        </w:rPr>
        <w:t xml:space="preserve">discoveries </w:t>
      </w:r>
      <w:r w:rsidR="00DA208C" w:rsidRPr="000F1550">
        <w:rPr>
          <w:rFonts w:ascii="Book Antiqua" w:hAnsi="Book Antiqua"/>
          <w:color w:val="auto"/>
          <w:sz w:val="24"/>
          <w:szCs w:val="24"/>
        </w:rPr>
        <w:t>confirmed</w:t>
      </w:r>
      <w:r w:rsidR="00E37CF5" w:rsidRPr="000F1550">
        <w:rPr>
          <w:rFonts w:ascii="Book Antiqua" w:hAnsi="Book Antiqua"/>
          <w:color w:val="auto"/>
          <w:sz w:val="24"/>
          <w:szCs w:val="24"/>
        </w:rPr>
        <w:t xml:space="preserve"> that</w:t>
      </w:r>
      <w:r w:rsidR="00607C1E" w:rsidRPr="000F1550">
        <w:rPr>
          <w:rFonts w:ascii="Book Antiqua" w:hAnsi="Book Antiqua"/>
          <w:color w:val="auto"/>
          <w:sz w:val="24"/>
          <w:szCs w:val="24"/>
        </w:rPr>
        <w:t xml:space="preserve"> the</w:t>
      </w:r>
      <w:r w:rsidR="00E37CF5" w:rsidRPr="000F1550">
        <w:rPr>
          <w:rFonts w:ascii="Book Antiqua" w:hAnsi="Book Antiqua"/>
          <w:color w:val="auto"/>
          <w:sz w:val="24"/>
          <w:szCs w:val="24"/>
        </w:rPr>
        <w:t xml:space="preserve"> female sex hormone estrogen protects against </w:t>
      </w:r>
      <w:r w:rsidR="00607C1E" w:rsidRPr="000F1550">
        <w:rPr>
          <w:rFonts w:ascii="Book Antiqua" w:hAnsi="Book Antiqua"/>
          <w:color w:val="auto"/>
          <w:sz w:val="24"/>
          <w:szCs w:val="24"/>
        </w:rPr>
        <w:t xml:space="preserve">the </w:t>
      </w:r>
      <w:r w:rsidR="00E37CF5" w:rsidRPr="000F1550">
        <w:rPr>
          <w:rFonts w:ascii="Book Antiqua" w:hAnsi="Book Antiqua"/>
          <w:color w:val="auto"/>
          <w:sz w:val="24"/>
          <w:szCs w:val="24"/>
        </w:rPr>
        <w:t xml:space="preserve">development and progression of </w:t>
      </w:r>
      <w:r w:rsidR="00DA208C" w:rsidRPr="000F1550">
        <w:rPr>
          <w:rFonts w:ascii="Book Antiqua" w:hAnsi="Book Antiqua"/>
          <w:color w:val="auto"/>
          <w:sz w:val="24"/>
          <w:szCs w:val="24"/>
        </w:rPr>
        <w:t>hepatocellular</w:t>
      </w:r>
      <w:r w:rsidR="00E37CF5" w:rsidRPr="000F1550">
        <w:rPr>
          <w:rFonts w:ascii="Book Antiqua" w:hAnsi="Book Antiqua"/>
          <w:color w:val="auto"/>
          <w:sz w:val="24"/>
          <w:szCs w:val="24"/>
        </w:rPr>
        <w:t xml:space="preserve"> carcinoma</w:t>
      </w:r>
      <w:r w:rsidR="00012788">
        <w:rPr>
          <w:rFonts w:ascii="Book Antiqua" w:hAnsi="Book Antiqua" w:hint="eastAsia"/>
          <w:color w:val="auto"/>
          <w:sz w:val="24"/>
          <w:szCs w:val="24"/>
          <w:lang w:eastAsia="zh-CN"/>
        </w:rPr>
        <w:t xml:space="preserve"> </w:t>
      </w:r>
      <w:r w:rsidR="00012788" w:rsidRPr="000F1550">
        <w:rPr>
          <w:rFonts w:ascii="Book Antiqua" w:hAnsi="Book Antiqua" w:cs="Times New Roman"/>
          <w:color w:val="auto"/>
          <w:sz w:val="24"/>
          <w:szCs w:val="24"/>
        </w:rPr>
        <w:t>(HCC)</w:t>
      </w:r>
      <w:r w:rsidR="00E37CF5" w:rsidRPr="000F1550">
        <w:rPr>
          <w:rFonts w:ascii="Book Antiqua" w:hAnsi="Book Antiqua"/>
          <w:color w:val="auto"/>
          <w:sz w:val="24"/>
          <w:szCs w:val="24"/>
        </w:rPr>
        <w:t>.</w:t>
      </w:r>
      <w:r w:rsidR="00DA208C" w:rsidRPr="000F1550">
        <w:rPr>
          <w:rFonts w:ascii="Book Antiqua" w:hAnsi="Book Antiqua"/>
          <w:color w:val="auto"/>
          <w:sz w:val="24"/>
          <w:szCs w:val="24"/>
        </w:rPr>
        <w:t xml:space="preserve"> </w:t>
      </w:r>
      <w:r w:rsidR="00DA208C" w:rsidRPr="000F1550">
        <w:rPr>
          <w:rFonts w:ascii="Book Antiqua" w:hAnsi="Book Antiqua" w:cs="Times New Roman"/>
          <w:color w:val="auto"/>
          <w:sz w:val="24"/>
          <w:szCs w:val="24"/>
          <w:lang w:val="en"/>
        </w:rPr>
        <w:t>However, the mechanism of estrogen</w:t>
      </w:r>
      <w:r w:rsidR="00607C1E" w:rsidRPr="000F1550">
        <w:rPr>
          <w:rFonts w:ascii="Book Antiqua" w:hAnsi="Book Antiqua" w:cs="Times New Roman"/>
          <w:color w:val="auto"/>
          <w:sz w:val="24"/>
          <w:szCs w:val="24"/>
          <w:lang w:val="en"/>
        </w:rPr>
        <w:t>’s</w:t>
      </w:r>
      <w:r w:rsidR="00DA208C" w:rsidRPr="000F1550">
        <w:rPr>
          <w:rFonts w:ascii="Book Antiqua" w:hAnsi="Book Antiqua" w:cs="Times New Roman"/>
          <w:color w:val="auto"/>
          <w:sz w:val="24"/>
          <w:szCs w:val="24"/>
          <w:lang w:val="en"/>
        </w:rPr>
        <w:t xml:space="preserve"> anti-oncogenic effects and the specific impact of estrogen</w:t>
      </w:r>
      <w:r w:rsidR="00607C1E" w:rsidRPr="000F1550">
        <w:rPr>
          <w:rFonts w:ascii="Book Antiqua" w:hAnsi="Book Antiqua" w:cs="Times New Roman"/>
          <w:color w:val="auto"/>
          <w:sz w:val="24"/>
          <w:szCs w:val="24"/>
          <w:lang w:val="en"/>
        </w:rPr>
        <w:t xml:space="preserve"> receptor</w:t>
      </w:r>
      <w:r w:rsidR="00DA208C" w:rsidRPr="000F1550">
        <w:rPr>
          <w:rFonts w:ascii="Book Antiqua" w:hAnsi="Book Antiqua" w:cs="Times New Roman"/>
          <w:color w:val="auto"/>
          <w:sz w:val="24"/>
          <w:szCs w:val="24"/>
          <w:lang w:val="en"/>
        </w:rPr>
        <w:t xml:space="preserve"> (ER) signalling in HCC are unclear and controversial. I</w:t>
      </w:r>
      <w:r w:rsidR="00DA208C" w:rsidRPr="000F1550">
        <w:rPr>
          <w:rFonts w:ascii="Book Antiqua" w:eastAsiaTheme="minorHAnsi" w:hAnsi="Book Antiqua" w:cs="Times New Roman"/>
          <w:color w:val="auto"/>
          <w:sz w:val="24"/>
          <w:szCs w:val="24"/>
          <w:shd w:val="clear" w:color="auto" w:fill="FFFFFF"/>
        </w:rPr>
        <w:t>t</w:t>
      </w:r>
      <w:r w:rsidR="00B4510A" w:rsidRPr="000F1550">
        <w:rPr>
          <w:rFonts w:ascii="Book Antiqua" w:eastAsiaTheme="minorHAnsi" w:hAnsi="Book Antiqua" w:cs="Times New Roman"/>
          <w:color w:val="auto"/>
          <w:sz w:val="24"/>
          <w:szCs w:val="24"/>
          <w:shd w:val="clear" w:color="auto" w:fill="FFFFFF"/>
        </w:rPr>
        <w:t xml:space="preserve"> is essential</w:t>
      </w:r>
      <w:r w:rsidR="00DA208C" w:rsidRPr="000F1550">
        <w:rPr>
          <w:rFonts w:ascii="Book Antiqua" w:eastAsiaTheme="minorHAnsi" w:hAnsi="Book Antiqua" w:cs="Times New Roman"/>
          <w:color w:val="auto"/>
          <w:sz w:val="24"/>
          <w:szCs w:val="24"/>
          <w:shd w:val="clear" w:color="auto" w:fill="FFFFFF"/>
        </w:rPr>
        <w:t xml:space="preserve"> to </w:t>
      </w:r>
      <w:r w:rsidR="00B4510A" w:rsidRPr="000F1550">
        <w:rPr>
          <w:rFonts w:ascii="Book Antiqua" w:eastAsiaTheme="minorHAnsi" w:hAnsi="Book Antiqua" w:cs="Times New Roman"/>
          <w:color w:val="auto"/>
          <w:sz w:val="24"/>
          <w:szCs w:val="24"/>
          <w:shd w:val="clear" w:color="auto" w:fill="FFFFFF"/>
        </w:rPr>
        <w:t>determine</w:t>
      </w:r>
      <w:r w:rsidR="00DA208C" w:rsidRPr="000F1550">
        <w:rPr>
          <w:rFonts w:ascii="Book Antiqua" w:eastAsiaTheme="minorHAnsi" w:hAnsi="Book Antiqua" w:cs="Times New Roman"/>
          <w:color w:val="auto"/>
          <w:sz w:val="24"/>
          <w:szCs w:val="24"/>
          <w:shd w:val="clear" w:color="auto" w:fill="FFFFFF"/>
        </w:rPr>
        <w:t xml:space="preserve"> how to exploit the estrogen signalling </w:t>
      </w:r>
      <w:r w:rsidR="00301219" w:rsidRPr="000F1550">
        <w:rPr>
          <w:rFonts w:ascii="Book Antiqua" w:eastAsiaTheme="minorHAnsi" w:hAnsi="Book Antiqua" w:cs="Times New Roman"/>
          <w:color w:val="auto"/>
          <w:sz w:val="24"/>
          <w:szCs w:val="24"/>
          <w:shd w:val="clear" w:color="auto" w:fill="FFFFFF"/>
        </w:rPr>
        <w:t xml:space="preserve">pathway </w:t>
      </w:r>
      <w:r w:rsidR="00DA208C" w:rsidRPr="000F1550">
        <w:rPr>
          <w:rFonts w:ascii="Book Antiqua" w:eastAsiaTheme="minorHAnsi" w:hAnsi="Book Antiqua" w:cs="Times New Roman"/>
          <w:color w:val="auto"/>
          <w:sz w:val="24"/>
          <w:szCs w:val="24"/>
          <w:shd w:val="clear" w:color="auto" w:fill="FFFFFF"/>
        </w:rPr>
        <w:t xml:space="preserve">within </w:t>
      </w:r>
      <w:r w:rsidR="00607C1E" w:rsidRPr="000F1550">
        <w:rPr>
          <w:rFonts w:ascii="Book Antiqua" w:eastAsiaTheme="minorHAnsi" w:hAnsi="Book Antiqua" w:cs="Times New Roman"/>
          <w:color w:val="auto"/>
          <w:sz w:val="24"/>
          <w:szCs w:val="24"/>
          <w:shd w:val="clear" w:color="auto" w:fill="FFFFFF"/>
        </w:rPr>
        <w:t xml:space="preserve">a </w:t>
      </w:r>
      <w:r w:rsidR="00DA208C" w:rsidRPr="000F1550">
        <w:rPr>
          <w:rFonts w:ascii="Book Antiqua" w:eastAsiaTheme="minorHAnsi" w:hAnsi="Book Antiqua" w:cs="Times New Roman"/>
          <w:color w:val="auto"/>
          <w:sz w:val="24"/>
          <w:szCs w:val="24"/>
          <w:shd w:val="clear" w:color="auto" w:fill="FFFFFF"/>
        </w:rPr>
        <w:lastRenderedPageBreak/>
        <w:t xml:space="preserve">clinical setting for HCC treatment. </w:t>
      </w:r>
      <w:r w:rsidR="00301219" w:rsidRPr="000F1550">
        <w:rPr>
          <w:rFonts w:ascii="Book Antiqua" w:hAnsi="Book Antiqua" w:cs="Times New Roman"/>
          <w:color w:val="auto"/>
          <w:sz w:val="24"/>
          <w:szCs w:val="24"/>
        </w:rPr>
        <w:t xml:space="preserve">The current editorial review critically analyses the </w:t>
      </w:r>
      <w:r w:rsidR="00607C1E" w:rsidRPr="000F1550">
        <w:rPr>
          <w:rFonts w:ascii="Book Antiqua" w:hAnsi="Book Antiqua" w:cs="Times New Roman"/>
          <w:color w:val="auto"/>
          <w:sz w:val="24"/>
          <w:szCs w:val="24"/>
        </w:rPr>
        <w:t xml:space="preserve">Iyer </w:t>
      </w:r>
      <w:r w:rsidR="00607C1E" w:rsidRPr="000F1550">
        <w:rPr>
          <w:rFonts w:ascii="Book Antiqua" w:hAnsi="Book Antiqua" w:cs="Times New Roman"/>
          <w:i/>
          <w:color w:val="auto"/>
          <w:sz w:val="24"/>
          <w:szCs w:val="24"/>
        </w:rPr>
        <w:t>et al</w:t>
      </w:r>
      <w:r w:rsidR="00C70B7F" w:rsidRPr="000F1550">
        <w:rPr>
          <w:rFonts w:ascii="Book Antiqua" w:hAnsi="Book Antiqua" w:cs="Times New Roman" w:hint="eastAsia"/>
          <w:color w:val="auto"/>
          <w:sz w:val="24"/>
          <w:szCs w:val="24"/>
          <w:lang w:eastAsia="zh-CN"/>
        </w:rPr>
        <w:t xml:space="preserve"> </w:t>
      </w:r>
      <w:r w:rsidR="00607C1E" w:rsidRPr="000F1550">
        <w:rPr>
          <w:rFonts w:ascii="Book Antiqua" w:hAnsi="Book Antiqua" w:cs="Times New Roman"/>
          <w:color w:val="auto"/>
          <w:sz w:val="24"/>
          <w:szCs w:val="24"/>
        </w:rPr>
        <w:t>(</w:t>
      </w:r>
      <w:r w:rsidR="00607C1E" w:rsidRPr="000F1550">
        <w:rPr>
          <w:rFonts w:ascii="Book Antiqua" w:hAnsi="Book Antiqua" w:cs="Times New Roman"/>
          <w:i/>
          <w:color w:val="auto"/>
          <w:sz w:val="24"/>
          <w:szCs w:val="24"/>
        </w:rPr>
        <w:t>WJG</w:t>
      </w:r>
      <w:r w:rsidR="00607C1E" w:rsidRPr="000F1550">
        <w:rPr>
          <w:rFonts w:ascii="Book Antiqua" w:hAnsi="Book Antiqua" w:cs="Times New Roman"/>
          <w:color w:val="auto"/>
          <w:sz w:val="24"/>
          <w:szCs w:val="24"/>
        </w:rPr>
        <w:t xml:space="preserve">, 2017) </w:t>
      </w:r>
      <w:r w:rsidR="00301219" w:rsidRPr="000F1550">
        <w:rPr>
          <w:rFonts w:ascii="Book Antiqua" w:hAnsi="Book Antiqua" w:cs="Times New Roman"/>
          <w:color w:val="auto"/>
          <w:sz w:val="24"/>
          <w:szCs w:val="24"/>
        </w:rPr>
        <w:t>study that investigated the expression of ER subtypes in liver samples collected from patients with a healthy liver, hepatitis C virus</w:t>
      </w:r>
      <w:r w:rsidR="00012788">
        <w:rPr>
          <w:rFonts w:ascii="Book Antiqua" w:hAnsi="Book Antiqua" w:cs="Times New Roman" w:hint="eastAsia"/>
          <w:color w:val="auto"/>
          <w:sz w:val="24"/>
          <w:szCs w:val="24"/>
          <w:lang w:eastAsia="zh-CN"/>
        </w:rPr>
        <w:t xml:space="preserve"> </w:t>
      </w:r>
      <w:r w:rsidR="00301219" w:rsidRPr="000F1550">
        <w:rPr>
          <w:rFonts w:ascii="Book Antiqua" w:hAnsi="Book Antiqua"/>
          <w:color w:val="auto"/>
          <w:sz w:val="24"/>
          <w:szCs w:val="24"/>
        </w:rPr>
        <w:t>cirrhosis,</w:t>
      </w:r>
      <w:r w:rsidR="00301219" w:rsidRPr="000F1550">
        <w:rPr>
          <w:rFonts w:ascii="Book Antiqua" w:hAnsi="Book Antiqua" w:cs="Times New Roman"/>
          <w:color w:val="auto"/>
          <w:sz w:val="24"/>
          <w:szCs w:val="24"/>
        </w:rPr>
        <w:t xml:space="preserve"> and</w:t>
      </w:r>
      <w:r w:rsidR="00012788">
        <w:rPr>
          <w:rFonts w:ascii="Book Antiqua" w:hAnsi="Book Antiqua" w:cs="Times New Roman" w:hint="eastAsia"/>
          <w:color w:val="auto"/>
          <w:sz w:val="24"/>
          <w:szCs w:val="24"/>
          <w:lang w:eastAsia="zh-CN"/>
        </w:rPr>
        <w:t xml:space="preserve"> </w:t>
      </w:r>
      <w:r w:rsidR="00012788">
        <w:rPr>
          <w:rFonts w:ascii="Book Antiqua" w:hAnsi="Book Antiqua" w:cs="Times New Roman"/>
          <w:color w:val="auto"/>
          <w:sz w:val="24"/>
          <w:szCs w:val="24"/>
        </w:rPr>
        <w:t>HCC</w:t>
      </w:r>
      <w:r w:rsidR="00301219" w:rsidRPr="000F1550">
        <w:rPr>
          <w:rFonts w:ascii="Book Antiqua" w:hAnsi="Book Antiqua" w:cs="Times New Roman"/>
          <w:color w:val="auto"/>
          <w:sz w:val="24"/>
          <w:szCs w:val="24"/>
        </w:rPr>
        <w:t>.</w:t>
      </w:r>
    </w:p>
    <w:p w14:paraId="63901F87" w14:textId="0CB15698" w:rsidR="00B90E7B" w:rsidRPr="00012788" w:rsidRDefault="00B90E7B" w:rsidP="006C292B">
      <w:pPr>
        <w:snapToGrid w:val="0"/>
        <w:spacing w:after="0" w:line="360" w:lineRule="auto"/>
        <w:jc w:val="both"/>
        <w:rPr>
          <w:rFonts w:ascii="Book Antiqua" w:hAnsi="Book Antiqua"/>
          <w:sz w:val="24"/>
          <w:szCs w:val="24"/>
          <w:lang w:val="en"/>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542C878A" w14:textId="6A68DD66" w:rsidR="004240C9" w:rsidRPr="000F1550" w:rsidRDefault="00C70B7F" w:rsidP="006C292B">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F1550">
        <w:rPr>
          <w:rFonts w:ascii="Book Antiqua" w:hAnsi="Book Antiqua" w:cs="Times New Roman"/>
          <w:bCs/>
          <w:sz w:val="24"/>
          <w:szCs w:val="24"/>
        </w:rPr>
        <w:t>Sukocheva OA</w:t>
      </w:r>
      <w:r w:rsidR="00E510CA" w:rsidRPr="000F1550">
        <w:rPr>
          <w:rFonts w:ascii="Book Antiqua" w:hAnsi="Book Antiqua" w:cs="Times New Roman"/>
          <w:bCs/>
          <w:sz w:val="24"/>
          <w:szCs w:val="24"/>
        </w:rPr>
        <w:t xml:space="preserve">.  Estrogen, estrogen receptors, and hepatocellular carcinoma: </w:t>
      </w:r>
      <w:r w:rsidR="00E510CA" w:rsidRPr="000F1550">
        <w:rPr>
          <w:rFonts w:ascii="Book Antiqua" w:hAnsi="Book Antiqua" w:cs="Times New Roman"/>
          <w:bCs/>
          <w:caps/>
          <w:sz w:val="24"/>
          <w:szCs w:val="24"/>
        </w:rPr>
        <w:t>a</w:t>
      </w:r>
      <w:r w:rsidR="00E510CA" w:rsidRPr="000F1550">
        <w:rPr>
          <w:rFonts w:ascii="Book Antiqua" w:hAnsi="Book Antiqua" w:cs="Times New Roman"/>
          <w:bCs/>
          <w:sz w:val="24"/>
          <w:szCs w:val="24"/>
        </w:rPr>
        <w:t>re we there yet?</w:t>
      </w:r>
      <w:r w:rsidRPr="000F1550">
        <w:rPr>
          <w:rFonts w:ascii="Book Antiqua" w:hAnsi="Book Antiqua" w:cs="Times New Roman" w:hint="eastAsia"/>
          <w:bCs/>
          <w:sz w:val="24"/>
          <w:szCs w:val="24"/>
          <w:lang w:eastAsia="zh-CN"/>
        </w:rPr>
        <w:t xml:space="preserve"> </w:t>
      </w:r>
      <w:r w:rsidR="00E510CA" w:rsidRPr="000F1550">
        <w:rPr>
          <w:rFonts w:ascii="Book Antiqua" w:hAnsi="Book Antiqua" w:cs="Times New Roman"/>
          <w:bCs/>
          <w:i/>
          <w:sz w:val="24"/>
          <w:szCs w:val="24"/>
        </w:rPr>
        <w:t>World J Gastroenterol</w:t>
      </w:r>
      <w:r w:rsidRPr="000F1550">
        <w:rPr>
          <w:rFonts w:ascii="Book Antiqua" w:hAnsi="Book Antiqua" w:cs="Times New Roman" w:hint="eastAsia"/>
          <w:bCs/>
          <w:sz w:val="24"/>
          <w:szCs w:val="24"/>
          <w:lang w:eastAsia="zh-CN"/>
        </w:rPr>
        <w:t xml:space="preserve"> </w:t>
      </w:r>
      <w:r w:rsidR="00E510CA" w:rsidRPr="000F1550">
        <w:rPr>
          <w:rFonts w:ascii="Book Antiqua" w:hAnsi="Book Antiqua" w:cs="Times New Roman"/>
          <w:bCs/>
          <w:sz w:val="24"/>
          <w:szCs w:val="24"/>
        </w:rPr>
        <w:t>2017; In press</w:t>
      </w:r>
    </w:p>
    <w:p w14:paraId="0883B98C" w14:textId="77777777" w:rsidR="00065D7D" w:rsidRPr="000F1550" w:rsidRDefault="00065D7D" w:rsidP="006C292B">
      <w:pPr>
        <w:autoSpaceDE w:val="0"/>
        <w:autoSpaceDN w:val="0"/>
        <w:adjustRightInd w:val="0"/>
        <w:snapToGrid w:val="0"/>
        <w:spacing w:after="0" w:line="360" w:lineRule="auto"/>
        <w:jc w:val="both"/>
        <w:rPr>
          <w:rFonts w:ascii="Book Antiqua" w:hAnsi="Book Antiqua" w:cs="Times New Roman"/>
          <w:b/>
          <w:sz w:val="24"/>
          <w:szCs w:val="24"/>
        </w:rPr>
      </w:pPr>
    </w:p>
    <w:p w14:paraId="32FEC884" w14:textId="77777777" w:rsidR="00184F09" w:rsidRPr="000F1550" w:rsidRDefault="00184F09" w:rsidP="006C292B">
      <w:pPr>
        <w:snapToGrid w:val="0"/>
        <w:spacing w:after="0" w:line="360" w:lineRule="auto"/>
        <w:jc w:val="both"/>
        <w:rPr>
          <w:rFonts w:ascii="Book Antiqua" w:hAnsi="Book Antiqua" w:cs="Times New Roman"/>
          <w:b/>
          <w:sz w:val="24"/>
          <w:szCs w:val="24"/>
        </w:rPr>
      </w:pPr>
      <w:r w:rsidRPr="000F1550">
        <w:rPr>
          <w:rFonts w:ascii="Book Antiqua" w:hAnsi="Book Antiqua" w:cs="Times New Roman"/>
          <w:b/>
          <w:sz w:val="24"/>
          <w:szCs w:val="24"/>
        </w:rPr>
        <w:br w:type="page"/>
      </w:r>
      <w:bookmarkStart w:id="127" w:name="_GoBack"/>
      <w:bookmarkEnd w:id="127"/>
    </w:p>
    <w:p w14:paraId="4B58A28E" w14:textId="0273E402" w:rsidR="00AE16B5" w:rsidRPr="000F1550" w:rsidRDefault="00022373" w:rsidP="006C292B">
      <w:pPr>
        <w:snapToGrid w:val="0"/>
        <w:spacing w:after="0" w:line="360" w:lineRule="auto"/>
        <w:jc w:val="both"/>
        <w:rPr>
          <w:rFonts w:ascii="Book Antiqua" w:hAnsi="Book Antiqua" w:cs="Times New Roman"/>
          <w:b/>
          <w:caps/>
          <w:sz w:val="24"/>
          <w:szCs w:val="24"/>
        </w:rPr>
      </w:pPr>
      <w:r w:rsidRPr="000F1550">
        <w:rPr>
          <w:rFonts w:ascii="Book Antiqua" w:hAnsi="Book Antiqua" w:cs="Times New Roman"/>
          <w:b/>
          <w:caps/>
          <w:sz w:val="24"/>
          <w:szCs w:val="24"/>
        </w:rPr>
        <w:lastRenderedPageBreak/>
        <w:t>Introdu</w:t>
      </w:r>
      <w:r w:rsidR="00AE16B5" w:rsidRPr="000F1550">
        <w:rPr>
          <w:rFonts w:ascii="Book Antiqua" w:hAnsi="Book Antiqua" w:cs="Times New Roman"/>
          <w:b/>
          <w:caps/>
          <w:sz w:val="24"/>
          <w:szCs w:val="24"/>
        </w:rPr>
        <w:t>ction</w:t>
      </w:r>
    </w:p>
    <w:p w14:paraId="2261113B" w14:textId="310A6809" w:rsidR="00634474" w:rsidRPr="000F1550" w:rsidRDefault="009B5765" w:rsidP="006C292B">
      <w:pPr>
        <w:snapToGrid w:val="0"/>
        <w:spacing w:after="0" w:line="360" w:lineRule="auto"/>
        <w:jc w:val="both"/>
        <w:rPr>
          <w:rFonts w:ascii="Book Antiqua" w:hAnsi="Book Antiqua" w:cs="Times New Roman"/>
          <w:sz w:val="24"/>
          <w:szCs w:val="24"/>
          <w:lang w:val="en"/>
        </w:rPr>
      </w:pPr>
      <w:r w:rsidRPr="000F1550">
        <w:rPr>
          <w:rFonts w:ascii="Book Antiqua" w:hAnsi="Book Antiqua" w:cs="Times New Roman"/>
          <w:sz w:val="24"/>
          <w:szCs w:val="24"/>
          <w:lang w:val="en"/>
        </w:rPr>
        <w:t>Despite</w:t>
      </w:r>
      <w:r w:rsidR="00337F74" w:rsidRPr="000F1550">
        <w:rPr>
          <w:rFonts w:ascii="Book Antiqua" w:hAnsi="Book Antiqua" w:cs="Times New Roman"/>
          <w:sz w:val="24"/>
          <w:szCs w:val="24"/>
          <w:lang w:val="en"/>
        </w:rPr>
        <w:t xml:space="preserve"> considerable</w:t>
      </w:r>
      <w:r w:rsidRPr="000F1550">
        <w:rPr>
          <w:rFonts w:ascii="Book Antiqua" w:hAnsi="Book Antiqua" w:cs="Times New Roman"/>
          <w:sz w:val="24"/>
          <w:szCs w:val="24"/>
          <w:lang w:val="en"/>
        </w:rPr>
        <w:t xml:space="preserve"> advances in</w:t>
      </w:r>
      <w:r w:rsidR="00337F74" w:rsidRPr="000F1550">
        <w:rPr>
          <w:rFonts w:ascii="Book Antiqua" w:hAnsi="Book Antiqua" w:cs="Times New Roman"/>
          <w:sz w:val="24"/>
          <w:szCs w:val="24"/>
          <w:lang w:val="en"/>
        </w:rPr>
        <w:t xml:space="preserve"> </w:t>
      </w:r>
      <w:r w:rsidRPr="000F1550">
        <w:rPr>
          <w:rFonts w:ascii="Book Antiqua" w:hAnsi="Book Antiqua" w:cs="Times New Roman"/>
          <w:sz w:val="24"/>
          <w:szCs w:val="24"/>
          <w:lang w:val="en"/>
        </w:rPr>
        <w:t>t</w:t>
      </w:r>
      <w:r w:rsidR="00B141AC" w:rsidRPr="000F1550">
        <w:rPr>
          <w:rFonts w:ascii="Book Antiqua" w:hAnsi="Book Antiqua" w:cs="Times New Roman"/>
          <w:sz w:val="24"/>
          <w:szCs w:val="24"/>
          <w:lang w:val="en"/>
        </w:rPr>
        <w:t>he t</w:t>
      </w:r>
      <w:r w:rsidRPr="000F1550">
        <w:rPr>
          <w:rFonts w:ascii="Book Antiqua" w:hAnsi="Book Antiqua" w:cs="Times New Roman"/>
          <w:sz w:val="24"/>
          <w:szCs w:val="24"/>
          <w:lang w:val="en"/>
        </w:rPr>
        <w:t>reatment of</w:t>
      </w:r>
      <w:r w:rsidR="00337F74" w:rsidRPr="000F1550">
        <w:rPr>
          <w:rFonts w:ascii="Book Antiqua" w:hAnsi="Book Antiqua" w:cs="Times New Roman"/>
          <w:sz w:val="24"/>
          <w:szCs w:val="24"/>
          <w:lang w:val="en"/>
        </w:rPr>
        <w:t xml:space="preserve"> </w:t>
      </w:r>
      <w:r w:rsidRPr="000F1550">
        <w:rPr>
          <w:rFonts w:ascii="Book Antiqua" w:hAnsi="Book Antiqua" w:cs="Times New Roman"/>
          <w:sz w:val="24"/>
          <w:szCs w:val="24"/>
          <w:lang w:val="en"/>
        </w:rPr>
        <w:t xml:space="preserve">various </w:t>
      </w:r>
      <w:r w:rsidR="00337F74" w:rsidRPr="000F1550">
        <w:rPr>
          <w:rFonts w:ascii="Book Antiqua" w:hAnsi="Book Antiqua" w:cs="Times New Roman"/>
          <w:sz w:val="24"/>
          <w:szCs w:val="24"/>
          <w:lang w:val="en"/>
        </w:rPr>
        <w:t xml:space="preserve">malignancies, </w:t>
      </w:r>
      <w:r w:rsidR="0034257C" w:rsidRPr="000F1550">
        <w:rPr>
          <w:rFonts w:ascii="Book Antiqua" w:hAnsi="Book Antiqua" w:cs="Times New Roman"/>
          <w:sz w:val="24"/>
          <w:szCs w:val="24"/>
          <w:lang w:val="en"/>
        </w:rPr>
        <w:t xml:space="preserve">there are still </w:t>
      </w:r>
      <w:r w:rsidR="00337F74" w:rsidRPr="000F1550">
        <w:rPr>
          <w:rFonts w:ascii="Book Antiqua" w:hAnsi="Book Antiqua" w:cs="Times New Roman"/>
          <w:sz w:val="24"/>
          <w:szCs w:val="24"/>
          <w:lang w:val="en"/>
        </w:rPr>
        <w:t>l</w:t>
      </w:r>
      <w:r w:rsidRPr="000F1550">
        <w:rPr>
          <w:rFonts w:ascii="Book Antiqua" w:hAnsi="Book Antiqua" w:cs="Times New Roman"/>
          <w:sz w:val="24"/>
          <w:szCs w:val="24"/>
          <w:lang w:val="en"/>
        </w:rPr>
        <w:t>imited cure</w:t>
      </w:r>
      <w:r w:rsidR="00337F74" w:rsidRPr="000F1550">
        <w:rPr>
          <w:rFonts w:ascii="Book Antiqua" w:hAnsi="Book Antiqua" w:cs="Times New Roman"/>
          <w:sz w:val="24"/>
          <w:szCs w:val="24"/>
          <w:lang w:val="en"/>
        </w:rPr>
        <w:t xml:space="preserve"> options </w:t>
      </w:r>
      <w:r w:rsidR="007D48AB" w:rsidRPr="000F1550">
        <w:rPr>
          <w:rFonts w:ascii="Book Antiqua" w:hAnsi="Book Antiqua" w:cs="Times New Roman"/>
          <w:sz w:val="24"/>
          <w:szCs w:val="24"/>
          <w:lang w:val="en"/>
        </w:rPr>
        <w:t>for hepatocellular carcinoma</w:t>
      </w:r>
      <w:r w:rsidR="00A31E14" w:rsidRPr="000F1550">
        <w:rPr>
          <w:rFonts w:ascii="Book Antiqua" w:hAnsi="Book Antiqua" w:cs="Times New Roman"/>
          <w:sz w:val="24"/>
          <w:szCs w:val="24"/>
          <w:lang w:val="en"/>
        </w:rPr>
        <w:t>s</w:t>
      </w:r>
      <w:r w:rsidR="007D48AB" w:rsidRPr="000F1550">
        <w:rPr>
          <w:rFonts w:ascii="Book Antiqua" w:hAnsi="Book Antiqua" w:cs="Times New Roman"/>
          <w:sz w:val="24"/>
          <w:szCs w:val="24"/>
          <w:lang w:val="en"/>
        </w:rPr>
        <w:t xml:space="preserve"> (HCC)</w:t>
      </w:r>
      <w:r w:rsidR="00A3687E" w:rsidRPr="000F1550">
        <w:rPr>
          <w:rFonts w:ascii="Book Antiqua" w:hAnsi="Book Antiqua" w:cs="Times New Roman"/>
          <w:sz w:val="24"/>
          <w:szCs w:val="24"/>
          <w:lang w:val="en"/>
        </w:rPr>
        <w:t xml:space="preserve">, </w:t>
      </w:r>
      <w:r w:rsidR="00A31E14" w:rsidRPr="000F1550">
        <w:rPr>
          <w:rFonts w:ascii="Book Antiqua" w:hAnsi="Book Antiqua" w:cs="Times New Roman"/>
          <w:sz w:val="24"/>
          <w:szCs w:val="24"/>
          <w:lang w:val="en"/>
        </w:rPr>
        <w:t>a</w:t>
      </w:r>
      <w:r w:rsidR="00A3687E" w:rsidRPr="000F1550">
        <w:rPr>
          <w:rFonts w:ascii="Book Antiqua" w:hAnsi="Book Antiqua" w:cs="Times New Roman"/>
          <w:sz w:val="24"/>
          <w:szCs w:val="24"/>
          <w:lang w:val="en"/>
        </w:rPr>
        <w:t xml:space="preserve"> </w:t>
      </w:r>
      <w:r w:rsidR="00A31E14" w:rsidRPr="000F1550">
        <w:rPr>
          <w:rFonts w:ascii="Book Antiqua" w:hAnsi="Book Antiqua" w:cs="Times New Roman"/>
          <w:sz w:val="24"/>
          <w:szCs w:val="24"/>
          <w:lang w:val="en"/>
        </w:rPr>
        <w:t>high-lethality malignancy</w:t>
      </w:r>
      <w:r w:rsidR="002501D0" w:rsidRPr="000F1550">
        <w:rPr>
          <w:rFonts w:ascii="Book Antiqua" w:hAnsi="Book Antiqua" w:cs="Times New Roman"/>
          <w:sz w:val="24"/>
          <w:szCs w:val="24"/>
          <w:lang w:val="en"/>
        </w:rPr>
        <w:t xml:space="preserve">. </w:t>
      </w:r>
      <w:r w:rsidR="00F12FB3" w:rsidRPr="000F1550">
        <w:rPr>
          <w:rFonts w:ascii="Book Antiqua" w:hAnsi="Book Antiqua" w:cs="Times New Roman"/>
          <w:sz w:val="24"/>
          <w:szCs w:val="24"/>
          <w:lang w:val="en"/>
        </w:rPr>
        <w:t>Determined</w:t>
      </w:r>
      <w:r w:rsidR="00732828" w:rsidRPr="000F1550">
        <w:rPr>
          <w:rFonts w:ascii="Book Antiqua" w:hAnsi="Book Antiqua" w:cs="Times New Roman"/>
          <w:sz w:val="24"/>
          <w:szCs w:val="24"/>
          <w:lang w:val="en"/>
        </w:rPr>
        <w:t xml:space="preserve"> as </w:t>
      </w:r>
      <w:r w:rsidR="00E0144B" w:rsidRPr="000F1550">
        <w:rPr>
          <w:rFonts w:ascii="Book Antiqua" w:hAnsi="Book Antiqua" w:cs="Times New Roman"/>
          <w:sz w:val="24"/>
          <w:szCs w:val="24"/>
          <w:lang w:val="en"/>
        </w:rPr>
        <w:t xml:space="preserve">a </w:t>
      </w:r>
      <w:r w:rsidR="00732828" w:rsidRPr="000F1550">
        <w:rPr>
          <w:rFonts w:ascii="Book Antiqua" w:hAnsi="Book Antiqua" w:cs="Times New Roman"/>
          <w:sz w:val="24"/>
          <w:szCs w:val="24"/>
          <w:lang w:val="en"/>
        </w:rPr>
        <w:t>possible outcome of</w:t>
      </w:r>
      <w:r w:rsidR="002501D0" w:rsidRPr="000F1550">
        <w:rPr>
          <w:rFonts w:ascii="Book Antiqua" w:hAnsi="Book Antiqua" w:cs="Times New Roman"/>
          <w:sz w:val="24"/>
          <w:szCs w:val="24"/>
          <w:lang w:val="en"/>
        </w:rPr>
        <w:t xml:space="preserve"> </w:t>
      </w:r>
      <w:r w:rsidR="00B41398" w:rsidRPr="000F1550">
        <w:rPr>
          <w:rFonts w:ascii="Book Antiqua" w:hAnsi="Book Antiqua" w:cs="Times New Roman"/>
          <w:sz w:val="24"/>
          <w:szCs w:val="24"/>
          <w:lang w:val="en"/>
        </w:rPr>
        <w:t xml:space="preserve">the </w:t>
      </w:r>
      <w:r w:rsidR="002501D0" w:rsidRPr="000F1550">
        <w:rPr>
          <w:rFonts w:ascii="Book Antiqua" w:hAnsi="Book Antiqua" w:cs="Times New Roman"/>
          <w:sz w:val="24"/>
          <w:szCs w:val="24"/>
          <w:lang w:val="en"/>
        </w:rPr>
        <w:t>chroni</w:t>
      </w:r>
      <w:r w:rsidR="00732828" w:rsidRPr="000F1550">
        <w:rPr>
          <w:rFonts w:ascii="Book Antiqua" w:hAnsi="Book Antiqua" w:cs="Times New Roman"/>
          <w:sz w:val="24"/>
          <w:szCs w:val="24"/>
          <w:lang w:val="en"/>
        </w:rPr>
        <w:t xml:space="preserve">c liver diseases with </w:t>
      </w:r>
      <w:bookmarkStart w:id="128" w:name="_Hlk496194722"/>
      <w:r w:rsidR="00732828" w:rsidRPr="000F1550">
        <w:rPr>
          <w:rFonts w:ascii="Book Antiqua" w:hAnsi="Book Antiqua" w:cs="Times New Roman"/>
          <w:sz w:val="24"/>
          <w:szCs w:val="24"/>
          <w:lang w:val="en"/>
        </w:rPr>
        <w:t>cirrhosis</w:t>
      </w:r>
      <w:bookmarkEnd w:id="128"/>
      <w:r w:rsidR="00732828" w:rsidRPr="000F1550">
        <w:rPr>
          <w:rFonts w:ascii="Book Antiqua" w:hAnsi="Book Antiqua" w:cs="Times New Roman"/>
          <w:sz w:val="24"/>
          <w:szCs w:val="24"/>
          <w:lang w:val="en"/>
        </w:rPr>
        <w:t xml:space="preserve">, HCC was strongly linked to </w:t>
      </w:r>
      <w:r w:rsidR="00F12FB3" w:rsidRPr="000F1550">
        <w:rPr>
          <w:rFonts w:ascii="Book Antiqua" w:hAnsi="Book Antiqua" w:cs="Times New Roman"/>
          <w:sz w:val="24"/>
          <w:szCs w:val="24"/>
          <w:lang w:val="en"/>
        </w:rPr>
        <w:t>hepatitis B and</w:t>
      </w:r>
      <w:r w:rsidR="002501D0" w:rsidRPr="000F1550">
        <w:rPr>
          <w:rFonts w:ascii="Book Antiqua" w:hAnsi="Book Antiqua" w:cs="Times New Roman"/>
          <w:sz w:val="24"/>
          <w:szCs w:val="24"/>
          <w:lang w:val="en"/>
        </w:rPr>
        <w:t xml:space="preserve"> C, alcoholic liver disease</w:t>
      </w:r>
      <w:r w:rsidR="00732828" w:rsidRPr="000F1550">
        <w:rPr>
          <w:rFonts w:ascii="Book Antiqua" w:hAnsi="Book Antiqua" w:cs="Times New Roman"/>
          <w:sz w:val="24"/>
          <w:szCs w:val="24"/>
          <w:lang w:val="en"/>
        </w:rPr>
        <w:t>,</w:t>
      </w:r>
      <w:r w:rsidR="002501D0" w:rsidRPr="000F1550">
        <w:rPr>
          <w:rFonts w:ascii="Book Antiqua" w:hAnsi="Book Antiqua" w:cs="Times New Roman"/>
          <w:sz w:val="24"/>
          <w:szCs w:val="24"/>
          <w:lang w:val="en"/>
        </w:rPr>
        <w:t xml:space="preserve"> </w:t>
      </w:r>
      <w:r w:rsidR="00F12FB3" w:rsidRPr="000F1550">
        <w:rPr>
          <w:rFonts w:ascii="Book Antiqua" w:hAnsi="Book Antiqua" w:cs="Times New Roman"/>
          <w:sz w:val="24"/>
          <w:szCs w:val="24"/>
          <w:lang w:val="en"/>
        </w:rPr>
        <w:t xml:space="preserve">and </w:t>
      </w:r>
      <w:r w:rsidR="002501D0" w:rsidRPr="000F1550">
        <w:rPr>
          <w:rFonts w:ascii="Book Antiqua" w:hAnsi="Book Antiqua" w:cs="Times New Roman"/>
          <w:sz w:val="24"/>
          <w:szCs w:val="24"/>
          <w:lang w:val="en"/>
        </w:rPr>
        <w:t>non-alcoholic steatohepatitis</w:t>
      </w:r>
      <w:r w:rsidR="00C352B0" w:rsidRPr="000F1550">
        <w:rPr>
          <w:rFonts w:ascii="Book Antiqua" w:hAnsi="Book Antiqua" w:cs="Times New Roman"/>
          <w:sz w:val="24"/>
          <w:szCs w:val="24"/>
          <w:vertAlign w:val="superscript"/>
          <w:lang w:val="en"/>
        </w:rPr>
        <w:t>[</w:t>
      </w:r>
      <w:r w:rsidR="00BB03DC" w:rsidRPr="000F1550">
        <w:rPr>
          <w:rFonts w:ascii="Book Antiqua" w:hAnsi="Book Antiqua" w:cs="Times New Roman"/>
          <w:sz w:val="24"/>
          <w:szCs w:val="24"/>
          <w:vertAlign w:val="superscript"/>
          <w:lang w:val="en"/>
        </w:rPr>
        <w:t>1</w:t>
      </w:r>
      <w:r w:rsidR="00C352B0" w:rsidRPr="000F1550">
        <w:rPr>
          <w:rFonts w:ascii="Book Antiqua" w:hAnsi="Book Antiqua" w:cs="Times New Roman"/>
          <w:sz w:val="24"/>
          <w:szCs w:val="24"/>
          <w:vertAlign w:val="superscript"/>
          <w:lang w:val="en"/>
        </w:rPr>
        <w:t>]</w:t>
      </w:r>
      <w:r w:rsidR="002501D0" w:rsidRPr="000F1550">
        <w:rPr>
          <w:rFonts w:ascii="Book Antiqua" w:hAnsi="Book Antiqua" w:cs="Times New Roman"/>
          <w:sz w:val="24"/>
          <w:szCs w:val="24"/>
          <w:lang w:val="en"/>
        </w:rPr>
        <w:t>.</w:t>
      </w:r>
      <w:r w:rsidR="00F12FB3" w:rsidRPr="000F1550">
        <w:rPr>
          <w:rFonts w:ascii="Book Antiqua" w:hAnsi="Book Antiqua" w:cs="Times New Roman"/>
          <w:sz w:val="24"/>
          <w:szCs w:val="24"/>
          <w:lang w:val="en"/>
        </w:rPr>
        <w:t xml:space="preserve"> </w:t>
      </w:r>
      <w:r w:rsidR="00B41398" w:rsidRPr="000F1550">
        <w:rPr>
          <w:rFonts w:ascii="Book Antiqua" w:hAnsi="Book Antiqua" w:cs="Times New Roman"/>
          <w:sz w:val="24"/>
          <w:szCs w:val="24"/>
          <w:lang w:val="en"/>
        </w:rPr>
        <w:t xml:space="preserve">As a preventive factor, the role </w:t>
      </w:r>
      <w:r w:rsidR="00087B7D" w:rsidRPr="000F1550">
        <w:rPr>
          <w:rFonts w:ascii="Book Antiqua" w:hAnsi="Book Antiqua" w:cs="Times New Roman"/>
          <w:sz w:val="24"/>
          <w:szCs w:val="24"/>
          <w:lang w:val="en"/>
        </w:rPr>
        <w:t xml:space="preserve">of steroid hormones in </w:t>
      </w:r>
      <w:r w:rsidR="007E7947" w:rsidRPr="000F1550">
        <w:rPr>
          <w:rFonts w:ascii="Book Antiqua" w:hAnsi="Book Antiqua" w:cs="Times New Roman"/>
          <w:sz w:val="24"/>
          <w:szCs w:val="24"/>
          <w:lang w:val="en"/>
        </w:rPr>
        <w:t xml:space="preserve">the </w:t>
      </w:r>
      <w:r w:rsidR="00087B7D" w:rsidRPr="000F1550">
        <w:rPr>
          <w:rFonts w:ascii="Book Antiqua" w:hAnsi="Book Antiqua" w:cs="Times New Roman"/>
          <w:sz w:val="24"/>
          <w:szCs w:val="24"/>
          <w:lang w:val="en"/>
        </w:rPr>
        <w:t>regulation of hepatic malignant transformation was suggested</w:t>
      </w:r>
      <w:r w:rsidR="00B7181D" w:rsidRPr="000F1550">
        <w:rPr>
          <w:rFonts w:ascii="Book Antiqua" w:hAnsi="Book Antiqua" w:cs="Times New Roman"/>
          <w:sz w:val="24"/>
          <w:szCs w:val="24"/>
          <w:lang w:val="en"/>
        </w:rPr>
        <w:t xml:space="preserve"> after </w:t>
      </w:r>
      <w:r w:rsidR="007E7947" w:rsidRPr="000F1550">
        <w:rPr>
          <w:rFonts w:ascii="Book Antiqua" w:hAnsi="Book Antiqua" w:cs="Times New Roman"/>
          <w:sz w:val="24"/>
          <w:szCs w:val="24"/>
          <w:lang w:val="en"/>
        </w:rPr>
        <w:t>a consistent</w:t>
      </w:r>
      <w:r w:rsidR="00B7181D" w:rsidRPr="000F1550">
        <w:rPr>
          <w:rFonts w:ascii="Book Antiqua" w:hAnsi="Book Antiqua" w:cs="Times New Roman"/>
          <w:sz w:val="24"/>
          <w:szCs w:val="24"/>
          <w:lang w:val="en"/>
        </w:rPr>
        <w:t xml:space="preserve"> </w:t>
      </w:r>
      <w:r w:rsidR="00A76C40" w:rsidRPr="000F1550">
        <w:rPr>
          <w:rFonts w:ascii="Book Antiqua" w:hAnsi="Book Antiqua" w:cs="Times New Roman"/>
          <w:sz w:val="24"/>
          <w:szCs w:val="24"/>
          <w:lang w:val="en"/>
        </w:rPr>
        <w:t>gender disproportion</w:t>
      </w:r>
      <w:r w:rsidR="007E7947" w:rsidRPr="000F1550">
        <w:rPr>
          <w:rFonts w:ascii="Book Antiqua" w:hAnsi="Book Antiqua" w:cs="Times New Roman"/>
          <w:sz w:val="24"/>
          <w:szCs w:val="24"/>
          <w:lang w:val="en"/>
        </w:rPr>
        <w:t xml:space="preserve"> was observed</w:t>
      </w:r>
      <w:r w:rsidR="00A76C40" w:rsidRPr="000F1550">
        <w:rPr>
          <w:rFonts w:ascii="Book Antiqua" w:hAnsi="Book Antiqua" w:cs="Times New Roman"/>
          <w:sz w:val="24"/>
          <w:szCs w:val="24"/>
          <w:lang w:val="en"/>
        </w:rPr>
        <w:t xml:space="preserve"> in the incidence of </w:t>
      </w:r>
      <w:r w:rsidR="00087B7D" w:rsidRPr="000F1550">
        <w:rPr>
          <w:rFonts w:ascii="Book Antiqua" w:hAnsi="Book Antiqua" w:cs="Times New Roman"/>
          <w:sz w:val="24"/>
          <w:szCs w:val="24"/>
          <w:lang w:val="en"/>
        </w:rPr>
        <w:t>HCC</w:t>
      </w:r>
      <w:r w:rsidR="00A76C40" w:rsidRPr="000F1550">
        <w:rPr>
          <w:rFonts w:ascii="Book Antiqua" w:hAnsi="Book Antiqua" w:cs="Times New Roman"/>
          <w:sz w:val="24"/>
          <w:szCs w:val="24"/>
          <w:lang w:val="en"/>
        </w:rPr>
        <w:t xml:space="preserve"> worldwide</w:t>
      </w:r>
      <w:r w:rsidR="00087B7D" w:rsidRPr="000F1550">
        <w:rPr>
          <w:rFonts w:ascii="Book Antiqua" w:hAnsi="Book Antiqua" w:cs="Times New Roman"/>
          <w:sz w:val="24"/>
          <w:szCs w:val="24"/>
          <w:lang w:val="en"/>
        </w:rPr>
        <w:t>.</w:t>
      </w:r>
      <w:r w:rsidR="00322561" w:rsidRPr="000F1550">
        <w:rPr>
          <w:rFonts w:ascii="Book Antiqua" w:hAnsi="Book Antiqua" w:cs="Times New Roman"/>
          <w:sz w:val="24"/>
          <w:szCs w:val="24"/>
          <w:lang w:val="en"/>
        </w:rPr>
        <w:t xml:space="preserve"> </w:t>
      </w:r>
      <w:r w:rsidR="0028033E" w:rsidRPr="000F1550">
        <w:rPr>
          <w:rFonts w:ascii="Book Antiqua" w:hAnsi="Book Antiqua" w:cs="Times New Roman"/>
          <w:sz w:val="24"/>
          <w:szCs w:val="24"/>
          <w:lang w:val="en"/>
        </w:rPr>
        <w:t>Females, a</w:t>
      </w:r>
      <w:r w:rsidR="00322561" w:rsidRPr="000F1550">
        <w:rPr>
          <w:rFonts w:ascii="Book Antiqua" w:hAnsi="Book Antiqua" w:cs="Times New Roman"/>
          <w:sz w:val="24"/>
          <w:szCs w:val="24"/>
          <w:lang w:val="en"/>
        </w:rPr>
        <w:t>t the</w:t>
      </w:r>
      <w:r w:rsidR="00CD7661" w:rsidRPr="000F1550">
        <w:rPr>
          <w:rFonts w:ascii="Book Antiqua" w:hAnsi="Book Antiqua" w:cs="Times New Roman"/>
          <w:sz w:val="24"/>
          <w:szCs w:val="24"/>
          <w:lang w:val="en"/>
        </w:rPr>
        <w:t xml:space="preserve"> premenopausal</w:t>
      </w:r>
      <w:r w:rsidR="00322561" w:rsidRPr="000F1550">
        <w:rPr>
          <w:rFonts w:ascii="Book Antiqua" w:hAnsi="Book Antiqua" w:cs="Times New Roman"/>
          <w:sz w:val="24"/>
          <w:szCs w:val="24"/>
          <w:lang w:val="en"/>
        </w:rPr>
        <w:t xml:space="preserve"> age when circulating estrogen is high</w:t>
      </w:r>
      <w:r w:rsidR="0084505D" w:rsidRPr="000F1550">
        <w:rPr>
          <w:rFonts w:ascii="Book Antiqua" w:hAnsi="Book Antiqua" w:cs="Times New Roman"/>
          <w:sz w:val="24"/>
          <w:szCs w:val="24"/>
          <w:lang w:val="en"/>
        </w:rPr>
        <w:t>, are</w:t>
      </w:r>
      <w:r w:rsidR="00322561" w:rsidRPr="000F1550">
        <w:rPr>
          <w:rFonts w:ascii="Book Antiqua" w:hAnsi="Book Antiqua" w:cs="Times New Roman"/>
          <w:sz w:val="24"/>
          <w:szCs w:val="24"/>
          <w:lang w:val="en"/>
        </w:rPr>
        <w:t xml:space="preserve"> protected from HCC</w:t>
      </w:r>
      <w:r w:rsidR="006C3D2B" w:rsidRPr="000F1550">
        <w:rPr>
          <w:rFonts w:ascii="Book Antiqua" w:hAnsi="Book Antiqua" w:cs="Times New Roman"/>
          <w:sz w:val="24"/>
          <w:szCs w:val="24"/>
          <w:lang w:val="en"/>
        </w:rPr>
        <w:t xml:space="preserve"> and</w:t>
      </w:r>
      <w:r w:rsidR="008F20EA" w:rsidRPr="000F1550">
        <w:rPr>
          <w:rFonts w:ascii="Book Antiqua" w:hAnsi="Book Antiqua" w:cs="Times New Roman"/>
          <w:sz w:val="24"/>
          <w:szCs w:val="24"/>
          <w:lang w:val="en"/>
        </w:rPr>
        <w:t xml:space="preserve"> get better recovery after HCC treatment</w:t>
      </w:r>
      <w:r w:rsidR="00C352B0" w:rsidRPr="000F1550">
        <w:rPr>
          <w:rFonts w:ascii="Book Antiqua" w:hAnsi="Book Antiqua" w:cs="Times New Roman"/>
          <w:sz w:val="24"/>
          <w:szCs w:val="24"/>
          <w:vertAlign w:val="superscript"/>
          <w:lang w:val="en"/>
        </w:rPr>
        <w:t>[</w:t>
      </w:r>
      <w:r w:rsidR="00BB03DC" w:rsidRPr="000F1550">
        <w:rPr>
          <w:rFonts w:ascii="Book Antiqua" w:hAnsi="Book Antiqua" w:cs="Times New Roman"/>
          <w:sz w:val="24"/>
          <w:szCs w:val="24"/>
          <w:vertAlign w:val="superscript"/>
          <w:lang w:val="en"/>
        </w:rPr>
        <w:t>2,3</w:t>
      </w:r>
      <w:r w:rsidR="00C352B0" w:rsidRPr="000F1550">
        <w:rPr>
          <w:rFonts w:ascii="Book Antiqua" w:hAnsi="Book Antiqua" w:cs="Times New Roman"/>
          <w:sz w:val="24"/>
          <w:szCs w:val="24"/>
          <w:vertAlign w:val="superscript"/>
          <w:lang w:val="en"/>
        </w:rPr>
        <w:t>]</w:t>
      </w:r>
      <w:r w:rsidR="008F20EA" w:rsidRPr="000F1550">
        <w:rPr>
          <w:rFonts w:ascii="Book Antiqua" w:hAnsi="Book Antiqua" w:cs="Times New Roman"/>
          <w:sz w:val="24"/>
          <w:szCs w:val="24"/>
          <w:lang w:val="en"/>
        </w:rPr>
        <w:t>.</w:t>
      </w:r>
      <w:r w:rsidR="00BF65EB" w:rsidRPr="000F1550">
        <w:rPr>
          <w:rFonts w:ascii="Book Antiqua" w:hAnsi="Book Antiqua" w:cs="Times New Roman"/>
          <w:sz w:val="24"/>
          <w:szCs w:val="24"/>
          <w:lang w:val="en"/>
        </w:rPr>
        <w:t xml:space="preserve"> </w:t>
      </w:r>
      <w:bookmarkStart w:id="129" w:name="_Hlk500326878"/>
      <w:r w:rsidR="00BF65EB" w:rsidRPr="000F1550">
        <w:rPr>
          <w:rFonts w:ascii="Book Antiqua" w:hAnsi="Book Antiqua" w:cs="Times New Roman"/>
          <w:sz w:val="24"/>
          <w:szCs w:val="24"/>
          <w:lang w:val="en"/>
        </w:rPr>
        <w:t>However, t</w:t>
      </w:r>
      <w:r w:rsidR="0038385E" w:rsidRPr="000F1550">
        <w:rPr>
          <w:rFonts w:ascii="Book Antiqua" w:hAnsi="Book Antiqua" w:cs="Times New Roman"/>
          <w:sz w:val="24"/>
          <w:szCs w:val="24"/>
          <w:lang w:val="en"/>
        </w:rPr>
        <w:t xml:space="preserve">he </w:t>
      </w:r>
      <w:r w:rsidR="006C3D2B" w:rsidRPr="000F1550">
        <w:rPr>
          <w:rFonts w:ascii="Book Antiqua" w:hAnsi="Book Antiqua" w:cs="Times New Roman"/>
          <w:sz w:val="24"/>
          <w:szCs w:val="24"/>
          <w:lang w:val="en"/>
        </w:rPr>
        <w:t>mechanism</w:t>
      </w:r>
      <w:r w:rsidR="00910507" w:rsidRPr="000F1550">
        <w:rPr>
          <w:rFonts w:ascii="Book Antiqua" w:hAnsi="Book Antiqua" w:cs="Times New Roman"/>
          <w:sz w:val="24"/>
          <w:szCs w:val="24"/>
          <w:lang w:val="en"/>
        </w:rPr>
        <w:t xml:space="preserve"> of </w:t>
      </w:r>
      <w:r w:rsidR="0084505D" w:rsidRPr="000F1550">
        <w:rPr>
          <w:rFonts w:ascii="Book Antiqua" w:hAnsi="Book Antiqua" w:cs="Times New Roman"/>
          <w:sz w:val="24"/>
          <w:szCs w:val="24"/>
          <w:lang w:val="en"/>
        </w:rPr>
        <w:t xml:space="preserve">the hormone </w:t>
      </w:r>
      <w:r w:rsidR="00011B89" w:rsidRPr="000F1550">
        <w:rPr>
          <w:rFonts w:ascii="Book Antiqua" w:hAnsi="Book Antiqua" w:cs="Times New Roman"/>
          <w:sz w:val="24"/>
          <w:szCs w:val="24"/>
          <w:lang w:val="en"/>
        </w:rPr>
        <w:t xml:space="preserve">anti-oncogenic </w:t>
      </w:r>
      <w:r w:rsidR="00910507" w:rsidRPr="000F1550">
        <w:rPr>
          <w:rFonts w:ascii="Book Antiqua" w:hAnsi="Book Antiqua" w:cs="Times New Roman"/>
          <w:sz w:val="24"/>
          <w:szCs w:val="24"/>
          <w:lang w:val="en"/>
        </w:rPr>
        <w:t>signaling</w:t>
      </w:r>
      <w:r w:rsidR="00011B89" w:rsidRPr="000F1550">
        <w:rPr>
          <w:rFonts w:ascii="Book Antiqua" w:hAnsi="Book Antiqua" w:cs="Times New Roman"/>
          <w:sz w:val="24"/>
          <w:szCs w:val="24"/>
          <w:lang w:val="en"/>
        </w:rPr>
        <w:t xml:space="preserve"> and </w:t>
      </w:r>
      <w:r w:rsidR="00DE1E61" w:rsidRPr="000F1550">
        <w:rPr>
          <w:rFonts w:ascii="Book Antiqua" w:hAnsi="Book Antiqua" w:cs="Times New Roman"/>
          <w:sz w:val="24"/>
          <w:szCs w:val="24"/>
          <w:lang w:val="en"/>
        </w:rPr>
        <w:t xml:space="preserve">the </w:t>
      </w:r>
      <w:r w:rsidR="00011B89" w:rsidRPr="000F1550">
        <w:rPr>
          <w:rFonts w:ascii="Book Antiqua" w:hAnsi="Book Antiqua" w:cs="Times New Roman"/>
          <w:sz w:val="24"/>
          <w:szCs w:val="24"/>
          <w:lang w:val="en"/>
        </w:rPr>
        <w:t>specific impact of estrogen</w:t>
      </w:r>
      <w:r w:rsidR="0084505D" w:rsidRPr="000F1550">
        <w:rPr>
          <w:rFonts w:ascii="Book Antiqua" w:hAnsi="Book Antiqua" w:cs="Times New Roman"/>
          <w:sz w:val="24"/>
          <w:szCs w:val="24"/>
          <w:lang w:val="en"/>
        </w:rPr>
        <w:t xml:space="preserve"> receptor</w:t>
      </w:r>
      <w:r w:rsidR="00910507" w:rsidRPr="000F1550">
        <w:rPr>
          <w:rFonts w:ascii="Book Antiqua" w:hAnsi="Book Antiqua" w:cs="Times New Roman"/>
          <w:sz w:val="24"/>
          <w:szCs w:val="24"/>
          <w:lang w:val="en"/>
        </w:rPr>
        <w:t xml:space="preserve"> </w:t>
      </w:r>
      <w:r w:rsidR="0084505D" w:rsidRPr="000F1550">
        <w:rPr>
          <w:rFonts w:ascii="Book Antiqua" w:hAnsi="Book Antiqua" w:cs="Times New Roman"/>
          <w:sz w:val="24"/>
          <w:szCs w:val="24"/>
          <w:lang w:val="en"/>
        </w:rPr>
        <w:t>(ER) isoforms</w:t>
      </w:r>
      <w:r w:rsidR="0038385E" w:rsidRPr="000F1550">
        <w:rPr>
          <w:rFonts w:ascii="Book Antiqua" w:hAnsi="Book Antiqua" w:cs="Times New Roman"/>
          <w:sz w:val="24"/>
          <w:szCs w:val="24"/>
          <w:lang w:val="en"/>
        </w:rPr>
        <w:t xml:space="preserve"> in HCC </w:t>
      </w:r>
      <w:r w:rsidR="0084505D" w:rsidRPr="000F1550">
        <w:rPr>
          <w:rFonts w:ascii="Book Antiqua" w:hAnsi="Book Antiqua" w:cs="Times New Roman"/>
          <w:sz w:val="24"/>
          <w:szCs w:val="24"/>
          <w:lang w:val="en"/>
        </w:rPr>
        <w:t xml:space="preserve">development and progression </w:t>
      </w:r>
      <w:r w:rsidR="006C3D2B" w:rsidRPr="000F1550">
        <w:rPr>
          <w:rFonts w:ascii="Book Antiqua" w:hAnsi="Book Antiqua" w:cs="Times New Roman"/>
          <w:sz w:val="24"/>
          <w:szCs w:val="24"/>
          <w:lang w:val="en"/>
        </w:rPr>
        <w:t>are unclear and controversial</w:t>
      </w:r>
      <w:r w:rsidR="00910507" w:rsidRPr="000F1550">
        <w:rPr>
          <w:rFonts w:ascii="Book Antiqua" w:hAnsi="Book Antiqua" w:cs="Times New Roman"/>
          <w:sz w:val="24"/>
          <w:szCs w:val="24"/>
          <w:lang w:val="en"/>
        </w:rPr>
        <w:t>.</w:t>
      </w:r>
    </w:p>
    <w:bookmarkEnd w:id="129"/>
    <w:p w14:paraId="00DED0A4" w14:textId="4ADBAC18" w:rsidR="00615423" w:rsidRPr="000F1550" w:rsidRDefault="006C3D2B" w:rsidP="006C292B">
      <w:pPr>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lang w:val="en"/>
        </w:rPr>
        <w:t xml:space="preserve">The precedent is based on the high variability of the tested samples and low significance of the </w:t>
      </w:r>
      <w:r w:rsidR="008B2FDD" w:rsidRPr="000F1550">
        <w:rPr>
          <w:rFonts w:ascii="Book Antiqua" w:hAnsi="Book Antiqua" w:cs="Times New Roman"/>
          <w:sz w:val="24"/>
          <w:szCs w:val="24"/>
          <w:lang w:val="en"/>
        </w:rPr>
        <w:t>established</w:t>
      </w:r>
      <w:r w:rsidRPr="000F1550">
        <w:rPr>
          <w:rFonts w:ascii="Book Antiqua" w:hAnsi="Book Antiqua" w:cs="Times New Roman"/>
          <w:sz w:val="24"/>
          <w:szCs w:val="24"/>
          <w:lang w:val="en"/>
        </w:rPr>
        <w:t xml:space="preserve"> association between ER levels and </w:t>
      </w:r>
      <w:r w:rsidR="008B2FDD" w:rsidRPr="000F1550">
        <w:rPr>
          <w:rFonts w:ascii="Book Antiqua" w:hAnsi="Book Antiqua" w:cs="Times New Roman"/>
          <w:sz w:val="24"/>
          <w:szCs w:val="24"/>
          <w:lang w:val="en"/>
        </w:rPr>
        <w:t>disease</w:t>
      </w:r>
      <w:r w:rsidRPr="000F1550">
        <w:rPr>
          <w:rFonts w:ascii="Book Antiqua" w:hAnsi="Book Antiqua" w:cs="Times New Roman"/>
          <w:sz w:val="24"/>
          <w:szCs w:val="24"/>
          <w:lang w:val="en"/>
        </w:rPr>
        <w:t>-specific outcome</w:t>
      </w:r>
      <w:r w:rsidR="008B2FDD" w:rsidRPr="000F1550">
        <w:rPr>
          <w:rFonts w:ascii="Book Antiqua" w:hAnsi="Book Antiqua" w:cs="Times New Roman"/>
          <w:sz w:val="24"/>
          <w:szCs w:val="24"/>
          <w:lang w:val="en"/>
        </w:rPr>
        <w:t xml:space="preserve"> </w:t>
      </w:r>
      <w:r w:rsidR="00FB382D" w:rsidRPr="000F1550">
        <w:rPr>
          <w:rFonts w:ascii="Book Antiqua" w:hAnsi="Book Antiqua" w:cs="Times New Roman"/>
          <w:sz w:val="24"/>
          <w:szCs w:val="24"/>
          <w:lang w:val="en"/>
        </w:rPr>
        <w:t xml:space="preserve">shown </w:t>
      </w:r>
      <w:r w:rsidR="008B2FDD" w:rsidRPr="000F1550">
        <w:rPr>
          <w:rFonts w:ascii="Book Antiqua" w:hAnsi="Book Antiqua" w:cs="Times New Roman"/>
          <w:sz w:val="24"/>
          <w:szCs w:val="24"/>
          <w:lang w:val="en"/>
        </w:rPr>
        <w:t xml:space="preserve">in </w:t>
      </w:r>
      <w:r w:rsidR="00BB03DC" w:rsidRPr="000F1550">
        <w:rPr>
          <w:rFonts w:ascii="Book Antiqua" w:hAnsi="Book Antiqua" w:cs="Times New Roman"/>
          <w:sz w:val="24"/>
          <w:szCs w:val="24"/>
          <w:lang w:val="en"/>
        </w:rPr>
        <w:t>several</w:t>
      </w:r>
      <w:r w:rsidR="00634474" w:rsidRPr="000F1550">
        <w:rPr>
          <w:rFonts w:ascii="Book Antiqua" w:hAnsi="Book Antiqua" w:cs="Times New Roman"/>
          <w:sz w:val="24"/>
          <w:szCs w:val="24"/>
          <w:lang w:val="en"/>
        </w:rPr>
        <w:t xml:space="preserve"> </w:t>
      </w:r>
      <w:r w:rsidR="004F078C" w:rsidRPr="000F1550">
        <w:rPr>
          <w:rFonts w:ascii="Book Antiqua" w:hAnsi="Book Antiqua" w:cs="Times New Roman"/>
          <w:sz w:val="24"/>
          <w:szCs w:val="24"/>
          <w:lang w:val="en"/>
        </w:rPr>
        <w:t>studies</w:t>
      </w:r>
      <w:r w:rsidR="00C352B0" w:rsidRPr="000F1550">
        <w:rPr>
          <w:rFonts w:ascii="Book Antiqua" w:hAnsi="Book Antiqua" w:cs="Times New Roman"/>
          <w:sz w:val="24"/>
          <w:szCs w:val="24"/>
          <w:vertAlign w:val="superscript"/>
          <w:lang w:val="en"/>
        </w:rPr>
        <w:t>[</w:t>
      </w:r>
      <w:r w:rsidR="00BB03DC" w:rsidRPr="000F1550">
        <w:rPr>
          <w:rFonts w:ascii="Book Antiqua" w:hAnsi="Book Antiqua" w:cs="Times New Roman"/>
          <w:sz w:val="24"/>
          <w:szCs w:val="24"/>
          <w:vertAlign w:val="superscript"/>
          <w:lang w:val="en"/>
        </w:rPr>
        <w:t>4,5</w:t>
      </w:r>
      <w:r w:rsidR="00C352B0" w:rsidRPr="000F1550">
        <w:rPr>
          <w:rFonts w:ascii="Book Antiqua" w:hAnsi="Book Antiqua" w:cs="Times New Roman"/>
          <w:sz w:val="24"/>
          <w:szCs w:val="24"/>
          <w:vertAlign w:val="superscript"/>
          <w:lang w:val="en"/>
        </w:rPr>
        <w:t>]</w:t>
      </w:r>
      <w:r w:rsidRPr="000F1550">
        <w:rPr>
          <w:rFonts w:ascii="Book Antiqua" w:hAnsi="Book Antiqua" w:cs="Times New Roman"/>
          <w:sz w:val="24"/>
          <w:szCs w:val="24"/>
          <w:lang w:val="en"/>
        </w:rPr>
        <w:t>.</w:t>
      </w:r>
      <w:r w:rsidR="00E80479" w:rsidRPr="000F1550">
        <w:rPr>
          <w:rFonts w:ascii="Book Antiqua" w:hAnsi="Book Antiqua" w:cs="Times New Roman"/>
          <w:sz w:val="24"/>
          <w:szCs w:val="24"/>
          <w:lang w:val="en"/>
        </w:rPr>
        <w:t xml:space="preserve"> Consequently,</w:t>
      </w:r>
      <w:r w:rsidR="00D40F6E" w:rsidRPr="000F1550">
        <w:rPr>
          <w:rFonts w:ascii="Book Antiqua" w:hAnsi="Book Antiqua" w:cs="Times New Roman"/>
          <w:sz w:val="24"/>
          <w:szCs w:val="24"/>
          <w:lang w:val="en"/>
        </w:rPr>
        <w:t xml:space="preserve"> </w:t>
      </w:r>
      <w:r w:rsidR="00E80479" w:rsidRPr="000F1550">
        <w:rPr>
          <w:rFonts w:ascii="Book Antiqua" w:hAnsi="Book Antiqua" w:cs="Times New Roman"/>
          <w:sz w:val="24"/>
          <w:szCs w:val="24"/>
          <w:lang w:val="en"/>
        </w:rPr>
        <w:t xml:space="preserve">clinicians are in understandable </w:t>
      </w:r>
      <w:r w:rsidR="00D40F6E" w:rsidRPr="000F1550">
        <w:rPr>
          <w:rFonts w:ascii="Book Antiqua" w:hAnsi="Book Antiqua" w:cs="Times New Roman"/>
          <w:sz w:val="24"/>
          <w:szCs w:val="24"/>
          <w:lang w:val="en"/>
        </w:rPr>
        <w:t>disagreement about the potential benefits</w:t>
      </w:r>
      <w:r w:rsidR="00C30E4E" w:rsidRPr="000F1550">
        <w:rPr>
          <w:rFonts w:ascii="Book Antiqua" w:hAnsi="Book Antiqua" w:cs="Times New Roman"/>
          <w:sz w:val="24"/>
          <w:szCs w:val="24"/>
          <w:lang w:val="en"/>
        </w:rPr>
        <w:t xml:space="preserve"> of h</w:t>
      </w:r>
      <w:r w:rsidR="00E80479" w:rsidRPr="000F1550">
        <w:rPr>
          <w:rFonts w:ascii="Book Antiqua" w:hAnsi="Book Antiqua" w:cs="Times New Roman"/>
          <w:sz w:val="24"/>
          <w:szCs w:val="24"/>
          <w:lang w:val="en"/>
        </w:rPr>
        <w:t>ormonal therapy in HCC patients.</w:t>
      </w:r>
      <w:r w:rsidR="00C30E4E" w:rsidRPr="000F1550">
        <w:rPr>
          <w:rFonts w:ascii="Book Antiqua" w:hAnsi="Book Antiqua" w:cs="Times New Roman"/>
          <w:sz w:val="24"/>
          <w:szCs w:val="24"/>
          <w:lang w:val="en"/>
        </w:rPr>
        <w:t xml:space="preserve"> </w:t>
      </w:r>
      <w:r w:rsidR="00634474" w:rsidRPr="000F1550">
        <w:rPr>
          <w:rFonts w:ascii="Book Antiqua" w:hAnsi="Book Antiqua" w:cs="Times New Roman"/>
          <w:sz w:val="24"/>
          <w:szCs w:val="24"/>
          <w:lang w:val="en"/>
        </w:rPr>
        <w:t>Nevertheless</w:t>
      </w:r>
      <w:r w:rsidR="00251FB7" w:rsidRPr="000F1550">
        <w:rPr>
          <w:rFonts w:ascii="Book Antiqua" w:hAnsi="Book Antiqua" w:cs="Times New Roman"/>
          <w:sz w:val="24"/>
          <w:szCs w:val="24"/>
          <w:lang w:val="en"/>
        </w:rPr>
        <w:t>, the hypothesis about the protective impact of estrogen signaling pathway against HCC was confirmed by several groups</w:t>
      </w:r>
      <w:r w:rsidR="003F5D88" w:rsidRPr="000F1550">
        <w:rPr>
          <w:rFonts w:ascii="Book Antiqua" w:hAnsi="Book Antiqua" w:cs="Times New Roman"/>
          <w:sz w:val="24"/>
          <w:szCs w:val="24"/>
          <w:vertAlign w:val="superscript"/>
          <w:lang w:val="en"/>
        </w:rPr>
        <w:t>[4,5]</w:t>
      </w:r>
      <w:r w:rsidR="00634474" w:rsidRPr="000F1550">
        <w:rPr>
          <w:rFonts w:ascii="Book Antiqua" w:hAnsi="Book Antiqua" w:cs="Times New Roman"/>
          <w:sz w:val="24"/>
          <w:szCs w:val="24"/>
          <w:lang w:val="en"/>
        </w:rPr>
        <w:t xml:space="preserve">. </w:t>
      </w:r>
      <w:r w:rsidR="00B41398" w:rsidRPr="000F1550">
        <w:rPr>
          <w:rFonts w:ascii="Book Antiqua" w:hAnsi="Book Antiqua" w:cs="Times New Roman"/>
          <w:sz w:val="24"/>
          <w:szCs w:val="24"/>
          <w:lang w:val="en"/>
        </w:rPr>
        <w:t>T</w:t>
      </w:r>
      <w:r w:rsidR="00634474" w:rsidRPr="000F1550">
        <w:rPr>
          <w:rFonts w:ascii="Book Antiqua" w:hAnsi="Book Antiqua" w:cs="Times New Roman"/>
          <w:sz w:val="24"/>
          <w:szCs w:val="24"/>
          <w:lang w:val="en"/>
        </w:rPr>
        <w:t xml:space="preserve">he </w:t>
      </w:r>
      <w:r w:rsidR="0009479C" w:rsidRPr="000F1550">
        <w:rPr>
          <w:rFonts w:ascii="Book Antiqua" w:hAnsi="Book Antiqua" w:cs="Times New Roman"/>
          <w:sz w:val="24"/>
          <w:szCs w:val="24"/>
          <w:lang w:val="en"/>
        </w:rPr>
        <w:t xml:space="preserve">worldwide </w:t>
      </w:r>
      <w:r w:rsidR="00634474" w:rsidRPr="000F1550">
        <w:rPr>
          <w:rFonts w:ascii="Book Antiqua" w:hAnsi="Book Antiqua" w:cs="Times New Roman"/>
          <w:sz w:val="24"/>
          <w:szCs w:val="24"/>
          <w:lang w:val="en"/>
        </w:rPr>
        <w:t>epidemiologic</w:t>
      </w:r>
      <w:r w:rsidR="0009479C" w:rsidRPr="000F1550">
        <w:rPr>
          <w:rFonts w:ascii="Book Antiqua" w:hAnsi="Book Antiqua" w:cs="Times New Roman"/>
          <w:sz w:val="24"/>
          <w:szCs w:val="24"/>
          <w:lang w:val="en"/>
        </w:rPr>
        <w:t>al data demonstrate</w:t>
      </w:r>
      <w:r w:rsidR="00634474" w:rsidRPr="000F1550">
        <w:rPr>
          <w:rFonts w:ascii="Book Antiqua" w:hAnsi="Book Antiqua" w:cs="Times New Roman"/>
          <w:sz w:val="24"/>
          <w:szCs w:val="24"/>
          <w:lang w:val="en"/>
        </w:rPr>
        <w:t xml:space="preserve"> the </w:t>
      </w:r>
      <w:r w:rsidR="0081628B" w:rsidRPr="000F1550">
        <w:rPr>
          <w:rFonts w:ascii="Book Antiqua" w:hAnsi="Book Antiqua" w:cs="Times New Roman"/>
          <w:sz w:val="24"/>
          <w:szCs w:val="24"/>
          <w:lang w:val="en"/>
        </w:rPr>
        <w:t xml:space="preserve">strong and consistent </w:t>
      </w:r>
      <w:r w:rsidR="00EB2F31" w:rsidRPr="000F1550">
        <w:rPr>
          <w:rFonts w:ascii="Book Antiqua" w:hAnsi="Book Antiqua" w:cs="Times New Roman"/>
          <w:sz w:val="24"/>
          <w:szCs w:val="24"/>
          <w:lang w:val="en"/>
        </w:rPr>
        <w:t>prominence</w:t>
      </w:r>
      <w:r w:rsidR="00634474" w:rsidRPr="000F1550">
        <w:rPr>
          <w:rFonts w:ascii="Book Antiqua" w:hAnsi="Book Antiqua" w:cs="Times New Roman"/>
          <w:sz w:val="24"/>
          <w:szCs w:val="24"/>
          <w:lang w:val="en"/>
        </w:rPr>
        <w:t xml:space="preserve"> of HCC among men</w:t>
      </w:r>
      <w:r w:rsidR="00AD286A" w:rsidRPr="000F1550">
        <w:rPr>
          <w:rFonts w:ascii="Book Antiqua" w:hAnsi="Book Antiqua" w:cs="Times New Roman"/>
          <w:sz w:val="24"/>
          <w:szCs w:val="24"/>
          <w:lang w:val="en"/>
        </w:rPr>
        <w:t>,</w:t>
      </w:r>
      <w:r w:rsidR="00634474" w:rsidRPr="000F1550">
        <w:rPr>
          <w:rFonts w:ascii="Book Antiqua" w:hAnsi="Book Antiqua" w:cs="Times New Roman"/>
          <w:sz w:val="24"/>
          <w:szCs w:val="24"/>
          <w:lang w:val="en"/>
        </w:rPr>
        <w:t xml:space="preserve"> indicating estrogen</w:t>
      </w:r>
      <w:r w:rsidR="000D57A3" w:rsidRPr="000F1550">
        <w:rPr>
          <w:rFonts w:ascii="Book Antiqua" w:hAnsi="Book Antiqua" w:cs="Times New Roman"/>
          <w:sz w:val="24"/>
          <w:szCs w:val="24"/>
          <w:lang w:val="en"/>
        </w:rPr>
        <w:t>-dependent protection against liver cancer</w:t>
      </w:r>
      <w:r w:rsidR="00634474" w:rsidRPr="000F1550">
        <w:rPr>
          <w:rFonts w:ascii="Book Antiqua" w:hAnsi="Book Antiqua" w:cs="Times New Roman"/>
          <w:sz w:val="24"/>
          <w:szCs w:val="24"/>
          <w:lang w:val="en"/>
        </w:rPr>
        <w:t xml:space="preserve"> </w:t>
      </w:r>
      <w:r w:rsidR="00011DD5" w:rsidRPr="000F1550">
        <w:rPr>
          <w:rFonts w:ascii="Book Antiqua" w:hAnsi="Book Antiqua" w:cs="Times New Roman"/>
          <w:sz w:val="24"/>
          <w:szCs w:val="24"/>
          <w:lang w:val="en"/>
        </w:rPr>
        <w:t xml:space="preserve">that </w:t>
      </w:r>
      <w:r w:rsidR="00F71849" w:rsidRPr="000F1550">
        <w:rPr>
          <w:rFonts w:ascii="Book Antiqua" w:hAnsi="Book Antiqua" w:cs="Times New Roman"/>
          <w:sz w:val="24"/>
          <w:szCs w:val="24"/>
          <w:lang w:val="en"/>
        </w:rPr>
        <w:t>deserves</w:t>
      </w:r>
      <w:r w:rsidR="00251FB7" w:rsidRPr="000F1550">
        <w:rPr>
          <w:rFonts w:ascii="Book Antiqua" w:hAnsi="Book Antiqua" w:cs="Times New Roman"/>
          <w:sz w:val="24"/>
          <w:szCs w:val="24"/>
          <w:lang w:val="en"/>
        </w:rPr>
        <w:t xml:space="preserve"> </w:t>
      </w:r>
      <w:r w:rsidR="00634474" w:rsidRPr="000F1550">
        <w:rPr>
          <w:rFonts w:ascii="Book Antiqua" w:hAnsi="Book Antiqua" w:cs="Times New Roman"/>
          <w:sz w:val="24"/>
          <w:szCs w:val="24"/>
          <w:lang w:val="en"/>
        </w:rPr>
        <w:t xml:space="preserve">serious </w:t>
      </w:r>
      <w:r w:rsidR="00251FB7" w:rsidRPr="000F1550">
        <w:rPr>
          <w:rFonts w:ascii="Book Antiqua" w:hAnsi="Book Antiqua" w:cs="Times New Roman"/>
          <w:sz w:val="24"/>
          <w:szCs w:val="24"/>
          <w:lang w:val="en"/>
        </w:rPr>
        <w:t xml:space="preserve">consideration. </w:t>
      </w:r>
      <w:r w:rsidR="00F66A66" w:rsidRPr="000F1550">
        <w:rPr>
          <w:rFonts w:ascii="Book Antiqua" w:hAnsi="Book Antiqua" w:cs="Times New Roman"/>
          <w:sz w:val="24"/>
          <w:szCs w:val="24"/>
          <w:lang w:val="en"/>
        </w:rPr>
        <w:t>Indeed, there is an urgent need for a detailed investigation of ER expression and signaling in normal liver and HCC</w:t>
      </w:r>
      <w:r w:rsidR="001F20D0" w:rsidRPr="000F1550">
        <w:rPr>
          <w:rFonts w:ascii="Book Antiqua" w:hAnsi="Book Antiqua" w:cs="Times New Roman"/>
          <w:sz w:val="24"/>
          <w:szCs w:val="24"/>
          <w:lang w:val="en"/>
        </w:rPr>
        <w:t>,</w:t>
      </w:r>
      <w:r w:rsidR="00F66A66" w:rsidRPr="000F1550">
        <w:rPr>
          <w:rFonts w:ascii="Book Antiqua" w:hAnsi="Book Antiqua" w:cs="Times New Roman"/>
          <w:sz w:val="24"/>
          <w:szCs w:val="24"/>
          <w:lang w:val="en"/>
        </w:rPr>
        <w:t xml:space="preserve"> </w:t>
      </w:r>
      <w:r w:rsidR="00C01BB6" w:rsidRPr="000F1550">
        <w:rPr>
          <w:rFonts w:ascii="Book Antiqua" w:hAnsi="Book Antiqua" w:cs="Times New Roman"/>
          <w:sz w:val="24"/>
          <w:szCs w:val="24"/>
          <w:lang w:val="en"/>
        </w:rPr>
        <w:t xml:space="preserve">accenting the fact </w:t>
      </w:r>
      <w:r w:rsidR="00F66A66" w:rsidRPr="000F1550">
        <w:rPr>
          <w:rFonts w:ascii="Book Antiqua" w:hAnsi="Book Antiqua" w:cs="Times New Roman"/>
          <w:sz w:val="24"/>
          <w:szCs w:val="24"/>
          <w:lang w:val="en"/>
        </w:rPr>
        <w:t xml:space="preserve">that </w:t>
      </w:r>
      <w:r w:rsidR="00C01BB6" w:rsidRPr="000F1550">
        <w:rPr>
          <w:rFonts w:ascii="Book Antiqua" w:hAnsi="Book Antiqua" w:cs="Times New Roman"/>
          <w:sz w:val="24"/>
          <w:szCs w:val="24"/>
          <w:lang w:val="en"/>
        </w:rPr>
        <w:t xml:space="preserve">HCC </w:t>
      </w:r>
      <w:r w:rsidR="00F66A66" w:rsidRPr="000F1550">
        <w:rPr>
          <w:rFonts w:ascii="Book Antiqua" w:hAnsi="Book Antiqua" w:cs="Times New Roman"/>
          <w:sz w:val="24"/>
          <w:szCs w:val="24"/>
          <w:lang w:val="en"/>
        </w:rPr>
        <w:t>is</w:t>
      </w:r>
      <w:r w:rsidR="00634474" w:rsidRPr="000F1550">
        <w:rPr>
          <w:rFonts w:ascii="Book Antiqua" w:hAnsi="Book Antiqua" w:cs="Times New Roman"/>
          <w:sz w:val="24"/>
          <w:szCs w:val="24"/>
          <w:lang w:val="en"/>
        </w:rPr>
        <w:t xml:space="preserve"> </w:t>
      </w:r>
      <w:r w:rsidR="00634474" w:rsidRPr="000F1550">
        <w:rPr>
          <w:rFonts w:ascii="Book Antiqua" w:hAnsi="Book Antiqua" w:cs="Times New Roman"/>
          <w:sz w:val="24"/>
          <w:szCs w:val="24"/>
          <w:shd w:val="clear" w:color="auto" w:fill="FFFFFF"/>
        </w:rPr>
        <w:t xml:space="preserve">a </w:t>
      </w:r>
      <w:r w:rsidR="00634474" w:rsidRPr="000F1550">
        <w:rPr>
          <w:rStyle w:val="highlight"/>
          <w:rFonts w:ascii="Book Antiqua" w:hAnsi="Book Antiqua" w:cs="Times New Roman"/>
          <w:sz w:val="24"/>
          <w:szCs w:val="24"/>
          <w:shd w:val="clear" w:color="auto" w:fill="FFFFFF"/>
        </w:rPr>
        <w:t>leading</w:t>
      </w:r>
      <w:r w:rsidR="00634474" w:rsidRPr="000F1550">
        <w:rPr>
          <w:rFonts w:ascii="Book Antiqua" w:hAnsi="Book Antiqua" w:cs="Times New Roman"/>
          <w:sz w:val="24"/>
          <w:szCs w:val="24"/>
          <w:shd w:val="clear" w:color="auto" w:fill="FFFFFF"/>
        </w:rPr>
        <w:t xml:space="preserve"> </w:t>
      </w:r>
      <w:r w:rsidR="00634474" w:rsidRPr="000F1550">
        <w:rPr>
          <w:rStyle w:val="highlight"/>
          <w:rFonts w:ascii="Book Antiqua" w:hAnsi="Book Antiqua" w:cs="Times New Roman"/>
          <w:sz w:val="24"/>
          <w:szCs w:val="24"/>
          <w:shd w:val="clear" w:color="auto" w:fill="FFFFFF"/>
        </w:rPr>
        <w:t>cause</w:t>
      </w:r>
      <w:r w:rsidR="00634474" w:rsidRPr="000F1550">
        <w:rPr>
          <w:rFonts w:ascii="Book Antiqua" w:hAnsi="Book Antiqua" w:cs="Times New Roman"/>
          <w:sz w:val="24"/>
          <w:szCs w:val="24"/>
          <w:shd w:val="clear" w:color="auto" w:fill="FFFFFF"/>
        </w:rPr>
        <w:t xml:space="preserve"> of cancer-related </w:t>
      </w:r>
      <w:r w:rsidR="00634474" w:rsidRPr="000F1550">
        <w:rPr>
          <w:rStyle w:val="highlight"/>
          <w:rFonts w:ascii="Book Antiqua" w:hAnsi="Book Antiqua" w:cs="Times New Roman"/>
          <w:sz w:val="24"/>
          <w:szCs w:val="24"/>
          <w:shd w:val="clear" w:color="auto" w:fill="FFFFFF"/>
        </w:rPr>
        <w:t xml:space="preserve">death </w:t>
      </w:r>
      <w:r w:rsidR="00C01BB6" w:rsidRPr="000F1550">
        <w:rPr>
          <w:rStyle w:val="highlight"/>
          <w:rFonts w:ascii="Book Antiqua" w:hAnsi="Book Antiqua" w:cs="Times New Roman"/>
          <w:sz w:val="24"/>
          <w:szCs w:val="24"/>
          <w:shd w:val="clear" w:color="auto" w:fill="FFFFFF"/>
        </w:rPr>
        <w:t xml:space="preserve">with growing </w:t>
      </w:r>
      <w:r w:rsidR="00C01BB6" w:rsidRPr="000F1550">
        <w:rPr>
          <w:rFonts w:ascii="Book Antiqua" w:eastAsia="Times New Roman" w:hAnsi="Book Antiqua" w:cs="Times New Roman"/>
          <w:sz w:val="24"/>
          <w:szCs w:val="24"/>
          <w:lang w:eastAsia="en-AU"/>
        </w:rPr>
        <w:t xml:space="preserve">incidence </w:t>
      </w:r>
      <w:r w:rsidR="00011DD5" w:rsidRPr="000F1550">
        <w:rPr>
          <w:rFonts w:ascii="Book Antiqua" w:hAnsi="Book Antiqua" w:cs="Times New Roman"/>
          <w:sz w:val="24"/>
          <w:szCs w:val="24"/>
          <w:shd w:val="clear" w:color="auto" w:fill="FFFFFF"/>
        </w:rPr>
        <w:t>worldwide</w:t>
      </w:r>
      <w:r w:rsidR="00615423" w:rsidRPr="000F1550">
        <w:rPr>
          <w:rFonts w:ascii="Book Antiqua" w:hAnsi="Book Antiqua" w:cs="Times New Roman"/>
          <w:sz w:val="24"/>
          <w:szCs w:val="24"/>
          <w:lang w:val="en"/>
        </w:rPr>
        <w:t>.</w:t>
      </w:r>
      <w:r w:rsidR="00BB03DC" w:rsidRPr="000F1550">
        <w:rPr>
          <w:rFonts w:ascii="Book Antiqua" w:hAnsi="Book Antiqua" w:cs="Times New Roman"/>
          <w:sz w:val="24"/>
          <w:szCs w:val="24"/>
          <w:lang w:val="en"/>
        </w:rPr>
        <w:t xml:space="preserve"> I</w:t>
      </w:r>
      <w:r w:rsidR="00404ABA" w:rsidRPr="000F1550">
        <w:rPr>
          <w:rFonts w:ascii="Book Antiqua" w:hAnsi="Book Antiqua" w:cs="Times New Roman"/>
          <w:sz w:val="24"/>
          <w:szCs w:val="24"/>
          <w:lang w:val="en"/>
        </w:rPr>
        <w:t>t is pleasing t</w:t>
      </w:r>
      <w:r w:rsidR="003F5D88" w:rsidRPr="000F1550">
        <w:rPr>
          <w:rFonts w:ascii="Book Antiqua" w:hAnsi="Book Antiqua" w:cs="Times New Roman"/>
          <w:sz w:val="24"/>
          <w:szCs w:val="24"/>
          <w:lang w:val="en"/>
        </w:rPr>
        <w:t xml:space="preserve">o see that Iyer </w:t>
      </w:r>
      <w:r w:rsidR="00385675" w:rsidRPr="000F1550">
        <w:rPr>
          <w:rFonts w:ascii="Book Antiqua" w:hAnsi="Book Antiqua" w:cs="Times New Roman" w:hint="eastAsia"/>
          <w:i/>
          <w:sz w:val="24"/>
          <w:szCs w:val="24"/>
          <w:lang w:val="en" w:eastAsia="zh-CN"/>
        </w:rPr>
        <w:t>et al</w:t>
      </w:r>
      <w:r w:rsidR="00BC6487" w:rsidRPr="000F1550">
        <w:rPr>
          <w:rFonts w:ascii="Book Antiqua" w:hAnsi="Book Antiqua" w:cs="Times New Roman"/>
          <w:sz w:val="24"/>
          <w:szCs w:val="24"/>
          <w:vertAlign w:val="superscript"/>
          <w:lang w:val="en"/>
        </w:rPr>
        <w:t>[6]</w:t>
      </w:r>
      <w:r w:rsidR="00404ABA" w:rsidRPr="000F1550">
        <w:rPr>
          <w:rFonts w:ascii="Book Antiqua" w:hAnsi="Book Antiqua" w:cs="Times New Roman"/>
          <w:sz w:val="24"/>
          <w:szCs w:val="24"/>
          <w:lang w:val="en"/>
        </w:rPr>
        <w:t xml:space="preserve"> addressed the problem using </w:t>
      </w:r>
      <w:r w:rsidR="00DD19FD" w:rsidRPr="000F1550">
        <w:rPr>
          <w:rFonts w:ascii="Book Antiqua" w:hAnsi="Book Antiqua" w:cs="Times New Roman"/>
          <w:sz w:val="24"/>
          <w:szCs w:val="24"/>
          <w:lang w:val="en"/>
        </w:rPr>
        <w:t xml:space="preserve">a </w:t>
      </w:r>
      <w:r w:rsidR="00404ABA" w:rsidRPr="000F1550">
        <w:rPr>
          <w:rFonts w:ascii="Book Antiqua" w:hAnsi="Book Antiqua" w:cs="Times New Roman"/>
          <w:sz w:val="24"/>
          <w:szCs w:val="24"/>
          <w:lang w:val="en"/>
        </w:rPr>
        <w:t>few novel approaches.</w:t>
      </w:r>
    </w:p>
    <w:p w14:paraId="7EF6CCA3" w14:textId="77777777" w:rsidR="009C4518" w:rsidRPr="000F1550" w:rsidRDefault="009C4518" w:rsidP="006C292B">
      <w:pPr>
        <w:snapToGrid w:val="0"/>
        <w:spacing w:after="0" w:line="360" w:lineRule="auto"/>
        <w:jc w:val="both"/>
        <w:rPr>
          <w:rFonts w:ascii="Book Antiqua" w:hAnsi="Book Antiqua" w:cs="Times New Roman"/>
          <w:b/>
          <w:sz w:val="24"/>
          <w:szCs w:val="24"/>
        </w:rPr>
      </w:pPr>
    </w:p>
    <w:p w14:paraId="5D1577BC" w14:textId="64525328" w:rsidR="008823CD" w:rsidRPr="000F1550" w:rsidRDefault="00AB6CFC" w:rsidP="006C292B">
      <w:pPr>
        <w:snapToGrid w:val="0"/>
        <w:spacing w:after="0" w:line="360" w:lineRule="auto"/>
        <w:jc w:val="both"/>
        <w:rPr>
          <w:rFonts w:ascii="Book Antiqua" w:hAnsi="Book Antiqua" w:cs="Times New Roman"/>
          <w:b/>
          <w:caps/>
          <w:sz w:val="24"/>
          <w:szCs w:val="24"/>
        </w:rPr>
      </w:pPr>
      <w:r w:rsidRPr="000F1550">
        <w:rPr>
          <w:rFonts w:ascii="Book Antiqua" w:hAnsi="Book Antiqua" w:cs="Times New Roman"/>
          <w:b/>
          <w:caps/>
          <w:sz w:val="24"/>
          <w:szCs w:val="24"/>
        </w:rPr>
        <w:t>Study Analysis</w:t>
      </w:r>
    </w:p>
    <w:p w14:paraId="1B9F49AE" w14:textId="0B5616B8" w:rsidR="00093E12" w:rsidRPr="000F1550" w:rsidRDefault="00AD5764" w:rsidP="006C292B">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
        </w:rPr>
      </w:pPr>
      <w:r w:rsidRPr="000F1550">
        <w:rPr>
          <w:rFonts w:ascii="Book Antiqua" w:eastAsia="Times New Roman" w:hAnsi="Book Antiqua" w:cs="Times New Roman"/>
          <w:sz w:val="24"/>
          <w:szCs w:val="24"/>
          <w:lang w:eastAsia="en-AU"/>
        </w:rPr>
        <w:t>HCC is a disease with multifactorial causes and genetic variability. Although</w:t>
      </w:r>
      <w:r w:rsidR="00D63CDC" w:rsidRPr="000F1550">
        <w:rPr>
          <w:rFonts w:ascii="Book Antiqua" w:eastAsia="Times New Roman" w:hAnsi="Book Antiqua" w:cs="Times New Roman"/>
          <w:sz w:val="24"/>
          <w:szCs w:val="24"/>
          <w:lang w:eastAsia="en-AU"/>
        </w:rPr>
        <w:t xml:space="preserve"> the</w:t>
      </w:r>
      <w:r w:rsidRPr="000F1550">
        <w:rPr>
          <w:rFonts w:ascii="Book Antiqua" w:eastAsia="Times New Roman" w:hAnsi="Book Antiqua" w:cs="Times New Roman"/>
          <w:sz w:val="24"/>
          <w:szCs w:val="24"/>
          <w:lang w:eastAsia="en-AU"/>
        </w:rPr>
        <w:t xml:space="preserve"> liver is </w:t>
      </w:r>
      <w:r w:rsidR="00D63CDC" w:rsidRPr="000F1550">
        <w:rPr>
          <w:rFonts w:ascii="Book Antiqua" w:eastAsia="Times New Roman" w:hAnsi="Book Antiqua" w:cs="Times New Roman"/>
          <w:sz w:val="24"/>
          <w:szCs w:val="24"/>
          <w:lang w:eastAsia="en-AU"/>
        </w:rPr>
        <w:t xml:space="preserve">mostly </w:t>
      </w:r>
      <w:r w:rsidRPr="000F1550">
        <w:rPr>
          <w:rFonts w:ascii="Book Antiqua" w:eastAsia="Times New Roman" w:hAnsi="Book Antiqua" w:cs="Times New Roman"/>
          <w:sz w:val="24"/>
          <w:szCs w:val="24"/>
          <w:lang w:eastAsia="en-AU"/>
        </w:rPr>
        <w:t xml:space="preserve">considered </w:t>
      </w:r>
      <w:r w:rsidR="00D63CDC" w:rsidRPr="000F1550">
        <w:rPr>
          <w:rFonts w:ascii="Book Antiqua" w:eastAsia="Times New Roman" w:hAnsi="Book Antiqua" w:cs="Times New Roman"/>
          <w:sz w:val="24"/>
          <w:szCs w:val="24"/>
          <w:lang w:eastAsia="en-AU"/>
        </w:rPr>
        <w:t>an</w:t>
      </w:r>
      <w:r w:rsidRPr="000F1550">
        <w:rPr>
          <w:rFonts w:ascii="Book Antiqua" w:eastAsia="Times New Roman" w:hAnsi="Book Antiqua" w:cs="Times New Roman"/>
          <w:sz w:val="24"/>
          <w:szCs w:val="24"/>
          <w:lang w:eastAsia="en-AU"/>
        </w:rPr>
        <w:t xml:space="preserve"> </w:t>
      </w:r>
      <w:r w:rsidR="00D63CDC" w:rsidRPr="000F1550">
        <w:rPr>
          <w:rFonts w:ascii="Book Antiqua" w:eastAsia="Times New Roman" w:hAnsi="Book Antiqua" w:cs="Times New Roman"/>
          <w:sz w:val="24"/>
          <w:szCs w:val="24"/>
          <w:lang w:eastAsia="en-AU"/>
        </w:rPr>
        <w:t xml:space="preserve">accessory organ of the </w:t>
      </w:r>
      <w:r w:rsidRPr="000F1550">
        <w:rPr>
          <w:rFonts w:ascii="Book Antiqua" w:eastAsia="Times New Roman" w:hAnsi="Book Antiqua" w:cs="Times New Roman"/>
          <w:sz w:val="24"/>
          <w:szCs w:val="24"/>
          <w:lang w:eastAsia="en-AU"/>
        </w:rPr>
        <w:t xml:space="preserve">digestive system, it is also a hormone-sensitive organ and therefore is influenced by gonadal hormones, such as estrogen. </w:t>
      </w:r>
      <w:r w:rsidR="00F62111" w:rsidRPr="000F1550">
        <w:rPr>
          <w:rFonts w:ascii="Book Antiqua" w:eastAsia="Times New Roman" w:hAnsi="Book Antiqua" w:cs="Times New Roman"/>
          <w:sz w:val="24"/>
          <w:szCs w:val="24"/>
          <w:lang w:eastAsia="en-AU"/>
        </w:rPr>
        <w:t xml:space="preserve">The hypothesis about </w:t>
      </w:r>
      <w:r w:rsidR="00145460" w:rsidRPr="000F1550">
        <w:rPr>
          <w:rFonts w:ascii="Book Antiqua" w:eastAsia="Times New Roman" w:hAnsi="Book Antiqua" w:cs="Times New Roman"/>
          <w:sz w:val="24"/>
          <w:szCs w:val="24"/>
          <w:lang w:eastAsia="en-AU"/>
        </w:rPr>
        <w:t xml:space="preserve">the </w:t>
      </w:r>
      <w:r w:rsidR="00F62111" w:rsidRPr="000F1550">
        <w:rPr>
          <w:rFonts w:ascii="Book Antiqua" w:eastAsia="Times New Roman" w:hAnsi="Book Antiqua" w:cs="Times New Roman"/>
          <w:sz w:val="24"/>
          <w:szCs w:val="24"/>
          <w:lang w:eastAsia="en-AU"/>
        </w:rPr>
        <w:t xml:space="preserve">regulatory role of estrogen and ER in </w:t>
      </w:r>
      <w:r w:rsidR="00D0180F" w:rsidRPr="000F1550">
        <w:rPr>
          <w:rFonts w:ascii="Book Antiqua" w:eastAsia="Times New Roman" w:hAnsi="Book Antiqua" w:cs="Times New Roman"/>
          <w:sz w:val="24"/>
          <w:szCs w:val="24"/>
          <w:lang w:eastAsia="en-AU"/>
        </w:rPr>
        <w:t xml:space="preserve">the </w:t>
      </w:r>
      <w:r w:rsidR="00F62111" w:rsidRPr="000F1550">
        <w:rPr>
          <w:rFonts w:ascii="Book Antiqua" w:eastAsia="Times New Roman" w:hAnsi="Book Antiqua" w:cs="Times New Roman"/>
          <w:sz w:val="24"/>
          <w:szCs w:val="24"/>
          <w:lang w:eastAsia="en-AU"/>
        </w:rPr>
        <w:lastRenderedPageBreak/>
        <w:t>development and progression</w:t>
      </w:r>
      <w:r w:rsidR="00104D36" w:rsidRPr="000F1550">
        <w:rPr>
          <w:rFonts w:ascii="Book Antiqua" w:eastAsia="Times New Roman" w:hAnsi="Book Antiqua" w:cs="Times New Roman"/>
          <w:sz w:val="24"/>
          <w:szCs w:val="24"/>
          <w:lang w:eastAsia="en-AU"/>
        </w:rPr>
        <w:t xml:space="preserve"> of</w:t>
      </w:r>
      <w:r w:rsidR="00917446" w:rsidRPr="000F1550">
        <w:rPr>
          <w:rFonts w:ascii="Book Antiqua" w:hAnsi="Book Antiqua" w:cs="Times New Roman"/>
          <w:sz w:val="24"/>
          <w:szCs w:val="24"/>
          <w:lang w:val="en"/>
        </w:rPr>
        <w:t xml:space="preserve"> HCC </w:t>
      </w:r>
      <w:r w:rsidR="008823CD" w:rsidRPr="000F1550">
        <w:rPr>
          <w:rFonts w:ascii="Book Antiqua" w:hAnsi="Book Antiqua" w:cs="Times New Roman"/>
          <w:sz w:val="24"/>
          <w:szCs w:val="24"/>
          <w:lang w:val="en"/>
        </w:rPr>
        <w:t>inspired Iyer</w:t>
      </w:r>
      <w:r w:rsidR="00385675" w:rsidRPr="000F1550">
        <w:rPr>
          <w:rFonts w:ascii="Book Antiqua" w:hAnsi="Book Antiqua" w:cs="Times New Roman" w:hint="eastAsia"/>
          <w:sz w:val="24"/>
          <w:szCs w:val="24"/>
          <w:lang w:val="en" w:eastAsia="zh-CN"/>
        </w:rPr>
        <w:t xml:space="preserve"> </w:t>
      </w:r>
      <w:r w:rsidR="00385675" w:rsidRPr="000F1550">
        <w:rPr>
          <w:rFonts w:ascii="Book Antiqua" w:hAnsi="Book Antiqua" w:cs="Times New Roman" w:hint="eastAsia"/>
          <w:i/>
          <w:sz w:val="24"/>
          <w:szCs w:val="24"/>
          <w:lang w:val="en" w:eastAsia="zh-CN"/>
        </w:rPr>
        <w:t>et al</w:t>
      </w:r>
      <w:r w:rsidR="00385675" w:rsidRPr="000F1550">
        <w:rPr>
          <w:rFonts w:ascii="Book Antiqua" w:hAnsi="Book Antiqua" w:cs="Times New Roman"/>
          <w:sz w:val="24"/>
          <w:szCs w:val="24"/>
          <w:vertAlign w:val="superscript"/>
          <w:lang w:val="en"/>
        </w:rPr>
        <w:t>[6]</w:t>
      </w:r>
      <w:r w:rsidR="00385675" w:rsidRPr="000F1550">
        <w:rPr>
          <w:rFonts w:ascii="Book Antiqua" w:hAnsi="Book Antiqua" w:cs="Times New Roman" w:hint="eastAsia"/>
          <w:sz w:val="24"/>
          <w:szCs w:val="24"/>
          <w:lang w:val="en" w:eastAsia="zh-CN"/>
        </w:rPr>
        <w:t xml:space="preserve"> </w:t>
      </w:r>
      <w:r w:rsidR="008823CD" w:rsidRPr="000F1550">
        <w:rPr>
          <w:rFonts w:ascii="Book Antiqua" w:hAnsi="Book Antiqua" w:cs="Times New Roman"/>
          <w:sz w:val="24"/>
          <w:szCs w:val="24"/>
          <w:lang w:val="en"/>
        </w:rPr>
        <w:t>to test the level of</w:t>
      </w:r>
      <w:r w:rsidR="008823CD" w:rsidRPr="000F1550">
        <w:rPr>
          <w:rFonts w:ascii="Book Antiqua" w:hAnsi="Book Antiqua" w:cs="Times New Roman"/>
          <w:sz w:val="24"/>
          <w:szCs w:val="24"/>
        </w:rPr>
        <w:t xml:space="preserve"> ER </w:t>
      </w:r>
      <w:r w:rsidR="005867EC" w:rsidRPr="000F1550">
        <w:rPr>
          <w:rFonts w:ascii="Book Antiqua" w:hAnsi="Book Antiqua" w:cs="Times New Roman"/>
          <w:sz w:val="24"/>
          <w:szCs w:val="24"/>
        </w:rPr>
        <w:t xml:space="preserve">expression in liver </w:t>
      </w:r>
      <w:r w:rsidR="00104D36" w:rsidRPr="000F1550">
        <w:rPr>
          <w:rFonts w:ascii="Book Antiqua" w:hAnsi="Book Antiqua" w:cs="Times New Roman"/>
          <w:sz w:val="24"/>
          <w:szCs w:val="24"/>
        </w:rPr>
        <w:t>tissue</w:t>
      </w:r>
      <w:r w:rsidR="005867EC" w:rsidRPr="000F1550">
        <w:rPr>
          <w:rFonts w:ascii="Book Antiqua" w:hAnsi="Book Antiqua" w:cs="Times New Roman"/>
          <w:sz w:val="24"/>
          <w:szCs w:val="24"/>
        </w:rPr>
        <w:t xml:space="preserve">s from normal subjects and </w:t>
      </w:r>
      <w:r w:rsidR="008823CD" w:rsidRPr="000F1550">
        <w:rPr>
          <w:rFonts w:ascii="Book Antiqua" w:hAnsi="Book Antiqua" w:cs="Times New Roman"/>
          <w:sz w:val="24"/>
          <w:szCs w:val="24"/>
        </w:rPr>
        <w:t xml:space="preserve">patients with chronic hepatitis C </w:t>
      </w:r>
      <w:r w:rsidR="005867EC" w:rsidRPr="000F1550">
        <w:rPr>
          <w:rFonts w:ascii="Book Antiqua" w:hAnsi="Book Antiqua" w:cs="Times New Roman"/>
          <w:sz w:val="24"/>
          <w:szCs w:val="24"/>
        </w:rPr>
        <w:t>virus-related cirrhosis and HCC. The aut</w:t>
      </w:r>
      <w:r w:rsidR="00D37F98" w:rsidRPr="000F1550">
        <w:rPr>
          <w:rFonts w:ascii="Book Antiqua" w:hAnsi="Book Antiqua" w:cs="Times New Roman"/>
          <w:sz w:val="24"/>
          <w:szCs w:val="24"/>
        </w:rPr>
        <w:t>hors</w:t>
      </w:r>
      <w:r w:rsidR="005867EC" w:rsidRPr="000F1550">
        <w:rPr>
          <w:rFonts w:ascii="Book Antiqua" w:hAnsi="Book Antiqua" w:cs="Times New Roman"/>
          <w:sz w:val="24"/>
          <w:szCs w:val="24"/>
        </w:rPr>
        <w:t xml:space="preserve"> </w:t>
      </w:r>
      <w:r w:rsidR="00D37F98" w:rsidRPr="000F1550">
        <w:rPr>
          <w:rFonts w:ascii="Book Antiqua" w:hAnsi="Book Antiqua" w:cs="Times New Roman"/>
          <w:sz w:val="24"/>
          <w:szCs w:val="24"/>
        </w:rPr>
        <w:t>analysed</w:t>
      </w:r>
      <w:r w:rsidR="008823CD" w:rsidRPr="000F1550">
        <w:rPr>
          <w:rFonts w:ascii="Book Antiqua" w:hAnsi="Book Antiqua" w:cs="Times New Roman"/>
          <w:sz w:val="24"/>
          <w:szCs w:val="24"/>
        </w:rPr>
        <w:t xml:space="preserve"> the respective association of </w:t>
      </w:r>
      <w:r w:rsidR="00CB2156" w:rsidRPr="000F1550">
        <w:rPr>
          <w:rFonts w:ascii="Book Antiqua" w:hAnsi="Book Antiqua" w:cs="Times New Roman"/>
          <w:sz w:val="24"/>
          <w:szCs w:val="24"/>
        </w:rPr>
        <w:t xml:space="preserve">ER </w:t>
      </w:r>
      <w:r w:rsidR="00104D36" w:rsidRPr="000F1550">
        <w:rPr>
          <w:rFonts w:ascii="Book Antiqua" w:hAnsi="Book Antiqua" w:cs="Times New Roman"/>
          <w:sz w:val="24"/>
          <w:szCs w:val="24"/>
        </w:rPr>
        <w:t xml:space="preserve">isoforms </w:t>
      </w:r>
      <w:r w:rsidR="00CB2156" w:rsidRPr="000F1550">
        <w:rPr>
          <w:rFonts w:ascii="Book Antiqua" w:hAnsi="Book Antiqua" w:cs="Times New Roman"/>
          <w:sz w:val="24"/>
          <w:szCs w:val="24"/>
        </w:rPr>
        <w:t>with</w:t>
      </w:r>
      <w:r w:rsidR="00BE4E50" w:rsidRPr="000F1550">
        <w:rPr>
          <w:rFonts w:ascii="Book Antiqua" w:hAnsi="Book Antiqua" w:cs="Times New Roman"/>
          <w:sz w:val="24"/>
          <w:szCs w:val="24"/>
        </w:rPr>
        <w:t xml:space="preserve"> </w:t>
      </w:r>
      <w:r w:rsidR="00CB2156" w:rsidRPr="000F1550">
        <w:rPr>
          <w:rFonts w:ascii="Book Antiqua" w:hAnsi="Book Antiqua" w:cs="Times New Roman"/>
          <w:sz w:val="24"/>
          <w:szCs w:val="24"/>
        </w:rPr>
        <w:t xml:space="preserve">inflammatory and oncogenic </w:t>
      </w:r>
      <w:r w:rsidR="00C856DD" w:rsidRPr="000F1550">
        <w:rPr>
          <w:rFonts w:ascii="Book Antiqua" w:hAnsi="Book Antiqua" w:cs="Times New Roman"/>
          <w:sz w:val="24"/>
          <w:szCs w:val="24"/>
        </w:rPr>
        <w:t>markers of HCC</w:t>
      </w:r>
      <w:r w:rsidR="008823CD" w:rsidRPr="000F1550">
        <w:rPr>
          <w:rFonts w:ascii="Book Antiqua" w:hAnsi="Book Antiqua" w:cs="Times New Roman"/>
          <w:sz w:val="24"/>
          <w:szCs w:val="24"/>
        </w:rPr>
        <w:t xml:space="preserve"> pathogenesis. The expression of ER subtypes, </w:t>
      </w:r>
      <w:bookmarkStart w:id="130" w:name="_Hlk496262479"/>
      <w:r w:rsidR="008823CD" w:rsidRPr="000F1550">
        <w:rPr>
          <w:rFonts w:ascii="Book Antiqua" w:hAnsi="Book Antiqua" w:cs="Times New Roman"/>
          <w:sz w:val="24"/>
          <w:szCs w:val="24"/>
        </w:rPr>
        <w:t>ERα</w:t>
      </w:r>
      <w:bookmarkEnd w:id="130"/>
      <w:r w:rsidR="008823CD" w:rsidRPr="000F1550">
        <w:rPr>
          <w:rFonts w:ascii="Book Antiqua" w:hAnsi="Book Antiqua" w:cs="Times New Roman"/>
          <w:sz w:val="24"/>
          <w:szCs w:val="24"/>
        </w:rPr>
        <w:t xml:space="preserve"> and ERβ, w</w:t>
      </w:r>
      <w:r w:rsidR="00104D36" w:rsidRPr="000F1550">
        <w:rPr>
          <w:rFonts w:ascii="Book Antiqua" w:hAnsi="Book Antiqua" w:cs="Times New Roman"/>
          <w:sz w:val="24"/>
          <w:szCs w:val="24"/>
        </w:rPr>
        <w:t>as</w:t>
      </w:r>
      <w:r w:rsidR="00C856DD" w:rsidRPr="000F1550">
        <w:rPr>
          <w:rFonts w:ascii="Book Antiqua" w:hAnsi="Book Antiqua" w:cs="Times New Roman"/>
          <w:sz w:val="24"/>
          <w:szCs w:val="24"/>
        </w:rPr>
        <w:t xml:space="preserve"> thoroughly evaluated</w:t>
      </w:r>
      <w:r w:rsidR="008823CD" w:rsidRPr="000F1550">
        <w:rPr>
          <w:rFonts w:ascii="Book Antiqua" w:hAnsi="Book Antiqua" w:cs="Times New Roman"/>
          <w:sz w:val="24"/>
          <w:szCs w:val="24"/>
        </w:rPr>
        <w:t xml:space="preserve"> </w:t>
      </w:r>
      <w:r w:rsidR="008631D1" w:rsidRPr="000F1550">
        <w:rPr>
          <w:rFonts w:ascii="Book Antiqua" w:hAnsi="Book Antiqua" w:cs="Times New Roman"/>
          <w:sz w:val="24"/>
          <w:szCs w:val="24"/>
        </w:rPr>
        <w:t xml:space="preserve">at the mRNA and protein levels </w:t>
      </w:r>
      <w:r w:rsidR="008823CD" w:rsidRPr="000F1550">
        <w:rPr>
          <w:rFonts w:ascii="Book Antiqua" w:hAnsi="Book Antiqua" w:cs="Times New Roman"/>
          <w:sz w:val="24"/>
          <w:szCs w:val="24"/>
        </w:rPr>
        <w:t>in relation to gender</w:t>
      </w:r>
      <w:r w:rsidR="005F442B" w:rsidRPr="000F1550">
        <w:rPr>
          <w:rFonts w:ascii="Book Antiqua" w:hAnsi="Book Antiqua" w:cs="Times New Roman"/>
          <w:sz w:val="24"/>
          <w:szCs w:val="24"/>
        </w:rPr>
        <w:t xml:space="preserve"> and type of disease</w:t>
      </w:r>
      <w:r w:rsidR="00F0191C" w:rsidRPr="000F1550">
        <w:rPr>
          <w:rFonts w:ascii="Book Antiqua" w:hAnsi="Book Antiqua" w:cs="Times New Roman"/>
          <w:sz w:val="24"/>
          <w:szCs w:val="24"/>
          <w:vertAlign w:val="superscript"/>
        </w:rPr>
        <w:t>[6]</w:t>
      </w:r>
      <w:r w:rsidR="008823CD" w:rsidRPr="000F1550">
        <w:rPr>
          <w:rFonts w:ascii="Book Antiqua" w:hAnsi="Book Antiqua" w:cs="Times New Roman"/>
          <w:sz w:val="24"/>
          <w:szCs w:val="24"/>
        </w:rPr>
        <w:t xml:space="preserve">. </w:t>
      </w:r>
      <w:r w:rsidR="009B6A6D" w:rsidRPr="000F1550">
        <w:rPr>
          <w:rFonts w:ascii="Book Antiqua" w:hAnsi="Book Antiqua" w:cs="Times New Roman"/>
          <w:sz w:val="24"/>
          <w:szCs w:val="24"/>
        </w:rPr>
        <w:t xml:space="preserve">The </w:t>
      </w:r>
      <w:r w:rsidR="00C16AAB" w:rsidRPr="000F1550">
        <w:rPr>
          <w:rFonts w:ascii="Book Antiqua" w:hAnsi="Book Antiqua" w:cs="Times New Roman"/>
          <w:sz w:val="24"/>
          <w:szCs w:val="24"/>
        </w:rPr>
        <w:t xml:space="preserve">history of </w:t>
      </w:r>
      <w:r w:rsidR="00243194" w:rsidRPr="000F1550">
        <w:rPr>
          <w:rFonts w:ascii="Book Antiqua" w:hAnsi="Book Antiqua" w:cs="Times New Roman"/>
          <w:sz w:val="24"/>
          <w:szCs w:val="24"/>
        </w:rPr>
        <w:t>detection of</w:t>
      </w:r>
      <w:r w:rsidR="009B6A6D" w:rsidRPr="000F1550">
        <w:rPr>
          <w:rFonts w:ascii="Book Antiqua" w:hAnsi="Book Antiqua" w:cs="Times New Roman"/>
          <w:sz w:val="24"/>
          <w:szCs w:val="24"/>
        </w:rPr>
        <w:t xml:space="preserve"> E</w:t>
      </w:r>
      <w:r w:rsidR="00243194" w:rsidRPr="000F1550">
        <w:rPr>
          <w:rFonts w:ascii="Book Antiqua" w:hAnsi="Book Antiqua" w:cs="Times New Roman"/>
          <w:sz w:val="24"/>
          <w:szCs w:val="24"/>
        </w:rPr>
        <w:t>R</w:t>
      </w:r>
      <w:r w:rsidR="009B6A6D" w:rsidRPr="000F1550">
        <w:rPr>
          <w:rFonts w:ascii="Book Antiqua" w:hAnsi="Book Antiqua" w:cs="Times New Roman"/>
          <w:sz w:val="24"/>
          <w:szCs w:val="24"/>
        </w:rPr>
        <w:t xml:space="preserve"> variants </w:t>
      </w:r>
      <w:r w:rsidR="00243194" w:rsidRPr="000F1550">
        <w:rPr>
          <w:rFonts w:ascii="Book Antiqua" w:hAnsi="Book Antiqua" w:cs="Times New Roman"/>
          <w:sz w:val="24"/>
          <w:szCs w:val="24"/>
        </w:rPr>
        <w:t xml:space="preserve">expression </w:t>
      </w:r>
      <w:r w:rsidR="009B6A6D" w:rsidRPr="000F1550">
        <w:rPr>
          <w:rFonts w:ascii="Book Antiqua" w:hAnsi="Book Antiqua" w:cs="Times New Roman"/>
          <w:sz w:val="24"/>
          <w:szCs w:val="24"/>
        </w:rPr>
        <w:t>requires special</w:t>
      </w:r>
      <w:r w:rsidR="00243194" w:rsidRPr="000F1550">
        <w:rPr>
          <w:rFonts w:ascii="Book Antiqua" w:hAnsi="Book Antiqua" w:cs="Times New Roman"/>
          <w:sz w:val="24"/>
          <w:szCs w:val="24"/>
        </w:rPr>
        <w:t xml:space="preserve"> explanation. </w:t>
      </w:r>
      <w:r w:rsidR="00BE4E50" w:rsidRPr="000F1550">
        <w:rPr>
          <w:rFonts w:ascii="Book Antiqua" w:hAnsi="Book Antiqua" w:cs="Times New Roman"/>
          <w:sz w:val="24"/>
          <w:szCs w:val="24"/>
        </w:rPr>
        <w:t xml:space="preserve">For several decades due to </w:t>
      </w:r>
      <w:r w:rsidR="005D42AF" w:rsidRPr="000F1550">
        <w:rPr>
          <w:rFonts w:ascii="Book Antiqua" w:hAnsi="Book Antiqua" w:cs="Times New Roman"/>
          <w:sz w:val="24"/>
          <w:szCs w:val="24"/>
        </w:rPr>
        <w:t xml:space="preserve">an </w:t>
      </w:r>
      <w:r w:rsidR="00BE4E50" w:rsidRPr="000F1550">
        <w:rPr>
          <w:rFonts w:ascii="Book Antiqua" w:hAnsi="Book Antiqua" w:cs="Times New Roman"/>
          <w:sz w:val="24"/>
          <w:szCs w:val="24"/>
        </w:rPr>
        <w:t xml:space="preserve">absence of variant-specific antibodies and </w:t>
      </w:r>
      <w:r w:rsidR="005D42AF" w:rsidRPr="000F1550">
        <w:rPr>
          <w:rFonts w:ascii="Book Antiqua" w:hAnsi="Book Antiqua" w:cs="Times New Roman"/>
          <w:sz w:val="24"/>
          <w:szCs w:val="24"/>
        </w:rPr>
        <w:t xml:space="preserve">a </w:t>
      </w:r>
      <w:r w:rsidR="00BE4E50" w:rsidRPr="000F1550">
        <w:rPr>
          <w:rFonts w:ascii="Book Antiqua" w:hAnsi="Book Antiqua" w:cs="Times New Roman"/>
          <w:sz w:val="24"/>
          <w:szCs w:val="24"/>
        </w:rPr>
        <w:t xml:space="preserve">lack of knowledge about the role of these variants in carcinogenesis, the level of ER expression was evaluated using non-specific antibodies that recognized </w:t>
      </w:r>
      <w:r w:rsidR="008B68AE" w:rsidRPr="000F1550">
        <w:rPr>
          <w:rFonts w:ascii="Book Antiqua" w:hAnsi="Book Antiqua" w:cs="Times New Roman"/>
          <w:sz w:val="24"/>
          <w:szCs w:val="24"/>
        </w:rPr>
        <w:t xml:space="preserve">either </w:t>
      </w:r>
      <w:r w:rsidR="00BE4E50" w:rsidRPr="000F1550">
        <w:rPr>
          <w:rFonts w:ascii="Book Antiqua" w:hAnsi="Book Antiqua" w:cs="Times New Roman"/>
          <w:sz w:val="24"/>
          <w:szCs w:val="24"/>
        </w:rPr>
        <w:t>both E</w:t>
      </w:r>
      <w:r w:rsidR="003B0626" w:rsidRPr="000F1550">
        <w:rPr>
          <w:rFonts w:ascii="Book Antiqua" w:hAnsi="Book Antiqua" w:cs="Times New Roman"/>
          <w:sz w:val="24"/>
          <w:szCs w:val="24"/>
        </w:rPr>
        <w:t>R</w:t>
      </w:r>
      <w:r w:rsidR="004F078C" w:rsidRPr="000F1550">
        <w:rPr>
          <w:rFonts w:ascii="Book Antiqua" w:hAnsi="Book Antiqua" w:cs="Times New Roman"/>
          <w:sz w:val="24"/>
          <w:szCs w:val="24"/>
        </w:rPr>
        <w:t>α</w:t>
      </w:r>
      <w:r w:rsidR="003B0626" w:rsidRPr="000F1550">
        <w:rPr>
          <w:rFonts w:ascii="Symbol" w:hAnsi="Symbol" w:cs="Times New Roman"/>
          <w:sz w:val="24"/>
          <w:szCs w:val="24"/>
        </w:rPr>
        <w:t></w:t>
      </w:r>
      <w:r w:rsidR="004F078C" w:rsidRPr="000F1550">
        <w:rPr>
          <w:rFonts w:ascii="Book Antiqua" w:hAnsi="Book Antiqua" w:cs="Times New Roman"/>
          <w:sz w:val="24"/>
          <w:szCs w:val="24"/>
        </w:rPr>
        <w:t>β</w:t>
      </w:r>
      <w:r w:rsidR="004F078C" w:rsidRPr="000F1550">
        <w:rPr>
          <w:rFonts w:ascii="Book Antiqua" w:hAnsi="Book Antiqua" w:cs="Times New Roman" w:hint="eastAsia"/>
          <w:sz w:val="24"/>
          <w:szCs w:val="24"/>
          <w:lang w:eastAsia="zh-CN"/>
        </w:rPr>
        <w:t xml:space="preserve"> </w:t>
      </w:r>
      <w:r w:rsidR="00BE4E50" w:rsidRPr="000F1550">
        <w:rPr>
          <w:rFonts w:ascii="Book Antiqua" w:hAnsi="Book Antiqua" w:cs="Times New Roman"/>
          <w:sz w:val="24"/>
          <w:szCs w:val="24"/>
        </w:rPr>
        <w:t>and ER</w:t>
      </w:r>
      <w:r w:rsidR="004240C9" w:rsidRPr="000F1550">
        <w:rPr>
          <w:rFonts w:ascii="Book Antiqua" w:hAnsi="Book Antiqua" w:cs="Times New Roman"/>
          <w:sz w:val="24"/>
          <w:szCs w:val="24"/>
          <w:lang w:eastAsia="zh-CN"/>
        </w:rPr>
        <w:t xml:space="preserve"> </w:t>
      </w:r>
      <w:r w:rsidR="00BE4E50" w:rsidRPr="000F1550">
        <w:rPr>
          <w:rFonts w:ascii="Book Antiqua" w:hAnsi="Book Antiqua" w:cs="Times New Roman"/>
          <w:sz w:val="24"/>
          <w:szCs w:val="24"/>
        </w:rPr>
        <w:t xml:space="preserve">variants </w:t>
      </w:r>
      <w:r w:rsidR="00247C8B" w:rsidRPr="000F1550">
        <w:rPr>
          <w:rFonts w:ascii="Book Antiqua" w:hAnsi="Book Antiqua" w:cs="Times New Roman"/>
          <w:sz w:val="24"/>
          <w:szCs w:val="24"/>
        </w:rPr>
        <w:t>unseparated</w:t>
      </w:r>
      <w:r w:rsidR="00BE4E50" w:rsidRPr="000F1550">
        <w:rPr>
          <w:rFonts w:ascii="Book Antiqua" w:hAnsi="Book Antiqua" w:cs="Times New Roman"/>
          <w:sz w:val="24"/>
          <w:szCs w:val="24"/>
        </w:rPr>
        <w:t xml:space="preserve">, or </w:t>
      </w:r>
      <w:r w:rsidR="008B68AE" w:rsidRPr="000F1550">
        <w:rPr>
          <w:rFonts w:ascii="Book Antiqua" w:hAnsi="Book Antiqua" w:cs="Times New Roman"/>
          <w:sz w:val="24"/>
          <w:szCs w:val="24"/>
        </w:rPr>
        <w:t>identified</w:t>
      </w:r>
      <w:r w:rsidR="005F442B" w:rsidRPr="000F1550">
        <w:rPr>
          <w:rFonts w:ascii="Book Antiqua" w:hAnsi="Book Antiqua" w:cs="Times New Roman"/>
          <w:sz w:val="24"/>
          <w:szCs w:val="24"/>
        </w:rPr>
        <w:t xml:space="preserve"> </w:t>
      </w:r>
      <w:r w:rsidR="00BE4E50" w:rsidRPr="000F1550">
        <w:rPr>
          <w:rFonts w:ascii="Book Antiqua" w:hAnsi="Book Antiqua" w:cs="Times New Roman"/>
          <w:sz w:val="24"/>
          <w:szCs w:val="24"/>
        </w:rPr>
        <w:t>only ERα,</w:t>
      </w:r>
      <w:r w:rsidR="00BC092E" w:rsidRPr="000F1550">
        <w:rPr>
          <w:rFonts w:ascii="Book Antiqua" w:hAnsi="Book Antiqua" w:cs="Times New Roman"/>
          <w:sz w:val="24"/>
          <w:szCs w:val="24"/>
        </w:rPr>
        <w:t xml:space="preserve"> thus</w:t>
      </w:r>
      <w:r w:rsidR="00BE4E50" w:rsidRPr="000F1550">
        <w:rPr>
          <w:rFonts w:ascii="Book Antiqua" w:hAnsi="Book Antiqua" w:cs="Times New Roman"/>
          <w:sz w:val="24"/>
          <w:szCs w:val="24"/>
        </w:rPr>
        <w:t xml:space="preserve"> neglecting ER</w:t>
      </w:r>
      <w:r w:rsidR="004F078C" w:rsidRPr="000F1550">
        <w:rPr>
          <w:rFonts w:ascii="Book Antiqua" w:hAnsi="Book Antiqua" w:cs="Times New Roman"/>
          <w:sz w:val="24"/>
          <w:szCs w:val="24"/>
        </w:rPr>
        <w:t>β</w:t>
      </w:r>
      <w:r w:rsidR="00BE4E50" w:rsidRPr="000F1550">
        <w:rPr>
          <w:rFonts w:ascii="Book Antiqua" w:hAnsi="Book Antiqua" w:cs="Times New Roman"/>
          <w:sz w:val="24"/>
          <w:szCs w:val="24"/>
        </w:rPr>
        <w:t xml:space="preserve">. </w:t>
      </w:r>
      <w:r w:rsidR="00BC092E" w:rsidRPr="000F1550">
        <w:rPr>
          <w:rFonts w:ascii="Book Antiqua" w:hAnsi="Book Antiqua" w:cs="Times New Roman"/>
          <w:sz w:val="24"/>
          <w:szCs w:val="24"/>
        </w:rPr>
        <w:t>This</w:t>
      </w:r>
      <w:r w:rsidR="00C655C5" w:rsidRPr="000F1550">
        <w:rPr>
          <w:rFonts w:ascii="Book Antiqua" w:hAnsi="Book Antiqua" w:cs="Times New Roman"/>
          <w:sz w:val="24"/>
          <w:szCs w:val="24"/>
        </w:rPr>
        <w:t xml:space="preserve"> is not surprising</w:t>
      </w:r>
      <w:r w:rsidR="00C52715" w:rsidRPr="000F1550">
        <w:rPr>
          <w:rFonts w:ascii="Book Antiqua" w:hAnsi="Book Antiqua" w:cs="Times New Roman"/>
          <w:sz w:val="24"/>
          <w:szCs w:val="24"/>
        </w:rPr>
        <w:t>,</w:t>
      </w:r>
      <w:r w:rsidR="00C655C5" w:rsidRPr="000F1550">
        <w:rPr>
          <w:rFonts w:ascii="Book Antiqua" w:hAnsi="Book Antiqua" w:cs="Times New Roman"/>
          <w:sz w:val="24"/>
          <w:szCs w:val="24"/>
        </w:rPr>
        <w:t xml:space="preserve"> as </w:t>
      </w:r>
      <w:r w:rsidR="00C52715" w:rsidRPr="000F1550">
        <w:rPr>
          <w:rFonts w:ascii="Book Antiqua" w:hAnsi="Book Antiqua" w:cs="Times New Roman"/>
          <w:sz w:val="24"/>
          <w:szCs w:val="24"/>
        </w:rPr>
        <w:t xml:space="preserve">the </w:t>
      </w:r>
      <w:r w:rsidR="00C655C5" w:rsidRPr="000F1550">
        <w:rPr>
          <w:rFonts w:ascii="Book Antiqua" w:hAnsi="Book Antiqua" w:cs="Times New Roman"/>
          <w:sz w:val="24"/>
          <w:szCs w:val="24"/>
          <w:lang w:val="en"/>
        </w:rPr>
        <w:t xml:space="preserve">ERβ isoform was </w:t>
      </w:r>
      <w:r w:rsidR="00C52715" w:rsidRPr="000F1550">
        <w:rPr>
          <w:rFonts w:ascii="Book Antiqua" w:hAnsi="Book Antiqua" w:cs="Times New Roman"/>
          <w:sz w:val="24"/>
          <w:szCs w:val="24"/>
          <w:lang w:val="en"/>
        </w:rPr>
        <w:t xml:space="preserve">only </w:t>
      </w:r>
      <w:r w:rsidR="00C655C5" w:rsidRPr="000F1550">
        <w:rPr>
          <w:rFonts w:ascii="Book Antiqua" w:hAnsi="Book Antiqua" w:cs="Times New Roman"/>
          <w:sz w:val="24"/>
          <w:szCs w:val="24"/>
          <w:lang w:val="en"/>
        </w:rPr>
        <w:t xml:space="preserve">identified in 1996. </w:t>
      </w:r>
    </w:p>
    <w:p w14:paraId="48DA5EA5" w14:textId="4B095AA6" w:rsidR="00980A82" w:rsidRPr="000F1550" w:rsidRDefault="008B68AE" w:rsidP="006C292B">
      <w:pPr>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lang w:val="en"/>
        </w:rPr>
        <w:t>Obviously, t</w:t>
      </w:r>
      <w:r w:rsidR="00C26F7A" w:rsidRPr="000F1550">
        <w:rPr>
          <w:rFonts w:ascii="Book Antiqua" w:hAnsi="Book Antiqua" w:cs="Times New Roman"/>
          <w:sz w:val="24"/>
          <w:szCs w:val="24"/>
        </w:rPr>
        <w:t xml:space="preserve">he data </w:t>
      </w:r>
      <w:r w:rsidR="00C16AAB" w:rsidRPr="000F1550">
        <w:rPr>
          <w:rFonts w:ascii="Book Antiqua" w:hAnsi="Book Antiqua" w:cs="Times New Roman"/>
          <w:sz w:val="24"/>
          <w:szCs w:val="24"/>
        </w:rPr>
        <w:t xml:space="preserve">received </w:t>
      </w:r>
      <w:r w:rsidR="00C26F7A" w:rsidRPr="000F1550">
        <w:rPr>
          <w:rFonts w:ascii="Book Antiqua" w:hAnsi="Book Antiqua" w:cs="Times New Roman"/>
          <w:sz w:val="24"/>
          <w:szCs w:val="24"/>
        </w:rPr>
        <w:t xml:space="preserve">with </w:t>
      </w:r>
      <w:r w:rsidR="00C16AAB" w:rsidRPr="000F1550">
        <w:rPr>
          <w:rFonts w:ascii="Book Antiqua" w:hAnsi="Book Antiqua" w:cs="Times New Roman"/>
          <w:sz w:val="24"/>
          <w:szCs w:val="24"/>
        </w:rPr>
        <w:t xml:space="preserve">the use of </w:t>
      </w:r>
      <w:r w:rsidR="00C26F7A" w:rsidRPr="000F1550">
        <w:rPr>
          <w:rFonts w:ascii="Book Antiqua" w:hAnsi="Book Antiqua" w:cs="Times New Roman"/>
          <w:sz w:val="24"/>
          <w:szCs w:val="24"/>
        </w:rPr>
        <w:t>non-specific antibodies should be considered carefully and</w:t>
      </w:r>
      <w:r w:rsidRPr="000F1550">
        <w:rPr>
          <w:rFonts w:ascii="Book Antiqua" w:hAnsi="Book Antiqua" w:cs="Times New Roman"/>
          <w:sz w:val="24"/>
          <w:szCs w:val="24"/>
        </w:rPr>
        <w:t xml:space="preserve"> should </w:t>
      </w:r>
      <w:r w:rsidR="00C26F7A" w:rsidRPr="000F1550">
        <w:rPr>
          <w:rFonts w:ascii="Book Antiqua" w:hAnsi="Book Antiqua" w:cs="Times New Roman"/>
          <w:sz w:val="24"/>
          <w:szCs w:val="24"/>
        </w:rPr>
        <w:t xml:space="preserve">not be used for generalization. </w:t>
      </w:r>
      <w:r w:rsidR="00673488" w:rsidRPr="000F1550">
        <w:rPr>
          <w:rFonts w:ascii="Book Antiqua" w:hAnsi="Book Antiqua" w:cs="Times New Roman"/>
          <w:sz w:val="24"/>
          <w:szCs w:val="24"/>
        </w:rPr>
        <w:t>Furthermore</w:t>
      </w:r>
      <w:r w:rsidR="00093E12" w:rsidRPr="000F1550">
        <w:rPr>
          <w:rFonts w:ascii="Book Antiqua" w:hAnsi="Book Antiqua" w:cs="Times New Roman"/>
          <w:sz w:val="24"/>
          <w:szCs w:val="24"/>
        </w:rPr>
        <w:t xml:space="preserve">, </w:t>
      </w:r>
      <w:r w:rsidRPr="000F1550">
        <w:rPr>
          <w:rFonts w:ascii="Book Antiqua" w:hAnsi="Book Antiqua" w:cs="Times New Roman"/>
          <w:sz w:val="24"/>
          <w:szCs w:val="24"/>
        </w:rPr>
        <w:t xml:space="preserve">the </w:t>
      </w:r>
      <w:r w:rsidR="00093E12" w:rsidRPr="000F1550">
        <w:rPr>
          <w:rFonts w:ascii="Book Antiqua" w:hAnsi="Book Antiqua" w:cs="Times New Roman"/>
          <w:sz w:val="24"/>
          <w:szCs w:val="24"/>
        </w:rPr>
        <w:t>data received with the use of only</w:t>
      </w:r>
      <w:r w:rsidR="00644CF0" w:rsidRPr="000F1550">
        <w:rPr>
          <w:rFonts w:ascii="Book Antiqua" w:hAnsi="Book Antiqua" w:cs="Times New Roman"/>
          <w:sz w:val="24"/>
          <w:szCs w:val="24"/>
        </w:rPr>
        <w:t xml:space="preserve"> </w:t>
      </w:r>
      <w:r w:rsidR="00A60DF1" w:rsidRPr="000F1550">
        <w:rPr>
          <w:rFonts w:ascii="Book Antiqua" w:hAnsi="Book Antiqua" w:cs="Times New Roman"/>
          <w:sz w:val="24"/>
          <w:szCs w:val="24"/>
        </w:rPr>
        <w:t>one type of ER</w:t>
      </w:r>
      <w:r w:rsidR="00A60DF1" w:rsidRPr="000F1550">
        <w:rPr>
          <w:rFonts w:ascii="Symbol" w:hAnsi="Symbol" w:cs="Times New Roman"/>
          <w:sz w:val="24"/>
          <w:szCs w:val="24"/>
        </w:rPr>
        <w:t></w:t>
      </w:r>
      <w:r w:rsidR="00A60DF1" w:rsidRPr="000F1550">
        <w:rPr>
          <w:rFonts w:ascii="Book Antiqua" w:hAnsi="Book Antiqua" w:cs="Times New Roman"/>
          <w:sz w:val="24"/>
          <w:szCs w:val="24"/>
        </w:rPr>
        <w:t>-specific antibodies</w:t>
      </w:r>
      <w:r w:rsidR="00644CF0" w:rsidRPr="000F1550">
        <w:rPr>
          <w:rFonts w:ascii="Book Antiqua" w:hAnsi="Book Antiqua" w:cs="Times New Roman"/>
          <w:sz w:val="24"/>
          <w:szCs w:val="24"/>
        </w:rPr>
        <w:t xml:space="preserve"> </w:t>
      </w:r>
      <w:r w:rsidR="00093E12" w:rsidRPr="000F1550">
        <w:rPr>
          <w:rFonts w:ascii="Book Antiqua" w:hAnsi="Book Antiqua" w:cs="Times New Roman"/>
          <w:sz w:val="24"/>
          <w:szCs w:val="24"/>
        </w:rPr>
        <w:t xml:space="preserve">that allows detection of </w:t>
      </w:r>
      <w:r w:rsidR="00A60DF1" w:rsidRPr="000F1550">
        <w:rPr>
          <w:rFonts w:ascii="Book Antiqua" w:hAnsi="Book Antiqua" w:cs="Times New Roman"/>
          <w:sz w:val="24"/>
          <w:szCs w:val="24"/>
        </w:rPr>
        <w:t xml:space="preserve">one known </w:t>
      </w:r>
      <w:r w:rsidR="00603066" w:rsidRPr="000F1550">
        <w:rPr>
          <w:rFonts w:ascii="Book Antiqua" w:hAnsi="Book Antiqua" w:cs="Times New Roman"/>
          <w:sz w:val="24"/>
          <w:szCs w:val="24"/>
        </w:rPr>
        <w:t>ER</w:t>
      </w:r>
      <w:r w:rsidR="00603066" w:rsidRPr="000F1550">
        <w:rPr>
          <w:rFonts w:ascii="Symbol" w:hAnsi="Symbol" w:cs="Times New Roman"/>
          <w:sz w:val="24"/>
          <w:szCs w:val="24"/>
        </w:rPr>
        <w:t></w:t>
      </w:r>
      <w:r w:rsidR="00603066" w:rsidRPr="000F1550">
        <w:rPr>
          <w:rFonts w:ascii="Book Antiqua" w:hAnsi="Book Antiqua" w:cs="Times New Roman"/>
          <w:sz w:val="24"/>
          <w:szCs w:val="24"/>
        </w:rPr>
        <w:t xml:space="preserve"> </w:t>
      </w:r>
      <w:r w:rsidR="00A60DF1" w:rsidRPr="000F1550">
        <w:rPr>
          <w:rFonts w:ascii="Book Antiqua" w:hAnsi="Book Antiqua" w:cs="Times New Roman"/>
          <w:sz w:val="24"/>
          <w:szCs w:val="24"/>
        </w:rPr>
        <w:t xml:space="preserve">subtype should be considered </w:t>
      </w:r>
      <w:r w:rsidR="00DE2156" w:rsidRPr="000F1550">
        <w:rPr>
          <w:rFonts w:ascii="Book Antiqua" w:hAnsi="Book Antiqua" w:cs="Times New Roman"/>
          <w:sz w:val="24"/>
          <w:szCs w:val="24"/>
        </w:rPr>
        <w:t>partial</w:t>
      </w:r>
      <w:r w:rsidR="0005275A" w:rsidRPr="000F1550">
        <w:rPr>
          <w:rFonts w:ascii="Book Antiqua" w:hAnsi="Book Antiqua" w:cs="Times New Roman"/>
          <w:sz w:val="24"/>
          <w:szCs w:val="24"/>
        </w:rPr>
        <w:t>,</w:t>
      </w:r>
      <w:r w:rsidR="00DE2156" w:rsidRPr="000F1550">
        <w:rPr>
          <w:rFonts w:ascii="Book Antiqua" w:hAnsi="Book Antiqua" w:cs="Times New Roman"/>
          <w:sz w:val="24"/>
          <w:szCs w:val="24"/>
        </w:rPr>
        <w:t xml:space="preserve"> </w:t>
      </w:r>
      <w:r w:rsidR="008D4ABC" w:rsidRPr="000F1550">
        <w:rPr>
          <w:rFonts w:ascii="Book Antiqua" w:hAnsi="Book Antiqua" w:cs="Times New Roman"/>
          <w:sz w:val="24"/>
          <w:szCs w:val="24"/>
        </w:rPr>
        <w:t xml:space="preserve">as there are several variants </w:t>
      </w:r>
      <w:r w:rsidR="00DE2156" w:rsidRPr="000F1550">
        <w:rPr>
          <w:rFonts w:ascii="Book Antiqua" w:hAnsi="Book Antiqua" w:cs="Times New Roman"/>
          <w:sz w:val="24"/>
          <w:szCs w:val="24"/>
        </w:rPr>
        <w:t xml:space="preserve">of </w:t>
      </w:r>
      <w:r w:rsidR="008D4ABC" w:rsidRPr="000F1550">
        <w:rPr>
          <w:rFonts w:ascii="Book Antiqua" w:hAnsi="Book Antiqua" w:cs="Times New Roman"/>
          <w:sz w:val="24"/>
          <w:szCs w:val="24"/>
        </w:rPr>
        <w:t>ER</w:t>
      </w:r>
      <w:r w:rsidR="00385675" w:rsidRPr="000F1550">
        <w:rPr>
          <w:rFonts w:ascii="Book Antiqua" w:hAnsi="Book Antiqua" w:cs="Times New Roman"/>
          <w:sz w:val="24"/>
          <w:szCs w:val="24"/>
        </w:rPr>
        <w:t>α</w:t>
      </w:r>
      <w:r w:rsidR="008D4ABC" w:rsidRPr="000F1550">
        <w:rPr>
          <w:rFonts w:ascii="Symbol" w:hAnsi="Symbol" w:cs="Times New Roman"/>
          <w:sz w:val="24"/>
          <w:szCs w:val="24"/>
        </w:rPr>
        <w:t></w:t>
      </w:r>
      <w:r w:rsidRPr="000F1550">
        <w:rPr>
          <w:rFonts w:ascii="Book Antiqua" w:hAnsi="Book Antiqua" w:cs="Times New Roman"/>
          <w:sz w:val="24"/>
          <w:szCs w:val="24"/>
        </w:rPr>
        <w:t>and ER</w:t>
      </w:r>
      <w:r w:rsidR="00385675" w:rsidRPr="000F1550">
        <w:rPr>
          <w:rFonts w:ascii="Book Antiqua" w:hAnsi="Book Antiqua" w:cs="Times New Roman"/>
          <w:sz w:val="24"/>
          <w:szCs w:val="24"/>
        </w:rPr>
        <w:t>β</w:t>
      </w:r>
      <w:r w:rsidR="00803349" w:rsidRPr="000F1550">
        <w:rPr>
          <w:rFonts w:ascii="Book Antiqua" w:hAnsi="Book Antiqua" w:cs="Times New Roman" w:hint="eastAsia"/>
          <w:sz w:val="24"/>
          <w:szCs w:val="24"/>
          <w:lang w:eastAsia="zh-CN"/>
        </w:rPr>
        <w:t xml:space="preserve"> </w:t>
      </w:r>
      <w:r w:rsidR="00DE2156" w:rsidRPr="000F1550">
        <w:rPr>
          <w:rFonts w:ascii="Book Antiqua" w:hAnsi="Book Antiqua" w:cs="Times New Roman"/>
          <w:sz w:val="24"/>
          <w:szCs w:val="24"/>
        </w:rPr>
        <w:t>currently known with quite different tissue</w:t>
      </w:r>
      <w:r w:rsidR="00FD2285" w:rsidRPr="000F1550">
        <w:rPr>
          <w:rFonts w:ascii="Book Antiqua" w:hAnsi="Book Antiqua" w:cs="Times New Roman"/>
          <w:sz w:val="24"/>
          <w:szCs w:val="24"/>
        </w:rPr>
        <w:t>-</w:t>
      </w:r>
      <w:r w:rsidR="00DE2156" w:rsidRPr="000F1550">
        <w:rPr>
          <w:rFonts w:ascii="Book Antiqua" w:hAnsi="Book Antiqua" w:cs="Times New Roman"/>
          <w:sz w:val="24"/>
          <w:szCs w:val="24"/>
        </w:rPr>
        <w:t>specific expression pattern</w:t>
      </w:r>
      <w:r w:rsidR="0077336F" w:rsidRPr="000F1550">
        <w:rPr>
          <w:rFonts w:ascii="Book Antiqua" w:hAnsi="Book Antiqua" w:cs="Times New Roman"/>
          <w:sz w:val="24"/>
          <w:szCs w:val="24"/>
        </w:rPr>
        <w:t>s</w:t>
      </w:r>
      <w:r w:rsidR="004F078C" w:rsidRPr="000F1550">
        <w:rPr>
          <w:rFonts w:ascii="Book Antiqua" w:hAnsi="Book Antiqua" w:cs="Times New Roman"/>
          <w:sz w:val="24"/>
          <w:szCs w:val="24"/>
        </w:rPr>
        <w:t xml:space="preserve"> and functioning</w:t>
      </w:r>
      <w:r w:rsidR="00F0191C" w:rsidRPr="000F1550">
        <w:rPr>
          <w:rFonts w:ascii="Book Antiqua" w:hAnsi="Book Antiqua" w:cs="Times New Roman"/>
          <w:sz w:val="24"/>
          <w:szCs w:val="24"/>
          <w:vertAlign w:val="superscript"/>
        </w:rPr>
        <w:t>[</w:t>
      </w:r>
      <w:r w:rsidR="005D207C" w:rsidRPr="000F1550">
        <w:rPr>
          <w:rFonts w:ascii="Book Antiqua" w:hAnsi="Book Antiqua" w:cs="Times New Roman"/>
          <w:sz w:val="24"/>
          <w:szCs w:val="24"/>
          <w:vertAlign w:val="superscript"/>
        </w:rPr>
        <w:t>7</w:t>
      </w:r>
      <w:r w:rsidR="00F0191C" w:rsidRPr="000F1550">
        <w:rPr>
          <w:rFonts w:ascii="Book Antiqua" w:hAnsi="Book Antiqua" w:cs="Times New Roman"/>
          <w:sz w:val="24"/>
          <w:szCs w:val="24"/>
          <w:vertAlign w:val="superscript"/>
        </w:rPr>
        <w:t>,8</w:t>
      </w:r>
      <w:r w:rsidR="005D207C" w:rsidRPr="000F1550">
        <w:rPr>
          <w:rFonts w:ascii="Book Antiqua" w:hAnsi="Book Antiqua" w:cs="Times New Roman"/>
          <w:sz w:val="24"/>
          <w:szCs w:val="24"/>
          <w:vertAlign w:val="superscript"/>
        </w:rPr>
        <w:t>]</w:t>
      </w:r>
      <w:r w:rsidR="00DE2156" w:rsidRPr="000F1550">
        <w:rPr>
          <w:rFonts w:ascii="Book Antiqua" w:hAnsi="Book Antiqua" w:cs="Times New Roman"/>
          <w:sz w:val="24"/>
          <w:szCs w:val="24"/>
        </w:rPr>
        <w:t>.</w:t>
      </w:r>
      <w:r w:rsidR="00803349" w:rsidRPr="000F1550">
        <w:rPr>
          <w:rFonts w:ascii="Book Antiqua" w:hAnsi="Book Antiqua" w:cs="Times New Roman" w:hint="eastAsia"/>
          <w:sz w:val="24"/>
          <w:szCs w:val="24"/>
          <w:lang w:eastAsia="zh-CN"/>
        </w:rPr>
        <w:t xml:space="preserve"> </w:t>
      </w:r>
      <w:r w:rsidR="00836F72" w:rsidRPr="000F1550">
        <w:rPr>
          <w:rFonts w:ascii="Book Antiqua" w:hAnsi="Book Antiqua" w:cs="Times New Roman"/>
          <w:sz w:val="24"/>
          <w:szCs w:val="24"/>
        </w:rPr>
        <w:t>T</w:t>
      </w:r>
      <w:r w:rsidR="00D07C5C" w:rsidRPr="000F1550">
        <w:rPr>
          <w:rFonts w:ascii="Book Antiqua" w:hAnsi="Book Antiqua" w:cs="Times New Roman"/>
          <w:sz w:val="24"/>
          <w:szCs w:val="24"/>
        </w:rPr>
        <w:t xml:space="preserve">he </w:t>
      </w:r>
      <w:r w:rsidR="00673488" w:rsidRPr="000F1550">
        <w:rPr>
          <w:rFonts w:ascii="Book Antiqua" w:hAnsi="Book Antiqua" w:cs="Times New Roman"/>
          <w:sz w:val="24"/>
          <w:szCs w:val="24"/>
        </w:rPr>
        <w:t xml:space="preserve">wisely-designed and </w:t>
      </w:r>
      <w:r w:rsidR="005F442B" w:rsidRPr="000F1550">
        <w:rPr>
          <w:rFonts w:ascii="Book Antiqua" w:hAnsi="Book Antiqua" w:cs="Times New Roman"/>
          <w:sz w:val="24"/>
          <w:szCs w:val="24"/>
        </w:rPr>
        <w:t>isoform-specific investigation</w:t>
      </w:r>
      <w:r w:rsidR="0077336F" w:rsidRPr="000F1550">
        <w:rPr>
          <w:rFonts w:ascii="Book Antiqua" w:hAnsi="Book Antiqua" w:cs="Times New Roman"/>
          <w:sz w:val="24"/>
          <w:szCs w:val="24"/>
        </w:rPr>
        <w:t xml:space="preserve"> of ER variant</w:t>
      </w:r>
      <w:r w:rsidR="00673488" w:rsidRPr="000F1550">
        <w:rPr>
          <w:rFonts w:ascii="Book Antiqua" w:hAnsi="Book Antiqua" w:cs="Times New Roman"/>
          <w:sz w:val="24"/>
          <w:szCs w:val="24"/>
        </w:rPr>
        <w:t xml:space="preserve"> expression in liver samples becomes</w:t>
      </w:r>
      <w:r w:rsidR="000223FF" w:rsidRPr="000F1550">
        <w:rPr>
          <w:rFonts w:ascii="Book Antiqua" w:hAnsi="Book Antiqua" w:cs="Times New Roman"/>
          <w:sz w:val="24"/>
          <w:szCs w:val="24"/>
        </w:rPr>
        <w:t xml:space="preserve"> more complicated</w:t>
      </w:r>
      <w:r w:rsidR="00673488" w:rsidRPr="000F1550">
        <w:rPr>
          <w:rFonts w:ascii="Book Antiqua" w:hAnsi="Book Antiqua" w:cs="Times New Roman"/>
          <w:sz w:val="24"/>
          <w:szCs w:val="24"/>
        </w:rPr>
        <w:t>,</w:t>
      </w:r>
      <w:r w:rsidR="000223FF" w:rsidRPr="000F1550">
        <w:rPr>
          <w:rFonts w:ascii="Book Antiqua" w:hAnsi="Book Antiqua" w:cs="Times New Roman"/>
          <w:sz w:val="24"/>
          <w:szCs w:val="24"/>
        </w:rPr>
        <w:t xml:space="preserve"> </w:t>
      </w:r>
      <w:r w:rsidR="002E47A7" w:rsidRPr="000F1550">
        <w:rPr>
          <w:rFonts w:ascii="Book Antiqua" w:hAnsi="Book Antiqua" w:cs="Times New Roman"/>
          <w:sz w:val="24"/>
          <w:szCs w:val="24"/>
        </w:rPr>
        <w:t xml:space="preserve">time-consuming, </w:t>
      </w:r>
      <w:r w:rsidR="0077336F" w:rsidRPr="000F1550">
        <w:rPr>
          <w:rFonts w:ascii="Book Antiqua" w:hAnsi="Book Antiqua" w:cs="Times New Roman"/>
          <w:sz w:val="24"/>
          <w:szCs w:val="24"/>
        </w:rPr>
        <w:t xml:space="preserve">and </w:t>
      </w:r>
      <w:r w:rsidR="000223FF" w:rsidRPr="000F1550">
        <w:rPr>
          <w:rFonts w:ascii="Book Antiqua" w:hAnsi="Book Antiqua" w:cs="Times New Roman"/>
          <w:sz w:val="24"/>
          <w:szCs w:val="24"/>
        </w:rPr>
        <w:t>expensive</w:t>
      </w:r>
      <w:r w:rsidR="00673488" w:rsidRPr="000F1550">
        <w:rPr>
          <w:rFonts w:ascii="Book Antiqua" w:hAnsi="Book Antiqua" w:cs="Times New Roman"/>
          <w:sz w:val="24"/>
          <w:szCs w:val="24"/>
        </w:rPr>
        <w:t>, th</w:t>
      </w:r>
      <w:r w:rsidR="0077336F" w:rsidRPr="000F1550">
        <w:rPr>
          <w:rFonts w:ascii="Book Antiqua" w:hAnsi="Book Antiqua" w:cs="Times New Roman"/>
          <w:sz w:val="24"/>
          <w:szCs w:val="24"/>
        </w:rPr>
        <w:t>us it is only</w:t>
      </w:r>
      <w:r w:rsidR="00673488" w:rsidRPr="000F1550">
        <w:rPr>
          <w:rFonts w:ascii="Book Antiqua" w:hAnsi="Book Antiqua" w:cs="Times New Roman"/>
          <w:sz w:val="24"/>
          <w:szCs w:val="24"/>
        </w:rPr>
        <w:t xml:space="preserve"> affordable for large</w:t>
      </w:r>
      <w:r w:rsidR="0077336F" w:rsidRPr="000F1550">
        <w:rPr>
          <w:rFonts w:ascii="Book Antiqua" w:hAnsi="Book Antiqua" w:cs="Times New Roman"/>
          <w:sz w:val="24"/>
          <w:szCs w:val="24"/>
        </w:rPr>
        <w:t>,</w:t>
      </w:r>
      <w:r w:rsidR="00673488" w:rsidRPr="000F1550">
        <w:rPr>
          <w:rFonts w:ascii="Book Antiqua" w:hAnsi="Book Antiqua" w:cs="Times New Roman"/>
          <w:sz w:val="24"/>
          <w:szCs w:val="24"/>
        </w:rPr>
        <w:t xml:space="preserve"> well-financed</w:t>
      </w:r>
      <w:r w:rsidR="0077336F" w:rsidRPr="000F1550">
        <w:rPr>
          <w:rFonts w:ascii="Book Antiqua" w:hAnsi="Book Antiqua" w:cs="Times New Roman"/>
          <w:sz w:val="24"/>
          <w:szCs w:val="24"/>
        </w:rPr>
        <w:t>,</w:t>
      </w:r>
      <w:r w:rsidR="00673488" w:rsidRPr="000F1550">
        <w:rPr>
          <w:rFonts w:ascii="Book Antiqua" w:hAnsi="Book Antiqua" w:cs="Times New Roman"/>
          <w:sz w:val="24"/>
          <w:szCs w:val="24"/>
        </w:rPr>
        <w:t xml:space="preserve"> clinical laboratories.</w:t>
      </w:r>
      <w:r w:rsidR="00385675" w:rsidRPr="000F1550">
        <w:rPr>
          <w:rFonts w:ascii="Book Antiqua" w:hAnsi="Book Antiqua" w:cs="Times New Roman" w:hint="eastAsia"/>
          <w:sz w:val="24"/>
          <w:szCs w:val="24"/>
          <w:lang w:eastAsia="zh-CN"/>
        </w:rPr>
        <w:t xml:space="preserve"> </w:t>
      </w:r>
      <w:r w:rsidR="00980A82" w:rsidRPr="000F1550">
        <w:rPr>
          <w:rFonts w:ascii="Book Antiqua" w:hAnsi="Book Antiqua" w:cs="Times New Roman"/>
          <w:sz w:val="24"/>
          <w:szCs w:val="24"/>
        </w:rPr>
        <w:t>Unfort</w:t>
      </w:r>
      <w:r w:rsidR="003E04FA" w:rsidRPr="000F1550">
        <w:rPr>
          <w:rFonts w:ascii="Book Antiqua" w:hAnsi="Book Antiqua" w:cs="Times New Roman"/>
          <w:sz w:val="24"/>
          <w:szCs w:val="24"/>
        </w:rPr>
        <w:t>unately, this kind of comprehensive</w:t>
      </w:r>
      <w:r w:rsidR="00980A82" w:rsidRPr="000F1550">
        <w:rPr>
          <w:rFonts w:ascii="Book Antiqua" w:hAnsi="Book Antiqua" w:cs="Times New Roman"/>
          <w:sz w:val="24"/>
          <w:szCs w:val="24"/>
        </w:rPr>
        <w:t xml:space="preserve"> variant-specific analysis </w:t>
      </w:r>
      <w:r w:rsidR="00790336" w:rsidRPr="000F1550">
        <w:rPr>
          <w:rFonts w:ascii="Book Antiqua" w:hAnsi="Book Antiqua" w:cs="Times New Roman"/>
          <w:sz w:val="24"/>
          <w:szCs w:val="24"/>
        </w:rPr>
        <w:t>has not yet been conducted</w:t>
      </w:r>
      <w:r w:rsidR="00980A82" w:rsidRPr="000F1550">
        <w:rPr>
          <w:rFonts w:ascii="Book Antiqua" w:hAnsi="Book Antiqua" w:cs="Times New Roman"/>
          <w:sz w:val="24"/>
          <w:szCs w:val="24"/>
        </w:rPr>
        <w:t xml:space="preserve">, while </w:t>
      </w:r>
      <w:r w:rsidR="00D94D1F" w:rsidRPr="000F1550">
        <w:rPr>
          <w:rFonts w:ascii="Book Antiqua" w:hAnsi="Book Antiqua" w:cs="Times New Roman"/>
          <w:sz w:val="24"/>
          <w:szCs w:val="24"/>
        </w:rPr>
        <w:t>most of</w:t>
      </w:r>
      <w:r w:rsidR="00980A82" w:rsidRPr="000F1550">
        <w:rPr>
          <w:rFonts w:ascii="Book Antiqua" w:hAnsi="Book Antiqua" w:cs="Times New Roman"/>
          <w:sz w:val="24"/>
          <w:szCs w:val="24"/>
        </w:rPr>
        <w:t xml:space="preserve"> ER-HCC studies </w:t>
      </w:r>
      <w:r w:rsidR="00790336" w:rsidRPr="000F1550">
        <w:rPr>
          <w:rFonts w:ascii="Book Antiqua" w:hAnsi="Book Antiqua" w:cs="Times New Roman"/>
          <w:sz w:val="24"/>
          <w:szCs w:val="24"/>
        </w:rPr>
        <w:t>remain</w:t>
      </w:r>
      <w:r w:rsidR="003E04FA" w:rsidRPr="000F1550">
        <w:rPr>
          <w:rFonts w:ascii="Book Antiqua" w:hAnsi="Book Antiqua" w:cs="Times New Roman"/>
          <w:sz w:val="24"/>
          <w:szCs w:val="24"/>
        </w:rPr>
        <w:t xml:space="preserve"> inconclusive</w:t>
      </w:r>
      <w:r w:rsidR="00790336" w:rsidRPr="000F1550">
        <w:rPr>
          <w:rFonts w:ascii="Book Antiqua" w:hAnsi="Book Antiqua" w:cs="Times New Roman"/>
          <w:sz w:val="24"/>
          <w:szCs w:val="24"/>
        </w:rPr>
        <w:t>,</w:t>
      </w:r>
      <w:r w:rsidR="003E04FA" w:rsidRPr="000F1550">
        <w:rPr>
          <w:rFonts w:ascii="Book Antiqua" w:hAnsi="Book Antiqua" w:cs="Times New Roman"/>
          <w:sz w:val="24"/>
          <w:szCs w:val="24"/>
        </w:rPr>
        <w:t xml:space="preserve"> as</w:t>
      </w:r>
      <w:r w:rsidR="00790336" w:rsidRPr="000F1550">
        <w:rPr>
          <w:rFonts w:ascii="Book Antiqua" w:hAnsi="Book Antiqua" w:cs="Times New Roman"/>
          <w:sz w:val="24"/>
          <w:szCs w:val="24"/>
        </w:rPr>
        <w:t xml:space="preserve"> they are</w:t>
      </w:r>
      <w:r w:rsidR="003E04FA" w:rsidRPr="000F1550">
        <w:rPr>
          <w:rFonts w:ascii="Book Antiqua" w:hAnsi="Book Antiqua" w:cs="Times New Roman"/>
          <w:sz w:val="24"/>
          <w:szCs w:val="24"/>
        </w:rPr>
        <w:t xml:space="preserve"> </w:t>
      </w:r>
      <w:r w:rsidR="00980A82" w:rsidRPr="000F1550">
        <w:rPr>
          <w:rFonts w:ascii="Book Antiqua" w:hAnsi="Book Antiqua" w:cs="Times New Roman"/>
          <w:sz w:val="24"/>
          <w:szCs w:val="24"/>
        </w:rPr>
        <w:t>based on a small sample size with the us</w:t>
      </w:r>
      <w:r w:rsidR="00666603" w:rsidRPr="000F1550">
        <w:rPr>
          <w:rFonts w:ascii="Book Antiqua" w:hAnsi="Book Antiqua" w:cs="Times New Roman"/>
          <w:sz w:val="24"/>
          <w:szCs w:val="24"/>
        </w:rPr>
        <w:t xml:space="preserve">e of </w:t>
      </w:r>
      <w:r w:rsidR="00790336" w:rsidRPr="000F1550">
        <w:rPr>
          <w:rFonts w:ascii="Book Antiqua" w:hAnsi="Book Antiqua" w:cs="Times New Roman"/>
          <w:sz w:val="24"/>
          <w:szCs w:val="24"/>
        </w:rPr>
        <w:t xml:space="preserve">at most </w:t>
      </w:r>
      <w:r w:rsidR="00666603" w:rsidRPr="000F1550">
        <w:rPr>
          <w:rFonts w:ascii="Book Antiqua" w:hAnsi="Book Antiqua" w:cs="Times New Roman"/>
          <w:sz w:val="24"/>
          <w:szCs w:val="24"/>
        </w:rPr>
        <w:t xml:space="preserve">two types </w:t>
      </w:r>
      <w:r w:rsidR="00790336" w:rsidRPr="000F1550">
        <w:rPr>
          <w:rFonts w:ascii="Book Antiqua" w:hAnsi="Book Antiqua" w:cs="Times New Roman"/>
          <w:sz w:val="24"/>
          <w:szCs w:val="24"/>
        </w:rPr>
        <w:t>of ER isoform-</w:t>
      </w:r>
      <w:r w:rsidR="00980A82" w:rsidRPr="000F1550">
        <w:rPr>
          <w:rFonts w:ascii="Book Antiqua" w:hAnsi="Book Antiqua" w:cs="Times New Roman"/>
          <w:sz w:val="24"/>
          <w:szCs w:val="24"/>
        </w:rPr>
        <w:t>specific antibodies.</w:t>
      </w:r>
    </w:p>
    <w:p w14:paraId="7C6DAFE3" w14:textId="3F1BD2E8" w:rsidR="00644CF0" w:rsidRPr="000F1550" w:rsidRDefault="00980A82" w:rsidP="006C292B">
      <w:pPr>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rPr>
        <w:t>Small sample siz</w:t>
      </w:r>
      <w:r w:rsidR="00F3630A" w:rsidRPr="000F1550">
        <w:rPr>
          <w:rFonts w:ascii="Book Antiqua" w:hAnsi="Book Antiqua" w:cs="Times New Roman"/>
          <w:sz w:val="24"/>
          <w:szCs w:val="24"/>
        </w:rPr>
        <w:t>e is one of the</w:t>
      </w:r>
      <w:r w:rsidR="00795B26" w:rsidRPr="000F1550">
        <w:rPr>
          <w:rFonts w:ascii="Book Antiqua" w:hAnsi="Book Antiqua" w:cs="Times New Roman"/>
          <w:sz w:val="24"/>
          <w:szCs w:val="24"/>
        </w:rPr>
        <w:t xml:space="preserve"> major problem</w:t>
      </w:r>
      <w:r w:rsidR="00F3630A" w:rsidRPr="000F1550">
        <w:rPr>
          <w:rFonts w:ascii="Book Antiqua" w:hAnsi="Book Antiqua" w:cs="Times New Roman"/>
          <w:sz w:val="24"/>
          <w:szCs w:val="24"/>
        </w:rPr>
        <w:t>s</w:t>
      </w:r>
      <w:r w:rsidR="00795B26" w:rsidRPr="000F1550">
        <w:rPr>
          <w:rFonts w:ascii="Book Antiqua" w:hAnsi="Book Antiqua" w:cs="Times New Roman"/>
          <w:sz w:val="24"/>
          <w:szCs w:val="24"/>
        </w:rPr>
        <w:t xml:space="preserve"> of nearly all</w:t>
      </w:r>
      <w:r w:rsidRPr="000F1550">
        <w:rPr>
          <w:rFonts w:ascii="Book Antiqua" w:hAnsi="Book Antiqua" w:cs="Times New Roman"/>
          <w:sz w:val="24"/>
          <w:szCs w:val="24"/>
        </w:rPr>
        <w:t xml:space="preserve"> investigation</w:t>
      </w:r>
      <w:r w:rsidR="008E69EF" w:rsidRPr="000F1550">
        <w:rPr>
          <w:rFonts w:ascii="Book Antiqua" w:hAnsi="Book Antiqua" w:cs="Times New Roman"/>
          <w:sz w:val="24"/>
          <w:szCs w:val="24"/>
        </w:rPr>
        <w:t>s</w:t>
      </w:r>
      <w:r w:rsidR="009E1121" w:rsidRPr="000F1550">
        <w:rPr>
          <w:rFonts w:ascii="Book Antiqua" w:hAnsi="Book Antiqua" w:cs="Times New Roman"/>
          <w:sz w:val="24"/>
          <w:szCs w:val="24"/>
        </w:rPr>
        <w:t xml:space="preserve"> aimed</w:t>
      </w:r>
      <w:r w:rsidRPr="000F1550">
        <w:rPr>
          <w:rFonts w:ascii="Book Antiqua" w:hAnsi="Book Antiqua" w:cs="Times New Roman"/>
          <w:sz w:val="24"/>
          <w:szCs w:val="24"/>
        </w:rPr>
        <w:t xml:space="preserve"> to determine the level of ER</w:t>
      </w:r>
      <w:r w:rsidR="008357E4" w:rsidRPr="000F1550">
        <w:rPr>
          <w:rFonts w:ascii="Book Antiqua" w:hAnsi="Book Antiqua" w:cs="Times New Roman"/>
          <w:sz w:val="24"/>
          <w:szCs w:val="24"/>
        </w:rPr>
        <w:t>s</w:t>
      </w:r>
      <w:r w:rsidRPr="000F1550">
        <w:rPr>
          <w:rFonts w:ascii="Book Antiqua" w:hAnsi="Book Antiqua" w:cs="Times New Roman"/>
          <w:sz w:val="24"/>
          <w:szCs w:val="24"/>
        </w:rPr>
        <w:t xml:space="preserve"> in </w:t>
      </w:r>
      <w:r w:rsidR="008E69EF" w:rsidRPr="000F1550">
        <w:rPr>
          <w:rFonts w:ascii="Book Antiqua" w:hAnsi="Book Antiqua" w:cs="Times New Roman"/>
          <w:sz w:val="24"/>
          <w:szCs w:val="24"/>
        </w:rPr>
        <w:t>gender-</w:t>
      </w:r>
      <w:r w:rsidR="009E1121" w:rsidRPr="000F1550">
        <w:rPr>
          <w:rFonts w:ascii="Book Antiqua" w:hAnsi="Book Antiqua" w:cs="Times New Roman"/>
          <w:sz w:val="24"/>
          <w:szCs w:val="24"/>
        </w:rPr>
        <w:t>specific settings for diseases of gastro-i</w:t>
      </w:r>
      <w:r w:rsidR="00F3630A" w:rsidRPr="000F1550">
        <w:rPr>
          <w:rFonts w:ascii="Book Antiqua" w:hAnsi="Book Antiqua" w:cs="Times New Roman"/>
          <w:sz w:val="24"/>
          <w:szCs w:val="24"/>
        </w:rPr>
        <w:t xml:space="preserve">ntestinal and accessory organs, including </w:t>
      </w:r>
      <w:r w:rsidR="00A94BCE" w:rsidRPr="000F1550">
        <w:rPr>
          <w:rFonts w:ascii="Book Antiqua" w:hAnsi="Book Antiqua" w:cs="Times New Roman"/>
          <w:sz w:val="24"/>
          <w:szCs w:val="24"/>
        </w:rPr>
        <w:t xml:space="preserve">the </w:t>
      </w:r>
      <w:r w:rsidR="00F3630A" w:rsidRPr="000F1550">
        <w:rPr>
          <w:rFonts w:ascii="Book Antiqua" w:hAnsi="Book Antiqua" w:cs="Times New Roman"/>
          <w:sz w:val="24"/>
          <w:szCs w:val="24"/>
        </w:rPr>
        <w:t>liver and pancreas</w:t>
      </w:r>
      <w:r w:rsidR="00A13387" w:rsidRPr="000F1550">
        <w:rPr>
          <w:rFonts w:ascii="Book Antiqua" w:hAnsi="Book Antiqua" w:cs="Times New Roman"/>
          <w:sz w:val="24"/>
          <w:szCs w:val="24"/>
        </w:rPr>
        <w:t>. As</w:t>
      </w:r>
      <w:r w:rsidR="008E69EF" w:rsidRPr="000F1550">
        <w:rPr>
          <w:rFonts w:ascii="Book Antiqua" w:hAnsi="Book Antiqua" w:cs="Times New Roman"/>
          <w:sz w:val="24"/>
          <w:szCs w:val="24"/>
        </w:rPr>
        <w:t xml:space="preserve"> stated above, females are less </w:t>
      </w:r>
      <w:r w:rsidR="00A50523" w:rsidRPr="000F1550">
        <w:rPr>
          <w:rFonts w:ascii="Book Antiqua" w:hAnsi="Book Antiqua" w:cs="Times New Roman"/>
          <w:sz w:val="24"/>
          <w:szCs w:val="24"/>
        </w:rPr>
        <w:t xml:space="preserve">susceptible to </w:t>
      </w:r>
      <w:r w:rsidR="005C6CD9" w:rsidRPr="000F1550">
        <w:rPr>
          <w:rFonts w:ascii="Book Antiqua" w:hAnsi="Book Antiqua" w:cs="Times New Roman"/>
          <w:sz w:val="24"/>
          <w:szCs w:val="24"/>
        </w:rPr>
        <w:t xml:space="preserve">HCC and, </w:t>
      </w:r>
      <w:r w:rsidR="008E69EF" w:rsidRPr="000F1550">
        <w:rPr>
          <w:rFonts w:ascii="Book Antiqua" w:hAnsi="Book Antiqua" w:cs="Times New Roman"/>
          <w:sz w:val="24"/>
          <w:szCs w:val="24"/>
        </w:rPr>
        <w:t>as a result</w:t>
      </w:r>
      <w:r w:rsidR="005C6CD9" w:rsidRPr="000F1550">
        <w:rPr>
          <w:rFonts w:ascii="Book Antiqua" w:hAnsi="Book Antiqua" w:cs="Times New Roman"/>
          <w:sz w:val="24"/>
          <w:szCs w:val="24"/>
        </w:rPr>
        <w:t>,</w:t>
      </w:r>
      <w:r w:rsidR="008E69EF" w:rsidRPr="000F1550">
        <w:rPr>
          <w:rFonts w:ascii="Book Antiqua" w:hAnsi="Book Antiqua" w:cs="Times New Roman"/>
          <w:sz w:val="24"/>
          <w:szCs w:val="24"/>
        </w:rPr>
        <w:t xml:space="preserve"> women</w:t>
      </w:r>
      <w:r w:rsidR="00632FFA" w:rsidRPr="000F1550">
        <w:rPr>
          <w:rFonts w:ascii="Book Antiqua" w:hAnsi="Book Antiqua" w:cs="Times New Roman"/>
          <w:sz w:val="24"/>
          <w:szCs w:val="24"/>
        </w:rPr>
        <w:t>’s</w:t>
      </w:r>
      <w:r w:rsidR="008E69EF" w:rsidRPr="000F1550">
        <w:rPr>
          <w:rFonts w:ascii="Book Antiqua" w:hAnsi="Book Antiqua" w:cs="Times New Roman"/>
          <w:sz w:val="24"/>
          <w:szCs w:val="24"/>
        </w:rPr>
        <w:t xml:space="preserve"> liver samples are </w:t>
      </w:r>
      <w:r w:rsidR="005C6CD9" w:rsidRPr="000F1550">
        <w:rPr>
          <w:rFonts w:ascii="Book Antiqua" w:hAnsi="Book Antiqua" w:cs="Times New Roman"/>
          <w:sz w:val="24"/>
          <w:szCs w:val="24"/>
        </w:rPr>
        <w:t xml:space="preserve">often </w:t>
      </w:r>
      <w:r w:rsidR="003E650D" w:rsidRPr="000F1550">
        <w:rPr>
          <w:rFonts w:ascii="Book Antiqua" w:hAnsi="Book Antiqua" w:cs="Times New Roman"/>
          <w:sz w:val="24"/>
          <w:szCs w:val="24"/>
        </w:rPr>
        <w:t xml:space="preserve">under-represented in small studies. </w:t>
      </w:r>
      <w:r w:rsidRPr="000F1550">
        <w:rPr>
          <w:rFonts w:ascii="Book Antiqua" w:hAnsi="Book Antiqua" w:cs="Times New Roman"/>
          <w:sz w:val="24"/>
          <w:szCs w:val="24"/>
        </w:rPr>
        <w:t xml:space="preserve">Similarly, </w:t>
      </w:r>
      <w:r w:rsidR="00F973C0" w:rsidRPr="000F1550">
        <w:rPr>
          <w:rFonts w:ascii="Book Antiqua" w:hAnsi="Book Antiqua" w:cs="Times New Roman"/>
          <w:sz w:val="24"/>
          <w:szCs w:val="24"/>
        </w:rPr>
        <w:t>Iyer</w:t>
      </w:r>
      <w:r w:rsidR="00385675" w:rsidRPr="000F1550">
        <w:rPr>
          <w:rFonts w:ascii="Book Antiqua" w:hAnsi="Book Antiqua" w:cs="Times New Roman" w:hint="eastAsia"/>
          <w:sz w:val="24"/>
          <w:szCs w:val="24"/>
          <w:lang w:eastAsia="zh-CN"/>
        </w:rPr>
        <w:t xml:space="preserve"> </w:t>
      </w:r>
      <w:r w:rsidR="00385675" w:rsidRPr="000F1550">
        <w:rPr>
          <w:rFonts w:ascii="Book Antiqua" w:hAnsi="Book Antiqua" w:cs="Times New Roman" w:hint="eastAsia"/>
          <w:i/>
          <w:sz w:val="24"/>
          <w:szCs w:val="24"/>
          <w:lang w:val="en" w:eastAsia="zh-CN"/>
        </w:rPr>
        <w:t>et al</w:t>
      </w:r>
      <w:r w:rsidR="00385675" w:rsidRPr="000F1550">
        <w:rPr>
          <w:rFonts w:ascii="Book Antiqua" w:hAnsi="Book Antiqua" w:cs="Times New Roman"/>
          <w:sz w:val="24"/>
          <w:szCs w:val="24"/>
          <w:vertAlign w:val="superscript"/>
          <w:lang w:val="en"/>
        </w:rPr>
        <w:t>[6]</w:t>
      </w:r>
      <w:r w:rsidR="00385675" w:rsidRPr="000F1550">
        <w:rPr>
          <w:rFonts w:ascii="Book Antiqua" w:hAnsi="Book Antiqua" w:cs="Times New Roman" w:hint="eastAsia"/>
          <w:sz w:val="24"/>
          <w:szCs w:val="24"/>
          <w:lang w:eastAsia="zh-CN"/>
        </w:rPr>
        <w:t xml:space="preserve"> </w:t>
      </w:r>
      <w:r w:rsidR="00F973C0" w:rsidRPr="000F1550">
        <w:rPr>
          <w:rFonts w:ascii="Book Antiqua" w:hAnsi="Book Antiqua" w:cs="Times New Roman"/>
          <w:sz w:val="24"/>
          <w:szCs w:val="24"/>
        </w:rPr>
        <w:t>could not perform statistically relevant g</w:t>
      </w:r>
      <w:r w:rsidR="003E650D" w:rsidRPr="000F1550">
        <w:rPr>
          <w:rFonts w:ascii="Book Antiqua" w:hAnsi="Book Antiqua" w:cs="Times New Roman"/>
          <w:sz w:val="24"/>
          <w:szCs w:val="24"/>
        </w:rPr>
        <w:t>e</w:t>
      </w:r>
      <w:r w:rsidR="008357E4" w:rsidRPr="000F1550">
        <w:rPr>
          <w:rFonts w:ascii="Book Antiqua" w:hAnsi="Book Antiqua" w:cs="Times New Roman"/>
          <w:sz w:val="24"/>
          <w:szCs w:val="24"/>
        </w:rPr>
        <w:t>nder analyses due to</w:t>
      </w:r>
      <w:r w:rsidR="003E650D" w:rsidRPr="000F1550">
        <w:rPr>
          <w:rFonts w:ascii="Book Antiqua" w:hAnsi="Book Antiqua" w:cs="Times New Roman"/>
          <w:sz w:val="24"/>
          <w:szCs w:val="24"/>
        </w:rPr>
        <w:t xml:space="preserve"> </w:t>
      </w:r>
      <w:r w:rsidR="00632FFA" w:rsidRPr="000F1550">
        <w:rPr>
          <w:rFonts w:ascii="Book Antiqua" w:hAnsi="Book Antiqua" w:cs="Times New Roman"/>
          <w:sz w:val="24"/>
          <w:szCs w:val="24"/>
        </w:rPr>
        <w:t xml:space="preserve">the </w:t>
      </w:r>
      <w:r w:rsidR="003E650D" w:rsidRPr="000F1550">
        <w:rPr>
          <w:rFonts w:ascii="Book Antiqua" w:hAnsi="Book Antiqua" w:cs="Times New Roman"/>
          <w:sz w:val="24"/>
          <w:szCs w:val="24"/>
        </w:rPr>
        <w:t xml:space="preserve">limited </w:t>
      </w:r>
      <w:r w:rsidR="008357E4" w:rsidRPr="000F1550">
        <w:rPr>
          <w:rFonts w:ascii="Book Antiqua" w:hAnsi="Book Antiqua" w:cs="Times New Roman"/>
          <w:sz w:val="24"/>
          <w:szCs w:val="24"/>
        </w:rPr>
        <w:t xml:space="preserve">size of the </w:t>
      </w:r>
      <w:r w:rsidR="003E650D" w:rsidRPr="000F1550">
        <w:rPr>
          <w:rFonts w:ascii="Book Antiqua" w:hAnsi="Book Antiqua" w:cs="Times New Roman"/>
          <w:sz w:val="24"/>
          <w:szCs w:val="24"/>
        </w:rPr>
        <w:t>patient cohort</w:t>
      </w:r>
      <w:r w:rsidR="00F973C0" w:rsidRPr="000F1550">
        <w:rPr>
          <w:rFonts w:ascii="Book Antiqua" w:hAnsi="Book Antiqua" w:cs="Times New Roman"/>
          <w:sz w:val="24"/>
          <w:szCs w:val="24"/>
        </w:rPr>
        <w:t xml:space="preserve"> and </w:t>
      </w:r>
      <w:r w:rsidR="00632FFA" w:rsidRPr="000F1550">
        <w:rPr>
          <w:rFonts w:ascii="Book Antiqua" w:hAnsi="Book Antiqua" w:cs="Times New Roman"/>
          <w:sz w:val="24"/>
          <w:szCs w:val="24"/>
        </w:rPr>
        <w:t xml:space="preserve">the </w:t>
      </w:r>
      <w:r w:rsidR="00F973C0" w:rsidRPr="000F1550">
        <w:rPr>
          <w:rFonts w:ascii="Book Antiqua" w:hAnsi="Book Antiqua" w:cs="Times New Roman"/>
          <w:sz w:val="24"/>
          <w:szCs w:val="24"/>
        </w:rPr>
        <w:t>scarcity of female s</w:t>
      </w:r>
      <w:r w:rsidR="003E650D" w:rsidRPr="000F1550">
        <w:rPr>
          <w:rFonts w:ascii="Book Antiqua" w:hAnsi="Book Antiqua" w:cs="Times New Roman"/>
          <w:sz w:val="24"/>
          <w:szCs w:val="24"/>
        </w:rPr>
        <w:t>amples</w:t>
      </w:r>
      <w:r w:rsidR="00F973C0" w:rsidRPr="000F1550">
        <w:rPr>
          <w:rFonts w:ascii="Book Antiqua" w:hAnsi="Book Antiqua" w:cs="Times New Roman"/>
          <w:sz w:val="24"/>
          <w:szCs w:val="24"/>
        </w:rPr>
        <w:t xml:space="preserve"> in the diseased groups.</w:t>
      </w:r>
      <w:r w:rsidR="00AD2F7C" w:rsidRPr="000F1550">
        <w:rPr>
          <w:rFonts w:ascii="Book Antiqua" w:hAnsi="Book Antiqua" w:cs="Times New Roman"/>
          <w:sz w:val="24"/>
          <w:szCs w:val="24"/>
        </w:rPr>
        <w:t xml:space="preserve"> This problem could be </w:t>
      </w:r>
      <w:r w:rsidR="00AD2F7C" w:rsidRPr="000F1550">
        <w:rPr>
          <w:rFonts w:ascii="Book Antiqua" w:hAnsi="Book Antiqua" w:cs="Times New Roman"/>
          <w:sz w:val="24"/>
          <w:szCs w:val="24"/>
        </w:rPr>
        <w:lastRenderedPageBreak/>
        <w:t>overcome in a study conducted by two or more collaborating clinical laboratories</w:t>
      </w:r>
      <w:r w:rsidR="00376B27" w:rsidRPr="000F1550">
        <w:rPr>
          <w:rFonts w:ascii="Book Antiqua" w:hAnsi="Book Antiqua" w:cs="Times New Roman"/>
          <w:sz w:val="24"/>
          <w:szCs w:val="24"/>
        </w:rPr>
        <w:t xml:space="preserve"> that registe</w:t>
      </w:r>
      <w:r w:rsidR="00C16AAB" w:rsidRPr="000F1550">
        <w:rPr>
          <w:rFonts w:ascii="Book Antiqua" w:hAnsi="Book Antiqua" w:cs="Times New Roman"/>
          <w:sz w:val="24"/>
          <w:szCs w:val="24"/>
        </w:rPr>
        <w:t>r a sufficient number of female</w:t>
      </w:r>
      <w:r w:rsidR="00376B27" w:rsidRPr="000F1550">
        <w:rPr>
          <w:rFonts w:ascii="Book Antiqua" w:hAnsi="Book Antiqua" w:cs="Times New Roman"/>
          <w:sz w:val="24"/>
          <w:szCs w:val="24"/>
        </w:rPr>
        <w:t xml:space="preserve"> patients with HCC</w:t>
      </w:r>
      <w:r w:rsidR="00AD2F7C" w:rsidRPr="000F1550">
        <w:rPr>
          <w:rFonts w:ascii="Book Antiqua" w:hAnsi="Book Antiqua" w:cs="Times New Roman"/>
          <w:sz w:val="24"/>
          <w:szCs w:val="24"/>
        </w:rPr>
        <w:t>.</w:t>
      </w:r>
    </w:p>
    <w:p w14:paraId="17019067" w14:textId="521B177C" w:rsidR="00531EA5" w:rsidRPr="000F1550" w:rsidRDefault="00531EA5" w:rsidP="006C292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sz w:val="24"/>
          <w:szCs w:val="24"/>
        </w:rPr>
        <w:t xml:space="preserve">The </w:t>
      </w:r>
      <w:r w:rsidRPr="000F1550">
        <w:rPr>
          <w:rFonts w:ascii="Book Antiqua" w:hAnsi="Book Antiqua" w:cs="Times New Roman"/>
          <w:sz w:val="24"/>
          <w:szCs w:val="24"/>
        </w:rPr>
        <w:t xml:space="preserve">study determined significantly higher expression of ERα and ERα:ERβ expression ratio in normal (healthy) males as compared to females. The findings demonstrated by Iyer </w:t>
      </w:r>
      <w:r w:rsidR="00385675" w:rsidRPr="000F1550">
        <w:rPr>
          <w:rFonts w:ascii="Book Antiqua" w:hAnsi="Book Antiqua" w:cs="Times New Roman" w:hint="eastAsia"/>
          <w:i/>
          <w:sz w:val="24"/>
          <w:szCs w:val="24"/>
          <w:lang w:val="en" w:eastAsia="zh-CN"/>
        </w:rPr>
        <w:t>et al</w:t>
      </w:r>
      <w:r w:rsidR="00385675" w:rsidRPr="000F1550">
        <w:rPr>
          <w:rFonts w:ascii="Book Antiqua" w:hAnsi="Book Antiqua" w:cs="Times New Roman"/>
          <w:sz w:val="24"/>
          <w:szCs w:val="24"/>
          <w:vertAlign w:val="superscript"/>
          <w:lang w:val="en"/>
        </w:rPr>
        <w:t>[6]</w:t>
      </w:r>
      <w:r w:rsidR="00385675" w:rsidRPr="000F1550">
        <w:rPr>
          <w:rFonts w:ascii="Book Antiqua" w:hAnsi="Book Antiqua" w:cs="Times New Roman" w:hint="eastAsia"/>
          <w:sz w:val="24"/>
          <w:szCs w:val="24"/>
          <w:lang w:eastAsia="zh-CN"/>
        </w:rPr>
        <w:t xml:space="preserve"> </w:t>
      </w:r>
      <w:r w:rsidRPr="000F1550">
        <w:rPr>
          <w:rFonts w:ascii="Book Antiqua" w:hAnsi="Book Antiqua" w:cs="Times New Roman"/>
          <w:sz w:val="24"/>
          <w:szCs w:val="24"/>
        </w:rPr>
        <w:t xml:space="preserve">suggest some potential predisposition of males to develop liver cancer as increased ER gene expression was previously shown in liver </w:t>
      </w:r>
      <w:r w:rsidR="00D94D1F" w:rsidRPr="000F1550">
        <w:rPr>
          <w:rFonts w:ascii="Book Antiqua" w:hAnsi="Book Antiqua" w:cs="Times New Roman"/>
          <w:sz w:val="24"/>
          <w:szCs w:val="24"/>
        </w:rPr>
        <w:t>tumours</w:t>
      </w:r>
      <w:r w:rsidR="00385675" w:rsidRPr="000F1550">
        <w:rPr>
          <w:rFonts w:ascii="Book Antiqua" w:hAnsi="Book Antiqua" w:cs="Times New Roman"/>
          <w:sz w:val="24"/>
          <w:szCs w:val="24"/>
        </w:rPr>
        <w:t xml:space="preserve"> from HCC patients</w:t>
      </w:r>
      <w:r w:rsidR="00F0191C" w:rsidRPr="000F1550">
        <w:rPr>
          <w:rFonts w:ascii="Book Antiqua" w:hAnsi="Book Antiqua" w:cs="Times New Roman"/>
          <w:sz w:val="24"/>
          <w:szCs w:val="24"/>
          <w:vertAlign w:val="superscript"/>
        </w:rPr>
        <w:t>[9</w:t>
      </w:r>
      <w:r w:rsidR="00A106E0" w:rsidRPr="000F1550">
        <w:rPr>
          <w:rFonts w:ascii="Book Antiqua" w:hAnsi="Book Antiqua" w:cs="Times New Roman"/>
          <w:sz w:val="24"/>
          <w:szCs w:val="24"/>
          <w:vertAlign w:val="superscript"/>
        </w:rPr>
        <w:t>]</w:t>
      </w:r>
      <w:r w:rsidRPr="000F1550">
        <w:rPr>
          <w:rFonts w:ascii="Book Antiqua" w:hAnsi="Book Antiqua" w:cs="Times New Roman"/>
          <w:sz w:val="24"/>
          <w:szCs w:val="24"/>
        </w:rPr>
        <w:t>, and was linked to higher proliferation rate in other cancers. Iyer</w:t>
      </w:r>
      <w:r w:rsidR="00385675" w:rsidRPr="000F1550">
        <w:rPr>
          <w:rFonts w:ascii="Book Antiqua" w:hAnsi="Book Antiqua" w:cs="Times New Roman" w:hint="eastAsia"/>
          <w:i/>
          <w:sz w:val="24"/>
          <w:szCs w:val="24"/>
          <w:lang w:val="en" w:eastAsia="zh-CN"/>
        </w:rPr>
        <w:t xml:space="preserve"> et al</w:t>
      </w:r>
      <w:r w:rsidR="00385675" w:rsidRPr="000F1550">
        <w:rPr>
          <w:rFonts w:ascii="Book Antiqua" w:hAnsi="Book Antiqua" w:cs="Times New Roman"/>
          <w:sz w:val="24"/>
          <w:szCs w:val="24"/>
          <w:vertAlign w:val="superscript"/>
          <w:lang w:val="en"/>
        </w:rPr>
        <w:t>[6]</w:t>
      </w:r>
      <w:r w:rsidR="00385675" w:rsidRPr="000F1550">
        <w:rPr>
          <w:rFonts w:ascii="Book Antiqua" w:hAnsi="Book Antiqua" w:cs="Times New Roman" w:hint="eastAsia"/>
          <w:sz w:val="24"/>
          <w:szCs w:val="24"/>
          <w:lang w:eastAsia="zh-CN"/>
        </w:rPr>
        <w:t xml:space="preserve"> </w:t>
      </w:r>
      <w:r w:rsidRPr="000F1550">
        <w:rPr>
          <w:rFonts w:ascii="Book Antiqua" w:hAnsi="Book Antiqua" w:cs="Times New Roman"/>
          <w:sz w:val="24"/>
          <w:szCs w:val="24"/>
        </w:rPr>
        <w:t>detected an increase in the liver mRNA expression of ERα (ESR1) and ERβ (ESR2) subtypes in chronic HCV and HCV-related HCC as compared to normal. However</w:t>
      </w:r>
      <w:bookmarkStart w:id="131" w:name="_Hlk500532771"/>
      <w:r w:rsidRPr="000F1550">
        <w:rPr>
          <w:rFonts w:ascii="Book Antiqua" w:hAnsi="Book Antiqua" w:cs="Times New Roman"/>
          <w:sz w:val="24"/>
          <w:szCs w:val="24"/>
        </w:rPr>
        <w:t>, in contrast to healthy liver, ERa (ESR1) mRNA transcriptional levels were decreased in the male liver with chronic HCV and HCV-related HCC as compared to normal liver samples</w:t>
      </w:r>
      <w:bookmarkEnd w:id="131"/>
      <w:r w:rsidRPr="000F1550">
        <w:rPr>
          <w:rFonts w:ascii="Book Antiqua" w:hAnsi="Book Antiqua" w:cs="Times New Roman"/>
          <w:sz w:val="24"/>
          <w:szCs w:val="24"/>
        </w:rPr>
        <w:t xml:space="preserve">. </w:t>
      </w:r>
      <w:r w:rsidR="008A14DC" w:rsidRPr="000F1550">
        <w:rPr>
          <w:rFonts w:ascii="Book Antiqua" w:hAnsi="Book Antiqua" w:cs="Times New Roman"/>
          <w:sz w:val="24"/>
          <w:szCs w:val="24"/>
        </w:rPr>
        <w:t xml:space="preserve">The study included premenopausal female subjects (female controls age range 42-67) indicating that at least some of them had </w:t>
      </w:r>
      <w:r w:rsidR="00856C74" w:rsidRPr="000F1550">
        <w:rPr>
          <w:rFonts w:ascii="Book Antiqua" w:hAnsi="Book Antiqua" w:cs="Times New Roman"/>
          <w:sz w:val="24"/>
          <w:szCs w:val="24"/>
        </w:rPr>
        <w:t>a reasonably</w:t>
      </w:r>
      <w:r w:rsidR="008A14DC" w:rsidRPr="000F1550">
        <w:rPr>
          <w:rFonts w:ascii="Book Antiqua" w:hAnsi="Book Antiqua" w:cs="Times New Roman"/>
          <w:sz w:val="24"/>
          <w:szCs w:val="24"/>
        </w:rPr>
        <w:t xml:space="preserve"> high level of circulating estrogen. However, the HCV and HCC groups included only menopausal and post-menopausal females suggesting that the level of circulating estrogen in those females is comparable to men. Unfortunately, the real level of circulating estrogen was not measured in any of those groups.</w:t>
      </w:r>
    </w:p>
    <w:p w14:paraId="320D797D" w14:textId="4287A9B1" w:rsidR="009068B0" w:rsidRPr="000F1550" w:rsidRDefault="007742CF" w:rsidP="006C292B">
      <w:pPr>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rPr>
        <w:t>Considering the applied methods, t</w:t>
      </w:r>
      <w:r w:rsidR="006E5C7C" w:rsidRPr="000F1550">
        <w:rPr>
          <w:rFonts w:ascii="Book Antiqua" w:hAnsi="Book Antiqua" w:cs="Times New Roman"/>
          <w:sz w:val="24"/>
          <w:szCs w:val="24"/>
          <w:lang w:val="en"/>
        </w:rPr>
        <w:t>he authors</w:t>
      </w:r>
      <w:r w:rsidR="007A690D" w:rsidRPr="000F1550">
        <w:rPr>
          <w:rFonts w:ascii="Book Antiqua" w:hAnsi="Book Antiqua" w:cs="Times New Roman"/>
          <w:sz w:val="24"/>
          <w:szCs w:val="24"/>
          <w:lang w:val="en"/>
        </w:rPr>
        <w:t xml:space="preserve"> (Iyer</w:t>
      </w:r>
      <w:r w:rsidR="00F0191C" w:rsidRPr="000F1550">
        <w:rPr>
          <w:rFonts w:ascii="Book Antiqua" w:hAnsi="Book Antiqua" w:cs="Times New Roman"/>
          <w:sz w:val="24"/>
          <w:szCs w:val="24"/>
          <w:lang w:val="en"/>
        </w:rPr>
        <w:t xml:space="preserve"> </w:t>
      </w:r>
      <w:r w:rsidR="00FF331B" w:rsidRPr="000F1550">
        <w:rPr>
          <w:rFonts w:ascii="Book Antiqua" w:hAnsi="Book Antiqua" w:cs="Times New Roman" w:hint="eastAsia"/>
          <w:i/>
          <w:sz w:val="24"/>
          <w:szCs w:val="24"/>
          <w:lang w:val="en" w:eastAsia="zh-CN"/>
        </w:rPr>
        <w:t>et al</w:t>
      </w:r>
      <w:r w:rsidR="00FF331B" w:rsidRPr="000F1550">
        <w:rPr>
          <w:rFonts w:ascii="Book Antiqua" w:hAnsi="Book Antiqua" w:cs="Times New Roman"/>
          <w:sz w:val="24"/>
          <w:szCs w:val="24"/>
          <w:vertAlign w:val="superscript"/>
          <w:lang w:val="en"/>
        </w:rPr>
        <w:t>[6]</w:t>
      </w:r>
      <w:r w:rsidR="00A44297" w:rsidRPr="000F1550">
        <w:rPr>
          <w:rFonts w:ascii="Book Antiqua" w:hAnsi="Book Antiqua" w:cs="Times New Roman"/>
          <w:sz w:val="24"/>
          <w:szCs w:val="24"/>
          <w:lang w:val="en"/>
        </w:rPr>
        <w:t xml:space="preserve">) evaluated </w:t>
      </w:r>
      <w:r w:rsidR="00E51BAE" w:rsidRPr="000F1550">
        <w:rPr>
          <w:rFonts w:ascii="Book Antiqua" w:hAnsi="Book Antiqua" w:cs="Times New Roman"/>
          <w:sz w:val="24"/>
          <w:szCs w:val="24"/>
          <w:lang w:val="en"/>
        </w:rPr>
        <w:t xml:space="preserve">the </w:t>
      </w:r>
      <w:r w:rsidR="00A44297" w:rsidRPr="000F1550">
        <w:rPr>
          <w:rFonts w:ascii="Book Antiqua" w:hAnsi="Book Antiqua" w:cs="Times New Roman"/>
          <w:sz w:val="24"/>
          <w:szCs w:val="24"/>
          <w:lang w:val="en"/>
        </w:rPr>
        <w:t>amount</w:t>
      </w:r>
      <w:r w:rsidR="007A690D" w:rsidRPr="000F1550">
        <w:rPr>
          <w:rFonts w:ascii="Book Antiqua" w:hAnsi="Book Antiqua" w:cs="Times New Roman"/>
          <w:sz w:val="24"/>
          <w:szCs w:val="24"/>
          <w:lang w:val="en"/>
        </w:rPr>
        <w:t xml:space="preserve"> of E</w:t>
      </w:r>
      <w:r w:rsidR="00453182" w:rsidRPr="000F1550">
        <w:rPr>
          <w:rFonts w:ascii="Book Antiqua" w:hAnsi="Book Antiqua" w:cs="Times New Roman"/>
          <w:sz w:val="24"/>
          <w:szCs w:val="24"/>
          <w:lang w:val="en"/>
        </w:rPr>
        <w:t>R</w:t>
      </w:r>
      <w:r w:rsidR="000F1550" w:rsidRPr="000F1550">
        <w:rPr>
          <w:rFonts w:ascii="Book Antiqua" w:hAnsi="Book Antiqua" w:cs="Times New Roman"/>
          <w:sz w:val="24"/>
          <w:szCs w:val="24"/>
          <w:lang w:val="en"/>
        </w:rPr>
        <w:sym w:font="Symbol" w:char="F061"/>
      </w:r>
      <w:r w:rsidR="000F1550" w:rsidRPr="000F1550">
        <w:rPr>
          <w:rFonts w:ascii="Book Antiqua" w:hAnsi="Book Antiqua" w:cs="Times New Roman" w:hint="eastAsia"/>
          <w:sz w:val="24"/>
          <w:szCs w:val="24"/>
          <w:lang w:val="en" w:eastAsia="zh-CN"/>
        </w:rPr>
        <w:t xml:space="preserve"> </w:t>
      </w:r>
      <w:r w:rsidR="00A44297" w:rsidRPr="000F1550">
        <w:rPr>
          <w:rFonts w:ascii="Book Antiqua" w:hAnsi="Book Antiqua" w:cs="Times New Roman"/>
          <w:sz w:val="24"/>
          <w:szCs w:val="24"/>
          <w:lang w:val="en"/>
        </w:rPr>
        <w:t xml:space="preserve">and </w:t>
      </w:r>
      <w:r w:rsidR="001530C7" w:rsidRPr="000F1550">
        <w:rPr>
          <w:rFonts w:ascii="Book Antiqua" w:hAnsi="Book Antiqua" w:cs="Times New Roman"/>
          <w:sz w:val="24"/>
          <w:szCs w:val="24"/>
          <w:lang w:val="en"/>
        </w:rPr>
        <w:t>E</w:t>
      </w:r>
      <w:r w:rsidR="000F1550" w:rsidRPr="000F1550">
        <w:rPr>
          <w:rFonts w:ascii="Book Antiqua" w:hAnsi="Book Antiqua" w:cs="Times New Roman"/>
          <w:caps/>
          <w:sz w:val="24"/>
          <w:szCs w:val="24"/>
          <w:lang w:val="en"/>
        </w:rPr>
        <w:t>r</w:t>
      </w:r>
      <w:r w:rsidR="000F1550" w:rsidRPr="000F1550">
        <w:rPr>
          <w:rFonts w:ascii="Book Antiqua" w:hAnsi="Book Antiqua" w:cs="Times New Roman"/>
          <w:sz w:val="24"/>
          <w:szCs w:val="24"/>
          <w:lang w:val="en"/>
        </w:rPr>
        <w:t>β</w:t>
      </w:r>
      <w:r w:rsidR="000F1550" w:rsidRPr="000F1550">
        <w:rPr>
          <w:rFonts w:ascii="Book Antiqua" w:hAnsi="Book Antiqua" w:cs="Times New Roman" w:hint="eastAsia"/>
          <w:sz w:val="24"/>
          <w:szCs w:val="24"/>
          <w:lang w:val="en" w:eastAsia="zh-CN"/>
        </w:rPr>
        <w:t xml:space="preserve"> </w:t>
      </w:r>
      <w:r w:rsidR="007A690D" w:rsidRPr="000F1550">
        <w:rPr>
          <w:rFonts w:ascii="Book Antiqua" w:hAnsi="Book Antiqua" w:cs="Times New Roman"/>
          <w:sz w:val="24"/>
          <w:szCs w:val="24"/>
          <w:lang w:val="en"/>
        </w:rPr>
        <w:t>protein</w:t>
      </w:r>
      <w:r w:rsidR="006E5C7C" w:rsidRPr="000F1550">
        <w:rPr>
          <w:rFonts w:ascii="Book Antiqua" w:hAnsi="Book Antiqua" w:cs="Times New Roman"/>
          <w:sz w:val="24"/>
          <w:szCs w:val="24"/>
          <w:lang w:val="en"/>
        </w:rPr>
        <w:t>s</w:t>
      </w:r>
      <w:r w:rsidR="007A690D" w:rsidRPr="000F1550">
        <w:rPr>
          <w:rFonts w:ascii="Book Antiqua" w:hAnsi="Book Antiqua" w:cs="Times New Roman"/>
          <w:sz w:val="24"/>
          <w:szCs w:val="24"/>
          <w:lang w:val="en"/>
        </w:rPr>
        <w:t xml:space="preserve"> using </w:t>
      </w:r>
      <w:r w:rsidR="00E51BAE" w:rsidRPr="000F1550">
        <w:rPr>
          <w:rFonts w:ascii="Book Antiqua" w:hAnsi="Book Antiqua" w:cs="Times New Roman"/>
          <w:sz w:val="24"/>
          <w:szCs w:val="24"/>
          <w:lang w:val="en"/>
        </w:rPr>
        <w:t xml:space="preserve">the </w:t>
      </w:r>
      <w:r w:rsidR="00C16AAB" w:rsidRPr="000F1550">
        <w:rPr>
          <w:rFonts w:ascii="Book Antiqua" w:hAnsi="Book Antiqua" w:cs="Times New Roman"/>
          <w:sz w:val="24"/>
          <w:szCs w:val="24"/>
          <w:lang w:val="en"/>
        </w:rPr>
        <w:t xml:space="preserve">western blotting technique and </w:t>
      </w:r>
      <w:r w:rsidR="007A690D" w:rsidRPr="000F1550">
        <w:rPr>
          <w:rFonts w:ascii="Book Antiqua" w:hAnsi="Book Antiqua" w:cs="Times New Roman"/>
          <w:sz w:val="24"/>
          <w:szCs w:val="24"/>
          <w:lang w:val="en"/>
        </w:rPr>
        <w:t>immunohistochemistry</w:t>
      </w:r>
      <w:r w:rsidR="00531EA5" w:rsidRPr="000F1550">
        <w:rPr>
          <w:rFonts w:ascii="Book Antiqua" w:hAnsi="Book Antiqua" w:cs="Times New Roman"/>
          <w:sz w:val="24"/>
          <w:szCs w:val="24"/>
          <w:lang w:val="en"/>
        </w:rPr>
        <w:t xml:space="preserve"> (IHC)</w:t>
      </w:r>
      <w:r w:rsidR="008B7304" w:rsidRPr="000F1550">
        <w:rPr>
          <w:rFonts w:ascii="Book Antiqua" w:hAnsi="Book Antiqua" w:cs="Times New Roman" w:hint="eastAsia"/>
          <w:sz w:val="24"/>
          <w:szCs w:val="24"/>
          <w:lang w:val="en" w:eastAsia="zh-CN"/>
        </w:rPr>
        <w:t xml:space="preserve"> </w:t>
      </w:r>
      <w:r w:rsidR="008043F2" w:rsidRPr="000F1550">
        <w:rPr>
          <w:rFonts w:ascii="Book Antiqua" w:hAnsi="Book Antiqua" w:cs="Times New Roman"/>
          <w:sz w:val="24"/>
          <w:szCs w:val="24"/>
          <w:lang w:val="en"/>
        </w:rPr>
        <w:t xml:space="preserve">on </w:t>
      </w:r>
      <w:r w:rsidR="00D93E57" w:rsidRPr="000F1550">
        <w:rPr>
          <w:rFonts w:ascii="Book Antiqua" w:hAnsi="Book Antiqua" w:cs="Times New Roman"/>
          <w:sz w:val="24"/>
          <w:szCs w:val="24"/>
          <w:lang w:val="en"/>
        </w:rPr>
        <w:t>paraffin</w:t>
      </w:r>
      <w:r w:rsidR="008043F2" w:rsidRPr="000F1550">
        <w:rPr>
          <w:rFonts w:ascii="Book Antiqua" w:hAnsi="Book Antiqua" w:cs="Times New Roman"/>
          <w:sz w:val="24"/>
          <w:szCs w:val="24"/>
          <w:lang w:val="en"/>
        </w:rPr>
        <w:t>-embedded tissue samples</w:t>
      </w:r>
      <w:r w:rsidR="007A690D" w:rsidRPr="000F1550">
        <w:rPr>
          <w:rFonts w:ascii="Book Antiqua" w:hAnsi="Book Antiqua" w:cs="Times New Roman"/>
          <w:sz w:val="24"/>
          <w:szCs w:val="24"/>
          <w:lang w:val="en"/>
        </w:rPr>
        <w:t>.</w:t>
      </w:r>
      <w:r w:rsidR="00C16AAB" w:rsidRPr="000F1550">
        <w:rPr>
          <w:rFonts w:ascii="Book Antiqua" w:hAnsi="Book Antiqua" w:cs="Times New Roman"/>
          <w:sz w:val="24"/>
          <w:szCs w:val="24"/>
          <w:lang w:val="en"/>
        </w:rPr>
        <w:t xml:space="preserve"> The lat</w:t>
      </w:r>
      <w:r w:rsidR="00C958DD" w:rsidRPr="000F1550">
        <w:rPr>
          <w:rFonts w:ascii="Book Antiqua" w:hAnsi="Book Antiqua" w:cs="Times New Roman"/>
          <w:sz w:val="24"/>
          <w:szCs w:val="24"/>
          <w:lang w:val="en"/>
        </w:rPr>
        <w:t>t</w:t>
      </w:r>
      <w:r w:rsidR="00C16AAB" w:rsidRPr="000F1550">
        <w:rPr>
          <w:rFonts w:ascii="Book Antiqua" w:hAnsi="Book Antiqua" w:cs="Times New Roman"/>
          <w:sz w:val="24"/>
          <w:szCs w:val="24"/>
          <w:lang w:val="en"/>
        </w:rPr>
        <w:t>er</w:t>
      </w:r>
      <w:r w:rsidR="008043F2" w:rsidRPr="000F1550">
        <w:rPr>
          <w:rFonts w:ascii="Book Antiqua" w:hAnsi="Book Antiqua" w:cs="Times New Roman"/>
          <w:sz w:val="24"/>
          <w:szCs w:val="24"/>
          <w:lang w:val="en"/>
        </w:rPr>
        <w:t xml:space="preserve"> approach allows </w:t>
      </w:r>
      <w:r w:rsidR="000D5AD0" w:rsidRPr="000F1550">
        <w:rPr>
          <w:rFonts w:ascii="Book Antiqua" w:hAnsi="Book Antiqua" w:cs="Times New Roman"/>
          <w:sz w:val="24"/>
          <w:szCs w:val="24"/>
          <w:lang w:val="en"/>
        </w:rPr>
        <w:t>for the observation of</w:t>
      </w:r>
      <w:r w:rsidR="008043F2" w:rsidRPr="000F1550">
        <w:rPr>
          <w:rFonts w:ascii="Book Antiqua" w:hAnsi="Book Antiqua" w:cs="Times New Roman"/>
          <w:sz w:val="24"/>
          <w:szCs w:val="24"/>
          <w:lang w:val="en"/>
        </w:rPr>
        <w:t xml:space="preserve"> intracellular localization of the receptor variants.</w:t>
      </w:r>
      <w:r w:rsidR="007A690D" w:rsidRPr="000F1550">
        <w:rPr>
          <w:rFonts w:ascii="Book Antiqua" w:hAnsi="Book Antiqua" w:cs="Times New Roman"/>
          <w:sz w:val="24"/>
          <w:szCs w:val="24"/>
          <w:lang w:val="en"/>
        </w:rPr>
        <w:t xml:space="preserve"> </w:t>
      </w:r>
      <w:r w:rsidR="004F3E3D" w:rsidRPr="000F1550">
        <w:rPr>
          <w:rFonts w:ascii="Book Antiqua" w:hAnsi="Book Antiqua" w:cs="Times New Roman"/>
          <w:sz w:val="24"/>
          <w:szCs w:val="24"/>
          <w:lang w:val="en"/>
        </w:rPr>
        <w:t>Many studies addressed</w:t>
      </w:r>
      <w:r w:rsidRPr="000F1550">
        <w:rPr>
          <w:rFonts w:ascii="Book Antiqua" w:hAnsi="Book Antiqua" w:cs="Times New Roman"/>
          <w:sz w:val="24"/>
          <w:szCs w:val="24"/>
          <w:lang w:val="en"/>
        </w:rPr>
        <w:t xml:space="preserve"> </w:t>
      </w:r>
      <w:r w:rsidR="00824C8F" w:rsidRPr="000F1550">
        <w:rPr>
          <w:rFonts w:ascii="Book Antiqua" w:hAnsi="Book Antiqua" w:cs="Times New Roman"/>
          <w:sz w:val="24"/>
          <w:szCs w:val="24"/>
          <w:lang w:val="en"/>
        </w:rPr>
        <w:t xml:space="preserve">the </w:t>
      </w:r>
      <w:r w:rsidRPr="000F1550">
        <w:rPr>
          <w:rFonts w:ascii="Book Antiqua" w:hAnsi="Book Antiqua" w:cs="Times New Roman"/>
          <w:sz w:val="24"/>
          <w:szCs w:val="24"/>
          <w:lang w:val="en"/>
        </w:rPr>
        <w:t>mechanism</w:t>
      </w:r>
      <w:r w:rsidR="00824C8F" w:rsidRPr="000F1550">
        <w:rPr>
          <w:rFonts w:ascii="Book Antiqua" w:hAnsi="Book Antiqua" w:cs="Times New Roman"/>
          <w:sz w:val="24"/>
          <w:szCs w:val="24"/>
          <w:lang w:val="en"/>
        </w:rPr>
        <w:t>s</w:t>
      </w:r>
      <w:r w:rsidRPr="000F1550">
        <w:rPr>
          <w:rFonts w:ascii="Book Antiqua" w:hAnsi="Book Antiqua" w:cs="Times New Roman"/>
          <w:sz w:val="24"/>
          <w:szCs w:val="24"/>
          <w:lang w:val="en"/>
        </w:rPr>
        <w:t xml:space="preserve"> of </w:t>
      </w:r>
      <w:r w:rsidR="00824C8F" w:rsidRPr="000F1550">
        <w:rPr>
          <w:rFonts w:ascii="Book Antiqua" w:hAnsi="Book Antiqua" w:cs="Times New Roman"/>
          <w:sz w:val="24"/>
          <w:szCs w:val="24"/>
          <w:lang w:val="en"/>
        </w:rPr>
        <w:t xml:space="preserve">the </w:t>
      </w:r>
      <w:r w:rsidRPr="000F1550">
        <w:rPr>
          <w:rFonts w:ascii="Book Antiqua" w:hAnsi="Book Antiqua" w:cs="Times New Roman"/>
          <w:sz w:val="24"/>
          <w:szCs w:val="24"/>
          <w:lang w:val="en"/>
        </w:rPr>
        <w:t>ER signaling pathway</w:t>
      </w:r>
      <w:r w:rsidR="008D6750" w:rsidRPr="000F1550">
        <w:rPr>
          <w:rFonts w:ascii="Book Antiqua" w:hAnsi="Book Antiqua" w:cs="Times New Roman"/>
          <w:sz w:val="24"/>
          <w:szCs w:val="24"/>
          <w:lang w:val="en"/>
        </w:rPr>
        <w:t>s</w:t>
      </w:r>
      <w:r w:rsidRPr="000F1550">
        <w:rPr>
          <w:rFonts w:ascii="Book Antiqua" w:hAnsi="Book Antiqua" w:cs="Times New Roman"/>
          <w:sz w:val="24"/>
          <w:szCs w:val="24"/>
          <w:lang w:val="en"/>
        </w:rPr>
        <w:t xml:space="preserve"> in cytoplasm and nuclear compartments</w:t>
      </w:r>
      <w:r w:rsidR="008D6750" w:rsidRPr="000F1550">
        <w:rPr>
          <w:rFonts w:ascii="Book Antiqua" w:hAnsi="Book Antiqua" w:cs="Times New Roman"/>
          <w:sz w:val="24"/>
          <w:szCs w:val="24"/>
          <w:lang w:val="en"/>
        </w:rPr>
        <w:t>, but those studies were mostly assessing breast carcinomas</w:t>
      </w:r>
      <w:r w:rsidRPr="000F1550">
        <w:rPr>
          <w:rFonts w:ascii="Book Antiqua" w:hAnsi="Book Antiqua" w:cs="Times New Roman"/>
          <w:sz w:val="24"/>
          <w:szCs w:val="24"/>
          <w:lang w:val="en"/>
        </w:rPr>
        <w:t>.</w:t>
      </w:r>
      <w:r w:rsidR="006D0DA9" w:rsidRPr="000F1550">
        <w:rPr>
          <w:rFonts w:ascii="Book Antiqua" w:hAnsi="Book Antiqua" w:cs="Times New Roman"/>
          <w:sz w:val="24"/>
          <w:szCs w:val="24"/>
          <w:lang w:val="en"/>
        </w:rPr>
        <w:t xml:space="preserve"> </w:t>
      </w:r>
      <w:r w:rsidR="00F2772D" w:rsidRPr="000F1550">
        <w:rPr>
          <w:rFonts w:ascii="Book Antiqua" w:hAnsi="Book Antiqua" w:cs="Times New Roman"/>
          <w:sz w:val="24"/>
          <w:szCs w:val="24"/>
          <w:lang w:val="en"/>
        </w:rPr>
        <w:t>T</w:t>
      </w:r>
      <w:r w:rsidR="000703DA" w:rsidRPr="000F1550">
        <w:rPr>
          <w:rFonts w:ascii="Book Antiqua" w:hAnsi="Book Antiqua" w:cs="Times New Roman"/>
          <w:sz w:val="24"/>
          <w:szCs w:val="24"/>
          <w:lang w:val="en"/>
        </w:rPr>
        <w:t xml:space="preserve">he findings related to ER intracellular localization in breast tissues might be irrelevant to liver samples, </w:t>
      </w:r>
      <w:bookmarkStart w:id="132" w:name="_Hlk500529168"/>
      <w:r w:rsidR="000703DA" w:rsidRPr="000F1550">
        <w:rPr>
          <w:rFonts w:ascii="Book Antiqua" w:hAnsi="Book Antiqua" w:cs="Times New Roman"/>
          <w:sz w:val="24"/>
          <w:szCs w:val="24"/>
          <w:lang w:val="en"/>
        </w:rPr>
        <w:t xml:space="preserve">although indicate the necessity of further investigations. </w:t>
      </w:r>
      <w:r w:rsidR="00531EA5" w:rsidRPr="000F1550">
        <w:rPr>
          <w:rFonts w:ascii="Book Antiqua" w:hAnsi="Book Antiqua" w:cs="Times New Roman"/>
          <w:sz w:val="24"/>
          <w:szCs w:val="24"/>
          <w:lang w:val="en"/>
        </w:rPr>
        <w:t>To confirm the IHC data</w:t>
      </w:r>
      <w:r w:rsidR="003906A7" w:rsidRPr="000F1550">
        <w:rPr>
          <w:rFonts w:ascii="Book Antiqua" w:hAnsi="Book Antiqua" w:cs="Times New Roman"/>
          <w:sz w:val="24"/>
          <w:szCs w:val="24"/>
          <w:lang w:val="en"/>
        </w:rPr>
        <w:t>, ER isoform</w:t>
      </w:r>
      <w:r w:rsidR="006F1DB0" w:rsidRPr="000F1550">
        <w:rPr>
          <w:rFonts w:ascii="Book Antiqua" w:hAnsi="Book Antiqua" w:cs="Times New Roman"/>
          <w:sz w:val="24"/>
          <w:szCs w:val="24"/>
          <w:lang w:val="en"/>
        </w:rPr>
        <w:t xml:space="preserve"> </w:t>
      </w:r>
      <w:r w:rsidR="00253065" w:rsidRPr="000F1550">
        <w:rPr>
          <w:rFonts w:ascii="Book Antiqua" w:hAnsi="Book Antiqua" w:cs="Times New Roman"/>
          <w:sz w:val="24"/>
          <w:szCs w:val="24"/>
          <w:lang w:val="en"/>
        </w:rPr>
        <w:t xml:space="preserve">localization </w:t>
      </w:r>
      <w:r w:rsidR="006F1DB0" w:rsidRPr="000F1550">
        <w:rPr>
          <w:rFonts w:ascii="Book Antiqua" w:hAnsi="Book Antiqua" w:cs="Times New Roman"/>
          <w:sz w:val="24"/>
          <w:szCs w:val="24"/>
          <w:lang w:val="en"/>
        </w:rPr>
        <w:t>was assessed using subcellular fractionation. The analysis indicated some favorable tendency towards nuclear translocation of ER</w:t>
      </w:r>
      <w:r w:rsidR="008B7304" w:rsidRPr="000F1550">
        <w:rPr>
          <w:rFonts w:ascii="Book Antiqua" w:hAnsi="Book Antiqua" w:cs="Times New Roman"/>
          <w:sz w:val="24"/>
          <w:szCs w:val="24"/>
        </w:rPr>
        <w:t>α</w:t>
      </w:r>
      <w:r w:rsidR="008B7304" w:rsidRPr="000F1550">
        <w:rPr>
          <w:rFonts w:ascii="Book Antiqua" w:hAnsi="Book Antiqua" w:cs="Times New Roman" w:hint="eastAsia"/>
          <w:sz w:val="24"/>
          <w:szCs w:val="24"/>
          <w:lang w:eastAsia="zh-CN"/>
        </w:rPr>
        <w:t xml:space="preserve"> </w:t>
      </w:r>
      <w:r w:rsidR="006F1DB0" w:rsidRPr="000F1550">
        <w:rPr>
          <w:rFonts w:ascii="Book Antiqua" w:hAnsi="Book Antiqua" w:cs="Times New Roman"/>
          <w:sz w:val="24"/>
          <w:szCs w:val="24"/>
          <w:lang w:val="en"/>
        </w:rPr>
        <w:t>and ER</w:t>
      </w:r>
      <w:r w:rsidR="008B7304" w:rsidRPr="000F1550">
        <w:rPr>
          <w:rFonts w:ascii="Book Antiqua" w:hAnsi="Book Antiqua" w:cs="Times New Roman"/>
          <w:sz w:val="24"/>
          <w:szCs w:val="24"/>
        </w:rPr>
        <w:t>β</w:t>
      </w:r>
      <w:r w:rsidR="008B7304" w:rsidRPr="000F1550">
        <w:rPr>
          <w:rFonts w:ascii="Book Antiqua" w:hAnsi="Book Antiqua" w:cs="Times New Roman" w:hint="eastAsia"/>
          <w:sz w:val="24"/>
          <w:szCs w:val="24"/>
          <w:lang w:val="en" w:eastAsia="zh-CN"/>
        </w:rPr>
        <w:t xml:space="preserve"> </w:t>
      </w:r>
      <w:r w:rsidR="006F1DB0" w:rsidRPr="000F1550">
        <w:rPr>
          <w:rFonts w:ascii="Book Antiqua" w:hAnsi="Book Antiqua" w:cs="Times New Roman"/>
          <w:sz w:val="24"/>
          <w:szCs w:val="24"/>
          <w:lang w:val="en"/>
        </w:rPr>
        <w:t>proteins in HCV and HCC samples. T</w:t>
      </w:r>
      <w:r w:rsidR="00663070" w:rsidRPr="000F1550">
        <w:rPr>
          <w:rFonts w:ascii="Book Antiqua" w:hAnsi="Book Antiqua" w:cs="Times New Roman"/>
          <w:sz w:val="24"/>
          <w:szCs w:val="24"/>
          <w:lang w:val="en"/>
        </w:rPr>
        <w:t>he</w:t>
      </w:r>
      <w:r w:rsidR="00C83589" w:rsidRPr="000F1550">
        <w:rPr>
          <w:rFonts w:ascii="Book Antiqua" w:hAnsi="Book Antiqua" w:cs="Times New Roman"/>
          <w:sz w:val="24"/>
          <w:szCs w:val="24"/>
        </w:rPr>
        <w:t xml:space="preserve"> increase</w:t>
      </w:r>
      <w:r w:rsidR="00663070" w:rsidRPr="000F1550">
        <w:rPr>
          <w:rFonts w:ascii="Book Antiqua" w:hAnsi="Book Antiqua" w:cs="Times New Roman"/>
          <w:sz w:val="24"/>
          <w:szCs w:val="24"/>
        </w:rPr>
        <w:t>d</w:t>
      </w:r>
      <w:r w:rsidR="00A44297" w:rsidRPr="000F1550">
        <w:rPr>
          <w:rFonts w:ascii="Book Antiqua" w:hAnsi="Book Antiqua" w:cs="Times New Roman"/>
          <w:sz w:val="24"/>
          <w:szCs w:val="24"/>
        </w:rPr>
        <w:t xml:space="preserve"> nuclear-to-cytoplasmic ratio </w:t>
      </w:r>
      <w:r w:rsidR="006F1DB0" w:rsidRPr="000F1550">
        <w:rPr>
          <w:rFonts w:ascii="Book Antiqua" w:hAnsi="Book Antiqua" w:cs="Times New Roman"/>
          <w:sz w:val="24"/>
          <w:szCs w:val="24"/>
        </w:rPr>
        <w:t xml:space="preserve">and dominant presence of </w:t>
      </w:r>
      <w:r w:rsidR="00C83589" w:rsidRPr="000F1550">
        <w:rPr>
          <w:rFonts w:ascii="Book Antiqua" w:hAnsi="Book Antiqua" w:cs="Times New Roman"/>
          <w:sz w:val="24"/>
          <w:szCs w:val="24"/>
        </w:rPr>
        <w:t>both</w:t>
      </w:r>
      <w:r w:rsidR="00A44297" w:rsidRPr="000F1550">
        <w:rPr>
          <w:rFonts w:ascii="Book Antiqua" w:hAnsi="Book Antiqua" w:cs="Times New Roman"/>
          <w:sz w:val="24"/>
          <w:szCs w:val="24"/>
        </w:rPr>
        <w:t xml:space="preserve"> of ER variants</w:t>
      </w:r>
      <w:r w:rsidR="00C83589" w:rsidRPr="000F1550">
        <w:rPr>
          <w:rFonts w:ascii="Book Antiqua" w:hAnsi="Book Antiqua" w:cs="Times New Roman"/>
          <w:sz w:val="24"/>
          <w:szCs w:val="24"/>
        </w:rPr>
        <w:t xml:space="preserve"> in </w:t>
      </w:r>
      <w:r w:rsidR="006F1DB0" w:rsidRPr="000F1550">
        <w:rPr>
          <w:rFonts w:ascii="Book Antiqua" w:hAnsi="Book Antiqua" w:cs="Times New Roman"/>
          <w:sz w:val="24"/>
          <w:szCs w:val="24"/>
        </w:rPr>
        <w:t xml:space="preserve">the nuclear space of cells from </w:t>
      </w:r>
      <w:r w:rsidR="00C83589" w:rsidRPr="000F1550">
        <w:rPr>
          <w:rFonts w:ascii="Book Antiqua" w:hAnsi="Book Antiqua" w:cs="Times New Roman"/>
          <w:sz w:val="24"/>
          <w:szCs w:val="24"/>
        </w:rPr>
        <w:t xml:space="preserve">the diseased groups </w:t>
      </w:r>
      <w:r w:rsidR="00531EA5" w:rsidRPr="000F1550">
        <w:rPr>
          <w:rFonts w:ascii="Book Antiqua" w:hAnsi="Book Antiqua" w:cs="Times New Roman"/>
          <w:sz w:val="24"/>
          <w:szCs w:val="24"/>
        </w:rPr>
        <w:t>suggest</w:t>
      </w:r>
      <w:r w:rsidR="00554048" w:rsidRPr="000F1550">
        <w:rPr>
          <w:rFonts w:ascii="Book Antiqua" w:hAnsi="Book Antiqua" w:cs="Times New Roman"/>
          <w:sz w:val="24"/>
          <w:szCs w:val="24"/>
        </w:rPr>
        <w:t xml:space="preserve"> </w:t>
      </w:r>
      <w:r w:rsidR="006F1DB0" w:rsidRPr="000F1550">
        <w:rPr>
          <w:rFonts w:ascii="Book Antiqua" w:hAnsi="Book Antiqua" w:cs="Times New Roman"/>
          <w:sz w:val="24"/>
          <w:szCs w:val="24"/>
        </w:rPr>
        <w:t>ER</w:t>
      </w:r>
      <w:r w:rsidR="00554048" w:rsidRPr="000F1550">
        <w:rPr>
          <w:rFonts w:ascii="Book Antiqua" w:hAnsi="Book Antiqua" w:cs="Times New Roman"/>
          <w:sz w:val="24"/>
          <w:szCs w:val="24"/>
        </w:rPr>
        <w:t>-related gene activation.</w:t>
      </w:r>
      <w:bookmarkEnd w:id="132"/>
    </w:p>
    <w:p w14:paraId="49FA817B" w14:textId="5E484113" w:rsidR="00A33323" w:rsidRPr="000F1550" w:rsidRDefault="00531EA5" w:rsidP="006C292B">
      <w:pPr>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rPr>
        <w:lastRenderedPageBreak/>
        <w:t xml:space="preserve">Iyer </w:t>
      </w:r>
      <w:r w:rsidR="008B7304" w:rsidRPr="000F1550">
        <w:rPr>
          <w:rFonts w:ascii="Book Antiqua" w:hAnsi="Book Antiqua" w:cs="Times New Roman"/>
          <w:i/>
          <w:sz w:val="24"/>
          <w:szCs w:val="24"/>
        </w:rPr>
        <w:t>et al</w:t>
      </w:r>
      <w:r w:rsidR="00F0191C" w:rsidRPr="000F1550">
        <w:rPr>
          <w:rFonts w:ascii="Book Antiqua" w:hAnsi="Book Antiqua" w:cs="Times New Roman"/>
          <w:sz w:val="24"/>
          <w:szCs w:val="24"/>
          <w:vertAlign w:val="superscript"/>
        </w:rPr>
        <w:t xml:space="preserve">[6] </w:t>
      </w:r>
      <w:r w:rsidR="006952C5" w:rsidRPr="000F1550">
        <w:rPr>
          <w:rFonts w:ascii="Book Antiqua" w:hAnsi="Book Antiqua" w:cs="Times New Roman"/>
          <w:sz w:val="24"/>
          <w:szCs w:val="24"/>
        </w:rPr>
        <w:t xml:space="preserve">assessed activation of </w:t>
      </w:r>
      <w:r w:rsidR="00FF0291" w:rsidRPr="000F1550">
        <w:rPr>
          <w:rFonts w:ascii="Book Antiqua" w:hAnsi="Book Antiqua" w:cs="Times New Roman"/>
          <w:sz w:val="24"/>
          <w:szCs w:val="24"/>
        </w:rPr>
        <w:t xml:space="preserve">an oncogenic marker </w:t>
      </w:r>
      <w:r w:rsidR="006952C5" w:rsidRPr="000F1550">
        <w:rPr>
          <w:rFonts w:ascii="Book Antiqua" w:hAnsi="Book Antiqua" w:cs="Times New Roman"/>
          <w:sz w:val="24"/>
          <w:szCs w:val="24"/>
        </w:rPr>
        <w:t>cyclin D1 and found the increased expression of the protein in the nucle</w:t>
      </w:r>
      <w:r w:rsidRPr="000F1550">
        <w:rPr>
          <w:rFonts w:ascii="Book Antiqua" w:hAnsi="Book Antiqua" w:cs="Times New Roman"/>
          <w:sz w:val="24"/>
          <w:szCs w:val="24"/>
        </w:rPr>
        <w:t xml:space="preserve">ar and cytoplasmic fractions of </w:t>
      </w:r>
      <w:r w:rsidR="006952C5" w:rsidRPr="000F1550">
        <w:rPr>
          <w:rFonts w:ascii="Book Antiqua" w:hAnsi="Book Antiqua" w:cs="Times New Roman"/>
          <w:sz w:val="24"/>
          <w:szCs w:val="24"/>
        </w:rPr>
        <w:t xml:space="preserve">diseased livers. </w:t>
      </w:r>
      <w:r w:rsidR="00EB0E1C" w:rsidRPr="000F1550">
        <w:rPr>
          <w:rFonts w:ascii="Book Antiqua" w:hAnsi="Book Antiqua" w:cs="Times New Roman"/>
          <w:sz w:val="24"/>
          <w:szCs w:val="24"/>
        </w:rPr>
        <w:t xml:space="preserve">Increased cyclin D1 level </w:t>
      </w:r>
      <w:r w:rsidR="00247403" w:rsidRPr="000F1550">
        <w:rPr>
          <w:rFonts w:ascii="Book Antiqua" w:hAnsi="Book Antiqua" w:cs="Times New Roman"/>
          <w:sz w:val="24"/>
          <w:szCs w:val="24"/>
        </w:rPr>
        <w:t xml:space="preserve">is supposed to </w:t>
      </w:r>
      <w:r w:rsidR="0008725B" w:rsidRPr="000F1550">
        <w:rPr>
          <w:rFonts w:ascii="Book Antiqua" w:hAnsi="Book Antiqua" w:cs="Times New Roman"/>
          <w:sz w:val="24"/>
          <w:szCs w:val="24"/>
        </w:rPr>
        <w:t>stimulate hepatocyte</w:t>
      </w:r>
      <w:r w:rsidR="00EB0E1C" w:rsidRPr="000F1550">
        <w:rPr>
          <w:rFonts w:ascii="Book Antiqua" w:hAnsi="Book Antiqua" w:cs="Times New Roman"/>
          <w:sz w:val="24"/>
          <w:szCs w:val="24"/>
        </w:rPr>
        <w:t xml:space="preserve"> proliferation during</w:t>
      </w:r>
      <w:r w:rsidR="006952C5" w:rsidRPr="000F1550">
        <w:rPr>
          <w:rFonts w:ascii="Book Antiqua" w:hAnsi="Book Antiqua" w:cs="Times New Roman"/>
          <w:sz w:val="24"/>
          <w:szCs w:val="24"/>
        </w:rPr>
        <w:t xml:space="preserve"> chronic HCV-infection. </w:t>
      </w:r>
      <w:r w:rsidR="00EB0E1C" w:rsidRPr="000F1550">
        <w:rPr>
          <w:rFonts w:ascii="Book Antiqua" w:hAnsi="Book Antiqua" w:cs="Times New Roman"/>
          <w:sz w:val="24"/>
          <w:szCs w:val="24"/>
        </w:rPr>
        <w:t>T</w:t>
      </w:r>
      <w:r w:rsidR="006952C5" w:rsidRPr="000F1550">
        <w:rPr>
          <w:rFonts w:ascii="Book Antiqua" w:hAnsi="Book Antiqua" w:cs="Times New Roman"/>
          <w:sz w:val="24"/>
          <w:szCs w:val="24"/>
        </w:rPr>
        <w:t>he expression</w:t>
      </w:r>
      <w:r w:rsidR="00DC49BD" w:rsidRPr="000F1550">
        <w:rPr>
          <w:rFonts w:ascii="Book Antiqua" w:hAnsi="Book Antiqua" w:cs="Times New Roman"/>
          <w:sz w:val="24"/>
          <w:szCs w:val="24"/>
        </w:rPr>
        <w:t xml:space="preserve"> </w:t>
      </w:r>
      <w:r w:rsidR="006952C5" w:rsidRPr="000F1550">
        <w:rPr>
          <w:rFonts w:ascii="Book Antiqua" w:hAnsi="Book Antiqua" w:cs="Times New Roman"/>
          <w:sz w:val="24"/>
          <w:szCs w:val="24"/>
        </w:rPr>
        <w:t>of nuclear ERα and ERβ</w:t>
      </w:r>
      <w:r w:rsidR="00EB0E1C" w:rsidRPr="000F1550">
        <w:rPr>
          <w:rFonts w:ascii="Book Antiqua" w:hAnsi="Book Antiqua" w:cs="Times New Roman"/>
          <w:sz w:val="24"/>
          <w:szCs w:val="24"/>
        </w:rPr>
        <w:t xml:space="preserve"> positively correlated with</w:t>
      </w:r>
      <w:r w:rsidR="006952C5" w:rsidRPr="000F1550">
        <w:rPr>
          <w:rFonts w:ascii="Book Antiqua" w:hAnsi="Book Antiqua" w:cs="Times New Roman"/>
          <w:sz w:val="24"/>
          <w:szCs w:val="24"/>
        </w:rPr>
        <w:t xml:space="preserve"> nuclear cyclin D1 in both HCV</w:t>
      </w:r>
      <w:r w:rsidR="00EB0E1C" w:rsidRPr="000F1550">
        <w:rPr>
          <w:rFonts w:ascii="Book Antiqua" w:hAnsi="Book Antiqua" w:cs="Times New Roman"/>
          <w:sz w:val="24"/>
          <w:szCs w:val="24"/>
        </w:rPr>
        <w:t xml:space="preserve"> </w:t>
      </w:r>
      <w:r w:rsidR="006952C5" w:rsidRPr="000F1550">
        <w:rPr>
          <w:rFonts w:ascii="Book Antiqua" w:hAnsi="Book Antiqua" w:cs="Times New Roman"/>
          <w:sz w:val="24"/>
          <w:szCs w:val="24"/>
        </w:rPr>
        <w:t>related</w:t>
      </w:r>
      <w:r w:rsidR="00EB0E1C" w:rsidRPr="000F1550">
        <w:rPr>
          <w:rFonts w:ascii="Book Antiqua" w:hAnsi="Book Antiqua" w:cs="Times New Roman"/>
          <w:sz w:val="24"/>
          <w:szCs w:val="24"/>
        </w:rPr>
        <w:t xml:space="preserve"> </w:t>
      </w:r>
      <w:r w:rsidR="006952C5" w:rsidRPr="000F1550">
        <w:rPr>
          <w:rFonts w:ascii="Book Antiqua" w:hAnsi="Book Antiqua" w:cs="Times New Roman"/>
          <w:sz w:val="24"/>
          <w:szCs w:val="24"/>
        </w:rPr>
        <w:t>cirrhosis and HCV-related HCC</w:t>
      </w:r>
      <w:r w:rsidR="00EB0E1C" w:rsidRPr="000F1550">
        <w:rPr>
          <w:rFonts w:ascii="Book Antiqua" w:hAnsi="Book Antiqua" w:cs="Times New Roman"/>
          <w:sz w:val="24"/>
          <w:szCs w:val="24"/>
        </w:rPr>
        <w:t xml:space="preserve">. </w:t>
      </w:r>
      <w:r w:rsidR="00663070" w:rsidRPr="000F1550">
        <w:rPr>
          <w:rFonts w:ascii="Book Antiqua" w:hAnsi="Book Antiqua" w:cs="Times New Roman"/>
          <w:sz w:val="24"/>
          <w:szCs w:val="24"/>
        </w:rPr>
        <w:t>The data suggest</w:t>
      </w:r>
      <w:r w:rsidR="0008725B" w:rsidRPr="000F1550">
        <w:rPr>
          <w:rFonts w:ascii="Book Antiqua" w:hAnsi="Book Antiqua" w:cs="Times New Roman"/>
          <w:sz w:val="24"/>
          <w:szCs w:val="24"/>
        </w:rPr>
        <w:t>s</w:t>
      </w:r>
      <w:r w:rsidR="00663070" w:rsidRPr="000F1550">
        <w:rPr>
          <w:rFonts w:ascii="Book Antiqua" w:hAnsi="Book Antiqua" w:cs="Times New Roman"/>
          <w:sz w:val="24"/>
          <w:szCs w:val="24"/>
        </w:rPr>
        <w:t xml:space="preserve"> that ER-subtypes stimulate </w:t>
      </w:r>
      <w:r w:rsidR="0008725B" w:rsidRPr="000F1550">
        <w:rPr>
          <w:rFonts w:ascii="Book Antiqua" w:hAnsi="Book Antiqua" w:cs="Times New Roman"/>
          <w:sz w:val="24"/>
          <w:szCs w:val="24"/>
        </w:rPr>
        <w:t>the</w:t>
      </w:r>
      <w:r w:rsidR="00663070" w:rsidRPr="000F1550">
        <w:rPr>
          <w:rFonts w:ascii="Book Antiqua" w:hAnsi="Book Antiqua" w:cs="Times New Roman"/>
          <w:sz w:val="24"/>
          <w:szCs w:val="24"/>
        </w:rPr>
        <w:t xml:space="preserve"> activation of</w:t>
      </w:r>
      <w:r w:rsidR="00C83589" w:rsidRPr="000F1550">
        <w:rPr>
          <w:rFonts w:ascii="Book Antiqua" w:hAnsi="Book Antiqua" w:cs="Times New Roman"/>
          <w:sz w:val="24"/>
          <w:szCs w:val="24"/>
        </w:rPr>
        <w:t xml:space="preserve"> transcriptional activity during the </w:t>
      </w:r>
      <w:r w:rsidR="00165AC2" w:rsidRPr="000F1550">
        <w:rPr>
          <w:rFonts w:ascii="Book Antiqua" w:hAnsi="Book Antiqua" w:cs="Times New Roman"/>
          <w:sz w:val="24"/>
          <w:szCs w:val="24"/>
        </w:rPr>
        <w:t xml:space="preserve">progression of the </w:t>
      </w:r>
      <w:r w:rsidR="00C83589" w:rsidRPr="000F1550">
        <w:rPr>
          <w:rFonts w:ascii="Book Antiqua" w:hAnsi="Book Antiqua" w:cs="Times New Roman"/>
          <w:sz w:val="24"/>
          <w:szCs w:val="24"/>
        </w:rPr>
        <w:t xml:space="preserve">disease </w:t>
      </w:r>
      <w:r w:rsidR="00A72351" w:rsidRPr="000F1550">
        <w:rPr>
          <w:rFonts w:ascii="Book Antiqua" w:hAnsi="Book Antiqua" w:cs="Times New Roman"/>
          <w:sz w:val="24"/>
          <w:szCs w:val="24"/>
        </w:rPr>
        <w:t>towards malignancy</w:t>
      </w:r>
      <w:r w:rsidR="00C83589" w:rsidRPr="000F1550">
        <w:rPr>
          <w:rFonts w:ascii="Book Antiqua" w:hAnsi="Book Antiqua" w:cs="Times New Roman"/>
          <w:sz w:val="24"/>
          <w:szCs w:val="24"/>
        </w:rPr>
        <w:t>.</w:t>
      </w:r>
      <w:r w:rsidR="00440EA7" w:rsidRPr="000F1550">
        <w:rPr>
          <w:rFonts w:ascii="Book Antiqua" w:hAnsi="Book Antiqua" w:cs="Times New Roman"/>
          <w:sz w:val="24"/>
          <w:szCs w:val="24"/>
        </w:rPr>
        <w:t xml:space="preserve"> </w:t>
      </w:r>
      <w:r w:rsidR="00554048" w:rsidRPr="000F1550">
        <w:rPr>
          <w:rFonts w:ascii="Book Antiqua" w:hAnsi="Book Antiqua" w:cs="Times New Roman"/>
          <w:sz w:val="24"/>
          <w:szCs w:val="24"/>
        </w:rPr>
        <w:t xml:space="preserve">However, this effect and related ER gene activation require </w:t>
      </w:r>
      <w:r w:rsidR="006952C5" w:rsidRPr="000F1550">
        <w:rPr>
          <w:rFonts w:ascii="Book Antiqua" w:hAnsi="Book Antiqua" w:cs="Times New Roman"/>
          <w:sz w:val="24"/>
          <w:szCs w:val="24"/>
        </w:rPr>
        <w:t xml:space="preserve">further </w:t>
      </w:r>
      <w:r w:rsidR="00554048" w:rsidRPr="000F1550">
        <w:rPr>
          <w:rFonts w:ascii="Book Antiqua" w:hAnsi="Book Antiqua" w:cs="Times New Roman"/>
          <w:sz w:val="24"/>
          <w:szCs w:val="24"/>
        </w:rPr>
        <w:t xml:space="preserve">confirmation on the level of </w:t>
      </w:r>
      <w:r w:rsidR="00B755CF" w:rsidRPr="000F1550">
        <w:rPr>
          <w:rFonts w:ascii="Book Antiqua" w:hAnsi="Book Antiqua" w:cs="Times New Roman"/>
          <w:sz w:val="24"/>
          <w:szCs w:val="24"/>
        </w:rPr>
        <w:t>established</w:t>
      </w:r>
      <w:r w:rsidR="00247403" w:rsidRPr="000F1550">
        <w:rPr>
          <w:rFonts w:ascii="Book Antiqua" w:hAnsi="Book Antiqua" w:cs="Times New Roman"/>
          <w:sz w:val="24"/>
          <w:szCs w:val="24"/>
        </w:rPr>
        <w:t xml:space="preserve"> </w:t>
      </w:r>
      <w:r w:rsidR="00554048" w:rsidRPr="000F1550">
        <w:rPr>
          <w:rFonts w:ascii="Book Antiqua" w:hAnsi="Book Antiqua" w:cs="Times New Roman"/>
          <w:sz w:val="24"/>
          <w:szCs w:val="24"/>
        </w:rPr>
        <w:t>ER target genes</w:t>
      </w:r>
      <w:r w:rsidR="006952C5" w:rsidRPr="000F1550">
        <w:rPr>
          <w:rFonts w:ascii="Book Antiqua" w:hAnsi="Book Antiqua" w:cs="Times New Roman"/>
          <w:sz w:val="24"/>
          <w:szCs w:val="24"/>
        </w:rPr>
        <w:t xml:space="preserve"> including</w:t>
      </w:r>
      <w:r w:rsidR="003E346C" w:rsidRPr="000F1550">
        <w:rPr>
          <w:rFonts w:ascii="Book Antiqua" w:hAnsi="Book Antiqua" w:cs="Times New Roman"/>
          <w:sz w:val="24"/>
          <w:szCs w:val="24"/>
        </w:rPr>
        <w:t xml:space="preserve"> progesterone receptor</w:t>
      </w:r>
      <w:r w:rsidR="00247403" w:rsidRPr="000F1550">
        <w:rPr>
          <w:rFonts w:ascii="Book Antiqua" w:hAnsi="Book Antiqua" w:cs="Times New Roman"/>
          <w:sz w:val="24"/>
          <w:szCs w:val="24"/>
        </w:rPr>
        <w:t xml:space="preserve"> </w:t>
      </w:r>
      <w:r w:rsidR="003E346C" w:rsidRPr="000F1550">
        <w:rPr>
          <w:rFonts w:ascii="Book Antiqua" w:hAnsi="Book Antiqua" w:cs="Times New Roman"/>
          <w:sz w:val="24"/>
          <w:szCs w:val="24"/>
        </w:rPr>
        <w:t>and cathepsin D;</w:t>
      </w:r>
      <w:r w:rsidR="00A604B1" w:rsidRPr="000F1550">
        <w:rPr>
          <w:rFonts w:ascii="Book Antiqua" w:hAnsi="Book Antiqua" w:cs="Times New Roman"/>
          <w:sz w:val="24"/>
          <w:szCs w:val="24"/>
        </w:rPr>
        <w:t xml:space="preserve"> although </w:t>
      </w:r>
      <w:r w:rsidR="003E346C" w:rsidRPr="000F1550">
        <w:rPr>
          <w:rFonts w:ascii="Book Antiqua" w:hAnsi="Book Antiqua" w:cs="Times New Roman"/>
          <w:sz w:val="24"/>
          <w:szCs w:val="24"/>
        </w:rPr>
        <w:t xml:space="preserve">activation of </w:t>
      </w:r>
      <w:r w:rsidR="00A604B1" w:rsidRPr="000F1550">
        <w:rPr>
          <w:rFonts w:ascii="Book Antiqua" w:hAnsi="Book Antiqua" w:cs="Times New Roman"/>
          <w:sz w:val="24"/>
          <w:szCs w:val="24"/>
        </w:rPr>
        <w:t xml:space="preserve">ER target genes </w:t>
      </w:r>
      <w:r w:rsidR="00280F2C" w:rsidRPr="000F1550">
        <w:rPr>
          <w:rFonts w:ascii="Book Antiqua" w:hAnsi="Book Antiqua" w:cs="Times New Roman"/>
          <w:sz w:val="24"/>
          <w:szCs w:val="24"/>
        </w:rPr>
        <w:t>in the liver has</w:t>
      </w:r>
      <w:r w:rsidR="00A604B1" w:rsidRPr="000F1550">
        <w:rPr>
          <w:rFonts w:ascii="Book Antiqua" w:hAnsi="Book Antiqua" w:cs="Times New Roman"/>
          <w:sz w:val="24"/>
          <w:szCs w:val="24"/>
        </w:rPr>
        <w:t xml:space="preserve"> not </w:t>
      </w:r>
      <w:r w:rsidR="00280F2C" w:rsidRPr="000F1550">
        <w:rPr>
          <w:rFonts w:ascii="Book Antiqua" w:hAnsi="Book Antiqua" w:cs="Times New Roman"/>
          <w:sz w:val="24"/>
          <w:szCs w:val="24"/>
        </w:rPr>
        <w:t>been well-</w:t>
      </w:r>
      <w:r w:rsidR="00A604B1" w:rsidRPr="000F1550">
        <w:rPr>
          <w:rFonts w:ascii="Book Antiqua" w:hAnsi="Book Antiqua" w:cs="Times New Roman"/>
          <w:sz w:val="24"/>
          <w:szCs w:val="24"/>
        </w:rPr>
        <w:t>studie</w:t>
      </w:r>
      <w:r w:rsidR="003E346C" w:rsidRPr="000F1550">
        <w:rPr>
          <w:rFonts w:ascii="Book Antiqua" w:hAnsi="Book Antiqua" w:cs="Times New Roman"/>
          <w:sz w:val="24"/>
          <w:szCs w:val="24"/>
        </w:rPr>
        <w:t>d</w:t>
      </w:r>
      <w:r w:rsidR="00247403" w:rsidRPr="000F1550">
        <w:rPr>
          <w:rFonts w:ascii="Book Antiqua" w:hAnsi="Book Antiqua" w:cs="Times New Roman"/>
          <w:sz w:val="24"/>
          <w:szCs w:val="24"/>
        </w:rPr>
        <w:t>.</w:t>
      </w:r>
    </w:p>
    <w:p w14:paraId="2A463A0E" w14:textId="12B1AAA8" w:rsidR="00F271EE" w:rsidRPr="000F1550" w:rsidRDefault="00AE4789" w:rsidP="006C292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rPr>
        <w:t>Besides</w:t>
      </w:r>
      <w:r w:rsidR="00487FCC" w:rsidRPr="000F1550">
        <w:rPr>
          <w:rFonts w:ascii="Book Antiqua" w:hAnsi="Book Antiqua" w:cs="Times New Roman"/>
          <w:sz w:val="24"/>
          <w:szCs w:val="24"/>
        </w:rPr>
        <w:t xml:space="preserve"> </w:t>
      </w:r>
      <w:r w:rsidR="00247403" w:rsidRPr="000F1550">
        <w:rPr>
          <w:rFonts w:ascii="Book Antiqua" w:hAnsi="Book Antiqua" w:cs="Times New Roman"/>
          <w:sz w:val="24"/>
          <w:szCs w:val="24"/>
        </w:rPr>
        <w:t>proliferation-related effector</w:t>
      </w:r>
      <w:r w:rsidR="00071FFE" w:rsidRPr="000F1550">
        <w:rPr>
          <w:rFonts w:ascii="Book Antiqua" w:hAnsi="Book Antiqua" w:cs="Times New Roman"/>
          <w:sz w:val="24"/>
          <w:szCs w:val="24"/>
        </w:rPr>
        <w:t xml:space="preserve">, </w:t>
      </w:r>
      <w:r w:rsidR="00247403" w:rsidRPr="000F1550">
        <w:rPr>
          <w:rFonts w:ascii="Book Antiqua" w:hAnsi="Book Antiqua" w:cs="Times New Roman"/>
          <w:sz w:val="24"/>
          <w:szCs w:val="24"/>
        </w:rPr>
        <w:t xml:space="preserve">the </w:t>
      </w:r>
      <w:r w:rsidR="00071FFE" w:rsidRPr="000F1550">
        <w:rPr>
          <w:rFonts w:ascii="Book Antiqua" w:hAnsi="Book Antiqua" w:cs="Times New Roman"/>
          <w:sz w:val="24"/>
          <w:szCs w:val="24"/>
        </w:rPr>
        <w:t>auth</w:t>
      </w:r>
      <w:r w:rsidR="00F05660" w:rsidRPr="000F1550">
        <w:rPr>
          <w:rFonts w:ascii="Book Antiqua" w:hAnsi="Book Antiqua" w:cs="Times New Roman"/>
          <w:sz w:val="24"/>
          <w:szCs w:val="24"/>
        </w:rPr>
        <w:t xml:space="preserve">ors analysed activation of </w:t>
      </w:r>
      <w:r w:rsidR="00247403" w:rsidRPr="000F1550">
        <w:rPr>
          <w:rFonts w:ascii="Book Antiqua" w:hAnsi="Book Antiqua" w:cs="Times New Roman"/>
          <w:sz w:val="24"/>
          <w:szCs w:val="24"/>
        </w:rPr>
        <w:t xml:space="preserve">the inflammation-related signalling pathway of </w:t>
      </w:r>
      <w:r w:rsidR="00F05660" w:rsidRPr="000F1550">
        <w:rPr>
          <w:rFonts w:ascii="Book Antiqua" w:hAnsi="Book Antiqua" w:cs="Times New Roman"/>
          <w:sz w:val="24"/>
          <w:szCs w:val="24"/>
        </w:rPr>
        <w:t>NF-</w:t>
      </w:r>
      <w:r w:rsidR="009904C8" w:rsidRPr="000F1550">
        <w:rPr>
          <w:rFonts w:ascii="Book Antiqua" w:hAnsi="Book Antiqua" w:cs="Times New Roman"/>
          <w:sz w:val="24"/>
          <w:szCs w:val="24"/>
        </w:rPr>
        <w:t>κ</w:t>
      </w:r>
      <w:r w:rsidR="00F05660" w:rsidRPr="000F1550">
        <w:rPr>
          <w:rFonts w:ascii="Book Antiqua" w:hAnsi="Book Antiqua" w:cs="Times New Roman"/>
          <w:sz w:val="24"/>
          <w:szCs w:val="24"/>
        </w:rPr>
        <w:t>B</w:t>
      </w:r>
      <w:r w:rsidR="003A27BF" w:rsidRPr="000F1550">
        <w:rPr>
          <w:rFonts w:ascii="Book Antiqua" w:hAnsi="Book Antiqua" w:cs="Times New Roman"/>
          <w:sz w:val="24"/>
          <w:szCs w:val="24"/>
        </w:rPr>
        <w:t>.</w:t>
      </w:r>
      <w:r w:rsidR="00751C35" w:rsidRPr="000F1550">
        <w:rPr>
          <w:rFonts w:ascii="Book Antiqua" w:hAnsi="Book Antiqua" w:cs="Times New Roman"/>
          <w:sz w:val="24"/>
          <w:szCs w:val="24"/>
        </w:rPr>
        <w:t xml:space="preserve"> Although </w:t>
      </w:r>
      <w:r w:rsidR="00630C84" w:rsidRPr="000F1550">
        <w:rPr>
          <w:rFonts w:ascii="Book Antiqua" w:hAnsi="Book Antiqua" w:cs="Times New Roman"/>
          <w:sz w:val="24"/>
          <w:szCs w:val="24"/>
        </w:rPr>
        <w:t>NF-</w:t>
      </w:r>
      <w:r w:rsidR="008B7304" w:rsidRPr="000F1550">
        <w:rPr>
          <w:rFonts w:ascii="Book Antiqua" w:hAnsi="Book Antiqua" w:cs="Times New Roman"/>
          <w:sz w:val="24"/>
          <w:szCs w:val="24"/>
        </w:rPr>
        <w:t>κ</w:t>
      </w:r>
      <w:r w:rsidR="00630C84" w:rsidRPr="000F1550">
        <w:rPr>
          <w:rFonts w:ascii="Book Antiqua" w:hAnsi="Book Antiqua" w:cs="Times New Roman"/>
          <w:sz w:val="24"/>
          <w:szCs w:val="24"/>
        </w:rPr>
        <w:t>B a</w:t>
      </w:r>
      <w:r w:rsidR="00751C35" w:rsidRPr="000F1550">
        <w:rPr>
          <w:rFonts w:ascii="Book Antiqua" w:hAnsi="Book Antiqua" w:cs="Times New Roman"/>
          <w:sz w:val="24"/>
          <w:szCs w:val="24"/>
        </w:rPr>
        <w:t xml:space="preserve">ctivation was associated with </w:t>
      </w:r>
      <w:r w:rsidR="00630C84" w:rsidRPr="000F1550">
        <w:rPr>
          <w:rFonts w:ascii="Book Antiqua" w:hAnsi="Book Antiqua" w:cs="Times New Roman"/>
          <w:sz w:val="24"/>
          <w:szCs w:val="24"/>
        </w:rPr>
        <w:t>ER</w:t>
      </w:r>
      <w:r w:rsidR="00247403" w:rsidRPr="000F1550">
        <w:rPr>
          <w:rFonts w:ascii="Book Antiqua" w:hAnsi="Book Antiqua" w:cs="Times New Roman"/>
          <w:sz w:val="24"/>
          <w:szCs w:val="24"/>
        </w:rPr>
        <w:t xml:space="preserve"> signalling</w:t>
      </w:r>
      <w:r w:rsidR="00751C35" w:rsidRPr="000F1550">
        <w:rPr>
          <w:rFonts w:ascii="Book Antiqua" w:hAnsi="Book Antiqua" w:cs="Times New Roman"/>
          <w:sz w:val="24"/>
          <w:szCs w:val="24"/>
        </w:rPr>
        <w:t xml:space="preserve">, the link is very controversial and </w:t>
      </w:r>
      <w:r w:rsidR="00CE15D9" w:rsidRPr="000F1550">
        <w:rPr>
          <w:rFonts w:ascii="Book Antiqua" w:hAnsi="Book Antiqua" w:cs="Times New Roman"/>
          <w:sz w:val="24"/>
          <w:szCs w:val="24"/>
        </w:rPr>
        <w:t>NF-</w:t>
      </w:r>
      <w:r w:rsidR="008B7304" w:rsidRPr="000F1550">
        <w:rPr>
          <w:rFonts w:ascii="Book Antiqua" w:hAnsi="Book Antiqua" w:cs="Times New Roman"/>
          <w:sz w:val="24"/>
          <w:szCs w:val="24"/>
        </w:rPr>
        <w:t>κ</w:t>
      </w:r>
      <w:r w:rsidR="00A33323" w:rsidRPr="000F1550">
        <w:rPr>
          <w:rFonts w:ascii="Book Antiqua" w:hAnsi="Book Antiqua" w:cs="Times New Roman"/>
          <w:sz w:val="24"/>
          <w:szCs w:val="24"/>
        </w:rPr>
        <w:t>B</w:t>
      </w:r>
      <w:r w:rsidR="00CE15D9" w:rsidRPr="000F1550">
        <w:rPr>
          <w:rFonts w:ascii="Book Antiqua" w:hAnsi="Book Antiqua" w:cs="Times New Roman"/>
          <w:sz w:val="24"/>
          <w:szCs w:val="24"/>
        </w:rPr>
        <w:t xml:space="preserve"> </w:t>
      </w:r>
      <w:r w:rsidR="00630C84" w:rsidRPr="000F1550">
        <w:rPr>
          <w:rFonts w:ascii="Book Antiqua" w:hAnsi="Book Antiqua" w:cs="Times New Roman"/>
          <w:sz w:val="24"/>
          <w:szCs w:val="24"/>
        </w:rPr>
        <w:t xml:space="preserve">also </w:t>
      </w:r>
      <w:r w:rsidR="00B83181" w:rsidRPr="000F1550">
        <w:rPr>
          <w:rFonts w:ascii="Book Antiqua" w:hAnsi="Book Antiqua" w:cs="Times New Roman"/>
          <w:sz w:val="24"/>
          <w:szCs w:val="24"/>
        </w:rPr>
        <w:t xml:space="preserve">mediated </w:t>
      </w:r>
      <w:r w:rsidR="008B7304" w:rsidRPr="000F1550">
        <w:rPr>
          <w:rFonts w:ascii="Book Antiqua" w:hAnsi="Book Antiqua" w:cs="Times New Roman"/>
          <w:sz w:val="24"/>
          <w:szCs w:val="24"/>
        </w:rPr>
        <w:t>anti-inflammatory effects of ER</w:t>
      </w:r>
      <w:r w:rsidR="00F0191C" w:rsidRPr="000F1550">
        <w:rPr>
          <w:rFonts w:ascii="Book Antiqua" w:hAnsi="Book Antiqua" w:cs="Times New Roman"/>
          <w:sz w:val="24"/>
          <w:szCs w:val="24"/>
          <w:vertAlign w:val="superscript"/>
        </w:rPr>
        <w:t>[10</w:t>
      </w:r>
      <w:r w:rsidR="00A106E0" w:rsidRPr="000F1550">
        <w:rPr>
          <w:rFonts w:ascii="Book Antiqua" w:hAnsi="Book Antiqua" w:cs="Times New Roman"/>
          <w:sz w:val="24"/>
          <w:szCs w:val="24"/>
          <w:vertAlign w:val="superscript"/>
        </w:rPr>
        <w:t>]</w:t>
      </w:r>
      <w:r w:rsidR="00751C35" w:rsidRPr="000F1550">
        <w:rPr>
          <w:rFonts w:ascii="Book Antiqua" w:hAnsi="Book Antiqua" w:cs="Times New Roman"/>
          <w:sz w:val="24"/>
          <w:szCs w:val="24"/>
        </w:rPr>
        <w:t>.</w:t>
      </w:r>
      <w:r w:rsidR="00361D9D" w:rsidRPr="000F1550">
        <w:rPr>
          <w:rFonts w:ascii="Book Antiqua" w:hAnsi="Book Antiqua" w:cs="Times New Roman" w:hint="eastAsia"/>
          <w:sz w:val="24"/>
          <w:szCs w:val="24"/>
          <w:lang w:eastAsia="zh-CN"/>
        </w:rPr>
        <w:t xml:space="preserve"> </w:t>
      </w:r>
      <w:r w:rsidR="00A33323" w:rsidRPr="000F1550">
        <w:rPr>
          <w:rFonts w:ascii="Book Antiqua" w:hAnsi="Book Antiqua" w:cs="Times New Roman"/>
          <w:sz w:val="24"/>
          <w:szCs w:val="24"/>
        </w:rPr>
        <w:t xml:space="preserve">Considering </w:t>
      </w:r>
      <w:r w:rsidR="00E52747" w:rsidRPr="000F1550">
        <w:rPr>
          <w:rFonts w:ascii="Book Antiqua" w:hAnsi="Book Antiqua" w:cs="Times New Roman"/>
          <w:sz w:val="24"/>
          <w:szCs w:val="24"/>
        </w:rPr>
        <w:t>evidence</w:t>
      </w:r>
      <w:r w:rsidR="00A33323" w:rsidRPr="000F1550">
        <w:rPr>
          <w:rFonts w:ascii="Book Antiqua" w:hAnsi="Book Antiqua" w:cs="Times New Roman"/>
          <w:sz w:val="24"/>
          <w:szCs w:val="24"/>
        </w:rPr>
        <w:t xml:space="preserve"> confirming the inflammation-related role of NF-kB </w:t>
      </w:r>
      <w:r w:rsidR="00CA35D9" w:rsidRPr="000F1550">
        <w:rPr>
          <w:rFonts w:ascii="Book Antiqua" w:hAnsi="Book Antiqua" w:cs="Times New Roman"/>
          <w:sz w:val="24"/>
          <w:szCs w:val="24"/>
        </w:rPr>
        <w:t xml:space="preserve">in </w:t>
      </w:r>
      <w:r w:rsidR="003C3EDF" w:rsidRPr="000F1550">
        <w:rPr>
          <w:rFonts w:ascii="Book Antiqua" w:hAnsi="Book Antiqua" w:cs="Times New Roman"/>
          <w:sz w:val="24"/>
          <w:szCs w:val="24"/>
        </w:rPr>
        <w:t xml:space="preserve">the </w:t>
      </w:r>
      <w:r w:rsidR="008B7304" w:rsidRPr="000F1550">
        <w:rPr>
          <w:rFonts w:ascii="Book Antiqua" w:hAnsi="Book Antiqua" w:cs="Times New Roman"/>
          <w:sz w:val="24"/>
          <w:szCs w:val="24"/>
        </w:rPr>
        <w:t>liver</w:t>
      </w:r>
      <w:r w:rsidR="008533A2" w:rsidRPr="000F1550">
        <w:rPr>
          <w:rFonts w:ascii="Book Antiqua" w:hAnsi="Book Antiqua" w:cs="Times New Roman"/>
          <w:sz w:val="24"/>
          <w:szCs w:val="24"/>
          <w:vertAlign w:val="superscript"/>
        </w:rPr>
        <w:t>[</w:t>
      </w:r>
      <w:r w:rsidR="009068B0" w:rsidRPr="000F1550">
        <w:rPr>
          <w:rFonts w:ascii="Book Antiqua" w:hAnsi="Book Antiqua" w:cs="Times New Roman"/>
          <w:sz w:val="24"/>
          <w:szCs w:val="24"/>
          <w:vertAlign w:val="superscript"/>
        </w:rPr>
        <w:t>1</w:t>
      </w:r>
      <w:r w:rsidR="00F0191C" w:rsidRPr="000F1550">
        <w:rPr>
          <w:rFonts w:ascii="Book Antiqua" w:hAnsi="Book Antiqua" w:cs="Times New Roman"/>
          <w:sz w:val="24"/>
          <w:szCs w:val="24"/>
          <w:vertAlign w:val="superscript"/>
        </w:rPr>
        <w:t>1</w:t>
      </w:r>
      <w:r w:rsidR="008533A2" w:rsidRPr="000F1550">
        <w:rPr>
          <w:rFonts w:ascii="Book Antiqua" w:hAnsi="Book Antiqua" w:cs="Times New Roman"/>
          <w:sz w:val="24"/>
          <w:szCs w:val="24"/>
          <w:vertAlign w:val="superscript"/>
        </w:rPr>
        <w:t>]</w:t>
      </w:r>
      <w:r w:rsidR="00CA35D9" w:rsidRPr="000F1550">
        <w:rPr>
          <w:rFonts w:ascii="Book Antiqua" w:hAnsi="Book Antiqua" w:cs="Times New Roman"/>
          <w:sz w:val="24"/>
          <w:szCs w:val="24"/>
        </w:rPr>
        <w:t xml:space="preserve">, </w:t>
      </w:r>
      <w:r w:rsidR="00A33323" w:rsidRPr="000F1550">
        <w:rPr>
          <w:rFonts w:ascii="Book Antiqua" w:hAnsi="Book Antiqua" w:cs="Times New Roman"/>
          <w:sz w:val="24"/>
          <w:szCs w:val="24"/>
        </w:rPr>
        <w:t>it is not su</w:t>
      </w:r>
      <w:r w:rsidR="001D4F24" w:rsidRPr="000F1550">
        <w:rPr>
          <w:rFonts w:ascii="Book Antiqua" w:hAnsi="Book Antiqua" w:cs="Times New Roman"/>
          <w:sz w:val="24"/>
          <w:szCs w:val="24"/>
        </w:rPr>
        <w:t>r</w:t>
      </w:r>
      <w:r w:rsidR="00A33323" w:rsidRPr="000F1550">
        <w:rPr>
          <w:rFonts w:ascii="Book Antiqua" w:hAnsi="Book Antiqua" w:cs="Times New Roman"/>
          <w:sz w:val="24"/>
          <w:szCs w:val="24"/>
        </w:rPr>
        <w:t>prising that Iyer</w:t>
      </w:r>
      <w:r w:rsidR="008B7304" w:rsidRPr="000F1550">
        <w:rPr>
          <w:rFonts w:ascii="Book Antiqua" w:hAnsi="Book Antiqua" w:cs="Times New Roman" w:hint="eastAsia"/>
          <w:i/>
          <w:sz w:val="24"/>
          <w:szCs w:val="24"/>
          <w:lang w:eastAsia="zh-CN"/>
        </w:rPr>
        <w:t xml:space="preserve"> </w:t>
      </w:r>
      <w:r w:rsidR="008B7304" w:rsidRPr="000F1550">
        <w:rPr>
          <w:rFonts w:ascii="Book Antiqua" w:hAnsi="Book Antiqua" w:cs="Times New Roman"/>
          <w:i/>
          <w:sz w:val="24"/>
          <w:szCs w:val="24"/>
        </w:rPr>
        <w:t>et al</w:t>
      </w:r>
      <w:r w:rsidR="008B7304" w:rsidRPr="000F1550">
        <w:rPr>
          <w:rFonts w:ascii="Book Antiqua" w:hAnsi="Book Antiqua" w:cs="Times New Roman"/>
          <w:sz w:val="24"/>
          <w:szCs w:val="24"/>
          <w:vertAlign w:val="superscript"/>
        </w:rPr>
        <w:t xml:space="preserve">[6] </w:t>
      </w:r>
      <w:r w:rsidR="00A33323" w:rsidRPr="000F1550">
        <w:rPr>
          <w:rFonts w:ascii="Book Antiqua" w:hAnsi="Book Antiqua" w:cs="Times New Roman"/>
          <w:sz w:val="24"/>
          <w:szCs w:val="24"/>
        </w:rPr>
        <w:t xml:space="preserve">detected </w:t>
      </w:r>
      <w:r w:rsidR="00097EEF" w:rsidRPr="000F1550">
        <w:rPr>
          <w:rFonts w:ascii="Book Antiqua" w:hAnsi="Book Antiqua" w:cs="Times New Roman"/>
          <w:sz w:val="24"/>
          <w:szCs w:val="24"/>
        </w:rPr>
        <w:t xml:space="preserve">a </w:t>
      </w:r>
      <w:r w:rsidR="00A33323" w:rsidRPr="000F1550">
        <w:rPr>
          <w:rFonts w:ascii="Book Antiqua" w:hAnsi="Book Antiqua" w:cs="Times New Roman"/>
          <w:sz w:val="24"/>
          <w:szCs w:val="24"/>
        </w:rPr>
        <w:t>significantly higher expression of phosphorylated NF-κB in chronically infected li</w:t>
      </w:r>
      <w:r w:rsidR="00097EEF" w:rsidRPr="000F1550">
        <w:rPr>
          <w:rFonts w:ascii="Book Antiqua" w:hAnsi="Book Antiqua" w:cs="Times New Roman"/>
          <w:sz w:val="24"/>
          <w:szCs w:val="24"/>
        </w:rPr>
        <w:t>vers with HCV and in-HCC tissue</w:t>
      </w:r>
      <w:r w:rsidR="00A33323" w:rsidRPr="000F1550">
        <w:rPr>
          <w:rFonts w:ascii="Book Antiqua" w:hAnsi="Book Antiqua" w:cs="Times New Roman"/>
          <w:sz w:val="24"/>
          <w:szCs w:val="24"/>
        </w:rPr>
        <w:t xml:space="preserve"> samples.</w:t>
      </w:r>
      <w:r w:rsidR="00E06827" w:rsidRPr="000F1550">
        <w:rPr>
          <w:rFonts w:ascii="Book Antiqua" w:hAnsi="Book Antiqua" w:cs="Times New Roman"/>
          <w:sz w:val="24"/>
          <w:szCs w:val="24"/>
        </w:rPr>
        <w:t xml:space="preserve"> </w:t>
      </w:r>
      <w:r w:rsidR="00247403" w:rsidRPr="000F1550">
        <w:rPr>
          <w:rFonts w:ascii="Book Antiqua" w:hAnsi="Book Antiqua" w:cs="Times New Roman"/>
          <w:sz w:val="24"/>
          <w:szCs w:val="24"/>
        </w:rPr>
        <w:t>The authors further</w:t>
      </w:r>
      <w:r w:rsidR="00CD6095" w:rsidRPr="000F1550">
        <w:rPr>
          <w:rFonts w:ascii="Book Antiqua" w:hAnsi="Book Antiqua" w:cs="Times New Roman"/>
          <w:sz w:val="24"/>
          <w:szCs w:val="24"/>
        </w:rPr>
        <w:t xml:space="preserve"> tested the association between ER and NF-</w:t>
      </w:r>
      <w:r w:rsidR="00361D9D" w:rsidRPr="000F1550">
        <w:rPr>
          <w:rFonts w:ascii="Book Antiqua" w:hAnsi="Book Antiqua" w:cs="Times New Roman"/>
          <w:sz w:val="24"/>
          <w:szCs w:val="24"/>
        </w:rPr>
        <w:t>κ</w:t>
      </w:r>
      <w:r w:rsidR="00CD6095" w:rsidRPr="000F1550">
        <w:rPr>
          <w:rFonts w:ascii="Book Antiqua" w:hAnsi="Book Antiqua" w:cs="Times New Roman"/>
          <w:sz w:val="24"/>
          <w:szCs w:val="24"/>
        </w:rPr>
        <w:t xml:space="preserve">B. </w:t>
      </w:r>
      <w:r w:rsidR="005003C6" w:rsidRPr="000F1550">
        <w:rPr>
          <w:rFonts w:ascii="Book Antiqua" w:hAnsi="Book Antiqua" w:cs="Times New Roman"/>
          <w:sz w:val="24"/>
          <w:szCs w:val="24"/>
        </w:rPr>
        <w:t xml:space="preserve">The regulatory involvement of ERs in inflammatory responses was previously shown in different cells, but was not clearly characterized in liver tissues. Interestingly, the authors (Iyer </w:t>
      </w:r>
      <w:r w:rsidR="008B7304" w:rsidRPr="000F1550">
        <w:rPr>
          <w:rFonts w:ascii="Book Antiqua" w:hAnsi="Book Antiqua" w:cs="Times New Roman"/>
          <w:i/>
          <w:sz w:val="24"/>
          <w:szCs w:val="24"/>
        </w:rPr>
        <w:t>et al</w:t>
      </w:r>
      <w:r w:rsidR="008B7304" w:rsidRPr="000F1550">
        <w:rPr>
          <w:rFonts w:ascii="Book Antiqua" w:hAnsi="Book Antiqua" w:cs="Times New Roman"/>
          <w:sz w:val="24"/>
          <w:szCs w:val="24"/>
          <w:vertAlign w:val="superscript"/>
        </w:rPr>
        <w:t>[6]</w:t>
      </w:r>
      <w:r w:rsidR="005003C6" w:rsidRPr="000F1550">
        <w:rPr>
          <w:rFonts w:ascii="Book Antiqua" w:hAnsi="Book Antiqua" w:cs="Times New Roman"/>
          <w:sz w:val="24"/>
          <w:szCs w:val="24"/>
        </w:rPr>
        <w:t xml:space="preserve">) </w:t>
      </w:r>
      <w:r w:rsidR="00B60AF0" w:rsidRPr="000F1550">
        <w:rPr>
          <w:rFonts w:ascii="Book Antiqua" w:hAnsi="Book Antiqua" w:cs="Times New Roman"/>
          <w:sz w:val="24"/>
          <w:szCs w:val="24"/>
        </w:rPr>
        <w:t xml:space="preserve">demonstrate controversial data </w:t>
      </w:r>
      <w:r w:rsidR="005003C6" w:rsidRPr="000F1550">
        <w:rPr>
          <w:rFonts w:ascii="Book Antiqua" w:hAnsi="Book Antiqua" w:cs="Times New Roman"/>
          <w:sz w:val="24"/>
          <w:szCs w:val="24"/>
        </w:rPr>
        <w:t xml:space="preserve">that </w:t>
      </w:r>
      <w:r w:rsidR="00B54987" w:rsidRPr="000F1550">
        <w:rPr>
          <w:rFonts w:ascii="Book Antiqua" w:hAnsi="Book Antiqua" w:cs="Times New Roman"/>
          <w:sz w:val="24"/>
          <w:szCs w:val="24"/>
        </w:rPr>
        <w:t>reminds</w:t>
      </w:r>
      <w:r w:rsidR="00B60AF0" w:rsidRPr="000F1550">
        <w:rPr>
          <w:rFonts w:ascii="Book Antiqua" w:hAnsi="Book Antiqua" w:cs="Times New Roman"/>
          <w:sz w:val="24"/>
          <w:szCs w:val="24"/>
        </w:rPr>
        <w:t xml:space="preserve"> the</w:t>
      </w:r>
      <w:r w:rsidR="005003C6" w:rsidRPr="000F1550">
        <w:rPr>
          <w:rFonts w:ascii="Book Antiqua" w:hAnsi="Book Antiqua" w:cs="Times New Roman"/>
          <w:sz w:val="24"/>
          <w:szCs w:val="24"/>
        </w:rPr>
        <w:t xml:space="preserve"> effects </w:t>
      </w:r>
      <w:r w:rsidR="00B60AF0" w:rsidRPr="000F1550">
        <w:rPr>
          <w:rFonts w:ascii="Book Antiqua" w:hAnsi="Book Antiqua" w:cs="Times New Roman"/>
          <w:sz w:val="24"/>
          <w:szCs w:val="24"/>
        </w:rPr>
        <w:t xml:space="preserve">which were detected </w:t>
      </w:r>
      <w:r w:rsidR="005003C6" w:rsidRPr="000F1550">
        <w:rPr>
          <w:rFonts w:ascii="Book Antiqua" w:hAnsi="Book Antiqua" w:cs="Times New Roman"/>
          <w:sz w:val="24"/>
          <w:szCs w:val="24"/>
        </w:rPr>
        <w:t>in colon</w:t>
      </w:r>
      <w:r w:rsidR="00247403" w:rsidRPr="000F1550">
        <w:rPr>
          <w:rFonts w:ascii="Book Antiqua" w:hAnsi="Book Antiqua" w:cs="Times New Roman"/>
          <w:sz w:val="24"/>
          <w:szCs w:val="24"/>
        </w:rPr>
        <w:t>, gastric, and oesophageal</w:t>
      </w:r>
      <w:r w:rsidR="008B7304" w:rsidRPr="000F1550">
        <w:rPr>
          <w:rFonts w:ascii="Book Antiqua" w:hAnsi="Book Antiqua" w:cs="Times New Roman"/>
          <w:sz w:val="24"/>
          <w:szCs w:val="24"/>
        </w:rPr>
        <w:t xml:space="preserve"> cancers</w:t>
      </w:r>
      <w:r w:rsidR="008533A2" w:rsidRPr="000F1550">
        <w:rPr>
          <w:rFonts w:ascii="Book Antiqua" w:hAnsi="Book Antiqua" w:cs="Times New Roman"/>
          <w:sz w:val="24"/>
          <w:szCs w:val="24"/>
          <w:vertAlign w:val="superscript"/>
        </w:rPr>
        <w:t>[</w:t>
      </w:r>
      <w:r w:rsidR="009068B0" w:rsidRPr="000F1550">
        <w:rPr>
          <w:rFonts w:ascii="Book Antiqua" w:hAnsi="Book Antiqua" w:cs="Times New Roman"/>
          <w:sz w:val="24"/>
          <w:szCs w:val="24"/>
          <w:vertAlign w:val="superscript"/>
        </w:rPr>
        <w:t>1</w:t>
      </w:r>
      <w:r w:rsidR="008533A2" w:rsidRPr="000F1550">
        <w:rPr>
          <w:rFonts w:ascii="Book Antiqua" w:hAnsi="Book Antiqua" w:cs="Times New Roman"/>
          <w:sz w:val="24"/>
          <w:szCs w:val="24"/>
          <w:vertAlign w:val="superscript"/>
        </w:rPr>
        <w:t>2</w:t>
      </w:r>
      <w:r w:rsidR="008B7304" w:rsidRPr="000F1550">
        <w:rPr>
          <w:rFonts w:ascii="Book Antiqua" w:hAnsi="Book Antiqua" w:cs="Times New Roman" w:hint="eastAsia"/>
          <w:sz w:val="24"/>
          <w:szCs w:val="24"/>
          <w:vertAlign w:val="superscript"/>
          <w:lang w:eastAsia="zh-CN"/>
        </w:rPr>
        <w:t>-</w:t>
      </w:r>
      <w:r w:rsidR="00F0191C" w:rsidRPr="000F1550">
        <w:rPr>
          <w:rFonts w:ascii="Book Antiqua" w:hAnsi="Book Antiqua" w:cs="Times New Roman"/>
          <w:sz w:val="24"/>
          <w:szCs w:val="24"/>
          <w:vertAlign w:val="superscript"/>
        </w:rPr>
        <w:t>14</w:t>
      </w:r>
      <w:r w:rsidR="008533A2" w:rsidRPr="000F1550">
        <w:rPr>
          <w:rFonts w:ascii="Book Antiqua" w:hAnsi="Book Antiqua" w:cs="Times New Roman"/>
          <w:sz w:val="24"/>
          <w:szCs w:val="24"/>
          <w:vertAlign w:val="superscript"/>
        </w:rPr>
        <w:t>]</w:t>
      </w:r>
      <w:r w:rsidR="005003C6" w:rsidRPr="000F1550">
        <w:rPr>
          <w:rFonts w:ascii="Book Antiqua" w:hAnsi="Book Antiqua" w:cs="Times New Roman"/>
          <w:sz w:val="24"/>
          <w:szCs w:val="24"/>
        </w:rPr>
        <w:t xml:space="preserve">. </w:t>
      </w:r>
      <w:r w:rsidR="00CD6095" w:rsidRPr="000F1550">
        <w:rPr>
          <w:rFonts w:ascii="Book Antiqua" w:hAnsi="Book Antiqua" w:cs="Times New Roman"/>
          <w:sz w:val="24"/>
          <w:szCs w:val="24"/>
        </w:rPr>
        <w:t>A</w:t>
      </w:r>
      <w:r w:rsidR="0050745D" w:rsidRPr="000F1550">
        <w:rPr>
          <w:rFonts w:ascii="Book Antiqua" w:hAnsi="Book Antiqua" w:cs="Times New Roman"/>
          <w:sz w:val="24"/>
          <w:szCs w:val="24"/>
        </w:rPr>
        <w:t xml:space="preserve"> weak negative correlation</w:t>
      </w:r>
      <w:r w:rsidR="008F5FD2" w:rsidRPr="000F1550">
        <w:rPr>
          <w:rFonts w:ascii="Book Antiqua" w:hAnsi="Book Antiqua" w:cs="Times New Roman"/>
          <w:sz w:val="24"/>
          <w:szCs w:val="24"/>
        </w:rPr>
        <w:t xml:space="preserve"> was found</w:t>
      </w:r>
      <w:r w:rsidR="0050745D" w:rsidRPr="000F1550">
        <w:rPr>
          <w:rFonts w:ascii="Book Antiqua" w:hAnsi="Book Antiqua" w:cs="Times New Roman"/>
          <w:sz w:val="24"/>
          <w:szCs w:val="24"/>
        </w:rPr>
        <w:t xml:space="preserve"> between</w:t>
      </w:r>
      <w:r w:rsidR="005F7D4E" w:rsidRPr="000F1550">
        <w:rPr>
          <w:rFonts w:ascii="Book Antiqua" w:hAnsi="Book Antiqua" w:cs="Times New Roman"/>
          <w:sz w:val="24"/>
          <w:szCs w:val="24"/>
        </w:rPr>
        <w:t xml:space="preserve"> </w:t>
      </w:r>
      <w:r w:rsidR="0050745D" w:rsidRPr="000F1550">
        <w:rPr>
          <w:rFonts w:ascii="Book Antiqua" w:hAnsi="Book Antiqua" w:cs="Times New Roman"/>
          <w:sz w:val="24"/>
          <w:szCs w:val="24"/>
        </w:rPr>
        <w:t>nuclear ERα and pNF-</w:t>
      </w:r>
      <w:r w:rsidR="008B7304" w:rsidRPr="000F1550">
        <w:rPr>
          <w:rFonts w:ascii="Book Antiqua" w:hAnsi="Book Antiqua" w:cs="Times New Roman"/>
          <w:sz w:val="24"/>
          <w:szCs w:val="24"/>
        </w:rPr>
        <w:t>κ</w:t>
      </w:r>
      <w:r w:rsidR="0050745D" w:rsidRPr="000F1550">
        <w:rPr>
          <w:rFonts w:ascii="Book Antiqua" w:hAnsi="Book Antiqua" w:cs="Times New Roman"/>
          <w:sz w:val="24"/>
          <w:szCs w:val="24"/>
        </w:rPr>
        <w:t>B in normal liver tissues</w:t>
      </w:r>
      <w:r w:rsidR="008F5FD2" w:rsidRPr="000F1550">
        <w:rPr>
          <w:rFonts w:ascii="Book Antiqua" w:hAnsi="Book Antiqua" w:cs="Times New Roman"/>
          <w:sz w:val="24"/>
          <w:szCs w:val="24"/>
        </w:rPr>
        <w:t xml:space="preserve">, while </w:t>
      </w:r>
      <w:r w:rsidR="0050745D" w:rsidRPr="000F1550">
        <w:rPr>
          <w:rFonts w:ascii="Book Antiqua" w:hAnsi="Book Antiqua" w:cs="Times New Roman"/>
          <w:sz w:val="24"/>
          <w:szCs w:val="24"/>
        </w:rPr>
        <w:t>a weak positive</w:t>
      </w:r>
      <w:r w:rsidR="005F7D4E" w:rsidRPr="000F1550">
        <w:rPr>
          <w:rFonts w:ascii="Book Antiqua" w:hAnsi="Book Antiqua" w:cs="Times New Roman"/>
          <w:sz w:val="24"/>
          <w:szCs w:val="24"/>
        </w:rPr>
        <w:t xml:space="preserve"> </w:t>
      </w:r>
      <w:r w:rsidR="0050745D" w:rsidRPr="000F1550">
        <w:rPr>
          <w:rFonts w:ascii="Book Antiqua" w:hAnsi="Book Antiqua" w:cs="Times New Roman"/>
          <w:sz w:val="24"/>
          <w:szCs w:val="24"/>
        </w:rPr>
        <w:t>correlation between nuclear ERα and pNF-</w:t>
      </w:r>
      <w:r w:rsidR="008B7304" w:rsidRPr="000F1550">
        <w:rPr>
          <w:rFonts w:ascii="Book Antiqua" w:hAnsi="Book Antiqua" w:cs="Times New Roman"/>
          <w:sz w:val="24"/>
          <w:szCs w:val="24"/>
        </w:rPr>
        <w:t>κ</w:t>
      </w:r>
      <w:r w:rsidR="0050745D" w:rsidRPr="000F1550">
        <w:rPr>
          <w:rFonts w:ascii="Book Antiqua" w:hAnsi="Book Antiqua" w:cs="Times New Roman"/>
          <w:sz w:val="24"/>
          <w:szCs w:val="24"/>
        </w:rPr>
        <w:t xml:space="preserve">B </w:t>
      </w:r>
      <w:r w:rsidR="008F5FD2" w:rsidRPr="000F1550">
        <w:rPr>
          <w:rFonts w:ascii="Book Antiqua" w:hAnsi="Book Antiqua" w:cs="Times New Roman"/>
          <w:sz w:val="24"/>
          <w:szCs w:val="24"/>
        </w:rPr>
        <w:t xml:space="preserve">was detected in </w:t>
      </w:r>
      <w:r w:rsidR="00DD39CF" w:rsidRPr="000F1550">
        <w:rPr>
          <w:rFonts w:ascii="Book Antiqua" w:hAnsi="Book Antiqua" w:cs="Times New Roman"/>
          <w:sz w:val="24"/>
          <w:szCs w:val="24"/>
        </w:rPr>
        <w:t xml:space="preserve">the </w:t>
      </w:r>
      <w:r w:rsidR="008F5FD2" w:rsidRPr="000F1550">
        <w:rPr>
          <w:rFonts w:ascii="Book Antiqua" w:hAnsi="Book Antiqua" w:cs="Times New Roman"/>
          <w:sz w:val="24"/>
          <w:szCs w:val="24"/>
        </w:rPr>
        <w:t>HCV-related HCC group</w:t>
      </w:r>
      <w:r w:rsidR="0050745D" w:rsidRPr="000F1550">
        <w:rPr>
          <w:rFonts w:ascii="Book Antiqua" w:hAnsi="Book Antiqua" w:cs="Times New Roman"/>
          <w:sz w:val="24"/>
          <w:szCs w:val="24"/>
        </w:rPr>
        <w:t xml:space="preserve">. </w:t>
      </w:r>
      <w:r w:rsidR="00006D23" w:rsidRPr="000F1550">
        <w:rPr>
          <w:rFonts w:ascii="Book Antiqua" w:hAnsi="Book Antiqua" w:cs="Times New Roman"/>
          <w:sz w:val="24"/>
          <w:szCs w:val="24"/>
        </w:rPr>
        <w:t>The change of “polarity” for ER-related signal</w:t>
      </w:r>
      <w:r w:rsidR="00F271EE" w:rsidRPr="000F1550">
        <w:rPr>
          <w:rFonts w:ascii="Book Antiqua" w:hAnsi="Book Antiqua" w:cs="Times New Roman"/>
          <w:sz w:val="24"/>
          <w:szCs w:val="24"/>
        </w:rPr>
        <w:t>l</w:t>
      </w:r>
      <w:r w:rsidR="00006D23" w:rsidRPr="000F1550">
        <w:rPr>
          <w:rFonts w:ascii="Book Antiqua" w:hAnsi="Book Antiqua" w:cs="Times New Roman"/>
          <w:sz w:val="24"/>
          <w:szCs w:val="24"/>
        </w:rPr>
        <w:t xml:space="preserve">ing confirms </w:t>
      </w:r>
      <w:r w:rsidR="003744CD" w:rsidRPr="000F1550">
        <w:rPr>
          <w:rFonts w:ascii="Book Antiqua" w:hAnsi="Book Antiqua" w:cs="Times New Roman"/>
          <w:sz w:val="24"/>
          <w:szCs w:val="24"/>
        </w:rPr>
        <w:t xml:space="preserve">the </w:t>
      </w:r>
      <w:r w:rsidR="00006D23" w:rsidRPr="000F1550">
        <w:rPr>
          <w:rFonts w:ascii="Book Antiqua" w:hAnsi="Book Antiqua" w:cs="Times New Roman"/>
          <w:sz w:val="24"/>
          <w:szCs w:val="24"/>
        </w:rPr>
        <w:t>previously suggested dependence of ER effects on different set</w:t>
      </w:r>
      <w:r w:rsidR="00CB5F0B" w:rsidRPr="000F1550">
        <w:rPr>
          <w:rFonts w:ascii="Book Antiqua" w:hAnsi="Book Antiqua" w:cs="Times New Roman"/>
          <w:sz w:val="24"/>
          <w:szCs w:val="24"/>
        </w:rPr>
        <w:t>s of</w:t>
      </w:r>
      <w:r w:rsidR="00BD6332" w:rsidRPr="000F1550">
        <w:rPr>
          <w:rFonts w:ascii="Book Antiqua" w:hAnsi="Book Antiqua" w:cs="Times New Roman"/>
          <w:sz w:val="24"/>
          <w:szCs w:val="24"/>
        </w:rPr>
        <w:t xml:space="preserve"> </w:t>
      </w:r>
      <w:r w:rsidR="00006D23" w:rsidRPr="000F1550">
        <w:rPr>
          <w:rFonts w:ascii="Book Antiqua" w:hAnsi="Book Antiqua" w:cs="Times New Roman"/>
          <w:sz w:val="24"/>
          <w:szCs w:val="24"/>
        </w:rPr>
        <w:t>co-factors</w:t>
      </w:r>
      <w:r w:rsidR="00B54987" w:rsidRPr="000F1550">
        <w:rPr>
          <w:rFonts w:ascii="Book Antiqua" w:hAnsi="Book Antiqua" w:cs="Times New Roman"/>
          <w:sz w:val="24"/>
          <w:szCs w:val="24"/>
          <w:vertAlign w:val="superscript"/>
        </w:rPr>
        <w:t>[</w:t>
      </w:r>
      <w:r w:rsidR="009068B0" w:rsidRPr="000F1550">
        <w:rPr>
          <w:rFonts w:ascii="Book Antiqua" w:hAnsi="Book Antiqua" w:cs="Times New Roman"/>
          <w:sz w:val="24"/>
          <w:szCs w:val="24"/>
          <w:vertAlign w:val="superscript"/>
        </w:rPr>
        <w:t>1</w:t>
      </w:r>
      <w:r w:rsidR="00F0191C" w:rsidRPr="000F1550">
        <w:rPr>
          <w:rFonts w:ascii="Book Antiqua" w:hAnsi="Book Antiqua" w:cs="Times New Roman"/>
          <w:sz w:val="24"/>
          <w:szCs w:val="24"/>
          <w:vertAlign w:val="superscript"/>
        </w:rPr>
        <w:t>5</w:t>
      </w:r>
      <w:r w:rsidR="00B54987" w:rsidRPr="000F1550">
        <w:rPr>
          <w:rFonts w:ascii="Book Antiqua" w:hAnsi="Book Antiqua" w:cs="Times New Roman"/>
          <w:sz w:val="24"/>
          <w:szCs w:val="24"/>
          <w:vertAlign w:val="superscript"/>
        </w:rPr>
        <w:t>]</w:t>
      </w:r>
      <w:r w:rsidR="00006D23" w:rsidRPr="000F1550">
        <w:rPr>
          <w:rFonts w:ascii="Book Antiqua" w:hAnsi="Book Antiqua" w:cs="Times New Roman"/>
          <w:sz w:val="24"/>
          <w:szCs w:val="24"/>
        </w:rPr>
        <w:t>.</w:t>
      </w:r>
      <w:r w:rsidR="008B7304" w:rsidRPr="000F1550">
        <w:rPr>
          <w:rFonts w:ascii="Book Antiqua" w:hAnsi="Book Antiqua" w:cs="Times New Roman" w:hint="eastAsia"/>
          <w:sz w:val="24"/>
          <w:szCs w:val="24"/>
          <w:lang w:eastAsia="zh-CN"/>
        </w:rPr>
        <w:t xml:space="preserve"> </w:t>
      </w:r>
      <w:r w:rsidR="00006D23" w:rsidRPr="000F1550">
        <w:rPr>
          <w:rFonts w:ascii="Book Antiqua" w:hAnsi="Book Antiqua" w:cs="Times New Roman"/>
          <w:sz w:val="24"/>
          <w:szCs w:val="24"/>
        </w:rPr>
        <w:t>The cancer-specific set of co-factors</w:t>
      </w:r>
      <w:r w:rsidR="00F271EE" w:rsidRPr="000F1550">
        <w:rPr>
          <w:rFonts w:ascii="Book Antiqua" w:hAnsi="Book Antiqua" w:cs="Times New Roman"/>
          <w:sz w:val="24"/>
          <w:szCs w:val="24"/>
        </w:rPr>
        <w:t xml:space="preserve"> </w:t>
      </w:r>
      <w:r w:rsidR="00BD6332" w:rsidRPr="000F1550">
        <w:rPr>
          <w:rFonts w:ascii="Book Antiqua" w:hAnsi="Book Antiqua" w:cs="Times New Roman"/>
          <w:sz w:val="24"/>
          <w:szCs w:val="24"/>
        </w:rPr>
        <w:t>reverse</w:t>
      </w:r>
      <w:r w:rsidR="003A4C52" w:rsidRPr="000F1550">
        <w:rPr>
          <w:rFonts w:ascii="Book Antiqua" w:hAnsi="Book Antiqua" w:cs="Times New Roman"/>
          <w:sz w:val="24"/>
          <w:szCs w:val="24"/>
        </w:rPr>
        <w:t>s or change</w:t>
      </w:r>
      <w:r w:rsidR="003744CD" w:rsidRPr="000F1550">
        <w:rPr>
          <w:rFonts w:ascii="Book Antiqua" w:hAnsi="Book Antiqua" w:cs="Times New Roman"/>
          <w:sz w:val="24"/>
          <w:szCs w:val="24"/>
        </w:rPr>
        <w:t>s the</w:t>
      </w:r>
      <w:r w:rsidR="003A4C52" w:rsidRPr="000F1550">
        <w:rPr>
          <w:rFonts w:ascii="Book Antiqua" w:hAnsi="Book Antiqua" w:cs="Times New Roman"/>
          <w:sz w:val="24"/>
          <w:szCs w:val="24"/>
        </w:rPr>
        <w:t xml:space="preserve"> tendency of</w:t>
      </w:r>
      <w:r w:rsidR="00BD6332" w:rsidRPr="000F1550">
        <w:rPr>
          <w:rFonts w:ascii="Book Antiqua" w:hAnsi="Book Antiqua" w:cs="Times New Roman"/>
          <w:sz w:val="24"/>
          <w:szCs w:val="24"/>
        </w:rPr>
        <w:t xml:space="preserve"> </w:t>
      </w:r>
      <w:r w:rsidR="00F271EE" w:rsidRPr="000F1550">
        <w:rPr>
          <w:rFonts w:ascii="Book Antiqua" w:hAnsi="Book Antiqua" w:cs="Times New Roman"/>
          <w:sz w:val="24"/>
          <w:szCs w:val="24"/>
        </w:rPr>
        <w:t>ER</w:t>
      </w:r>
      <w:r w:rsidR="003A4C52" w:rsidRPr="000F1550">
        <w:rPr>
          <w:rFonts w:ascii="Book Antiqua" w:hAnsi="Book Antiqua" w:cs="Times New Roman"/>
          <w:sz w:val="24"/>
          <w:szCs w:val="24"/>
        </w:rPr>
        <w:t>-mediated</w:t>
      </w:r>
      <w:r w:rsidR="00F271EE" w:rsidRPr="000F1550">
        <w:rPr>
          <w:rFonts w:ascii="Book Antiqua" w:hAnsi="Book Antiqua" w:cs="Times New Roman"/>
          <w:sz w:val="24"/>
          <w:szCs w:val="24"/>
        </w:rPr>
        <w:t xml:space="preserve"> biological effects.</w:t>
      </w:r>
      <w:r w:rsidR="00BD6332" w:rsidRPr="000F1550">
        <w:rPr>
          <w:rFonts w:ascii="Book Antiqua" w:hAnsi="Book Antiqua" w:cs="Times New Roman"/>
          <w:sz w:val="24"/>
          <w:szCs w:val="24"/>
        </w:rPr>
        <w:t xml:space="preserve"> </w:t>
      </w:r>
      <w:r w:rsidR="003744CD" w:rsidRPr="000F1550">
        <w:rPr>
          <w:rFonts w:ascii="Book Antiqua" w:hAnsi="Book Antiqua" w:cs="Times New Roman"/>
          <w:sz w:val="24"/>
          <w:szCs w:val="24"/>
        </w:rPr>
        <w:t>The</w:t>
      </w:r>
      <w:r w:rsidR="00247403" w:rsidRPr="000F1550">
        <w:rPr>
          <w:rFonts w:ascii="Book Antiqua" w:hAnsi="Book Antiqua" w:cs="Times New Roman"/>
          <w:sz w:val="24"/>
          <w:szCs w:val="24"/>
        </w:rPr>
        <w:t xml:space="preserve"> kind of co-factors </w:t>
      </w:r>
      <w:r w:rsidR="003744CD" w:rsidRPr="000F1550">
        <w:rPr>
          <w:rFonts w:ascii="Book Antiqua" w:hAnsi="Book Antiqua" w:cs="Times New Roman"/>
          <w:sz w:val="24"/>
          <w:szCs w:val="24"/>
        </w:rPr>
        <w:t xml:space="preserve">which </w:t>
      </w:r>
      <w:r w:rsidR="00247403" w:rsidRPr="000F1550">
        <w:rPr>
          <w:rFonts w:ascii="Book Antiqua" w:hAnsi="Book Antiqua" w:cs="Times New Roman"/>
          <w:sz w:val="24"/>
          <w:szCs w:val="24"/>
        </w:rPr>
        <w:t>mediate ER variant signalling in normal and diseased livers remains to be identified in future studies.</w:t>
      </w:r>
    </w:p>
    <w:p w14:paraId="632DF3EA" w14:textId="00A0F83C" w:rsidR="000F33AE" w:rsidRPr="000F1550" w:rsidRDefault="00FF4637" w:rsidP="00FF1A17">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F1550">
        <w:rPr>
          <w:rFonts w:ascii="Book Antiqua" w:hAnsi="Book Antiqua" w:cs="Times New Roman"/>
          <w:sz w:val="24"/>
          <w:szCs w:val="24"/>
        </w:rPr>
        <w:lastRenderedPageBreak/>
        <w:t>Cytoplasmic ER si</w:t>
      </w:r>
      <w:r w:rsidR="00D134DD" w:rsidRPr="000F1550">
        <w:rPr>
          <w:rFonts w:ascii="Book Antiqua" w:hAnsi="Book Antiqua" w:cs="Times New Roman"/>
          <w:sz w:val="24"/>
          <w:szCs w:val="24"/>
        </w:rPr>
        <w:t>gnalling is</w:t>
      </w:r>
      <w:r w:rsidRPr="000F1550">
        <w:rPr>
          <w:rFonts w:ascii="Book Antiqua" w:hAnsi="Book Antiqua" w:cs="Times New Roman"/>
          <w:sz w:val="24"/>
          <w:szCs w:val="24"/>
        </w:rPr>
        <w:t xml:space="preserve"> not well-defined in HCC</w:t>
      </w:r>
      <w:r w:rsidR="00162733" w:rsidRPr="000F1550">
        <w:rPr>
          <w:rFonts w:ascii="Book Antiqua" w:hAnsi="Book Antiqua" w:cs="Times New Roman"/>
          <w:sz w:val="24"/>
          <w:szCs w:val="24"/>
        </w:rPr>
        <w:t>,</w:t>
      </w:r>
      <w:r w:rsidRPr="000F1550">
        <w:rPr>
          <w:rFonts w:ascii="Book Antiqua" w:hAnsi="Book Antiqua" w:cs="Times New Roman"/>
          <w:sz w:val="24"/>
          <w:szCs w:val="24"/>
        </w:rPr>
        <w:t xml:space="preserve"> either. </w:t>
      </w:r>
      <w:r w:rsidR="00D134DD" w:rsidRPr="000F1550">
        <w:rPr>
          <w:rFonts w:ascii="Book Antiqua" w:hAnsi="Book Antiqua" w:cs="Times New Roman"/>
          <w:sz w:val="24"/>
          <w:szCs w:val="24"/>
        </w:rPr>
        <w:t xml:space="preserve">Iyer </w:t>
      </w:r>
      <w:r w:rsidR="008B7304" w:rsidRPr="000F1550">
        <w:rPr>
          <w:rFonts w:ascii="Book Antiqua" w:hAnsi="Book Antiqua" w:cs="Times New Roman"/>
          <w:i/>
          <w:sz w:val="24"/>
          <w:szCs w:val="24"/>
        </w:rPr>
        <w:t>et al</w:t>
      </w:r>
      <w:r w:rsidR="008B7304" w:rsidRPr="000F1550">
        <w:rPr>
          <w:rFonts w:ascii="Book Antiqua" w:hAnsi="Book Antiqua" w:cs="Times New Roman"/>
          <w:sz w:val="24"/>
          <w:szCs w:val="24"/>
          <w:vertAlign w:val="superscript"/>
        </w:rPr>
        <w:t>[6]</w:t>
      </w:r>
      <w:r w:rsidR="008B7304" w:rsidRPr="000F1550">
        <w:rPr>
          <w:rFonts w:ascii="Book Antiqua" w:hAnsi="Book Antiqua" w:cs="Times New Roman" w:hint="eastAsia"/>
          <w:sz w:val="24"/>
          <w:szCs w:val="24"/>
          <w:vertAlign w:val="superscript"/>
          <w:lang w:eastAsia="zh-CN"/>
        </w:rPr>
        <w:t xml:space="preserve"> </w:t>
      </w:r>
      <w:r w:rsidR="00D134DD" w:rsidRPr="000F1550">
        <w:rPr>
          <w:rFonts w:ascii="Book Antiqua" w:hAnsi="Book Antiqua" w:cs="Times New Roman"/>
          <w:sz w:val="24"/>
          <w:szCs w:val="24"/>
        </w:rPr>
        <w:t xml:space="preserve">data demonstrated that </w:t>
      </w:r>
      <w:r w:rsidR="00440EA7" w:rsidRPr="000F1550">
        <w:rPr>
          <w:rFonts w:ascii="Book Antiqua" w:hAnsi="Book Antiqua" w:cs="Times New Roman"/>
          <w:sz w:val="24"/>
          <w:szCs w:val="24"/>
        </w:rPr>
        <w:t xml:space="preserve">ERα:ERβ </w:t>
      </w:r>
      <w:r w:rsidR="00D134DD" w:rsidRPr="000F1550">
        <w:rPr>
          <w:rFonts w:ascii="Book Antiqua" w:hAnsi="Book Antiqua" w:cs="Times New Roman"/>
          <w:sz w:val="24"/>
          <w:szCs w:val="24"/>
        </w:rPr>
        <w:t xml:space="preserve">ratio </w:t>
      </w:r>
      <w:r w:rsidR="006E5C7C" w:rsidRPr="000F1550">
        <w:rPr>
          <w:rFonts w:ascii="Book Antiqua" w:hAnsi="Book Antiqua" w:cs="Times New Roman"/>
          <w:sz w:val="24"/>
          <w:szCs w:val="24"/>
        </w:rPr>
        <w:t xml:space="preserve">was increased </w:t>
      </w:r>
      <w:r w:rsidR="00440EA7" w:rsidRPr="000F1550">
        <w:rPr>
          <w:rFonts w:ascii="Book Antiqua" w:hAnsi="Book Antiqua" w:cs="Times New Roman"/>
          <w:sz w:val="24"/>
          <w:szCs w:val="24"/>
        </w:rPr>
        <w:t>in the cytoplasmic compartment of the HCV-r</w:t>
      </w:r>
      <w:r w:rsidR="00D134DD" w:rsidRPr="000F1550">
        <w:rPr>
          <w:rFonts w:ascii="Book Antiqua" w:hAnsi="Book Antiqua" w:cs="Times New Roman"/>
          <w:sz w:val="24"/>
          <w:szCs w:val="24"/>
        </w:rPr>
        <w:t>elated cirrhosis and</w:t>
      </w:r>
      <w:r w:rsidR="00440EA7" w:rsidRPr="000F1550">
        <w:rPr>
          <w:rFonts w:ascii="Book Antiqua" w:hAnsi="Book Antiqua" w:cs="Times New Roman"/>
          <w:sz w:val="24"/>
          <w:szCs w:val="24"/>
        </w:rPr>
        <w:t xml:space="preserve"> HCC groups compared to normal</w:t>
      </w:r>
      <w:r w:rsidR="006E5C7C" w:rsidRPr="000F1550">
        <w:rPr>
          <w:rFonts w:ascii="Book Antiqua" w:hAnsi="Book Antiqua" w:cs="Times New Roman"/>
          <w:sz w:val="24"/>
          <w:szCs w:val="24"/>
        </w:rPr>
        <w:t xml:space="preserve"> </w:t>
      </w:r>
      <w:r w:rsidR="00440EA7" w:rsidRPr="000F1550">
        <w:rPr>
          <w:rFonts w:ascii="Book Antiqua" w:hAnsi="Book Antiqua" w:cs="Times New Roman"/>
          <w:sz w:val="24"/>
          <w:szCs w:val="24"/>
        </w:rPr>
        <w:t>s</w:t>
      </w:r>
      <w:r w:rsidR="006E5C7C" w:rsidRPr="000F1550">
        <w:rPr>
          <w:rFonts w:ascii="Book Antiqua" w:hAnsi="Book Antiqua" w:cs="Times New Roman"/>
          <w:sz w:val="24"/>
          <w:szCs w:val="24"/>
        </w:rPr>
        <w:t>amples</w:t>
      </w:r>
      <w:r w:rsidR="00D134DD" w:rsidRPr="000F1550">
        <w:rPr>
          <w:rFonts w:ascii="Book Antiqua" w:hAnsi="Book Antiqua" w:cs="Times New Roman"/>
          <w:sz w:val="24"/>
          <w:szCs w:val="24"/>
        </w:rPr>
        <w:t>. The data</w:t>
      </w:r>
      <w:r w:rsidR="00440EA7" w:rsidRPr="000F1550">
        <w:rPr>
          <w:rFonts w:ascii="Book Antiqua" w:hAnsi="Book Antiqua" w:cs="Times New Roman"/>
          <w:sz w:val="24"/>
          <w:szCs w:val="24"/>
        </w:rPr>
        <w:t xml:space="preserve"> </w:t>
      </w:r>
      <w:r w:rsidR="00D134DD" w:rsidRPr="000F1550">
        <w:rPr>
          <w:rFonts w:ascii="Book Antiqua" w:hAnsi="Book Antiqua" w:cs="Times New Roman"/>
          <w:sz w:val="24"/>
          <w:szCs w:val="24"/>
        </w:rPr>
        <w:t>indicate</w:t>
      </w:r>
      <w:r w:rsidR="00162733" w:rsidRPr="000F1550">
        <w:rPr>
          <w:rFonts w:ascii="Book Antiqua" w:hAnsi="Book Antiqua" w:cs="Times New Roman"/>
          <w:sz w:val="24"/>
          <w:szCs w:val="24"/>
        </w:rPr>
        <w:t>s</w:t>
      </w:r>
      <w:r w:rsidR="006E5C7C" w:rsidRPr="000F1550">
        <w:rPr>
          <w:rFonts w:ascii="Book Antiqua" w:hAnsi="Book Antiqua" w:cs="Times New Roman"/>
          <w:sz w:val="24"/>
          <w:szCs w:val="24"/>
        </w:rPr>
        <w:t xml:space="preserve"> </w:t>
      </w:r>
      <w:r w:rsidR="00D134DD" w:rsidRPr="000F1550">
        <w:rPr>
          <w:rFonts w:ascii="Book Antiqua" w:hAnsi="Book Antiqua" w:cs="Times New Roman"/>
          <w:sz w:val="24"/>
          <w:szCs w:val="24"/>
        </w:rPr>
        <w:t>increased</w:t>
      </w:r>
      <w:r w:rsidR="006E5C7C" w:rsidRPr="000F1550">
        <w:rPr>
          <w:rFonts w:ascii="Book Antiqua" w:hAnsi="Book Antiqua" w:cs="Times New Roman"/>
          <w:sz w:val="24"/>
          <w:szCs w:val="24"/>
        </w:rPr>
        <w:t xml:space="preserve"> ER</w:t>
      </w:r>
      <w:r w:rsidR="008B7304" w:rsidRPr="000F1550">
        <w:rPr>
          <w:rFonts w:ascii="Book Antiqua" w:hAnsi="Book Antiqua" w:cs="Times New Roman"/>
          <w:sz w:val="24"/>
          <w:szCs w:val="24"/>
        </w:rPr>
        <w:t>α</w:t>
      </w:r>
      <w:r w:rsidR="008B7304" w:rsidRPr="000F1550">
        <w:rPr>
          <w:rFonts w:ascii="Book Antiqua" w:hAnsi="Book Antiqua" w:cs="Times New Roman" w:hint="eastAsia"/>
          <w:sz w:val="24"/>
          <w:szCs w:val="24"/>
          <w:lang w:eastAsia="zh-CN"/>
        </w:rPr>
        <w:t xml:space="preserve"> </w:t>
      </w:r>
      <w:r w:rsidR="00D134DD" w:rsidRPr="000F1550">
        <w:rPr>
          <w:rFonts w:ascii="Book Antiqua" w:hAnsi="Book Antiqua" w:cs="Times New Roman"/>
          <w:sz w:val="24"/>
          <w:szCs w:val="24"/>
        </w:rPr>
        <w:t>cytoplasmic presence</w:t>
      </w:r>
      <w:r w:rsidR="006E5C7C" w:rsidRPr="000F1550">
        <w:rPr>
          <w:rFonts w:ascii="Book Antiqua" w:hAnsi="Book Antiqua" w:cs="Times New Roman"/>
          <w:sz w:val="24"/>
          <w:szCs w:val="24"/>
        </w:rPr>
        <w:t xml:space="preserve">. </w:t>
      </w:r>
      <w:r w:rsidR="00D134DD" w:rsidRPr="000F1550">
        <w:rPr>
          <w:rFonts w:ascii="Book Antiqua" w:hAnsi="Book Antiqua" w:cs="Times New Roman"/>
          <w:sz w:val="24"/>
          <w:szCs w:val="24"/>
        </w:rPr>
        <w:t>However, the analysis of NF-</w:t>
      </w:r>
      <w:r w:rsidR="008B7304" w:rsidRPr="000F1550">
        <w:rPr>
          <w:rFonts w:ascii="Book Antiqua" w:hAnsi="Book Antiqua" w:cs="Times New Roman"/>
          <w:sz w:val="24"/>
          <w:szCs w:val="24"/>
        </w:rPr>
        <w:t>κ</w:t>
      </w:r>
      <w:r w:rsidR="00D134DD" w:rsidRPr="000F1550">
        <w:rPr>
          <w:rFonts w:ascii="Book Antiqua" w:hAnsi="Book Antiqua" w:cs="Times New Roman"/>
          <w:sz w:val="24"/>
          <w:szCs w:val="24"/>
        </w:rPr>
        <w:t>B activation pathway and cytoplasmic ER</w:t>
      </w:r>
      <w:r w:rsidR="00162733" w:rsidRPr="000F1550">
        <w:rPr>
          <w:rFonts w:ascii="Book Antiqua" w:hAnsi="Book Antiqua" w:cs="Times New Roman"/>
          <w:sz w:val="24"/>
          <w:szCs w:val="24"/>
        </w:rPr>
        <w:t xml:space="preserve"> subtypes show</w:t>
      </w:r>
      <w:r w:rsidR="00D134DD" w:rsidRPr="000F1550">
        <w:rPr>
          <w:rFonts w:ascii="Book Antiqua" w:hAnsi="Book Antiqua" w:cs="Times New Roman"/>
          <w:sz w:val="24"/>
          <w:szCs w:val="24"/>
        </w:rPr>
        <w:t xml:space="preserve"> a strong negative correlation in the HCC group</w:t>
      </w:r>
      <w:r w:rsidR="000F6731" w:rsidRPr="000F1550">
        <w:rPr>
          <w:rFonts w:ascii="Book Antiqua" w:hAnsi="Book Antiqua" w:cs="Times New Roman"/>
          <w:sz w:val="24"/>
          <w:szCs w:val="24"/>
        </w:rPr>
        <w:t>.</w:t>
      </w:r>
      <w:r w:rsidR="00D134DD" w:rsidRPr="000F1550">
        <w:rPr>
          <w:rFonts w:ascii="Book Antiqua" w:hAnsi="Book Antiqua" w:cs="Times New Roman"/>
          <w:sz w:val="24"/>
          <w:szCs w:val="24"/>
        </w:rPr>
        <w:t xml:space="preserve"> </w:t>
      </w:r>
      <w:r w:rsidR="00C32E37" w:rsidRPr="000F1550">
        <w:rPr>
          <w:rFonts w:ascii="Book Antiqua" w:hAnsi="Book Antiqua" w:cs="Times New Roman"/>
          <w:sz w:val="24"/>
          <w:szCs w:val="24"/>
        </w:rPr>
        <w:t>The</w:t>
      </w:r>
      <w:r w:rsidR="000F6731" w:rsidRPr="000F1550">
        <w:rPr>
          <w:rFonts w:ascii="Book Antiqua" w:hAnsi="Book Antiqua" w:cs="Times New Roman"/>
          <w:sz w:val="24"/>
          <w:szCs w:val="24"/>
        </w:rPr>
        <w:t>se</w:t>
      </w:r>
      <w:r w:rsidR="00C32E37" w:rsidRPr="000F1550">
        <w:rPr>
          <w:rFonts w:ascii="Book Antiqua" w:hAnsi="Book Antiqua" w:cs="Times New Roman"/>
          <w:sz w:val="24"/>
          <w:szCs w:val="24"/>
        </w:rPr>
        <w:t xml:space="preserve"> finding</w:t>
      </w:r>
      <w:r w:rsidR="000F6731" w:rsidRPr="000F1550">
        <w:rPr>
          <w:rFonts w:ascii="Book Antiqua" w:hAnsi="Book Antiqua" w:cs="Times New Roman"/>
          <w:sz w:val="24"/>
          <w:szCs w:val="24"/>
        </w:rPr>
        <w:t>s</w:t>
      </w:r>
      <w:r w:rsidR="00C32E37" w:rsidRPr="000F1550">
        <w:rPr>
          <w:rFonts w:ascii="Book Antiqua" w:hAnsi="Book Antiqua" w:cs="Times New Roman"/>
          <w:sz w:val="24"/>
          <w:szCs w:val="24"/>
        </w:rPr>
        <w:t xml:space="preserve"> open wide horizons for future investigations as the range of </w:t>
      </w:r>
      <w:r w:rsidR="000F6731" w:rsidRPr="000F1550">
        <w:rPr>
          <w:rFonts w:ascii="Book Antiqua" w:hAnsi="Book Antiqua" w:cs="Times New Roman"/>
          <w:sz w:val="24"/>
          <w:szCs w:val="24"/>
        </w:rPr>
        <w:t xml:space="preserve">inflammation and proliferation-related </w:t>
      </w:r>
      <w:r w:rsidR="00C32E37" w:rsidRPr="000F1550">
        <w:rPr>
          <w:rFonts w:ascii="Book Antiqua" w:hAnsi="Book Antiqua" w:cs="Times New Roman"/>
          <w:sz w:val="24"/>
          <w:szCs w:val="24"/>
        </w:rPr>
        <w:t>cytoplasmic mediators of ER signa</w:t>
      </w:r>
      <w:r w:rsidR="00D134DD" w:rsidRPr="000F1550">
        <w:rPr>
          <w:rFonts w:ascii="Book Antiqua" w:hAnsi="Book Antiqua" w:cs="Times New Roman"/>
          <w:sz w:val="24"/>
          <w:szCs w:val="24"/>
        </w:rPr>
        <w:t>l</w:t>
      </w:r>
      <w:r w:rsidR="00C32E37" w:rsidRPr="000F1550">
        <w:rPr>
          <w:rFonts w:ascii="Book Antiqua" w:hAnsi="Book Antiqua" w:cs="Times New Roman"/>
          <w:sz w:val="24"/>
          <w:szCs w:val="24"/>
        </w:rPr>
        <w:t xml:space="preserve">ling includes MAPK, PI3K, </w:t>
      </w:r>
      <w:r w:rsidR="008A14DC" w:rsidRPr="000F1550">
        <w:rPr>
          <w:rFonts w:ascii="Book Antiqua" w:hAnsi="Book Antiqua" w:cs="Times New Roman"/>
          <w:sz w:val="24"/>
          <w:szCs w:val="24"/>
        </w:rPr>
        <w:t xml:space="preserve">and </w:t>
      </w:r>
      <w:r w:rsidR="00162733" w:rsidRPr="000F1550">
        <w:rPr>
          <w:rFonts w:ascii="Book Antiqua" w:hAnsi="Book Antiqua" w:cs="Times New Roman"/>
          <w:sz w:val="24"/>
          <w:szCs w:val="24"/>
        </w:rPr>
        <w:t xml:space="preserve">the </w:t>
      </w:r>
      <w:r w:rsidR="00C32E37" w:rsidRPr="000F1550">
        <w:rPr>
          <w:rFonts w:ascii="Book Antiqua" w:hAnsi="Book Antiqua" w:cs="Times New Roman"/>
          <w:sz w:val="24"/>
          <w:szCs w:val="24"/>
        </w:rPr>
        <w:t>Sphingolipid network</w:t>
      </w:r>
      <w:r w:rsidR="000F6731" w:rsidRPr="000F1550">
        <w:rPr>
          <w:rFonts w:ascii="Book Antiqua" w:hAnsi="Book Antiqua" w:cs="Times New Roman"/>
          <w:sz w:val="24"/>
          <w:szCs w:val="24"/>
        </w:rPr>
        <w:t>.</w:t>
      </w:r>
      <w:r w:rsidR="00524B38" w:rsidRPr="000F1550">
        <w:rPr>
          <w:rFonts w:ascii="Book Antiqua" w:hAnsi="Book Antiqua" w:cs="Times New Roman"/>
          <w:sz w:val="24"/>
          <w:szCs w:val="24"/>
        </w:rPr>
        <w:t xml:space="preserve"> </w:t>
      </w:r>
      <w:r w:rsidR="008A14DC" w:rsidRPr="000F1550">
        <w:rPr>
          <w:rFonts w:ascii="Book Antiqua" w:hAnsi="Book Antiqua" w:cs="Times New Roman"/>
          <w:sz w:val="24"/>
          <w:szCs w:val="24"/>
        </w:rPr>
        <w:t>Besides ER-related signalling pathway in cytoplasm, membrane ER should not be neglected in future studies assessing HCC.</w:t>
      </w:r>
      <w:r w:rsidR="008B7304" w:rsidRPr="000F1550">
        <w:rPr>
          <w:rFonts w:ascii="Book Antiqua" w:hAnsi="Book Antiqua" w:cs="Times New Roman" w:hint="eastAsia"/>
          <w:sz w:val="24"/>
          <w:szCs w:val="24"/>
          <w:lang w:eastAsia="zh-CN"/>
        </w:rPr>
        <w:t xml:space="preserve"> </w:t>
      </w:r>
      <w:r w:rsidR="008A14DC" w:rsidRPr="000F1550">
        <w:rPr>
          <w:rFonts w:ascii="Book Antiqua" w:hAnsi="Book Antiqua" w:cs="Times New Roman"/>
          <w:sz w:val="24"/>
          <w:szCs w:val="24"/>
        </w:rPr>
        <w:t xml:space="preserve">G </w:t>
      </w:r>
      <w:r w:rsidR="00C11488" w:rsidRPr="000F1550">
        <w:rPr>
          <w:rFonts w:ascii="Book Antiqua" w:eastAsia="Times New Roman" w:hAnsi="Book Antiqua" w:cs="Times New Roman"/>
          <w:sz w:val="24"/>
          <w:szCs w:val="24"/>
          <w:lang w:eastAsia="en-AU"/>
        </w:rPr>
        <w:t xml:space="preserve">protein-coupled estrogen receptor (GPER) is a novel estrogen-binding receptor involved in many pathological conditions, including cancer. The role of the GPER in HCC </w:t>
      </w:r>
      <w:r w:rsidR="00F04066" w:rsidRPr="000F1550">
        <w:rPr>
          <w:rFonts w:ascii="Book Antiqua" w:eastAsia="Times New Roman" w:hAnsi="Book Antiqua" w:cs="Times New Roman"/>
          <w:sz w:val="24"/>
          <w:szCs w:val="24"/>
          <w:lang w:eastAsia="en-AU"/>
        </w:rPr>
        <w:t>was recently shown in estrogen-induced protection against HCV</w:t>
      </w:r>
      <w:r w:rsidR="00B54987" w:rsidRPr="000F1550">
        <w:rPr>
          <w:rFonts w:ascii="Book Antiqua" w:eastAsia="Times New Roman" w:hAnsi="Book Antiqua" w:cs="Times New Roman"/>
          <w:sz w:val="24"/>
          <w:szCs w:val="24"/>
          <w:vertAlign w:val="superscript"/>
          <w:lang w:eastAsia="en-AU"/>
        </w:rPr>
        <w:t>[</w:t>
      </w:r>
      <w:r w:rsidR="009068B0" w:rsidRPr="000F1550">
        <w:rPr>
          <w:rFonts w:ascii="Book Antiqua" w:eastAsia="Times New Roman" w:hAnsi="Book Antiqua" w:cs="Times New Roman"/>
          <w:sz w:val="24"/>
          <w:szCs w:val="24"/>
          <w:vertAlign w:val="superscript"/>
          <w:lang w:eastAsia="en-AU"/>
        </w:rPr>
        <w:t>1</w:t>
      </w:r>
      <w:r w:rsidR="002324B4" w:rsidRPr="000F1550">
        <w:rPr>
          <w:rFonts w:ascii="Book Antiqua" w:eastAsia="Times New Roman" w:hAnsi="Book Antiqua" w:cs="Times New Roman"/>
          <w:sz w:val="24"/>
          <w:szCs w:val="24"/>
          <w:vertAlign w:val="superscript"/>
          <w:lang w:eastAsia="en-AU"/>
        </w:rPr>
        <w:t>6</w:t>
      </w:r>
      <w:r w:rsidR="00B54987" w:rsidRPr="000F1550">
        <w:rPr>
          <w:rFonts w:ascii="Book Antiqua" w:eastAsia="Times New Roman" w:hAnsi="Book Antiqua" w:cs="Times New Roman"/>
          <w:sz w:val="24"/>
          <w:szCs w:val="24"/>
          <w:vertAlign w:val="superscript"/>
          <w:lang w:eastAsia="en-AU"/>
        </w:rPr>
        <w:t>]</w:t>
      </w:r>
      <w:r w:rsidR="00F04066" w:rsidRPr="000F1550">
        <w:rPr>
          <w:rFonts w:ascii="Book Antiqua" w:eastAsia="Times New Roman" w:hAnsi="Book Antiqua" w:cs="Times New Roman"/>
          <w:sz w:val="24"/>
          <w:szCs w:val="24"/>
          <w:lang w:eastAsia="en-AU"/>
        </w:rPr>
        <w:t xml:space="preserve">, </w:t>
      </w:r>
      <w:r w:rsidR="00BC3A9E" w:rsidRPr="000F1550">
        <w:rPr>
          <w:rFonts w:ascii="Book Antiqua" w:eastAsia="Times New Roman" w:hAnsi="Book Antiqua" w:cs="Times New Roman"/>
          <w:sz w:val="24"/>
          <w:szCs w:val="24"/>
          <w:lang w:eastAsia="en-AU"/>
        </w:rPr>
        <w:t>but</w:t>
      </w:r>
      <w:r w:rsidR="00162733" w:rsidRPr="000F1550">
        <w:rPr>
          <w:rFonts w:ascii="Book Antiqua" w:eastAsia="Times New Roman" w:hAnsi="Book Antiqua" w:cs="Times New Roman"/>
          <w:sz w:val="24"/>
          <w:szCs w:val="24"/>
          <w:lang w:eastAsia="en-AU"/>
        </w:rPr>
        <w:t xml:space="preserve"> this</w:t>
      </w:r>
      <w:r w:rsidR="00F04066" w:rsidRPr="000F1550">
        <w:rPr>
          <w:rFonts w:ascii="Book Antiqua" w:eastAsia="Times New Roman" w:hAnsi="Book Antiqua" w:cs="Times New Roman"/>
          <w:sz w:val="24"/>
          <w:szCs w:val="24"/>
          <w:lang w:eastAsia="en-AU"/>
        </w:rPr>
        <w:t xml:space="preserve"> </w:t>
      </w:r>
      <w:r w:rsidR="00C11488" w:rsidRPr="000F1550">
        <w:rPr>
          <w:rFonts w:ascii="Book Antiqua" w:eastAsia="Times New Roman" w:hAnsi="Book Antiqua" w:cs="Times New Roman"/>
          <w:sz w:val="24"/>
          <w:szCs w:val="24"/>
          <w:lang w:eastAsia="en-AU"/>
        </w:rPr>
        <w:t>require</w:t>
      </w:r>
      <w:r w:rsidR="00162733" w:rsidRPr="000F1550">
        <w:rPr>
          <w:rFonts w:ascii="Book Antiqua" w:eastAsia="Times New Roman" w:hAnsi="Book Antiqua" w:cs="Times New Roman"/>
          <w:sz w:val="24"/>
          <w:szCs w:val="24"/>
          <w:lang w:eastAsia="en-AU"/>
        </w:rPr>
        <w:t>s</w:t>
      </w:r>
      <w:r w:rsidR="00C11488" w:rsidRPr="000F1550">
        <w:rPr>
          <w:rFonts w:ascii="Book Antiqua" w:eastAsia="Times New Roman" w:hAnsi="Book Antiqua" w:cs="Times New Roman"/>
          <w:sz w:val="24"/>
          <w:szCs w:val="24"/>
          <w:lang w:eastAsia="en-AU"/>
        </w:rPr>
        <w:t xml:space="preserve"> further testing.</w:t>
      </w:r>
      <w:r w:rsidR="008A14DC" w:rsidRPr="000F1550">
        <w:rPr>
          <w:rFonts w:ascii="Book Antiqua" w:eastAsia="Times New Roman" w:hAnsi="Book Antiqua" w:cs="Times New Roman"/>
          <w:sz w:val="24"/>
          <w:szCs w:val="24"/>
          <w:lang w:eastAsia="en-AU"/>
        </w:rPr>
        <w:t xml:space="preserve"> </w:t>
      </w:r>
      <w:r w:rsidR="000F33AE" w:rsidRPr="000F1550">
        <w:rPr>
          <w:rFonts w:ascii="Book Antiqua" w:hAnsi="Book Antiqua" w:cs="Times New Roman"/>
          <w:sz w:val="24"/>
          <w:szCs w:val="24"/>
        </w:rPr>
        <w:t>The availability, quality</w:t>
      </w:r>
      <w:r w:rsidR="00BC3A9E" w:rsidRPr="000F1550">
        <w:rPr>
          <w:rFonts w:ascii="Book Antiqua" w:hAnsi="Book Antiqua" w:cs="Times New Roman"/>
          <w:sz w:val="24"/>
          <w:szCs w:val="24"/>
        </w:rPr>
        <w:t>,</w:t>
      </w:r>
      <w:r w:rsidR="000F33AE" w:rsidRPr="000F1550">
        <w:rPr>
          <w:rFonts w:ascii="Book Antiqua" w:hAnsi="Book Antiqua" w:cs="Times New Roman"/>
          <w:sz w:val="24"/>
          <w:szCs w:val="24"/>
        </w:rPr>
        <w:t xml:space="preserve"> and specificity of </w:t>
      </w:r>
      <w:r w:rsidR="008A14DC" w:rsidRPr="000F1550">
        <w:rPr>
          <w:rFonts w:ascii="Book Antiqua" w:hAnsi="Book Antiqua" w:cs="Times New Roman"/>
          <w:sz w:val="24"/>
          <w:szCs w:val="24"/>
        </w:rPr>
        <w:t xml:space="preserve">ER-isoform specific </w:t>
      </w:r>
      <w:r w:rsidR="000F33AE" w:rsidRPr="000F1550">
        <w:rPr>
          <w:rFonts w:ascii="Book Antiqua" w:hAnsi="Book Antiqua" w:cs="Times New Roman"/>
          <w:sz w:val="24"/>
          <w:szCs w:val="24"/>
        </w:rPr>
        <w:t xml:space="preserve">antibodies </w:t>
      </w:r>
      <w:r w:rsidR="00BC3A9E" w:rsidRPr="000F1550">
        <w:rPr>
          <w:rFonts w:ascii="Book Antiqua" w:hAnsi="Book Antiqua" w:cs="Times New Roman"/>
          <w:sz w:val="24"/>
          <w:szCs w:val="24"/>
        </w:rPr>
        <w:t>is</w:t>
      </w:r>
      <w:r w:rsidR="008A14DC" w:rsidRPr="000F1550">
        <w:rPr>
          <w:rFonts w:ascii="Book Antiqua" w:hAnsi="Book Antiqua" w:cs="Times New Roman"/>
          <w:sz w:val="24"/>
          <w:szCs w:val="24"/>
        </w:rPr>
        <w:t xml:space="preserve"> b</w:t>
      </w:r>
      <w:r w:rsidR="000709F8" w:rsidRPr="000F1550">
        <w:rPr>
          <w:rFonts w:ascii="Book Antiqua" w:hAnsi="Book Antiqua" w:cs="Times New Roman"/>
          <w:sz w:val="24"/>
          <w:szCs w:val="24"/>
        </w:rPr>
        <w:t>e</w:t>
      </w:r>
      <w:r w:rsidR="008A14DC" w:rsidRPr="000F1550">
        <w:rPr>
          <w:rFonts w:ascii="Book Antiqua" w:hAnsi="Book Antiqua" w:cs="Times New Roman"/>
          <w:sz w:val="24"/>
          <w:szCs w:val="24"/>
        </w:rPr>
        <w:t>ing constantly</w:t>
      </w:r>
      <w:r w:rsidR="000709F8" w:rsidRPr="000F1550">
        <w:rPr>
          <w:rFonts w:ascii="Book Antiqua" w:hAnsi="Book Antiqua" w:cs="Times New Roman"/>
          <w:sz w:val="24"/>
          <w:szCs w:val="24"/>
        </w:rPr>
        <w:t xml:space="preserve"> i</w:t>
      </w:r>
      <w:r w:rsidR="000F33AE" w:rsidRPr="000F1550">
        <w:rPr>
          <w:rFonts w:ascii="Book Antiqua" w:hAnsi="Book Antiqua" w:cs="Times New Roman"/>
          <w:sz w:val="24"/>
          <w:szCs w:val="24"/>
        </w:rPr>
        <w:t>mproved</w:t>
      </w:r>
      <w:r w:rsidR="00BC3A9E" w:rsidRPr="000F1550">
        <w:rPr>
          <w:rFonts w:ascii="Book Antiqua" w:hAnsi="Book Antiqua" w:cs="Times New Roman"/>
          <w:sz w:val="24"/>
          <w:szCs w:val="24"/>
        </w:rPr>
        <w:t>, giving</w:t>
      </w:r>
      <w:r w:rsidR="000709F8" w:rsidRPr="000F1550">
        <w:rPr>
          <w:rFonts w:ascii="Book Antiqua" w:hAnsi="Book Antiqua" w:cs="Times New Roman"/>
          <w:sz w:val="24"/>
          <w:szCs w:val="24"/>
        </w:rPr>
        <w:t xml:space="preserve"> hope that </w:t>
      </w:r>
      <w:r w:rsidR="00BC3A9E" w:rsidRPr="000F1550">
        <w:rPr>
          <w:rFonts w:ascii="Book Antiqua" w:hAnsi="Book Antiqua" w:cs="Times New Roman"/>
          <w:sz w:val="24"/>
          <w:szCs w:val="24"/>
        </w:rPr>
        <w:t xml:space="preserve">the </w:t>
      </w:r>
      <w:r w:rsidR="000709F8" w:rsidRPr="000F1550">
        <w:rPr>
          <w:rFonts w:ascii="Book Antiqua" w:hAnsi="Book Antiqua" w:cs="Times New Roman"/>
          <w:sz w:val="24"/>
          <w:szCs w:val="24"/>
        </w:rPr>
        <w:t xml:space="preserve">role and mechanism of estrogen/ER signalling in </w:t>
      </w:r>
      <w:r w:rsidR="00BC3A9E" w:rsidRPr="000F1550">
        <w:rPr>
          <w:rFonts w:ascii="Book Antiqua" w:hAnsi="Book Antiqua" w:cs="Times New Roman"/>
          <w:sz w:val="24"/>
          <w:szCs w:val="24"/>
        </w:rPr>
        <w:t xml:space="preserve">the </w:t>
      </w:r>
      <w:r w:rsidR="000709F8" w:rsidRPr="000F1550">
        <w:rPr>
          <w:rFonts w:ascii="Book Antiqua" w:hAnsi="Book Antiqua" w:cs="Times New Roman"/>
          <w:sz w:val="24"/>
          <w:szCs w:val="24"/>
        </w:rPr>
        <w:t>liver will be clarified in near future.</w:t>
      </w:r>
    </w:p>
    <w:p w14:paraId="74F34720" w14:textId="77777777" w:rsidR="00B54987" w:rsidRPr="000F1550" w:rsidRDefault="00B54987" w:rsidP="006C292B">
      <w:pPr>
        <w:autoSpaceDE w:val="0"/>
        <w:autoSpaceDN w:val="0"/>
        <w:adjustRightInd w:val="0"/>
        <w:snapToGrid w:val="0"/>
        <w:spacing w:after="0" w:line="360" w:lineRule="auto"/>
        <w:jc w:val="both"/>
        <w:rPr>
          <w:rFonts w:ascii="Book Antiqua" w:hAnsi="Book Antiqua" w:cs="Times New Roman"/>
          <w:sz w:val="24"/>
          <w:szCs w:val="24"/>
          <w:lang w:eastAsia="zh-CN"/>
        </w:rPr>
      </w:pPr>
    </w:p>
    <w:p w14:paraId="27CAC5ED" w14:textId="2917CF3E" w:rsidR="00E82676" w:rsidRPr="000F1550" w:rsidRDefault="00E82676" w:rsidP="006C292B">
      <w:pPr>
        <w:autoSpaceDE w:val="0"/>
        <w:autoSpaceDN w:val="0"/>
        <w:adjustRightInd w:val="0"/>
        <w:snapToGrid w:val="0"/>
        <w:spacing w:after="0" w:line="360" w:lineRule="auto"/>
        <w:jc w:val="both"/>
        <w:rPr>
          <w:rFonts w:ascii="Book Antiqua" w:hAnsi="Book Antiqua" w:cs="Times New Roman"/>
          <w:b/>
          <w:sz w:val="24"/>
          <w:szCs w:val="24"/>
          <w:lang w:eastAsia="zh-CN"/>
        </w:rPr>
      </w:pPr>
      <w:r w:rsidRPr="000F1550">
        <w:rPr>
          <w:rFonts w:ascii="Book Antiqua" w:hAnsi="Book Antiqua" w:cs="Times New Roman" w:hint="eastAsia"/>
          <w:b/>
          <w:sz w:val="24"/>
          <w:szCs w:val="24"/>
          <w:lang w:eastAsia="zh-CN"/>
        </w:rPr>
        <w:t>CONCLUSION</w:t>
      </w:r>
    </w:p>
    <w:p w14:paraId="13CA62B9" w14:textId="2B65ED3E" w:rsidR="00FF1A17" w:rsidRPr="000F1550" w:rsidRDefault="00C86703" w:rsidP="00803349">
      <w:pPr>
        <w:spacing w:line="360" w:lineRule="auto"/>
        <w:contextualSpacing/>
        <w:jc w:val="both"/>
        <w:rPr>
          <w:rFonts w:ascii="Book Antiqua" w:eastAsiaTheme="minorHAnsi" w:hAnsi="Book Antiqua" w:cs="Times New Roman"/>
          <w:sz w:val="24"/>
          <w:szCs w:val="24"/>
          <w:lang w:val="en"/>
        </w:rPr>
      </w:pPr>
      <w:r w:rsidRPr="000F1550">
        <w:rPr>
          <w:rFonts w:ascii="Book Antiqua" w:eastAsiaTheme="minorHAnsi" w:hAnsi="Book Antiqua" w:cs="Times New Roman"/>
          <w:sz w:val="24"/>
          <w:szCs w:val="24"/>
        </w:rPr>
        <w:t>The reviewed</w:t>
      </w:r>
      <w:r w:rsidR="00FF1A17" w:rsidRPr="000F1550">
        <w:rPr>
          <w:rFonts w:ascii="Book Antiqua" w:eastAsiaTheme="minorHAnsi" w:hAnsi="Book Antiqua" w:cs="Times New Roman"/>
          <w:sz w:val="24"/>
          <w:szCs w:val="24"/>
          <w:lang w:val="en"/>
        </w:rPr>
        <w:t xml:space="preserve"> data</w:t>
      </w:r>
      <w:r w:rsidRPr="000F1550">
        <w:rPr>
          <w:rFonts w:ascii="Book Antiqua" w:eastAsiaTheme="minorHAnsi" w:hAnsi="Book Antiqua" w:cs="Times New Roman"/>
          <w:sz w:val="24"/>
          <w:szCs w:val="24"/>
          <w:vertAlign w:val="superscript"/>
          <w:lang w:val="en"/>
        </w:rPr>
        <w:t>[6]</w:t>
      </w:r>
      <w:r w:rsidR="00FF1A17" w:rsidRPr="000F1550">
        <w:rPr>
          <w:rFonts w:ascii="Book Antiqua" w:eastAsiaTheme="minorHAnsi" w:hAnsi="Book Antiqua" w:cs="Times New Roman"/>
          <w:sz w:val="24"/>
          <w:szCs w:val="24"/>
          <w:lang w:val="en"/>
        </w:rPr>
        <w:t xml:space="preserve"> indicated </w:t>
      </w:r>
      <w:r w:rsidR="006B42A7" w:rsidRPr="000F1550">
        <w:rPr>
          <w:rFonts w:ascii="Book Antiqua" w:eastAsiaTheme="minorHAnsi" w:hAnsi="Book Antiqua" w:cs="Times New Roman"/>
          <w:sz w:val="24"/>
          <w:szCs w:val="24"/>
          <w:lang w:val="en"/>
        </w:rPr>
        <w:t xml:space="preserve">a </w:t>
      </w:r>
      <w:r w:rsidR="00FF1A17" w:rsidRPr="000F1550">
        <w:rPr>
          <w:rFonts w:ascii="Book Antiqua" w:eastAsiaTheme="minorHAnsi" w:hAnsi="Book Antiqua" w:cs="Times New Roman"/>
          <w:sz w:val="24"/>
          <w:szCs w:val="24"/>
          <w:lang w:val="en"/>
        </w:rPr>
        <w:t>favorable tendency</w:t>
      </w:r>
      <w:r w:rsidR="00F01406" w:rsidRPr="000F1550">
        <w:rPr>
          <w:rFonts w:ascii="Book Antiqua" w:hAnsi="Book Antiqua" w:cs="Times New Roman" w:hint="eastAsia"/>
          <w:sz w:val="24"/>
          <w:szCs w:val="24"/>
          <w:lang w:val="en" w:eastAsia="zh-CN"/>
        </w:rPr>
        <w:t xml:space="preserve"> </w:t>
      </w:r>
      <w:r w:rsidR="00FF1A17" w:rsidRPr="000F1550">
        <w:rPr>
          <w:rFonts w:ascii="Book Antiqua" w:eastAsiaTheme="minorHAnsi" w:hAnsi="Book Antiqua" w:cs="Times New Roman"/>
          <w:sz w:val="24"/>
          <w:szCs w:val="24"/>
          <w:lang w:val="en"/>
        </w:rPr>
        <w:t>towards nuclear translocation of ER</w:t>
      </w:r>
      <w:r w:rsidR="00FF1A17" w:rsidRPr="000F1550">
        <w:rPr>
          <w:rFonts w:ascii="Book Antiqua" w:eastAsiaTheme="minorHAnsi" w:hAnsi="Book Antiqua" w:cs="Times New Roman"/>
          <w:sz w:val="24"/>
          <w:szCs w:val="24"/>
        </w:rPr>
        <w:t>α</w:t>
      </w:r>
      <w:r w:rsidR="00FF1A17" w:rsidRPr="000F1550">
        <w:rPr>
          <w:rFonts w:ascii="Book Antiqua" w:eastAsiaTheme="minorHAnsi" w:hAnsi="Book Antiqua" w:cs="Times New Roman" w:hint="eastAsia"/>
          <w:sz w:val="24"/>
          <w:szCs w:val="24"/>
          <w:lang w:eastAsia="zh-CN"/>
        </w:rPr>
        <w:t xml:space="preserve"> </w:t>
      </w:r>
      <w:r w:rsidR="00FF1A17" w:rsidRPr="000F1550">
        <w:rPr>
          <w:rFonts w:ascii="Book Antiqua" w:eastAsiaTheme="minorHAnsi" w:hAnsi="Book Antiqua" w:cs="Times New Roman"/>
          <w:sz w:val="24"/>
          <w:szCs w:val="24"/>
          <w:lang w:val="en"/>
        </w:rPr>
        <w:t>and ER</w:t>
      </w:r>
      <w:r w:rsidR="00FF1A17" w:rsidRPr="000F1550">
        <w:rPr>
          <w:rFonts w:ascii="Book Antiqua" w:eastAsiaTheme="minorHAnsi" w:hAnsi="Book Antiqua" w:cs="Times New Roman"/>
          <w:sz w:val="24"/>
          <w:szCs w:val="24"/>
        </w:rPr>
        <w:t>β</w:t>
      </w:r>
      <w:r w:rsidR="00FF1A17" w:rsidRPr="000F1550">
        <w:rPr>
          <w:rFonts w:ascii="Book Antiqua" w:eastAsiaTheme="minorHAnsi" w:hAnsi="Book Antiqua" w:cs="Times New Roman" w:hint="eastAsia"/>
          <w:sz w:val="24"/>
          <w:szCs w:val="24"/>
          <w:lang w:val="en" w:eastAsia="zh-CN"/>
        </w:rPr>
        <w:t xml:space="preserve"> </w:t>
      </w:r>
      <w:r w:rsidR="00FF1A17" w:rsidRPr="000F1550">
        <w:rPr>
          <w:rFonts w:ascii="Book Antiqua" w:eastAsiaTheme="minorHAnsi" w:hAnsi="Book Antiqua" w:cs="Times New Roman"/>
          <w:sz w:val="24"/>
          <w:szCs w:val="24"/>
          <w:lang w:val="en"/>
        </w:rPr>
        <w:t>proteins followed by NF-</w:t>
      </w:r>
      <w:r w:rsidR="00803349" w:rsidRPr="000F1550">
        <w:rPr>
          <w:rFonts w:ascii="Book Antiqua" w:eastAsiaTheme="minorHAnsi" w:hAnsi="Book Antiqua" w:cs="Times New Roman"/>
          <w:sz w:val="24"/>
          <w:szCs w:val="24"/>
          <w:lang w:val="en"/>
        </w:rPr>
        <w:t>κ</w:t>
      </w:r>
      <w:r w:rsidR="00FF1A17" w:rsidRPr="000F1550">
        <w:rPr>
          <w:rFonts w:ascii="Book Antiqua" w:eastAsiaTheme="minorHAnsi" w:hAnsi="Book Antiqua" w:cs="Times New Roman"/>
          <w:sz w:val="24"/>
          <w:szCs w:val="24"/>
          <w:lang w:val="en"/>
        </w:rPr>
        <w:t xml:space="preserve">B transcriptional activation in HCV and HCC patient samples. </w:t>
      </w:r>
      <w:r w:rsidR="009B359B" w:rsidRPr="000F1550">
        <w:rPr>
          <w:rFonts w:ascii="Book Antiqua" w:eastAsiaTheme="minorHAnsi" w:hAnsi="Book Antiqua" w:cs="Times New Roman"/>
          <w:sz w:val="24"/>
          <w:szCs w:val="24"/>
          <w:lang w:val="en"/>
        </w:rPr>
        <w:t>According to this finding</w:t>
      </w:r>
      <w:r w:rsidR="00BC0332" w:rsidRPr="000F1550">
        <w:rPr>
          <w:rFonts w:ascii="Book Antiqua" w:eastAsiaTheme="minorHAnsi" w:hAnsi="Book Antiqua" w:cs="Times New Roman"/>
          <w:sz w:val="24"/>
          <w:szCs w:val="24"/>
          <w:lang w:val="en"/>
        </w:rPr>
        <w:t>, t</w:t>
      </w:r>
      <w:r w:rsidR="003C65BF" w:rsidRPr="000F1550">
        <w:rPr>
          <w:rFonts w:ascii="Book Antiqua" w:eastAsiaTheme="minorHAnsi" w:hAnsi="Book Antiqua" w:cs="Times New Roman"/>
          <w:sz w:val="24"/>
          <w:szCs w:val="24"/>
          <w:lang w:val="en"/>
        </w:rPr>
        <w:t xml:space="preserve">esting ER modulators that target both </w:t>
      </w:r>
      <w:r w:rsidR="00752DC7" w:rsidRPr="000F1550">
        <w:rPr>
          <w:rFonts w:ascii="Book Antiqua" w:eastAsiaTheme="minorHAnsi" w:hAnsi="Book Antiqua" w:cs="Times New Roman"/>
          <w:sz w:val="24"/>
          <w:szCs w:val="24"/>
          <w:lang w:val="en"/>
        </w:rPr>
        <w:t>ER</w:t>
      </w:r>
      <w:r w:rsidR="00F01406" w:rsidRPr="000F1550">
        <w:rPr>
          <w:rFonts w:ascii="Symbol" w:eastAsiaTheme="minorHAnsi" w:hAnsi="Symbol" w:cs="Times New Roman"/>
          <w:sz w:val="24"/>
          <w:szCs w:val="24"/>
          <w:lang w:val="en"/>
        </w:rPr>
        <w:sym w:font="Symbol" w:char="F061"/>
      </w:r>
      <w:r w:rsidR="00752DC7" w:rsidRPr="000F1550">
        <w:rPr>
          <w:rFonts w:ascii="Book Antiqua" w:eastAsiaTheme="minorHAnsi" w:hAnsi="Book Antiqua" w:cs="Times New Roman"/>
          <w:sz w:val="24"/>
          <w:szCs w:val="24"/>
          <w:lang w:val="en"/>
        </w:rPr>
        <w:t>/ER</w:t>
      </w:r>
      <w:r w:rsidR="00F01406" w:rsidRPr="000F1550">
        <w:rPr>
          <w:rFonts w:ascii="Book Antiqua" w:eastAsiaTheme="minorHAnsi" w:hAnsi="Book Antiqua" w:cs="Times New Roman"/>
          <w:sz w:val="24"/>
          <w:szCs w:val="24"/>
          <w:lang w:val="en"/>
        </w:rPr>
        <w:t>β</w:t>
      </w:r>
      <w:r w:rsidR="00752DC7" w:rsidRPr="000F1550">
        <w:rPr>
          <w:rFonts w:ascii="Book Antiqua" w:eastAsiaTheme="minorHAnsi" w:hAnsi="Book Antiqua" w:cs="Times New Roman"/>
          <w:sz w:val="24"/>
          <w:szCs w:val="24"/>
          <w:lang w:val="en"/>
        </w:rPr>
        <w:t xml:space="preserve"> </w:t>
      </w:r>
      <w:r w:rsidR="003C65BF" w:rsidRPr="000F1550">
        <w:rPr>
          <w:rFonts w:ascii="Book Antiqua" w:eastAsiaTheme="minorHAnsi" w:hAnsi="Book Antiqua" w:cs="Times New Roman"/>
          <w:sz w:val="24"/>
          <w:szCs w:val="24"/>
          <w:lang w:val="en"/>
        </w:rPr>
        <w:t xml:space="preserve">isoforms would be a </w:t>
      </w:r>
      <w:r w:rsidR="0063281F" w:rsidRPr="000F1550">
        <w:rPr>
          <w:rFonts w:ascii="Book Antiqua" w:eastAsiaTheme="minorHAnsi" w:hAnsi="Book Antiqua" w:cs="Times New Roman"/>
          <w:sz w:val="24"/>
          <w:szCs w:val="24"/>
          <w:lang w:val="en"/>
        </w:rPr>
        <w:t>suggestive clinical strategy.</w:t>
      </w:r>
      <w:r w:rsidR="00803349" w:rsidRPr="000F1550">
        <w:rPr>
          <w:rFonts w:ascii="Book Antiqua" w:hAnsi="Book Antiqua" w:cs="Times New Roman" w:hint="eastAsia"/>
          <w:sz w:val="24"/>
          <w:szCs w:val="24"/>
          <w:lang w:val="en" w:eastAsia="zh-CN"/>
        </w:rPr>
        <w:t xml:space="preserve"> </w:t>
      </w:r>
      <w:r w:rsidR="0063281F" w:rsidRPr="000F1550">
        <w:rPr>
          <w:rFonts w:ascii="Book Antiqua" w:eastAsiaTheme="minorHAnsi" w:hAnsi="Book Antiqua" w:cs="Times New Roman"/>
          <w:sz w:val="24"/>
          <w:szCs w:val="24"/>
          <w:lang w:val="en"/>
        </w:rPr>
        <w:t>However,</w:t>
      </w:r>
      <w:r w:rsidR="00BC0332" w:rsidRPr="000F1550">
        <w:rPr>
          <w:rFonts w:ascii="Book Antiqua" w:eastAsiaTheme="minorHAnsi" w:hAnsi="Book Antiqua" w:cs="Times New Roman"/>
          <w:sz w:val="24"/>
          <w:szCs w:val="24"/>
          <w:lang w:val="en"/>
        </w:rPr>
        <w:t xml:space="preserve"> </w:t>
      </w:r>
      <w:r w:rsidR="00FF1A17" w:rsidRPr="000F1550">
        <w:rPr>
          <w:rFonts w:ascii="Book Antiqua" w:eastAsiaTheme="minorHAnsi" w:hAnsi="Book Antiqua" w:cs="Times New Roman"/>
          <w:sz w:val="24"/>
          <w:szCs w:val="24"/>
        </w:rPr>
        <w:t>ER</w:t>
      </w:r>
      <w:r w:rsidR="00FF1A17" w:rsidRPr="000F1550">
        <w:rPr>
          <w:rFonts w:ascii="Symbol" w:eastAsiaTheme="minorHAnsi" w:hAnsi="Symbol" w:cs="Times New Roman"/>
          <w:sz w:val="24"/>
          <w:szCs w:val="24"/>
        </w:rPr>
        <w:t></w:t>
      </w:r>
      <w:r w:rsidR="00FF1A17" w:rsidRPr="000F1550">
        <w:rPr>
          <w:rFonts w:ascii="Book Antiqua" w:eastAsiaTheme="minorHAnsi" w:hAnsi="Book Antiqua" w:cs="Times New Roman"/>
          <w:sz w:val="24"/>
          <w:szCs w:val="24"/>
        </w:rPr>
        <w:t xml:space="preserve"> (ESR1) mRNA transcriptional levels were decreased in the </w:t>
      </w:r>
      <w:r w:rsidR="0063281F" w:rsidRPr="000F1550">
        <w:rPr>
          <w:rFonts w:ascii="Book Antiqua" w:eastAsiaTheme="minorHAnsi" w:hAnsi="Book Antiqua" w:cs="Times New Roman"/>
          <w:sz w:val="24"/>
          <w:szCs w:val="24"/>
        </w:rPr>
        <w:t xml:space="preserve">HCC </w:t>
      </w:r>
      <w:r w:rsidR="00FF1A17" w:rsidRPr="000F1550">
        <w:rPr>
          <w:rFonts w:ascii="Book Antiqua" w:eastAsiaTheme="minorHAnsi" w:hAnsi="Book Antiqua" w:cs="Times New Roman"/>
          <w:sz w:val="24"/>
          <w:szCs w:val="24"/>
        </w:rPr>
        <w:t>male liver compared to normal liver samples</w:t>
      </w:r>
      <w:r w:rsidR="00752DC7" w:rsidRPr="000F1550">
        <w:rPr>
          <w:rFonts w:ascii="Book Antiqua" w:eastAsiaTheme="minorHAnsi" w:hAnsi="Book Antiqua" w:cs="Times New Roman"/>
          <w:sz w:val="24"/>
          <w:szCs w:val="24"/>
          <w:vertAlign w:val="superscript"/>
        </w:rPr>
        <w:t>[6]</w:t>
      </w:r>
      <w:r w:rsidR="0063281F" w:rsidRPr="000F1550">
        <w:rPr>
          <w:rFonts w:ascii="Book Antiqua" w:eastAsiaTheme="minorHAnsi" w:hAnsi="Book Antiqua" w:cs="Times New Roman"/>
          <w:sz w:val="24"/>
          <w:szCs w:val="24"/>
        </w:rPr>
        <w:t>.</w:t>
      </w:r>
      <w:r w:rsidR="00F01406" w:rsidRPr="000F1550">
        <w:rPr>
          <w:rFonts w:ascii="Book Antiqua" w:hAnsi="Book Antiqua" w:cs="Times New Roman" w:hint="eastAsia"/>
          <w:sz w:val="24"/>
          <w:szCs w:val="24"/>
          <w:lang w:eastAsia="zh-CN"/>
        </w:rPr>
        <w:t xml:space="preserve"> </w:t>
      </w:r>
      <w:r w:rsidRPr="000F1550">
        <w:rPr>
          <w:rFonts w:ascii="Book Antiqua" w:eastAsiaTheme="minorHAnsi" w:hAnsi="Book Antiqua" w:cs="Times New Roman"/>
          <w:sz w:val="24"/>
          <w:szCs w:val="24"/>
        </w:rPr>
        <w:t>Since</w:t>
      </w:r>
      <w:r w:rsidR="00BC0332" w:rsidRPr="000F1550">
        <w:rPr>
          <w:rFonts w:ascii="Book Antiqua" w:eastAsiaTheme="minorHAnsi" w:hAnsi="Book Antiqua" w:cs="Times New Roman"/>
          <w:sz w:val="24"/>
          <w:szCs w:val="24"/>
          <w:lang w:val="en"/>
        </w:rPr>
        <w:t xml:space="preserve"> males are more susceptible to HCC development, </w:t>
      </w:r>
      <w:r w:rsidR="0063281F" w:rsidRPr="000F1550">
        <w:rPr>
          <w:rFonts w:ascii="Book Antiqua" w:eastAsiaTheme="minorHAnsi" w:hAnsi="Book Antiqua" w:cs="Times New Roman"/>
          <w:sz w:val="24"/>
          <w:szCs w:val="24"/>
          <w:lang w:val="en"/>
        </w:rPr>
        <w:t>the finding of decreased ER</w:t>
      </w:r>
      <w:r w:rsidR="0063281F" w:rsidRPr="000F1550">
        <w:rPr>
          <w:rFonts w:ascii="Symbol" w:eastAsiaTheme="minorHAnsi" w:hAnsi="Symbol" w:cs="Times New Roman"/>
          <w:sz w:val="24"/>
          <w:szCs w:val="24"/>
          <w:lang w:val="en"/>
        </w:rPr>
        <w:t></w:t>
      </w:r>
      <w:r w:rsidR="0063281F" w:rsidRPr="000F1550">
        <w:rPr>
          <w:rFonts w:ascii="Book Antiqua" w:eastAsiaTheme="minorHAnsi" w:hAnsi="Book Antiqua" w:cs="Times New Roman"/>
          <w:sz w:val="24"/>
          <w:szCs w:val="24"/>
          <w:lang w:val="en"/>
        </w:rPr>
        <w:t xml:space="preserve"> in HCC male samples directs clinical design towards </w:t>
      </w:r>
      <w:r w:rsidR="00BC0332" w:rsidRPr="000F1550">
        <w:rPr>
          <w:rFonts w:ascii="Book Antiqua" w:eastAsiaTheme="minorHAnsi" w:hAnsi="Book Antiqua" w:cs="Times New Roman"/>
          <w:sz w:val="24"/>
          <w:szCs w:val="24"/>
          <w:lang w:val="en"/>
        </w:rPr>
        <w:t xml:space="preserve">the use of </w:t>
      </w:r>
      <w:r w:rsidR="0063281F" w:rsidRPr="000F1550">
        <w:rPr>
          <w:rFonts w:ascii="Book Antiqua" w:eastAsiaTheme="minorHAnsi" w:hAnsi="Book Antiqua" w:cs="Times New Roman"/>
          <w:sz w:val="24"/>
          <w:szCs w:val="24"/>
          <w:lang w:val="en"/>
        </w:rPr>
        <w:t>ER</w:t>
      </w:r>
      <w:r w:rsidR="00F01406" w:rsidRPr="000F1550">
        <w:rPr>
          <w:rFonts w:ascii="Book Antiqua" w:eastAsiaTheme="minorHAnsi" w:hAnsi="Book Antiqua" w:cs="Times New Roman"/>
          <w:sz w:val="24"/>
          <w:szCs w:val="24"/>
          <w:lang w:val="en"/>
        </w:rPr>
        <w:t>β</w:t>
      </w:r>
      <w:r w:rsidR="0063281F" w:rsidRPr="000F1550">
        <w:rPr>
          <w:rFonts w:ascii="Symbol" w:eastAsiaTheme="minorHAnsi" w:hAnsi="Symbol" w:cs="Times New Roman"/>
          <w:sz w:val="24"/>
          <w:szCs w:val="24"/>
          <w:lang w:val="en"/>
        </w:rPr>
        <w:t></w:t>
      </w:r>
      <w:r w:rsidR="0063281F" w:rsidRPr="000F1550">
        <w:rPr>
          <w:rFonts w:ascii="Book Antiqua" w:eastAsiaTheme="minorHAnsi" w:hAnsi="Book Antiqua" w:cs="Times New Roman"/>
          <w:sz w:val="24"/>
          <w:szCs w:val="24"/>
          <w:lang w:val="en"/>
        </w:rPr>
        <w:t xml:space="preserve">modulators </w:t>
      </w:r>
      <w:r w:rsidR="00BC0332" w:rsidRPr="000F1550">
        <w:rPr>
          <w:rFonts w:ascii="Book Antiqua" w:eastAsiaTheme="minorHAnsi" w:hAnsi="Book Antiqua" w:cs="Times New Roman"/>
          <w:sz w:val="24"/>
          <w:szCs w:val="24"/>
          <w:lang w:val="en"/>
        </w:rPr>
        <w:t xml:space="preserve">as </w:t>
      </w:r>
      <w:r w:rsidR="006B42A7" w:rsidRPr="000F1550">
        <w:rPr>
          <w:rFonts w:ascii="Book Antiqua" w:eastAsiaTheme="minorHAnsi" w:hAnsi="Book Antiqua" w:cs="Times New Roman"/>
          <w:sz w:val="24"/>
          <w:szCs w:val="24"/>
          <w:lang w:val="en"/>
        </w:rPr>
        <w:t xml:space="preserve">a </w:t>
      </w:r>
      <w:r w:rsidR="00BC0332" w:rsidRPr="000F1550">
        <w:rPr>
          <w:rFonts w:ascii="Book Antiqua" w:eastAsiaTheme="minorHAnsi" w:hAnsi="Book Antiqua" w:cs="Times New Roman"/>
          <w:sz w:val="24"/>
          <w:szCs w:val="24"/>
          <w:lang w:val="en"/>
        </w:rPr>
        <w:t>potential anti-HCC therapy.</w:t>
      </w:r>
      <w:r w:rsidR="00FF1A17" w:rsidRPr="000F1550">
        <w:rPr>
          <w:rFonts w:ascii="Book Antiqua" w:eastAsiaTheme="minorHAnsi" w:hAnsi="Book Antiqua" w:cs="Times New Roman"/>
          <w:sz w:val="24"/>
          <w:szCs w:val="24"/>
          <w:lang w:val="en"/>
        </w:rPr>
        <w:t xml:space="preserve"> </w:t>
      </w:r>
      <w:r w:rsidR="006B42A7" w:rsidRPr="000F1550">
        <w:rPr>
          <w:rFonts w:ascii="Book Antiqua" w:eastAsiaTheme="minorHAnsi" w:hAnsi="Book Antiqua" w:cs="Times New Roman"/>
          <w:sz w:val="24"/>
          <w:szCs w:val="24"/>
          <w:lang w:val="en"/>
        </w:rPr>
        <w:t>However,</w:t>
      </w:r>
      <w:r w:rsidR="00752DC7" w:rsidRPr="000F1550">
        <w:rPr>
          <w:rFonts w:ascii="Book Antiqua" w:eastAsiaTheme="minorHAnsi" w:hAnsi="Book Antiqua" w:cs="Times New Roman"/>
          <w:sz w:val="24"/>
          <w:szCs w:val="24"/>
          <w:lang w:val="en"/>
        </w:rPr>
        <w:t xml:space="preserve"> the rather low number of tested samples </w:t>
      </w:r>
      <w:r w:rsidR="006B42A7" w:rsidRPr="000F1550">
        <w:rPr>
          <w:rFonts w:ascii="Book Antiqua" w:eastAsiaTheme="minorHAnsi" w:hAnsi="Book Antiqua" w:cs="Times New Roman"/>
          <w:sz w:val="24"/>
          <w:szCs w:val="24"/>
          <w:lang w:val="en"/>
        </w:rPr>
        <w:t>suggests</w:t>
      </w:r>
      <w:r w:rsidR="00752DC7" w:rsidRPr="000F1550">
        <w:rPr>
          <w:rFonts w:ascii="Book Antiqua" w:eastAsiaTheme="minorHAnsi" w:hAnsi="Book Antiqua" w:cs="Times New Roman"/>
          <w:sz w:val="24"/>
          <w:szCs w:val="24"/>
          <w:lang w:val="en"/>
        </w:rPr>
        <w:t xml:space="preserve"> the necessity for more and larger investigations. </w:t>
      </w:r>
      <w:r w:rsidR="009B359B" w:rsidRPr="000F1550">
        <w:rPr>
          <w:rFonts w:ascii="Book Antiqua" w:eastAsiaTheme="minorHAnsi" w:hAnsi="Book Antiqua" w:cs="Times New Roman"/>
          <w:sz w:val="24"/>
          <w:szCs w:val="24"/>
          <w:lang w:val="en"/>
        </w:rPr>
        <w:t xml:space="preserve">The change </w:t>
      </w:r>
      <w:r w:rsidR="00752DC7" w:rsidRPr="000F1550">
        <w:rPr>
          <w:rFonts w:ascii="Book Antiqua" w:eastAsiaTheme="minorHAnsi" w:hAnsi="Book Antiqua" w:cs="Times New Roman"/>
          <w:sz w:val="24"/>
          <w:szCs w:val="24"/>
          <w:lang w:val="en"/>
        </w:rPr>
        <w:t>in</w:t>
      </w:r>
      <w:r w:rsidR="009B359B" w:rsidRPr="000F1550">
        <w:rPr>
          <w:rFonts w:ascii="Book Antiqua" w:eastAsiaTheme="minorHAnsi" w:hAnsi="Book Antiqua" w:cs="Times New Roman"/>
          <w:sz w:val="24"/>
          <w:szCs w:val="24"/>
          <w:lang w:val="en"/>
        </w:rPr>
        <w:t xml:space="preserve"> </w:t>
      </w:r>
      <w:r w:rsidR="00752DC7" w:rsidRPr="000F1550">
        <w:rPr>
          <w:rFonts w:ascii="Book Antiqua" w:eastAsiaTheme="minorHAnsi" w:hAnsi="Book Antiqua" w:cs="Times New Roman"/>
          <w:sz w:val="24"/>
          <w:szCs w:val="24"/>
          <w:lang w:val="en"/>
        </w:rPr>
        <w:t>ER isoform expression ratio</w:t>
      </w:r>
      <w:r w:rsidRPr="000F1550">
        <w:rPr>
          <w:rFonts w:ascii="Book Antiqua" w:eastAsiaTheme="minorHAnsi" w:hAnsi="Book Antiqua" w:cs="Times New Roman"/>
          <w:sz w:val="24"/>
          <w:szCs w:val="24"/>
          <w:lang w:val="en"/>
        </w:rPr>
        <w:t xml:space="preserve"> and receptor localization</w:t>
      </w:r>
      <w:r w:rsidR="00752DC7" w:rsidRPr="000F1550">
        <w:rPr>
          <w:rFonts w:ascii="Book Antiqua" w:eastAsiaTheme="minorHAnsi" w:hAnsi="Book Antiqua" w:cs="Times New Roman"/>
          <w:sz w:val="24"/>
          <w:szCs w:val="24"/>
          <w:lang w:val="en"/>
        </w:rPr>
        <w:t xml:space="preserve"> </w:t>
      </w:r>
      <w:r w:rsidR="009B359B" w:rsidRPr="000F1550">
        <w:rPr>
          <w:rFonts w:ascii="Book Antiqua" w:eastAsiaTheme="minorHAnsi" w:hAnsi="Book Antiqua" w:cs="Times New Roman"/>
          <w:sz w:val="24"/>
          <w:szCs w:val="24"/>
          <w:lang w:val="en"/>
        </w:rPr>
        <w:t>indicat</w:t>
      </w:r>
      <w:r w:rsidR="00752DC7" w:rsidRPr="000F1550">
        <w:rPr>
          <w:rFonts w:ascii="Book Antiqua" w:eastAsiaTheme="minorHAnsi" w:hAnsi="Book Antiqua" w:cs="Times New Roman"/>
          <w:sz w:val="24"/>
          <w:szCs w:val="24"/>
          <w:lang w:val="en"/>
        </w:rPr>
        <w:t>es</w:t>
      </w:r>
      <w:r w:rsidR="009B359B" w:rsidRPr="000F1550">
        <w:rPr>
          <w:rFonts w:ascii="Book Antiqua" w:eastAsiaTheme="minorHAnsi" w:hAnsi="Book Antiqua" w:cs="Times New Roman"/>
          <w:sz w:val="24"/>
          <w:szCs w:val="24"/>
          <w:lang w:val="en"/>
        </w:rPr>
        <w:t xml:space="preserve"> </w:t>
      </w:r>
      <w:r w:rsidR="006B42A7" w:rsidRPr="000F1550">
        <w:rPr>
          <w:rFonts w:ascii="Book Antiqua" w:eastAsiaTheme="minorHAnsi" w:hAnsi="Book Antiqua" w:cs="Times New Roman"/>
          <w:sz w:val="24"/>
          <w:szCs w:val="24"/>
          <w:lang w:val="en"/>
        </w:rPr>
        <w:t xml:space="preserve">the </w:t>
      </w:r>
      <w:r w:rsidR="009B359B" w:rsidRPr="000F1550">
        <w:rPr>
          <w:rFonts w:ascii="Book Antiqua" w:eastAsiaTheme="minorHAnsi" w:hAnsi="Book Antiqua" w:cs="Times New Roman"/>
          <w:sz w:val="24"/>
          <w:szCs w:val="24"/>
          <w:lang w:val="en"/>
        </w:rPr>
        <w:t xml:space="preserve">complexity of ER signaling pathway and its transformation during </w:t>
      </w:r>
      <w:r w:rsidR="006B42A7" w:rsidRPr="000F1550">
        <w:rPr>
          <w:rFonts w:ascii="Book Antiqua" w:eastAsiaTheme="minorHAnsi" w:hAnsi="Book Antiqua" w:cs="Times New Roman"/>
          <w:sz w:val="24"/>
          <w:szCs w:val="24"/>
          <w:lang w:val="en"/>
        </w:rPr>
        <w:t xml:space="preserve">oncogenesis, which </w:t>
      </w:r>
      <w:r w:rsidR="00752DC7" w:rsidRPr="000F1550">
        <w:rPr>
          <w:rFonts w:ascii="Book Antiqua" w:eastAsiaTheme="minorHAnsi" w:hAnsi="Book Antiqua" w:cs="Times New Roman"/>
          <w:sz w:val="24"/>
          <w:szCs w:val="24"/>
          <w:lang w:val="en"/>
        </w:rPr>
        <w:t xml:space="preserve">we still </w:t>
      </w:r>
      <w:r w:rsidR="006B42A7" w:rsidRPr="000F1550">
        <w:rPr>
          <w:rFonts w:ascii="Book Antiqua" w:eastAsiaTheme="minorHAnsi" w:hAnsi="Book Antiqua" w:cs="Times New Roman"/>
          <w:sz w:val="24"/>
          <w:szCs w:val="24"/>
          <w:lang w:val="en"/>
        </w:rPr>
        <w:t>do not entirely understand</w:t>
      </w:r>
      <w:r w:rsidR="009B359B" w:rsidRPr="000F1550">
        <w:rPr>
          <w:rFonts w:ascii="Book Antiqua" w:eastAsiaTheme="minorHAnsi" w:hAnsi="Book Antiqua" w:cs="Times New Roman"/>
          <w:sz w:val="24"/>
          <w:szCs w:val="24"/>
          <w:lang w:val="en"/>
        </w:rPr>
        <w:t>.</w:t>
      </w:r>
      <w:r w:rsidR="00752DC7" w:rsidRPr="000F1550">
        <w:rPr>
          <w:rFonts w:ascii="Book Antiqua" w:eastAsiaTheme="minorHAnsi" w:hAnsi="Book Antiqua" w:cs="Times New Roman"/>
          <w:sz w:val="24"/>
          <w:szCs w:val="24"/>
          <w:lang w:val="en"/>
        </w:rPr>
        <w:t xml:space="preserve"> </w:t>
      </w:r>
    </w:p>
    <w:p w14:paraId="33FC7EC7" w14:textId="77777777" w:rsidR="004240C9" w:rsidRPr="000F1550" w:rsidRDefault="004240C9" w:rsidP="006C292B">
      <w:pPr>
        <w:snapToGrid w:val="0"/>
        <w:spacing w:after="0" w:line="360" w:lineRule="auto"/>
        <w:jc w:val="both"/>
        <w:rPr>
          <w:rFonts w:ascii="Book Antiqua" w:hAnsi="Book Antiqua" w:cs="Times New Roman"/>
          <w:sz w:val="24"/>
          <w:szCs w:val="24"/>
        </w:rPr>
      </w:pPr>
      <w:r w:rsidRPr="000F1550">
        <w:rPr>
          <w:rFonts w:ascii="Book Antiqua" w:hAnsi="Book Antiqua" w:cs="Times New Roman"/>
          <w:sz w:val="24"/>
          <w:szCs w:val="24"/>
        </w:rPr>
        <w:br w:type="page"/>
      </w:r>
    </w:p>
    <w:p w14:paraId="2C3B5E4D" w14:textId="77777777" w:rsidR="009749F2" w:rsidRPr="000F1550" w:rsidRDefault="009B0F1A" w:rsidP="006C292B">
      <w:pPr>
        <w:autoSpaceDE w:val="0"/>
        <w:autoSpaceDN w:val="0"/>
        <w:adjustRightInd w:val="0"/>
        <w:snapToGrid w:val="0"/>
        <w:spacing w:after="0" w:line="360" w:lineRule="auto"/>
        <w:jc w:val="both"/>
        <w:rPr>
          <w:rFonts w:ascii="Book Antiqua" w:hAnsi="Book Antiqua" w:cs="Times New Roman"/>
          <w:b/>
          <w:caps/>
          <w:sz w:val="24"/>
          <w:szCs w:val="24"/>
        </w:rPr>
      </w:pPr>
      <w:r w:rsidRPr="000F1550">
        <w:rPr>
          <w:rFonts w:ascii="Book Antiqua" w:hAnsi="Book Antiqua" w:cs="Times New Roman"/>
          <w:b/>
          <w:caps/>
          <w:sz w:val="24"/>
          <w:szCs w:val="24"/>
        </w:rPr>
        <w:lastRenderedPageBreak/>
        <w:t>References</w:t>
      </w:r>
    </w:p>
    <w:p w14:paraId="0BD01CE1"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 </w:t>
      </w:r>
      <w:r w:rsidRPr="000F1550">
        <w:rPr>
          <w:rFonts w:ascii="Book Antiqua" w:eastAsia="SimSun" w:hAnsi="Book Antiqua" w:cs="Times New Roman"/>
          <w:b/>
          <w:kern w:val="2"/>
          <w:sz w:val="24"/>
          <w:szCs w:val="24"/>
          <w:lang w:val="en-US" w:eastAsia="zh-CN"/>
        </w:rPr>
        <w:t>Khemlina G</w:t>
      </w:r>
      <w:r w:rsidRPr="000F1550">
        <w:rPr>
          <w:rFonts w:ascii="Book Antiqua" w:eastAsia="SimSun" w:hAnsi="Book Antiqua" w:cs="Times New Roman"/>
          <w:kern w:val="2"/>
          <w:sz w:val="24"/>
          <w:szCs w:val="24"/>
          <w:lang w:val="en-US" w:eastAsia="zh-CN"/>
        </w:rPr>
        <w:t xml:space="preserve">, Ikeda S, Kurzrock R. The biology of Hepatocellular carcinoma: implications for genomic and immune therapies. </w:t>
      </w:r>
      <w:r w:rsidRPr="000F1550">
        <w:rPr>
          <w:rFonts w:ascii="Book Antiqua" w:eastAsia="SimSun" w:hAnsi="Book Antiqua" w:cs="Times New Roman"/>
          <w:i/>
          <w:kern w:val="2"/>
          <w:sz w:val="24"/>
          <w:szCs w:val="24"/>
          <w:lang w:val="en-US" w:eastAsia="zh-CN"/>
        </w:rPr>
        <w:t>Mol Cancer</w:t>
      </w:r>
      <w:r w:rsidRPr="000F1550">
        <w:rPr>
          <w:rFonts w:ascii="Book Antiqua" w:eastAsia="SimSun" w:hAnsi="Book Antiqua" w:cs="Times New Roman"/>
          <w:kern w:val="2"/>
          <w:sz w:val="24"/>
          <w:szCs w:val="24"/>
          <w:lang w:val="en-US" w:eastAsia="zh-CN"/>
        </w:rPr>
        <w:t xml:space="preserve"> 2017; </w:t>
      </w:r>
      <w:r w:rsidRPr="000F1550">
        <w:rPr>
          <w:rFonts w:ascii="Book Antiqua" w:eastAsia="SimSun" w:hAnsi="Book Antiqua" w:cs="Times New Roman"/>
          <w:b/>
          <w:kern w:val="2"/>
          <w:sz w:val="24"/>
          <w:szCs w:val="24"/>
          <w:lang w:val="en-US" w:eastAsia="zh-CN"/>
        </w:rPr>
        <w:t>16</w:t>
      </w:r>
      <w:r w:rsidRPr="000F1550">
        <w:rPr>
          <w:rFonts w:ascii="Book Antiqua" w:eastAsia="SimSun" w:hAnsi="Book Antiqua" w:cs="Times New Roman"/>
          <w:kern w:val="2"/>
          <w:sz w:val="24"/>
          <w:szCs w:val="24"/>
          <w:lang w:val="en-US" w:eastAsia="zh-CN"/>
        </w:rPr>
        <w:t>: 149 [PMID: 28854942 DOI: 10.1186/s12943-017-0712-x]</w:t>
      </w:r>
    </w:p>
    <w:p w14:paraId="49F0AC45"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2 </w:t>
      </w:r>
      <w:r w:rsidRPr="000F1550">
        <w:rPr>
          <w:rFonts w:ascii="Book Antiqua" w:eastAsia="SimSun" w:hAnsi="Book Antiqua" w:cs="Times New Roman"/>
          <w:b/>
          <w:kern w:val="2"/>
          <w:sz w:val="24"/>
          <w:szCs w:val="24"/>
          <w:lang w:val="en-US" w:eastAsia="zh-CN"/>
        </w:rPr>
        <w:t>Zheng D</w:t>
      </w:r>
      <w:r w:rsidRPr="000F1550">
        <w:rPr>
          <w:rFonts w:ascii="Book Antiqua" w:eastAsia="SimSun" w:hAnsi="Book Antiqua" w:cs="Times New Roman"/>
          <w:kern w:val="2"/>
          <w:sz w:val="24"/>
          <w:szCs w:val="24"/>
          <w:lang w:val="en-US" w:eastAsia="zh-CN"/>
        </w:rPr>
        <w:t xml:space="preserve">, Wang X, Antonson P, Gustafsson JÅ, Li Z. Genomics of sex hormone receptor signaling in hepatic sexual dimorphism. </w:t>
      </w:r>
      <w:r w:rsidRPr="000F1550">
        <w:rPr>
          <w:rFonts w:ascii="Book Antiqua" w:eastAsia="SimSun" w:hAnsi="Book Antiqua" w:cs="Times New Roman"/>
          <w:i/>
          <w:kern w:val="2"/>
          <w:sz w:val="24"/>
          <w:szCs w:val="24"/>
          <w:lang w:val="en-US" w:eastAsia="zh-CN"/>
        </w:rPr>
        <w:t>Mol Cell Endocrinol</w:t>
      </w:r>
      <w:r w:rsidRPr="000F1550">
        <w:rPr>
          <w:rFonts w:ascii="Book Antiqua" w:eastAsia="SimSun" w:hAnsi="Book Antiqua" w:cs="Times New Roman"/>
          <w:kern w:val="2"/>
          <w:sz w:val="24"/>
          <w:szCs w:val="24"/>
          <w:lang w:val="en-US" w:eastAsia="zh-CN"/>
        </w:rPr>
        <w:t xml:space="preserve"> 2017; :  [PMID: 28554805 DOI: 10.1016/j.mce.2017.05.025]</w:t>
      </w:r>
    </w:p>
    <w:p w14:paraId="310DA650"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3 </w:t>
      </w:r>
      <w:r w:rsidRPr="000F1550">
        <w:rPr>
          <w:rFonts w:ascii="Book Antiqua" w:eastAsia="SimSun" w:hAnsi="Book Antiqua" w:cs="Times New Roman"/>
          <w:b/>
          <w:kern w:val="2"/>
          <w:sz w:val="24"/>
          <w:szCs w:val="24"/>
          <w:lang w:val="en-US" w:eastAsia="zh-CN"/>
        </w:rPr>
        <w:t>Hassan MM</w:t>
      </w:r>
      <w:r w:rsidRPr="000F1550">
        <w:rPr>
          <w:rFonts w:ascii="Book Antiqua" w:eastAsia="SimSun" w:hAnsi="Book Antiqua" w:cs="Times New Roman"/>
          <w:kern w:val="2"/>
          <w:sz w:val="24"/>
          <w:szCs w:val="24"/>
          <w:lang w:val="en-US" w:eastAsia="zh-CN"/>
        </w:rPr>
        <w:t xml:space="preserve">, Botrus G, Abdel-Wahab R, Wolff RA, Li D, Tweardy D, Phan AT, Hawk E, Javle M, Lee JS, Torres HA, Rashid A, Lenzi R, Hassabo HM, Abaza Y, Shalaby AS, Lacin S, Morris J, Patt YZ, Amos CI, Khaderi SA, Goss JA, Jalal PK, Kaseb AO. Estrogen Replacement Reduces Risk and Increases Survival Times of Women With Hepatocellular Carcinoma. </w:t>
      </w:r>
      <w:r w:rsidRPr="000F1550">
        <w:rPr>
          <w:rFonts w:ascii="Book Antiqua" w:eastAsia="SimSun" w:hAnsi="Book Antiqua" w:cs="Times New Roman"/>
          <w:i/>
          <w:kern w:val="2"/>
          <w:sz w:val="24"/>
          <w:szCs w:val="24"/>
          <w:lang w:val="en-US" w:eastAsia="zh-CN"/>
        </w:rPr>
        <w:t>Clin Gastroenterol Hepatol</w:t>
      </w:r>
      <w:r w:rsidRPr="000F1550">
        <w:rPr>
          <w:rFonts w:ascii="Book Antiqua" w:eastAsia="SimSun" w:hAnsi="Book Antiqua" w:cs="Times New Roman"/>
          <w:kern w:val="2"/>
          <w:sz w:val="24"/>
          <w:szCs w:val="24"/>
          <w:lang w:val="en-US" w:eastAsia="zh-CN"/>
        </w:rPr>
        <w:t xml:space="preserve"> 2017; </w:t>
      </w:r>
      <w:r w:rsidRPr="000F1550">
        <w:rPr>
          <w:rFonts w:ascii="Book Antiqua" w:eastAsia="SimSun" w:hAnsi="Book Antiqua" w:cs="Times New Roman"/>
          <w:b/>
          <w:kern w:val="2"/>
          <w:sz w:val="24"/>
          <w:szCs w:val="24"/>
          <w:lang w:val="en-US" w:eastAsia="zh-CN"/>
        </w:rPr>
        <w:t>15</w:t>
      </w:r>
      <w:r w:rsidRPr="000F1550">
        <w:rPr>
          <w:rFonts w:ascii="Book Antiqua" w:eastAsia="SimSun" w:hAnsi="Book Antiqua" w:cs="Times New Roman"/>
          <w:kern w:val="2"/>
          <w:sz w:val="24"/>
          <w:szCs w:val="24"/>
          <w:lang w:val="en-US" w:eastAsia="zh-CN"/>
        </w:rPr>
        <w:t>: 1791-1799 [PMID: 28579181 DOI: 10.1016/j.cgh.2017.05.036]</w:t>
      </w:r>
    </w:p>
    <w:p w14:paraId="73B21D55"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4 </w:t>
      </w:r>
      <w:r w:rsidRPr="000F1550">
        <w:rPr>
          <w:rFonts w:ascii="Book Antiqua" w:eastAsia="SimSun" w:hAnsi="Book Antiqua" w:cs="Times New Roman"/>
          <w:b/>
          <w:kern w:val="2"/>
          <w:sz w:val="24"/>
          <w:szCs w:val="24"/>
          <w:lang w:val="en-US" w:eastAsia="zh-CN"/>
        </w:rPr>
        <w:t>Ren J</w:t>
      </w:r>
      <w:r w:rsidRPr="000F1550">
        <w:rPr>
          <w:rFonts w:ascii="Book Antiqua" w:eastAsia="SimSun" w:hAnsi="Book Antiqua" w:cs="Times New Roman"/>
          <w:kern w:val="2"/>
          <w:sz w:val="24"/>
          <w:szCs w:val="24"/>
          <w:lang w:val="en-US" w:eastAsia="zh-CN"/>
        </w:rPr>
        <w:t xml:space="preserve">, Chen GG, Liu Y, Su X, Hu B, Leung BC, Wang Y, Ho RL, Yang S, Lu G, Lee CG, Lai PB. Cytochrome P450 1A2 Metabolizes 17β-Estradiol to Suppress Hepatocellular Carcinoma. </w:t>
      </w:r>
      <w:r w:rsidRPr="000F1550">
        <w:rPr>
          <w:rFonts w:ascii="Book Antiqua" w:eastAsia="SimSun" w:hAnsi="Book Antiqua" w:cs="Times New Roman"/>
          <w:i/>
          <w:kern w:val="2"/>
          <w:sz w:val="24"/>
          <w:szCs w:val="24"/>
          <w:lang w:val="en-US" w:eastAsia="zh-CN"/>
        </w:rPr>
        <w:t>PLoS One</w:t>
      </w:r>
      <w:r w:rsidRPr="000F1550">
        <w:rPr>
          <w:rFonts w:ascii="Book Antiqua" w:eastAsia="SimSun" w:hAnsi="Book Antiqua" w:cs="Times New Roman"/>
          <w:kern w:val="2"/>
          <w:sz w:val="24"/>
          <w:szCs w:val="24"/>
          <w:lang w:val="en-US" w:eastAsia="zh-CN"/>
        </w:rPr>
        <w:t xml:space="preserve"> 2016; </w:t>
      </w:r>
      <w:r w:rsidRPr="000F1550">
        <w:rPr>
          <w:rFonts w:ascii="Book Antiqua" w:eastAsia="SimSun" w:hAnsi="Book Antiqua" w:cs="Times New Roman"/>
          <w:b/>
          <w:kern w:val="2"/>
          <w:sz w:val="24"/>
          <w:szCs w:val="24"/>
          <w:lang w:val="en-US" w:eastAsia="zh-CN"/>
        </w:rPr>
        <w:t>11</w:t>
      </w:r>
      <w:r w:rsidRPr="000F1550">
        <w:rPr>
          <w:rFonts w:ascii="Book Antiqua" w:eastAsia="SimSun" w:hAnsi="Book Antiqua" w:cs="Times New Roman"/>
          <w:kern w:val="2"/>
          <w:sz w:val="24"/>
          <w:szCs w:val="24"/>
          <w:lang w:val="en-US" w:eastAsia="zh-CN"/>
        </w:rPr>
        <w:t>: e0153863 [PMID: 27093553 DOI: 10.1371/journal.pone.0153863]</w:t>
      </w:r>
    </w:p>
    <w:p w14:paraId="131C30A8"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5 </w:t>
      </w:r>
      <w:r w:rsidRPr="000F1550">
        <w:rPr>
          <w:rFonts w:ascii="Book Antiqua" w:eastAsia="SimSun" w:hAnsi="Book Antiqua" w:cs="Times New Roman"/>
          <w:b/>
          <w:kern w:val="2"/>
          <w:sz w:val="24"/>
          <w:szCs w:val="24"/>
          <w:lang w:val="en-US" w:eastAsia="zh-CN"/>
        </w:rPr>
        <w:t>Kalra M</w:t>
      </w:r>
      <w:r w:rsidRPr="000F1550">
        <w:rPr>
          <w:rFonts w:ascii="Book Antiqua" w:eastAsia="SimSun" w:hAnsi="Book Antiqua" w:cs="Times New Roman"/>
          <w:kern w:val="2"/>
          <w:sz w:val="24"/>
          <w:szCs w:val="24"/>
          <w:lang w:val="en-US" w:eastAsia="zh-CN"/>
        </w:rPr>
        <w:t xml:space="preserve">, Mayes J, Assefa S, Kaul AK, Kaul R. Role of sex steroid receptors in pathobiology of hepatocellular carcinoma. </w:t>
      </w:r>
      <w:r w:rsidRPr="000F1550">
        <w:rPr>
          <w:rFonts w:ascii="Book Antiqua" w:eastAsia="SimSun" w:hAnsi="Book Antiqua" w:cs="Times New Roman"/>
          <w:i/>
          <w:kern w:val="2"/>
          <w:sz w:val="24"/>
          <w:szCs w:val="24"/>
          <w:lang w:val="en-US" w:eastAsia="zh-CN"/>
        </w:rPr>
        <w:t>World J Gastroenterol</w:t>
      </w:r>
      <w:r w:rsidRPr="000F1550">
        <w:rPr>
          <w:rFonts w:ascii="Book Antiqua" w:eastAsia="SimSun" w:hAnsi="Book Antiqua" w:cs="Times New Roman"/>
          <w:kern w:val="2"/>
          <w:sz w:val="24"/>
          <w:szCs w:val="24"/>
          <w:lang w:val="en-US" w:eastAsia="zh-CN"/>
        </w:rPr>
        <w:t xml:space="preserve"> 2008; </w:t>
      </w:r>
      <w:r w:rsidRPr="000F1550">
        <w:rPr>
          <w:rFonts w:ascii="Book Antiqua" w:eastAsia="SimSun" w:hAnsi="Book Antiqua" w:cs="Times New Roman"/>
          <w:b/>
          <w:kern w:val="2"/>
          <w:sz w:val="24"/>
          <w:szCs w:val="24"/>
          <w:lang w:val="en-US" w:eastAsia="zh-CN"/>
        </w:rPr>
        <w:t>14</w:t>
      </w:r>
      <w:r w:rsidRPr="000F1550">
        <w:rPr>
          <w:rFonts w:ascii="Book Antiqua" w:eastAsia="SimSun" w:hAnsi="Book Antiqua" w:cs="Times New Roman"/>
          <w:kern w:val="2"/>
          <w:sz w:val="24"/>
          <w:szCs w:val="24"/>
          <w:lang w:val="en-US" w:eastAsia="zh-CN"/>
        </w:rPr>
        <w:t>: 5945-5961 [PMID: 18932272 DOI: 10.3748/wjg.14.5945]</w:t>
      </w:r>
    </w:p>
    <w:p w14:paraId="3B834A5D"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6 </w:t>
      </w:r>
      <w:r w:rsidRPr="000F1550">
        <w:rPr>
          <w:rFonts w:ascii="Book Antiqua" w:eastAsia="SimSun" w:hAnsi="Book Antiqua" w:cs="Times New Roman"/>
          <w:b/>
          <w:kern w:val="2"/>
          <w:sz w:val="24"/>
          <w:szCs w:val="24"/>
          <w:lang w:val="en-US" w:eastAsia="zh-CN"/>
        </w:rPr>
        <w:t>Iyer JK</w:t>
      </w:r>
      <w:r w:rsidRPr="000F1550">
        <w:rPr>
          <w:rFonts w:ascii="Book Antiqua" w:eastAsia="SimSun" w:hAnsi="Book Antiqua" w:cs="Times New Roman"/>
          <w:kern w:val="2"/>
          <w:sz w:val="24"/>
          <w:szCs w:val="24"/>
          <w:lang w:val="en-US" w:eastAsia="zh-CN"/>
        </w:rPr>
        <w:t xml:space="preserve">, Kalra M, Kaul A, Payton ME, Kaul R. Estrogen receptor expression in chronic hepatitis C and hepatocellular carcinoma pathogenesis. </w:t>
      </w:r>
      <w:r w:rsidRPr="000F1550">
        <w:rPr>
          <w:rFonts w:ascii="Book Antiqua" w:eastAsia="SimSun" w:hAnsi="Book Antiqua" w:cs="Times New Roman"/>
          <w:i/>
          <w:kern w:val="2"/>
          <w:sz w:val="24"/>
          <w:szCs w:val="24"/>
          <w:lang w:val="en-US" w:eastAsia="zh-CN"/>
        </w:rPr>
        <w:t>World J Gastroenterol</w:t>
      </w:r>
      <w:r w:rsidRPr="000F1550">
        <w:rPr>
          <w:rFonts w:ascii="Book Antiqua" w:eastAsia="SimSun" w:hAnsi="Book Antiqua" w:cs="Times New Roman"/>
          <w:kern w:val="2"/>
          <w:sz w:val="24"/>
          <w:szCs w:val="24"/>
          <w:lang w:val="en-US" w:eastAsia="zh-CN"/>
        </w:rPr>
        <w:t xml:space="preserve"> 2017; </w:t>
      </w:r>
      <w:r w:rsidRPr="000F1550">
        <w:rPr>
          <w:rFonts w:ascii="Book Antiqua" w:eastAsia="SimSun" w:hAnsi="Book Antiqua" w:cs="Times New Roman"/>
          <w:b/>
          <w:kern w:val="2"/>
          <w:sz w:val="24"/>
          <w:szCs w:val="24"/>
          <w:lang w:val="en-US" w:eastAsia="zh-CN"/>
        </w:rPr>
        <w:t>23</w:t>
      </w:r>
      <w:r w:rsidRPr="000F1550">
        <w:rPr>
          <w:rFonts w:ascii="Book Antiqua" w:eastAsia="SimSun" w:hAnsi="Book Antiqua" w:cs="Times New Roman"/>
          <w:kern w:val="2"/>
          <w:sz w:val="24"/>
          <w:szCs w:val="24"/>
          <w:lang w:val="en-US" w:eastAsia="zh-CN"/>
        </w:rPr>
        <w:t>: 6802-6816 [PMID: 29085224 DOI: 10.3748/wjg.v23.i37.6802]</w:t>
      </w:r>
    </w:p>
    <w:p w14:paraId="36C8A781"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7 </w:t>
      </w:r>
      <w:r w:rsidRPr="000F1550">
        <w:rPr>
          <w:rFonts w:ascii="Book Antiqua" w:eastAsia="SimSun" w:hAnsi="Book Antiqua" w:cs="Times New Roman"/>
          <w:b/>
          <w:kern w:val="2"/>
          <w:sz w:val="24"/>
          <w:szCs w:val="24"/>
          <w:lang w:val="en-US" w:eastAsia="zh-CN"/>
        </w:rPr>
        <w:t>Madeira M</w:t>
      </w:r>
      <w:r w:rsidRPr="000F1550">
        <w:rPr>
          <w:rFonts w:ascii="Book Antiqua" w:eastAsia="SimSun" w:hAnsi="Book Antiqua" w:cs="Times New Roman"/>
          <w:kern w:val="2"/>
          <w:sz w:val="24"/>
          <w:szCs w:val="24"/>
          <w:lang w:val="en-US" w:eastAsia="zh-CN"/>
        </w:rPr>
        <w:t xml:space="preserve">, Mattar A, Logullo AF, Soares FA, Gebrim LH. Estrogen receptor alpha/beta ratio and estrogen receptor beta as predictors of endocrine therapy responsiveness-a randomized neoadjuvant trial comparison between anastrozole and tamoxifen for the treatment of postmenopausal breast cancer. </w:t>
      </w:r>
      <w:r w:rsidRPr="000F1550">
        <w:rPr>
          <w:rFonts w:ascii="Book Antiqua" w:eastAsia="SimSun" w:hAnsi="Book Antiqua" w:cs="Times New Roman"/>
          <w:i/>
          <w:kern w:val="2"/>
          <w:sz w:val="24"/>
          <w:szCs w:val="24"/>
          <w:lang w:val="en-US" w:eastAsia="zh-CN"/>
        </w:rPr>
        <w:t>BMC Cancer</w:t>
      </w:r>
      <w:r w:rsidRPr="000F1550">
        <w:rPr>
          <w:rFonts w:ascii="Book Antiqua" w:eastAsia="SimSun" w:hAnsi="Book Antiqua" w:cs="Times New Roman"/>
          <w:kern w:val="2"/>
          <w:sz w:val="24"/>
          <w:szCs w:val="24"/>
          <w:lang w:val="en-US" w:eastAsia="zh-CN"/>
        </w:rPr>
        <w:t xml:space="preserve"> 2013; </w:t>
      </w:r>
      <w:r w:rsidRPr="000F1550">
        <w:rPr>
          <w:rFonts w:ascii="Book Antiqua" w:eastAsia="SimSun" w:hAnsi="Book Antiqua" w:cs="Times New Roman"/>
          <w:b/>
          <w:kern w:val="2"/>
          <w:sz w:val="24"/>
          <w:szCs w:val="24"/>
          <w:lang w:val="en-US" w:eastAsia="zh-CN"/>
        </w:rPr>
        <w:t>13</w:t>
      </w:r>
      <w:r w:rsidRPr="000F1550">
        <w:rPr>
          <w:rFonts w:ascii="Book Antiqua" w:eastAsia="SimSun" w:hAnsi="Book Antiqua" w:cs="Times New Roman"/>
          <w:kern w:val="2"/>
          <w:sz w:val="24"/>
          <w:szCs w:val="24"/>
          <w:lang w:val="en-US" w:eastAsia="zh-CN"/>
        </w:rPr>
        <w:t>: 425 [PMID: 24047421 DOI: 10.1186/1471-2407-13-425]</w:t>
      </w:r>
    </w:p>
    <w:p w14:paraId="4ACED1E9"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8 </w:t>
      </w:r>
      <w:r w:rsidRPr="000F1550">
        <w:rPr>
          <w:rFonts w:ascii="Book Antiqua" w:eastAsia="SimSun" w:hAnsi="Book Antiqua" w:cs="Times New Roman"/>
          <w:b/>
          <w:kern w:val="2"/>
          <w:sz w:val="24"/>
          <w:szCs w:val="24"/>
          <w:lang w:val="en-US" w:eastAsia="zh-CN"/>
        </w:rPr>
        <w:t>Chaudhri RA</w:t>
      </w:r>
      <w:r w:rsidRPr="000F1550">
        <w:rPr>
          <w:rFonts w:ascii="Book Antiqua" w:eastAsia="SimSun" w:hAnsi="Book Antiqua" w:cs="Times New Roman"/>
          <w:kern w:val="2"/>
          <w:sz w:val="24"/>
          <w:szCs w:val="24"/>
          <w:lang w:val="en-US" w:eastAsia="zh-CN"/>
        </w:rPr>
        <w:t xml:space="preserve">, Schwartz N, Elbaradie K, Schwartz Z, Boyan BD. Role of ERα36 in membrane-associated signaling by estrogen. </w:t>
      </w:r>
      <w:r w:rsidRPr="000F1550">
        <w:rPr>
          <w:rFonts w:ascii="Book Antiqua" w:eastAsia="SimSun" w:hAnsi="Book Antiqua" w:cs="Times New Roman"/>
          <w:i/>
          <w:kern w:val="2"/>
          <w:sz w:val="24"/>
          <w:szCs w:val="24"/>
          <w:lang w:val="en-US" w:eastAsia="zh-CN"/>
        </w:rPr>
        <w:t>Steroids</w:t>
      </w:r>
      <w:r w:rsidRPr="000F1550">
        <w:rPr>
          <w:rFonts w:ascii="Book Antiqua" w:eastAsia="SimSun" w:hAnsi="Book Antiqua" w:cs="Times New Roman"/>
          <w:kern w:val="2"/>
          <w:sz w:val="24"/>
          <w:szCs w:val="24"/>
          <w:lang w:val="en-US" w:eastAsia="zh-CN"/>
        </w:rPr>
        <w:t xml:space="preserve"> 2014; </w:t>
      </w:r>
      <w:r w:rsidRPr="000F1550">
        <w:rPr>
          <w:rFonts w:ascii="Book Antiqua" w:eastAsia="SimSun" w:hAnsi="Book Antiqua" w:cs="Times New Roman"/>
          <w:b/>
          <w:kern w:val="2"/>
          <w:sz w:val="24"/>
          <w:szCs w:val="24"/>
          <w:lang w:val="en-US" w:eastAsia="zh-CN"/>
        </w:rPr>
        <w:t>81</w:t>
      </w:r>
      <w:r w:rsidRPr="000F1550">
        <w:rPr>
          <w:rFonts w:ascii="Book Antiqua" w:eastAsia="SimSun" w:hAnsi="Book Antiqua" w:cs="Times New Roman"/>
          <w:kern w:val="2"/>
          <w:sz w:val="24"/>
          <w:szCs w:val="24"/>
          <w:lang w:val="en-US" w:eastAsia="zh-CN"/>
        </w:rPr>
        <w:t>: 74-80 [PMID: 24252378 DOI: 10.1016/j.steroids.2013.10.020]</w:t>
      </w:r>
    </w:p>
    <w:p w14:paraId="7B57AD82"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lastRenderedPageBreak/>
        <w:t xml:space="preserve">9 </w:t>
      </w:r>
      <w:r w:rsidRPr="000F1550">
        <w:rPr>
          <w:rFonts w:ascii="Book Antiqua" w:eastAsia="SimSun" w:hAnsi="Book Antiqua" w:cs="Times New Roman"/>
          <w:b/>
          <w:kern w:val="2"/>
          <w:sz w:val="24"/>
          <w:szCs w:val="24"/>
          <w:lang w:val="en-US" w:eastAsia="zh-CN"/>
        </w:rPr>
        <w:t>Villa E</w:t>
      </w:r>
      <w:r w:rsidRPr="000F1550">
        <w:rPr>
          <w:rFonts w:ascii="Book Antiqua" w:eastAsia="SimSun" w:hAnsi="Book Antiqua" w:cs="Times New Roman"/>
          <w:kern w:val="2"/>
          <w:sz w:val="24"/>
          <w:szCs w:val="24"/>
          <w:lang w:val="en-US" w:eastAsia="zh-CN"/>
        </w:rPr>
        <w:t xml:space="preserve">, Moles A, Ferretti I, Buttafoco P, Grottola A, Del Buono M, De Santis M, Manenti F. Natural history of inoperable hepatocellular carcinoma: estrogen receptors' status in the tumor is the strongest prognostic factor for survival. </w:t>
      </w:r>
      <w:r w:rsidRPr="000F1550">
        <w:rPr>
          <w:rFonts w:ascii="Book Antiqua" w:eastAsia="SimSun" w:hAnsi="Book Antiqua" w:cs="Times New Roman"/>
          <w:i/>
          <w:kern w:val="2"/>
          <w:sz w:val="24"/>
          <w:szCs w:val="24"/>
          <w:lang w:val="en-US" w:eastAsia="zh-CN"/>
        </w:rPr>
        <w:t>Hepatology</w:t>
      </w:r>
      <w:r w:rsidRPr="000F1550">
        <w:rPr>
          <w:rFonts w:ascii="Book Antiqua" w:eastAsia="SimSun" w:hAnsi="Book Antiqua" w:cs="Times New Roman"/>
          <w:kern w:val="2"/>
          <w:sz w:val="24"/>
          <w:szCs w:val="24"/>
          <w:lang w:val="en-US" w:eastAsia="zh-CN"/>
        </w:rPr>
        <w:t xml:space="preserve"> 2000; </w:t>
      </w:r>
      <w:r w:rsidRPr="000F1550">
        <w:rPr>
          <w:rFonts w:ascii="Book Antiqua" w:eastAsia="SimSun" w:hAnsi="Book Antiqua" w:cs="Times New Roman"/>
          <w:b/>
          <w:kern w:val="2"/>
          <w:sz w:val="24"/>
          <w:szCs w:val="24"/>
          <w:lang w:val="en-US" w:eastAsia="zh-CN"/>
        </w:rPr>
        <w:t>32</w:t>
      </w:r>
      <w:r w:rsidRPr="000F1550">
        <w:rPr>
          <w:rFonts w:ascii="Book Antiqua" w:eastAsia="SimSun" w:hAnsi="Book Antiqua" w:cs="Times New Roman"/>
          <w:kern w:val="2"/>
          <w:sz w:val="24"/>
          <w:szCs w:val="24"/>
          <w:lang w:val="en-US" w:eastAsia="zh-CN"/>
        </w:rPr>
        <w:t>: 233-238 [PMID: 10915729 DOI: 10.1053/jhep.2000.9603]</w:t>
      </w:r>
    </w:p>
    <w:p w14:paraId="6DA85A92"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10 </w:t>
      </w:r>
      <w:r w:rsidRPr="000F1550">
        <w:rPr>
          <w:rFonts w:ascii="Book Antiqua" w:eastAsia="SimSun" w:hAnsi="Book Antiqua" w:cs="Times New Roman"/>
          <w:b/>
          <w:kern w:val="2"/>
          <w:sz w:val="24"/>
          <w:szCs w:val="24"/>
          <w:lang w:val="en-US" w:eastAsia="zh-CN"/>
        </w:rPr>
        <w:t>Jiang P</w:t>
      </w:r>
      <w:r w:rsidRPr="000F1550">
        <w:rPr>
          <w:rFonts w:ascii="Book Antiqua" w:eastAsia="SimSun" w:hAnsi="Book Antiqua" w:cs="Times New Roman"/>
          <w:kern w:val="2"/>
          <w:sz w:val="24"/>
          <w:szCs w:val="24"/>
          <w:lang w:val="en-US" w:eastAsia="zh-CN"/>
        </w:rPr>
        <w:t xml:space="preserve">, Xu J, Zheng S, Huang J, Xiang Q, Fu X, Wang T. 17beta-estradiol down-regulates lipopolysaccharide-induced MCP-1 production and cell migration in vascular smooth muscle cells. </w:t>
      </w:r>
      <w:r w:rsidRPr="000F1550">
        <w:rPr>
          <w:rFonts w:ascii="Book Antiqua" w:eastAsia="SimSun" w:hAnsi="Book Antiqua" w:cs="Times New Roman"/>
          <w:i/>
          <w:kern w:val="2"/>
          <w:sz w:val="24"/>
          <w:szCs w:val="24"/>
          <w:lang w:val="en-US" w:eastAsia="zh-CN"/>
        </w:rPr>
        <w:t>J Mol Endocrinol</w:t>
      </w:r>
      <w:r w:rsidRPr="000F1550">
        <w:rPr>
          <w:rFonts w:ascii="Book Antiqua" w:eastAsia="SimSun" w:hAnsi="Book Antiqua" w:cs="Times New Roman"/>
          <w:kern w:val="2"/>
          <w:sz w:val="24"/>
          <w:szCs w:val="24"/>
          <w:lang w:val="en-US" w:eastAsia="zh-CN"/>
        </w:rPr>
        <w:t xml:space="preserve"> 2010; </w:t>
      </w:r>
      <w:r w:rsidRPr="000F1550">
        <w:rPr>
          <w:rFonts w:ascii="Book Antiqua" w:eastAsia="SimSun" w:hAnsi="Book Antiqua" w:cs="Times New Roman"/>
          <w:b/>
          <w:kern w:val="2"/>
          <w:sz w:val="24"/>
          <w:szCs w:val="24"/>
          <w:lang w:val="en-US" w:eastAsia="zh-CN"/>
        </w:rPr>
        <w:t>45</w:t>
      </w:r>
      <w:r w:rsidRPr="000F1550">
        <w:rPr>
          <w:rFonts w:ascii="Book Antiqua" w:eastAsia="SimSun" w:hAnsi="Book Antiqua" w:cs="Times New Roman"/>
          <w:kern w:val="2"/>
          <w:sz w:val="24"/>
          <w:szCs w:val="24"/>
          <w:lang w:val="en-US" w:eastAsia="zh-CN"/>
        </w:rPr>
        <w:t>: 87-97 [PMID: 20538789 DOI: 10.1677/JME-09-0166]</w:t>
      </w:r>
    </w:p>
    <w:p w14:paraId="6EA7871A"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11 </w:t>
      </w:r>
      <w:r w:rsidRPr="000F1550">
        <w:rPr>
          <w:rFonts w:ascii="Book Antiqua" w:eastAsia="SimSun" w:hAnsi="Book Antiqua" w:cs="Times New Roman"/>
          <w:b/>
          <w:kern w:val="2"/>
          <w:sz w:val="24"/>
          <w:szCs w:val="24"/>
          <w:lang w:val="en-US" w:eastAsia="zh-CN"/>
        </w:rPr>
        <w:t>Sun B</w:t>
      </w:r>
      <w:r w:rsidRPr="000F1550">
        <w:rPr>
          <w:rFonts w:ascii="Book Antiqua" w:eastAsia="SimSun" w:hAnsi="Book Antiqua" w:cs="Times New Roman"/>
          <w:kern w:val="2"/>
          <w:sz w:val="24"/>
          <w:szCs w:val="24"/>
          <w:lang w:val="en-US" w:eastAsia="zh-CN"/>
        </w:rPr>
        <w:t xml:space="preserve">, Karin M. Inflammation and liver tumorigenesis. </w:t>
      </w:r>
      <w:r w:rsidRPr="000F1550">
        <w:rPr>
          <w:rFonts w:ascii="Book Antiqua" w:eastAsia="SimSun" w:hAnsi="Book Antiqua" w:cs="Times New Roman"/>
          <w:i/>
          <w:kern w:val="2"/>
          <w:sz w:val="24"/>
          <w:szCs w:val="24"/>
          <w:lang w:val="en-US" w:eastAsia="zh-CN"/>
        </w:rPr>
        <w:t>Front Med</w:t>
      </w:r>
      <w:r w:rsidRPr="000F1550">
        <w:rPr>
          <w:rFonts w:ascii="Book Antiqua" w:eastAsia="SimSun" w:hAnsi="Book Antiqua" w:cs="Times New Roman"/>
          <w:kern w:val="2"/>
          <w:sz w:val="24"/>
          <w:szCs w:val="24"/>
          <w:lang w:val="en-US" w:eastAsia="zh-CN"/>
        </w:rPr>
        <w:t xml:space="preserve"> 2013; </w:t>
      </w:r>
      <w:r w:rsidRPr="000F1550">
        <w:rPr>
          <w:rFonts w:ascii="Book Antiqua" w:eastAsia="SimSun" w:hAnsi="Book Antiqua" w:cs="Times New Roman"/>
          <w:b/>
          <w:kern w:val="2"/>
          <w:sz w:val="24"/>
          <w:szCs w:val="24"/>
          <w:lang w:val="en-US" w:eastAsia="zh-CN"/>
        </w:rPr>
        <w:t>7</w:t>
      </w:r>
      <w:r w:rsidRPr="000F1550">
        <w:rPr>
          <w:rFonts w:ascii="Book Antiqua" w:eastAsia="SimSun" w:hAnsi="Book Antiqua" w:cs="Times New Roman"/>
          <w:kern w:val="2"/>
          <w:sz w:val="24"/>
          <w:szCs w:val="24"/>
          <w:lang w:val="en-US" w:eastAsia="zh-CN"/>
        </w:rPr>
        <w:t>: 242-254 [PMID: 23681888 DOI: 10.1007/s11684-013-0256-4]</w:t>
      </w:r>
    </w:p>
    <w:p w14:paraId="2BF6D839" w14:textId="5E770661"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12 </w:t>
      </w:r>
      <w:r w:rsidRPr="000F1550">
        <w:rPr>
          <w:rFonts w:ascii="Book Antiqua" w:eastAsia="SimSun" w:hAnsi="Book Antiqua" w:cs="Times New Roman"/>
          <w:b/>
          <w:kern w:val="2"/>
          <w:sz w:val="24"/>
          <w:szCs w:val="24"/>
          <w:lang w:val="en-US" w:eastAsia="zh-CN"/>
        </w:rPr>
        <w:t>Barzi A</w:t>
      </w:r>
      <w:r w:rsidRPr="000F1550">
        <w:rPr>
          <w:rFonts w:ascii="Book Antiqua" w:eastAsia="SimSun" w:hAnsi="Book Antiqua" w:cs="Times New Roman"/>
          <w:kern w:val="2"/>
          <w:sz w:val="24"/>
          <w:szCs w:val="24"/>
          <w:lang w:val="en-US" w:eastAsia="zh-CN"/>
        </w:rPr>
        <w:t>, Lenz AM, Labonte MJ, Lenz HJ. Molecular pathways: Estrogen pathway in colorectal cancer.</w:t>
      </w:r>
      <w:r w:rsidR="006C292B" w:rsidRPr="000F1550">
        <w:rPr>
          <w:rFonts w:ascii="Book Antiqua" w:eastAsia="SimSun" w:hAnsi="Book Antiqua" w:cs="Times New Roman" w:hint="eastAsia"/>
          <w:kern w:val="2"/>
          <w:sz w:val="24"/>
          <w:szCs w:val="24"/>
          <w:lang w:val="en-US" w:eastAsia="zh-CN"/>
        </w:rPr>
        <w:t xml:space="preserve"> </w:t>
      </w:r>
      <w:r w:rsidRPr="000F1550">
        <w:rPr>
          <w:rFonts w:ascii="Book Antiqua" w:eastAsia="SimSun" w:hAnsi="Book Antiqua" w:cs="Times New Roman"/>
          <w:i/>
          <w:kern w:val="2"/>
          <w:sz w:val="24"/>
          <w:szCs w:val="24"/>
          <w:lang w:val="en-US" w:eastAsia="zh-CN"/>
        </w:rPr>
        <w:t>Clin Cancer Res</w:t>
      </w:r>
      <w:r w:rsidRPr="000F1550">
        <w:rPr>
          <w:rFonts w:ascii="Book Antiqua" w:eastAsia="SimSun" w:hAnsi="Book Antiqua" w:cs="Times New Roman"/>
          <w:kern w:val="2"/>
          <w:sz w:val="24"/>
          <w:szCs w:val="24"/>
          <w:lang w:val="en-US" w:eastAsia="zh-CN"/>
        </w:rPr>
        <w:t xml:space="preserve"> 2013; </w:t>
      </w:r>
      <w:r w:rsidRPr="000F1550">
        <w:rPr>
          <w:rFonts w:ascii="Book Antiqua" w:eastAsia="SimSun" w:hAnsi="Book Antiqua" w:cs="Times New Roman"/>
          <w:b/>
          <w:kern w:val="2"/>
          <w:sz w:val="24"/>
          <w:szCs w:val="24"/>
          <w:lang w:val="en-US" w:eastAsia="zh-CN"/>
        </w:rPr>
        <w:t>19</w:t>
      </w:r>
      <w:r w:rsidRPr="000F1550">
        <w:rPr>
          <w:rFonts w:ascii="Book Antiqua" w:eastAsia="SimSun" w:hAnsi="Book Antiqua" w:cs="Times New Roman"/>
          <w:kern w:val="2"/>
          <w:sz w:val="24"/>
          <w:szCs w:val="24"/>
          <w:lang w:val="en-US" w:eastAsia="zh-CN"/>
        </w:rPr>
        <w:t>: 5842-5848 [PMID: 23965904 DOI: 10.1158/1078-0432.CCR-13-0325]</w:t>
      </w:r>
    </w:p>
    <w:p w14:paraId="37D1CC36"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13 </w:t>
      </w:r>
      <w:r w:rsidRPr="000F1550">
        <w:rPr>
          <w:rFonts w:ascii="Book Antiqua" w:eastAsia="SimSun" w:hAnsi="Book Antiqua" w:cs="Times New Roman"/>
          <w:b/>
          <w:kern w:val="2"/>
          <w:sz w:val="24"/>
          <w:szCs w:val="24"/>
          <w:lang w:val="en-US" w:eastAsia="zh-CN"/>
        </w:rPr>
        <w:t>Xu CY</w:t>
      </w:r>
      <w:r w:rsidRPr="000F1550">
        <w:rPr>
          <w:rFonts w:ascii="Book Antiqua" w:eastAsia="SimSun" w:hAnsi="Book Antiqua" w:cs="Times New Roman"/>
          <w:kern w:val="2"/>
          <w:sz w:val="24"/>
          <w:szCs w:val="24"/>
          <w:lang w:val="en-US" w:eastAsia="zh-CN"/>
        </w:rPr>
        <w:t xml:space="preserve">, Guo JL, Jiang ZN, Xie SD, Shen JG, Shen JY, Wang LB. Prognostic role of estrogen receptor alpha and estrogen receptor beta in gastric cancer. </w:t>
      </w:r>
      <w:r w:rsidRPr="000F1550">
        <w:rPr>
          <w:rFonts w:ascii="Book Antiqua" w:eastAsia="SimSun" w:hAnsi="Book Antiqua" w:cs="Times New Roman"/>
          <w:i/>
          <w:kern w:val="2"/>
          <w:sz w:val="24"/>
          <w:szCs w:val="24"/>
          <w:lang w:val="en-US" w:eastAsia="zh-CN"/>
        </w:rPr>
        <w:t>Ann Surg Oncol</w:t>
      </w:r>
      <w:r w:rsidRPr="000F1550">
        <w:rPr>
          <w:rFonts w:ascii="Book Antiqua" w:eastAsia="SimSun" w:hAnsi="Book Antiqua" w:cs="Times New Roman"/>
          <w:kern w:val="2"/>
          <w:sz w:val="24"/>
          <w:szCs w:val="24"/>
          <w:lang w:val="en-US" w:eastAsia="zh-CN"/>
        </w:rPr>
        <w:t xml:space="preserve"> 2010; </w:t>
      </w:r>
      <w:r w:rsidRPr="000F1550">
        <w:rPr>
          <w:rFonts w:ascii="Book Antiqua" w:eastAsia="SimSun" w:hAnsi="Book Antiqua" w:cs="Times New Roman"/>
          <w:b/>
          <w:kern w:val="2"/>
          <w:sz w:val="24"/>
          <w:szCs w:val="24"/>
          <w:lang w:val="en-US" w:eastAsia="zh-CN"/>
        </w:rPr>
        <w:t>17</w:t>
      </w:r>
      <w:r w:rsidRPr="000F1550">
        <w:rPr>
          <w:rFonts w:ascii="Book Antiqua" w:eastAsia="SimSun" w:hAnsi="Book Antiqua" w:cs="Times New Roman"/>
          <w:kern w:val="2"/>
          <w:sz w:val="24"/>
          <w:szCs w:val="24"/>
          <w:lang w:val="en-US" w:eastAsia="zh-CN"/>
        </w:rPr>
        <w:t>: 2503-2509 [PMID: 20339947 DOI: 10.1245/s10434-010-1031-2]</w:t>
      </w:r>
    </w:p>
    <w:p w14:paraId="069414BA"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14 </w:t>
      </w:r>
      <w:r w:rsidRPr="000F1550">
        <w:rPr>
          <w:rFonts w:ascii="Book Antiqua" w:eastAsia="SimSun" w:hAnsi="Book Antiqua" w:cs="Times New Roman"/>
          <w:b/>
          <w:kern w:val="2"/>
          <w:sz w:val="24"/>
          <w:szCs w:val="24"/>
          <w:lang w:val="en-US" w:eastAsia="zh-CN"/>
        </w:rPr>
        <w:t>Yang H</w:t>
      </w:r>
      <w:r w:rsidRPr="000F1550">
        <w:rPr>
          <w:rFonts w:ascii="Book Antiqua" w:eastAsia="SimSun" w:hAnsi="Book Antiqua" w:cs="Times New Roman"/>
          <w:kern w:val="2"/>
          <w:sz w:val="24"/>
          <w:szCs w:val="24"/>
          <w:lang w:val="en-US" w:eastAsia="zh-CN"/>
        </w:rPr>
        <w:t xml:space="preserve">, Sukocheva OA, Hussey DJ, Watson DI. Estrogen, male dominance and esophageal adenocarcinoma: is there a link? </w:t>
      </w:r>
      <w:r w:rsidRPr="000F1550">
        <w:rPr>
          <w:rFonts w:ascii="Book Antiqua" w:eastAsia="SimSun" w:hAnsi="Book Antiqua" w:cs="Times New Roman"/>
          <w:i/>
          <w:kern w:val="2"/>
          <w:sz w:val="24"/>
          <w:szCs w:val="24"/>
          <w:lang w:val="en-US" w:eastAsia="zh-CN"/>
        </w:rPr>
        <w:t>World J Gastroenterol</w:t>
      </w:r>
      <w:r w:rsidRPr="000F1550">
        <w:rPr>
          <w:rFonts w:ascii="Book Antiqua" w:eastAsia="SimSun" w:hAnsi="Book Antiqua" w:cs="Times New Roman"/>
          <w:kern w:val="2"/>
          <w:sz w:val="24"/>
          <w:szCs w:val="24"/>
          <w:lang w:val="en-US" w:eastAsia="zh-CN"/>
        </w:rPr>
        <w:t xml:space="preserve"> 2012; </w:t>
      </w:r>
      <w:r w:rsidRPr="000F1550">
        <w:rPr>
          <w:rFonts w:ascii="Book Antiqua" w:eastAsia="SimSun" w:hAnsi="Book Antiqua" w:cs="Times New Roman"/>
          <w:b/>
          <w:kern w:val="2"/>
          <w:sz w:val="24"/>
          <w:szCs w:val="24"/>
          <w:lang w:val="en-US" w:eastAsia="zh-CN"/>
        </w:rPr>
        <w:t>18</w:t>
      </w:r>
      <w:r w:rsidRPr="000F1550">
        <w:rPr>
          <w:rFonts w:ascii="Book Antiqua" w:eastAsia="SimSun" w:hAnsi="Book Antiqua" w:cs="Times New Roman"/>
          <w:kern w:val="2"/>
          <w:sz w:val="24"/>
          <w:szCs w:val="24"/>
          <w:lang w:val="en-US" w:eastAsia="zh-CN"/>
        </w:rPr>
        <w:t>: 393-400 [PMID: 22346245 DOI: 10.3748/wjg.v18.i5.393]</w:t>
      </w:r>
    </w:p>
    <w:p w14:paraId="79EBE6A1"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15 </w:t>
      </w:r>
      <w:r w:rsidRPr="000F1550">
        <w:rPr>
          <w:rFonts w:ascii="Book Antiqua" w:eastAsia="SimSun" w:hAnsi="Book Antiqua" w:cs="Times New Roman"/>
          <w:b/>
          <w:kern w:val="2"/>
          <w:sz w:val="24"/>
          <w:szCs w:val="24"/>
          <w:lang w:val="en-US" w:eastAsia="zh-CN"/>
        </w:rPr>
        <w:t>Green KA</w:t>
      </w:r>
      <w:r w:rsidRPr="000F1550">
        <w:rPr>
          <w:rFonts w:ascii="Book Antiqua" w:eastAsia="SimSun" w:hAnsi="Book Antiqua" w:cs="Times New Roman"/>
          <w:kern w:val="2"/>
          <w:sz w:val="24"/>
          <w:szCs w:val="24"/>
          <w:lang w:val="en-US" w:eastAsia="zh-CN"/>
        </w:rPr>
        <w:t xml:space="preserve">, Carroll JS. Oestrogen-receptor-mediated transcription and the influence of co-factors and chromatin state. </w:t>
      </w:r>
      <w:r w:rsidRPr="000F1550">
        <w:rPr>
          <w:rFonts w:ascii="Book Antiqua" w:eastAsia="SimSun" w:hAnsi="Book Antiqua" w:cs="Times New Roman"/>
          <w:i/>
          <w:kern w:val="2"/>
          <w:sz w:val="24"/>
          <w:szCs w:val="24"/>
          <w:lang w:val="en-US" w:eastAsia="zh-CN"/>
        </w:rPr>
        <w:t>Nat Rev Cancer</w:t>
      </w:r>
      <w:r w:rsidRPr="000F1550">
        <w:rPr>
          <w:rFonts w:ascii="Book Antiqua" w:eastAsia="SimSun" w:hAnsi="Book Antiqua" w:cs="Times New Roman"/>
          <w:kern w:val="2"/>
          <w:sz w:val="24"/>
          <w:szCs w:val="24"/>
          <w:lang w:val="en-US" w:eastAsia="zh-CN"/>
        </w:rPr>
        <w:t xml:space="preserve"> 2007; </w:t>
      </w:r>
      <w:r w:rsidRPr="000F1550">
        <w:rPr>
          <w:rFonts w:ascii="Book Antiqua" w:eastAsia="SimSun" w:hAnsi="Book Antiqua" w:cs="Times New Roman"/>
          <w:b/>
          <w:kern w:val="2"/>
          <w:sz w:val="24"/>
          <w:szCs w:val="24"/>
          <w:lang w:val="en-US" w:eastAsia="zh-CN"/>
        </w:rPr>
        <w:t>7</w:t>
      </w:r>
      <w:r w:rsidRPr="000F1550">
        <w:rPr>
          <w:rFonts w:ascii="Book Antiqua" w:eastAsia="SimSun" w:hAnsi="Book Antiqua" w:cs="Times New Roman"/>
          <w:kern w:val="2"/>
          <w:sz w:val="24"/>
          <w:szCs w:val="24"/>
          <w:lang w:val="en-US" w:eastAsia="zh-CN"/>
        </w:rPr>
        <w:t>: 713-722 [PMID: 17721435 DOI: 10.1038/nrc2211]</w:t>
      </w:r>
    </w:p>
    <w:p w14:paraId="69FB9E21" w14:textId="77777777" w:rsidR="005443E1" w:rsidRPr="000F1550" w:rsidRDefault="005443E1" w:rsidP="006C292B">
      <w:pPr>
        <w:widowControl w:val="0"/>
        <w:snapToGrid w:val="0"/>
        <w:spacing w:after="0" w:line="360" w:lineRule="auto"/>
        <w:jc w:val="both"/>
        <w:rPr>
          <w:rFonts w:ascii="Book Antiqua" w:eastAsia="SimSun" w:hAnsi="Book Antiqua" w:cs="Times New Roman"/>
          <w:kern w:val="2"/>
          <w:sz w:val="24"/>
          <w:szCs w:val="24"/>
          <w:lang w:val="en-US" w:eastAsia="zh-CN"/>
        </w:rPr>
      </w:pPr>
      <w:r w:rsidRPr="000F1550">
        <w:rPr>
          <w:rFonts w:ascii="Book Antiqua" w:eastAsia="SimSun" w:hAnsi="Book Antiqua" w:cs="Times New Roman"/>
          <w:kern w:val="2"/>
          <w:sz w:val="24"/>
          <w:szCs w:val="24"/>
          <w:lang w:val="en-US" w:eastAsia="zh-CN"/>
        </w:rPr>
        <w:t xml:space="preserve">16 </w:t>
      </w:r>
      <w:r w:rsidRPr="000F1550">
        <w:rPr>
          <w:rFonts w:ascii="Book Antiqua" w:eastAsia="SimSun" w:hAnsi="Book Antiqua" w:cs="Times New Roman"/>
          <w:b/>
          <w:kern w:val="2"/>
          <w:sz w:val="24"/>
          <w:szCs w:val="24"/>
          <w:lang w:val="en-US" w:eastAsia="zh-CN"/>
        </w:rPr>
        <w:t>Ulitzky L</w:t>
      </w:r>
      <w:r w:rsidRPr="000F1550">
        <w:rPr>
          <w:rFonts w:ascii="Book Antiqua" w:eastAsia="SimSun" w:hAnsi="Book Antiqua" w:cs="Times New Roman"/>
          <w:kern w:val="2"/>
          <w:sz w:val="24"/>
          <w:szCs w:val="24"/>
          <w:lang w:val="en-US" w:eastAsia="zh-CN"/>
        </w:rPr>
        <w:t xml:space="preserve">, Lafer MM, KuKuruga MA, Silberstein E, Cehan N, Taylor DR. A New Signaling Pathway for HCV Inhibition by Estrogen: GPR30 Activation Leads to Cleavage of Occludin by MMP-9. </w:t>
      </w:r>
      <w:r w:rsidRPr="000F1550">
        <w:rPr>
          <w:rFonts w:ascii="Book Antiqua" w:eastAsia="SimSun" w:hAnsi="Book Antiqua" w:cs="Times New Roman"/>
          <w:i/>
          <w:kern w:val="2"/>
          <w:sz w:val="24"/>
          <w:szCs w:val="24"/>
          <w:lang w:val="en-US" w:eastAsia="zh-CN"/>
        </w:rPr>
        <w:t>PLoS One</w:t>
      </w:r>
      <w:r w:rsidRPr="000F1550">
        <w:rPr>
          <w:rFonts w:ascii="Book Antiqua" w:eastAsia="SimSun" w:hAnsi="Book Antiqua" w:cs="Times New Roman"/>
          <w:kern w:val="2"/>
          <w:sz w:val="24"/>
          <w:szCs w:val="24"/>
          <w:lang w:val="en-US" w:eastAsia="zh-CN"/>
        </w:rPr>
        <w:t xml:space="preserve"> 2016; </w:t>
      </w:r>
      <w:r w:rsidRPr="000F1550">
        <w:rPr>
          <w:rFonts w:ascii="Book Antiqua" w:eastAsia="SimSun" w:hAnsi="Book Antiqua" w:cs="Times New Roman"/>
          <w:b/>
          <w:kern w:val="2"/>
          <w:sz w:val="24"/>
          <w:szCs w:val="24"/>
          <w:lang w:val="en-US" w:eastAsia="zh-CN"/>
        </w:rPr>
        <w:t>11</w:t>
      </w:r>
      <w:r w:rsidRPr="000F1550">
        <w:rPr>
          <w:rFonts w:ascii="Book Antiqua" w:eastAsia="SimSun" w:hAnsi="Book Antiqua" w:cs="Times New Roman"/>
          <w:kern w:val="2"/>
          <w:sz w:val="24"/>
          <w:szCs w:val="24"/>
          <w:lang w:val="en-US" w:eastAsia="zh-CN"/>
        </w:rPr>
        <w:t>: e0145212 [PMID: 26731262</w:t>
      </w:r>
      <w:r w:rsidRPr="000F1550">
        <w:rPr>
          <w:rFonts w:ascii="Book Antiqua" w:eastAsia="SimSun" w:hAnsi="Book Antiqua" w:cs="Times New Roman" w:hint="eastAsia"/>
          <w:kern w:val="2"/>
          <w:sz w:val="24"/>
          <w:szCs w:val="24"/>
          <w:lang w:val="en-US" w:eastAsia="zh-CN"/>
        </w:rPr>
        <w:t xml:space="preserve"> </w:t>
      </w:r>
      <w:r w:rsidRPr="000F1550">
        <w:rPr>
          <w:rFonts w:ascii="Book Antiqua" w:eastAsia="SimSun" w:hAnsi="Book Antiqua" w:cs="Times New Roman"/>
          <w:kern w:val="2"/>
          <w:sz w:val="24"/>
          <w:szCs w:val="24"/>
          <w:lang w:val="en-US" w:eastAsia="zh-CN"/>
        </w:rPr>
        <w:t>DOI: 10.1371/journal.pone.0145212]</w:t>
      </w:r>
    </w:p>
    <w:p w14:paraId="74EE4AB3" w14:textId="0D638220" w:rsidR="005443E1" w:rsidRPr="000F1550" w:rsidRDefault="005443E1" w:rsidP="006C292B">
      <w:pPr>
        <w:snapToGrid w:val="0"/>
        <w:spacing w:after="0" w:line="360" w:lineRule="auto"/>
        <w:jc w:val="right"/>
        <w:rPr>
          <w:rFonts w:ascii="Book Antiqua" w:eastAsia="SimSun" w:hAnsi="Book Antiqua" w:cs="Times New Roman"/>
          <w:sz w:val="24"/>
          <w:szCs w:val="24"/>
          <w:lang w:val="en-US" w:eastAsia="zh-CN"/>
        </w:rPr>
      </w:pPr>
      <w:bookmarkStart w:id="133" w:name="OLE_LINK51"/>
      <w:bookmarkStart w:id="134" w:name="OLE_LINK52"/>
      <w:bookmarkStart w:id="135" w:name="OLE_LINK120"/>
      <w:bookmarkStart w:id="136" w:name="OLE_LINK148"/>
      <w:bookmarkStart w:id="137" w:name="OLE_LINK72"/>
      <w:bookmarkStart w:id="138" w:name="OLE_LINK112"/>
      <w:bookmarkStart w:id="139" w:name="OLE_LINK320"/>
      <w:bookmarkStart w:id="140" w:name="OLE_LINK387"/>
      <w:bookmarkStart w:id="141" w:name="OLE_LINK183"/>
      <w:bookmarkStart w:id="142" w:name="OLE_LINK254"/>
      <w:bookmarkStart w:id="143" w:name="OLE_LINK149"/>
      <w:bookmarkStart w:id="144" w:name="OLE_LINK225"/>
      <w:bookmarkStart w:id="145" w:name="OLE_LINK207"/>
      <w:bookmarkStart w:id="146" w:name="OLE_LINK226"/>
      <w:bookmarkStart w:id="147" w:name="OLE_LINK212"/>
      <w:bookmarkStart w:id="148" w:name="OLE_LINK250"/>
      <w:bookmarkStart w:id="149" w:name="OLE_LINK281"/>
      <w:bookmarkStart w:id="150" w:name="OLE_LINK282"/>
      <w:bookmarkStart w:id="151" w:name="OLE_LINK313"/>
      <w:bookmarkStart w:id="152" w:name="OLE_LINK304"/>
      <w:bookmarkStart w:id="153" w:name="OLE_LINK321"/>
      <w:bookmarkStart w:id="154" w:name="OLE_LINK385"/>
      <w:bookmarkStart w:id="155" w:name="OLE_LINK400"/>
      <w:bookmarkStart w:id="156" w:name="OLE_LINK346"/>
      <w:bookmarkStart w:id="157" w:name="OLE_LINK371"/>
      <w:bookmarkStart w:id="158" w:name="OLE_LINK334"/>
      <w:bookmarkStart w:id="159" w:name="OLE_LINK1830"/>
      <w:bookmarkStart w:id="160" w:name="OLE_LINK457"/>
      <w:bookmarkStart w:id="161" w:name="OLE_LINK288"/>
      <w:bookmarkStart w:id="162" w:name="OLE_LINK384"/>
      <w:bookmarkStart w:id="163" w:name="OLE_LINK379"/>
      <w:bookmarkStart w:id="164" w:name="OLE_LINK303"/>
      <w:bookmarkStart w:id="165" w:name="OLE_LINK450"/>
      <w:bookmarkStart w:id="166" w:name="OLE_LINK489"/>
      <w:bookmarkStart w:id="167" w:name="OLE_LINK535"/>
      <w:bookmarkStart w:id="168" w:name="OLE_LINK648"/>
      <w:bookmarkStart w:id="169" w:name="OLE_LINK686"/>
      <w:bookmarkStart w:id="170" w:name="OLE_LINK471"/>
      <w:bookmarkStart w:id="171" w:name="OLE_LINK462"/>
      <w:bookmarkStart w:id="172" w:name="OLE_LINK519"/>
      <w:bookmarkStart w:id="173" w:name="OLE_LINK575"/>
      <w:bookmarkStart w:id="174" w:name="OLE_LINK491"/>
      <w:bookmarkStart w:id="175" w:name="OLE_LINK532"/>
      <w:bookmarkStart w:id="176" w:name="OLE_LINK572"/>
      <w:bookmarkStart w:id="177" w:name="OLE_LINK574"/>
      <w:bookmarkStart w:id="178" w:name="OLE_LINK480"/>
      <w:bookmarkStart w:id="179" w:name="OLE_LINK567"/>
      <w:bookmarkStart w:id="180" w:name="OLE_LINK2700"/>
      <w:bookmarkStart w:id="181" w:name="OLE_LINK581"/>
      <w:bookmarkStart w:id="182" w:name="OLE_LINK639"/>
      <w:bookmarkStart w:id="183" w:name="OLE_LINK688"/>
      <w:bookmarkStart w:id="184" w:name="OLE_LINK722"/>
      <w:bookmarkStart w:id="185" w:name="OLE_LINK542"/>
      <w:bookmarkStart w:id="186" w:name="OLE_LINK589"/>
      <w:bookmarkStart w:id="187" w:name="OLE_LINK582"/>
      <w:bookmarkStart w:id="188" w:name="OLE_LINK640"/>
      <w:bookmarkStart w:id="189" w:name="OLE_LINK714"/>
      <w:bookmarkStart w:id="190" w:name="OLE_LINK593"/>
      <w:bookmarkStart w:id="191" w:name="OLE_LINK716"/>
      <w:bookmarkStart w:id="192" w:name="OLE_LINK770"/>
      <w:bookmarkStart w:id="193" w:name="OLE_LINK801"/>
      <w:bookmarkStart w:id="194" w:name="OLE_LINK660"/>
      <w:bookmarkStart w:id="195" w:name="OLE_LINK781"/>
      <w:bookmarkStart w:id="196" w:name="OLE_LINK833"/>
      <w:bookmarkStart w:id="197" w:name="OLE_LINK642"/>
      <w:bookmarkStart w:id="198" w:name="OLE_LINK700"/>
      <w:bookmarkStart w:id="199" w:name="OLE_LINK792"/>
      <w:bookmarkStart w:id="200" w:name="OLE_LINK2882"/>
      <w:bookmarkStart w:id="201" w:name="OLE_LINK836"/>
      <w:bookmarkStart w:id="202" w:name="OLE_LINK889"/>
      <w:bookmarkStart w:id="203" w:name="OLE_LINK782"/>
      <w:bookmarkStart w:id="204" w:name="OLE_LINK826"/>
      <w:bookmarkStart w:id="205" w:name="OLE_LINK865"/>
      <w:bookmarkStart w:id="206" w:name="OLE_LINK856"/>
      <w:bookmarkStart w:id="207" w:name="OLE_LINK908"/>
      <w:bookmarkStart w:id="208" w:name="OLE_LINK980"/>
      <w:bookmarkStart w:id="209" w:name="OLE_LINK1018"/>
      <w:bookmarkStart w:id="210" w:name="OLE_LINK1049"/>
      <w:bookmarkStart w:id="211" w:name="OLE_LINK1076"/>
      <w:bookmarkStart w:id="212" w:name="OLE_LINK1106"/>
      <w:bookmarkStart w:id="213" w:name="OLE_LINK891"/>
      <w:bookmarkStart w:id="214" w:name="OLE_LINK943"/>
      <w:bookmarkStart w:id="215" w:name="OLE_LINK981"/>
      <w:bookmarkStart w:id="216" w:name="OLE_LINK1030"/>
      <w:bookmarkStart w:id="217" w:name="OLE_LINK847"/>
      <w:bookmarkStart w:id="218" w:name="OLE_LINK909"/>
      <w:bookmarkStart w:id="219" w:name="OLE_LINK906"/>
      <w:bookmarkStart w:id="220" w:name="OLE_LINK992"/>
      <w:bookmarkStart w:id="221" w:name="OLE_LINK993"/>
      <w:bookmarkStart w:id="222" w:name="OLE_LINK1052"/>
      <w:bookmarkStart w:id="223" w:name="OLE_LINK946"/>
      <w:bookmarkStart w:id="224" w:name="OLE_LINK911"/>
      <w:bookmarkStart w:id="225" w:name="OLE_LINK930"/>
      <w:bookmarkStart w:id="226" w:name="OLE_LINK1059"/>
      <w:bookmarkStart w:id="227" w:name="OLE_LINK1174"/>
      <w:bookmarkStart w:id="228" w:name="OLE_LINK1137"/>
      <w:bookmarkStart w:id="229" w:name="OLE_LINK1167"/>
      <w:bookmarkStart w:id="230" w:name="OLE_LINK1200"/>
      <w:bookmarkStart w:id="231" w:name="OLE_LINK1241"/>
      <w:bookmarkStart w:id="232" w:name="OLE_LINK1288"/>
      <w:bookmarkStart w:id="233" w:name="OLE_LINK1056"/>
      <w:bookmarkStart w:id="234" w:name="OLE_LINK1158"/>
      <w:bookmarkStart w:id="235" w:name="OLE_LINK1175"/>
      <w:bookmarkStart w:id="236" w:name="OLE_LINK1074"/>
      <w:bookmarkStart w:id="237" w:name="OLE_LINK1169"/>
      <w:bookmarkStart w:id="238" w:name="OLE_LINK1053"/>
      <w:bookmarkStart w:id="239" w:name="OLE_LINK1054"/>
      <w:r w:rsidRPr="000F1550">
        <w:rPr>
          <w:rFonts w:ascii="Book Antiqua" w:eastAsia="SimSun" w:hAnsi="Book Antiqua" w:cs="Times New Roman"/>
          <w:b/>
          <w:bCs/>
          <w:sz w:val="24"/>
          <w:szCs w:val="24"/>
          <w:lang w:val="en-US" w:eastAsia="zh-CN"/>
        </w:rPr>
        <w:t>P-Reviewer:</w:t>
      </w:r>
      <w:r w:rsidRPr="000F1550">
        <w:rPr>
          <w:rFonts w:ascii="Book Antiqua" w:eastAsia="SimSun" w:hAnsi="Book Antiqua" w:cs="Times New Roman" w:hint="eastAsia"/>
          <w:b/>
          <w:bCs/>
          <w:sz w:val="24"/>
          <w:szCs w:val="24"/>
          <w:lang w:val="en-US" w:eastAsia="zh-CN"/>
        </w:rPr>
        <w:t xml:space="preserve"> </w:t>
      </w:r>
      <w:r w:rsidRPr="000F1550">
        <w:rPr>
          <w:rFonts w:ascii="Book Antiqua" w:eastAsia="SimSun" w:hAnsi="Book Antiqua" w:cs="Times New Roman"/>
          <w:bCs/>
          <w:sz w:val="24"/>
          <w:szCs w:val="24"/>
          <w:lang w:val="en-US" w:eastAsia="zh-CN"/>
        </w:rPr>
        <w:t>Kaul R</w:t>
      </w:r>
      <w:r w:rsidRPr="000F1550">
        <w:rPr>
          <w:rFonts w:ascii="Book Antiqua" w:eastAsia="SimSun" w:hAnsi="Book Antiqua" w:cs="Times New Roman" w:hint="eastAsia"/>
          <w:bCs/>
          <w:sz w:val="24"/>
          <w:szCs w:val="24"/>
          <w:lang w:val="en-US" w:eastAsia="zh-CN"/>
        </w:rPr>
        <w:t xml:space="preserve">, </w:t>
      </w:r>
      <w:r w:rsidRPr="000F1550">
        <w:rPr>
          <w:rFonts w:ascii="Book Antiqua" w:eastAsia="SimSun" w:hAnsi="Book Antiqua" w:cs="Times New Roman"/>
          <w:bCs/>
          <w:sz w:val="24"/>
          <w:szCs w:val="24"/>
          <w:lang w:val="en-US" w:eastAsia="zh-CN"/>
        </w:rPr>
        <w:t>Niu Z</w:t>
      </w:r>
      <w:r w:rsidRPr="000F1550">
        <w:rPr>
          <w:rFonts w:ascii="Book Antiqua" w:eastAsia="SimSun" w:hAnsi="Book Antiqua" w:cs="Times New Roman"/>
          <w:bCs/>
          <w:caps/>
          <w:sz w:val="24"/>
          <w:szCs w:val="24"/>
          <w:lang w:val="en-US" w:eastAsia="zh-CN"/>
        </w:rPr>
        <w:t>s</w:t>
      </w:r>
      <w:r w:rsidR="006C292B" w:rsidRPr="000F1550">
        <w:rPr>
          <w:rFonts w:ascii="Book Antiqua" w:eastAsia="SimSun" w:hAnsi="Book Antiqua" w:cs="Times New Roman" w:hint="eastAsia"/>
          <w:b/>
          <w:bCs/>
          <w:caps/>
          <w:sz w:val="24"/>
          <w:szCs w:val="24"/>
          <w:lang w:val="en-US" w:eastAsia="zh-CN"/>
        </w:rPr>
        <w:t xml:space="preserve"> </w:t>
      </w:r>
      <w:r w:rsidRPr="000F1550">
        <w:rPr>
          <w:rFonts w:ascii="Book Antiqua" w:eastAsia="SimSun" w:hAnsi="Book Antiqua" w:cs="Times New Roman"/>
          <w:b/>
          <w:bCs/>
          <w:sz w:val="24"/>
          <w:szCs w:val="24"/>
          <w:lang w:val="en-US" w:eastAsia="zh-CN"/>
        </w:rPr>
        <w:t>S-Editor:</w:t>
      </w:r>
      <w:r w:rsidRPr="000F1550">
        <w:rPr>
          <w:rFonts w:ascii="Book Antiqua" w:eastAsia="SimSun" w:hAnsi="Book Antiqua" w:cs="Times New Roman" w:hint="eastAsia"/>
          <w:sz w:val="24"/>
          <w:szCs w:val="24"/>
          <w:lang w:val="en-US" w:eastAsia="zh-CN"/>
        </w:rPr>
        <w:t xml:space="preserve"> Gong ZM</w:t>
      </w:r>
    </w:p>
    <w:p w14:paraId="74B4B8C0" w14:textId="77777777" w:rsidR="005443E1" w:rsidRPr="000F1550" w:rsidRDefault="005443E1" w:rsidP="006C292B">
      <w:pPr>
        <w:snapToGrid w:val="0"/>
        <w:spacing w:after="0" w:line="360" w:lineRule="auto"/>
        <w:jc w:val="right"/>
        <w:rPr>
          <w:rFonts w:ascii="Book Antiqua" w:eastAsia="SimSun" w:hAnsi="Book Antiqua" w:cs="Times New Roman"/>
          <w:b/>
          <w:bCs/>
          <w:sz w:val="24"/>
          <w:szCs w:val="24"/>
          <w:lang w:val="en-US" w:eastAsia="zh-CN"/>
        </w:rPr>
      </w:pPr>
      <w:r w:rsidRPr="000F1550">
        <w:rPr>
          <w:rFonts w:ascii="Book Antiqua" w:eastAsia="SimSun" w:hAnsi="Book Antiqua" w:cs="Times New Roman"/>
          <w:b/>
          <w:bCs/>
          <w:sz w:val="24"/>
          <w:szCs w:val="24"/>
          <w:lang w:val="en-US" w:eastAsia="zh-CN"/>
        </w:rPr>
        <w:t>L-Editor:</w:t>
      </w:r>
      <w:r w:rsidRPr="000F1550">
        <w:rPr>
          <w:rFonts w:ascii="Book Antiqua" w:eastAsia="SimSun" w:hAnsi="Book Antiqua" w:cs="Times New Roman"/>
          <w:sz w:val="24"/>
          <w:szCs w:val="24"/>
          <w:lang w:val="en-US" w:eastAsia="zh-CN"/>
        </w:rPr>
        <w:t xml:space="preserve"> </w:t>
      </w:r>
      <w:r w:rsidRPr="000F1550">
        <w:rPr>
          <w:rFonts w:ascii="Book Antiqua" w:eastAsia="SimSun" w:hAnsi="Book Antiqua" w:cs="Times New Roman"/>
          <w:b/>
          <w:bCs/>
          <w:sz w:val="24"/>
          <w:szCs w:val="24"/>
          <w:lang w:val="en-US" w:eastAsia="zh-CN"/>
        </w:rPr>
        <w:t>E-Editor:</w:t>
      </w:r>
    </w:p>
    <w:p w14:paraId="5420842D"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40" w:name="OLE_LINK880"/>
      <w:bookmarkStart w:id="241" w:name="OLE_LINK881"/>
      <w:bookmarkStart w:id="242" w:name="OLE_LINK497"/>
      <w:bookmarkStart w:id="243" w:name="OLE_LINK81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0F1550">
        <w:rPr>
          <w:rFonts w:ascii="Book Antiqua" w:eastAsia="SimSun" w:hAnsi="Book Antiqua" w:cs="Helvetica"/>
          <w:b/>
          <w:sz w:val="24"/>
          <w:szCs w:val="24"/>
          <w:lang w:val="en-US" w:eastAsia="zh-CN"/>
        </w:rPr>
        <w:t xml:space="preserve">Specialty type: </w:t>
      </w:r>
      <w:r w:rsidRPr="000F1550">
        <w:rPr>
          <w:rFonts w:ascii="Book Antiqua" w:eastAsia="SimSun" w:hAnsi="Book Antiqua" w:cs="Helvetica"/>
          <w:sz w:val="24"/>
          <w:szCs w:val="24"/>
          <w:lang w:val="en-US" w:eastAsia="zh-CN"/>
        </w:rPr>
        <w:t>Gastroenterology and</w:t>
      </w:r>
      <w:r w:rsidRPr="000F1550">
        <w:rPr>
          <w:rFonts w:ascii="Book Antiqua" w:eastAsia="SimSun" w:hAnsi="Book Antiqua" w:cs="Helvetica" w:hint="eastAsia"/>
          <w:sz w:val="24"/>
          <w:szCs w:val="24"/>
          <w:lang w:val="en-US" w:eastAsia="zh-CN"/>
        </w:rPr>
        <w:t xml:space="preserve"> </w:t>
      </w:r>
      <w:r w:rsidRPr="000F1550">
        <w:rPr>
          <w:rFonts w:ascii="Book Antiqua" w:eastAsia="SimSun" w:hAnsi="Book Antiqua" w:cs="Helvetica"/>
          <w:sz w:val="24"/>
          <w:szCs w:val="24"/>
          <w:lang w:val="en-US" w:eastAsia="zh-CN"/>
        </w:rPr>
        <w:t>hepatology</w:t>
      </w:r>
    </w:p>
    <w:p w14:paraId="7E7B97DF"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b/>
          <w:sz w:val="24"/>
          <w:szCs w:val="24"/>
          <w:lang w:val="en-US" w:eastAsia="zh-CN"/>
        </w:rPr>
      </w:pPr>
      <w:r w:rsidRPr="000F1550">
        <w:rPr>
          <w:rFonts w:ascii="Book Antiqua" w:eastAsia="SimSun" w:hAnsi="Book Antiqua" w:cs="Helvetica"/>
          <w:b/>
          <w:sz w:val="24"/>
          <w:szCs w:val="24"/>
          <w:lang w:val="en-US" w:eastAsia="zh-CN"/>
        </w:rPr>
        <w:t xml:space="preserve">Country of origin: </w:t>
      </w:r>
      <w:r w:rsidRPr="000F1550">
        <w:rPr>
          <w:rFonts w:ascii="Book Antiqua" w:eastAsia="SimSun" w:hAnsi="Book Antiqua" w:cs="Helvetica"/>
          <w:sz w:val="24"/>
          <w:szCs w:val="24"/>
          <w:lang w:val="en-CA" w:eastAsia="zh-CN"/>
        </w:rPr>
        <w:t>Australia</w:t>
      </w:r>
    </w:p>
    <w:p w14:paraId="667E4AEF"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b/>
          <w:sz w:val="24"/>
          <w:szCs w:val="24"/>
          <w:lang w:val="en-US" w:eastAsia="zh-CN"/>
        </w:rPr>
      </w:pPr>
      <w:r w:rsidRPr="000F1550">
        <w:rPr>
          <w:rFonts w:ascii="Book Antiqua" w:eastAsia="SimSun" w:hAnsi="Book Antiqua" w:cs="Helvetica"/>
          <w:b/>
          <w:sz w:val="24"/>
          <w:szCs w:val="24"/>
          <w:lang w:val="en-US" w:eastAsia="zh-CN"/>
        </w:rPr>
        <w:t>Peer-review report classification</w:t>
      </w:r>
    </w:p>
    <w:p w14:paraId="160D95A8"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sz w:val="24"/>
          <w:szCs w:val="24"/>
          <w:lang w:val="en-US" w:eastAsia="zh-CN"/>
        </w:rPr>
      </w:pPr>
      <w:r w:rsidRPr="000F1550">
        <w:rPr>
          <w:rFonts w:ascii="Book Antiqua" w:eastAsia="SimSun" w:hAnsi="Book Antiqua" w:cs="Helvetica"/>
          <w:sz w:val="24"/>
          <w:szCs w:val="24"/>
          <w:lang w:val="en-US" w:eastAsia="zh-CN"/>
        </w:rPr>
        <w:lastRenderedPageBreak/>
        <w:t xml:space="preserve">Grade A (Excellent): </w:t>
      </w:r>
      <w:r w:rsidRPr="000F1550">
        <w:rPr>
          <w:rFonts w:ascii="Book Antiqua" w:eastAsia="SimSun" w:hAnsi="Book Antiqua" w:cs="Helvetica" w:hint="eastAsia"/>
          <w:sz w:val="24"/>
          <w:szCs w:val="24"/>
          <w:lang w:val="en-US" w:eastAsia="zh-CN"/>
        </w:rPr>
        <w:t>A</w:t>
      </w:r>
    </w:p>
    <w:p w14:paraId="223317EA"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sz w:val="24"/>
          <w:szCs w:val="24"/>
          <w:lang w:val="en-US" w:eastAsia="zh-CN"/>
        </w:rPr>
      </w:pPr>
      <w:r w:rsidRPr="000F1550">
        <w:rPr>
          <w:rFonts w:ascii="Book Antiqua" w:eastAsia="SimSun" w:hAnsi="Book Antiqua" w:cs="Helvetica"/>
          <w:sz w:val="24"/>
          <w:szCs w:val="24"/>
          <w:lang w:val="en-US" w:eastAsia="zh-CN"/>
        </w:rPr>
        <w:t xml:space="preserve">Grade B (Very good): </w:t>
      </w:r>
      <w:r w:rsidRPr="000F1550">
        <w:rPr>
          <w:rFonts w:ascii="Book Antiqua" w:eastAsia="SimSun" w:hAnsi="Book Antiqua" w:cs="Helvetica" w:hint="eastAsia"/>
          <w:sz w:val="24"/>
          <w:szCs w:val="24"/>
          <w:lang w:val="en-US" w:eastAsia="zh-CN"/>
        </w:rPr>
        <w:t>0</w:t>
      </w:r>
    </w:p>
    <w:p w14:paraId="1D29233B"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sz w:val="24"/>
          <w:szCs w:val="24"/>
          <w:lang w:val="en-US" w:eastAsia="zh-CN"/>
        </w:rPr>
      </w:pPr>
      <w:r w:rsidRPr="000F1550">
        <w:rPr>
          <w:rFonts w:ascii="Book Antiqua" w:eastAsia="SimSun" w:hAnsi="Book Antiqua" w:cs="Helvetica"/>
          <w:sz w:val="24"/>
          <w:szCs w:val="24"/>
          <w:lang w:val="en-US" w:eastAsia="zh-CN"/>
        </w:rPr>
        <w:t xml:space="preserve">Grade C (Good): </w:t>
      </w:r>
      <w:r w:rsidRPr="000F1550">
        <w:rPr>
          <w:rFonts w:ascii="Book Antiqua" w:eastAsia="SimSun" w:hAnsi="Book Antiqua" w:cs="Helvetica" w:hint="eastAsia"/>
          <w:sz w:val="24"/>
          <w:szCs w:val="24"/>
          <w:lang w:val="en-US" w:eastAsia="zh-CN"/>
        </w:rPr>
        <w:t>C</w:t>
      </w:r>
    </w:p>
    <w:p w14:paraId="4E396340" w14:textId="77777777" w:rsidR="005443E1" w:rsidRPr="000F1550" w:rsidRDefault="005443E1" w:rsidP="006C292B">
      <w:pPr>
        <w:shd w:val="clear" w:color="auto" w:fill="FFFFFF"/>
        <w:snapToGrid w:val="0"/>
        <w:spacing w:after="0" w:line="360" w:lineRule="auto"/>
        <w:jc w:val="both"/>
        <w:rPr>
          <w:rFonts w:ascii="Book Antiqua" w:eastAsia="SimSun" w:hAnsi="Book Antiqua" w:cs="Helvetica"/>
          <w:sz w:val="24"/>
          <w:szCs w:val="24"/>
          <w:lang w:val="en-US" w:eastAsia="zh-CN"/>
        </w:rPr>
      </w:pPr>
      <w:r w:rsidRPr="000F1550">
        <w:rPr>
          <w:rFonts w:ascii="Book Antiqua" w:eastAsia="SimSun" w:hAnsi="Book Antiqua" w:cs="Helvetica"/>
          <w:sz w:val="24"/>
          <w:szCs w:val="24"/>
          <w:lang w:val="en-US" w:eastAsia="zh-CN"/>
        </w:rPr>
        <w:t xml:space="preserve">Grade D (Fair): </w:t>
      </w:r>
      <w:r w:rsidRPr="000F1550">
        <w:rPr>
          <w:rFonts w:ascii="Book Antiqua" w:eastAsia="SimSun" w:hAnsi="Book Antiqua" w:cs="Helvetica" w:hint="eastAsia"/>
          <w:sz w:val="24"/>
          <w:szCs w:val="24"/>
          <w:lang w:val="en-US" w:eastAsia="zh-CN"/>
        </w:rPr>
        <w:t>0</w:t>
      </w:r>
    </w:p>
    <w:p w14:paraId="5315F933" w14:textId="137BF763" w:rsidR="009B0F1A" w:rsidRPr="005443E1" w:rsidRDefault="005443E1" w:rsidP="006C292B">
      <w:pPr>
        <w:shd w:val="clear" w:color="auto" w:fill="FFFFFF"/>
        <w:snapToGrid w:val="0"/>
        <w:spacing w:after="0" w:line="360" w:lineRule="auto"/>
        <w:jc w:val="both"/>
        <w:rPr>
          <w:rFonts w:ascii="Book Antiqua" w:eastAsia="SimSun" w:hAnsi="Book Antiqua" w:cs="Helvetica"/>
          <w:sz w:val="24"/>
          <w:szCs w:val="24"/>
          <w:lang w:val="en-US" w:eastAsia="zh-CN"/>
        </w:rPr>
      </w:pPr>
      <w:r w:rsidRPr="000F1550">
        <w:rPr>
          <w:rFonts w:ascii="Book Antiqua" w:eastAsia="SimSun" w:hAnsi="Book Antiqua" w:cs="Helvetica"/>
          <w:sz w:val="24"/>
          <w:szCs w:val="24"/>
          <w:lang w:val="en-US" w:eastAsia="zh-CN"/>
        </w:rPr>
        <w:t xml:space="preserve">Grade E (Poor): </w:t>
      </w:r>
      <w:r w:rsidRPr="000F1550">
        <w:rPr>
          <w:rFonts w:ascii="Book Antiqua" w:eastAsia="SimSun" w:hAnsi="Book Antiqua" w:cs="Helvetica" w:hint="eastAsia"/>
          <w:sz w:val="24"/>
          <w:szCs w:val="24"/>
          <w:lang w:val="en-US" w:eastAsia="zh-CN"/>
        </w:rPr>
        <w:t>0</w:t>
      </w:r>
      <w:bookmarkEnd w:id="240"/>
      <w:bookmarkEnd w:id="241"/>
      <w:r w:rsidRPr="005443E1">
        <w:rPr>
          <w:rFonts w:ascii="Book Antiqua" w:eastAsia="SimSun" w:hAnsi="Book Antiqua" w:cs="Helvetica" w:hint="eastAsia"/>
          <w:sz w:val="24"/>
          <w:szCs w:val="24"/>
          <w:lang w:val="en-US" w:eastAsia="zh-CN"/>
        </w:rPr>
        <w:t xml:space="preserve"> </w:t>
      </w:r>
      <w:bookmarkEnd w:id="238"/>
      <w:bookmarkEnd w:id="239"/>
      <w:bookmarkEnd w:id="242"/>
      <w:bookmarkEnd w:id="243"/>
    </w:p>
    <w:sectPr w:rsidR="009B0F1A" w:rsidRPr="005443E1">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65591" w16cid:durableId="1DD56B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53FD" w14:textId="77777777" w:rsidR="00727D7D" w:rsidRDefault="00727D7D" w:rsidP="000F6037">
      <w:pPr>
        <w:spacing w:after="0" w:line="240" w:lineRule="auto"/>
      </w:pPr>
      <w:r>
        <w:separator/>
      </w:r>
    </w:p>
  </w:endnote>
  <w:endnote w:type="continuationSeparator" w:id="0">
    <w:p w14:paraId="1536DCAD" w14:textId="77777777" w:rsidR="00727D7D" w:rsidRDefault="00727D7D" w:rsidP="000F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28175"/>
      <w:docPartObj>
        <w:docPartGallery w:val="Page Numbers (Bottom of Page)"/>
        <w:docPartUnique/>
      </w:docPartObj>
    </w:sdtPr>
    <w:sdtEndPr>
      <w:rPr>
        <w:noProof/>
      </w:rPr>
    </w:sdtEndPr>
    <w:sdtContent>
      <w:p w14:paraId="28989FA0" w14:textId="0BC8B00E" w:rsidR="00022FAF" w:rsidRDefault="00022FAF">
        <w:pPr>
          <w:pStyle w:val="Footer"/>
          <w:jc w:val="center"/>
        </w:pPr>
        <w:r>
          <w:fldChar w:fldCharType="begin"/>
        </w:r>
        <w:r>
          <w:instrText xml:space="preserve"> PAGE   \* MERGEFORMAT </w:instrText>
        </w:r>
        <w:r>
          <w:fldChar w:fldCharType="separate"/>
        </w:r>
        <w:r w:rsidR="0052000E">
          <w:rPr>
            <w:noProof/>
          </w:rPr>
          <w:t>12</w:t>
        </w:r>
        <w:r>
          <w:rPr>
            <w:noProof/>
          </w:rPr>
          <w:fldChar w:fldCharType="end"/>
        </w:r>
      </w:p>
    </w:sdtContent>
  </w:sdt>
  <w:p w14:paraId="023098C4" w14:textId="77777777" w:rsidR="00022FAF" w:rsidRDefault="0002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C18A" w14:textId="77777777" w:rsidR="00727D7D" w:rsidRDefault="00727D7D" w:rsidP="000F6037">
      <w:pPr>
        <w:spacing w:after="0" w:line="240" w:lineRule="auto"/>
      </w:pPr>
      <w:r>
        <w:separator/>
      </w:r>
    </w:p>
  </w:footnote>
  <w:footnote w:type="continuationSeparator" w:id="0">
    <w:p w14:paraId="0AEA2721" w14:textId="77777777" w:rsidR="00727D7D" w:rsidRDefault="00727D7D" w:rsidP="000F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919"/>
    <w:multiLevelType w:val="hybridMultilevel"/>
    <w:tmpl w:val="9AD66F68"/>
    <w:lvl w:ilvl="0" w:tplc="C12685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AD0290"/>
    <w:multiLevelType w:val="hybridMultilevel"/>
    <w:tmpl w:val="A454AC14"/>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9018A0"/>
    <w:multiLevelType w:val="hybridMultilevel"/>
    <w:tmpl w:val="ED00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113090"/>
    <w:multiLevelType w:val="hybridMultilevel"/>
    <w:tmpl w:val="C9CE6C98"/>
    <w:lvl w:ilvl="0" w:tplc="0C09000F">
      <w:start w:val="1"/>
      <w:numFmt w:val="decimal"/>
      <w:lvlText w:val="%1."/>
      <w:lvlJc w:val="left"/>
      <w:pPr>
        <w:ind w:left="786"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68043069"/>
    <w:multiLevelType w:val="hybridMultilevel"/>
    <w:tmpl w:val="73D8B84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B5"/>
    <w:rsid w:val="00000A2E"/>
    <w:rsid w:val="00005804"/>
    <w:rsid w:val="000067A4"/>
    <w:rsid w:val="00006D23"/>
    <w:rsid w:val="00007423"/>
    <w:rsid w:val="00011B89"/>
    <w:rsid w:val="00011DD5"/>
    <w:rsid w:val="00012788"/>
    <w:rsid w:val="000149AF"/>
    <w:rsid w:val="000176E2"/>
    <w:rsid w:val="00022373"/>
    <w:rsid w:val="000223FF"/>
    <w:rsid w:val="00022FAF"/>
    <w:rsid w:val="000263A0"/>
    <w:rsid w:val="000318FC"/>
    <w:rsid w:val="00041DF6"/>
    <w:rsid w:val="0005275A"/>
    <w:rsid w:val="000640AE"/>
    <w:rsid w:val="00065D7D"/>
    <w:rsid w:val="000703DA"/>
    <w:rsid w:val="000709F8"/>
    <w:rsid w:val="00071FFE"/>
    <w:rsid w:val="00083836"/>
    <w:rsid w:val="0008725B"/>
    <w:rsid w:val="00087B7D"/>
    <w:rsid w:val="0009330E"/>
    <w:rsid w:val="00093E12"/>
    <w:rsid w:val="000941EC"/>
    <w:rsid w:val="0009479C"/>
    <w:rsid w:val="00097EEF"/>
    <w:rsid w:val="000A3495"/>
    <w:rsid w:val="000A6A47"/>
    <w:rsid w:val="000B0217"/>
    <w:rsid w:val="000B32E7"/>
    <w:rsid w:val="000B5978"/>
    <w:rsid w:val="000C1998"/>
    <w:rsid w:val="000C4DE8"/>
    <w:rsid w:val="000C5490"/>
    <w:rsid w:val="000D57A3"/>
    <w:rsid w:val="000D5AD0"/>
    <w:rsid w:val="000E1531"/>
    <w:rsid w:val="000F0384"/>
    <w:rsid w:val="000F1550"/>
    <w:rsid w:val="000F254F"/>
    <w:rsid w:val="000F2CAE"/>
    <w:rsid w:val="000F33AE"/>
    <w:rsid w:val="000F6037"/>
    <w:rsid w:val="000F6731"/>
    <w:rsid w:val="000F76EE"/>
    <w:rsid w:val="00101B33"/>
    <w:rsid w:val="00104D36"/>
    <w:rsid w:val="00105351"/>
    <w:rsid w:val="00110BA3"/>
    <w:rsid w:val="00112BBC"/>
    <w:rsid w:val="00122945"/>
    <w:rsid w:val="00126458"/>
    <w:rsid w:val="00135C4A"/>
    <w:rsid w:val="001406CE"/>
    <w:rsid w:val="00142B1E"/>
    <w:rsid w:val="00143D5F"/>
    <w:rsid w:val="00145460"/>
    <w:rsid w:val="0014613B"/>
    <w:rsid w:val="001530C7"/>
    <w:rsid w:val="00162733"/>
    <w:rsid w:val="00165AC2"/>
    <w:rsid w:val="00176353"/>
    <w:rsid w:val="00184F09"/>
    <w:rsid w:val="001A3BBE"/>
    <w:rsid w:val="001A5FC1"/>
    <w:rsid w:val="001B5672"/>
    <w:rsid w:val="001C09F9"/>
    <w:rsid w:val="001C2EC3"/>
    <w:rsid w:val="001D0BFB"/>
    <w:rsid w:val="001D2D73"/>
    <w:rsid w:val="001D4F24"/>
    <w:rsid w:val="001D689E"/>
    <w:rsid w:val="001D69CF"/>
    <w:rsid w:val="001F20D0"/>
    <w:rsid w:val="001F30A6"/>
    <w:rsid w:val="001F64B6"/>
    <w:rsid w:val="002130C1"/>
    <w:rsid w:val="00225E50"/>
    <w:rsid w:val="002324B4"/>
    <w:rsid w:val="002411BE"/>
    <w:rsid w:val="00242389"/>
    <w:rsid w:val="00243194"/>
    <w:rsid w:val="00247403"/>
    <w:rsid w:val="00247C8B"/>
    <w:rsid w:val="002501D0"/>
    <w:rsid w:val="00251FB7"/>
    <w:rsid w:val="00253065"/>
    <w:rsid w:val="00253E31"/>
    <w:rsid w:val="002726D5"/>
    <w:rsid w:val="00272B9D"/>
    <w:rsid w:val="00277703"/>
    <w:rsid w:val="0028033E"/>
    <w:rsid w:val="00280F2C"/>
    <w:rsid w:val="0029720A"/>
    <w:rsid w:val="002A1994"/>
    <w:rsid w:val="002A409E"/>
    <w:rsid w:val="002B1485"/>
    <w:rsid w:val="002B6284"/>
    <w:rsid w:val="002C3A0C"/>
    <w:rsid w:val="002D2CB5"/>
    <w:rsid w:val="002D2EC7"/>
    <w:rsid w:val="002D44ED"/>
    <w:rsid w:val="002E3E86"/>
    <w:rsid w:val="002E47A7"/>
    <w:rsid w:val="002F2D19"/>
    <w:rsid w:val="002F3D21"/>
    <w:rsid w:val="002F5CE5"/>
    <w:rsid w:val="00301219"/>
    <w:rsid w:val="00306166"/>
    <w:rsid w:val="00322561"/>
    <w:rsid w:val="003312F7"/>
    <w:rsid w:val="00332CA3"/>
    <w:rsid w:val="00334490"/>
    <w:rsid w:val="00336B39"/>
    <w:rsid w:val="00337F74"/>
    <w:rsid w:val="0034257C"/>
    <w:rsid w:val="0034433E"/>
    <w:rsid w:val="00357B93"/>
    <w:rsid w:val="00361D9D"/>
    <w:rsid w:val="00363653"/>
    <w:rsid w:val="00370C85"/>
    <w:rsid w:val="00371271"/>
    <w:rsid w:val="003744CD"/>
    <w:rsid w:val="00376B27"/>
    <w:rsid w:val="00381244"/>
    <w:rsid w:val="0038385E"/>
    <w:rsid w:val="00385675"/>
    <w:rsid w:val="003906A7"/>
    <w:rsid w:val="00392DD4"/>
    <w:rsid w:val="003938D9"/>
    <w:rsid w:val="0039718D"/>
    <w:rsid w:val="00397B6D"/>
    <w:rsid w:val="003A27BF"/>
    <w:rsid w:val="003A4C52"/>
    <w:rsid w:val="003A7489"/>
    <w:rsid w:val="003B0626"/>
    <w:rsid w:val="003B5EAA"/>
    <w:rsid w:val="003C3EDF"/>
    <w:rsid w:val="003C4AAE"/>
    <w:rsid w:val="003C65BF"/>
    <w:rsid w:val="003D0D07"/>
    <w:rsid w:val="003E04FA"/>
    <w:rsid w:val="003E346C"/>
    <w:rsid w:val="003E59DA"/>
    <w:rsid w:val="003E650D"/>
    <w:rsid w:val="003F5D88"/>
    <w:rsid w:val="004024BF"/>
    <w:rsid w:val="00404ABA"/>
    <w:rsid w:val="00413458"/>
    <w:rsid w:val="00413EA4"/>
    <w:rsid w:val="004147B6"/>
    <w:rsid w:val="004164DD"/>
    <w:rsid w:val="004240C9"/>
    <w:rsid w:val="00430706"/>
    <w:rsid w:val="0043555F"/>
    <w:rsid w:val="00440EA7"/>
    <w:rsid w:val="004523E6"/>
    <w:rsid w:val="00453182"/>
    <w:rsid w:val="00464FCB"/>
    <w:rsid w:val="00465A42"/>
    <w:rsid w:val="004664FE"/>
    <w:rsid w:val="00487FCC"/>
    <w:rsid w:val="004922EF"/>
    <w:rsid w:val="00493B41"/>
    <w:rsid w:val="004B27A6"/>
    <w:rsid w:val="004B6119"/>
    <w:rsid w:val="004C573C"/>
    <w:rsid w:val="004C7E53"/>
    <w:rsid w:val="004C7FCC"/>
    <w:rsid w:val="004D01D3"/>
    <w:rsid w:val="004D5054"/>
    <w:rsid w:val="004D5D1F"/>
    <w:rsid w:val="004E665E"/>
    <w:rsid w:val="004F078C"/>
    <w:rsid w:val="004F1D7E"/>
    <w:rsid w:val="004F3E3D"/>
    <w:rsid w:val="005003C6"/>
    <w:rsid w:val="00500789"/>
    <w:rsid w:val="00501C87"/>
    <w:rsid w:val="00501E10"/>
    <w:rsid w:val="00503D55"/>
    <w:rsid w:val="0050745D"/>
    <w:rsid w:val="00515487"/>
    <w:rsid w:val="0052000E"/>
    <w:rsid w:val="00524098"/>
    <w:rsid w:val="00524B38"/>
    <w:rsid w:val="0052562A"/>
    <w:rsid w:val="00531EA5"/>
    <w:rsid w:val="00543406"/>
    <w:rsid w:val="005443E1"/>
    <w:rsid w:val="005504AE"/>
    <w:rsid w:val="005506FE"/>
    <w:rsid w:val="00551C64"/>
    <w:rsid w:val="00554048"/>
    <w:rsid w:val="00556960"/>
    <w:rsid w:val="005649A1"/>
    <w:rsid w:val="00570807"/>
    <w:rsid w:val="0057163B"/>
    <w:rsid w:val="005827C5"/>
    <w:rsid w:val="005867EC"/>
    <w:rsid w:val="00590C79"/>
    <w:rsid w:val="0059261D"/>
    <w:rsid w:val="005A0CF5"/>
    <w:rsid w:val="005A60BB"/>
    <w:rsid w:val="005A7FC4"/>
    <w:rsid w:val="005C2953"/>
    <w:rsid w:val="005C5546"/>
    <w:rsid w:val="005C6CD9"/>
    <w:rsid w:val="005C7814"/>
    <w:rsid w:val="005D207C"/>
    <w:rsid w:val="005D42AF"/>
    <w:rsid w:val="005E7D83"/>
    <w:rsid w:val="005F442B"/>
    <w:rsid w:val="005F7D4E"/>
    <w:rsid w:val="00603066"/>
    <w:rsid w:val="00607C1E"/>
    <w:rsid w:val="00612767"/>
    <w:rsid w:val="00612ABA"/>
    <w:rsid w:val="00612F0E"/>
    <w:rsid w:val="00614928"/>
    <w:rsid w:val="00615423"/>
    <w:rsid w:val="00616373"/>
    <w:rsid w:val="00623FC8"/>
    <w:rsid w:val="00630C84"/>
    <w:rsid w:val="0063281F"/>
    <w:rsid w:val="00632FFA"/>
    <w:rsid w:val="00634474"/>
    <w:rsid w:val="00636743"/>
    <w:rsid w:val="0064208C"/>
    <w:rsid w:val="00642721"/>
    <w:rsid w:val="00644CF0"/>
    <w:rsid w:val="00651DC5"/>
    <w:rsid w:val="00663070"/>
    <w:rsid w:val="00666603"/>
    <w:rsid w:val="00673488"/>
    <w:rsid w:val="006770D5"/>
    <w:rsid w:val="0068196B"/>
    <w:rsid w:val="006945D6"/>
    <w:rsid w:val="006952C5"/>
    <w:rsid w:val="006A0120"/>
    <w:rsid w:val="006A0773"/>
    <w:rsid w:val="006A22EC"/>
    <w:rsid w:val="006B1ADB"/>
    <w:rsid w:val="006B42A7"/>
    <w:rsid w:val="006B4CDA"/>
    <w:rsid w:val="006C292B"/>
    <w:rsid w:val="006C3D2B"/>
    <w:rsid w:val="006C777C"/>
    <w:rsid w:val="006D0DA9"/>
    <w:rsid w:val="006E5C7C"/>
    <w:rsid w:val="006F1DB0"/>
    <w:rsid w:val="006F7BB3"/>
    <w:rsid w:val="00702683"/>
    <w:rsid w:val="00703FA3"/>
    <w:rsid w:val="00706F67"/>
    <w:rsid w:val="00714420"/>
    <w:rsid w:val="007209A6"/>
    <w:rsid w:val="00727D7D"/>
    <w:rsid w:val="00732828"/>
    <w:rsid w:val="00734045"/>
    <w:rsid w:val="00737ABA"/>
    <w:rsid w:val="007406D3"/>
    <w:rsid w:val="00741C0E"/>
    <w:rsid w:val="007504D6"/>
    <w:rsid w:val="007513D9"/>
    <w:rsid w:val="00751C35"/>
    <w:rsid w:val="00752DC7"/>
    <w:rsid w:val="0075480E"/>
    <w:rsid w:val="00757DF4"/>
    <w:rsid w:val="0076075E"/>
    <w:rsid w:val="0077336F"/>
    <w:rsid w:val="007742CF"/>
    <w:rsid w:val="00780315"/>
    <w:rsid w:val="00783227"/>
    <w:rsid w:val="007839E9"/>
    <w:rsid w:val="00790336"/>
    <w:rsid w:val="00795B26"/>
    <w:rsid w:val="007966D0"/>
    <w:rsid w:val="00797C7D"/>
    <w:rsid w:val="007A1B98"/>
    <w:rsid w:val="007A440D"/>
    <w:rsid w:val="007A6507"/>
    <w:rsid w:val="007A690D"/>
    <w:rsid w:val="007B6A12"/>
    <w:rsid w:val="007C3ECA"/>
    <w:rsid w:val="007D48AB"/>
    <w:rsid w:val="007E7947"/>
    <w:rsid w:val="00803349"/>
    <w:rsid w:val="008043F2"/>
    <w:rsid w:val="00811279"/>
    <w:rsid w:val="0081628B"/>
    <w:rsid w:val="008233BE"/>
    <w:rsid w:val="00824C8F"/>
    <w:rsid w:val="008268C8"/>
    <w:rsid w:val="00835090"/>
    <w:rsid w:val="008357E4"/>
    <w:rsid w:val="00836F72"/>
    <w:rsid w:val="0084505D"/>
    <w:rsid w:val="008533A2"/>
    <w:rsid w:val="00856C74"/>
    <w:rsid w:val="008631D1"/>
    <w:rsid w:val="008823CD"/>
    <w:rsid w:val="008A0B5C"/>
    <w:rsid w:val="008A14DC"/>
    <w:rsid w:val="008A1FEB"/>
    <w:rsid w:val="008A379A"/>
    <w:rsid w:val="008B0407"/>
    <w:rsid w:val="008B2FDD"/>
    <w:rsid w:val="008B68AE"/>
    <w:rsid w:val="008B7304"/>
    <w:rsid w:val="008C5650"/>
    <w:rsid w:val="008D4ABC"/>
    <w:rsid w:val="008D6750"/>
    <w:rsid w:val="008E59D6"/>
    <w:rsid w:val="008E5B08"/>
    <w:rsid w:val="008E69EF"/>
    <w:rsid w:val="008F20EA"/>
    <w:rsid w:val="008F5FD2"/>
    <w:rsid w:val="008F6957"/>
    <w:rsid w:val="00902C3F"/>
    <w:rsid w:val="0090429C"/>
    <w:rsid w:val="00904BEF"/>
    <w:rsid w:val="009068B0"/>
    <w:rsid w:val="00910507"/>
    <w:rsid w:val="00917446"/>
    <w:rsid w:val="0094015B"/>
    <w:rsid w:val="009426BB"/>
    <w:rsid w:val="009537DE"/>
    <w:rsid w:val="00957B75"/>
    <w:rsid w:val="009705A9"/>
    <w:rsid w:val="00971435"/>
    <w:rsid w:val="009749F2"/>
    <w:rsid w:val="00977231"/>
    <w:rsid w:val="00980A82"/>
    <w:rsid w:val="00985703"/>
    <w:rsid w:val="009904C8"/>
    <w:rsid w:val="009B0F1A"/>
    <w:rsid w:val="009B21D8"/>
    <w:rsid w:val="009B359B"/>
    <w:rsid w:val="009B5765"/>
    <w:rsid w:val="009B6550"/>
    <w:rsid w:val="009B6A6D"/>
    <w:rsid w:val="009C4518"/>
    <w:rsid w:val="009C68C9"/>
    <w:rsid w:val="009D7559"/>
    <w:rsid w:val="009E1121"/>
    <w:rsid w:val="009E1E94"/>
    <w:rsid w:val="009E220E"/>
    <w:rsid w:val="009F5857"/>
    <w:rsid w:val="009F6FF8"/>
    <w:rsid w:val="00A009B4"/>
    <w:rsid w:val="00A01AAA"/>
    <w:rsid w:val="00A06E27"/>
    <w:rsid w:val="00A106E0"/>
    <w:rsid w:val="00A13387"/>
    <w:rsid w:val="00A202A7"/>
    <w:rsid w:val="00A31E14"/>
    <w:rsid w:val="00A33323"/>
    <w:rsid w:val="00A3560D"/>
    <w:rsid w:val="00A3687E"/>
    <w:rsid w:val="00A378F3"/>
    <w:rsid w:val="00A44297"/>
    <w:rsid w:val="00A50523"/>
    <w:rsid w:val="00A604B1"/>
    <w:rsid w:val="00A60D66"/>
    <w:rsid w:val="00A60DF1"/>
    <w:rsid w:val="00A70F0E"/>
    <w:rsid w:val="00A72351"/>
    <w:rsid w:val="00A726C1"/>
    <w:rsid w:val="00A740FD"/>
    <w:rsid w:val="00A7441B"/>
    <w:rsid w:val="00A7503C"/>
    <w:rsid w:val="00A76A2B"/>
    <w:rsid w:val="00A76C40"/>
    <w:rsid w:val="00A94382"/>
    <w:rsid w:val="00A94BCE"/>
    <w:rsid w:val="00A94ED3"/>
    <w:rsid w:val="00AA338A"/>
    <w:rsid w:val="00AA7514"/>
    <w:rsid w:val="00AB4AA4"/>
    <w:rsid w:val="00AB6CFC"/>
    <w:rsid w:val="00AC73A5"/>
    <w:rsid w:val="00AD286A"/>
    <w:rsid w:val="00AD2F7C"/>
    <w:rsid w:val="00AD5764"/>
    <w:rsid w:val="00AE04B5"/>
    <w:rsid w:val="00AE16B5"/>
    <w:rsid w:val="00AE29BA"/>
    <w:rsid w:val="00AE4789"/>
    <w:rsid w:val="00AE779E"/>
    <w:rsid w:val="00AF1947"/>
    <w:rsid w:val="00B11113"/>
    <w:rsid w:val="00B141AC"/>
    <w:rsid w:val="00B203AD"/>
    <w:rsid w:val="00B20B1F"/>
    <w:rsid w:val="00B26CC1"/>
    <w:rsid w:val="00B350D0"/>
    <w:rsid w:val="00B37585"/>
    <w:rsid w:val="00B41398"/>
    <w:rsid w:val="00B4510A"/>
    <w:rsid w:val="00B47812"/>
    <w:rsid w:val="00B4786D"/>
    <w:rsid w:val="00B522CE"/>
    <w:rsid w:val="00B54987"/>
    <w:rsid w:val="00B60AF0"/>
    <w:rsid w:val="00B60DAC"/>
    <w:rsid w:val="00B63B40"/>
    <w:rsid w:val="00B6551F"/>
    <w:rsid w:val="00B7181D"/>
    <w:rsid w:val="00B755CF"/>
    <w:rsid w:val="00B83181"/>
    <w:rsid w:val="00B90E7B"/>
    <w:rsid w:val="00B91E3D"/>
    <w:rsid w:val="00BB03DC"/>
    <w:rsid w:val="00BC02F0"/>
    <w:rsid w:val="00BC0332"/>
    <w:rsid w:val="00BC092E"/>
    <w:rsid w:val="00BC1084"/>
    <w:rsid w:val="00BC3A9E"/>
    <w:rsid w:val="00BC6487"/>
    <w:rsid w:val="00BC67C6"/>
    <w:rsid w:val="00BD1737"/>
    <w:rsid w:val="00BD2982"/>
    <w:rsid w:val="00BD41BA"/>
    <w:rsid w:val="00BD6332"/>
    <w:rsid w:val="00BD7DE2"/>
    <w:rsid w:val="00BE2AED"/>
    <w:rsid w:val="00BE3A25"/>
    <w:rsid w:val="00BE4E50"/>
    <w:rsid w:val="00BF65EB"/>
    <w:rsid w:val="00C01BB6"/>
    <w:rsid w:val="00C06EF8"/>
    <w:rsid w:val="00C11488"/>
    <w:rsid w:val="00C16AAB"/>
    <w:rsid w:val="00C26F7A"/>
    <w:rsid w:val="00C30E4E"/>
    <w:rsid w:val="00C32E37"/>
    <w:rsid w:val="00C34F14"/>
    <w:rsid w:val="00C352B0"/>
    <w:rsid w:val="00C37B6C"/>
    <w:rsid w:val="00C471BA"/>
    <w:rsid w:val="00C52715"/>
    <w:rsid w:val="00C57677"/>
    <w:rsid w:val="00C60D0E"/>
    <w:rsid w:val="00C61BDB"/>
    <w:rsid w:val="00C63F1E"/>
    <w:rsid w:val="00C655C5"/>
    <w:rsid w:val="00C70B7F"/>
    <w:rsid w:val="00C70E9A"/>
    <w:rsid w:val="00C71903"/>
    <w:rsid w:val="00C7453F"/>
    <w:rsid w:val="00C83589"/>
    <w:rsid w:val="00C856DD"/>
    <w:rsid w:val="00C86703"/>
    <w:rsid w:val="00C958DD"/>
    <w:rsid w:val="00CA35D9"/>
    <w:rsid w:val="00CA7862"/>
    <w:rsid w:val="00CB2156"/>
    <w:rsid w:val="00CB5A1C"/>
    <w:rsid w:val="00CB5F0B"/>
    <w:rsid w:val="00CC58F9"/>
    <w:rsid w:val="00CD0DF1"/>
    <w:rsid w:val="00CD6095"/>
    <w:rsid w:val="00CD6E16"/>
    <w:rsid w:val="00CD7661"/>
    <w:rsid w:val="00CE15D9"/>
    <w:rsid w:val="00CE1DC0"/>
    <w:rsid w:val="00CE3ADD"/>
    <w:rsid w:val="00CF174F"/>
    <w:rsid w:val="00CF1838"/>
    <w:rsid w:val="00CF27A5"/>
    <w:rsid w:val="00CF3E92"/>
    <w:rsid w:val="00D0180F"/>
    <w:rsid w:val="00D024BB"/>
    <w:rsid w:val="00D07C5C"/>
    <w:rsid w:val="00D12ECF"/>
    <w:rsid w:val="00D13004"/>
    <w:rsid w:val="00D134DD"/>
    <w:rsid w:val="00D168D1"/>
    <w:rsid w:val="00D25E20"/>
    <w:rsid w:val="00D35C14"/>
    <w:rsid w:val="00D35E71"/>
    <w:rsid w:val="00D36DF9"/>
    <w:rsid w:val="00D37F98"/>
    <w:rsid w:val="00D40F6E"/>
    <w:rsid w:val="00D44621"/>
    <w:rsid w:val="00D50FC1"/>
    <w:rsid w:val="00D63CDC"/>
    <w:rsid w:val="00D67D55"/>
    <w:rsid w:val="00D749F8"/>
    <w:rsid w:val="00D8217C"/>
    <w:rsid w:val="00D85760"/>
    <w:rsid w:val="00D902D7"/>
    <w:rsid w:val="00D93E57"/>
    <w:rsid w:val="00D94D1F"/>
    <w:rsid w:val="00DA208C"/>
    <w:rsid w:val="00DA6B07"/>
    <w:rsid w:val="00DB2AF3"/>
    <w:rsid w:val="00DC1E48"/>
    <w:rsid w:val="00DC49BD"/>
    <w:rsid w:val="00DD1915"/>
    <w:rsid w:val="00DD19FD"/>
    <w:rsid w:val="00DD39CF"/>
    <w:rsid w:val="00DD778E"/>
    <w:rsid w:val="00DD7A4F"/>
    <w:rsid w:val="00DE1E61"/>
    <w:rsid w:val="00DE2156"/>
    <w:rsid w:val="00DF382D"/>
    <w:rsid w:val="00DF5B1F"/>
    <w:rsid w:val="00E0144B"/>
    <w:rsid w:val="00E040C3"/>
    <w:rsid w:val="00E06827"/>
    <w:rsid w:val="00E1206C"/>
    <w:rsid w:val="00E15874"/>
    <w:rsid w:val="00E17786"/>
    <w:rsid w:val="00E31A1E"/>
    <w:rsid w:val="00E33AE3"/>
    <w:rsid w:val="00E33C15"/>
    <w:rsid w:val="00E3768E"/>
    <w:rsid w:val="00E37CF5"/>
    <w:rsid w:val="00E47522"/>
    <w:rsid w:val="00E510CA"/>
    <w:rsid w:val="00E51457"/>
    <w:rsid w:val="00E51BAE"/>
    <w:rsid w:val="00E52747"/>
    <w:rsid w:val="00E80479"/>
    <w:rsid w:val="00E82676"/>
    <w:rsid w:val="00E83C51"/>
    <w:rsid w:val="00E92AB3"/>
    <w:rsid w:val="00E9615D"/>
    <w:rsid w:val="00EB061B"/>
    <w:rsid w:val="00EB0E1C"/>
    <w:rsid w:val="00EB115B"/>
    <w:rsid w:val="00EB2F31"/>
    <w:rsid w:val="00EB5BC9"/>
    <w:rsid w:val="00EC19FA"/>
    <w:rsid w:val="00EC759C"/>
    <w:rsid w:val="00ED112A"/>
    <w:rsid w:val="00ED51CD"/>
    <w:rsid w:val="00EE046F"/>
    <w:rsid w:val="00EE1199"/>
    <w:rsid w:val="00EE50C1"/>
    <w:rsid w:val="00EF4B0B"/>
    <w:rsid w:val="00F01406"/>
    <w:rsid w:val="00F0191C"/>
    <w:rsid w:val="00F04066"/>
    <w:rsid w:val="00F05660"/>
    <w:rsid w:val="00F12FB3"/>
    <w:rsid w:val="00F16D8A"/>
    <w:rsid w:val="00F271EE"/>
    <w:rsid w:val="00F2772D"/>
    <w:rsid w:val="00F317BC"/>
    <w:rsid w:val="00F32F33"/>
    <w:rsid w:val="00F343E7"/>
    <w:rsid w:val="00F3630A"/>
    <w:rsid w:val="00F3665D"/>
    <w:rsid w:val="00F47FAA"/>
    <w:rsid w:val="00F50E0B"/>
    <w:rsid w:val="00F5425F"/>
    <w:rsid w:val="00F55636"/>
    <w:rsid w:val="00F56816"/>
    <w:rsid w:val="00F5731E"/>
    <w:rsid w:val="00F62111"/>
    <w:rsid w:val="00F66A66"/>
    <w:rsid w:val="00F71849"/>
    <w:rsid w:val="00F74017"/>
    <w:rsid w:val="00F76E5E"/>
    <w:rsid w:val="00F81508"/>
    <w:rsid w:val="00F81B19"/>
    <w:rsid w:val="00F83D1A"/>
    <w:rsid w:val="00F973C0"/>
    <w:rsid w:val="00FA266E"/>
    <w:rsid w:val="00FA3B57"/>
    <w:rsid w:val="00FB382D"/>
    <w:rsid w:val="00FD2285"/>
    <w:rsid w:val="00FD49F3"/>
    <w:rsid w:val="00FE0CC4"/>
    <w:rsid w:val="00FF0291"/>
    <w:rsid w:val="00FF05A0"/>
    <w:rsid w:val="00FF1A17"/>
    <w:rsid w:val="00FF331B"/>
    <w:rsid w:val="00FF46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9881"/>
  <w15:docId w15:val="{9833459D-9D71-4513-820B-657DFEA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22EF"/>
    <w:pPr>
      <w:spacing w:after="0" w:line="240" w:lineRule="auto"/>
      <w:jc w:val="both"/>
    </w:pPr>
    <w:rPr>
      <w:rFonts w:ascii="Consolas" w:hAnsi="Consolas"/>
      <w:sz w:val="20"/>
      <w:szCs w:val="20"/>
    </w:rPr>
  </w:style>
  <w:style w:type="character" w:customStyle="1" w:styleId="HTMLPreformattedChar">
    <w:name w:val="HTML Preformatted Char"/>
    <w:basedOn w:val="DefaultParagraphFont"/>
    <w:link w:val="HTMLPreformatted"/>
    <w:uiPriority w:val="99"/>
    <w:rsid w:val="004922EF"/>
    <w:rPr>
      <w:rFonts w:ascii="Consolas" w:hAnsi="Consolas"/>
      <w:sz w:val="20"/>
      <w:szCs w:val="20"/>
    </w:rPr>
  </w:style>
  <w:style w:type="paragraph" w:styleId="ListParagraph">
    <w:name w:val="List Paragraph"/>
    <w:basedOn w:val="Normal"/>
    <w:uiPriority w:val="34"/>
    <w:qFormat/>
    <w:rsid w:val="004922EF"/>
    <w:pPr>
      <w:spacing w:line="252" w:lineRule="auto"/>
      <w:ind w:left="720"/>
      <w:contextualSpacing/>
      <w:jc w:val="both"/>
    </w:pPr>
  </w:style>
  <w:style w:type="character" w:customStyle="1" w:styleId="highlight">
    <w:name w:val="highlight"/>
    <w:basedOn w:val="DefaultParagraphFont"/>
    <w:rsid w:val="00634474"/>
  </w:style>
  <w:style w:type="paragraph" w:styleId="Header">
    <w:name w:val="header"/>
    <w:basedOn w:val="Normal"/>
    <w:link w:val="HeaderChar"/>
    <w:uiPriority w:val="99"/>
    <w:unhideWhenUsed/>
    <w:rsid w:val="000F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037"/>
  </w:style>
  <w:style w:type="paragraph" w:styleId="Footer">
    <w:name w:val="footer"/>
    <w:basedOn w:val="Normal"/>
    <w:link w:val="FooterChar"/>
    <w:uiPriority w:val="99"/>
    <w:unhideWhenUsed/>
    <w:rsid w:val="000F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037"/>
  </w:style>
  <w:style w:type="paragraph" w:customStyle="1" w:styleId="1">
    <w:name w:val="正文1"/>
    <w:uiPriority w:val="99"/>
    <w:rsid w:val="004240C9"/>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4240C9"/>
    <w:rPr>
      <w:sz w:val="21"/>
      <w:szCs w:val="21"/>
    </w:rPr>
  </w:style>
  <w:style w:type="paragraph" w:styleId="CommentText">
    <w:name w:val="annotation text"/>
    <w:basedOn w:val="Normal"/>
    <w:link w:val="CommentTextChar"/>
    <w:uiPriority w:val="99"/>
    <w:unhideWhenUsed/>
    <w:rsid w:val="004240C9"/>
  </w:style>
  <w:style w:type="character" w:customStyle="1" w:styleId="CommentTextChar">
    <w:name w:val="Comment Text Char"/>
    <w:basedOn w:val="DefaultParagraphFont"/>
    <w:link w:val="CommentText"/>
    <w:uiPriority w:val="99"/>
    <w:rsid w:val="004240C9"/>
  </w:style>
  <w:style w:type="paragraph" w:styleId="CommentSubject">
    <w:name w:val="annotation subject"/>
    <w:basedOn w:val="CommentText"/>
    <w:next w:val="CommentText"/>
    <w:link w:val="CommentSubjectChar"/>
    <w:uiPriority w:val="99"/>
    <w:semiHidden/>
    <w:unhideWhenUsed/>
    <w:rsid w:val="004240C9"/>
    <w:rPr>
      <w:b/>
      <w:bCs/>
    </w:rPr>
  </w:style>
  <w:style w:type="character" w:customStyle="1" w:styleId="CommentSubjectChar">
    <w:name w:val="Comment Subject Char"/>
    <w:basedOn w:val="CommentTextChar"/>
    <w:link w:val="CommentSubject"/>
    <w:uiPriority w:val="99"/>
    <w:semiHidden/>
    <w:rsid w:val="004240C9"/>
    <w:rPr>
      <w:b/>
      <w:bCs/>
    </w:rPr>
  </w:style>
  <w:style w:type="paragraph" w:styleId="BalloonText">
    <w:name w:val="Balloon Text"/>
    <w:basedOn w:val="Normal"/>
    <w:link w:val="BalloonTextChar"/>
    <w:uiPriority w:val="99"/>
    <w:semiHidden/>
    <w:unhideWhenUsed/>
    <w:rsid w:val="004240C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40C9"/>
    <w:rPr>
      <w:sz w:val="18"/>
      <w:szCs w:val="18"/>
    </w:rPr>
  </w:style>
  <w:style w:type="character" w:styleId="Hyperlink">
    <w:name w:val="Hyperlink"/>
    <w:basedOn w:val="DefaultParagraphFont"/>
    <w:uiPriority w:val="99"/>
    <w:unhideWhenUsed/>
    <w:rsid w:val="00BC1084"/>
    <w:rPr>
      <w:color w:val="0563C1" w:themeColor="hyperlink"/>
      <w:u w:val="single"/>
    </w:rPr>
  </w:style>
  <w:style w:type="character" w:customStyle="1" w:styleId="UnresolvedMention1">
    <w:name w:val="Unresolved Mention1"/>
    <w:basedOn w:val="DefaultParagraphFont"/>
    <w:uiPriority w:val="99"/>
    <w:semiHidden/>
    <w:unhideWhenUsed/>
    <w:rsid w:val="009537DE"/>
    <w:rPr>
      <w:color w:val="808080"/>
      <w:shd w:val="clear" w:color="auto" w:fill="E6E6E6"/>
    </w:rPr>
  </w:style>
  <w:style w:type="character" w:customStyle="1" w:styleId="article-headermeta-info-label">
    <w:name w:val="article-header__meta-info-label"/>
    <w:basedOn w:val="DefaultParagraphFont"/>
    <w:rsid w:val="00C63F1E"/>
  </w:style>
  <w:style w:type="character" w:customStyle="1" w:styleId="article-headermeta-info-data">
    <w:name w:val="article-header__meta-info-data"/>
    <w:basedOn w:val="DefaultParagraphFont"/>
    <w:rsid w:val="00C6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931">
      <w:bodyDiv w:val="1"/>
      <w:marLeft w:val="0"/>
      <w:marRight w:val="0"/>
      <w:marTop w:val="0"/>
      <w:marBottom w:val="0"/>
      <w:divBdr>
        <w:top w:val="none" w:sz="0" w:space="0" w:color="auto"/>
        <w:left w:val="none" w:sz="0" w:space="0" w:color="auto"/>
        <w:bottom w:val="none" w:sz="0" w:space="0" w:color="auto"/>
        <w:right w:val="none" w:sz="0" w:space="0" w:color="auto"/>
      </w:divBdr>
    </w:div>
    <w:div w:id="256990251">
      <w:bodyDiv w:val="1"/>
      <w:marLeft w:val="0"/>
      <w:marRight w:val="0"/>
      <w:marTop w:val="0"/>
      <w:marBottom w:val="0"/>
      <w:divBdr>
        <w:top w:val="none" w:sz="0" w:space="0" w:color="auto"/>
        <w:left w:val="none" w:sz="0" w:space="0" w:color="auto"/>
        <w:bottom w:val="none" w:sz="0" w:space="0" w:color="auto"/>
        <w:right w:val="none" w:sz="0" w:space="0" w:color="auto"/>
      </w:divBdr>
    </w:div>
    <w:div w:id="374080457">
      <w:bodyDiv w:val="1"/>
      <w:marLeft w:val="0"/>
      <w:marRight w:val="0"/>
      <w:marTop w:val="0"/>
      <w:marBottom w:val="0"/>
      <w:divBdr>
        <w:top w:val="none" w:sz="0" w:space="0" w:color="auto"/>
        <w:left w:val="none" w:sz="0" w:space="0" w:color="auto"/>
        <w:bottom w:val="none" w:sz="0" w:space="0" w:color="auto"/>
        <w:right w:val="none" w:sz="0" w:space="0" w:color="auto"/>
      </w:divBdr>
    </w:div>
    <w:div w:id="455611731">
      <w:bodyDiv w:val="1"/>
      <w:marLeft w:val="0"/>
      <w:marRight w:val="0"/>
      <w:marTop w:val="0"/>
      <w:marBottom w:val="0"/>
      <w:divBdr>
        <w:top w:val="none" w:sz="0" w:space="0" w:color="auto"/>
        <w:left w:val="none" w:sz="0" w:space="0" w:color="auto"/>
        <w:bottom w:val="none" w:sz="0" w:space="0" w:color="auto"/>
        <w:right w:val="none" w:sz="0" w:space="0" w:color="auto"/>
      </w:divBdr>
    </w:div>
    <w:div w:id="465006663">
      <w:bodyDiv w:val="1"/>
      <w:marLeft w:val="0"/>
      <w:marRight w:val="0"/>
      <w:marTop w:val="0"/>
      <w:marBottom w:val="0"/>
      <w:divBdr>
        <w:top w:val="none" w:sz="0" w:space="0" w:color="auto"/>
        <w:left w:val="none" w:sz="0" w:space="0" w:color="auto"/>
        <w:bottom w:val="none" w:sz="0" w:space="0" w:color="auto"/>
        <w:right w:val="none" w:sz="0" w:space="0" w:color="auto"/>
      </w:divBdr>
    </w:div>
    <w:div w:id="554200483">
      <w:bodyDiv w:val="1"/>
      <w:marLeft w:val="0"/>
      <w:marRight w:val="0"/>
      <w:marTop w:val="0"/>
      <w:marBottom w:val="0"/>
      <w:divBdr>
        <w:top w:val="none" w:sz="0" w:space="0" w:color="auto"/>
        <w:left w:val="none" w:sz="0" w:space="0" w:color="auto"/>
        <w:bottom w:val="none" w:sz="0" w:space="0" w:color="auto"/>
        <w:right w:val="none" w:sz="0" w:space="0" w:color="auto"/>
      </w:divBdr>
    </w:div>
    <w:div w:id="697122349">
      <w:bodyDiv w:val="1"/>
      <w:marLeft w:val="0"/>
      <w:marRight w:val="0"/>
      <w:marTop w:val="0"/>
      <w:marBottom w:val="0"/>
      <w:divBdr>
        <w:top w:val="none" w:sz="0" w:space="0" w:color="auto"/>
        <w:left w:val="none" w:sz="0" w:space="0" w:color="auto"/>
        <w:bottom w:val="none" w:sz="0" w:space="0" w:color="auto"/>
        <w:right w:val="none" w:sz="0" w:space="0" w:color="auto"/>
      </w:divBdr>
    </w:div>
    <w:div w:id="755519376">
      <w:bodyDiv w:val="1"/>
      <w:marLeft w:val="0"/>
      <w:marRight w:val="0"/>
      <w:marTop w:val="0"/>
      <w:marBottom w:val="0"/>
      <w:divBdr>
        <w:top w:val="none" w:sz="0" w:space="0" w:color="auto"/>
        <w:left w:val="none" w:sz="0" w:space="0" w:color="auto"/>
        <w:bottom w:val="none" w:sz="0" w:space="0" w:color="auto"/>
        <w:right w:val="none" w:sz="0" w:space="0" w:color="auto"/>
      </w:divBdr>
    </w:div>
    <w:div w:id="830557894">
      <w:bodyDiv w:val="1"/>
      <w:marLeft w:val="0"/>
      <w:marRight w:val="0"/>
      <w:marTop w:val="0"/>
      <w:marBottom w:val="0"/>
      <w:divBdr>
        <w:top w:val="none" w:sz="0" w:space="0" w:color="auto"/>
        <w:left w:val="none" w:sz="0" w:space="0" w:color="auto"/>
        <w:bottom w:val="none" w:sz="0" w:space="0" w:color="auto"/>
        <w:right w:val="none" w:sz="0" w:space="0" w:color="auto"/>
      </w:divBdr>
    </w:div>
    <w:div w:id="942879147">
      <w:bodyDiv w:val="1"/>
      <w:marLeft w:val="0"/>
      <w:marRight w:val="0"/>
      <w:marTop w:val="0"/>
      <w:marBottom w:val="0"/>
      <w:divBdr>
        <w:top w:val="none" w:sz="0" w:space="0" w:color="auto"/>
        <w:left w:val="none" w:sz="0" w:space="0" w:color="auto"/>
        <w:bottom w:val="none" w:sz="0" w:space="0" w:color="auto"/>
        <w:right w:val="none" w:sz="0" w:space="0" w:color="auto"/>
      </w:divBdr>
    </w:div>
    <w:div w:id="976953001">
      <w:bodyDiv w:val="1"/>
      <w:marLeft w:val="0"/>
      <w:marRight w:val="0"/>
      <w:marTop w:val="0"/>
      <w:marBottom w:val="0"/>
      <w:divBdr>
        <w:top w:val="none" w:sz="0" w:space="0" w:color="auto"/>
        <w:left w:val="none" w:sz="0" w:space="0" w:color="auto"/>
        <w:bottom w:val="none" w:sz="0" w:space="0" w:color="auto"/>
        <w:right w:val="none" w:sz="0" w:space="0" w:color="auto"/>
      </w:divBdr>
    </w:div>
    <w:div w:id="1207568704">
      <w:bodyDiv w:val="1"/>
      <w:marLeft w:val="0"/>
      <w:marRight w:val="0"/>
      <w:marTop w:val="0"/>
      <w:marBottom w:val="0"/>
      <w:divBdr>
        <w:top w:val="none" w:sz="0" w:space="0" w:color="auto"/>
        <w:left w:val="none" w:sz="0" w:space="0" w:color="auto"/>
        <w:bottom w:val="none" w:sz="0" w:space="0" w:color="auto"/>
        <w:right w:val="none" w:sz="0" w:space="0" w:color="auto"/>
      </w:divBdr>
    </w:div>
    <w:div w:id="1420172986">
      <w:bodyDiv w:val="1"/>
      <w:marLeft w:val="0"/>
      <w:marRight w:val="0"/>
      <w:marTop w:val="0"/>
      <w:marBottom w:val="0"/>
      <w:divBdr>
        <w:top w:val="none" w:sz="0" w:space="0" w:color="auto"/>
        <w:left w:val="none" w:sz="0" w:space="0" w:color="auto"/>
        <w:bottom w:val="none" w:sz="0" w:space="0" w:color="auto"/>
        <w:right w:val="none" w:sz="0" w:space="0" w:color="auto"/>
      </w:divBdr>
    </w:div>
    <w:div w:id="1727488078">
      <w:bodyDiv w:val="1"/>
      <w:marLeft w:val="0"/>
      <w:marRight w:val="0"/>
      <w:marTop w:val="0"/>
      <w:marBottom w:val="0"/>
      <w:divBdr>
        <w:top w:val="none" w:sz="0" w:space="0" w:color="auto"/>
        <w:left w:val="none" w:sz="0" w:space="0" w:color="auto"/>
        <w:bottom w:val="none" w:sz="0" w:space="0" w:color="auto"/>
        <w:right w:val="none" w:sz="0" w:space="0" w:color="auto"/>
      </w:divBdr>
    </w:div>
    <w:div w:id="1741246585">
      <w:bodyDiv w:val="1"/>
      <w:marLeft w:val="0"/>
      <w:marRight w:val="0"/>
      <w:marTop w:val="0"/>
      <w:marBottom w:val="0"/>
      <w:divBdr>
        <w:top w:val="none" w:sz="0" w:space="0" w:color="auto"/>
        <w:left w:val="none" w:sz="0" w:space="0" w:color="auto"/>
        <w:bottom w:val="none" w:sz="0" w:space="0" w:color="auto"/>
        <w:right w:val="none" w:sz="0" w:space="0" w:color="auto"/>
      </w:divBdr>
    </w:div>
    <w:div w:id="1770546297">
      <w:bodyDiv w:val="1"/>
      <w:marLeft w:val="0"/>
      <w:marRight w:val="0"/>
      <w:marTop w:val="0"/>
      <w:marBottom w:val="0"/>
      <w:divBdr>
        <w:top w:val="none" w:sz="0" w:space="0" w:color="auto"/>
        <w:left w:val="none" w:sz="0" w:space="0" w:color="auto"/>
        <w:bottom w:val="none" w:sz="0" w:space="0" w:color="auto"/>
        <w:right w:val="none" w:sz="0" w:space="0" w:color="auto"/>
      </w:divBdr>
    </w:div>
    <w:div w:id="1814133332">
      <w:bodyDiv w:val="1"/>
      <w:marLeft w:val="0"/>
      <w:marRight w:val="0"/>
      <w:marTop w:val="0"/>
      <w:marBottom w:val="0"/>
      <w:divBdr>
        <w:top w:val="none" w:sz="0" w:space="0" w:color="auto"/>
        <w:left w:val="none" w:sz="0" w:space="0" w:color="auto"/>
        <w:bottom w:val="none" w:sz="0" w:space="0" w:color="auto"/>
        <w:right w:val="none" w:sz="0" w:space="0" w:color="auto"/>
      </w:divBdr>
    </w:div>
    <w:div w:id="1962490217">
      <w:bodyDiv w:val="1"/>
      <w:marLeft w:val="0"/>
      <w:marRight w:val="0"/>
      <w:marTop w:val="0"/>
      <w:marBottom w:val="0"/>
      <w:divBdr>
        <w:top w:val="none" w:sz="0" w:space="0" w:color="auto"/>
        <w:left w:val="none" w:sz="0" w:space="0" w:color="auto"/>
        <w:bottom w:val="none" w:sz="0" w:space="0" w:color="auto"/>
        <w:right w:val="none" w:sz="0" w:space="0" w:color="auto"/>
      </w:divBdr>
    </w:div>
    <w:div w:id="2005473775">
      <w:bodyDiv w:val="1"/>
      <w:marLeft w:val="0"/>
      <w:marRight w:val="0"/>
      <w:marTop w:val="0"/>
      <w:marBottom w:val="0"/>
      <w:divBdr>
        <w:top w:val="none" w:sz="0" w:space="0" w:color="auto"/>
        <w:left w:val="none" w:sz="0" w:space="0" w:color="auto"/>
        <w:bottom w:val="none" w:sz="0" w:space="0" w:color="auto"/>
        <w:right w:val="none" w:sz="0" w:space="0" w:color="auto"/>
      </w:divBdr>
    </w:div>
    <w:div w:id="2060785259">
      <w:bodyDiv w:val="1"/>
      <w:marLeft w:val="0"/>
      <w:marRight w:val="0"/>
      <w:marTop w:val="0"/>
      <w:marBottom w:val="0"/>
      <w:divBdr>
        <w:top w:val="none" w:sz="0" w:space="0" w:color="auto"/>
        <w:left w:val="none" w:sz="0" w:space="0" w:color="auto"/>
        <w:bottom w:val="none" w:sz="0" w:space="0" w:color="auto"/>
        <w:right w:val="none" w:sz="0" w:space="0" w:color="auto"/>
      </w:divBdr>
    </w:div>
    <w:div w:id="2075664078">
      <w:bodyDiv w:val="1"/>
      <w:marLeft w:val="0"/>
      <w:marRight w:val="0"/>
      <w:marTop w:val="0"/>
      <w:marBottom w:val="0"/>
      <w:divBdr>
        <w:top w:val="none" w:sz="0" w:space="0" w:color="auto"/>
        <w:left w:val="none" w:sz="0" w:space="0" w:color="auto"/>
        <w:bottom w:val="none" w:sz="0" w:space="0" w:color="auto"/>
        <w:right w:val="none" w:sz="0" w:space="0" w:color="auto"/>
      </w:divBdr>
    </w:div>
    <w:div w:id="21090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4A81-6474-4629-ABFC-594827FA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Lukin</dc:creator>
  <cp:keywords/>
  <dc:description/>
  <cp:lastModifiedBy>Na Ma</cp:lastModifiedBy>
  <cp:revision>2</cp:revision>
  <dcterms:created xsi:type="dcterms:W3CDTF">2017-12-12T19:06:00Z</dcterms:created>
  <dcterms:modified xsi:type="dcterms:W3CDTF">2017-12-12T19:06:00Z</dcterms:modified>
</cp:coreProperties>
</file>