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76" w:rsidRDefault="00207637" w:rsidP="00207637">
      <w:pPr>
        <w:jc w:val="center"/>
        <w:rPr>
          <w:b/>
          <w:sz w:val="44"/>
          <w:szCs w:val="44"/>
        </w:rPr>
      </w:pPr>
      <w:r w:rsidRPr="00207637">
        <w:rPr>
          <w:b/>
          <w:sz w:val="44"/>
          <w:szCs w:val="44"/>
        </w:rPr>
        <w:t>Institutional review board statement</w:t>
      </w:r>
    </w:p>
    <w:p w:rsidR="00207637" w:rsidRPr="00207637" w:rsidRDefault="00207637" w:rsidP="00207637">
      <w:pPr>
        <w:ind w:firstLineChars="100" w:firstLine="281"/>
        <w:rPr>
          <w:b/>
          <w:sz w:val="28"/>
          <w:szCs w:val="28"/>
        </w:rPr>
      </w:pPr>
      <w:bookmarkStart w:id="0" w:name="_GoBack"/>
      <w:bookmarkEnd w:id="0"/>
      <w:r w:rsidRPr="00207637">
        <w:rPr>
          <w:b/>
          <w:sz w:val="28"/>
          <w:szCs w:val="28"/>
        </w:rPr>
        <w:t>This article does not contain any studies with human participants or animals performed by any of the authors.</w:t>
      </w:r>
    </w:p>
    <w:sectPr w:rsidR="00207637" w:rsidRPr="00207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475" w:rsidRDefault="00AA0475" w:rsidP="00207637">
      <w:r>
        <w:separator/>
      </w:r>
    </w:p>
  </w:endnote>
  <w:endnote w:type="continuationSeparator" w:id="0">
    <w:p w:rsidR="00AA0475" w:rsidRDefault="00AA0475" w:rsidP="0020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475" w:rsidRDefault="00AA0475" w:rsidP="00207637">
      <w:r>
        <w:separator/>
      </w:r>
    </w:p>
  </w:footnote>
  <w:footnote w:type="continuationSeparator" w:id="0">
    <w:p w:rsidR="00AA0475" w:rsidRDefault="00AA0475" w:rsidP="00207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9"/>
    <w:rsid w:val="00207637"/>
    <w:rsid w:val="00287739"/>
    <w:rsid w:val="00A61076"/>
    <w:rsid w:val="00AA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194DB6-D08C-431C-88D8-03B7BB0E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2017-12-23T14:03:00Z</dcterms:created>
  <dcterms:modified xsi:type="dcterms:W3CDTF">2017-12-23T14:05:00Z</dcterms:modified>
</cp:coreProperties>
</file>