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384" w:rsidRPr="00970BC4" w:rsidRDefault="005C6B6A" w:rsidP="000D1CFD">
      <w:pPr>
        <w:adjustRightInd w:val="0"/>
        <w:snapToGrid w:val="0"/>
        <w:spacing w:line="360" w:lineRule="auto"/>
        <w:rPr>
          <w:rFonts w:ascii="Book Antiqua" w:eastAsia="Times New Roman" w:hAnsi="Book Antiqua" w:cs="SimSun"/>
          <w:b/>
          <w:i/>
          <w:color w:val="000000" w:themeColor="text1"/>
          <w:sz w:val="24"/>
          <w:szCs w:val="24"/>
        </w:rPr>
      </w:pPr>
      <w:bookmarkStart w:id="0" w:name="OLE_LINK544"/>
      <w:bookmarkStart w:id="1" w:name="OLE_LINK545"/>
      <w:bookmarkStart w:id="2" w:name="OLE_LINK543"/>
      <w:bookmarkStart w:id="3" w:name="OLE_LINK546"/>
      <w:bookmarkStart w:id="4" w:name="OLE_LINK592"/>
      <w:r w:rsidRPr="00970BC4">
        <w:rPr>
          <w:rFonts w:ascii="Book Antiqua" w:eastAsia="Times New Roman" w:hAnsi="Book Antiqua" w:cs="SimSun"/>
          <w:b/>
          <w:color w:val="000000" w:themeColor="text1"/>
          <w:sz w:val="24"/>
          <w:szCs w:val="24"/>
        </w:rPr>
        <w:t xml:space="preserve">Name of </w:t>
      </w:r>
      <w:r w:rsidRPr="00587FE6">
        <w:rPr>
          <w:rFonts w:ascii="Book Antiqua" w:eastAsia="Times New Roman" w:hAnsi="Book Antiqua" w:cs="SimSun"/>
          <w:b/>
          <w:caps/>
          <w:color w:val="000000" w:themeColor="text1"/>
          <w:sz w:val="24"/>
          <w:szCs w:val="24"/>
        </w:rPr>
        <w:t>j</w:t>
      </w:r>
      <w:r w:rsidRPr="00970BC4">
        <w:rPr>
          <w:rFonts w:ascii="Book Antiqua" w:eastAsia="Times New Roman" w:hAnsi="Book Antiqua" w:cs="SimSun"/>
          <w:b/>
          <w:color w:val="000000" w:themeColor="text1"/>
          <w:sz w:val="24"/>
          <w:szCs w:val="24"/>
        </w:rPr>
        <w:t xml:space="preserve">ournal: </w:t>
      </w:r>
      <w:bookmarkStart w:id="5" w:name="OLE_LINK661"/>
      <w:bookmarkStart w:id="6" w:name="OLE_LINK1068"/>
      <w:bookmarkStart w:id="7" w:name="OLE_LINK719"/>
      <w:bookmarkStart w:id="8" w:name="OLE_LINK645"/>
      <w:bookmarkStart w:id="9" w:name="OLE_LINK718"/>
      <w:r w:rsidRPr="00970BC4">
        <w:rPr>
          <w:rFonts w:ascii="Book Antiqua" w:eastAsia="Times New Roman" w:hAnsi="Book Antiqua" w:cs="SimSun"/>
          <w:b/>
          <w:i/>
          <w:color w:val="000000" w:themeColor="text1"/>
          <w:sz w:val="24"/>
          <w:szCs w:val="24"/>
        </w:rPr>
        <w:t xml:space="preserve">World Journal of </w:t>
      </w:r>
      <w:bookmarkStart w:id="10" w:name="OLE_LINK1223"/>
      <w:bookmarkStart w:id="11" w:name="OLE_LINK1222"/>
      <w:r w:rsidRPr="00970BC4">
        <w:rPr>
          <w:rFonts w:ascii="Book Antiqua" w:eastAsia="Times New Roman" w:hAnsi="Book Antiqua" w:cs="SimSun"/>
          <w:b/>
          <w:i/>
          <w:color w:val="000000" w:themeColor="text1"/>
          <w:sz w:val="24"/>
          <w:szCs w:val="24"/>
        </w:rPr>
        <w:t>Gastroenterology</w:t>
      </w:r>
      <w:bookmarkEnd w:id="5"/>
      <w:bookmarkEnd w:id="6"/>
      <w:bookmarkEnd w:id="7"/>
      <w:bookmarkEnd w:id="8"/>
      <w:bookmarkEnd w:id="9"/>
      <w:bookmarkEnd w:id="10"/>
      <w:bookmarkEnd w:id="11"/>
    </w:p>
    <w:p w:rsidR="00937384" w:rsidRPr="00970BC4" w:rsidRDefault="005C6B6A" w:rsidP="000D1CFD">
      <w:pPr>
        <w:adjustRightInd w:val="0"/>
        <w:snapToGrid w:val="0"/>
        <w:spacing w:line="360" w:lineRule="auto"/>
        <w:rPr>
          <w:rFonts w:ascii="Book Antiqua" w:hAnsi="Book Antiqua" w:cs="Arial"/>
          <w:color w:val="000000" w:themeColor="text1"/>
          <w:sz w:val="24"/>
          <w:szCs w:val="24"/>
        </w:rPr>
      </w:pPr>
      <w:r w:rsidRPr="00970BC4">
        <w:rPr>
          <w:rFonts w:ascii="Book Antiqua" w:hAnsi="Book Antiqua" w:cs="Arial"/>
          <w:b/>
          <w:color w:val="000000" w:themeColor="text1"/>
          <w:sz w:val="24"/>
          <w:szCs w:val="24"/>
        </w:rPr>
        <w:t>ESPS Manuscript NO: 38295</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 xml:space="preserve">Manuscript Type: </w:t>
      </w:r>
      <w:r w:rsidRPr="00970BC4">
        <w:rPr>
          <w:rFonts w:ascii="Book Antiqua" w:hAnsi="Book Antiqua" w:cs="Arial"/>
          <w:b/>
          <w:color w:val="000000" w:themeColor="text1"/>
          <w:sz w:val="24"/>
          <w:szCs w:val="24"/>
          <w:shd w:val="clear" w:color="auto" w:fill="FFFFFF"/>
        </w:rPr>
        <w:t>ORIGINAL ARTICLE</w:t>
      </w:r>
    </w:p>
    <w:p w:rsidR="00937384" w:rsidRPr="00970BC4" w:rsidRDefault="00937384" w:rsidP="000D1CFD">
      <w:pPr>
        <w:adjustRightInd w:val="0"/>
        <w:snapToGrid w:val="0"/>
        <w:spacing w:line="360" w:lineRule="auto"/>
        <w:rPr>
          <w:rFonts w:ascii="Book Antiqua" w:hAnsi="Book Antiqua"/>
          <w:b/>
          <w:color w:val="000000" w:themeColor="text1"/>
          <w:sz w:val="24"/>
          <w:szCs w:val="24"/>
        </w:rPr>
      </w:pPr>
    </w:p>
    <w:p w:rsidR="00937384" w:rsidRPr="00970BC4" w:rsidRDefault="005C6B6A" w:rsidP="000D1CFD">
      <w:pPr>
        <w:adjustRightInd w:val="0"/>
        <w:snapToGrid w:val="0"/>
        <w:spacing w:line="360" w:lineRule="auto"/>
        <w:rPr>
          <w:rFonts w:ascii="Book Antiqua" w:hAnsi="Book Antiqua"/>
          <w:b/>
          <w:i/>
          <w:color w:val="000000" w:themeColor="text1"/>
          <w:sz w:val="24"/>
          <w:szCs w:val="24"/>
        </w:rPr>
      </w:pPr>
      <w:r w:rsidRPr="00970BC4">
        <w:rPr>
          <w:rFonts w:ascii="Book Antiqua" w:hAnsi="Book Antiqua"/>
          <w:b/>
          <w:i/>
          <w:color w:val="000000" w:themeColor="text1"/>
          <w:sz w:val="24"/>
          <w:szCs w:val="24"/>
        </w:rPr>
        <w:t>Basic Study</w:t>
      </w:r>
      <w:bookmarkEnd w:id="0"/>
      <w:bookmarkEnd w:id="1"/>
      <w:bookmarkEnd w:id="2"/>
      <w:bookmarkEnd w:id="3"/>
      <w:bookmarkEnd w:id="4"/>
    </w:p>
    <w:p w:rsidR="00937384" w:rsidRPr="00970BC4" w:rsidRDefault="005C6B6A" w:rsidP="000D1CFD">
      <w:pPr>
        <w:adjustRightInd w:val="0"/>
        <w:snapToGrid w:val="0"/>
        <w:spacing w:line="360" w:lineRule="auto"/>
        <w:rPr>
          <w:rFonts w:ascii="Book Antiqua" w:eastAsia="Arial Unicode MS" w:hAnsi="Book Antiqua" w:cs="Times New Roman"/>
          <w:b/>
          <w:color w:val="000000" w:themeColor="text1"/>
          <w:sz w:val="24"/>
          <w:szCs w:val="24"/>
        </w:rPr>
      </w:pPr>
      <w:bookmarkStart w:id="12" w:name="OLE_LINK219"/>
      <w:r w:rsidRPr="00970BC4">
        <w:rPr>
          <w:rFonts w:ascii="Book Antiqua" w:eastAsia="Arial Unicode MS" w:hAnsi="Book Antiqua" w:cs="Times New Roman"/>
          <w:b/>
          <w:color w:val="000000" w:themeColor="text1"/>
          <w:sz w:val="24"/>
          <w:szCs w:val="24"/>
        </w:rPr>
        <w:t>Multi-cytokines profiling in serum for early detection of gastric cancer</w:t>
      </w:r>
    </w:p>
    <w:bookmarkEnd w:id="12"/>
    <w:p w:rsidR="00937384" w:rsidRPr="00970BC4" w:rsidRDefault="00937384" w:rsidP="000D1CFD">
      <w:pPr>
        <w:adjustRightInd w:val="0"/>
        <w:snapToGrid w:val="0"/>
        <w:spacing w:line="360" w:lineRule="auto"/>
        <w:rPr>
          <w:rFonts w:ascii="Book Antiqua" w:eastAsia="Arial Unicode MS" w:hAnsi="Book Antiqua" w:cs="Times New Roman"/>
          <w:b/>
          <w:color w:val="000000" w:themeColor="text1"/>
          <w:sz w:val="24"/>
          <w:szCs w:val="24"/>
        </w:rPr>
      </w:pPr>
    </w:p>
    <w:p w:rsidR="00937384" w:rsidRPr="00970BC4" w:rsidRDefault="00CA7396" w:rsidP="000D1CFD">
      <w:pPr>
        <w:adjustRightInd w:val="0"/>
        <w:snapToGrid w:val="0"/>
        <w:spacing w:line="360" w:lineRule="auto"/>
        <w:rPr>
          <w:rFonts w:ascii="Book Antiqua" w:eastAsia="Arial Unicode MS" w:hAnsi="Book Antiqua" w:cs="Times New Roman"/>
          <w:b/>
          <w:color w:val="000000" w:themeColor="text1"/>
          <w:sz w:val="24"/>
          <w:szCs w:val="24"/>
        </w:rPr>
      </w:pPr>
      <w:r w:rsidRPr="00970BC4">
        <w:rPr>
          <w:rFonts w:ascii="Book Antiqua" w:eastAsia="Arial Unicode MS" w:hAnsi="Book Antiqua" w:cs="Times New Roman"/>
          <w:color w:val="000000" w:themeColor="text1"/>
          <w:sz w:val="24"/>
          <w:szCs w:val="24"/>
        </w:rPr>
        <w:t xml:space="preserve">Li </w:t>
      </w:r>
      <w:r w:rsidRPr="00970BC4">
        <w:rPr>
          <w:rFonts w:ascii="Book Antiqua" w:eastAsia="Arial Unicode MS" w:hAnsi="Book Antiqua" w:cs="Times New Roman" w:hint="eastAsia"/>
          <w:color w:val="000000" w:themeColor="text1"/>
          <w:sz w:val="24"/>
          <w:szCs w:val="24"/>
        </w:rPr>
        <w:t xml:space="preserve">J </w:t>
      </w:r>
      <w:r w:rsidRPr="00970BC4">
        <w:rPr>
          <w:rFonts w:ascii="Book Antiqua" w:eastAsia="Arial Unicode MS" w:hAnsi="Book Antiqua" w:cs="Times New Roman" w:hint="eastAsia"/>
          <w:i/>
          <w:color w:val="000000" w:themeColor="text1"/>
          <w:sz w:val="24"/>
          <w:szCs w:val="24"/>
        </w:rPr>
        <w:t>et al</w:t>
      </w:r>
      <w:r w:rsidRPr="00970BC4">
        <w:rPr>
          <w:rFonts w:ascii="Book Antiqua" w:eastAsia="Arial Unicode MS" w:hAnsi="Book Antiqua" w:cs="Times New Roman" w:hint="eastAsia"/>
          <w:color w:val="000000" w:themeColor="text1"/>
          <w:sz w:val="24"/>
          <w:szCs w:val="24"/>
        </w:rPr>
        <w:t xml:space="preserve">. </w:t>
      </w:r>
      <w:bookmarkStart w:id="13" w:name="OLE_LINK220"/>
      <w:bookmarkStart w:id="14" w:name="OLE_LINK221"/>
      <w:r w:rsidR="005C6B6A" w:rsidRPr="00970BC4">
        <w:rPr>
          <w:rFonts w:ascii="Book Antiqua" w:eastAsia="Arial Unicode MS" w:hAnsi="Book Antiqua" w:cs="Times New Roman"/>
          <w:color w:val="000000" w:themeColor="text1"/>
          <w:sz w:val="24"/>
          <w:szCs w:val="24"/>
        </w:rPr>
        <w:t>Early detection of gastric cancer</w:t>
      </w:r>
    </w:p>
    <w:bookmarkEnd w:id="13"/>
    <w:bookmarkEnd w:id="14"/>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color w:val="000000" w:themeColor="text1"/>
          <w:sz w:val="24"/>
          <w:szCs w:val="24"/>
        </w:rPr>
        <w:t xml:space="preserve">Jian </w:t>
      </w:r>
      <w:bookmarkStart w:id="15" w:name="OLE_LINK212"/>
      <w:bookmarkStart w:id="16" w:name="OLE_LINK213"/>
      <w:r w:rsidRPr="00970BC4">
        <w:rPr>
          <w:rFonts w:ascii="Book Antiqua" w:eastAsia="Arial Unicode MS" w:hAnsi="Book Antiqua" w:cs="Times New Roman"/>
          <w:color w:val="000000" w:themeColor="text1"/>
          <w:sz w:val="24"/>
          <w:szCs w:val="24"/>
        </w:rPr>
        <w:t>Li</w:t>
      </w:r>
      <w:bookmarkEnd w:id="15"/>
      <w:bookmarkEnd w:id="16"/>
      <w:r w:rsidRPr="00970BC4">
        <w:rPr>
          <w:rFonts w:ascii="Book Antiqua" w:eastAsia="Arial Unicode MS" w:hAnsi="Book Antiqua" w:cs="Times New Roman"/>
          <w:color w:val="000000" w:themeColor="text1"/>
          <w:sz w:val="24"/>
          <w:szCs w:val="24"/>
        </w:rPr>
        <w:t xml:space="preserve">, Liang Xu, </w:t>
      </w:r>
      <w:bookmarkStart w:id="17" w:name="OLE_LINK226"/>
      <w:bookmarkStart w:id="18" w:name="OLE_LINK227"/>
      <w:r w:rsidRPr="00970BC4">
        <w:rPr>
          <w:rFonts w:ascii="Book Antiqua" w:eastAsia="Arial Unicode MS" w:hAnsi="Book Antiqua" w:cs="Times New Roman"/>
          <w:color w:val="000000" w:themeColor="text1"/>
          <w:sz w:val="24"/>
          <w:szCs w:val="24"/>
        </w:rPr>
        <w:t>Zeng-Ci Run</w:t>
      </w:r>
      <w:bookmarkEnd w:id="17"/>
      <w:bookmarkEnd w:id="18"/>
      <w:r w:rsidRPr="00970BC4">
        <w:rPr>
          <w:rFonts w:ascii="Book Antiqua" w:eastAsia="Arial Unicode MS" w:hAnsi="Book Antiqua" w:cs="Times New Roman"/>
          <w:color w:val="000000" w:themeColor="text1"/>
          <w:sz w:val="24"/>
          <w:szCs w:val="24"/>
        </w:rPr>
        <w:t xml:space="preserve">, </w:t>
      </w:r>
      <w:bookmarkStart w:id="19" w:name="OLE_LINK228"/>
      <w:r w:rsidRPr="00970BC4">
        <w:rPr>
          <w:rFonts w:ascii="Book Antiqua" w:eastAsia="Arial Unicode MS" w:hAnsi="Book Antiqua" w:cs="Times New Roman"/>
          <w:color w:val="000000" w:themeColor="text1"/>
          <w:sz w:val="24"/>
          <w:szCs w:val="24"/>
        </w:rPr>
        <w:t>Wen Feng</w:t>
      </w:r>
      <w:bookmarkEnd w:id="19"/>
      <w:r w:rsidRPr="00970BC4">
        <w:rPr>
          <w:rFonts w:ascii="Book Antiqua" w:eastAsia="Arial Unicode MS" w:hAnsi="Book Antiqua" w:cs="Times New Roman"/>
          <w:color w:val="000000" w:themeColor="text1"/>
          <w:sz w:val="24"/>
          <w:szCs w:val="24"/>
        </w:rPr>
        <w:t xml:space="preserve">, </w:t>
      </w:r>
      <w:bookmarkStart w:id="20" w:name="OLE_LINK229"/>
      <w:bookmarkStart w:id="21" w:name="OLE_LINK230"/>
      <w:r w:rsidRPr="00970BC4">
        <w:rPr>
          <w:rFonts w:ascii="Book Antiqua" w:eastAsia="Arial Unicode MS" w:hAnsi="Book Antiqua" w:cs="Times New Roman"/>
          <w:color w:val="000000" w:themeColor="text1"/>
          <w:sz w:val="24"/>
          <w:szCs w:val="24"/>
        </w:rPr>
        <w:t>Wen Liu</w:t>
      </w:r>
      <w:bookmarkEnd w:id="20"/>
      <w:bookmarkEnd w:id="21"/>
      <w:r w:rsidRPr="00970BC4">
        <w:rPr>
          <w:rFonts w:ascii="Book Antiqua" w:eastAsia="Arial Unicode MS" w:hAnsi="Book Antiqua" w:cs="Times New Roman"/>
          <w:color w:val="000000" w:themeColor="text1"/>
          <w:sz w:val="24"/>
          <w:szCs w:val="24"/>
        </w:rPr>
        <w:t xml:space="preserve">, </w:t>
      </w:r>
      <w:bookmarkStart w:id="22" w:name="OLE_LINK231"/>
      <w:bookmarkStart w:id="23" w:name="OLE_LINK232"/>
      <w:r w:rsidRPr="00970BC4">
        <w:rPr>
          <w:rFonts w:ascii="Book Antiqua" w:eastAsia="Arial Unicode MS" w:hAnsi="Book Antiqua" w:cs="Times New Roman"/>
          <w:color w:val="000000" w:themeColor="text1"/>
          <w:sz w:val="24"/>
          <w:szCs w:val="24"/>
        </w:rPr>
        <w:t>Peng-Jun Zhang</w:t>
      </w:r>
      <w:bookmarkEnd w:id="22"/>
      <w:bookmarkEnd w:id="23"/>
      <w:r w:rsidRPr="00970BC4">
        <w:rPr>
          <w:rFonts w:ascii="Book Antiqua" w:eastAsia="Arial Unicode MS" w:hAnsi="Book Antiqua" w:cs="Times New Roman"/>
          <w:color w:val="000000" w:themeColor="text1"/>
          <w:sz w:val="24"/>
          <w:szCs w:val="24"/>
        </w:rPr>
        <w:t>,</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Zhi Li</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bookmarkStart w:id="24" w:name="OLE_LINK222"/>
      <w:bookmarkStart w:id="25" w:name="OLE_LINK223"/>
      <w:r w:rsidRPr="004C0307">
        <w:rPr>
          <w:rFonts w:ascii="Book Antiqua" w:eastAsia="Arial Unicode MS" w:hAnsi="Book Antiqua" w:cs="Times New Roman"/>
          <w:b/>
          <w:color w:val="000000" w:themeColor="text1"/>
          <w:sz w:val="24"/>
          <w:szCs w:val="24"/>
        </w:rPr>
        <w:t>Jian Li</w:t>
      </w:r>
      <w:bookmarkEnd w:id="24"/>
      <w:bookmarkEnd w:id="25"/>
      <w:r w:rsidRPr="004C0307">
        <w:rPr>
          <w:rFonts w:ascii="Book Antiqua" w:eastAsia="Arial Unicode MS" w:hAnsi="Book Antiqua" w:cs="Times New Roman"/>
          <w:b/>
          <w:color w:val="000000" w:themeColor="text1"/>
          <w:sz w:val="24"/>
          <w:szCs w:val="24"/>
        </w:rPr>
        <w:t xml:space="preserve">, Zeng-Ci Run, Zhi Li, </w:t>
      </w:r>
      <w:r w:rsidRPr="00970BC4">
        <w:rPr>
          <w:rFonts w:ascii="Book Antiqua" w:eastAsia="Arial Unicode MS" w:hAnsi="Book Antiqua" w:cs="Times New Roman"/>
          <w:color w:val="000000" w:themeColor="text1"/>
          <w:sz w:val="24"/>
          <w:szCs w:val="24"/>
        </w:rPr>
        <w:t xml:space="preserve">Department of </w:t>
      </w:r>
      <w:r w:rsidRPr="00970BC4">
        <w:rPr>
          <w:rFonts w:ascii="Book Antiqua" w:eastAsia="Arial Unicode MS" w:hAnsi="Book Antiqua" w:cs="Times New Roman"/>
          <w:caps/>
          <w:color w:val="000000" w:themeColor="text1"/>
          <w:sz w:val="24"/>
          <w:szCs w:val="24"/>
        </w:rPr>
        <w:t>g</w:t>
      </w:r>
      <w:r w:rsidRPr="00970BC4">
        <w:rPr>
          <w:rFonts w:ascii="Book Antiqua" w:eastAsia="Arial Unicode MS" w:hAnsi="Book Antiqua" w:cs="Times New Roman"/>
          <w:color w:val="000000" w:themeColor="text1"/>
          <w:sz w:val="24"/>
          <w:szCs w:val="24"/>
        </w:rPr>
        <w:t xml:space="preserve">eneral </w:t>
      </w:r>
      <w:r w:rsidRPr="00970BC4">
        <w:rPr>
          <w:rFonts w:ascii="Book Antiqua" w:eastAsia="Arial Unicode MS" w:hAnsi="Book Antiqua" w:cs="Times New Roman"/>
          <w:caps/>
          <w:color w:val="000000" w:themeColor="text1"/>
          <w:sz w:val="24"/>
          <w:szCs w:val="24"/>
        </w:rPr>
        <w:t>s</w:t>
      </w:r>
      <w:r w:rsidRPr="00970BC4">
        <w:rPr>
          <w:rFonts w:ascii="Book Antiqua" w:eastAsia="Arial Unicode MS" w:hAnsi="Book Antiqua" w:cs="Times New Roman"/>
          <w:color w:val="000000" w:themeColor="text1"/>
          <w:sz w:val="24"/>
          <w:szCs w:val="24"/>
        </w:rPr>
        <w:t>urgery, Affiliated Tumor Hospital of Zhengzhou University, Zhengzhou 450000,</w:t>
      </w:r>
      <w:bookmarkStart w:id="26" w:name="OLE_LINK224"/>
      <w:bookmarkStart w:id="27" w:name="OLE_LINK225"/>
      <w:r w:rsidR="00587FE6">
        <w:rPr>
          <w:rFonts w:ascii="Book Antiqua" w:eastAsia="Arial Unicode MS" w:hAnsi="Book Antiqua" w:cs="Times New Roman" w:hint="eastAsia"/>
          <w:color w:val="000000" w:themeColor="text1"/>
          <w:sz w:val="24"/>
          <w:szCs w:val="24"/>
        </w:rPr>
        <w:t xml:space="preserve"> </w:t>
      </w:r>
      <w:r w:rsidR="00CA7396" w:rsidRPr="00970BC4">
        <w:rPr>
          <w:rFonts w:ascii="Book Antiqua" w:eastAsia="Arial Unicode MS" w:hAnsi="Book Antiqua" w:cs="Times New Roman" w:hint="eastAsia"/>
          <w:color w:val="000000" w:themeColor="text1"/>
          <w:sz w:val="24"/>
          <w:szCs w:val="24"/>
        </w:rPr>
        <w:t>Henan Province</w:t>
      </w:r>
      <w:bookmarkEnd w:id="26"/>
      <w:bookmarkEnd w:id="27"/>
      <w:r w:rsidR="00CA7396" w:rsidRPr="00970BC4">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China</w:t>
      </w:r>
    </w:p>
    <w:p w:rsidR="00937384" w:rsidRPr="00587FE6"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587FE6">
        <w:rPr>
          <w:rFonts w:ascii="Book Antiqua" w:eastAsia="Arial Unicode MS" w:hAnsi="Book Antiqua" w:cs="Times New Roman"/>
          <w:b/>
          <w:color w:val="000000" w:themeColor="text1"/>
          <w:sz w:val="24"/>
          <w:szCs w:val="24"/>
        </w:rPr>
        <w:t>Liang</w:t>
      </w:r>
      <w:r w:rsidR="00587FE6" w:rsidRPr="00587FE6">
        <w:rPr>
          <w:rFonts w:ascii="Book Antiqua" w:eastAsia="Arial Unicode MS" w:hAnsi="Book Antiqua" w:cs="Times New Roman" w:hint="eastAsia"/>
          <w:b/>
          <w:color w:val="000000" w:themeColor="text1"/>
          <w:sz w:val="24"/>
          <w:szCs w:val="24"/>
        </w:rPr>
        <w:t xml:space="preserve"> </w:t>
      </w:r>
      <w:r w:rsidRPr="00587FE6">
        <w:rPr>
          <w:rFonts w:ascii="Book Antiqua" w:eastAsia="Arial Unicode MS" w:hAnsi="Book Antiqua" w:cs="Times New Roman"/>
          <w:b/>
          <w:color w:val="000000" w:themeColor="text1"/>
          <w:sz w:val="24"/>
          <w:szCs w:val="24"/>
        </w:rPr>
        <w:t>Xu,</w:t>
      </w:r>
      <w:r w:rsidR="00587FE6" w:rsidRPr="00587FE6">
        <w:rPr>
          <w:rFonts w:ascii="Book Antiqua" w:eastAsia="Arial Unicode MS" w:hAnsi="Book Antiqua" w:cs="Times New Roman" w:hint="eastAsia"/>
          <w:b/>
          <w:color w:val="000000" w:themeColor="text1"/>
          <w:sz w:val="24"/>
          <w:szCs w:val="24"/>
        </w:rPr>
        <w:t xml:space="preserve"> </w:t>
      </w:r>
      <w:r w:rsidRPr="00970BC4">
        <w:rPr>
          <w:rFonts w:ascii="Book Antiqua" w:eastAsia="Arial Unicode MS" w:hAnsi="Book Antiqua" w:cs="Times New Roman"/>
          <w:color w:val="000000" w:themeColor="text1"/>
          <w:sz w:val="24"/>
          <w:szCs w:val="24"/>
        </w:rPr>
        <w:t xml:space="preserve">Department of Oncology, General Hospital of Liaohe Oil Field, </w:t>
      </w:r>
      <w:bookmarkStart w:id="28" w:name="OLE_LINK214"/>
      <w:bookmarkStart w:id="29" w:name="OLE_LINK215"/>
      <w:r w:rsidRPr="00970BC4">
        <w:rPr>
          <w:rFonts w:ascii="Book Antiqua" w:eastAsia="Arial Unicode MS" w:hAnsi="Book Antiqua" w:cs="Times New Roman"/>
          <w:color w:val="000000" w:themeColor="text1"/>
          <w:sz w:val="24"/>
          <w:szCs w:val="24"/>
        </w:rPr>
        <w:t>Panjin</w:t>
      </w:r>
      <w:bookmarkEnd w:id="28"/>
      <w:bookmarkEnd w:id="29"/>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 xml:space="preserve">124010, </w:t>
      </w:r>
      <w:r w:rsidRPr="00970BC4">
        <w:rPr>
          <w:rFonts w:ascii="Book Antiqua" w:eastAsia="Arial Unicode MS" w:hAnsi="Book Antiqua" w:cs="Times New Roman" w:hint="eastAsia"/>
          <w:color w:val="000000" w:themeColor="text1"/>
          <w:sz w:val="24"/>
          <w:szCs w:val="24"/>
        </w:rPr>
        <w:t xml:space="preserve">Liaoning Province, </w:t>
      </w:r>
      <w:r w:rsidRPr="00970BC4">
        <w:rPr>
          <w:rFonts w:ascii="Book Antiqua" w:eastAsia="Arial Unicode MS" w:hAnsi="Book Antiqua" w:cs="Times New Roman"/>
          <w:color w:val="000000" w:themeColor="text1"/>
          <w:sz w:val="24"/>
          <w:szCs w:val="24"/>
        </w:rPr>
        <w:t>China</w:t>
      </w:r>
    </w:p>
    <w:p w:rsidR="00937384" w:rsidRPr="00587FE6"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587FE6">
        <w:rPr>
          <w:rFonts w:ascii="Book Antiqua" w:eastAsia="Arial Unicode MS" w:hAnsi="Book Antiqua" w:cs="Times New Roman"/>
          <w:b/>
          <w:color w:val="000000" w:themeColor="text1"/>
          <w:sz w:val="24"/>
          <w:szCs w:val="24"/>
        </w:rPr>
        <w:t xml:space="preserve">Wen Feng, </w:t>
      </w:r>
      <w:r w:rsidRPr="00970BC4">
        <w:rPr>
          <w:rFonts w:ascii="Book Antiqua" w:eastAsia="Arial Unicode MS" w:hAnsi="Book Antiqua" w:cs="Times New Roman"/>
          <w:color w:val="000000" w:themeColor="text1"/>
          <w:sz w:val="24"/>
          <w:szCs w:val="24"/>
        </w:rPr>
        <w:t>Department of pathology, Affiliated Tumor Hospital of Zhengzhou University, Zhengzhou</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 xml:space="preserve">450000, </w:t>
      </w:r>
      <w:r w:rsidRPr="00970BC4">
        <w:rPr>
          <w:rFonts w:ascii="Book Antiqua" w:eastAsia="Arial Unicode MS" w:hAnsi="Book Antiqua" w:cs="Times New Roman" w:hint="eastAsia"/>
          <w:color w:val="000000" w:themeColor="text1"/>
          <w:sz w:val="24"/>
          <w:szCs w:val="24"/>
        </w:rPr>
        <w:t xml:space="preserve">Henan Province, </w:t>
      </w:r>
      <w:r w:rsidRPr="00970BC4">
        <w:rPr>
          <w:rFonts w:ascii="Book Antiqua" w:eastAsia="Arial Unicode MS" w:hAnsi="Book Antiqua" w:cs="Times New Roman"/>
          <w:color w:val="000000" w:themeColor="text1"/>
          <w:sz w:val="24"/>
          <w:szCs w:val="24"/>
        </w:rPr>
        <w:t>China</w:t>
      </w:r>
    </w:p>
    <w:p w:rsidR="00937384" w:rsidRPr="00587FE6"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587FE6">
        <w:rPr>
          <w:rFonts w:ascii="Book Antiqua" w:eastAsia="Arial Unicode MS" w:hAnsi="Book Antiqua" w:cs="Times New Roman"/>
          <w:b/>
          <w:color w:val="000000" w:themeColor="text1"/>
          <w:sz w:val="24"/>
          <w:szCs w:val="24"/>
        </w:rPr>
        <w:t xml:space="preserve">Wen Liu, </w:t>
      </w:r>
      <w:r w:rsidRPr="00970BC4">
        <w:rPr>
          <w:rFonts w:ascii="Book Antiqua" w:eastAsia="Arial Unicode MS" w:hAnsi="Book Antiqua" w:cs="Times New Roman"/>
          <w:color w:val="000000" w:themeColor="text1"/>
          <w:sz w:val="24"/>
          <w:szCs w:val="24"/>
        </w:rPr>
        <w:t xml:space="preserve">Department of Central Laboratory, Affiliated Tumor Hospital of Zhengzhou University, Zhengzhou 450000, </w:t>
      </w:r>
      <w:r w:rsidR="00654C85" w:rsidRPr="00970BC4">
        <w:rPr>
          <w:rFonts w:ascii="Book Antiqua" w:eastAsia="Arial Unicode MS" w:hAnsi="Book Antiqua" w:cs="Times New Roman" w:hint="eastAsia"/>
          <w:color w:val="000000" w:themeColor="text1"/>
          <w:sz w:val="24"/>
          <w:szCs w:val="24"/>
        </w:rPr>
        <w:t xml:space="preserve">Henan Province, </w:t>
      </w:r>
      <w:r w:rsidRPr="00970BC4">
        <w:rPr>
          <w:rFonts w:ascii="Book Antiqua" w:eastAsia="Arial Unicode MS" w:hAnsi="Book Antiqua" w:cs="Times New Roman"/>
          <w:color w:val="000000" w:themeColor="text1"/>
          <w:sz w:val="24"/>
          <w:szCs w:val="24"/>
        </w:rPr>
        <w:t>China</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widowControl/>
        <w:adjustRightInd w:val="0"/>
        <w:snapToGrid w:val="0"/>
        <w:spacing w:line="360" w:lineRule="auto"/>
        <w:rPr>
          <w:rFonts w:ascii="Book Antiqua" w:eastAsia="Arial Unicode MS" w:hAnsi="Book Antiqua" w:cs="Times New Roman"/>
          <w:color w:val="000000" w:themeColor="text1"/>
          <w:sz w:val="24"/>
          <w:szCs w:val="24"/>
        </w:rPr>
      </w:pPr>
      <w:r w:rsidRPr="00587FE6">
        <w:rPr>
          <w:rFonts w:ascii="Book Antiqua" w:eastAsia="Arial Unicode MS" w:hAnsi="Book Antiqua" w:cs="Times New Roman"/>
          <w:b/>
          <w:color w:val="000000" w:themeColor="text1"/>
          <w:sz w:val="24"/>
          <w:szCs w:val="24"/>
        </w:rPr>
        <w:t>Peng-Jun Zhang,</w:t>
      </w:r>
      <w:r w:rsidRPr="00970BC4">
        <w:rPr>
          <w:rFonts w:ascii="Book Antiqua" w:eastAsia="Arial Unicode MS" w:hAnsi="Book Antiqua" w:cs="Times New Roman"/>
          <w:color w:val="000000" w:themeColor="text1"/>
          <w:sz w:val="24"/>
          <w:szCs w:val="24"/>
        </w:rPr>
        <w:t xml:space="preserve"> Key Laboratory of Carcinogenesis and Translational Research (Ministry of Education/Beijing), Interventional Therapy Department, Peking University Cancer Hospital &amp; Institute, Beijing 100142, China</w:t>
      </w:r>
    </w:p>
    <w:p w:rsidR="00937384" w:rsidRPr="007769B5"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662B2F" w:rsidRPr="00662B2F" w:rsidRDefault="00662B2F" w:rsidP="00662B2F">
      <w:pPr>
        <w:adjustRightInd w:val="0"/>
        <w:snapToGrid w:val="0"/>
        <w:spacing w:line="360" w:lineRule="auto"/>
        <w:rPr>
          <w:rFonts w:ascii="Book Antiqua" w:eastAsia="Arial Unicode MS" w:hAnsi="Book Antiqua" w:cs="Times New Roman"/>
          <w:color w:val="000000" w:themeColor="text1"/>
          <w:sz w:val="24"/>
          <w:szCs w:val="24"/>
        </w:rPr>
      </w:pPr>
      <w:r w:rsidRPr="00662B2F">
        <w:rPr>
          <w:rFonts w:ascii="Book Antiqua" w:eastAsia="Arial Unicode MS" w:hAnsi="Book Antiqua" w:cs="Times New Roman"/>
          <w:b/>
          <w:color w:val="000000" w:themeColor="text1"/>
          <w:sz w:val="24"/>
          <w:szCs w:val="24"/>
        </w:rPr>
        <w:t>ORCID number:</w:t>
      </w:r>
      <w:r w:rsidR="00587FE6">
        <w:rPr>
          <w:rFonts w:ascii="Book Antiqua" w:eastAsia="Arial Unicode MS" w:hAnsi="Book Antiqua" w:cs="Times New Roman" w:hint="eastAsia"/>
          <w:b/>
          <w:color w:val="000000" w:themeColor="text1"/>
          <w:sz w:val="24"/>
          <w:szCs w:val="24"/>
        </w:rPr>
        <w:t xml:space="preserve"> </w:t>
      </w:r>
      <w:r w:rsidR="007769B5" w:rsidRPr="00970BC4">
        <w:rPr>
          <w:rFonts w:ascii="Book Antiqua" w:eastAsia="Arial Unicode MS" w:hAnsi="Book Antiqua" w:cs="Times New Roman"/>
          <w:color w:val="000000" w:themeColor="text1"/>
          <w:sz w:val="24"/>
          <w:szCs w:val="24"/>
        </w:rPr>
        <w:t>Jian Li</w:t>
      </w:r>
      <w:r>
        <w:rPr>
          <w:rFonts w:ascii="Book Antiqua" w:eastAsia="Arial Unicode MS" w:hAnsi="Book Antiqua" w:cs="Times New Roman"/>
          <w:color w:val="000000" w:themeColor="text1"/>
          <w:sz w:val="24"/>
          <w:szCs w:val="24"/>
        </w:rPr>
        <w:t xml:space="preserve"> (0000-0002-2168-4240); </w:t>
      </w:r>
      <w:r w:rsidR="007769B5" w:rsidRPr="00970BC4">
        <w:rPr>
          <w:rFonts w:ascii="Book Antiqua" w:eastAsia="Arial Unicode MS" w:hAnsi="Book Antiqua" w:cs="Times New Roman"/>
          <w:color w:val="000000" w:themeColor="text1"/>
          <w:sz w:val="24"/>
          <w:szCs w:val="24"/>
        </w:rPr>
        <w:t>Liang Xu</w:t>
      </w:r>
      <w:r>
        <w:rPr>
          <w:rFonts w:ascii="Book Antiqua" w:eastAsia="Arial Unicode MS" w:hAnsi="Book Antiqua" w:cs="Times New Roman" w:hint="eastAsia"/>
          <w:color w:val="000000" w:themeColor="text1"/>
          <w:sz w:val="24"/>
          <w:szCs w:val="24"/>
        </w:rPr>
        <w:t xml:space="preserve"> </w:t>
      </w:r>
      <w:r>
        <w:rPr>
          <w:rFonts w:ascii="Book Antiqua" w:eastAsia="Arial Unicode MS" w:hAnsi="Book Antiqua" w:cs="Times New Roman"/>
          <w:color w:val="000000" w:themeColor="text1"/>
          <w:sz w:val="24"/>
          <w:szCs w:val="24"/>
        </w:rPr>
        <w:t xml:space="preserve">(0000-0002-5238-5905); </w:t>
      </w:r>
      <w:r w:rsidR="007769B5" w:rsidRPr="00970BC4">
        <w:rPr>
          <w:rFonts w:ascii="Book Antiqua" w:eastAsia="Arial Unicode MS" w:hAnsi="Book Antiqua" w:cs="Times New Roman"/>
          <w:color w:val="000000" w:themeColor="text1"/>
          <w:sz w:val="24"/>
          <w:szCs w:val="24"/>
        </w:rPr>
        <w:t>Zeng-Ci Run</w:t>
      </w:r>
      <w:r w:rsidRPr="00662B2F">
        <w:rPr>
          <w:rFonts w:ascii="Book Antiqua" w:eastAsia="Arial Unicode MS" w:hAnsi="Book Antiqua" w:cs="Times New Roman"/>
          <w:color w:val="000000" w:themeColor="text1"/>
          <w:sz w:val="24"/>
          <w:szCs w:val="24"/>
        </w:rPr>
        <w:t xml:space="preserve"> (0000-0002-9979-6082); </w:t>
      </w:r>
      <w:r w:rsidR="007769B5" w:rsidRPr="00970BC4">
        <w:rPr>
          <w:rFonts w:ascii="Book Antiqua" w:eastAsia="Arial Unicode MS" w:hAnsi="Book Antiqua" w:cs="Times New Roman"/>
          <w:color w:val="000000" w:themeColor="text1"/>
          <w:sz w:val="24"/>
          <w:szCs w:val="24"/>
        </w:rPr>
        <w:t>Wen Feng</w:t>
      </w:r>
      <w:r>
        <w:rPr>
          <w:rFonts w:ascii="Book Antiqua" w:eastAsia="Arial Unicode MS" w:hAnsi="Book Antiqua" w:cs="Times New Roman" w:hint="eastAsia"/>
          <w:color w:val="000000" w:themeColor="text1"/>
          <w:sz w:val="24"/>
          <w:szCs w:val="24"/>
        </w:rPr>
        <w:t xml:space="preserve"> </w:t>
      </w:r>
      <w:r>
        <w:rPr>
          <w:rFonts w:ascii="Book Antiqua" w:eastAsia="Arial Unicode MS" w:hAnsi="Book Antiqua" w:cs="Times New Roman"/>
          <w:color w:val="000000" w:themeColor="text1"/>
          <w:sz w:val="24"/>
          <w:szCs w:val="24"/>
        </w:rPr>
        <w:t>(0000-0001-8658-5465);</w:t>
      </w:r>
      <w:r w:rsidR="00587FE6">
        <w:rPr>
          <w:rFonts w:ascii="Book Antiqua" w:eastAsia="Arial Unicode MS" w:hAnsi="Book Antiqua" w:cs="Times New Roman" w:hint="eastAsia"/>
          <w:color w:val="000000" w:themeColor="text1"/>
          <w:sz w:val="24"/>
          <w:szCs w:val="24"/>
        </w:rPr>
        <w:t xml:space="preserve"> </w:t>
      </w:r>
      <w:r w:rsidR="007769B5" w:rsidRPr="00970BC4">
        <w:rPr>
          <w:rFonts w:ascii="Book Antiqua" w:eastAsia="Arial Unicode MS" w:hAnsi="Book Antiqua" w:cs="Times New Roman"/>
          <w:color w:val="000000" w:themeColor="text1"/>
          <w:sz w:val="24"/>
          <w:szCs w:val="24"/>
        </w:rPr>
        <w:t>Wen Liu</w:t>
      </w:r>
      <w:r w:rsidRPr="00662B2F">
        <w:rPr>
          <w:rFonts w:ascii="Book Antiqua" w:eastAsia="Arial Unicode MS" w:hAnsi="Book Antiqua" w:cs="Times New Roman"/>
          <w:color w:val="000000" w:themeColor="text1"/>
          <w:sz w:val="24"/>
          <w:szCs w:val="24"/>
        </w:rPr>
        <w:t xml:space="preserve"> (0000-0001-5455-623X); </w:t>
      </w:r>
      <w:r w:rsidR="007769B5" w:rsidRPr="00970BC4">
        <w:rPr>
          <w:rFonts w:ascii="Book Antiqua" w:eastAsia="Arial Unicode MS" w:hAnsi="Book Antiqua" w:cs="Times New Roman"/>
          <w:color w:val="000000" w:themeColor="text1"/>
          <w:sz w:val="24"/>
          <w:szCs w:val="24"/>
        </w:rPr>
        <w:t>Peng-Jun Zhang</w:t>
      </w:r>
      <w:r w:rsidR="007769B5" w:rsidRPr="00662B2F">
        <w:rPr>
          <w:rFonts w:ascii="Book Antiqua" w:eastAsia="Arial Unicode MS" w:hAnsi="Book Antiqua" w:cs="Times New Roman"/>
          <w:color w:val="000000" w:themeColor="text1"/>
          <w:sz w:val="24"/>
          <w:szCs w:val="24"/>
        </w:rPr>
        <w:t xml:space="preserve"> </w:t>
      </w:r>
      <w:r w:rsidRPr="00662B2F">
        <w:rPr>
          <w:rFonts w:ascii="Book Antiqua" w:eastAsia="Arial Unicode MS" w:hAnsi="Book Antiqua" w:cs="Times New Roman"/>
          <w:color w:val="000000" w:themeColor="text1"/>
          <w:sz w:val="24"/>
          <w:szCs w:val="24"/>
        </w:rPr>
        <w:lastRenderedPageBreak/>
        <w:t xml:space="preserve">(0000-0002-7391-2495); </w:t>
      </w:r>
      <w:r w:rsidR="007769B5" w:rsidRPr="00970BC4">
        <w:rPr>
          <w:rFonts w:ascii="Book Antiqua" w:eastAsia="Arial Unicode MS" w:hAnsi="Book Antiqua" w:cs="Times New Roman"/>
          <w:color w:val="000000" w:themeColor="text1"/>
          <w:sz w:val="24"/>
          <w:szCs w:val="24"/>
        </w:rPr>
        <w:t>Zhi Li</w:t>
      </w:r>
      <w:r w:rsidR="007769B5" w:rsidRPr="00662B2F">
        <w:rPr>
          <w:rFonts w:ascii="Book Antiqua" w:eastAsia="Arial Unicode MS" w:hAnsi="Book Antiqua" w:cs="Times New Roman"/>
          <w:color w:val="000000" w:themeColor="text1"/>
          <w:sz w:val="24"/>
          <w:szCs w:val="24"/>
        </w:rPr>
        <w:t xml:space="preserve"> </w:t>
      </w:r>
      <w:r w:rsidRPr="00662B2F">
        <w:rPr>
          <w:rFonts w:ascii="Book Antiqua" w:eastAsia="Arial Unicode MS" w:hAnsi="Book Antiqua" w:cs="Times New Roman"/>
          <w:color w:val="000000" w:themeColor="text1"/>
          <w:sz w:val="24"/>
          <w:szCs w:val="24"/>
        </w:rPr>
        <w:t>(0000-0003-0388-4537).</w:t>
      </w:r>
    </w:p>
    <w:p w:rsidR="00662B2F" w:rsidRPr="00662B2F" w:rsidRDefault="00662B2F" w:rsidP="000D1CFD">
      <w:pPr>
        <w:adjustRightInd w:val="0"/>
        <w:snapToGrid w:val="0"/>
        <w:spacing w:line="360" w:lineRule="auto"/>
        <w:rPr>
          <w:rFonts w:ascii="Book Antiqua" w:eastAsia="Arial Unicode MS" w:hAnsi="Book Antiqua" w:cs="Times New Roman"/>
          <w:b/>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Author contributions:</w:t>
      </w:r>
      <w:r w:rsidRPr="00970BC4">
        <w:rPr>
          <w:rFonts w:ascii="Book Antiqua" w:eastAsia="Arial Unicode MS" w:hAnsi="Book Antiqua" w:cs="Times New Roman"/>
          <w:color w:val="000000" w:themeColor="text1"/>
          <w:sz w:val="24"/>
          <w:szCs w:val="24"/>
        </w:rPr>
        <w:t xml:space="preserve"> Li J, Zhang PJ and Li Z designed the study; Li J, Xu L, Feng W and Liu W performed the research; Li J, Xu L, Run ZC, Feng W and Liu W analyzed the date; Li J wrote the paper; Li J and Li Z revised the manuscript for final submission; Li J and Xu L contributed equally to this study; Li Z and Zhang PJ are the co-corresponding authors.</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 xml:space="preserve">Supported by </w:t>
      </w:r>
      <w:bookmarkStart w:id="30" w:name="OLE_LINK238"/>
      <w:bookmarkStart w:id="31" w:name="OLE_LINK239"/>
      <w:r w:rsidRPr="00970BC4">
        <w:rPr>
          <w:rFonts w:ascii="Book Antiqua" w:eastAsia="Arial Unicode MS" w:hAnsi="Book Antiqua" w:cs="Times New Roman"/>
          <w:color w:val="000000" w:themeColor="text1"/>
          <w:sz w:val="24"/>
          <w:szCs w:val="24"/>
        </w:rPr>
        <w:t xml:space="preserve">Henan </w:t>
      </w:r>
      <w:r w:rsidRPr="00970BC4">
        <w:rPr>
          <w:rFonts w:ascii="Book Antiqua" w:eastAsia="Arial Unicode MS" w:hAnsi="Book Antiqua" w:cs="Times New Roman"/>
          <w:caps/>
          <w:color w:val="000000" w:themeColor="text1"/>
          <w:sz w:val="24"/>
          <w:szCs w:val="24"/>
        </w:rPr>
        <w:t>p</w:t>
      </w:r>
      <w:r w:rsidRPr="00970BC4">
        <w:rPr>
          <w:rFonts w:ascii="Book Antiqua" w:eastAsia="Arial Unicode MS" w:hAnsi="Book Antiqua" w:cs="Times New Roman"/>
          <w:color w:val="000000" w:themeColor="text1"/>
          <w:sz w:val="24"/>
          <w:szCs w:val="24"/>
        </w:rPr>
        <w:t xml:space="preserve">rovince </w:t>
      </w:r>
      <w:r w:rsidRPr="00970BC4">
        <w:rPr>
          <w:rFonts w:ascii="Book Antiqua" w:eastAsia="Arial Unicode MS" w:hAnsi="Book Antiqua" w:cs="Times New Roman"/>
          <w:caps/>
          <w:color w:val="000000" w:themeColor="text1"/>
          <w:sz w:val="24"/>
          <w:szCs w:val="24"/>
        </w:rPr>
        <w:t>s</w:t>
      </w:r>
      <w:r w:rsidRPr="00970BC4">
        <w:rPr>
          <w:rFonts w:ascii="Book Antiqua" w:eastAsia="Arial Unicode MS" w:hAnsi="Book Antiqua" w:cs="Times New Roman"/>
          <w:color w:val="000000" w:themeColor="text1"/>
          <w:sz w:val="24"/>
          <w:szCs w:val="24"/>
        </w:rPr>
        <w:t xml:space="preserve">cience and </w:t>
      </w:r>
      <w:r w:rsidRPr="00970BC4">
        <w:rPr>
          <w:rFonts w:ascii="Book Antiqua" w:eastAsia="Arial Unicode MS" w:hAnsi="Book Antiqua" w:cs="Times New Roman"/>
          <w:caps/>
          <w:color w:val="000000" w:themeColor="text1"/>
          <w:sz w:val="24"/>
          <w:szCs w:val="24"/>
        </w:rPr>
        <w:t>t</w:t>
      </w:r>
      <w:r w:rsidRPr="00970BC4">
        <w:rPr>
          <w:rFonts w:ascii="Book Antiqua" w:eastAsia="Arial Unicode MS" w:hAnsi="Book Antiqua" w:cs="Times New Roman"/>
          <w:color w:val="000000" w:themeColor="text1"/>
          <w:sz w:val="24"/>
          <w:szCs w:val="24"/>
        </w:rPr>
        <w:t xml:space="preserve">echnology </w:t>
      </w:r>
      <w:r w:rsidRPr="00970BC4">
        <w:rPr>
          <w:rFonts w:ascii="Book Antiqua" w:eastAsia="Arial Unicode MS" w:hAnsi="Book Antiqua" w:cs="Times New Roman"/>
          <w:caps/>
          <w:color w:val="000000" w:themeColor="text1"/>
          <w:sz w:val="24"/>
          <w:szCs w:val="24"/>
        </w:rPr>
        <w:t>r</w:t>
      </w:r>
      <w:r w:rsidRPr="00970BC4">
        <w:rPr>
          <w:rFonts w:ascii="Book Antiqua" w:eastAsia="Arial Unicode MS" w:hAnsi="Book Antiqua" w:cs="Times New Roman"/>
          <w:color w:val="000000" w:themeColor="text1"/>
          <w:sz w:val="24"/>
          <w:szCs w:val="24"/>
        </w:rPr>
        <w:t xml:space="preserve">esearch </w:t>
      </w:r>
      <w:r w:rsidRPr="00970BC4">
        <w:rPr>
          <w:rFonts w:ascii="Book Antiqua" w:eastAsia="Arial Unicode MS" w:hAnsi="Book Antiqua" w:cs="Times New Roman"/>
          <w:caps/>
          <w:color w:val="000000" w:themeColor="text1"/>
          <w:sz w:val="24"/>
          <w:szCs w:val="24"/>
        </w:rPr>
        <w:t>p</w:t>
      </w:r>
      <w:r w:rsidRPr="00970BC4">
        <w:rPr>
          <w:rFonts w:ascii="Book Antiqua" w:eastAsia="Arial Unicode MS" w:hAnsi="Book Antiqua" w:cs="Times New Roman"/>
          <w:color w:val="000000" w:themeColor="text1"/>
          <w:sz w:val="24"/>
          <w:szCs w:val="24"/>
        </w:rPr>
        <w:t>rojects</w:t>
      </w:r>
      <w:bookmarkEnd w:id="30"/>
      <w:bookmarkEnd w:id="31"/>
      <w:r w:rsidR="00D81F74">
        <w:rPr>
          <w:rFonts w:ascii="Book Antiqua" w:eastAsia="Arial Unicode MS" w:hAnsi="Book Antiqua" w:cs="Times New Roman" w:hint="eastAsia"/>
          <w:color w:val="000000" w:themeColor="text1"/>
          <w:sz w:val="24"/>
          <w:szCs w:val="24"/>
        </w:rPr>
        <w:t>,</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No. 162102310041; National Key R&amp;D Program of China,</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No.</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2016YFC0106604; and National Natural Science Foundation of China, No. 81502591.</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Institutional review board statement:</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The study was reviewed and approved by the Affiliated Tumor Hospital of Zhengzhou University Institutional review board.</w:t>
      </w:r>
    </w:p>
    <w:p w:rsidR="00937384" w:rsidRPr="00587FE6"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Informed consent statement:</w:t>
      </w:r>
      <w:r w:rsidRPr="00970BC4">
        <w:rPr>
          <w:rFonts w:ascii="Book Antiqua" w:eastAsia="Arial Unicode MS" w:hAnsi="Book Antiqua" w:cs="Times New Roman"/>
          <w:color w:val="000000" w:themeColor="text1"/>
          <w:sz w:val="24"/>
          <w:szCs w:val="24"/>
        </w:rPr>
        <w:t xml:space="preserve"> All study participants or their legal guardian provided written informed consent prior to study enrollment.</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Conflict-of-interest statement:</w:t>
      </w:r>
      <w:r w:rsidRPr="00970BC4">
        <w:rPr>
          <w:rFonts w:ascii="Book Antiqua" w:eastAsia="Arial Unicode MS" w:hAnsi="Book Antiqua" w:cs="Times New Roman"/>
          <w:color w:val="000000" w:themeColor="text1"/>
          <w:sz w:val="24"/>
          <w:szCs w:val="24"/>
        </w:rPr>
        <w:t xml:space="preserve"> We declare that we have no financial or personal relationships with other individuals or organizations that can inappropriately influence our work and that there is no professional or other personal interest of any nature in any product, service and/or company that could be construed as influencing the position presented in o</w:t>
      </w:r>
      <w:r w:rsidR="00587FE6">
        <w:rPr>
          <w:rFonts w:ascii="Book Antiqua" w:eastAsia="Arial Unicode MS" w:hAnsi="Book Antiqua" w:cs="Times New Roman"/>
          <w:color w:val="000000" w:themeColor="text1"/>
          <w:sz w:val="24"/>
          <w:szCs w:val="24"/>
        </w:rPr>
        <w:t>r the review of the manuscript.</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Open Access:</w:t>
      </w:r>
      <w:r w:rsidR="00587FE6">
        <w:rPr>
          <w:rFonts w:ascii="Book Antiqua" w:eastAsia="Arial Unicode MS" w:hAnsi="Book Antiqua" w:cs="Times New Roman" w:hint="eastAsia"/>
          <w:b/>
          <w:color w:val="000000" w:themeColor="text1"/>
          <w:sz w:val="24"/>
          <w:szCs w:val="24"/>
        </w:rPr>
        <w:t xml:space="preserve"> </w:t>
      </w:r>
      <w:r w:rsidRPr="00970BC4">
        <w:rPr>
          <w:rFonts w:ascii="Book Antiqua" w:eastAsia="Arial Unicode MS" w:hAnsi="Book Antiqua" w:cs="Times New Roman"/>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w:t>
      </w:r>
      <w:r w:rsidR="00587FE6">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 xml:space="preserve">and license their derivative </w:t>
      </w:r>
      <w:r w:rsidRPr="00970BC4">
        <w:rPr>
          <w:rFonts w:ascii="Book Antiqua" w:eastAsia="Arial Unicode MS" w:hAnsi="Book Antiqua" w:cs="Times New Roman"/>
          <w:color w:val="000000" w:themeColor="text1"/>
          <w:sz w:val="24"/>
          <w:szCs w:val="24"/>
        </w:rPr>
        <w:lastRenderedPageBreak/>
        <w:t>works on different terms, provided the original work is properly cited and the use is non-commercial. See: http://creative</w:t>
      </w:r>
      <w:r w:rsidR="00587FE6">
        <w:rPr>
          <w:rFonts w:ascii="Book Antiqua" w:eastAsia="Arial Unicode MS" w:hAnsi="Book Antiqua" w:cs="Times New Roman"/>
          <w:color w:val="000000" w:themeColor="text1"/>
          <w:sz w:val="24"/>
          <w:szCs w:val="24"/>
        </w:rPr>
        <w:t>commons.org/licenses/by-nc/4.0/</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Manuscript source:</w:t>
      </w:r>
      <w:r w:rsidRPr="00970BC4">
        <w:rPr>
          <w:rFonts w:ascii="Book Antiqua" w:eastAsia="Arial Unicode MS" w:hAnsi="Book Antiqua" w:cs="Times New Roman"/>
          <w:color w:val="000000" w:themeColor="text1"/>
          <w:sz w:val="24"/>
          <w:szCs w:val="24"/>
        </w:rPr>
        <w:t xml:space="preserve"> Unsolicited manuscript</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Correspondence to:</w:t>
      </w:r>
      <w:r w:rsidR="005D023A">
        <w:rPr>
          <w:rFonts w:ascii="Book Antiqua" w:eastAsia="Arial Unicode MS" w:hAnsi="Book Antiqua" w:cs="Times New Roman" w:hint="eastAsia"/>
          <w:color w:val="000000" w:themeColor="text1"/>
          <w:sz w:val="24"/>
          <w:szCs w:val="24"/>
        </w:rPr>
        <w:t xml:space="preserve"> </w:t>
      </w:r>
      <w:r w:rsidRPr="005D023A">
        <w:rPr>
          <w:rFonts w:ascii="Book Antiqua" w:eastAsia="Arial Unicode MS" w:hAnsi="Book Antiqua" w:cs="Times New Roman"/>
          <w:b/>
          <w:color w:val="000000" w:themeColor="text1"/>
          <w:sz w:val="24"/>
          <w:szCs w:val="24"/>
        </w:rPr>
        <w:t>Zhi Li, MD, Chief Doctor,</w:t>
      </w:r>
      <w:r w:rsidRPr="00970BC4">
        <w:rPr>
          <w:rFonts w:ascii="Book Antiqua" w:eastAsia="Arial Unicode MS" w:hAnsi="Book Antiqua" w:cs="Times New Roman"/>
          <w:color w:val="000000" w:themeColor="text1"/>
          <w:sz w:val="24"/>
          <w:szCs w:val="24"/>
        </w:rPr>
        <w:t xml:space="preserve"> </w:t>
      </w:r>
      <w:bookmarkStart w:id="32" w:name="OLE_LINK233"/>
      <w:bookmarkStart w:id="33" w:name="OLE_LINK234"/>
      <w:r w:rsidRPr="00970BC4">
        <w:rPr>
          <w:rFonts w:ascii="Book Antiqua" w:eastAsia="Arial Unicode MS" w:hAnsi="Book Antiqua" w:cs="Times New Roman"/>
          <w:color w:val="000000" w:themeColor="text1"/>
          <w:sz w:val="24"/>
          <w:szCs w:val="24"/>
        </w:rPr>
        <w:t xml:space="preserve">Department of </w:t>
      </w:r>
      <w:r w:rsidRPr="00970BC4">
        <w:rPr>
          <w:rFonts w:ascii="Book Antiqua" w:eastAsia="Arial Unicode MS" w:hAnsi="Book Antiqua" w:cs="Times New Roman"/>
          <w:caps/>
          <w:color w:val="000000" w:themeColor="text1"/>
          <w:sz w:val="24"/>
          <w:szCs w:val="24"/>
        </w:rPr>
        <w:t>g</w:t>
      </w:r>
      <w:r w:rsidRPr="00970BC4">
        <w:rPr>
          <w:rFonts w:ascii="Book Antiqua" w:eastAsia="Arial Unicode MS" w:hAnsi="Book Antiqua" w:cs="Times New Roman"/>
          <w:color w:val="000000" w:themeColor="text1"/>
          <w:sz w:val="24"/>
          <w:szCs w:val="24"/>
        </w:rPr>
        <w:t xml:space="preserve">eneral </w:t>
      </w:r>
      <w:r w:rsidRPr="00970BC4">
        <w:rPr>
          <w:rFonts w:ascii="Book Antiqua" w:eastAsia="Arial Unicode MS" w:hAnsi="Book Antiqua" w:cs="Times New Roman"/>
          <w:caps/>
          <w:color w:val="000000" w:themeColor="text1"/>
          <w:sz w:val="24"/>
          <w:szCs w:val="24"/>
        </w:rPr>
        <w:t>s</w:t>
      </w:r>
      <w:r w:rsidRPr="00970BC4">
        <w:rPr>
          <w:rFonts w:ascii="Book Antiqua" w:eastAsia="Arial Unicode MS" w:hAnsi="Book Antiqua" w:cs="Times New Roman"/>
          <w:color w:val="000000" w:themeColor="text1"/>
          <w:sz w:val="24"/>
          <w:szCs w:val="24"/>
        </w:rPr>
        <w:t>urgery</w:t>
      </w:r>
      <w:bookmarkEnd w:id="32"/>
      <w:bookmarkEnd w:id="33"/>
      <w:r w:rsidRPr="00970BC4">
        <w:rPr>
          <w:rFonts w:ascii="Book Antiqua" w:eastAsia="Arial Unicode MS" w:hAnsi="Book Antiqua" w:cs="Times New Roman"/>
          <w:color w:val="000000" w:themeColor="text1"/>
          <w:sz w:val="24"/>
          <w:szCs w:val="24"/>
        </w:rPr>
        <w:t xml:space="preserve">, </w:t>
      </w:r>
      <w:bookmarkStart w:id="34" w:name="OLE_LINK235"/>
      <w:r w:rsidRPr="00970BC4">
        <w:rPr>
          <w:rFonts w:ascii="Book Antiqua" w:eastAsia="Arial Unicode MS" w:hAnsi="Book Antiqua" w:cs="Times New Roman"/>
          <w:color w:val="000000" w:themeColor="text1"/>
          <w:sz w:val="24"/>
          <w:szCs w:val="24"/>
        </w:rPr>
        <w:t>Affiliated Tumor Hospital of Zhengzhou University</w:t>
      </w:r>
      <w:bookmarkEnd w:id="34"/>
      <w:r w:rsidRPr="00970BC4">
        <w:rPr>
          <w:rFonts w:ascii="Book Antiqua" w:eastAsia="Arial Unicode MS" w:hAnsi="Book Antiqua" w:cs="Times New Roman"/>
          <w:color w:val="000000" w:themeColor="text1"/>
          <w:sz w:val="24"/>
          <w:szCs w:val="24"/>
        </w:rPr>
        <w:t xml:space="preserve">, </w:t>
      </w:r>
      <w:bookmarkStart w:id="35" w:name="OLE_LINK236"/>
      <w:bookmarkStart w:id="36" w:name="OLE_LINK237"/>
      <w:r w:rsidRPr="00970BC4">
        <w:rPr>
          <w:rFonts w:ascii="Book Antiqua" w:eastAsia="Arial Unicode MS" w:hAnsi="Book Antiqua" w:cs="Times New Roman"/>
          <w:color w:val="000000" w:themeColor="text1"/>
          <w:sz w:val="24"/>
          <w:szCs w:val="24"/>
        </w:rPr>
        <w:t>127 Dong Ming Road, Jin Shui District</w:t>
      </w:r>
      <w:bookmarkEnd w:id="35"/>
      <w:bookmarkEnd w:id="36"/>
      <w:r w:rsidRPr="00970BC4">
        <w:rPr>
          <w:rFonts w:ascii="Book Antiqua" w:eastAsia="Arial Unicode MS" w:hAnsi="Book Antiqua" w:cs="Times New Roman"/>
          <w:color w:val="000000" w:themeColor="text1"/>
          <w:sz w:val="24"/>
          <w:szCs w:val="24"/>
        </w:rPr>
        <w:t>, Zhengzhou 450000,</w:t>
      </w:r>
      <w:r w:rsidR="00F64763">
        <w:rPr>
          <w:rFonts w:ascii="Book Antiqua" w:eastAsia="Arial Unicode MS" w:hAnsi="Book Antiqua" w:cs="Times New Roman" w:hint="eastAsia"/>
          <w:color w:val="000000" w:themeColor="text1"/>
          <w:sz w:val="24"/>
          <w:szCs w:val="24"/>
        </w:rPr>
        <w:t xml:space="preserve"> </w:t>
      </w:r>
      <w:r w:rsidR="003B3F3D" w:rsidRPr="00970BC4">
        <w:rPr>
          <w:rFonts w:ascii="Book Antiqua" w:eastAsia="Arial Unicode MS" w:hAnsi="Book Antiqua" w:cs="Times New Roman" w:hint="eastAsia"/>
          <w:color w:val="000000" w:themeColor="text1"/>
          <w:sz w:val="24"/>
          <w:szCs w:val="24"/>
        </w:rPr>
        <w:t xml:space="preserve">Henan Province, </w:t>
      </w:r>
      <w:r w:rsidRPr="00970BC4">
        <w:rPr>
          <w:rFonts w:ascii="Book Antiqua" w:eastAsia="Arial Unicode MS" w:hAnsi="Book Antiqua" w:cs="Times New Roman"/>
          <w:color w:val="000000" w:themeColor="text1"/>
          <w:sz w:val="24"/>
          <w:szCs w:val="24"/>
        </w:rPr>
        <w:t>China.</w:t>
      </w:r>
      <w:r w:rsidR="00654C85" w:rsidRPr="00970BC4">
        <w:rPr>
          <w:rFonts w:ascii="Book Antiqua" w:eastAsia="Arial Unicode MS" w:hAnsi="Book Antiqua" w:cs="Times New Roman" w:hint="eastAsia"/>
          <w:color w:val="000000" w:themeColor="text1"/>
          <w:sz w:val="24"/>
          <w:szCs w:val="24"/>
        </w:rPr>
        <w:t xml:space="preserve"> </w:t>
      </w:r>
      <w:r w:rsidRPr="00970BC4">
        <w:rPr>
          <w:rFonts w:ascii="Book Antiqua" w:eastAsia="Arial Unicode MS" w:hAnsi="Book Antiqua" w:cs="Times New Roman"/>
          <w:color w:val="000000" w:themeColor="text1"/>
          <w:sz w:val="24"/>
          <w:szCs w:val="24"/>
        </w:rPr>
        <w:t>lizhihn2009@163.com</w:t>
      </w: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Telephone:</w:t>
      </w:r>
      <w:r w:rsidRPr="00970BC4">
        <w:rPr>
          <w:rFonts w:ascii="Book Antiqua" w:eastAsia="Arial Unicode MS" w:hAnsi="Book Antiqua" w:cs="Times New Roman"/>
          <w:color w:val="000000" w:themeColor="text1"/>
          <w:sz w:val="24"/>
          <w:szCs w:val="24"/>
        </w:rPr>
        <w:t xml:space="preserve"> +86</w:t>
      </w:r>
      <w:r w:rsidR="003B3F3D" w:rsidRPr="00970BC4">
        <w:rPr>
          <w:rFonts w:ascii="Book Antiqua" w:eastAsia="Arial Unicode MS" w:hAnsi="Book Antiqua" w:cs="Times New Roman" w:hint="eastAsia"/>
          <w:color w:val="000000" w:themeColor="text1"/>
          <w:sz w:val="24"/>
          <w:szCs w:val="24"/>
        </w:rPr>
        <w:t>-</w:t>
      </w:r>
      <w:r w:rsidRPr="00970BC4">
        <w:rPr>
          <w:rFonts w:ascii="Book Antiqua" w:eastAsia="Arial Unicode MS" w:hAnsi="Book Antiqua" w:cs="Times New Roman"/>
          <w:color w:val="000000" w:themeColor="text1"/>
          <w:sz w:val="24"/>
          <w:szCs w:val="24"/>
        </w:rPr>
        <w:t>371-65588142</w:t>
      </w:r>
    </w:p>
    <w:p w:rsidR="00937384" w:rsidRPr="00970BC4" w:rsidRDefault="005C6B6A" w:rsidP="000D1CFD">
      <w:pPr>
        <w:tabs>
          <w:tab w:val="left" w:pos="5301"/>
        </w:tabs>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b/>
          <w:color w:val="000000" w:themeColor="text1"/>
          <w:sz w:val="24"/>
          <w:szCs w:val="24"/>
        </w:rPr>
        <w:t xml:space="preserve">Fax: </w:t>
      </w:r>
      <w:r w:rsidRPr="00970BC4">
        <w:rPr>
          <w:rFonts w:ascii="Book Antiqua" w:eastAsia="Arial Unicode MS" w:hAnsi="Book Antiqua" w:cs="Times New Roman"/>
          <w:color w:val="000000" w:themeColor="text1"/>
          <w:sz w:val="24"/>
          <w:szCs w:val="24"/>
        </w:rPr>
        <w:t>+86</w:t>
      </w:r>
      <w:r w:rsidR="003B3F3D" w:rsidRPr="00970BC4">
        <w:rPr>
          <w:rFonts w:ascii="Book Antiqua" w:eastAsia="Arial Unicode MS" w:hAnsi="Book Antiqua" w:cs="Times New Roman" w:hint="eastAsia"/>
          <w:color w:val="000000" w:themeColor="text1"/>
          <w:sz w:val="24"/>
          <w:szCs w:val="24"/>
        </w:rPr>
        <w:t>-</w:t>
      </w:r>
      <w:r w:rsidRPr="00970BC4">
        <w:rPr>
          <w:rFonts w:ascii="Book Antiqua" w:eastAsia="Arial Unicode MS" w:hAnsi="Book Antiqua" w:cs="Times New Roman"/>
          <w:color w:val="000000" w:themeColor="text1"/>
          <w:sz w:val="24"/>
          <w:szCs w:val="24"/>
        </w:rPr>
        <w:t>371-65588142</w:t>
      </w:r>
    </w:p>
    <w:p w:rsidR="00937384" w:rsidRPr="00970BC4" w:rsidRDefault="00937384" w:rsidP="000D1CFD">
      <w:pPr>
        <w:adjustRightInd w:val="0"/>
        <w:snapToGrid w:val="0"/>
        <w:spacing w:line="360" w:lineRule="auto"/>
        <w:rPr>
          <w:rFonts w:ascii="Book Antiqua" w:hAnsi="Book Antiqua"/>
          <w:b/>
          <w:color w:val="000000" w:themeColor="text1"/>
          <w:sz w:val="24"/>
          <w:szCs w:val="24"/>
        </w:rPr>
      </w:pPr>
    </w:p>
    <w:p w:rsidR="00937384" w:rsidRPr="00970BC4" w:rsidRDefault="005C6B6A" w:rsidP="000D1CFD">
      <w:pPr>
        <w:adjustRightInd w:val="0"/>
        <w:snapToGrid w:val="0"/>
        <w:spacing w:line="360" w:lineRule="auto"/>
        <w:rPr>
          <w:rFonts w:ascii="Book Antiqua" w:hAnsi="Book Antiqua"/>
          <w:b/>
          <w:color w:val="000000" w:themeColor="text1"/>
          <w:sz w:val="24"/>
          <w:szCs w:val="24"/>
        </w:rPr>
      </w:pPr>
      <w:bookmarkStart w:id="37" w:name="OLE_LINK476"/>
      <w:bookmarkStart w:id="38" w:name="OLE_LINK477"/>
      <w:bookmarkStart w:id="39" w:name="OLE_LINK528"/>
      <w:bookmarkStart w:id="40" w:name="OLE_LINK557"/>
      <w:bookmarkStart w:id="41" w:name="OLE_LINK117"/>
      <w:r w:rsidRPr="00970BC4">
        <w:rPr>
          <w:rFonts w:ascii="Book Antiqua" w:hAnsi="Book Antiqua"/>
          <w:b/>
          <w:color w:val="000000" w:themeColor="text1"/>
          <w:sz w:val="24"/>
          <w:szCs w:val="24"/>
        </w:rPr>
        <w:t>Received:</w:t>
      </w:r>
      <w:r w:rsidR="00CB3585" w:rsidRPr="00970BC4">
        <w:rPr>
          <w:rFonts w:ascii="Book Antiqua" w:hAnsi="Book Antiqua" w:hint="eastAsia"/>
          <w:b/>
          <w:color w:val="000000" w:themeColor="text1"/>
          <w:sz w:val="24"/>
          <w:szCs w:val="24"/>
        </w:rPr>
        <w:t xml:space="preserve"> </w:t>
      </w:r>
      <w:r w:rsidR="00F659C4" w:rsidRPr="00970BC4">
        <w:rPr>
          <w:rFonts w:ascii="Book Antiqua" w:hAnsi="Book Antiqua"/>
          <w:color w:val="000000" w:themeColor="text1"/>
          <w:sz w:val="24"/>
          <w:szCs w:val="24"/>
        </w:rPr>
        <w:t>February</w:t>
      </w:r>
      <w:r w:rsidR="00F659C4" w:rsidRPr="00970BC4">
        <w:rPr>
          <w:rFonts w:ascii="Book Antiqua" w:hAnsi="Book Antiqua" w:hint="eastAsia"/>
          <w:color w:val="000000" w:themeColor="text1"/>
          <w:sz w:val="24"/>
          <w:szCs w:val="24"/>
        </w:rPr>
        <w:t xml:space="preserve"> 12, 2018</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Peer-review started:</w:t>
      </w:r>
      <w:r w:rsidR="002D47D6" w:rsidRPr="00970BC4">
        <w:rPr>
          <w:rFonts w:ascii="Book Antiqua" w:hAnsi="Book Antiqua" w:hint="eastAsia"/>
          <w:b/>
          <w:color w:val="000000" w:themeColor="text1"/>
          <w:sz w:val="24"/>
          <w:szCs w:val="24"/>
        </w:rPr>
        <w:t xml:space="preserve"> </w:t>
      </w:r>
      <w:r w:rsidR="002D47D6" w:rsidRPr="00970BC4">
        <w:rPr>
          <w:rFonts w:ascii="Book Antiqua" w:hAnsi="Book Antiqua"/>
          <w:color w:val="000000" w:themeColor="text1"/>
          <w:sz w:val="24"/>
          <w:szCs w:val="24"/>
        </w:rPr>
        <w:t>February</w:t>
      </w:r>
      <w:r w:rsidR="002D47D6" w:rsidRPr="00970BC4">
        <w:rPr>
          <w:rFonts w:ascii="Book Antiqua" w:hAnsi="Book Antiqua" w:hint="eastAsia"/>
          <w:color w:val="000000" w:themeColor="text1"/>
          <w:sz w:val="24"/>
          <w:szCs w:val="24"/>
        </w:rPr>
        <w:t xml:space="preserve"> 12, 2018</w:t>
      </w:r>
      <w:r w:rsidR="002D47D6" w:rsidRPr="00970BC4">
        <w:rPr>
          <w:rFonts w:ascii="Book Antiqua" w:hAnsi="Book Antiqua" w:hint="eastAsia"/>
          <w:b/>
          <w:color w:val="000000" w:themeColor="text1"/>
          <w:sz w:val="24"/>
          <w:szCs w:val="24"/>
        </w:rPr>
        <w:t xml:space="preserve"> </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First decision:</w:t>
      </w:r>
      <w:r w:rsidR="002D47D6" w:rsidRPr="00970BC4">
        <w:rPr>
          <w:rFonts w:ascii="Book Antiqua" w:hAnsi="Book Antiqua" w:hint="eastAsia"/>
          <w:b/>
          <w:color w:val="000000" w:themeColor="text1"/>
          <w:sz w:val="24"/>
          <w:szCs w:val="24"/>
        </w:rPr>
        <w:t xml:space="preserve"> </w:t>
      </w:r>
      <w:r w:rsidR="002D47D6" w:rsidRPr="00970BC4">
        <w:rPr>
          <w:rFonts w:ascii="Book Antiqua" w:hAnsi="Book Antiqua"/>
          <w:color w:val="000000" w:themeColor="text1"/>
          <w:sz w:val="24"/>
          <w:szCs w:val="24"/>
        </w:rPr>
        <w:t>February</w:t>
      </w:r>
      <w:r w:rsidR="002D47D6" w:rsidRPr="00970BC4">
        <w:rPr>
          <w:rFonts w:ascii="Book Antiqua" w:hAnsi="Book Antiqua" w:hint="eastAsia"/>
          <w:color w:val="000000" w:themeColor="text1"/>
          <w:sz w:val="24"/>
          <w:szCs w:val="24"/>
        </w:rPr>
        <w:t xml:space="preserve"> 23, 2018</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Revised:</w:t>
      </w:r>
      <w:r w:rsidR="002D47D6" w:rsidRPr="00970BC4">
        <w:rPr>
          <w:rFonts w:ascii="Book Antiqua" w:hAnsi="Book Antiqua"/>
          <w:color w:val="000000" w:themeColor="text1"/>
          <w:sz w:val="24"/>
          <w:szCs w:val="24"/>
        </w:rPr>
        <w:t xml:space="preserve"> February</w:t>
      </w:r>
      <w:r w:rsidR="002D47D6" w:rsidRPr="00970BC4">
        <w:rPr>
          <w:rFonts w:ascii="Book Antiqua" w:hAnsi="Book Antiqua" w:hint="eastAsia"/>
          <w:color w:val="000000" w:themeColor="text1"/>
          <w:sz w:val="24"/>
          <w:szCs w:val="24"/>
        </w:rPr>
        <w:t xml:space="preserve"> 27, 2018</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Accepted:</w:t>
      </w:r>
      <w:r w:rsidR="007A6E6B" w:rsidRPr="007A6E6B">
        <w:t xml:space="preserve"> </w:t>
      </w:r>
      <w:r w:rsidR="007A6E6B" w:rsidRPr="007A6E6B">
        <w:rPr>
          <w:rFonts w:ascii="Book Antiqua" w:hAnsi="Book Antiqua"/>
          <w:color w:val="000000" w:themeColor="text1"/>
          <w:sz w:val="24"/>
          <w:szCs w:val="24"/>
        </w:rPr>
        <w:t>March 18, 2018</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Article in press:</w:t>
      </w:r>
    </w:p>
    <w:p w:rsidR="00937384" w:rsidRPr="00970BC4" w:rsidRDefault="005C6B6A" w:rsidP="000D1CFD">
      <w:pPr>
        <w:adjustRightInd w:val="0"/>
        <w:snapToGrid w:val="0"/>
        <w:spacing w:line="360" w:lineRule="auto"/>
        <w:rPr>
          <w:rFonts w:ascii="Book Antiqua" w:hAnsi="Book Antiqua"/>
          <w:b/>
          <w:color w:val="000000" w:themeColor="text1"/>
          <w:sz w:val="24"/>
          <w:szCs w:val="24"/>
        </w:rPr>
      </w:pPr>
      <w:r w:rsidRPr="00970BC4">
        <w:rPr>
          <w:rFonts w:ascii="Book Antiqua" w:hAnsi="Book Antiqua"/>
          <w:b/>
          <w:color w:val="000000" w:themeColor="text1"/>
          <w:sz w:val="24"/>
          <w:szCs w:val="24"/>
        </w:rPr>
        <w:t>Published online:</w:t>
      </w:r>
    </w:p>
    <w:bookmarkEnd w:id="37"/>
    <w:bookmarkEnd w:id="38"/>
    <w:bookmarkEnd w:id="39"/>
    <w:bookmarkEnd w:id="40"/>
    <w:bookmarkEnd w:id="41"/>
    <w:p w:rsidR="00937384" w:rsidRPr="00970BC4" w:rsidRDefault="00937384" w:rsidP="000D1CFD">
      <w:pPr>
        <w:adjustRightInd w:val="0"/>
        <w:snapToGrid w:val="0"/>
        <w:spacing w:line="360" w:lineRule="auto"/>
        <w:rPr>
          <w:rFonts w:ascii="Book Antiqua" w:hAnsi="Book Antiqua" w:cs="Times New Roman"/>
          <w:b/>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br w:type="page"/>
      </w:r>
    </w:p>
    <w:p w:rsidR="00937384" w:rsidRPr="00970BC4" w:rsidRDefault="005C6B6A" w:rsidP="000D1CFD">
      <w:pPr>
        <w:adjustRightInd w:val="0"/>
        <w:snapToGrid w:val="0"/>
        <w:spacing w:line="360" w:lineRule="auto"/>
        <w:rPr>
          <w:rFonts w:ascii="Book Antiqua" w:eastAsia="Arial Unicode MS" w:hAnsi="Book Antiqua" w:cs="Times New Roman"/>
          <w:b/>
          <w:color w:val="000000" w:themeColor="text1"/>
          <w:sz w:val="24"/>
          <w:szCs w:val="24"/>
        </w:rPr>
      </w:pPr>
      <w:r w:rsidRPr="00970BC4">
        <w:rPr>
          <w:rFonts w:ascii="Book Antiqua" w:eastAsia="Arial Unicode MS" w:hAnsi="Book Antiqua" w:cs="Times New Roman"/>
          <w:b/>
          <w:color w:val="000000" w:themeColor="text1"/>
          <w:sz w:val="24"/>
          <w:szCs w:val="24"/>
        </w:rPr>
        <w:lastRenderedPageBreak/>
        <w:t>Abstract</w:t>
      </w: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b/>
          <w:i/>
          <w:color w:val="000000" w:themeColor="text1"/>
          <w:sz w:val="24"/>
          <w:szCs w:val="24"/>
        </w:rPr>
      </w:pPr>
      <w:r w:rsidRPr="00970BC4">
        <w:rPr>
          <w:rFonts w:ascii="Book Antiqua" w:eastAsia="Arial Unicode MS" w:hAnsi="Book Antiqua" w:cs="Times New Roman"/>
          <w:b/>
          <w:i/>
          <w:color w:val="000000" w:themeColor="text1"/>
          <w:sz w:val="24"/>
          <w:szCs w:val="24"/>
        </w:rPr>
        <w:t>AIM</w:t>
      </w: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color w:val="000000" w:themeColor="text1"/>
          <w:sz w:val="24"/>
          <w:szCs w:val="24"/>
        </w:rPr>
      </w:pPr>
      <w:r w:rsidRPr="00970BC4">
        <w:rPr>
          <w:rFonts w:ascii="Book Antiqua" w:eastAsia="Arial Unicode MS" w:hAnsi="Book Antiqua" w:cs="Times New Roman" w:hint="eastAsia"/>
          <w:color w:val="000000" w:themeColor="text1"/>
          <w:sz w:val="24"/>
          <w:szCs w:val="24"/>
        </w:rPr>
        <w:t>To investigate the value of</w:t>
      </w:r>
      <w:r w:rsidRPr="00970BC4">
        <w:rPr>
          <w:rFonts w:ascii="Book Antiqua" w:eastAsia="Arial Unicode MS" w:hAnsi="Book Antiqua" w:cs="Times New Roman"/>
          <w:color w:val="000000" w:themeColor="text1"/>
          <w:sz w:val="24"/>
          <w:szCs w:val="24"/>
        </w:rPr>
        <w:t xml:space="preserve"> the multi-parameter joint analysis </w:t>
      </w:r>
      <w:r w:rsidRPr="00970BC4">
        <w:rPr>
          <w:rFonts w:ascii="Book Antiqua" w:eastAsia="Arial Unicode MS" w:hAnsi="Book Antiqua" w:cs="Times New Roman" w:hint="eastAsia"/>
          <w:color w:val="000000" w:themeColor="text1"/>
          <w:sz w:val="24"/>
          <w:szCs w:val="24"/>
        </w:rPr>
        <w:t>in</w:t>
      </w:r>
      <w:r w:rsidRPr="00970BC4">
        <w:rPr>
          <w:rFonts w:ascii="Book Antiqua" w:eastAsia="Arial Unicode MS" w:hAnsi="Book Antiqua" w:cs="Times New Roman"/>
          <w:color w:val="000000" w:themeColor="text1"/>
          <w:sz w:val="24"/>
          <w:szCs w:val="24"/>
        </w:rPr>
        <w:t xml:space="preserve"> the early diagnosis of gastric cancer </w:t>
      </w:r>
      <w:r w:rsidR="00610BE0" w:rsidRPr="00970BC4">
        <w:rPr>
          <w:rFonts w:ascii="Book Antiqua" w:eastAsia="Arial Unicode MS" w:hAnsi="Book Antiqua" w:cs="Times New Roman" w:hint="eastAsia"/>
          <w:color w:val="000000" w:themeColor="text1"/>
          <w:sz w:val="24"/>
          <w:szCs w:val="24"/>
        </w:rPr>
        <w:t xml:space="preserve">(GC) </w:t>
      </w:r>
      <w:r w:rsidRPr="00970BC4">
        <w:rPr>
          <w:rFonts w:ascii="Book Antiqua" w:eastAsia="Arial Unicode MS" w:hAnsi="Book Antiqua" w:cs="Times New Roman"/>
          <w:color w:val="000000" w:themeColor="text1"/>
          <w:sz w:val="24"/>
          <w:szCs w:val="24"/>
        </w:rPr>
        <w:t>in clinical practice.</w:t>
      </w:r>
    </w:p>
    <w:p w:rsidR="002D47D6" w:rsidRPr="00970BC4" w:rsidRDefault="002D47D6" w:rsidP="000D1CFD">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970BC4">
        <w:rPr>
          <w:rFonts w:ascii="Book Antiqua" w:eastAsia="Arial Unicode MS" w:hAnsi="Book Antiqua" w:cs="Times New Roman"/>
          <w:b/>
          <w:i/>
          <w:color w:val="000000" w:themeColor="text1"/>
          <w:kern w:val="0"/>
          <w:sz w:val="24"/>
          <w:szCs w:val="24"/>
        </w:rPr>
        <w:t>METHODS</w:t>
      </w: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970BC4">
        <w:rPr>
          <w:rFonts w:ascii="Book Antiqua" w:eastAsia="Arial Unicode MS" w:hAnsi="Book Antiqua" w:cs="Times New Roman"/>
          <w:color w:val="000000" w:themeColor="text1"/>
          <w:sz w:val="24"/>
          <w:szCs w:val="24"/>
        </w:rPr>
        <w:t xml:space="preserve">Concentrations of CEA, CA724 and three kinds of cytokines (TNF-α, IL-6 and IL-8) in </w:t>
      </w:r>
      <w:r w:rsidRPr="00970BC4">
        <w:rPr>
          <w:rFonts w:ascii="Book Antiqua" w:eastAsia="Arial Unicode MS" w:hAnsi="Book Antiqua" w:cs="Times New Roman"/>
          <w:color w:val="000000" w:themeColor="text1"/>
          <w:kern w:val="0"/>
          <w:sz w:val="24"/>
          <w:szCs w:val="24"/>
        </w:rPr>
        <w:t xml:space="preserve">176 </w:t>
      </w:r>
      <w:r w:rsidR="00610BE0" w:rsidRPr="00970BC4">
        <w:rPr>
          <w:rFonts w:ascii="Book Antiqua" w:eastAsia="Arial Unicode MS" w:hAnsi="Book Antiqua" w:cs="Times New Roman" w:hint="eastAsia"/>
          <w:color w:val="000000" w:themeColor="text1"/>
          <w:sz w:val="24"/>
          <w:szCs w:val="24"/>
        </w:rPr>
        <w:t>GC</w:t>
      </w:r>
      <w:r w:rsidRPr="00970BC4">
        <w:rPr>
          <w:rFonts w:ascii="Book Antiqua" w:eastAsia="Arial Unicode MS" w:hAnsi="Book Antiqua" w:cs="Times New Roman"/>
          <w:color w:val="000000" w:themeColor="text1"/>
          <w:kern w:val="0"/>
          <w:sz w:val="24"/>
          <w:szCs w:val="24"/>
        </w:rPr>
        <w:t xml:space="preserve"> patients, 117 atypical hyperplasia patients, and 204 healthy control individuals were used for building the diagnostic model, then 58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patients, 41 atypical hyperplasia patients, and 66 healthy control individuals were enrolled independently. The joint of the indicators were analyzed by binary logistic regression analysis method.</w:t>
      </w:r>
    </w:p>
    <w:p w:rsidR="002D47D6" w:rsidRPr="00970BC4" w:rsidRDefault="002D47D6" w:rsidP="000D1CFD">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970BC4">
        <w:rPr>
          <w:rFonts w:ascii="Book Antiqua" w:eastAsia="Arial Unicode MS" w:hAnsi="Book Antiqua" w:cs="Times New Roman"/>
          <w:b/>
          <w:i/>
          <w:color w:val="000000" w:themeColor="text1"/>
          <w:kern w:val="0"/>
          <w:sz w:val="24"/>
          <w:szCs w:val="24"/>
        </w:rPr>
        <w:t>RESULTS</w:t>
      </w: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970BC4">
        <w:rPr>
          <w:rFonts w:ascii="Book Antiqua" w:eastAsia="Arial Unicode MS" w:hAnsi="Book Antiqua" w:cs="Times New Roman"/>
          <w:color w:val="000000" w:themeColor="text1"/>
          <w:kern w:val="0"/>
          <w:sz w:val="24"/>
          <w:szCs w:val="24"/>
        </w:rPr>
        <w:t xml:space="preserve">For discriminating the healthy control group and the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group, IL-6 had the best diagnostic value, and the area under curve (AUC) of</w:t>
      </w:r>
      <w:r w:rsidR="005D023A">
        <w:rPr>
          <w:rFonts w:ascii="Book Antiqua" w:eastAsia="Arial Unicode MS" w:hAnsi="Book Antiqua" w:cs="Times New Roman"/>
          <w:color w:val="000000" w:themeColor="text1"/>
          <w:kern w:val="0"/>
          <w:sz w:val="24"/>
          <w:szCs w:val="24"/>
        </w:rPr>
        <w:t xml:space="preserve"> joint analysis was 0.95 (0.93-</w:t>
      </w:r>
      <w:r w:rsidRPr="00970BC4">
        <w:rPr>
          <w:rFonts w:ascii="Book Antiqua" w:eastAsia="Arial Unicode MS" w:hAnsi="Book Antiqua" w:cs="Times New Roman"/>
          <w:color w:val="000000" w:themeColor="text1"/>
          <w:kern w:val="0"/>
          <w:sz w:val="24"/>
          <w:szCs w:val="24"/>
        </w:rPr>
        <w:t xml:space="preserve">0.97). For the early stage and advanced stage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the AUC were 0.</w:t>
      </w:r>
      <w:r w:rsidR="005D023A">
        <w:rPr>
          <w:rFonts w:ascii="Book Antiqua" w:eastAsia="Arial Unicode MS" w:hAnsi="Book Antiqua" w:cs="Times New Roman"/>
          <w:color w:val="000000" w:themeColor="text1"/>
          <w:kern w:val="0"/>
          <w:sz w:val="24"/>
          <w:szCs w:val="24"/>
        </w:rPr>
        <w:t>95 (0.92-0.98) and 0.95 (0.92-</w:t>
      </w:r>
      <w:r w:rsidRPr="00970BC4">
        <w:rPr>
          <w:rFonts w:ascii="Book Antiqua" w:eastAsia="Arial Unicode MS" w:hAnsi="Book Antiqua" w:cs="Times New Roman"/>
          <w:color w:val="000000" w:themeColor="text1"/>
          <w:kern w:val="0"/>
          <w:sz w:val="24"/>
          <w:szCs w:val="24"/>
        </w:rPr>
        <w:t xml:space="preserve">0.97). For discriminating the atypical hyperplasia group and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group, CA724 had the best diagnostic value, and the </w:t>
      </w:r>
      <w:r w:rsidR="00610BE0" w:rsidRPr="00970BC4">
        <w:rPr>
          <w:rFonts w:ascii="Book Antiqua" w:eastAsia="Arial Unicode MS" w:hAnsi="Book Antiqua" w:cs="Times New Roman"/>
          <w:color w:val="000000" w:themeColor="text1"/>
          <w:kern w:val="0"/>
          <w:sz w:val="24"/>
          <w:szCs w:val="24"/>
        </w:rPr>
        <w:t>AUC</w:t>
      </w:r>
      <w:r w:rsidRPr="00970BC4">
        <w:rPr>
          <w:rFonts w:ascii="Book Antiqua" w:eastAsia="Arial Unicode MS" w:hAnsi="Book Antiqua" w:cs="Times New Roman"/>
          <w:color w:val="000000" w:themeColor="text1"/>
          <w:kern w:val="0"/>
          <w:sz w:val="24"/>
          <w:szCs w:val="24"/>
        </w:rPr>
        <w:t xml:space="preserve"> of</w:t>
      </w:r>
      <w:r w:rsidR="005D023A">
        <w:rPr>
          <w:rFonts w:ascii="Book Antiqua" w:eastAsia="Arial Unicode MS" w:hAnsi="Book Antiqua" w:cs="Times New Roman"/>
          <w:color w:val="000000" w:themeColor="text1"/>
          <w:kern w:val="0"/>
          <w:sz w:val="24"/>
          <w:szCs w:val="24"/>
        </w:rPr>
        <w:t xml:space="preserve"> joint analysis was 0.97 (0.95-</w:t>
      </w:r>
      <w:r w:rsidRPr="00970BC4">
        <w:rPr>
          <w:rFonts w:ascii="Book Antiqua" w:eastAsia="Arial Unicode MS" w:hAnsi="Book Antiqua" w:cs="Times New Roman"/>
          <w:color w:val="000000" w:themeColor="text1"/>
          <w:kern w:val="0"/>
          <w:sz w:val="24"/>
          <w:szCs w:val="24"/>
        </w:rPr>
        <w:t xml:space="preserve">0.99). For the early stage and advanced stage </w:t>
      </w:r>
      <w:r w:rsidR="00610BE0" w:rsidRPr="00970BC4">
        <w:rPr>
          <w:rFonts w:ascii="Book Antiqua" w:eastAsia="Arial Unicode MS" w:hAnsi="Book Antiqua" w:cs="Times New Roman"/>
          <w:color w:val="000000" w:themeColor="text1"/>
          <w:kern w:val="0"/>
          <w:sz w:val="24"/>
          <w:szCs w:val="24"/>
        </w:rPr>
        <w:t>GC</w:t>
      </w:r>
      <w:r w:rsidR="005D023A">
        <w:rPr>
          <w:rFonts w:ascii="Book Antiqua" w:eastAsia="Arial Unicode MS" w:hAnsi="Book Antiqua" w:cs="Times New Roman"/>
          <w:color w:val="000000" w:themeColor="text1"/>
          <w:kern w:val="0"/>
          <w:sz w:val="24"/>
          <w:szCs w:val="24"/>
        </w:rPr>
        <w:t>, the AUC were 0.98 (0.96-0.99) and 0.96 (0.94-</w:t>
      </w:r>
      <w:r w:rsidRPr="00970BC4">
        <w:rPr>
          <w:rFonts w:ascii="Book Antiqua" w:eastAsia="Arial Unicode MS" w:hAnsi="Book Antiqua" w:cs="Times New Roman"/>
          <w:color w:val="000000" w:themeColor="text1"/>
          <w:kern w:val="0"/>
          <w:sz w:val="24"/>
          <w:szCs w:val="24"/>
        </w:rPr>
        <w:t xml:space="preserve">0.98). After evaluation, for discriminating the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early stage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and advanced cancer with the healthy control group, the diagnostic sensitivity was 89.66%, 84.21%, 92.31%, repectively. And the specificity was 92.42%, 90.91% and 90.91%. For discriminating the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early stage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 xml:space="preserve"> and advanced cancer with the atypical hyperplasia group, the diagnostic sensitivity was 87.93%, 78.95%, 92.31%, repectively. And the specificity was 87.80%,</w:t>
      </w:r>
      <w:r w:rsidR="00F64763">
        <w:rPr>
          <w:rFonts w:ascii="Book Antiqua" w:eastAsia="Arial Unicode MS" w:hAnsi="Book Antiqua" w:cs="Times New Roman" w:hint="eastAsia"/>
          <w:color w:val="000000" w:themeColor="text1"/>
          <w:kern w:val="0"/>
          <w:sz w:val="24"/>
          <w:szCs w:val="24"/>
        </w:rPr>
        <w:t xml:space="preserve"> </w:t>
      </w:r>
      <w:r w:rsidRPr="00970BC4">
        <w:rPr>
          <w:rFonts w:ascii="Book Antiqua" w:eastAsia="Arial Unicode MS" w:hAnsi="Book Antiqua" w:cs="Times New Roman"/>
          <w:color w:val="000000" w:themeColor="text1"/>
          <w:kern w:val="0"/>
          <w:sz w:val="24"/>
          <w:szCs w:val="24"/>
        </w:rPr>
        <w:t>85.37% and 90.24%.</w:t>
      </w:r>
    </w:p>
    <w:p w:rsidR="00610BE0" w:rsidRPr="00970BC4" w:rsidRDefault="00610BE0" w:rsidP="000D1CFD">
      <w:pPr>
        <w:adjustRightInd w:val="0"/>
        <w:snapToGrid w:val="0"/>
        <w:spacing w:line="360" w:lineRule="auto"/>
        <w:rPr>
          <w:rFonts w:ascii="Book Antiqua" w:eastAsia="Arial Unicode MS" w:hAnsi="Book Antiqua" w:cs="Times New Roman"/>
          <w:b/>
          <w:color w:val="000000" w:themeColor="text1"/>
          <w:kern w:val="0"/>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b/>
          <w:i/>
          <w:color w:val="000000" w:themeColor="text1"/>
          <w:kern w:val="0"/>
          <w:sz w:val="24"/>
          <w:szCs w:val="24"/>
        </w:rPr>
      </w:pPr>
      <w:r w:rsidRPr="00970BC4">
        <w:rPr>
          <w:rFonts w:ascii="Book Antiqua" w:eastAsia="Arial Unicode MS" w:hAnsi="Book Antiqua" w:cs="Times New Roman"/>
          <w:b/>
          <w:i/>
          <w:color w:val="000000" w:themeColor="text1"/>
          <w:kern w:val="0"/>
          <w:sz w:val="24"/>
          <w:szCs w:val="24"/>
        </w:rPr>
        <w:t>CONCLUSION</w:t>
      </w:r>
    </w:p>
    <w:p w:rsidR="00937384" w:rsidRPr="00970BC4" w:rsidRDefault="005C6B6A" w:rsidP="000D1CFD">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970BC4">
        <w:rPr>
          <w:rFonts w:ascii="Book Antiqua" w:eastAsia="Arial Unicode MS" w:hAnsi="Book Antiqua" w:cs="Times New Roman"/>
          <w:color w:val="000000" w:themeColor="text1"/>
          <w:kern w:val="0"/>
          <w:sz w:val="24"/>
          <w:szCs w:val="24"/>
        </w:rPr>
        <w:t xml:space="preserve">We have built a diagnostic model included the CEA, CA724, IL-6, IL-8, and TNF-α. It may provide a potential assistant screening method for the early </w:t>
      </w:r>
      <w:r w:rsidRPr="00970BC4">
        <w:rPr>
          <w:rFonts w:ascii="Book Antiqua" w:eastAsia="Arial Unicode MS" w:hAnsi="Book Antiqua" w:cs="Times New Roman"/>
          <w:color w:val="000000" w:themeColor="text1"/>
          <w:kern w:val="0"/>
          <w:sz w:val="24"/>
          <w:szCs w:val="24"/>
        </w:rPr>
        <w:lastRenderedPageBreak/>
        <w:t xml:space="preserve">detection of </w:t>
      </w:r>
      <w:r w:rsidR="00610BE0" w:rsidRPr="00970BC4">
        <w:rPr>
          <w:rFonts w:ascii="Book Antiqua" w:eastAsia="Arial Unicode MS" w:hAnsi="Book Antiqua" w:cs="Times New Roman"/>
          <w:color w:val="000000" w:themeColor="text1"/>
          <w:kern w:val="0"/>
          <w:sz w:val="24"/>
          <w:szCs w:val="24"/>
        </w:rPr>
        <w:t>GC</w:t>
      </w:r>
      <w:r w:rsidRPr="00970BC4">
        <w:rPr>
          <w:rFonts w:ascii="Book Antiqua" w:eastAsia="Arial Unicode MS" w:hAnsi="Book Antiqua" w:cs="Times New Roman"/>
          <w:color w:val="000000" w:themeColor="text1"/>
          <w:kern w:val="0"/>
          <w:sz w:val="24"/>
          <w:szCs w:val="24"/>
        </w:rPr>
        <w:t>.</w:t>
      </w:r>
    </w:p>
    <w:p w:rsidR="00937384" w:rsidRPr="00970BC4" w:rsidRDefault="00937384" w:rsidP="000D1CFD">
      <w:pPr>
        <w:adjustRightInd w:val="0"/>
        <w:snapToGrid w:val="0"/>
        <w:spacing w:line="360" w:lineRule="auto"/>
        <w:rPr>
          <w:rFonts w:ascii="Book Antiqua" w:eastAsia="Arial Unicode MS" w:hAnsi="Book Antiqua" w:cs="Times New Roman"/>
          <w:color w:val="000000" w:themeColor="text1"/>
          <w:kern w:val="0"/>
          <w:sz w:val="24"/>
          <w:szCs w:val="24"/>
        </w:rPr>
      </w:pPr>
    </w:p>
    <w:p w:rsidR="00937384" w:rsidRPr="00970BC4" w:rsidRDefault="005C6B6A" w:rsidP="000D1CFD">
      <w:pPr>
        <w:adjustRightInd w:val="0"/>
        <w:snapToGrid w:val="0"/>
        <w:spacing w:line="360" w:lineRule="auto"/>
        <w:rPr>
          <w:rFonts w:ascii="Book Antiqua" w:eastAsia="Arial Unicode MS" w:hAnsi="Book Antiqua" w:cs="Times New Roman"/>
          <w:color w:val="000000" w:themeColor="text1"/>
          <w:kern w:val="0"/>
          <w:sz w:val="24"/>
          <w:szCs w:val="24"/>
        </w:rPr>
      </w:pPr>
      <w:r w:rsidRPr="00970BC4">
        <w:rPr>
          <w:rFonts w:ascii="Book Antiqua" w:eastAsia="Arial Unicode MS" w:hAnsi="Book Antiqua" w:cs="Times New Roman"/>
          <w:b/>
          <w:color w:val="000000" w:themeColor="text1"/>
          <w:kern w:val="0"/>
          <w:sz w:val="24"/>
          <w:szCs w:val="24"/>
        </w:rPr>
        <w:t>Key words:</w:t>
      </w:r>
      <w:r w:rsidRPr="00970BC4">
        <w:rPr>
          <w:rFonts w:ascii="Book Antiqua" w:eastAsia="Arial Unicode MS" w:hAnsi="Book Antiqua" w:cs="Times New Roman"/>
          <w:color w:val="000000" w:themeColor="text1"/>
          <w:kern w:val="0"/>
          <w:sz w:val="24"/>
          <w:szCs w:val="24"/>
        </w:rPr>
        <w:t xml:space="preserve"> </w:t>
      </w:r>
      <w:bookmarkStart w:id="42" w:name="OLE_LINK240"/>
      <w:bookmarkStart w:id="43" w:name="OLE_LINK241"/>
      <w:bookmarkStart w:id="44" w:name="OLE_LINK242"/>
      <w:r w:rsidR="00085A02" w:rsidRPr="00970BC4">
        <w:rPr>
          <w:rFonts w:ascii="Book Antiqua" w:eastAsia="Arial Unicode MS" w:hAnsi="Book Antiqua" w:cs="Times New Roman"/>
          <w:color w:val="000000" w:themeColor="text1"/>
          <w:kern w:val="0"/>
          <w:sz w:val="24"/>
          <w:szCs w:val="24"/>
        </w:rPr>
        <w:t xml:space="preserve">Gastric </w:t>
      </w:r>
      <w:r w:rsidRPr="00970BC4">
        <w:rPr>
          <w:rFonts w:ascii="Book Antiqua" w:eastAsia="Arial Unicode MS" w:hAnsi="Book Antiqua" w:cs="Times New Roman"/>
          <w:color w:val="000000" w:themeColor="text1"/>
          <w:kern w:val="0"/>
          <w:sz w:val="24"/>
          <w:szCs w:val="24"/>
        </w:rPr>
        <w:t>cancer;</w:t>
      </w:r>
      <w:r w:rsidR="00B52036">
        <w:rPr>
          <w:rFonts w:ascii="Book Antiqua" w:eastAsia="Arial Unicode MS" w:hAnsi="Book Antiqua" w:cs="Times New Roman" w:hint="eastAsia"/>
          <w:color w:val="000000" w:themeColor="text1"/>
          <w:kern w:val="0"/>
          <w:sz w:val="24"/>
          <w:szCs w:val="24"/>
        </w:rPr>
        <w:t xml:space="preserve"> </w:t>
      </w:r>
      <w:r w:rsidR="00085A02" w:rsidRPr="00970BC4">
        <w:rPr>
          <w:rFonts w:ascii="Book Antiqua" w:eastAsia="Arial Unicode MS" w:hAnsi="Book Antiqua" w:cs="Times New Roman"/>
          <w:color w:val="000000" w:themeColor="text1"/>
          <w:kern w:val="0"/>
          <w:sz w:val="24"/>
          <w:szCs w:val="24"/>
        </w:rPr>
        <w:t xml:space="preserve">Atypical </w:t>
      </w:r>
      <w:r w:rsidRPr="00970BC4">
        <w:rPr>
          <w:rFonts w:ascii="Book Antiqua" w:eastAsia="Arial Unicode MS" w:hAnsi="Book Antiqua" w:cs="Times New Roman"/>
          <w:color w:val="000000" w:themeColor="text1"/>
          <w:kern w:val="0"/>
          <w:sz w:val="24"/>
          <w:szCs w:val="24"/>
        </w:rPr>
        <w:t xml:space="preserve">hyperplasia; </w:t>
      </w:r>
      <w:r w:rsidR="00085A02" w:rsidRPr="00970BC4">
        <w:rPr>
          <w:rFonts w:ascii="Book Antiqua" w:eastAsia="Arial Unicode MS" w:hAnsi="Book Antiqua" w:cs="Times New Roman"/>
          <w:color w:val="000000" w:themeColor="text1"/>
          <w:kern w:val="0"/>
          <w:sz w:val="24"/>
          <w:szCs w:val="24"/>
        </w:rPr>
        <w:t>Serum</w:t>
      </w:r>
      <w:r w:rsidRPr="00970BC4">
        <w:rPr>
          <w:rFonts w:ascii="Book Antiqua" w:eastAsia="Arial Unicode MS" w:hAnsi="Book Antiqua" w:cs="Times New Roman"/>
          <w:color w:val="000000" w:themeColor="text1"/>
          <w:kern w:val="0"/>
          <w:sz w:val="24"/>
          <w:szCs w:val="24"/>
        </w:rPr>
        <w:t xml:space="preserve">; </w:t>
      </w:r>
      <w:r w:rsidR="00085A02" w:rsidRPr="00970BC4">
        <w:rPr>
          <w:rFonts w:ascii="Book Antiqua" w:eastAsia="Arial Unicode MS" w:hAnsi="Book Antiqua" w:cs="Times New Roman"/>
          <w:color w:val="000000" w:themeColor="text1"/>
          <w:kern w:val="0"/>
          <w:sz w:val="24"/>
          <w:szCs w:val="24"/>
        </w:rPr>
        <w:t>Cytokine</w:t>
      </w:r>
      <w:r w:rsidRPr="00970BC4">
        <w:rPr>
          <w:rFonts w:ascii="Book Antiqua" w:eastAsia="Arial Unicode MS" w:hAnsi="Book Antiqua" w:cs="Times New Roman"/>
          <w:color w:val="000000" w:themeColor="text1"/>
          <w:kern w:val="0"/>
          <w:sz w:val="24"/>
          <w:szCs w:val="24"/>
        </w:rPr>
        <w:t xml:space="preserve">; </w:t>
      </w:r>
      <w:r w:rsidR="00085A02" w:rsidRPr="00970BC4">
        <w:rPr>
          <w:rFonts w:ascii="Book Antiqua" w:eastAsia="Arial Unicode MS" w:hAnsi="Book Antiqua" w:cs="Times New Roman"/>
          <w:color w:val="000000" w:themeColor="text1"/>
          <w:kern w:val="0"/>
          <w:sz w:val="24"/>
          <w:szCs w:val="24"/>
        </w:rPr>
        <w:t xml:space="preserve">Early </w:t>
      </w:r>
      <w:r w:rsidRPr="00970BC4">
        <w:rPr>
          <w:rFonts w:ascii="Book Antiqua" w:eastAsia="Arial Unicode MS" w:hAnsi="Book Antiqua" w:cs="Times New Roman"/>
          <w:color w:val="000000" w:themeColor="text1"/>
          <w:kern w:val="0"/>
          <w:sz w:val="24"/>
          <w:szCs w:val="24"/>
        </w:rPr>
        <w:t>detection</w:t>
      </w:r>
    </w:p>
    <w:bookmarkEnd w:id="42"/>
    <w:bookmarkEnd w:id="43"/>
    <w:bookmarkEnd w:id="44"/>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Arial"/>
          <w:color w:val="000000" w:themeColor="text1"/>
          <w:sz w:val="24"/>
          <w:szCs w:val="24"/>
        </w:rPr>
      </w:pPr>
      <w:bookmarkStart w:id="45" w:name="OLE_LINK55"/>
      <w:bookmarkStart w:id="46" w:name="OLE_LINK56"/>
      <w:bookmarkStart w:id="47" w:name="OLE_LINK89"/>
      <w:bookmarkStart w:id="48" w:name="OLE_LINK105"/>
      <w:bookmarkStart w:id="49" w:name="OLE_LINK116"/>
      <w:r w:rsidRPr="00970BC4">
        <w:rPr>
          <w:rFonts w:ascii="Book Antiqua" w:hAnsi="Book Antiqua"/>
          <w:b/>
          <w:color w:val="000000" w:themeColor="text1"/>
          <w:sz w:val="24"/>
          <w:szCs w:val="24"/>
        </w:rPr>
        <w:t>©</w:t>
      </w:r>
      <w:bookmarkEnd w:id="45"/>
      <w:bookmarkEnd w:id="46"/>
      <w:r w:rsidRPr="00970BC4">
        <w:rPr>
          <w:rFonts w:ascii="Book Antiqua" w:hAnsi="Book Antiqua" w:cs="Arial"/>
          <w:b/>
          <w:color w:val="000000" w:themeColor="text1"/>
          <w:sz w:val="24"/>
          <w:szCs w:val="24"/>
        </w:rPr>
        <w:t xml:space="preserve">The Author(s) 2018. </w:t>
      </w:r>
      <w:r w:rsidRPr="00970BC4">
        <w:rPr>
          <w:rFonts w:ascii="Book Antiqua" w:hAnsi="Book Antiqua" w:cs="Arial"/>
          <w:color w:val="000000" w:themeColor="text1"/>
          <w:sz w:val="24"/>
          <w:szCs w:val="24"/>
        </w:rPr>
        <w:t>Published by Baishideng Publishing Group Inc. All rights reserved.</w:t>
      </w:r>
    </w:p>
    <w:p w:rsidR="00937384" w:rsidRPr="00970BC4" w:rsidRDefault="00937384" w:rsidP="000D1CFD">
      <w:pPr>
        <w:adjustRightInd w:val="0"/>
        <w:snapToGrid w:val="0"/>
        <w:spacing w:line="360" w:lineRule="auto"/>
        <w:rPr>
          <w:rFonts w:ascii="Book Antiqua" w:hAnsi="Book Antiqua" w:cs="Arial"/>
          <w:color w:val="000000" w:themeColor="text1"/>
          <w:sz w:val="24"/>
          <w:szCs w:val="24"/>
        </w:rPr>
      </w:pPr>
    </w:p>
    <w:bookmarkEnd w:id="47"/>
    <w:bookmarkEnd w:id="48"/>
    <w:bookmarkEnd w:id="49"/>
    <w:p w:rsidR="00937384" w:rsidRPr="00970BC4" w:rsidRDefault="005C6B6A" w:rsidP="000D1CFD">
      <w:pPr>
        <w:adjustRightInd w:val="0"/>
        <w:snapToGrid w:val="0"/>
        <w:spacing w:line="360" w:lineRule="auto"/>
        <w:rPr>
          <w:rFonts w:ascii="Book Antiqua" w:hAnsi="Book Antiqua" w:cs="Arial Unicode MS"/>
          <w:b/>
          <w:color w:val="000000" w:themeColor="text1"/>
          <w:sz w:val="24"/>
          <w:szCs w:val="24"/>
        </w:rPr>
      </w:pPr>
      <w:r w:rsidRPr="00970BC4">
        <w:rPr>
          <w:rFonts w:ascii="Book Antiqua" w:eastAsia="Times New Roman" w:hAnsi="Book Antiqua" w:cs="Arial Unicode MS"/>
          <w:b/>
          <w:color w:val="000000" w:themeColor="text1"/>
          <w:sz w:val="24"/>
          <w:szCs w:val="24"/>
        </w:rPr>
        <w:t>Core tip:</w:t>
      </w:r>
      <w:r w:rsidRPr="00970BC4">
        <w:rPr>
          <w:rFonts w:ascii="Book Antiqua" w:hAnsi="Book Antiqua" w:cs="Arial Unicode MS"/>
          <w:b/>
          <w:color w:val="000000" w:themeColor="text1"/>
          <w:sz w:val="24"/>
          <w:szCs w:val="24"/>
        </w:rPr>
        <w:t xml:space="preserve"> </w:t>
      </w:r>
      <w:r w:rsidRPr="00970BC4">
        <w:rPr>
          <w:rFonts w:ascii="Book Antiqua" w:eastAsia="Arial Unicode MS" w:hAnsi="Book Antiqua" w:cs="Times New Roman"/>
          <w:color w:val="000000" w:themeColor="text1"/>
          <w:sz w:val="24"/>
          <w:szCs w:val="24"/>
        </w:rPr>
        <w:t xml:space="preserve">We aimed to use the multi-parameter joint analysis for improving the sensitivity and specificity. By combined the </w:t>
      </w:r>
      <w:r w:rsidRPr="00970BC4">
        <w:rPr>
          <w:rFonts w:ascii="Book Antiqua" w:eastAsia="Arial Unicode MS" w:hAnsi="Book Antiqua" w:cs="Times New Roman"/>
          <w:color w:val="000000" w:themeColor="text1"/>
          <w:kern w:val="0"/>
          <w:sz w:val="24"/>
          <w:szCs w:val="24"/>
        </w:rPr>
        <w:t>CEA, CA724, IL-6, IL-8, and TNF-α, we have built a diagnostic model, and it may provide a potential assistant screening method for the early detection of gastric cancer.</w:t>
      </w:r>
    </w:p>
    <w:p w:rsidR="00937384" w:rsidRPr="00970BC4" w:rsidRDefault="00937384" w:rsidP="000D1CFD">
      <w:pPr>
        <w:adjustRightInd w:val="0"/>
        <w:snapToGrid w:val="0"/>
        <w:spacing w:line="360" w:lineRule="auto"/>
        <w:rPr>
          <w:rFonts w:ascii="Book Antiqua" w:hAnsi="Book Antiqua" w:cs="Tahoma"/>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eastAsia="Arial Unicode MS" w:hAnsi="Book Antiqua" w:cs="Times New Roman"/>
          <w:color w:val="000000" w:themeColor="text1"/>
          <w:sz w:val="24"/>
          <w:szCs w:val="24"/>
        </w:rPr>
        <w:t>Li J, Xu L, Run ZC, Feng W, Liu W, Zhang PJ, Li Z. Multi-cytokines profiling in serum for early detection of gastric cancer.</w:t>
      </w:r>
      <w:r w:rsidRPr="00970BC4">
        <w:rPr>
          <w:rFonts w:ascii="Book Antiqua" w:hAnsi="Book Antiqua" w:cs="Tahoma"/>
          <w:color w:val="000000" w:themeColor="text1"/>
          <w:sz w:val="24"/>
          <w:szCs w:val="24"/>
        </w:rPr>
        <w:t xml:space="preserve"> </w:t>
      </w:r>
      <w:bookmarkStart w:id="50" w:name="OLE_LINK92"/>
      <w:bookmarkStart w:id="51" w:name="OLE_LINK94"/>
      <w:r w:rsidR="00085A02" w:rsidRPr="009E3692">
        <w:rPr>
          <w:rFonts w:ascii="Book Antiqua" w:hAnsi="Book Antiqua"/>
          <w:i/>
          <w:sz w:val="24"/>
        </w:rPr>
        <w:t>World J Gastroenterol</w:t>
      </w:r>
      <w:r w:rsidR="00085A02" w:rsidRPr="009E3692">
        <w:rPr>
          <w:rFonts w:ascii="Book Antiqua" w:hAnsi="Book Antiqua"/>
          <w:sz w:val="24"/>
        </w:rPr>
        <w:t xml:space="preserve"> 201</w:t>
      </w:r>
      <w:r w:rsidR="00085A02">
        <w:rPr>
          <w:rFonts w:ascii="Book Antiqua" w:hAnsi="Book Antiqua" w:hint="eastAsia"/>
          <w:sz w:val="24"/>
        </w:rPr>
        <w:t>8</w:t>
      </w:r>
      <w:r w:rsidR="00085A02" w:rsidRPr="009E3692">
        <w:rPr>
          <w:rFonts w:ascii="Book Antiqua" w:hAnsi="Book Antiqua"/>
          <w:sz w:val="24"/>
        </w:rPr>
        <w:t>; In press</w:t>
      </w:r>
      <w:bookmarkEnd w:id="50"/>
      <w:bookmarkEnd w:id="51"/>
    </w:p>
    <w:p w:rsidR="00085A02" w:rsidRDefault="00085A02" w:rsidP="000D1CFD">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bookmarkStart w:id="52" w:name="_GoBack"/>
      <w:bookmarkEnd w:id="52"/>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lastRenderedPageBreak/>
        <w:t>INTRODUCTION</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Gastric cancer </w:t>
      </w:r>
      <w:r w:rsidR="00610BE0" w:rsidRPr="00970BC4">
        <w:rPr>
          <w:rFonts w:ascii="Book Antiqua" w:hAnsi="Book Antiqua" w:cs="Times New Roman" w:hint="eastAsia"/>
          <w:color w:val="000000" w:themeColor="text1"/>
          <w:sz w:val="24"/>
          <w:szCs w:val="24"/>
        </w:rPr>
        <w:t xml:space="preserve">(GC) </w:t>
      </w:r>
      <w:r w:rsidRPr="00970BC4">
        <w:rPr>
          <w:rFonts w:ascii="Book Antiqua" w:hAnsi="Book Antiqua" w:cs="Times New Roman"/>
          <w:color w:val="000000" w:themeColor="text1"/>
          <w:sz w:val="24"/>
          <w:szCs w:val="24"/>
        </w:rPr>
        <w:t>is a kind of malignant tumor derived from gastric mucosal epithelial cells</w:t>
      </w:r>
      <w:r w:rsidRPr="00970BC4">
        <w:rPr>
          <w:rFonts w:ascii="Book Antiqua" w:hAnsi="Book Antiqua" w:cs="Times New Roman"/>
          <w:color w:val="000000" w:themeColor="text1"/>
          <w:sz w:val="24"/>
          <w:szCs w:val="24"/>
        </w:rPr>
        <w:fldChar w:fldCharType="begin">
          <w:fldData xml:space="preserve">PEVuZE5vdGU+PENpdGU+PEF1dGhvcj5LYXJpbWk8L0F1dGhvcj48WWVhcj4yMDE0PC9ZZWFyPjxS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aW9kaWNhbD48cGFnZXM+NzAwLTEzPC9wYWdlcz48dm9sdW1lPjIzPC92b2x1bWU+PG51bWJlcj41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L2FiYnItMT48L2FsdC1wZXJpb2RpY2FsPjxwYWdlcz4xMzg0Mi02MjwvcGFnZXM+PHZvbHVtZT4y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PEVuZE5vdGU+PENpdGU+PEF1dGhvcj5LYXJpbWk8L0F1dGhvcj48WWVhcj4yMDE0PC9ZZWFyPjxS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aW9kaWNhbD48cGFnZXM+NzAwLTEzPC9wYWdlcz48dm9sdW1lPjIzPC92b2x1bWU+PG51bWJlcj41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L2FiYnItMT48L2FsdC1wZXJpb2RpY2FsPjxwYWdlcz4xMzg0Mi02MjwvcGFnZXM+PHZvbHVtZT4y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 w:tooltip="Karimi, 2014 #2" w:history="1">
        <w:r w:rsidRPr="00970BC4">
          <w:rPr>
            <w:rFonts w:ascii="Book Antiqua" w:hAnsi="Book Antiqua" w:cs="Times New Roman"/>
            <w:color w:val="000000" w:themeColor="text1"/>
            <w:sz w:val="24"/>
            <w:szCs w:val="24"/>
            <w:vertAlign w:val="superscript"/>
          </w:rPr>
          <w:t>1-3</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w:t>
      </w:r>
      <w:r w:rsidR="00F1167F">
        <w:rPr>
          <w:rFonts w:ascii="Book Antiqua" w:hAnsi="Book Antiqua" w:cs="Times New Roman" w:hint="eastAsia"/>
          <w:color w:val="000000" w:themeColor="text1"/>
          <w:sz w:val="24"/>
          <w:szCs w:val="24"/>
        </w:rPr>
        <w:t xml:space="preserve"> </w:t>
      </w:r>
      <w:r w:rsidRPr="00970BC4">
        <w:rPr>
          <w:rFonts w:ascii="Book Antiqua" w:hAnsi="Book Antiqua" w:cs="Times New Roman"/>
          <w:color w:val="000000" w:themeColor="text1"/>
          <w:sz w:val="24"/>
          <w:szCs w:val="24"/>
        </w:rPr>
        <w:t>It ranks the fourth in the worldwide incidence of all types of malignancies, and ranks second the number of deaths</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&lt;EndNote&gt;&lt;Cite&gt;&lt;Author&gt;Yoon&lt;/Author&gt;&lt;Year&gt;2015&lt;/Year&gt;&lt;RecNum&gt;1&lt;/RecNum&gt;&lt;DisplayText&gt;&lt;style face="superscript"&gt;[4]&lt;/style&gt;&lt;/DisplayText&gt;&lt;record&gt;&lt;rec-number&gt;1&lt;/rec-number&gt;&lt;foreign-keys&gt;&lt;key app="EN" db-id="s9fv0xsfl9w2x6eteps5xr0qrer9dpwsz0ad"&gt;1&lt;/key&gt;&lt;/foreign-keys&gt;&lt;ref-type name="Journal Article"&gt;17&lt;/ref-type&gt;&lt;contributors&gt;&lt;authors&gt;&lt;author&gt;Yoon, H.&lt;/author&gt;&lt;author&gt;Kim, N.&lt;/author&gt;&lt;/authors&gt;&lt;/contributors&gt;&lt;auth-address&gt;Department of Internal Medicine, Seoul National University Bundang Hospital, Seongnam, Korea.&lt;/auth-address&gt;&lt;titles&gt;&lt;title&gt;Diagnosis and management of high risk group for gastric cancer&lt;/title&gt;&lt;secondary-title&gt;Gut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liver&lt;/abbr-1&gt;&lt;/alt-periodical&gt;&lt;pages&gt;5-17&lt;/pages&gt;&lt;volume&gt;9&lt;/volume&gt;&lt;number&gt;1&lt;/number&gt;&lt;keywords&gt;&lt;keyword&gt;Gastroscopy&lt;/keyword&gt;&lt;keyword&gt;Helicobacter Infections/complications/diagnosis&lt;/keyword&gt;&lt;keyword&gt;Humans&lt;/keyword&gt;&lt;keyword&gt;Risk Factors&lt;/keyword&gt;&lt;keyword&gt;Socioeconomic Factors&lt;/keyword&gt;&lt;keyword&gt;Stomach Neoplasms/*diagnosis/etiology/prevention &amp;amp; control/therapy&lt;/keyword&gt;&lt;/keywords&gt;&lt;dates&gt;&lt;year&gt;2015&lt;/year&gt;&lt;pub-dates&gt;&lt;date&gt;Jan&lt;/date&gt;&lt;/pub-dates&gt;&lt;/dates&gt;&lt;isbn&gt;2005-1212 (Electronic)&amp;#xD;1976-2283 (Linking)&lt;/isbn&gt;&lt;accession-num&gt;25547086&lt;/accession-num&gt;&lt;urls&gt;&lt;related-urls&gt;&lt;url&gt;http://www.ncbi.nlm.nih.gov/pubmed/25547086&lt;/url&gt;&lt;/related-urls&gt;&lt;/urls&gt;&lt;custom2&gt;4282848&lt;/custom2&gt;&lt;electronic-resource-num&gt;10.5009/gnl14118&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4" w:tooltip="Yoon, 2015 #1" w:history="1">
        <w:r w:rsidRPr="00970BC4">
          <w:rPr>
            <w:rFonts w:ascii="Book Antiqua" w:hAnsi="Book Antiqua" w:cs="Times New Roman"/>
            <w:color w:val="000000" w:themeColor="text1"/>
            <w:sz w:val="24"/>
            <w:szCs w:val="24"/>
            <w:vertAlign w:val="superscript"/>
          </w:rPr>
          <w:t>4</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In china,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one of the malignant tumors with high morbidity and mortality</w:t>
      </w:r>
      <w:r w:rsidRPr="00970BC4">
        <w:rPr>
          <w:rFonts w:ascii="Book Antiqua" w:hAnsi="Book Antiqua" w:cs="Times New Roman"/>
          <w:color w:val="000000" w:themeColor="text1"/>
          <w:sz w:val="24"/>
          <w:szCs w:val="24"/>
        </w:rPr>
        <w:fldChar w:fldCharType="begin">
          <w:fldData xml:space="preserve">PEVuZE5vdGU+PENpdGU+PEF1dGhvcj5OaW5nPC9BdXRob3I+PFllYXI+MjAxNzwvWWVhcj48UmVj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PEVuZE5vdGU+PENpdGU+PEF1dGhvcj5OaW5nPC9BdXRob3I+PFllYXI+MjAxNzwvWWVhcj48UmVj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5" w:tooltip="Ning, 2017 #5" w:history="1">
        <w:r w:rsidRPr="00970BC4">
          <w:rPr>
            <w:rFonts w:ascii="Book Antiqua" w:hAnsi="Book Antiqua" w:cs="Times New Roman"/>
            <w:color w:val="000000" w:themeColor="text1"/>
            <w:sz w:val="24"/>
            <w:szCs w:val="24"/>
            <w:vertAlign w:val="superscript"/>
          </w:rPr>
          <w:t>5</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The death rate accounts for about 25% to 30% of all kinds of cancer</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&lt;EndNote&gt;&lt;Cite&gt;&lt;Author&gt;Zheng&lt;/Author&gt;&lt;Year&gt;2017&lt;/Year&gt;&lt;RecNum&gt;6&lt;/RecNum&gt;&lt;DisplayText&gt;&lt;style face="superscript"&gt;[6]&lt;/style&gt;&lt;/DisplayText&gt;&lt;record&gt;&lt;rec-number&gt;6&lt;/rec-number&gt;&lt;foreign-keys&gt;&lt;key app="EN" db-id="s9fv0xsfl9w2x6eteps5xr0qrer9dpwsz0ad"&gt;6&lt;/key&gt;&lt;/foreign-keys&gt;&lt;ref-type name="Journal Article"&gt;17&lt;/ref-type&gt;&lt;contributors&gt;&lt;authors&gt;&lt;author&gt;Zheng, Q.&lt;/author&gt;&lt;author&gt;Chen, C.&lt;/author&gt;&lt;author&gt;Guan, H.&lt;/author&gt;&lt;author&gt;Kang, W.&lt;/author&gt;&lt;author&gt;Yu, C.&lt;/author&gt;&lt;/authors&gt;&lt;/contributors&gt;&lt;auth-address&gt;Department of Gastrointestinal Surgery, First Affiliated Hospital of Anhui Medical University, Hefei, China.&amp;#xD;Department of General Surgery, First Affiliated Hospital of Anhui Traditional Medical University, Hefei, China.&amp;#xD;Hefei National Laboratory for Physical Sciences at Microscale and School of Life Sciences, University of Science and Technology of China, Hefei, China.&lt;/auth-address&gt;&lt;titles&gt;&lt;title&gt;Prognostic role of microRNAs in human gastrointestinal cancer: A systematic review and meta-analysi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46611-46623&lt;/pages&gt;&lt;volume&gt;8&lt;/volume&gt;&lt;number&gt;28&lt;/number&gt;&lt;dates&gt;&lt;year&gt;2017&lt;/year&gt;&lt;pub-dates&gt;&lt;date&gt;Jul 11&lt;/date&gt;&lt;/pub-dates&gt;&lt;/dates&gt;&lt;isbn&gt;1949-2553 (Electronic)&amp;#xD;1949-2553 (Linking)&lt;/isbn&gt;&lt;accession-num&gt;28402940&lt;/accession-num&gt;&lt;urls&gt;&lt;related-urls&gt;&lt;url&gt;http://www.ncbi.nlm.nih.gov/pubmed/28402940&lt;/url&gt;&lt;/related-urls&gt;&lt;/urls&gt;&lt;custom2&gt;5542297&lt;/custom2&gt;&lt;electronic-resource-num&gt;10.18632/oncotarget.16679&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6" w:tooltip="Zheng, 2017 #6" w:history="1">
        <w:r w:rsidRPr="00970BC4">
          <w:rPr>
            <w:rFonts w:ascii="Book Antiqua" w:hAnsi="Book Antiqua" w:cs="Times New Roman"/>
            <w:color w:val="000000" w:themeColor="text1"/>
            <w:sz w:val="24"/>
            <w:szCs w:val="24"/>
            <w:vertAlign w:val="superscript"/>
          </w:rPr>
          <w:t>6</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Its pathogenesis involved in aging of the body, eating habits and psychological factors</w:t>
      </w:r>
      <w:r w:rsidRPr="00970BC4">
        <w:rPr>
          <w:rFonts w:ascii="Book Antiqua" w:hAnsi="Book Antiqua" w:cs="Times New Roman"/>
          <w:color w:val="000000" w:themeColor="text1"/>
          <w:sz w:val="24"/>
          <w:szCs w:val="24"/>
        </w:rPr>
        <w:fldChar w:fldCharType="begin">
          <w:fldData xml:space="preserve">PEVuZE5vdGU+PENpdGU+PEF1dGhvcj5NYWxla2k8L0F1dGhvcj48WWVhcj4yMDE3PC9ZZWFyPjxS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PEVuZE5vdGU+PENpdGU+PEF1dGhvcj5NYWxla2k8L0F1dGhvcj48WWVhcj4yMDE3PC9ZZWFyPjxS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7" w:tooltip="Maleki, 2017 #7" w:history="1">
        <w:r w:rsidRPr="00970BC4">
          <w:rPr>
            <w:rFonts w:ascii="Book Antiqua" w:hAnsi="Book Antiqua" w:cs="Times New Roman"/>
            <w:color w:val="000000" w:themeColor="text1"/>
            <w:sz w:val="24"/>
            <w:szCs w:val="24"/>
            <w:vertAlign w:val="superscript"/>
          </w:rPr>
          <w:t>7-9</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In recent years, the incidence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shows a larger life pressures, poor diet and overload work. The occurrence and development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a multistep process</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&lt;EndNote&gt;&lt;Cite&gt;&lt;Author&gt;Akhavan-Niaki&lt;/Author&gt;&lt;Year&gt;2014&lt;/Year&gt;&lt;RecNum&gt;10&lt;/RecNum&gt;&lt;DisplayText&gt;&lt;style face="superscript"&gt;[10]&lt;/style&gt;&lt;/DisplayText&gt;&lt;record&gt;&lt;rec-number&gt;10&lt;/rec-number&gt;&lt;foreign-keys&gt;&lt;key app="EN" db-id="s9fv0xsfl9w2x6eteps5xr0qrer9dpwsz0ad"&gt;10&lt;/key&gt;&lt;/foreign-keys&gt;&lt;ref-type name="Journal Article"&gt;17&lt;/ref-type&gt;&lt;contributors&gt;&lt;authors&gt;&lt;author&gt;Akhavan-Niaki, H.&lt;/author&gt;&lt;author&gt;Samadani, A. A.&lt;/author&gt;&lt;/authors&gt;&lt;/contributors&gt;&lt;auth-address&gt;Cellular and Molecular Biology Research Center, Babol University of Medical Sciences, Babol, Iran.&lt;/auth-address&gt;&lt;titles&gt;&lt;title&gt;Molecular insight in gastric cancer induction: an overview of cancer stemness genes&lt;/title&gt;&lt;secondary-title&gt;Cell Biochem Biophys&lt;/secondary-title&gt;&lt;alt-title&gt;Cell biochemistry and biophysics&lt;/alt-title&gt;&lt;/titles&gt;&lt;periodical&gt;&lt;full-title&gt;Cell Biochem Biophys&lt;/full-title&gt;&lt;abbr-1&gt;Cell biochemistry and biophysics&lt;/abbr-1&gt;&lt;/periodical&gt;&lt;alt-periodical&gt;&lt;full-title&gt;Cell Biochem Biophys&lt;/full-title&gt;&lt;abbr-1&gt;Cell biochemistry and biophysics&lt;/abbr-1&gt;&lt;/alt-periodical&gt;&lt;pages&gt;463-73&lt;/pages&gt;&lt;volume&gt;68&lt;/volume&gt;&lt;number&gt;3&lt;/number&gt;&lt;keywords&gt;&lt;keyword&gt;*Carcinogenesis&lt;/keyword&gt;&lt;keyword&gt;Gene Expression Regulation, Neoplastic&lt;/keyword&gt;&lt;keyword&gt;Genetic Markers/genetics&lt;/keyword&gt;&lt;keyword&gt;Helicobacter Infections/complications&lt;/keyword&gt;&lt;keyword&gt;Humans&lt;/keyword&gt;&lt;keyword&gt;Neoplastic Stem Cells/metabolism/*pathology&lt;/keyword&gt;&lt;keyword&gt;Stomach Neoplasms/*genetics/metabolism/microbiology/*pathology&lt;/keyword&gt;&lt;/keywords&gt;&lt;dates&gt;&lt;year&gt;2014&lt;/year&gt;&lt;pub-dates&gt;&lt;date&gt;Apr&lt;/date&gt;&lt;/pub-dates&gt;&lt;/dates&gt;&lt;isbn&gt;1559-0283 (Electronic)&amp;#xD;1085-9195 (Linking)&lt;/isbn&gt;&lt;accession-num&gt;24078401&lt;/accession-num&gt;&lt;urls&gt;&lt;related-urls&gt;&lt;url&gt;http://www.ncbi.nlm.nih.gov/pubmed/24078401&lt;/url&gt;&lt;/related-urls&gt;&lt;/urls&gt;&lt;electronic-resource-num&gt;10.1007/s12013-013-9749-7&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0" w:tooltip="Akhavan-Niaki, 2014 #10" w:history="1">
        <w:r w:rsidRPr="00970BC4">
          <w:rPr>
            <w:rFonts w:ascii="Book Antiqua" w:hAnsi="Book Antiqua" w:cs="Times New Roman"/>
            <w:color w:val="000000" w:themeColor="text1"/>
            <w:sz w:val="24"/>
            <w:szCs w:val="24"/>
            <w:vertAlign w:val="superscript"/>
          </w:rPr>
          <w:t>10</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Now, in clinical practice, the main treatment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surgery, and the five years survival rate is very low</w:t>
      </w:r>
      <w:r w:rsidRPr="00970BC4">
        <w:rPr>
          <w:rFonts w:ascii="Book Antiqua" w:hAnsi="Book Antiqua" w:cs="Times New Roman"/>
          <w:color w:val="000000" w:themeColor="text1"/>
          <w:sz w:val="24"/>
          <w:szCs w:val="24"/>
        </w:rPr>
        <w:fldChar w:fldCharType="begin">
          <w:fldData xml:space="preserve">PEVuZE5vdGU+PENpdGU+PEF1dGhvcj5BaG48L0F1dGhvcj48WWVhcj4yMDE2PC9ZZWFyPjxSZWNO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PEVuZE5vdGU+PENpdGU+PEF1dGhvcj5BaG48L0F1dGhvcj48WWVhcj4yMDE2PC9ZZWFyPjxSZWNO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1" w:tooltip="Ahn, 2016 #11" w:history="1">
        <w:r w:rsidRPr="00970BC4">
          <w:rPr>
            <w:rFonts w:ascii="Book Antiqua" w:hAnsi="Book Antiqua" w:cs="Times New Roman"/>
            <w:color w:val="000000" w:themeColor="text1"/>
            <w:sz w:val="24"/>
            <w:szCs w:val="24"/>
            <w:vertAlign w:val="superscript"/>
          </w:rPr>
          <w:t>11</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however, if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detected at early stage, the five years survival rate is up to 90%</w:t>
      </w:r>
      <w:r w:rsidRPr="00970BC4">
        <w:rPr>
          <w:rFonts w:ascii="Book Antiqua" w:hAnsi="Book Antiqua" w:cs="Times New Roman"/>
          <w:color w:val="000000" w:themeColor="text1"/>
          <w:sz w:val="24"/>
          <w:szCs w:val="24"/>
        </w:rPr>
        <w:fldChar w:fldCharType="begin">
          <w:fldData xml:space="preserve">PEVuZE5vdGU+PENpdGU+PEF1dGhvcj5CZWVoYXJyeTwvQXV0aG9yPjxZZWFyPjIwMTY8L1llYXI+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YnItMT48L2FsdC1wZXJpb2RpY2FsPjxwYWdlcz4xMjAyLTEyPC9wYWdlcz48dm9sdW1lPjIyPC92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PEVuZE5vdGU+PENpdGU+PEF1dGhvcj5CZWVoYXJyeTwvQXV0aG9yPjxZZWFyPjIwMTY8L1llYXI+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YnItMT48L2FsdC1wZXJpb2RpY2FsPjxwYWdlcz4xMjAyLTEyPC9wYWdlcz48dm9sdW1lPjIyPC92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2" w:tooltip="Beeharry, 2016 #12" w:history="1">
        <w:r w:rsidRPr="00970BC4">
          <w:rPr>
            <w:rFonts w:ascii="Book Antiqua" w:hAnsi="Book Antiqua" w:cs="Times New Roman"/>
            <w:color w:val="000000" w:themeColor="text1"/>
            <w:sz w:val="24"/>
            <w:szCs w:val="24"/>
            <w:vertAlign w:val="superscript"/>
          </w:rPr>
          <w:t>12</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Early diagnosis and treatment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extremely important for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w:t>
      </w:r>
    </w:p>
    <w:p w:rsidR="00937384" w:rsidRPr="00970BC4" w:rsidRDefault="005C6B6A" w:rsidP="000D1CFD">
      <w:pPr>
        <w:adjustRightInd w:val="0"/>
        <w:snapToGrid w:val="0"/>
        <w:spacing w:line="360" w:lineRule="auto"/>
        <w:ind w:firstLineChars="100" w:firstLine="240"/>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At present, there are many ways for diagnosis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in scientific research and clinical practice</w:t>
      </w:r>
      <w:r w:rsidRPr="00970BC4">
        <w:rPr>
          <w:rFonts w:ascii="Book Antiqua" w:hAnsi="Book Antiqua" w:cs="Times New Roman"/>
          <w:color w:val="000000" w:themeColor="text1"/>
          <w:sz w:val="24"/>
          <w:szCs w:val="24"/>
        </w:rPr>
        <w:fldChar w:fldCharType="begin">
          <w:fldData xml:space="preserve">PEVuZE5vdGU+PENpdGU+PEF1dGhvcj5VZWRvPC9BdXRob3I+PFllYXI+MjAxNjwvWWVhcj48UmVj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PEVuZE5vdGU+PENpdGU+PEF1dGhvcj5VZWRvPC9BdXRob3I+PFllYXI+MjAxNjwvWWVhcj48UmVj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3" w:tooltip="Uedo, 2016 #13" w:history="1">
        <w:r w:rsidRPr="00970BC4">
          <w:rPr>
            <w:rFonts w:ascii="Book Antiqua" w:hAnsi="Book Antiqua" w:cs="Times New Roman"/>
            <w:color w:val="000000" w:themeColor="text1"/>
            <w:sz w:val="24"/>
            <w:szCs w:val="24"/>
            <w:vertAlign w:val="superscript"/>
          </w:rPr>
          <w:t>13</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Serologic bio-markers are important detection methods. In the early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the tumor markers in blood have increased to some extent (such as, CEA and CA724). They have been used as important methods for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screening, early diagnosis and prognosis evaluation</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&lt;EndNote&gt;&lt;Cite&gt;&lt;Author&gt;Feng&lt;/Author&gt;&lt;Year&gt;2017&lt;/Year&gt;&lt;RecNum&gt;14&lt;/RecNum&gt;&lt;DisplayText&gt;&lt;style face="superscript"&gt;[14]&lt;/style&gt;&lt;/DisplayText&gt;&lt;record&gt;&lt;rec-number&gt;14&lt;/rec-number&gt;&lt;foreign-keys&gt;&lt;key app="EN" db-id="s9fv0xsfl9w2x6eteps5xr0qrer9dpwsz0ad"&gt;14&lt;/key&gt;&lt;/foreign-keys&gt;&lt;ref-type name="Journal Article"&gt;17&lt;/ref-type&gt;&lt;contributors&gt;&lt;authors&gt;&lt;author&gt;Feng, F.&lt;/author&gt;&lt;author&gt;Tian, Y.&lt;/author&gt;&lt;author&gt;Xu, G.&lt;/author&gt;&lt;author&gt;Liu, Z.&lt;/author&gt;&lt;author&gt;Liu, S.&lt;/author&gt;&lt;author&gt;Zheng, G.&lt;/author&gt;&lt;author&gt;Guo, M.&lt;/author&gt;&lt;author&gt;Lian, X.&lt;/author&gt;&lt;author&gt;Fan, D.&lt;/author&gt;&lt;author&gt;Zhang, H.&lt;/author&gt;&lt;/authors&gt;&lt;/contributors&gt;&lt;auth-address&gt;Division of Digestive Surgery, Xijing Hospital of Digestive Diseases, the Fourth Military Medical University, 127 West Changle Road, 710032, , Xian, Shaanxi, China.&amp;#xD;Department of Dermatology, Xijing Hospital, the Fourth Military Medical University, 127 West Changle Road, 710032, , Xian, Shaanxi, China.&amp;#xD;Division of Digestive Surgery, Xijing Hospital of Digestive Diseases, the Fourth Military Medical University, 127 West Changle Road, 710032, , Xian, Shaanxi, China. zhanghwfmmu@126.com.&lt;/auth-address&gt;&lt;titles&gt;&lt;title&gt;Diagnostic and prognostic value of CEA, CA19-9, AFP and CA125 for early gastric cancer&lt;/title&gt;&lt;secondary-title&gt;BMC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cancer&lt;/abbr-1&gt;&lt;/alt-periodical&gt;&lt;pages&gt;737&lt;/pages&gt;&lt;volume&gt;17&lt;/volume&gt;&lt;number&gt;1&lt;/number&gt;&lt;dates&gt;&lt;year&gt;2017&lt;/year&gt;&lt;pub-dates&gt;&lt;date&gt;Nov 9&lt;/date&gt;&lt;/pub-dates&gt;&lt;/dates&gt;&lt;isbn&gt;1471-2407 (Electronic)&amp;#xD;1471-2407 (Linking)&lt;/isbn&gt;&lt;accession-num&gt;29121872&lt;/accession-num&gt;&lt;urls&gt;&lt;related-urls&gt;&lt;url&gt;http://www.ncbi.nlm.nih.gov/pubmed/29121872&lt;/url&gt;&lt;/related-urls&gt;&lt;/urls&gt;&lt;custom2&gt;5679342&lt;/custom2&gt;&lt;electronic-resource-num&gt;10.1186/s12885-017-3738-y&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4" w:tooltip="Feng, 2017 #14" w:history="1">
        <w:r w:rsidRPr="00970BC4">
          <w:rPr>
            <w:rFonts w:ascii="Book Antiqua" w:hAnsi="Book Antiqua" w:cs="Times New Roman"/>
            <w:color w:val="000000" w:themeColor="text1"/>
            <w:sz w:val="24"/>
            <w:szCs w:val="24"/>
            <w:vertAlign w:val="superscript"/>
          </w:rPr>
          <w:t>14</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But no specific tumor marks has been found at present. The diagnosis of a single tumor marker has some limitation</w:t>
      </w:r>
      <w:r w:rsidRPr="00970BC4">
        <w:rPr>
          <w:rFonts w:ascii="Book Antiqua" w:hAnsi="Book Antiqua" w:cs="Times New Roman"/>
          <w:color w:val="000000" w:themeColor="text1"/>
          <w:sz w:val="24"/>
          <w:szCs w:val="24"/>
        </w:rPr>
        <w:fldChar w:fldCharType="begin">
          <w:fldData xml:space="preserve">PEVuZE5vdGU+PENpdGU+PEF1dGhvcj5aaGFuZzwvQXV0aG9yPjxZZWFyPjIwMTc8L1llYXI+PFJl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PEVuZE5vdGU+PENpdGU+PEF1dGhvcj5aaGFuZzwvQXV0aG9yPjxZZWFyPjIwMTc8L1llYXI+PFJl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5" w:tooltip="Zhang, 2017 #15" w:history="1">
        <w:r w:rsidRPr="00970BC4">
          <w:rPr>
            <w:rFonts w:ascii="Book Antiqua" w:hAnsi="Book Antiqua" w:cs="Times New Roman"/>
            <w:color w:val="000000" w:themeColor="text1"/>
            <w:sz w:val="24"/>
            <w:szCs w:val="24"/>
            <w:vertAlign w:val="superscript"/>
          </w:rPr>
          <w:t>15</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The detection rate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still very low. Cytokines is a small molecule secreted by cells for various stimuli, involved in biological effect by binding to specific receptors on target cells</w:t>
      </w:r>
      <w:r w:rsidRPr="00970BC4">
        <w:rPr>
          <w:rFonts w:ascii="Book Antiqua" w:hAnsi="Book Antiqua" w:cs="Times New Roman"/>
          <w:color w:val="000000" w:themeColor="text1"/>
          <w:sz w:val="24"/>
          <w:szCs w:val="24"/>
        </w:rPr>
        <w:fldChar w:fldCharType="begin">
          <w:fldData xml:space="preserve">PEVuZE5vdGU+PENpdGU+PEF1dGhvcj5CYWdoZXJpPC9BdXRob3I+PFllYXI+MjAxODwvWWVhcj48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PEVuZE5vdGU+PENpdGU+PEF1dGhvcj5CYWdoZXJpPC9BdXRob3I+PFllYXI+MjAxODwvWWVhcj48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6" w:tooltip="Bagheri, 2018 #16" w:history="1">
        <w:r w:rsidRPr="00970BC4">
          <w:rPr>
            <w:rFonts w:ascii="Book Antiqua" w:hAnsi="Book Antiqua" w:cs="Times New Roman"/>
            <w:color w:val="000000" w:themeColor="text1"/>
            <w:sz w:val="24"/>
            <w:szCs w:val="24"/>
            <w:vertAlign w:val="superscript"/>
          </w:rPr>
          <w:t>16</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Many studies had demonstrated that its production and cellular immune function are important regulatory factors in the development of tumors</w:t>
      </w:r>
      <w:r w:rsidRPr="00970BC4">
        <w:rPr>
          <w:rFonts w:ascii="Book Antiqua" w:hAnsi="Book Antiqua" w:cs="Times New Roman"/>
          <w:color w:val="000000" w:themeColor="text1"/>
          <w:sz w:val="24"/>
          <w:szCs w:val="24"/>
        </w:rPr>
        <w:fldChar w:fldCharType="begin">
          <w:fldData xml:space="preserve">PEVuZE5vdGU+PENpdGU+PEF1dGhvcj5Cb2NrZXJzdGV0dDwvQXV0aG9yPjxZZWFyPjIwMTc8L1ll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PEVuZE5vdGU+PENpdGU+PEF1dGhvcj5Cb2NrZXJzdGV0dDwvQXV0aG9yPjxZZWFyPjIwMTc8L1ll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7" w:tooltip="Bockerstett, 2017 #17" w:history="1">
        <w:r w:rsidRPr="00970BC4">
          <w:rPr>
            <w:rFonts w:ascii="Book Antiqua" w:hAnsi="Book Antiqua" w:cs="Times New Roman"/>
            <w:color w:val="000000" w:themeColor="text1"/>
            <w:sz w:val="24"/>
            <w:szCs w:val="24"/>
            <w:vertAlign w:val="superscript"/>
          </w:rPr>
          <w:t>17-19</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As a multifunctional cytokine, these inflammatory factors not only directly damage tumor cells, but also are important mediators that mononuclear cells killing tumor cells. The relationship of cytokines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provides a new direction for exploring the pathological mechanism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may also provide a potential diagnostic and treatment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in clinical development. Studies have confirmed that patients with cancer usually accompanied by defects in immune function, especially cellular immune dysfunction. TNF-α, </w:t>
      </w:r>
      <w:r w:rsidRPr="00970BC4">
        <w:rPr>
          <w:rFonts w:ascii="Book Antiqua" w:hAnsi="Book Antiqua" w:cs="Times New Roman"/>
          <w:color w:val="000000" w:themeColor="text1"/>
          <w:sz w:val="24"/>
          <w:szCs w:val="24"/>
        </w:rPr>
        <w:lastRenderedPageBreak/>
        <w:t xml:space="preserve">IL-6 and IL-8 are important mediators of inflammatory reaction and a series of pathophysiological processes </w:t>
      </w:r>
      <w:r w:rsidRPr="00085A02">
        <w:rPr>
          <w:rFonts w:ascii="Book Antiqua" w:hAnsi="Book Antiqua" w:cs="Times New Roman"/>
          <w:i/>
          <w:color w:val="000000" w:themeColor="text1"/>
          <w:sz w:val="24"/>
          <w:szCs w:val="24"/>
        </w:rPr>
        <w:t>in vivo</w:t>
      </w:r>
      <w:r w:rsidRPr="00970BC4">
        <w:rPr>
          <w:rFonts w:ascii="Book Antiqua" w:hAnsi="Book Antiqua" w:cs="Times New Roman"/>
          <w:color w:val="000000" w:themeColor="text1"/>
          <w:sz w:val="24"/>
          <w:szCs w:val="24"/>
        </w:rPr>
        <w:fldChar w:fldCharType="begin">
          <w:fldData xml:space="preserve">PEVuZE5vdGU+PENpdGU+PEF1dGhvcj5aaGFuZzwvQXV0aG9yPjxZZWFyPjIwMTc8L1llYXI+PFJl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dGxlPjxhYmJyLTE+T25jb3RhcmdldDwvYWJici0xPjwvYWx0LXBlcmlvZGljYWw+PHBhZ2VzPjI4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Y2FsPjxwYWdlcz4yNzAzLTEwPC9wYWdlcz48dm9sdW1lPjMzPC92b2x1bWU+PG51bWJlcj42PC9u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PEVuZE5vdGU+PENpdGU+PEF1dGhvcj5aaGFuZzwvQXV0aG9yPjxZZWFyPjIwMTc8L1llYXI+PFJl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dGxlPjxhYmJyLTE+T25jb3RhcmdldDwvYWJici0xPjwvYWx0LXBlcmlvZGljYWw+PHBhZ2VzPjI4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Y2FsPjxwYWdlcz4yNzAzLTEwPC9wYWdlcz48dm9sdW1lPjMzPC92b2x1bWU+PG51bWJlcj42PC9u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20" w:tooltip="Zhang, 2017 #20" w:history="1">
        <w:r w:rsidRPr="00970BC4">
          <w:rPr>
            <w:rFonts w:ascii="Book Antiqua" w:hAnsi="Book Antiqua" w:cs="Times New Roman"/>
            <w:color w:val="000000" w:themeColor="text1"/>
            <w:sz w:val="24"/>
            <w:szCs w:val="24"/>
            <w:vertAlign w:val="superscript"/>
          </w:rPr>
          <w:t>20-22</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Their diagnostic values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have also been evaluated, however, their joint diagnostic value with the conventional biomarker, such as, CEA and CA724, have little study on the diagnostic value.</w:t>
      </w:r>
    </w:p>
    <w:p w:rsidR="00937384" w:rsidRPr="00970BC4" w:rsidRDefault="005C6B6A" w:rsidP="000D1CFD">
      <w:pPr>
        <w:adjustRightInd w:val="0"/>
        <w:snapToGrid w:val="0"/>
        <w:spacing w:line="360" w:lineRule="auto"/>
        <w:ind w:firstLineChars="100" w:firstLine="240"/>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In this study, we first excavated the diagnostic value of CEA, CA724 and three kinds of cytokines (TNF-α, IL-6 and IL-8) for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Then the joint analysis of those biomarkers was analyzed by using binary logistic regression method. We aimed to use the multi-parameter joint analysis for improving the sensitivity and specificity, and to provide a novel potential method for the early diagnosis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in clinical practice.</w:t>
      </w:r>
    </w:p>
    <w:p w:rsidR="00CA7396" w:rsidRPr="00970BC4" w:rsidRDefault="00CA7396" w:rsidP="000D1CFD">
      <w:pPr>
        <w:adjustRightInd w:val="0"/>
        <w:snapToGrid w:val="0"/>
        <w:spacing w:line="360" w:lineRule="auto"/>
        <w:rPr>
          <w:rFonts w:ascii="Book Antiqua" w:hAnsi="Book Antiqua" w:cs="Times New Roman"/>
          <w:b/>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t>MATERIALS AND METHODS</w:t>
      </w: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Samples enrolled</w:t>
      </w:r>
    </w:p>
    <w:p w:rsidR="0093738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Written consent was obtained. The study was reviewed and approved by the Affiliated Tumor Hospital of Zhengzhou University Institutional review board. This study ranged from January 2015 to December 2016. 176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patients were enrolled in our study (63 early stage and 113 advanced stage). The results were confirmed by pathological examination. All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patients were enrolled before the surgery, chemotherapy, radiotherapy and immunotherapy. 117 atypical hyperplasia patients were also enrolled. The examination results were confirmed by gastroscopy and pathological examination. 204 healthy control individuals were also enrolled. Those people were without obvious disease, the tests are checked by B-mode Ultrasound and CT examination, excluding heart, brain, kidney and other important organ diseases. After building the diagnostic model, 58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patients (19 early stage and 39 advanced stage), 41 atypical hyperplasia patients, and 66 healthy control individuals were enrolled independently. </w:t>
      </w:r>
    </w:p>
    <w:p w:rsidR="00D12BA1" w:rsidRPr="00970BC4" w:rsidRDefault="00D12BA1"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Serum co</w:t>
      </w:r>
      <w:r w:rsidR="00D12BA1" w:rsidRPr="00970BC4">
        <w:rPr>
          <w:rFonts w:ascii="Book Antiqua" w:hAnsi="Book Antiqua" w:cs="Times New Roman"/>
          <w:b/>
          <w:i/>
          <w:color w:val="000000" w:themeColor="text1"/>
          <w:sz w:val="24"/>
          <w:szCs w:val="24"/>
        </w:rPr>
        <w:t>llection and detection equipment</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After collection of whole blood samples, the tube was centrifuged for 7 </w:t>
      </w:r>
      <w:r w:rsidRPr="00970BC4">
        <w:rPr>
          <w:rFonts w:ascii="Book Antiqua" w:hAnsi="Book Antiqua" w:cs="Times New Roman"/>
          <w:color w:val="000000" w:themeColor="text1"/>
          <w:sz w:val="24"/>
          <w:szCs w:val="24"/>
        </w:rPr>
        <w:lastRenderedPageBreak/>
        <w:t>minutes at 3500</w:t>
      </w:r>
      <w:r w:rsidR="00D12BA1">
        <w:rPr>
          <w:rFonts w:ascii="Book Antiqua" w:hAnsi="Book Antiqua" w:cs="Times New Roman" w:hint="eastAsia"/>
          <w:color w:val="000000" w:themeColor="text1"/>
          <w:sz w:val="24"/>
          <w:szCs w:val="24"/>
        </w:rPr>
        <w:t xml:space="preserve"> </w:t>
      </w:r>
      <w:r w:rsidRPr="00970BC4">
        <w:rPr>
          <w:rFonts w:ascii="Book Antiqua" w:hAnsi="Book Antiqua" w:cs="Times New Roman"/>
          <w:color w:val="000000" w:themeColor="text1"/>
          <w:sz w:val="24"/>
          <w:szCs w:val="24"/>
        </w:rPr>
        <w:t>r/min and immediately stored at -80°C. The CEA and CA724 are detected by Roche Modular E170 automatic electrochemiluminescence immunoassay analyzer. The reagents, standards and control are purchased from Roche. IL-6, IL-8, and TNF-α in serum are detected by Luminex 200, and the detection kits were purchased by Millpore.</w:t>
      </w:r>
    </w:p>
    <w:p w:rsidR="00D12BA1" w:rsidRDefault="00D12BA1" w:rsidP="000D1CFD">
      <w:pPr>
        <w:adjustRightInd w:val="0"/>
        <w:snapToGrid w:val="0"/>
        <w:spacing w:line="360" w:lineRule="auto"/>
        <w:rPr>
          <w:rFonts w:ascii="Book Antiqua" w:hAnsi="Book Antiqua" w:cs="Times New Roman"/>
          <w:b/>
          <w:i/>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 xml:space="preserve">Concentrations of IL-6, IL-8, and TNF-α in serum </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Serum samples of diseases group and control group were stored in a refrigerator at -80°C. When performed the experiment, the serum were thawed. 100 μL serum was transferred to centrifuge tubes. Put all reagents to equilibrate to room temperature at 25°C, and use deionized water with Wash Buffer for 10 times dilution. The protocol was list as below. First, 200 μL of Assay Buffer was added to each reaction well. After sealing, mix thoroughly on a horizontal shaker, vacuum the Assay Buffer, and blot the Assay Buffer on the bottom of the plate. Second, 25 μL of each standard or control were added to the appropriate wells, and 25 μL of assay buffer were also added to each well, then 25 μL of serum matrix diluent were added to the standard and control wells. Third, after mixing the microspheres well, 25 μL of hybrid microspheres were added to each well, cover with the sealing film and foil, and incubate overnight at 4°C on a horizontal shaker. Forth, after washing, 25</w:t>
      </w:r>
      <w:r w:rsidR="00D12BA1">
        <w:rPr>
          <w:rFonts w:ascii="Book Antiqua" w:hAnsi="Book Antiqua" w:cs="Times New Roman" w:hint="eastAsia"/>
          <w:color w:val="000000" w:themeColor="text1"/>
          <w:sz w:val="24"/>
          <w:szCs w:val="24"/>
        </w:rPr>
        <w:t xml:space="preserve"> </w:t>
      </w:r>
      <w:r w:rsidRPr="00970BC4">
        <w:rPr>
          <w:rFonts w:ascii="Book Antiqua" w:hAnsi="Book Antiqua" w:cs="Times New Roman"/>
          <w:color w:val="000000" w:themeColor="text1"/>
          <w:sz w:val="24"/>
          <w:szCs w:val="24"/>
        </w:rPr>
        <w:t>μL of the detection antibody was added to each well, incubate for 1 hour at room temperature. Then 25</w:t>
      </w:r>
      <w:r w:rsidR="00D12BA1">
        <w:rPr>
          <w:rFonts w:ascii="Book Antiqua" w:hAnsi="Book Antiqua" w:cs="Times New Roman" w:hint="eastAsia"/>
          <w:color w:val="000000" w:themeColor="text1"/>
          <w:sz w:val="24"/>
          <w:szCs w:val="24"/>
        </w:rPr>
        <w:t xml:space="preserve"> </w:t>
      </w:r>
      <w:r w:rsidRPr="00970BC4">
        <w:rPr>
          <w:rFonts w:ascii="Book Antiqua" w:hAnsi="Book Antiqua" w:cs="Times New Roman"/>
          <w:color w:val="000000" w:themeColor="text1"/>
          <w:sz w:val="24"/>
          <w:szCs w:val="24"/>
        </w:rPr>
        <w:t>μL of Streptavidin-PE was added to each well, incubate for 30 min at room temperature. Fifth, after washing, the 96 well plate was located in the Luminex reading instrument, and according to the standard curve, the levels were calculated.</w:t>
      </w:r>
    </w:p>
    <w:p w:rsidR="00D12BA1" w:rsidRDefault="00D12BA1" w:rsidP="000D1CFD">
      <w:pPr>
        <w:adjustRightInd w:val="0"/>
        <w:snapToGrid w:val="0"/>
        <w:spacing w:line="360" w:lineRule="auto"/>
        <w:rPr>
          <w:rFonts w:ascii="Book Antiqua" w:hAnsi="Book Antiqua" w:cs="Times New Roman"/>
          <w:b/>
          <w:i/>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 xml:space="preserve">Statistical </w:t>
      </w:r>
      <w:r w:rsidR="00D12BA1">
        <w:rPr>
          <w:rFonts w:ascii="Book Antiqua" w:hAnsi="Book Antiqua" w:cs="Times New Roman" w:hint="eastAsia"/>
          <w:b/>
          <w:i/>
          <w:color w:val="000000" w:themeColor="text1"/>
          <w:sz w:val="24"/>
          <w:szCs w:val="24"/>
        </w:rPr>
        <w:t>analysis</w:t>
      </w:r>
    </w:p>
    <w:p w:rsidR="00937384" w:rsidRPr="00970BC4" w:rsidRDefault="00D12BA1"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SPSS</w:t>
      </w:r>
      <w:r w:rsidR="005C6B6A" w:rsidRPr="00970BC4">
        <w:rPr>
          <w:rFonts w:ascii="Book Antiqua" w:hAnsi="Book Antiqua" w:cs="Times New Roman"/>
          <w:color w:val="000000" w:themeColor="text1"/>
          <w:sz w:val="24"/>
          <w:szCs w:val="24"/>
        </w:rPr>
        <w:t xml:space="preserve">21.0 statistical software was used to analyze the data of our study. Serum levels of CEA, CA724, IL-6, IL-8, and TNF-α in the different groups were compared by One-way ANOVA analysis method. The diagnostic value was evaluated by area under curve (AUC) of receiver operator characteristic </w:t>
      </w:r>
      <w:r w:rsidR="005C6B6A" w:rsidRPr="00970BC4">
        <w:rPr>
          <w:rFonts w:ascii="Book Antiqua" w:hAnsi="Book Antiqua" w:cs="Times New Roman"/>
          <w:color w:val="000000" w:themeColor="text1"/>
          <w:sz w:val="24"/>
          <w:szCs w:val="24"/>
        </w:rPr>
        <w:lastRenderedPageBreak/>
        <w:t>(ROC), the cutoff value was determined by the Youden index. The joint of the indicators were analyzed by binary logistic regression analysis method</w:t>
      </w:r>
      <w:r w:rsidR="005C6B6A" w:rsidRPr="00970BC4">
        <w:rPr>
          <w:rFonts w:ascii="Book Antiqua" w:hAnsi="Book Antiqua" w:cs="Times New Roman"/>
          <w:color w:val="000000" w:themeColor="text1"/>
          <w:sz w:val="24"/>
          <w:szCs w:val="24"/>
        </w:rPr>
        <w:fldChar w:fldCharType="begin">
          <w:fldData xml:space="preserve">PEVuZE5vdGU+PENpdGU+PEF1dGhvcj5aaGFuZzwvQXV0aG9yPjxZZWFyPjIwMTQ8L1llYXI+PFJl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</w:fldData>
        </w:fldChar>
      </w:r>
      <w:r w:rsidR="005C6B6A" w:rsidRPr="00970BC4">
        <w:rPr>
          <w:rFonts w:ascii="Book Antiqua" w:hAnsi="Book Antiqua" w:cs="Times New Roman"/>
          <w:color w:val="000000" w:themeColor="text1"/>
          <w:sz w:val="24"/>
          <w:szCs w:val="24"/>
        </w:rPr>
        <w:instrText xml:space="preserve"> ADDIN EN.CITE </w:instrText>
      </w:r>
      <w:r w:rsidR="005C6B6A" w:rsidRPr="00970BC4">
        <w:rPr>
          <w:rFonts w:ascii="Book Antiqua" w:hAnsi="Book Antiqua" w:cs="Times New Roman"/>
          <w:color w:val="000000" w:themeColor="text1"/>
          <w:sz w:val="24"/>
          <w:szCs w:val="24"/>
        </w:rPr>
        <w:fldChar w:fldCharType="begin">
          <w:fldData xml:space="preserve">PEVuZE5vdGU+PENpdGU+PEF1dGhvcj5aaGFuZzwvQXV0aG9yPjxZZWFyPjIwMTQ8L1llYXI+PFJl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</w:fldData>
        </w:fldChar>
      </w:r>
      <w:r w:rsidR="005C6B6A" w:rsidRPr="00970BC4">
        <w:rPr>
          <w:rFonts w:ascii="Book Antiqua" w:hAnsi="Book Antiqua" w:cs="Times New Roman"/>
          <w:color w:val="000000" w:themeColor="text1"/>
          <w:sz w:val="24"/>
          <w:szCs w:val="24"/>
        </w:rPr>
        <w:instrText xml:space="preserve"> ADDIN EN.CITE.DATA </w:instrText>
      </w:r>
      <w:r w:rsidR="005C6B6A" w:rsidRPr="00970BC4">
        <w:rPr>
          <w:rFonts w:ascii="Book Antiqua" w:hAnsi="Book Antiqua" w:cs="Times New Roman"/>
          <w:color w:val="000000" w:themeColor="text1"/>
          <w:sz w:val="24"/>
          <w:szCs w:val="24"/>
        </w:rPr>
      </w:r>
      <w:r w:rsidR="005C6B6A" w:rsidRPr="00970BC4">
        <w:rPr>
          <w:rFonts w:ascii="Book Antiqua" w:hAnsi="Book Antiqua" w:cs="Times New Roman"/>
          <w:color w:val="000000" w:themeColor="text1"/>
          <w:sz w:val="24"/>
          <w:szCs w:val="24"/>
        </w:rPr>
        <w:fldChar w:fldCharType="end"/>
      </w:r>
      <w:r w:rsidR="005C6B6A" w:rsidRPr="00970BC4">
        <w:rPr>
          <w:rFonts w:ascii="Book Antiqua" w:hAnsi="Book Antiqua" w:cs="Times New Roman"/>
          <w:color w:val="000000" w:themeColor="text1"/>
          <w:sz w:val="24"/>
          <w:szCs w:val="24"/>
        </w:rPr>
      </w:r>
      <w:r w:rsidR="005C6B6A" w:rsidRPr="00970BC4">
        <w:rPr>
          <w:rFonts w:ascii="Book Antiqua" w:hAnsi="Book Antiqua" w:cs="Times New Roman"/>
          <w:color w:val="000000" w:themeColor="text1"/>
          <w:sz w:val="24"/>
          <w:szCs w:val="24"/>
        </w:rPr>
        <w:fldChar w:fldCharType="separate"/>
      </w:r>
      <w:r w:rsidR="005C6B6A" w:rsidRPr="00970BC4">
        <w:rPr>
          <w:rFonts w:ascii="Book Antiqua" w:hAnsi="Book Antiqua" w:cs="Times New Roman"/>
          <w:color w:val="000000" w:themeColor="text1"/>
          <w:sz w:val="24"/>
          <w:szCs w:val="24"/>
          <w:vertAlign w:val="superscript"/>
        </w:rPr>
        <w:t>[</w:t>
      </w:r>
      <w:hyperlink w:anchor="_ENREF_23" w:tooltip="Zhang, 2014 #24" w:history="1">
        <w:r w:rsidR="005C6B6A" w:rsidRPr="00970BC4">
          <w:rPr>
            <w:rFonts w:ascii="Book Antiqua" w:hAnsi="Book Antiqua" w:cs="Times New Roman"/>
            <w:color w:val="000000" w:themeColor="text1"/>
            <w:sz w:val="24"/>
            <w:szCs w:val="24"/>
            <w:vertAlign w:val="superscript"/>
          </w:rPr>
          <w:t>23</w:t>
        </w:r>
      </w:hyperlink>
      <w:r w:rsidR="005C6B6A" w:rsidRPr="00970BC4">
        <w:rPr>
          <w:rFonts w:ascii="Book Antiqua" w:hAnsi="Book Antiqua" w:cs="Times New Roman"/>
          <w:color w:val="000000" w:themeColor="text1"/>
          <w:sz w:val="24"/>
          <w:szCs w:val="24"/>
          <w:vertAlign w:val="superscript"/>
        </w:rPr>
        <w:t>]</w:t>
      </w:r>
      <w:r w:rsidR="005C6B6A" w:rsidRPr="00970BC4">
        <w:rPr>
          <w:rFonts w:ascii="Book Antiqua" w:hAnsi="Book Antiqua" w:cs="Times New Roman"/>
          <w:color w:val="000000" w:themeColor="text1"/>
          <w:sz w:val="24"/>
          <w:szCs w:val="24"/>
        </w:rPr>
        <w:fldChar w:fldCharType="end"/>
      </w:r>
      <w:r w:rsidR="005C6B6A" w:rsidRPr="00970BC4">
        <w:rPr>
          <w:rFonts w:ascii="Book Antiqua" w:hAnsi="Book Antiqua" w:cs="Times New Roman"/>
          <w:color w:val="000000" w:themeColor="text1"/>
          <w:sz w:val="24"/>
          <w:szCs w:val="24"/>
        </w:rPr>
        <w:t xml:space="preserve">. </w:t>
      </w:r>
      <w:r w:rsidR="005C6B6A" w:rsidRPr="00970BC4">
        <w:rPr>
          <w:rFonts w:ascii="Book Antiqua" w:hAnsi="Book Antiqua" w:cs="Times New Roman"/>
          <w:i/>
          <w:color w:val="000000" w:themeColor="text1"/>
          <w:sz w:val="24"/>
          <w:szCs w:val="24"/>
        </w:rPr>
        <w:t>P</w:t>
      </w:r>
      <w:r w:rsidR="005C6B6A" w:rsidRPr="00970BC4">
        <w:rPr>
          <w:rFonts w:ascii="Book Antiqua" w:hAnsi="Book Antiqua" w:cs="Times New Roman"/>
          <w:color w:val="000000" w:themeColor="text1"/>
          <w:sz w:val="24"/>
          <w:szCs w:val="24"/>
        </w:rPr>
        <w:t xml:space="preserve"> &lt;</w:t>
      </w:r>
      <w:r>
        <w:rPr>
          <w:rFonts w:ascii="Book Antiqua" w:hAnsi="Book Antiqua" w:cs="Times New Roman" w:hint="eastAsia"/>
          <w:color w:val="000000" w:themeColor="text1"/>
          <w:sz w:val="24"/>
          <w:szCs w:val="24"/>
        </w:rPr>
        <w:t xml:space="preserve"> </w:t>
      </w:r>
      <w:r w:rsidR="005C6B6A" w:rsidRPr="00970BC4">
        <w:rPr>
          <w:rFonts w:ascii="Book Antiqua" w:hAnsi="Book Antiqua" w:cs="Times New Roman"/>
          <w:color w:val="000000" w:themeColor="text1"/>
          <w:sz w:val="24"/>
          <w:szCs w:val="24"/>
        </w:rPr>
        <w:t>0.05 meant the statistically significant.</w:t>
      </w:r>
    </w:p>
    <w:p w:rsidR="00CA7396" w:rsidRPr="00970BC4" w:rsidRDefault="00CA7396" w:rsidP="000D1CFD">
      <w:pPr>
        <w:adjustRightInd w:val="0"/>
        <w:snapToGrid w:val="0"/>
        <w:spacing w:line="360" w:lineRule="auto"/>
        <w:rPr>
          <w:rFonts w:ascii="Book Antiqua" w:hAnsi="Book Antiqua" w:cs="Times New Roman"/>
          <w:b/>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t>RESULTS</w:t>
      </w: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Comparison of CEA, CA724, IL-6, IL-8, and TNF-α in the three groups</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As shown in Figure 1, the concentration of CEA, CA724, IL-6, IL-8, and TNF-α in the healthy control group,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were compared. As shown in Figure 1A, the concentration of IL-6 in the healthy control group,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were 10.05 (6.47, 18.26), 50.17 (23.93, 110.40), and 63.96 (38.93, 139.10), respectively. IL-8 were 0.48 (0.07, 1.17), 0.85 (0.33, 2.44), and 1.80 (0.11, 6.28), respectively (Figure 1B). TNF-α were 5.49 (4.16, 7.21), 6.73 (5.31, 8.27), and 10.20 (5.88, 16.41), respectively (Figure 1C). CEA were 1.53 (0.91, 2.26), 1.51 (1.15, 2.05), and 2.35 (1.12, 5.22), respectively (Figure 1D). CA724 were 2.02 (1.15, 4.30), 2.21 (1.02, 3.41), and 4.03 (1.52, 11.62), respectively (Figure 1E). Compared to the healthy control group, the IL-6, IL-8, TNF-α, CEA, and CA724 in the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showed significant difference. Compared to the atypical hyperplasia group, IL-6, IL-8, TNF-α, and CA724 in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showed significant difference.</w:t>
      </w:r>
    </w:p>
    <w:p w:rsidR="00D12BA1" w:rsidRDefault="00D12BA1" w:rsidP="000D1CFD">
      <w:pPr>
        <w:adjustRightInd w:val="0"/>
        <w:snapToGrid w:val="0"/>
        <w:spacing w:line="360" w:lineRule="auto"/>
        <w:rPr>
          <w:rFonts w:ascii="Book Antiqua" w:hAnsi="Book Antiqua" w:cs="Times New Roman"/>
          <w:b/>
          <w:i/>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 xml:space="preserve">Diagnostic value of CEA, CA724, IL-6, IL-8, and TNF-α for the detection of </w:t>
      </w:r>
      <w:r w:rsidR="000B4A76" w:rsidRPr="00970BC4">
        <w:rPr>
          <w:rFonts w:ascii="Book Antiqua" w:hAnsi="Book Antiqua" w:cs="Times New Roman"/>
          <w:b/>
          <w:i/>
          <w:color w:val="000000" w:themeColor="text1"/>
          <w:sz w:val="24"/>
          <w:szCs w:val="24"/>
        </w:rPr>
        <w:t>GC</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As shown in Table 1, when the CEA, CA724, IL-6, IL-8, and TNF-α were used alone for discriminating the healthy control group and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The AUC of the five indicators ranged from 0.64 to 0.93. The IL-6 had the best diagnostic value for discriminating the healthy control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When the cutoff value was 20.31 pg/mL, the sensitivity and specificity were 92.05% and 78.92%, respectively. The two conventional biomarker CEA and CA724, the AUC were 0.65 (0.60-0.71) and 0.64 (0.58-0.70), respectively. For discriminating the </w:t>
      </w:r>
      <w:bookmarkStart w:id="53" w:name="OLE_LINK1"/>
      <w:r w:rsidRPr="00970BC4">
        <w:rPr>
          <w:rFonts w:ascii="Book Antiqua" w:hAnsi="Book Antiqua" w:cs="Times New Roman"/>
          <w:color w:val="000000" w:themeColor="text1"/>
          <w:sz w:val="24"/>
          <w:szCs w:val="24"/>
        </w:rPr>
        <w:t xml:space="preserve">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w:t>
      </w:r>
      <w:bookmarkEnd w:id="53"/>
      <w:r w:rsidRPr="00970BC4">
        <w:rPr>
          <w:rFonts w:ascii="Book Antiqua" w:hAnsi="Book Antiqua" w:cs="Times New Roman"/>
          <w:color w:val="000000" w:themeColor="text1"/>
          <w:sz w:val="24"/>
          <w:szCs w:val="24"/>
        </w:rPr>
        <w:t xml:space="preserve">, as shown in </w:t>
      </w:r>
      <w:r w:rsidRPr="00970BC4">
        <w:rPr>
          <w:rFonts w:ascii="Book Antiqua" w:hAnsi="Book Antiqua" w:cs="Times New Roman"/>
          <w:color w:val="000000" w:themeColor="text1"/>
          <w:sz w:val="24"/>
          <w:szCs w:val="24"/>
        </w:rPr>
        <w:lastRenderedPageBreak/>
        <w:t>Figure 2A, the conventional biomarker CA724 had the best diagnostic value, the AUC was 0.68 (0.62-0.74). When the cutoff value was 9.13 U/mL, the sensitivity and specificity were 31.25% and 97.44%, respectively. The three kinds of cytokines, IL-6, IL-8, and TNF-α, showed poorer diagnostic value, their AUC were 0.59 (0.52-0.66), 0.55 (0.49-0.63) and 0.68 (0.62-0.74) (Figure 2B, 2C, and 2D).</w:t>
      </w:r>
    </w:p>
    <w:p w:rsidR="00D12BA1" w:rsidRDefault="00D12BA1" w:rsidP="000D1CFD">
      <w:pPr>
        <w:adjustRightInd w:val="0"/>
        <w:snapToGrid w:val="0"/>
        <w:spacing w:line="360" w:lineRule="auto"/>
        <w:rPr>
          <w:rFonts w:ascii="Book Antiqua" w:hAnsi="Book Antiqua" w:cs="Times New Roman"/>
          <w:b/>
          <w:i/>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 xml:space="preserve">Joint analysis of CEA, CA724, IL-6, IL-8, and TNF-α for the detection of </w:t>
      </w:r>
      <w:r w:rsidR="000B4A76" w:rsidRPr="00970BC4">
        <w:rPr>
          <w:rFonts w:ascii="Book Antiqua" w:hAnsi="Book Antiqua" w:cs="Times New Roman"/>
          <w:b/>
          <w:i/>
          <w:color w:val="000000" w:themeColor="text1"/>
          <w:sz w:val="24"/>
          <w:szCs w:val="24"/>
        </w:rPr>
        <w:t>GC</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After evaluating the diagnostic value of the CEA, CA724, IL-6, IL-8, and TNF-α alone, then the binary logistic regression was used to analyze the joint analysis of those indicators. As shown in Figure 3A, for discriminating the healthy control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the AUC was 0.95 (0.93- 0.97). For the early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the AUC was 0.95 (0.92- 0.98), and the advanced stage was 0.95 (0.92- 0.97), which were shown in Figure 3B and 3C. For discriminating the healthy control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our joint analysis method showed the similar diagnostic value for the early stage and advanced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For discriminating the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the four indicators CA724, IL-6, IL-8, and TNF-α were used for the joint analysis. As shown in Figure 4A, for discriminating the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the AUC was 0.97 (0.95- 0.99). For the early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the AUC was 0.98 (0.96- 0.99), and the advanced stage was 0.96 (0.94- 0.98), which were shown in Figure 4B and 4C. For discriminating the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our joint analysis method also showed the similar diagnostic value for the early stage and advanced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w:t>
      </w:r>
    </w:p>
    <w:p w:rsidR="00D12BA1" w:rsidRDefault="00D12BA1" w:rsidP="000D1CFD">
      <w:pPr>
        <w:adjustRightInd w:val="0"/>
        <w:snapToGrid w:val="0"/>
        <w:spacing w:line="360" w:lineRule="auto"/>
        <w:rPr>
          <w:rFonts w:ascii="Book Antiqua" w:hAnsi="Book Antiqua" w:cs="Times New Roman"/>
          <w:b/>
          <w:i/>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 xml:space="preserve">Validation of the joint analysis for the detection of </w:t>
      </w:r>
      <w:r w:rsidR="000B4A76" w:rsidRPr="00970BC4">
        <w:rPr>
          <w:rFonts w:ascii="Book Antiqua" w:hAnsi="Book Antiqua" w:cs="Times New Roman"/>
          <w:b/>
          <w:i/>
          <w:color w:val="000000" w:themeColor="text1"/>
          <w:sz w:val="24"/>
          <w:szCs w:val="24"/>
        </w:rPr>
        <w:t>GC</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After building the diagnostic model, 58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patients (19 early stage and 39 advanced stage), 41 atypical hyperplasia patients, and 66 healthy control individuals were enrolled independently. Then the diagnostic model included CEA, CA724, IL-6, IL-8, and TNF-α for discriminating the healthy control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and the diagnostic model included CA724, IL-6, IL-8, </w:t>
      </w:r>
      <w:r w:rsidRPr="00970BC4">
        <w:rPr>
          <w:rFonts w:ascii="Book Antiqua" w:hAnsi="Book Antiqua" w:cs="Times New Roman"/>
          <w:color w:val="000000" w:themeColor="text1"/>
          <w:sz w:val="24"/>
          <w:szCs w:val="24"/>
        </w:rPr>
        <w:lastRenderedPageBreak/>
        <w:t xml:space="preserve">and TNF-α for discriminating the atypical hyperplasia group and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were evaluated. After evaluation, for discriminating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early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advanced cancer with the healthy control group, the diagnostic sensitivity was 89.66%, 84.21%, 92.31%, repectively. And the specificity was 92.42%, 90.91% and 90.91%. For discriminating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early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advanced cancer with the atypical hyperplasia group, the diagnostic sensitivity was 87.93%, 78.95%, 92.31%, repectively. And the specificity was 87.80%, 85.37% and 90.24%.</w:t>
      </w:r>
    </w:p>
    <w:p w:rsidR="00D12BA1" w:rsidRDefault="00D12BA1" w:rsidP="000D1CFD">
      <w:pPr>
        <w:adjustRightInd w:val="0"/>
        <w:snapToGrid w:val="0"/>
        <w:spacing w:line="360" w:lineRule="auto"/>
        <w:rPr>
          <w:rFonts w:ascii="Book Antiqua" w:hAnsi="Book Antiqua" w:cs="Times New Roman"/>
          <w:b/>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t>DISCUSSION</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According to the estimates of the World Health Organization, nearly 7 million people die from tumors each year in the world and have an increasing trend year by year.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one of the common malignant tumors that endanger human health. It ranks second in the number of all-cause cancer deaths. The occurrence and development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a multi-stage process involving multiple gene and multi-molecular level changes. In the pre-</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there will be a precancerous lesion, most of the precancerous lesion will remain unchanged, and a small part of develop to cancer. Correa cascade is the most commonly recognized pattern of gastric carcinogenesis</w:t>
      </w:r>
      <w:r w:rsidRPr="00970BC4">
        <w:rPr>
          <w:rFonts w:ascii="Book Antiqua" w:hAnsi="Book Antiqua" w:cs="Times New Roman"/>
          <w:color w:val="000000" w:themeColor="text1"/>
          <w:sz w:val="24"/>
          <w:szCs w:val="24"/>
        </w:rPr>
        <w:fldChar w:fldCharType="begin">
          <w:fldData xml:space="preserve">PEVuZE5vdGU+PENpdGU+PEF1dGhvcj5GdXRhd2F0YXJpPC9BdXRob3I+PFllYXI+MjAxNzwvWWVh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LXBlcmlvZGljYWw+PHBhZ2VzPjgyMDAtODIwNjwvcGFnZXM+PHZvbHVtZT4yMzwvdm9sdW1lPjxu
dW1iZXI+NDY8L251bWJlcj48ZGF0ZXM+PHllYXI+MjAxNzwveWVhcj48cHViLWRhdGVzPjxkYXRl
PkRlYyAxNDwvZGF0ZT48L3B1Yi1kYXRlcz48L2RhdGVzPjxpc2JuPjIyMTktMjg0MCAoRWxlY3Ry
b25pYykmI3hEOzEwMDctOTMyNyAoTGlua2luZyk8L2lzYm4+PGFjY2Vzc2lvbi1udW0+MjkyOTA2
NTY8L2FjY2Vzc2lvbi1udW0+PHVybHM+PHJlbGF0ZWQtdXJscz48dXJsPmh0dHA6Ly93d3cubmNi
aS5ubG0ubmloLmdvdi9wdWJtZWQvMjkyOTA2NTY8L3VybD48L3JlbGF0ZWQtdXJscz48L3VybHM+
PGN1c3RvbTI+NTczOTkyNjwvY3VzdG9tMj48ZWxlY3Ryb25pYy1yZXNvdXJjZS1udW0+MTAuMzc0
OC93amcudjIzLmk0Ni44MjAwPC9lbGVjdHJvbmljLXJlc291cmNlLW51bT48L3JlY29yZD48L0Np
dGU+PC9FbmROb3RlPgBAAA==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PEVuZE5vdGU+PENpdGU+PEF1dGhvcj5GdXRhd2F0YXJpPC9BdXRob3I+PFllYXI+MjAxNzwvWWVh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LXBlcmlvZGljYWw+PHBhZ2VzPjgyMDAtODIwNjwvcGFnZXM+PHZvbHVtZT4yMzwvdm9sdW1lPjxu
dW1iZXI+NDY8L251bWJlcj48ZGF0ZXM+PHllYXI+MjAxNzwveWVhcj48cHViLWRhdGVzPjxkYXRl
PkRlYyAxNDwvZGF0ZT48L3B1Yi1kYXRlcz48L2RhdGVzPjxpc2JuPjIyMTktMjg0MCAoRWxlY3Ry
b25pYykmI3hEOzEwMDctOTMyNyAoTGlua2luZyk8L2lzYm4+PGFjY2Vzc2lvbi1udW0+MjkyOTA2
NTY8L2FjY2Vzc2lvbi1udW0+PHVybHM+PHJlbGF0ZWQtdXJscz48dXJsPmh0dHA6Ly93d3cubmNi
aS5ubG0ubmloLmdvdi9wdWJtZWQvMjkyOTA2NTY8L3VybD48L3JlbGF0ZWQtdXJscz48L3VybHM+
PGN1c3RvbTI+NTczOTkyNjwvY3VzdG9tMj48ZWxlY3Ryb25pYy1yZXNvdXJjZS1udW0+MTAuMzc0
OC93amcudjIzLmk0Ni44MjAwPC9lbGVjdHJvbmljLXJlc291cmNlLW51bT48L3JlY29yZD48L0Np
dGU+PC9FbmROb3RlPgBAAA==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24" w:tooltip="Futawatari, 2017 #25" w:history="1">
        <w:r w:rsidRPr="00970BC4">
          <w:rPr>
            <w:rFonts w:ascii="Book Antiqua" w:hAnsi="Book Antiqua" w:cs="Times New Roman"/>
            <w:color w:val="000000" w:themeColor="text1"/>
            <w:sz w:val="24"/>
            <w:szCs w:val="24"/>
            <w:vertAlign w:val="superscript"/>
          </w:rPr>
          <w:t>24</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Because most of the gastrointestinal cancer in the early stage have no obvious symptoms and cannot be detected in time, but when clinical symptoms are often found to be late, resulting in the survival rate of postoperative malignant tumors is very low. Early detection is the key to improve the survival rate of patients and the cure rate</w:t>
      </w:r>
      <w:r w:rsidRPr="00970BC4">
        <w:rPr>
          <w:rFonts w:ascii="Book Antiqua" w:hAnsi="Book Antiqua" w:cs="Times New Roman"/>
          <w:color w:val="000000" w:themeColor="text1"/>
          <w:sz w:val="24"/>
          <w:szCs w:val="24"/>
        </w:rPr>
        <w:fldChar w:fldCharType="begin">
          <w:fldData xml:space="preserve">PEVuZE5vdGU+PENpdGU+PEF1dGhvcj5CZWVoYXJyeTwvQXV0aG9yPjxZZWFyPjIwMTY8L1llYXI+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YnItMT48L2FsdC1wZXJpb2RpY2FsPjxwYWdlcz4xMjAyLTEyPC9wYWdlcz48dm9sdW1lPjIyPC92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PEVuZE5vdGU+PENpdGU+PEF1dGhvcj5CZWVoYXJyeTwvQXV0aG9yPjxZZWFyPjIwMTY8L1llYXI+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YnItMT48L2FsdC1wZXJpb2RpY2FsPjxwYWdlcz4xMjAyLTEyPC9wYWdlcz48dm9sdW1lPjIyPC92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2" w:tooltip="Beeharry, 2016 #12" w:history="1">
        <w:r w:rsidRPr="00970BC4">
          <w:rPr>
            <w:rFonts w:ascii="Book Antiqua" w:hAnsi="Book Antiqua" w:cs="Times New Roman"/>
            <w:color w:val="000000" w:themeColor="text1"/>
            <w:sz w:val="24"/>
            <w:szCs w:val="24"/>
            <w:vertAlign w:val="superscript"/>
          </w:rPr>
          <w:t>12</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Therefore, early detection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is crucial to the improvement of treatment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w:t>
      </w:r>
    </w:p>
    <w:p w:rsidR="00937384" w:rsidRPr="00970BC4" w:rsidRDefault="005C6B6A" w:rsidP="000D1CFD">
      <w:pPr>
        <w:adjustRightInd w:val="0"/>
        <w:snapToGrid w:val="0"/>
        <w:spacing w:line="360" w:lineRule="auto"/>
        <w:ind w:firstLineChars="150" w:firstLine="360"/>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CEA is a cell surface structure antigen. It is a tumor-associated antigen extracted from embryonic tissue and can be detected in a variety of body fluids. As one of the most common tumor markers, it is widely used as a diagnostic and monitoring index for various gastrointestinal tumors, especially gastric adenocarcinoma</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&lt;EndNote&gt;&lt;Cite&gt;&lt;Author&gt;Shafaghi&lt;/Author&gt;&lt;Year&gt;2017&lt;/Year&gt;&lt;RecNum&gt;27&lt;/RecNum&gt;&lt;DisplayText&gt;&lt;style face="superscript"&gt;[25]&lt;/style&gt;&lt;/DisplayText&gt;&lt;record&gt;&lt;rec-number&gt;27&lt;/rec-number&gt;&lt;foreign-keys&gt;&lt;key app="EN" db-id="s9fv0xsfl9w2x6eteps5xr0qrer9dpwsz0ad"&gt;27&lt;/key&gt;&lt;/foreign-keys&gt;&lt;ref-type name="Journal Article"&gt;17&lt;/ref-type&gt;&lt;contributors&gt;&lt;authors&gt;&lt;author&gt;Shafaghi, A.&lt;/author&gt;&lt;author&gt;Mansour- Ghanaei, F.&lt;/author&gt;&lt;author&gt;Joukar, F.&lt;/author&gt;&lt;author&gt;Nabavi, F.&lt;/author&gt;&lt;author&gt;Mansour- Ghanaei, A.&lt;/author&gt;&lt;author&gt;Esrafilian Soltani, A.&lt;/author&gt;&lt;/authors&gt;&lt;/contributors&gt;&lt;auth-address&gt;GI Cancer Screening and Prevention Research Center(GCSPRC), Guilan University of Medical Sciences), Rasht, Iran. Email: ghanaie@yahoo.com&lt;/auth-address&gt;&lt;titles&gt;&lt;title&gt;Stage Association of Preoperative Serum Carcinoembryonic Antigen with Gastric Adenocarcinoma in Iranian Patients&lt;/title&gt;&lt;secondary-title&gt;Asian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APJCP&lt;/abbr-1&gt;&lt;/alt-periodical&gt;&lt;pages&gt;2669-2672&lt;/pages&gt;&lt;volume&gt;18&lt;/volume&gt;&lt;number&gt;10&lt;/number&gt;&lt;dates&gt;&lt;year&gt;2017&lt;/year&gt;&lt;pub-dates&gt;&lt;date&gt;Oct 26&lt;/date&gt;&lt;/pub-dates&gt;&lt;/dates&gt;&lt;isbn&gt;2476-762X (Electronic)&amp;#xD;1513-7368 (Linking)&lt;/isbn&gt;&lt;accession-num&gt;29072067&lt;/accession-num&gt;&lt;urls&gt;&lt;related-urls&gt;&lt;url&gt;http://www.ncbi.nlm.nih.gov/pubmed/29072067&lt;/url&gt;&lt;/related-urls&gt;&lt;/urls&gt;&lt;electronic-resource-num&gt;10.22034/APJCP.2017.18.10.2669&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25" w:tooltip="Shafaghi, 2017 #27" w:history="1">
        <w:r w:rsidRPr="00970BC4">
          <w:rPr>
            <w:rFonts w:ascii="Book Antiqua" w:hAnsi="Book Antiqua" w:cs="Times New Roman"/>
            <w:color w:val="000000" w:themeColor="text1"/>
            <w:sz w:val="24"/>
            <w:szCs w:val="24"/>
            <w:vertAlign w:val="superscript"/>
          </w:rPr>
          <w:t>25</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CA72-4 is a kind of high molecular weight glycoprotein, which is one of the best tumor markers in the diagnosis </w:t>
      </w:r>
      <w:r w:rsidRPr="00970BC4">
        <w:rPr>
          <w:rFonts w:ascii="Book Antiqua" w:hAnsi="Book Antiqua" w:cs="Times New Roman"/>
          <w:color w:val="000000" w:themeColor="text1"/>
          <w:sz w:val="24"/>
          <w:szCs w:val="24"/>
        </w:rPr>
        <w:lastRenderedPageBreak/>
        <w:t xml:space="preserve">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It has high specificity for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has good application value in digestive system malignant tumors</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&lt;EndNote&gt;&lt;Cite&gt;&lt;Author&gt;Zou&lt;/Author&gt;&lt;Year&gt;2014&lt;/Year&gt;&lt;RecNum&gt;28&lt;/RecNum&gt;&lt;DisplayText&gt;&lt;style face="superscript"&gt;[26]&lt;/style&gt;&lt;/DisplayText&gt;&lt;record&gt;&lt;rec-number&gt;28&lt;/rec-number&gt;&lt;foreign-keys&gt;&lt;key app="EN" db-id="s9fv0xsfl9w2x6eteps5xr0qrer9dpwsz0ad"&gt;28&lt;/key&gt;&lt;/foreign-keys&gt;&lt;ref-type name="Journal Article"&gt;17&lt;/ref-type&gt;&lt;contributors&gt;&lt;authors&gt;&lt;author&gt;Zou, L.&lt;/author&gt;&lt;author&gt;Qian, J.&lt;/author&gt;&lt;/authors&gt;&lt;/contributors&gt;&lt;auth-address&gt;1 Department of Oncology, 2 Department of Thoracic Surgery, Yancheng City No. 1 People&amp;apos;s Hospital, Yancheng 224000, China.&lt;/auth-address&gt;&lt;titles&gt;&lt;title&gt;Decline of serum CA724 as a probable predictive factor for tumor response during chemotherapy of advanced gastric carcinoma&lt;/title&gt;&lt;secondary-title&gt;Chin J Cancer Res&lt;/secondary-title&gt;&lt;alt-title&gt;Chinese journal of cancer research = Chung-kuo yen cheng yen chiu&lt;/alt-title&gt;&lt;/titles&gt;&lt;periodical&gt;&lt;full-title&gt;Chin J Cancer Res&lt;/full-title&gt;&lt;abbr-1&gt;Chinese journal of cancer research = Chung-kuo yen cheng yen chiu&lt;/abbr-1&gt;&lt;/periodical&gt;&lt;alt-periodical&gt;&lt;full-title&gt;Chin J Cancer Res&lt;/full-title&gt;&lt;abbr-1&gt;Chinese journal of cancer research = Chung-kuo yen cheng yen chiu&lt;/abbr-1&gt;&lt;/alt-periodical&gt;&lt;pages&gt;404-9&lt;/pages&gt;&lt;volume&gt;26&lt;/volume&gt;&lt;number&gt;4&lt;/number&gt;&lt;dates&gt;&lt;year&gt;2014&lt;/year&gt;&lt;pub-dates&gt;&lt;date&gt;Aug&lt;/date&gt;&lt;/pub-dates&gt;&lt;/dates&gt;&lt;isbn&gt;1000-9604 (Print)&amp;#xD;1000-9604 (Linking)&lt;/isbn&gt;&lt;accession-num&gt;25232212&lt;/accession-num&gt;&lt;urls&gt;&lt;related-urls&gt;&lt;url&gt;http://www.ncbi.nlm.nih.gov/pubmed/25232212&lt;/url&gt;&lt;/related-urls&gt;&lt;/urls&gt;&lt;custom2&gt;4153925&lt;/custom2&gt;&lt;electronic-resource-num&gt;10.3978/j.issn.1000-9604.2014.07.02&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26" w:tooltip="Zou, 2014 #28" w:history="1">
        <w:r w:rsidRPr="00970BC4">
          <w:rPr>
            <w:rFonts w:ascii="Book Antiqua" w:hAnsi="Book Antiqua" w:cs="Times New Roman"/>
            <w:color w:val="000000" w:themeColor="text1"/>
            <w:sz w:val="24"/>
            <w:szCs w:val="24"/>
            <w:vertAlign w:val="superscript"/>
          </w:rPr>
          <w:t>26</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The results of our study showed that the serum levels of CEA and CA72-4 in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were significantly higher than those in atypical hyperplasia group and healthy control group. The results were consistent with the previous studies</w:t>
      </w:r>
      <w:r w:rsidRPr="00970BC4">
        <w:rPr>
          <w:rFonts w:ascii="Book Antiqua" w:hAnsi="Book Antiqua" w:cs="Times New Roman"/>
          <w:color w:val="000000" w:themeColor="text1"/>
          <w:sz w:val="24"/>
          <w:szCs w:val="24"/>
        </w:rPr>
        <w:fldChar w:fldCharType="begin">
          <w:fldData xml:space="preserve">PEVuZE5vdGU+PENpdGU+PEF1dGhvcj5DaGVuPC9BdXRob3I+PFllYXI+MjAxMjwvWWVhcj48UmVj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PEVuZE5vdGU+PENpdGU+PEF1dGhvcj5DaGVuPC9BdXRob3I+PFllYXI+MjAxMjwvWWVhcj48UmVj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27" w:tooltip="Chen, 2012 #29" w:history="1">
        <w:r w:rsidRPr="00970BC4">
          <w:rPr>
            <w:rFonts w:ascii="Book Antiqua" w:hAnsi="Book Antiqua" w:cs="Times New Roman"/>
            <w:color w:val="000000" w:themeColor="text1"/>
            <w:sz w:val="24"/>
            <w:szCs w:val="24"/>
            <w:vertAlign w:val="superscript"/>
          </w:rPr>
          <w:t>27</w:t>
        </w:r>
      </w:hyperlink>
      <w:r w:rsidR="00CA7396" w:rsidRPr="00970BC4">
        <w:rPr>
          <w:rFonts w:ascii="Book Antiqua" w:hAnsi="Book Antiqua" w:cs="Times New Roman"/>
          <w:color w:val="000000" w:themeColor="text1"/>
          <w:sz w:val="24"/>
          <w:szCs w:val="24"/>
          <w:vertAlign w:val="superscript"/>
        </w:rPr>
        <w:t>,</w:t>
      </w:r>
      <w:hyperlink w:anchor="_ENREF_28" w:tooltip="Chen, 2014 #30" w:history="1">
        <w:r w:rsidRPr="00970BC4">
          <w:rPr>
            <w:rFonts w:ascii="Book Antiqua" w:hAnsi="Book Antiqua" w:cs="Times New Roman"/>
            <w:color w:val="000000" w:themeColor="text1"/>
            <w:sz w:val="24"/>
            <w:szCs w:val="24"/>
            <w:vertAlign w:val="superscript"/>
          </w:rPr>
          <w:t>28</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and indicated that they have certain diagnostic value for the diagnosis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w:t>
      </w:r>
    </w:p>
    <w:p w:rsidR="00937384" w:rsidRPr="00970BC4" w:rsidRDefault="005C6B6A" w:rsidP="000D1CFD">
      <w:pPr>
        <w:adjustRightInd w:val="0"/>
        <w:snapToGrid w:val="0"/>
        <w:spacing w:line="360" w:lineRule="auto"/>
        <w:ind w:firstLineChars="100" w:firstLine="240"/>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Because of the inflammation in cancer is a multi-factorial process, and phagocytes are effector cells that initiate inflammation. It can use a variety of surface receptors to identify invading foreign microorganisms, and finally kill microorganisms. In this process, activated phagocytes secrete a large number of pro-inflammatory cytokines such as IL-6, IL-8, and TNF-α. There expression showed significant increase in inflammatory diseases. As a very important immunosuppressive regulator, IL-8 is a cytokine secreted by fibroblasts, epithelial cells and mononuclear macrophages, and plays an important role in the growth, differentiation or gene expression of many kinds of cells</w:t>
      </w:r>
      <w:r w:rsidRPr="00970BC4">
        <w:rPr>
          <w:rFonts w:ascii="Book Antiqua" w:hAnsi="Book Antiqua" w:cs="Times New Roman"/>
          <w:color w:val="000000" w:themeColor="text1"/>
          <w:sz w:val="24"/>
          <w:szCs w:val="24"/>
        </w:rPr>
        <w:fldChar w:fldCharType="begin">
          <w:fldData xml:space="preserve">PEVuZE5vdGU+PENpdGU+PEF1dGhvcj52YW4gSGFydGVuLUdlcnJpdHNlbjwvQXV0aG9yPjxZZWFy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UHJldmVudGl2ZSBPbmNvbG9neTwvYWJici0xPjwvYWx0LXBlcmlvZGljYWw+PHBhZ2VzPjE4MjAt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PEVuZE5vdGU+PENpdGU+PEF1dGhvcj52YW4gSGFydGVuLUdlcnJpdHNlbjwvQXV0aG9yPjxZZWFy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UHJldmVudGl2ZSBPbmNvbG9neTwvYWJici0xPjwvYWx0LXBlcmlvZGljYWw+PHBhZ2VzPjE4MjAt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29" w:tooltip="van Harten-Gerritsen, 2015 #37" w:history="1">
        <w:r w:rsidRPr="00970BC4">
          <w:rPr>
            <w:rFonts w:ascii="Book Antiqua" w:hAnsi="Book Antiqua" w:cs="Times New Roman"/>
            <w:color w:val="000000" w:themeColor="text1"/>
            <w:sz w:val="24"/>
            <w:szCs w:val="24"/>
            <w:vertAlign w:val="superscript"/>
          </w:rPr>
          <w:t>29</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The expression was more in the tumor tissue, serum, and malignant effusion of the thoracic and abdominal cavity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but less in normal tissues and serum. In addition, it also plays an important role in the angiogenesis of gastric tumors. It can act on vascular endothelial cells and induce large-scale proliferation of endothelial cells to promote angiogenesis</w:t>
      </w:r>
      <w:r w:rsidRPr="00970BC4">
        <w:rPr>
          <w:rFonts w:ascii="Book Antiqua" w:hAnsi="Book Antiqua" w:cs="Times New Roman"/>
          <w:color w:val="000000" w:themeColor="text1"/>
          <w:sz w:val="24"/>
          <w:szCs w:val="24"/>
        </w:rPr>
        <w:fldChar w:fldCharType="begin">
          <w:fldData xml:space="preserve">PEVuZE5vdGU+PENpdGU+PEF1dGhvcj5MZWU8L0F1dGhvcj48WWVhcj4yMDEzPC9ZZWFyPjxSZWNO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bG9neTwvYWJici0xPjwvYWx0LXBlcmlvZGljYWw+PHBhZ2VzPjgxOTItMjAyPC9wYWdlcz48dm9s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PEVuZE5vdGU+PENpdGU+PEF1dGhvcj5MZWU8L0F1dGhvcj48WWVhcj4yMDEzPC9ZZWFyPjxSZWNO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bG9neTwvYWJici0xPjwvYWx0LXBlcmlvZGljYWw+PHBhZ2VzPjgxOTItMjAyPC9wYWdlcz48dm9s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30" w:tooltip="Lee, 2013 #38" w:history="1">
        <w:r w:rsidRPr="00970BC4">
          <w:rPr>
            <w:rFonts w:ascii="Book Antiqua" w:hAnsi="Book Antiqua" w:cs="Times New Roman"/>
            <w:color w:val="000000" w:themeColor="text1"/>
            <w:sz w:val="24"/>
            <w:szCs w:val="24"/>
            <w:vertAlign w:val="superscript"/>
          </w:rPr>
          <w:t>30</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In our experiment, the level of IL-8 in gastric diseases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and atypical hyperplasia group) was significantly higher than that healthy control group. The results showed that IL-8 was highly expressed in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gastric inflammatory diseases, which was consistent with the previous studies. IL-6 has been demonstrated that it plays a role in tumor metastasis and tumor angiogenesis</w:t>
      </w:r>
      <w:r w:rsidRPr="00970BC4">
        <w:rPr>
          <w:rFonts w:ascii="Book Antiqua" w:hAnsi="Book Antiqua" w:cs="Times New Roman"/>
          <w:color w:val="000000" w:themeColor="text1"/>
          <w:sz w:val="24"/>
          <w:szCs w:val="24"/>
        </w:rPr>
        <w:fldChar w:fldCharType="begin">
          <w:fldData xml:space="preserve">PEVuZE5vdGU+PENpdGU+PEF1dGhvcj5XdTwvQXV0aG9yPjxZZWFyPjE5OTY8L1llYXI+PFJlY051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dHJvZW50ZXJvbG9neTwvYWJici0xPjwvYWx0LXBlcmlvZGljYWw+PHBhZ2VzPjE0MTctMjI8L3Bh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PEVuZE5vdGU+PENpdGU+PEF1dGhvcj5XdTwvQXV0aG9yPjxZZWFyPjE5OTY8L1llYXI+PFJlY051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dHJvZW50ZXJvbG9neTwvYWJici0xPjwvYWx0LXBlcmlvZGljYWw+PHBhZ2VzPjE0MTctMjI8L3Bh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31" w:tooltip="Wu, 1996 #34" w:history="1">
        <w:r w:rsidRPr="00970BC4">
          <w:rPr>
            <w:rFonts w:ascii="Book Antiqua" w:hAnsi="Book Antiqua" w:cs="Times New Roman"/>
            <w:color w:val="000000" w:themeColor="text1"/>
            <w:sz w:val="24"/>
            <w:szCs w:val="24"/>
            <w:vertAlign w:val="superscript"/>
          </w:rPr>
          <w:t>31</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The IL-6 gene is active in many tumor tissues or peripheral blood vessels and the secretion of various cytokines is increased. Numerous studies had demonstrated that it not only directly stimulated monocyte-derived macrophages and fibroblasts to secrete IL-6, but also cancer cells can secrete a large amount of IL-1α to promote the proliferation of malignant cells in their own growth process</w:t>
      </w:r>
      <w:r w:rsidRPr="00970BC4">
        <w:rPr>
          <w:rFonts w:ascii="Book Antiqua" w:hAnsi="Book Antiqua" w:cs="Times New Roman"/>
          <w:color w:val="000000" w:themeColor="text1"/>
          <w:sz w:val="24"/>
          <w:szCs w:val="24"/>
        </w:rPr>
        <w:fldChar w:fldCharType="begin">
          <w:fldData xml:space="preserve">PEVuZE5vdGU+PENpdGU+PEF1dGhvcj5KdWRkPC9BdXRob3I+PFllYXI+MjAwNDwvWWVhcj48UmVj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cm9sb2d5PC9hYmJyLTE+PC9hbHQtcGVyaW9kaWNhbD48cGFnZXM+MTk2LTIwNzwvcGFnZXM+PHZv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PEVuZE5vdGU+PENpdGU+PEF1dGhvcj5KdWRkPC9BdXRob3I+PFllYXI+MjAwNDwvWWVhcj48UmVj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cm9sb2d5PC9hYmJyLTE+PC9hbHQtcGVyaW9kaWNhbD48cGFnZXM+MTk2LTIwNzwvcGFnZXM+PHZv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32" w:tooltip="Judd, 2004 #35" w:history="1">
        <w:r w:rsidRPr="00970BC4">
          <w:rPr>
            <w:rFonts w:ascii="Book Antiqua" w:hAnsi="Book Antiqua" w:cs="Times New Roman"/>
            <w:color w:val="000000" w:themeColor="text1"/>
            <w:sz w:val="24"/>
            <w:szCs w:val="24"/>
            <w:vertAlign w:val="superscript"/>
          </w:rPr>
          <w:t>32</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The imbalance of IL-6 and its </w:t>
      </w:r>
      <w:r w:rsidRPr="00970BC4">
        <w:rPr>
          <w:rFonts w:ascii="Book Antiqua" w:hAnsi="Book Antiqua" w:cs="Times New Roman"/>
          <w:color w:val="000000" w:themeColor="text1"/>
          <w:sz w:val="24"/>
          <w:szCs w:val="24"/>
        </w:rPr>
        <w:lastRenderedPageBreak/>
        <w:t>receptor will affect the stability of the whole environment and lead to the disorder of immune function, which may induce the tumor</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&lt;EndNote&gt;&lt;Cite&gt;&lt;Author&gt;Lippitz&lt;/Author&gt;&lt;Year&gt;2016&lt;/Year&gt;&lt;RecNum&gt;36&lt;/RecNum&gt;&lt;DisplayText&gt;&lt;style face="superscript"&gt;[33]&lt;/style&gt;&lt;/DisplayText&gt;&lt;record&gt;&lt;rec-number&gt;36&lt;/rec-number&gt;&lt;foreign-keys&gt;&lt;key app="EN" db-id="s9fv0xsfl9w2x6eteps5xr0qrer9dpwsz0ad"&gt;36&lt;/key&gt;&lt;/foreign-keys&gt;&lt;ref-type name="Journal Article"&gt;17&lt;/ref-type&gt;&lt;contributors&gt;&lt;authors&gt;&lt;author&gt;Lippitz, B. E.&lt;/author&gt;&lt;author&gt;Harris, R. A.&lt;/author&gt;&lt;/authors&gt;&lt;/contributors&gt;&lt;auth-address&gt;Department of Clinical Neuroscience, Center for Molecular Medicine, Karolinska Sjukhuset, Karolinska Institutet , Stockholm, Sweden.&lt;/auth-address&gt;&lt;titles&gt;&lt;title&gt;Cytokine patterns in cancer patients: A review of the correlation between interleukin 6 and prognosis&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e1093722&lt;/pages&gt;&lt;volume&gt;5&lt;/volume&gt;&lt;number&gt;5&lt;/number&gt;&lt;dates&gt;&lt;year&gt;2016&lt;/year&gt;&lt;pub-dates&gt;&lt;date&gt;May&lt;/date&gt;&lt;/pub-dates&gt;&lt;/dates&gt;&lt;isbn&gt;2162-4011 (Print)&amp;#xD;2162-4011 (Linking)&lt;/isbn&gt;&lt;accession-num&gt;27467926&lt;/accession-num&gt;&lt;urls&gt;&lt;related-urls&gt;&lt;url&gt;http://www.ncbi.nlm.nih.gov/pubmed/27467926&lt;/url&gt;&lt;/related-urls&gt;&lt;/urls&gt;&lt;custom2&gt;4910721&lt;/custom2&gt;&lt;electronic-resource-num&gt;10.1080/2162402X.2015.1093722&lt;/electronic-resource-num&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33" w:tooltip="Lippitz, 2016 #36" w:history="1">
        <w:r w:rsidRPr="00970BC4">
          <w:rPr>
            <w:rFonts w:ascii="Book Antiqua" w:hAnsi="Book Antiqua" w:cs="Times New Roman"/>
            <w:color w:val="000000" w:themeColor="text1"/>
            <w:sz w:val="24"/>
            <w:szCs w:val="24"/>
            <w:vertAlign w:val="superscript"/>
          </w:rPr>
          <w:t>33</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In our study, the level of IL-6 in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was significantly higher than that in atypical hyperplasia. Previous studies also found that tumors were associated with IL-6 abnormal expression. TNF-α is a multifunctional cytokine produced by macrophages and activated T cells. It involved in inducing acute albumin reaction, activating neutrophils and lymphocytes, regulating the metabolic activity of tissues and promoting the release of other cytokines</w:t>
      </w:r>
      <w:r w:rsidRPr="00970BC4">
        <w:rPr>
          <w:rFonts w:ascii="Book Antiqua" w:hAnsi="Book Antiqua" w:cs="Times New Roman"/>
          <w:color w:val="000000" w:themeColor="text1"/>
          <w:sz w:val="24"/>
          <w:szCs w:val="24"/>
        </w:rPr>
        <w:fldChar w:fldCharType="begin">
          <w:fldData xml:space="preserve">PEVuZE5vdGU+PENpdGU+PEF1dGhvcj5BaG48L0F1dGhvcj48WWVhcj4yMDE2PC9ZZWFyPjxSZWNO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PEVuZE5vdGU+PENpdGU+PEF1dGhvcj5BaG48L0F1dGhvcj48WWVhcj4yMDE2PC9ZZWFyPjxSZWNO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11" w:tooltip="Ahn, 2016 #11" w:history="1">
        <w:r w:rsidRPr="00970BC4">
          <w:rPr>
            <w:rFonts w:ascii="Book Antiqua" w:hAnsi="Book Antiqua" w:cs="Times New Roman"/>
            <w:color w:val="000000" w:themeColor="text1"/>
            <w:sz w:val="24"/>
            <w:szCs w:val="24"/>
            <w:vertAlign w:val="superscript"/>
          </w:rPr>
          <w:t>11</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Studies have shown that TNF-α can kill a variety of tumor cells, enhance the body's anti-tumor effect, but also promote the growth and metastasis of some tumors. It can cause tumor tissue hypoxia, vascular damage around the tumor and promote the cytotoxic effect of NK cells and macrophages, thereby enhancing the body's immunity and inhibiting tumor growth</w:t>
      </w:r>
      <w:r w:rsidRPr="00970BC4">
        <w:rPr>
          <w:rFonts w:ascii="Book Antiqua" w:hAnsi="Book Antiqua" w:cs="Times New Roman"/>
          <w:color w:val="000000" w:themeColor="text1"/>
          <w:sz w:val="24"/>
          <w:szCs w:val="24"/>
        </w:rPr>
        <w:fldChar w:fldCharType="begin">
          <w:fldData xml:space="preserve">PEVuZE5vdGU+PENpdGU+PEF1dGhvcj5CdWVsbDwvQXV0aG9yPjxZZWFyPjE5OTc8L1llYXI+PFJl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</w:fldData>
        </w:fldChar>
      </w:r>
      <w:r w:rsidRPr="00970BC4">
        <w:rPr>
          <w:rFonts w:ascii="Book Antiqua" w:hAnsi="Book Antiqua" w:cs="Times New Roman"/>
          <w:color w:val="000000" w:themeColor="text1"/>
          <w:sz w:val="24"/>
          <w:szCs w:val="24"/>
        </w:rPr>
        <w:instrText xml:space="preserve"> ADDIN EN.CITE </w:instrText>
      </w:r>
      <w:r w:rsidRPr="00970BC4">
        <w:rPr>
          <w:rFonts w:ascii="Book Antiqua" w:hAnsi="Book Antiqua" w:cs="Times New Roman"/>
          <w:color w:val="000000" w:themeColor="text1"/>
          <w:sz w:val="24"/>
          <w:szCs w:val="24"/>
        </w:rPr>
        <w:fldChar w:fldCharType="begin">
          <w:fldData xml:space="preserve">PEVuZE5vdGU+PENpdGU+PEF1dGhvcj5CdWVsbDwvQXV0aG9yPjxZZWFyPjE5OTc8L1llYXI+PFJl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</w:fldData>
        </w:fldChar>
      </w:r>
      <w:r w:rsidRPr="00970BC4">
        <w:rPr>
          <w:rFonts w:ascii="Book Antiqua" w:hAnsi="Book Antiqua" w:cs="Times New Roman"/>
          <w:color w:val="000000" w:themeColor="text1"/>
          <w:sz w:val="24"/>
          <w:szCs w:val="24"/>
        </w:rPr>
        <w:instrText xml:space="preserve"> ADDIN EN.CITE.DATA </w:instrText>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34" w:tooltip="Buell, 1997 #32" w:history="1">
        <w:r w:rsidRPr="00970BC4">
          <w:rPr>
            <w:rFonts w:ascii="Book Antiqua" w:hAnsi="Book Antiqua" w:cs="Times New Roman"/>
            <w:color w:val="000000" w:themeColor="text1"/>
            <w:sz w:val="24"/>
            <w:szCs w:val="24"/>
            <w:vertAlign w:val="superscript"/>
          </w:rPr>
          <w:t>34</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When TNF-α is abnormal, the patient's immune system was disorder, and then trigger the systemic cytotoxicity, resulted in the tumor cells escape the host immune surveillance and continue to grow</w:t>
      </w:r>
      <w:r w:rsidRPr="00970BC4">
        <w:rPr>
          <w:rFonts w:ascii="Book Antiqua" w:hAnsi="Book Antiqua" w:cs="Times New Roman"/>
          <w:color w:val="000000" w:themeColor="text1"/>
          <w:sz w:val="24"/>
          <w:szCs w:val="24"/>
        </w:rPr>
        <w:fldChar w:fldCharType="begin"/>
      </w:r>
      <w:r w:rsidRPr="00970BC4">
        <w:rPr>
          <w:rFonts w:ascii="Book Antiqua" w:hAnsi="Book Antiqua" w:cs="Times New Roman"/>
          <w:color w:val="000000" w:themeColor="text1"/>
          <w:sz w:val="24"/>
          <w:szCs w:val="24"/>
        </w:rPr>
        <w:instrText xml:space="preserve"> ADDIN EN.CITE &lt;EndNote&gt;&lt;Cite&gt;&lt;Author&gt;Jimenez&lt;/Author&gt;&lt;Year&gt;2001&lt;/Year&gt;&lt;RecNum&gt;33&lt;/RecNum&gt;&lt;DisplayText&gt;&lt;style face="superscript"&gt;[35]&lt;/style&gt;&lt;/DisplayText&gt;&lt;record&gt;&lt;rec-number&gt;33&lt;/rec-number&gt;&lt;foreign-keys&gt;&lt;key app="EN" db-id="s9fv0xsfl9w2x6eteps5xr0qrer9dpwsz0ad"&gt;33&lt;/key&gt;&lt;/foreign-keys&gt;&lt;ref-type name="Journal Article"&gt;17&lt;/ref-type&gt;&lt;contributors&gt;&lt;authors&gt;&lt;author&gt;Jimenez, F. P.&lt;/author&gt;&lt;author&gt;Estevez, M. P.&lt;/author&gt;&lt;/authors&gt;&lt;/contributors&gt;&lt;auth-address&gt;Instituto de Gastroenterologia de Cuba.&lt;/auth-address&gt;&lt;titles&gt;&lt;title&gt;[Role of cytokines in chronic gastritis by Helicobacter pylori]&lt;/title&gt;&lt;secondary-title&gt;Acta Gastroenterol Latinoam&lt;/secondary-title&gt;&lt;alt-title&gt;Acta gastroenterologica Latinoamericana&lt;/alt-title&gt;&lt;/titles&gt;&lt;periodical&gt;&lt;full-title&gt;Acta Gastroenterol Latinoam&lt;/full-title&gt;&lt;abbr-1&gt;Acta gastroenterologica Latinoamericana&lt;/abbr-1&gt;&lt;/periodical&gt;&lt;alt-periodical&gt;&lt;full-title&gt;Acta Gastroenterol Latinoam&lt;/full-title&gt;&lt;abbr-1&gt;Acta gastroenterologica Latinoamericana&lt;/abbr-1&gt;&lt;/alt-periodical&gt;&lt;pages&gt;137-41&lt;/pages&gt;&lt;volume&gt;31&lt;/volume&gt;&lt;number&gt;3&lt;/number&gt;&lt;keywords&gt;&lt;keyword&gt;Chronic Disease&lt;/keyword&gt;&lt;keyword&gt;Gastric Mucosa/metabolism&lt;/keyword&gt;&lt;keyword&gt;Gastritis/*metabolism/microbiology&lt;/keyword&gt;&lt;keyword&gt;Helicobacter Infections/*metabolism&lt;/keyword&gt;&lt;keyword&gt;*Helicobacter pylori&lt;/keyword&gt;&lt;keyword&gt;Humans&lt;/keyword&gt;&lt;keyword&gt;Interferon-gamma/*physiology&lt;/keyword&gt;&lt;keyword&gt;Interleukins/*physiology&lt;/keyword&gt;&lt;keyword&gt;Tumor Necrosis Factor-alpha/physiology&lt;/keyword&gt;&lt;/keywords&gt;&lt;dates&gt;&lt;year&gt;2001&lt;/year&gt;&lt;/dates&gt;&lt;orig-pub&gt;Papel de las citoquinas en la gastritis cronica por Helicobacter pylori.&lt;/orig-pub&gt;&lt;isbn&gt;0300-9033 (Print)&amp;#xD;0300-9033 (Linking)&lt;/isbn&gt;&lt;accession-num&gt;11577565&lt;/accession-num&gt;&lt;urls&gt;&lt;related-urls&gt;&lt;url&gt;http://www.ncbi.nlm.nih.gov/pubmed/11577565&lt;/url&gt;&lt;/related-urls&gt;&lt;/urls&gt;&lt;/record&gt;&lt;/Cite&gt;&lt;/EndNote&gt;</w:instrText>
      </w:r>
      <w:r w:rsidRPr="00970BC4">
        <w:rPr>
          <w:rFonts w:ascii="Book Antiqua" w:hAnsi="Book Antiqua" w:cs="Times New Roman"/>
          <w:color w:val="000000" w:themeColor="text1"/>
          <w:sz w:val="24"/>
          <w:szCs w:val="24"/>
        </w:rPr>
        <w:fldChar w:fldCharType="separate"/>
      </w:r>
      <w:r w:rsidRPr="00970BC4">
        <w:rPr>
          <w:rFonts w:ascii="Book Antiqua" w:hAnsi="Book Antiqua" w:cs="Times New Roman"/>
          <w:color w:val="000000" w:themeColor="text1"/>
          <w:sz w:val="24"/>
          <w:szCs w:val="24"/>
          <w:vertAlign w:val="superscript"/>
        </w:rPr>
        <w:t>[</w:t>
      </w:r>
      <w:hyperlink w:anchor="_ENREF_35" w:tooltip="Jimenez, 2001 #33" w:history="1">
        <w:r w:rsidRPr="00970BC4">
          <w:rPr>
            <w:rFonts w:ascii="Book Antiqua" w:hAnsi="Book Antiqua" w:cs="Times New Roman"/>
            <w:color w:val="000000" w:themeColor="text1"/>
            <w:sz w:val="24"/>
            <w:szCs w:val="24"/>
            <w:vertAlign w:val="superscript"/>
          </w:rPr>
          <w:t>35</w:t>
        </w:r>
      </w:hyperlink>
      <w:r w:rsidRPr="00970BC4">
        <w:rPr>
          <w:rFonts w:ascii="Book Antiqua" w:hAnsi="Book Antiqua" w:cs="Times New Roman"/>
          <w:color w:val="000000" w:themeColor="text1"/>
          <w:sz w:val="24"/>
          <w:szCs w:val="24"/>
          <w:vertAlign w:val="superscript"/>
        </w:rPr>
        <w:t>]</w:t>
      </w:r>
      <w:r w:rsidRPr="00970BC4">
        <w:rPr>
          <w:rFonts w:ascii="Book Antiqua" w:hAnsi="Book Antiqua" w:cs="Times New Roman"/>
          <w:color w:val="000000" w:themeColor="text1"/>
          <w:sz w:val="24"/>
          <w:szCs w:val="24"/>
        </w:rPr>
        <w:fldChar w:fldCharType="end"/>
      </w:r>
      <w:r w:rsidRPr="00970BC4">
        <w:rPr>
          <w:rFonts w:ascii="Book Antiqua" w:hAnsi="Book Antiqua" w:cs="Times New Roman"/>
          <w:color w:val="000000" w:themeColor="text1"/>
          <w:sz w:val="24"/>
          <w:szCs w:val="24"/>
        </w:rPr>
        <w:t xml:space="preserve">. In our study, the level of TNF-α in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group and atypical hyperplasia group was significantly higher than the healthy control group, suggesting that TNF-α may be closely related to the occurrence and development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As an important regulator of inflammation, TNF-α may play a role in tumor-associated inflammatory processes, increasing the risk of inflammation-induced tumors. Our results were consistent with the previous studies. </w:t>
      </w:r>
    </w:p>
    <w:p w:rsidR="00937384" w:rsidRPr="00970BC4" w:rsidRDefault="005C6B6A" w:rsidP="000D1CFD">
      <w:pPr>
        <w:adjustRightInd w:val="0"/>
        <w:snapToGrid w:val="0"/>
        <w:spacing w:line="360" w:lineRule="auto"/>
        <w:ind w:firstLineChars="150" w:firstLine="360"/>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Although we have built a potential diagnostic model for the early detection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however, there are still some limitations in our study. First, the cytokines in our study were only three, and the other kinds of cytokines were not included in our study. Second, the Luminex 200 detection system may be too sensitive to have high variance which may affect the results of our study. Third, the sample size of our study was relatively small, and the diagnostic model validation is only performed in a small cohort.</w:t>
      </w:r>
    </w:p>
    <w:p w:rsidR="00937384" w:rsidRPr="00970BC4" w:rsidRDefault="005C6B6A" w:rsidP="000D1CFD">
      <w:pPr>
        <w:adjustRightInd w:val="0"/>
        <w:snapToGrid w:val="0"/>
        <w:spacing w:line="360" w:lineRule="auto"/>
        <w:ind w:firstLineChars="100" w:firstLine="240"/>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In conclusion, we have built a diagnostic model included the CEA, CA724, IL-6, IL-8, and TNF-α. It may provide a potential assistant screening method </w:t>
      </w:r>
      <w:r w:rsidRPr="00970BC4">
        <w:rPr>
          <w:rFonts w:ascii="Book Antiqua" w:hAnsi="Book Antiqua" w:cs="Times New Roman"/>
          <w:color w:val="000000" w:themeColor="text1"/>
          <w:sz w:val="24"/>
          <w:szCs w:val="24"/>
        </w:rPr>
        <w:lastRenderedPageBreak/>
        <w:t xml:space="preserve">for the early detection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w:t>
      </w: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t>ARTICLES HIGHLIGHTS</w:t>
      </w: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Research background</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Early diagnosis and treatment of </w:t>
      </w:r>
      <w:r w:rsidR="00D12BA1" w:rsidRPr="00970BC4">
        <w:rPr>
          <w:rFonts w:ascii="Book Antiqua" w:eastAsia="Arial Unicode MS" w:hAnsi="Book Antiqua" w:cs="Times New Roman"/>
          <w:color w:val="000000" w:themeColor="text1"/>
          <w:sz w:val="24"/>
          <w:szCs w:val="24"/>
        </w:rPr>
        <w:t xml:space="preserve">gastric cancer </w:t>
      </w:r>
      <w:r w:rsidR="00D12BA1" w:rsidRPr="00970BC4">
        <w:rPr>
          <w:rFonts w:ascii="Book Antiqua" w:eastAsia="Arial Unicode MS" w:hAnsi="Book Antiqua" w:cs="Times New Roman" w:hint="eastAsia"/>
          <w:color w:val="000000" w:themeColor="text1"/>
          <w:sz w:val="24"/>
          <w:szCs w:val="24"/>
        </w:rPr>
        <w:t>(GC)</w:t>
      </w:r>
      <w:r w:rsidRPr="00970BC4">
        <w:rPr>
          <w:rFonts w:ascii="Book Antiqua" w:hAnsi="Book Antiqua" w:cs="Times New Roman"/>
          <w:color w:val="000000" w:themeColor="text1"/>
          <w:sz w:val="24"/>
          <w:szCs w:val="24"/>
        </w:rPr>
        <w:t xml:space="preserve"> is extremely important for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however, now there are still no effective detection method for the early detection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w:t>
      </w:r>
    </w:p>
    <w:p w:rsidR="00D12BA1" w:rsidRDefault="00D12BA1" w:rsidP="000D1CFD">
      <w:pPr>
        <w:adjustRightInd w:val="0"/>
        <w:snapToGrid w:val="0"/>
        <w:spacing w:line="360" w:lineRule="auto"/>
        <w:rPr>
          <w:rFonts w:ascii="Book Antiqua" w:hAnsi="Book Antiqua" w:cs="Times New Roman"/>
          <w:b/>
          <w:i/>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Research motivation</w:t>
      </w:r>
    </w:p>
    <w:p w:rsidR="0093738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Many studies had demonstrated that the joint analysis of a panel of indicators may improve the diagnostic value for kinds of cancers. And the cytokines had also been demonstrated that play important role in the development of cancer.</w:t>
      </w:r>
    </w:p>
    <w:p w:rsidR="00D12BA1" w:rsidRPr="00970BC4" w:rsidRDefault="00D12BA1"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Research methods</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Concentrations of CEA, CA724, TNF-α, IL-6 and IL-8 in 176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117 atypical hyperplasia, and 204 healthy control individuals were used for building the model, then 58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41 atypical hyperplasia, and 66 healthy control individuals were used for validation. The joint of the indicators were analyzed by binary logistic regression analysis method.</w:t>
      </w: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Research results</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For discriminating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early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advanced cancer with the healthy control group, the diagnostic sensitivity was 89.66%, 84.21%, 92.31%, repectively. And the specificity was 92.42%, 90.91% and 90.91%. For discriminating the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early stage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 xml:space="preserve"> and advanced cancer with the atypical hyperplasia group, the diagnostic sensitivity was 87.93%, 78.95%, 92.31%, repectively. And the specificity was 87.80%, 85.37% and 90.24%.</w:t>
      </w: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Research conclusions</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We have built a diagnostic model included the CEA, CA724, IL-6, IL-8, and </w:t>
      </w:r>
      <w:r w:rsidRPr="00970BC4">
        <w:rPr>
          <w:rFonts w:ascii="Book Antiqua" w:hAnsi="Book Antiqua" w:cs="Times New Roman"/>
          <w:color w:val="000000" w:themeColor="text1"/>
          <w:sz w:val="24"/>
          <w:szCs w:val="24"/>
        </w:rPr>
        <w:lastRenderedPageBreak/>
        <w:t xml:space="preserve">TNF-α, and it may provide a potential assistant screening method for the early detection of </w:t>
      </w:r>
      <w:r w:rsidR="000B4A76" w:rsidRPr="00970BC4">
        <w:rPr>
          <w:rFonts w:ascii="Book Antiqua" w:hAnsi="Book Antiqua" w:cs="Times New Roman"/>
          <w:color w:val="000000" w:themeColor="text1"/>
          <w:sz w:val="24"/>
          <w:szCs w:val="24"/>
        </w:rPr>
        <w:t>GC</w:t>
      </w:r>
      <w:r w:rsidRPr="00970BC4">
        <w:rPr>
          <w:rFonts w:ascii="Book Antiqua" w:hAnsi="Book Antiqua" w:cs="Times New Roman"/>
          <w:color w:val="000000" w:themeColor="text1"/>
          <w:sz w:val="24"/>
          <w:szCs w:val="24"/>
        </w:rPr>
        <w:t>.</w:t>
      </w: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5C6B6A" w:rsidP="000D1CFD">
      <w:pPr>
        <w:adjustRightInd w:val="0"/>
        <w:snapToGrid w:val="0"/>
        <w:spacing w:line="360" w:lineRule="auto"/>
        <w:rPr>
          <w:rFonts w:ascii="Book Antiqua" w:hAnsi="Book Antiqua" w:cs="Times New Roman"/>
          <w:b/>
          <w:i/>
          <w:color w:val="000000" w:themeColor="text1"/>
          <w:sz w:val="24"/>
          <w:szCs w:val="24"/>
        </w:rPr>
      </w:pPr>
      <w:r w:rsidRPr="00970BC4">
        <w:rPr>
          <w:rFonts w:ascii="Book Antiqua" w:hAnsi="Book Antiqua" w:cs="Times New Roman"/>
          <w:b/>
          <w:i/>
          <w:color w:val="000000" w:themeColor="text1"/>
          <w:sz w:val="24"/>
          <w:szCs w:val="24"/>
        </w:rPr>
        <w:t>Research perspectives</w:t>
      </w:r>
    </w:p>
    <w:p w:rsidR="00937384" w:rsidRPr="00970BC4" w:rsidRDefault="005C6B6A"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s="Times New Roman"/>
          <w:color w:val="000000" w:themeColor="text1"/>
          <w:sz w:val="24"/>
          <w:szCs w:val="24"/>
        </w:rPr>
        <w:t xml:space="preserve">Our study provides a simple, effective and non-invasive detection method for the assistant detection of </w:t>
      </w:r>
      <w:r w:rsidR="000B4A76" w:rsidRPr="00970BC4">
        <w:rPr>
          <w:rFonts w:ascii="Book Antiqua" w:hAnsi="Book Antiqua" w:cs="Times New Roman" w:hint="eastAsia"/>
          <w:caps/>
          <w:color w:val="000000" w:themeColor="text1"/>
          <w:sz w:val="24"/>
          <w:szCs w:val="24"/>
        </w:rPr>
        <w:t>gc</w:t>
      </w:r>
      <w:r w:rsidRPr="00970BC4">
        <w:rPr>
          <w:rFonts w:ascii="Book Antiqua" w:hAnsi="Book Antiqua" w:cs="Times New Roman"/>
          <w:color w:val="000000" w:themeColor="text1"/>
          <w:sz w:val="24"/>
          <w:szCs w:val="24"/>
        </w:rPr>
        <w:t>. In the future study, the multicenter and larger sample size should be performed to validate the diagnostic value.</w:t>
      </w:r>
    </w:p>
    <w:p w:rsidR="00D12BA1" w:rsidRDefault="00D12BA1"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937384" w:rsidRDefault="005C6B6A" w:rsidP="000D1CFD">
      <w:pPr>
        <w:autoSpaceDE w:val="0"/>
        <w:autoSpaceDN w:val="0"/>
        <w:adjustRightInd w:val="0"/>
        <w:snapToGrid w:val="0"/>
        <w:spacing w:line="360" w:lineRule="auto"/>
        <w:rPr>
          <w:rFonts w:ascii="Book Antiqua" w:hAnsi="Book Antiqua" w:cs="Times New Roman"/>
          <w:b/>
          <w:color w:val="000000" w:themeColor="text1"/>
          <w:sz w:val="24"/>
          <w:szCs w:val="24"/>
        </w:rPr>
      </w:pPr>
      <w:bookmarkStart w:id="54" w:name="OLE_LINK346"/>
      <w:bookmarkStart w:id="55" w:name="OLE_LINK347"/>
      <w:r w:rsidRPr="00970BC4">
        <w:rPr>
          <w:rFonts w:ascii="Book Antiqua" w:hAnsi="Book Antiqua" w:cs="Times New Roman"/>
          <w:b/>
          <w:color w:val="000000" w:themeColor="text1"/>
          <w:sz w:val="24"/>
          <w:szCs w:val="24"/>
        </w:rPr>
        <w:lastRenderedPageBreak/>
        <w:t>REFERENCES</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 </w:t>
      </w:r>
      <w:r w:rsidRPr="001613AF">
        <w:rPr>
          <w:rFonts w:ascii="Book Antiqua" w:hAnsi="Book Antiqua"/>
          <w:b/>
          <w:sz w:val="24"/>
          <w:szCs w:val="24"/>
        </w:rPr>
        <w:t>Karimi P</w:t>
      </w:r>
      <w:r w:rsidRPr="001613AF">
        <w:rPr>
          <w:rFonts w:ascii="Book Antiqua" w:hAnsi="Book Antiqua"/>
          <w:sz w:val="24"/>
          <w:szCs w:val="24"/>
        </w:rPr>
        <w:t xml:space="preserve">, Islami F, Anandasabapathy S, Freedman ND, Kamangar F. Gastric cancer: descriptive epidemiology, risk factors, screening, and prevention. </w:t>
      </w:r>
      <w:r w:rsidRPr="001613AF">
        <w:rPr>
          <w:rFonts w:ascii="Book Antiqua" w:hAnsi="Book Antiqua"/>
          <w:i/>
          <w:sz w:val="24"/>
          <w:szCs w:val="24"/>
        </w:rPr>
        <w:t>Cancer Epidemiol Biomarkers Prev</w:t>
      </w:r>
      <w:r w:rsidRPr="001613AF">
        <w:rPr>
          <w:rFonts w:ascii="Book Antiqua" w:hAnsi="Book Antiqua"/>
          <w:sz w:val="24"/>
          <w:szCs w:val="24"/>
        </w:rPr>
        <w:t xml:space="preserve"> 2014; </w:t>
      </w:r>
      <w:r w:rsidRPr="001613AF">
        <w:rPr>
          <w:rFonts w:ascii="Book Antiqua" w:hAnsi="Book Antiqua"/>
          <w:b/>
          <w:sz w:val="24"/>
          <w:szCs w:val="24"/>
        </w:rPr>
        <w:t>23</w:t>
      </w:r>
      <w:r w:rsidRPr="001613AF">
        <w:rPr>
          <w:rFonts w:ascii="Book Antiqua" w:hAnsi="Book Antiqua"/>
          <w:sz w:val="24"/>
          <w:szCs w:val="24"/>
        </w:rPr>
        <w:t>: 700-713 [PMID: 24618998 DOI: 10.1158/1055-9965.EPI-13-1057]</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 </w:t>
      </w:r>
      <w:r w:rsidRPr="001613AF">
        <w:rPr>
          <w:rFonts w:ascii="Book Antiqua" w:hAnsi="Book Antiqua"/>
          <w:b/>
          <w:sz w:val="24"/>
          <w:szCs w:val="24"/>
        </w:rPr>
        <w:t>Pasechnikov V</w:t>
      </w:r>
      <w:r w:rsidRPr="001613AF">
        <w:rPr>
          <w:rFonts w:ascii="Book Antiqua" w:hAnsi="Book Antiqua"/>
          <w:sz w:val="24"/>
          <w:szCs w:val="24"/>
        </w:rPr>
        <w:t xml:space="preserve">, Chukov S, Fedorov E, Kikuste I, Leja M. Gastric cancer: prevention, screening and early diagnosis. </w:t>
      </w:r>
      <w:r w:rsidRPr="001613AF">
        <w:rPr>
          <w:rFonts w:ascii="Book Antiqua" w:hAnsi="Book Antiqua"/>
          <w:i/>
          <w:sz w:val="24"/>
          <w:szCs w:val="24"/>
        </w:rPr>
        <w:t>World J Gastroenterol</w:t>
      </w:r>
      <w:r w:rsidRPr="001613AF">
        <w:rPr>
          <w:rFonts w:ascii="Book Antiqua" w:hAnsi="Book Antiqua"/>
          <w:sz w:val="24"/>
          <w:szCs w:val="24"/>
        </w:rPr>
        <w:t xml:space="preserve"> 2014; </w:t>
      </w:r>
      <w:r w:rsidRPr="001613AF">
        <w:rPr>
          <w:rFonts w:ascii="Book Antiqua" w:hAnsi="Book Antiqua"/>
          <w:b/>
          <w:sz w:val="24"/>
          <w:szCs w:val="24"/>
        </w:rPr>
        <w:t>20</w:t>
      </w:r>
      <w:r w:rsidRPr="001613AF">
        <w:rPr>
          <w:rFonts w:ascii="Book Antiqua" w:hAnsi="Book Antiqua"/>
          <w:sz w:val="24"/>
          <w:szCs w:val="24"/>
        </w:rPr>
        <w:t>: 13842-13862 [PMID: 25320521 DOI: 10.3748/wjg.v20.i38.13842]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 </w:t>
      </w:r>
      <w:r w:rsidRPr="001613AF">
        <w:rPr>
          <w:rFonts w:ascii="Book Antiqua" w:hAnsi="Book Antiqua"/>
          <w:b/>
          <w:sz w:val="24"/>
          <w:szCs w:val="24"/>
        </w:rPr>
        <w:t>Spence AD</w:t>
      </w:r>
      <w:r w:rsidRPr="001613AF">
        <w:rPr>
          <w:rFonts w:ascii="Book Antiqua" w:hAnsi="Book Antiqua"/>
          <w:sz w:val="24"/>
          <w:szCs w:val="24"/>
        </w:rPr>
        <w:t xml:space="preserve">, Cardwell CR, McMenamin ÚC, Hicks BM, Johnston BT, Murray LJ, Coleman HG. Adenocarcinoma risk in gastric atrophy and intestinal metaplasia: a systematic review. </w:t>
      </w:r>
      <w:r w:rsidRPr="001613AF">
        <w:rPr>
          <w:rFonts w:ascii="Book Antiqua" w:hAnsi="Book Antiqua"/>
          <w:i/>
          <w:sz w:val="24"/>
          <w:szCs w:val="24"/>
        </w:rPr>
        <w:t>BMC Gastroenterol</w:t>
      </w:r>
      <w:r w:rsidRPr="001613AF">
        <w:rPr>
          <w:rFonts w:ascii="Book Antiqua" w:hAnsi="Book Antiqua"/>
          <w:sz w:val="24"/>
          <w:szCs w:val="24"/>
        </w:rPr>
        <w:t xml:space="preserve"> 2017; </w:t>
      </w:r>
      <w:r w:rsidRPr="001613AF">
        <w:rPr>
          <w:rFonts w:ascii="Book Antiqua" w:hAnsi="Book Antiqua"/>
          <w:b/>
          <w:sz w:val="24"/>
          <w:szCs w:val="24"/>
        </w:rPr>
        <w:t>17</w:t>
      </w:r>
      <w:r w:rsidRPr="001613AF">
        <w:rPr>
          <w:rFonts w:ascii="Book Antiqua" w:hAnsi="Book Antiqua"/>
          <w:sz w:val="24"/>
          <w:szCs w:val="24"/>
        </w:rPr>
        <w:t>: 157 [PMID: 29228909 DOI: 10.1186/s12876-017-0708-4]</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4 </w:t>
      </w:r>
      <w:r w:rsidRPr="001613AF">
        <w:rPr>
          <w:rFonts w:ascii="Book Antiqua" w:hAnsi="Book Antiqua"/>
          <w:b/>
          <w:sz w:val="24"/>
          <w:szCs w:val="24"/>
        </w:rPr>
        <w:t>Yoon H</w:t>
      </w:r>
      <w:r w:rsidRPr="001613AF">
        <w:rPr>
          <w:rFonts w:ascii="Book Antiqua" w:hAnsi="Book Antiqua"/>
          <w:sz w:val="24"/>
          <w:szCs w:val="24"/>
        </w:rPr>
        <w:t xml:space="preserve">, Kim N. Diagnosis and management of high risk group for gastric cancer. </w:t>
      </w:r>
      <w:r w:rsidRPr="001613AF">
        <w:rPr>
          <w:rFonts w:ascii="Book Antiqua" w:hAnsi="Book Antiqua"/>
          <w:i/>
          <w:sz w:val="24"/>
          <w:szCs w:val="24"/>
        </w:rPr>
        <w:t>Gut Liver</w:t>
      </w:r>
      <w:r w:rsidRPr="001613AF">
        <w:rPr>
          <w:rFonts w:ascii="Book Antiqua" w:hAnsi="Book Antiqua"/>
          <w:sz w:val="24"/>
          <w:szCs w:val="24"/>
        </w:rPr>
        <w:t xml:space="preserve"> 2015; </w:t>
      </w:r>
      <w:r w:rsidRPr="001613AF">
        <w:rPr>
          <w:rFonts w:ascii="Book Antiqua" w:hAnsi="Book Antiqua"/>
          <w:b/>
          <w:sz w:val="24"/>
          <w:szCs w:val="24"/>
        </w:rPr>
        <w:t>9</w:t>
      </w:r>
      <w:r w:rsidRPr="001613AF">
        <w:rPr>
          <w:rFonts w:ascii="Book Antiqua" w:hAnsi="Book Antiqua"/>
          <w:sz w:val="24"/>
          <w:szCs w:val="24"/>
        </w:rPr>
        <w:t>: 5-17 [PMID: 25547086 DOI: 10.5009/gnl14118]</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5 </w:t>
      </w:r>
      <w:r w:rsidRPr="001613AF">
        <w:rPr>
          <w:rFonts w:ascii="Book Antiqua" w:hAnsi="Book Antiqua"/>
          <w:b/>
          <w:sz w:val="24"/>
          <w:szCs w:val="24"/>
        </w:rPr>
        <w:t>Ning FL</w:t>
      </w:r>
      <w:r w:rsidRPr="001613AF">
        <w:rPr>
          <w:rFonts w:ascii="Book Antiqua" w:hAnsi="Book Antiqua"/>
          <w:sz w:val="24"/>
          <w:szCs w:val="24"/>
        </w:rPr>
        <w:t xml:space="preserve">, Zhang CD, Wang P, Shao S, Dai DQ. Endoscopic resection versus radical gastrectomy for early gastric cancer in Asia: A meta-analysis. </w:t>
      </w:r>
      <w:r w:rsidRPr="001613AF">
        <w:rPr>
          <w:rFonts w:ascii="Book Antiqua" w:hAnsi="Book Antiqua"/>
          <w:i/>
          <w:sz w:val="24"/>
          <w:szCs w:val="24"/>
        </w:rPr>
        <w:t>Int J Surg</w:t>
      </w:r>
      <w:r w:rsidRPr="001613AF">
        <w:rPr>
          <w:rFonts w:ascii="Book Antiqua" w:hAnsi="Book Antiqua"/>
          <w:sz w:val="24"/>
          <w:szCs w:val="24"/>
        </w:rPr>
        <w:t xml:space="preserve"> 2017; </w:t>
      </w:r>
      <w:r w:rsidRPr="001613AF">
        <w:rPr>
          <w:rFonts w:ascii="Book Antiqua" w:hAnsi="Book Antiqua"/>
          <w:b/>
          <w:sz w:val="24"/>
          <w:szCs w:val="24"/>
        </w:rPr>
        <w:t>48</w:t>
      </w:r>
      <w:r w:rsidRPr="001613AF">
        <w:rPr>
          <w:rFonts w:ascii="Book Antiqua" w:hAnsi="Book Antiqua"/>
          <w:sz w:val="24"/>
          <w:szCs w:val="24"/>
        </w:rPr>
        <w:t>: 45-52 [PMID: 28987558 DOI: 10.1016/j.ijsu.2017.09.068]</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6 </w:t>
      </w:r>
      <w:r w:rsidRPr="001613AF">
        <w:rPr>
          <w:rFonts w:ascii="Book Antiqua" w:hAnsi="Book Antiqua"/>
          <w:b/>
          <w:sz w:val="24"/>
          <w:szCs w:val="24"/>
        </w:rPr>
        <w:t>Zheng Q</w:t>
      </w:r>
      <w:r w:rsidRPr="001613AF">
        <w:rPr>
          <w:rFonts w:ascii="Book Antiqua" w:hAnsi="Book Antiqua"/>
          <w:sz w:val="24"/>
          <w:szCs w:val="24"/>
        </w:rPr>
        <w:t xml:space="preserve">, Chen C, Guan H, Kang W, Yu C. Prognostic role of microRNAs in human gastrointestinal cancer: A systematic review and meta-analysis. </w:t>
      </w:r>
      <w:r w:rsidRPr="001613AF">
        <w:rPr>
          <w:rFonts w:ascii="Book Antiqua" w:hAnsi="Book Antiqua"/>
          <w:i/>
          <w:sz w:val="24"/>
          <w:szCs w:val="24"/>
        </w:rPr>
        <w:t>Oncotarget</w:t>
      </w:r>
      <w:r w:rsidRPr="001613AF">
        <w:rPr>
          <w:rFonts w:ascii="Book Antiqua" w:hAnsi="Book Antiqua"/>
          <w:sz w:val="24"/>
          <w:szCs w:val="24"/>
        </w:rPr>
        <w:t xml:space="preserve"> 2017; </w:t>
      </w:r>
      <w:r w:rsidRPr="001613AF">
        <w:rPr>
          <w:rFonts w:ascii="Book Antiqua" w:hAnsi="Book Antiqua"/>
          <w:b/>
          <w:sz w:val="24"/>
          <w:szCs w:val="24"/>
        </w:rPr>
        <w:t>8</w:t>
      </w:r>
      <w:r w:rsidRPr="001613AF">
        <w:rPr>
          <w:rFonts w:ascii="Book Antiqua" w:hAnsi="Book Antiqua"/>
          <w:sz w:val="24"/>
          <w:szCs w:val="24"/>
        </w:rPr>
        <w:t>: 46611-46623 [PMID: 28402940 DOI: 10.18632/oncotarget.16679]</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7 </w:t>
      </w:r>
      <w:r w:rsidRPr="001613AF">
        <w:rPr>
          <w:rFonts w:ascii="Book Antiqua" w:hAnsi="Book Antiqua"/>
          <w:b/>
          <w:sz w:val="24"/>
          <w:szCs w:val="24"/>
        </w:rPr>
        <w:t>Maleki SS</w:t>
      </w:r>
      <w:r w:rsidRPr="001613AF">
        <w:rPr>
          <w:rFonts w:ascii="Book Antiqua" w:hAnsi="Book Antiqua"/>
          <w:sz w:val="24"/>
          <w:szCs w:val="24"/>
        </w:rPr>
        <w:t xml:space="preserve">, Röcken C. Chromosomal Instability in Gastric Cancer Biology. </w:t>
      </w:r>
      <w:r w:rsidRPr="001613AF">
        <w:rPr>
          <w:rFonts w:ascii="Book Antiqua" w:hAnsi="Book Antiqua"/>
          <w:i/>
          <w:sz w:val="24"/>
          <w:szCs w:val="24"/>
        </w:rPr>
        <w:t>Neoplasia</w:t>
      </w:r>
      <w:r w:rsidRPr="001613AF">
        <w:rPr>
          <w:rFonts w:ascii="Book Antiqua" w:hAnsi="Book Antiqua"/>
          <w:sz w:val="24"/>
          <w:szCs w:val="24"/>
        </w:rPr>
        <w:t xml:space="preserve"> 2017; </w:t>
      </w:r>
      <w:r w:rsidRPr="001613AF">
        <w:rPr>
          <w:rFonts w:ascii="Book Antiqua" w:hAnsi="Book Antiqua"/>
          <w:b/>
          <w:sz w:val="24"/>
          <w:szCs w:val="24"/>
        </w:rPr>
        <w:t>19</w:t>
      </w:r>
      <w:r w:rsidRPr="001613AF">
        <w:rPr>
          <w:rFonts w:ascii="Book Antiqua" w:hAnsi="Book Antiqua"/>
          <w:sz w:val="24"/>
          <w:szCs w:val="24"/>
        </w:rPr>
        <w:t>: 412-420 [PMID: 28431273 DOI: 10.1016/j.neo.2017.02.012]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8 </w:t>
      </w:r>
      <w:r w:rsidRPr="001613AF">
        <w:rPr>
          <w:rFonts w:ascii="Book Antiqua" w:hAnsi="Book Antiqua"/>
          <w:b/>
          <w:sz w:val="24"/>
          <w:szCs w:val="24"/>
        </w:rPr>
        <w:t>Kalisperati P</w:t>
      </w:r>
      <w:r w:rsidRPr="001613AF">
        <w:rPr>
          <w:rFonts w:ascii="Book Antiqua" w:hAnsi="Book Antiqua"/>
          <w:sz w:val="24"/>
          <w:szCs w:val="24"/>
        </w:rPr>
        <w:t xml:space="preserve">, Spanou E, Pateras IS, Korkolopoulou P, Varvarigou A, Karavokyros I, Gorgoulis VG, Vlachoyiannopoulos PG, Sougioultzis S. Inflammation, DNA Damage, &lt;i&gt;Helicobacter pylori&lt;/i&gt; and Gastric Tumorigenesis. </w:t>
      </w:r>
      <w:r w:rsidRPr="001613AF">
        <w:rPr>
          <w:rFonts w:ascii="Book Antiqua" w:hAnsi="Book Antiqua"/>
          <w:i/>
          <w:sz w:val="24"/>
          <w:szCs w:val="24"/>
        </w:rPr>
        <w:t>Front Genet</w:t>
      </w:r>
      <w:r w:rsidRPr="001613AF">
        <w:rPr>
          <w:rFonts w:ascii="Book Antiqua" w:hAnsi="Book Antiqua"/>
          <w:sz w:val="24"/>
          <w:szCs w:val="24"/>
        </w:rPr>
        <w:t xml:space="preserve"> 2017; </w:t>
      </w:r>
      <w:r w:rsidRPr="001613AF">
        <w:rPr>
          <w:rFonts w:ascii="Book Antiqua" w:hAnsi="Book Antiqua"/>
          <w:b/>
          <w:sz w:val="24"/>
          <w:szCs w:val="24"/>
        </w:rPr>
        <w:t>8</w:t>
      </w:r>
      <w:r w:rsidRPr="001613AF">
        <w:rPr>
          <w:rFonts w:ascii="Book Antiqua" w:hAnsi="Book Antiqua"/>
          <w:sz w:val="24"/>
          <w:szCs w:val="24"/>
        </w:rPr>
        <w:t>: 20 [PMID: 28289428 DOI: 10.3389/fgene.2017.00020]</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9 </w:t>
      </w:r>
      <w:r w:rsidRPr="001613AF">
        <w:rPr>
          <w:rFonts w:ascii="Book Antiqua" w:hAnsi="Book Antiqua"/>
          <w:b/>
          <w:sz w:val="24"/>
          <w:szCs w:val="24"/>
        </w:rPr>
        <w:t>Sunakawa Y</w:t>
      </w:r>
      <w:r w:rsidRPr="001613AF">
        <w:rPr>
          <w:rFonts w:ascii="Book Antiqua" w:hAnsi="Book Antiqua"/>
          <w:sz w:val="24"/>
          <w:szCs w:val="24"/>
        </w:rPr>
        <w:t xml:space="preserve">, Lenz HJ. Molecular classification of gastric adenocarcinoma: translating new insights from the cancer genome atlas research network. </w:t>
      </w:r>
      <w:r w:rsidRPr="001613AF">
        <w:rPr>
          <w:rFonts w:ascii="Book Antiqua" w:hAnsi="Book Antiqua"/>
          <w:i/>
          <w:sz w:val="24"/>
          <w:szCs w:val="24"/>
        </w:rPr>
        <w:t>Curr Treat Options Oncol</w:t>
      </w:r>
      <w:r w:rsidRPr="001613AF">
        <w:rPr>
          <w:rFonts w:ascii="Book Antiqua" w:hAnsi="Book Antiqua"/>
          <w:sz w:val="24"/>
          <w:szCs w:val="24"/>
        </w:rPr>
        <w:t xml:space="preserve"> 2015; </w:t>
      </w:r>
      <w:r w:rsidRPr="001613AF">
        <w:rPr>
          <w:rFonts w:ascii="Book Antiqua" w:hAnsi="Book Antiqua"/>
          <w:b/>
          <w:sz w:val="24"/>
          <w:szCs w:val="24"/>
        </w:rPr>
        <w:t>16</w:t>
      </w:r>
      <w:r w:rsidRPr="001613AF">
        <w:rPr>
          <w:rFonts w:ascii="Book Antiqua" w:hAnsi="Book Antiqua"/>
          <w:sz w:val="24"/>
          <w:szCs w:val="24"/>
        </w:rPr>
        <w:t xml:space="preserve">: 17 [PMID: 25813036 DOI: </w:t>
      </w:r>
      <w:r w:rsidRPr="001613AF">
        <w:rPr>
          <w:rFonts w:ascii="Book Antiqua" w:hAnsi="Book Antiqua"/>
          <w:sz w:val="24"/>
          <w:szCs w:val="24"/>
        </w:rPr>
        <w:lastRenderedPageBreak/>
        <w:t>10.1007/s11864-015-0331-y]</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10 </w:t>
      </w:r>
      <w:r w:rsidRPr="001613AF">
        <w:rPr>
          <w:rFonts w:ascii="Book Antiqua" w:hAnsi="Book Antiqua"/>
          <w:b/>
          <w:sz w:val="24"/>
          <w:szCs w:val="24"/>
        </w:rPr>
        <w:t>Akhavan-Niaki H</w:t>
      </w:r>
      <w:r w:rsidRPr="001613AF">
        <w:rPr>
          <w:rFonts w:ascii="Book Antiqua" w:hAnsi="Book Antiqua"/>
          <w:sz w:val="24"/>
          <w:szCs w:val="24"/>
        </w:rPr>
        <w:t xml:space="preserve">, Samadani AA. Molecular insight in gastric cancer induction: an overview of cancer stemness genes. </w:t>
      </w:r>
      <w:r w:rsidRPr="001613AF">
        <w:rPr>
          <w:rFonts w:ascii="Book Antiqua" w:hAnsi="Book Antiqua"/>
          <w:i/>
          <w:sz w:val="24"/>
          <w:szCs w:val="24"/>
        </w:rPr>
        <w:t>Cell Biochem Biophys</w:t>
      </w:r>
      <w:r w:rsidRPr="001613AF">
        <w:rPr>
          <w:rFonts w:ascii="Book Antiqua" w:hAnsi="Book Antiqua"/>
          <w:sz w:val="24"/>
          <w:szCs w:val="24"/>
        </w:rPr>
        <w:t xml:space="preserve"> 2014; </w:t>
      </w:r>
      <w:r w:rsidRPr="001613AF">
        <w:rPr>
          <w:rFonts w:ascii="Book Antiqua" w:hAnsi="Book Antiqua"/>
          <w:b/>
          <w:sz w:val="24"/>
          <w:szCs w:val="24"/>
        </w:rPr>
        <w:t>68</w:t>
      </w:r>
      <w:r w:rsidRPr="001613AF">
        <w:rPr>
          <w:rFonts w:ascii="Book Antiqua" w:hAnsi="Book Antiqua"/>
          <w:sz w:val="24"/>
          <w:szCs w:val="24"/>
        </w:rPr>
        <w:t>: 463-473 [PMID: 24078401 DOI: 10.1007/s12013-013-9749-7]</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11 </w:t>
      </w:r>
      <w:r w:rsidRPr="001613AF">
        <w:rPr>
          <w:rFonts w:ascii="Book Antiqua" w:hAnsi="Book Antiqua"/>
          <w:b/>
          <w:sz w:val="24"/>
          <w:szCs w:val="24"/>
        </w:rPr>
        <w:t>Ahn S</w:t>
      </w:r>
      <w:r w:rsidRPr="001613AF">
        <w:rPr>
          <w:rFonts w:ascii="Book Antiqua" w:hAnsi="Book Antiqua"/>
          <w:sz w:val="24"/>
          <w:szCs w:val="24"/>
        </w:rPr>
        <w:t xml:space="preserve">, Park DY. Practical Points in Gastric Pathology. </w:t>
      </w:r>
      <w:r w:rsidRPr="001613AF">
        <w:rPr>
          <w:rFonts w:ascii="Book Antiqua" w:hAnsi="Book Antiqua"/>
          <w:i/>
          <w:sz w:val="24"/>
          <w:szCs w:val="24"/>
        </w:rPr>
        <w:t>Arch Pathol Lab Med</w:t>
      </w:r>
      <w:r w:rsidRPr="001613AF">
        <w:rPr>
          <w:rFonts w:ascii="Book Antiqua" w:hAnsi="Book Antiqua"/>
          <w:sz w:val="24"/>
          <w:szCs w:val="24"/>
        </w:rPr>
        <w:t xml:space="preserve"> 2016; </w:t>
      </w:r>
      <w:r w:rsidRPr="001613AF">
        <w:rPr>
          <w:rFonts w:ascii="Book Antiqua" w:hAnsi="Book Antiqua"/>
          <w:b/>
          <w:sz w:val="24"/>
          <w:szCs w:val="24"/>
        </w:rPr>
        <w:t>140</w:t>
      </w:r>
      <w:r w:rsidRPr="001613AF">
        <w:rPr>
          <w:rFonts w:ascii="Book Antiqua" w:hAnsi="Book Antiqua"/>
          <w:sz w:val="24"/>
          <w:szCs w:val="24"/>
        </w:rPr>
        <w:t>: 397-405 [PMID: 27128297 DOI: 10.5858/arpa.2015-0300-RA]</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12 </w:t>
      </w:r>
      <w:r w:rsidRPr="001613AF">
        <w:rPr>
          <w:rFonts w:ascii="Book Antiqua" w:hAnsi="Book Antiqua"/>
          <w:b/>
          <w:sz w:val="24"/>
          <w:szCs w:val="24"/>
        </w:rPr>
        <w:t>Beeharry MK</w:t>
      </w:r>
      <w:r w:rsidRPr="001613AF">
        <w:rPr>
          <w:rFonts w:ascii="Book Antiqua" w:hAnsi="Book Antiqua"/>
          <w:sz w:val="24"/>
          <w:szCs w:val="24"/>
        </w:rPr>
        <w:t xml:space="preserve">, Liu WT, Yan M, Zhu ZG. New blood markers detection technology: A leap in the diagnosis of gastric cancer. </w:t>
      </w:r>
      <w:r w:rsidRPr="001613AF">
        <w:rPr>
          <w:rFonts w:ascii="Book Antiqua" w:hAnsi="Book Antiqua"/>
          <w:i/>
          <w:sz w:val="24"/>
          <w:szCs w:val="24"/>
        </w:rPr>
        <w:t>World J Gastroenterol</w:t>
      </w:r>
      <w:r w:rsidRPr="001613AF">
        <w:rPr>
          <w:rFonts w:ascii="Book Antiqua" w:hAnsi="Book Antiqua"/>
          <w:sz w:val="24"/>
          <w:szCs w:val="24"/>
        </w:rPr>
        <w:t xml:space="preserve"> 2016; </w:t>
      </w:r>
      <w:r w:rsidRPr="001613AF">
        <w:rPr>
          <w:rFonts w:ascii="Book Antiqua" w:hAnsi="Book Antiqua"/>
          <w:b/>
          <w:sz w:val="24"/>
          <w:szCs w:val="24"/>
        </w:rPr>
        <w:t>22</w:t>
      </w:r>
      <w:r w:rsidRPr="001613AF">
        <w:rPr>
          <w:rFonts w:ascii="Book Antiqua" w:hAnsi="Book Antiqua"/>
          <w:sz w:val="24"/>
          <w:szCs w:val="24"/>
        </w:rPr>
        <w:t>: 1202-1212 [PMID: 26811658 DOI: 10.3748/wjg.v22.i3.1202]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13 </w:t>
      </w:r>
      <w:r w:rsidRPr="001613AF">
        <w:rPr>
          <w:rFonts w:ascii="Book Antiqua" w:hAnsi="Book Antiqua"/>
          <w:b/>
          <w:sz w:val="24"/>
          <w:szCs w:val="24"/>
        </w:rPr>
        <w:t>Uedo N</w:t>
      </w:r>
      <w:r w:rsidRPr="001613AF">
        <w:rPr>
          <w:rFonts w:ascii="Book Antiqua" w:hAnsi="Book Antiqua"/>
          <w:sz w:val="24"/>
          <w:szCs w:val="24"/>
        </w:rPr>
        <w:t xml:space="preserve">, Yao K. Endoluminal Diagnosis of Early Gastric Cancer and Its Precursors: Bridging the Gap Between Endoscopy and Pathology. </w:t>
      </w:r>
      <w:r w:rsidRPr="001613AF">
        <w:rPr>
          <w:rFonts w:ascii="Book Antiqua" w:hAnsi="Book Antiqua"/>
          <w:i/>
          <w:sz w:val="24"/>
          <w:szCs w:val="24"/>
        </w:rPr>
        <w:t>Adv Exp Med Biol</w:t>
      </w:r>
      <w:r w:rsidRPr="001613AF">
        <w:rPr>
          <w:rFonts w:ascii="Book Antiqua" w:hAnsi="Book Antiqua"/>
          <w:sz w:val="24"/>
          <w:szCs w:val="24"/>
        </w:rPr>
        <w:t xml:space="preserve"> 2016; </w:t>
      </w:r>
      <w:r w:rsidRPr="001613AF">
        <w:rPr>
          <w:rFonts w:ascii="Book Antiqua" w:hAnsi="Book Antiqua"/>
          <w:b/>
          <w:sz w:val="24"/>
          <w:szCs w:val="24"/>
        </w:rPr>
        <w:t>908</w:t>
      </w:r>
      <w:r w:rsidRPr="001613AF">
        <w:rPr>
          <w:rFonts w:ascii="Book Antiqua" w:hAnsi="Book Antiqua"/>
          <w:sz w:val="24"/>
          <w:szCs w:val="24"/>
        </w:rPr>
        <w:t>: 293-316 [PMID: 27573777 DOI: 10.1007/978-3-319-41388-4_14]</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14 </w:t>
      </w:r>
      <w:r w:rsidRPr="001613AF">
        <w:rPr>
          <w:rFonts w:ascii="Book Antiqua" w:hAnsi="Book Antiqua"/>
          <w:b/>
          <w:sz w:val="24"/>
          <w:szCs w:val="24"/>
        </w:rPr>
        <w:t>Feng F</w:t>
      </w:r>
      <w:r w:rsidRPr="001613AF">
        <w:rPr>
          <w:rFonts w:ascii="Book Antiqua" w:hAnsi="Book Antiqua"/>
          <w:sz w:val="24"/>
          <w:szCs w:val="24"/>
        </w:rPr>
        <w:t xml:space="preserve">, Tian Y, Xu G, Liu Z, Liu S, Zheng G, Guo M, Lian X, Fan D, Zhang H. Diagnostic and prognostic value of CEA, CA19-9, AFP and CA125 for early gastric cancer. </w:t>
      </w:r>
      <w:r w:rsidRPr="001613AF">
        <w:rPr>
          <w:rFonts w:ascii="Book Antiqua" w:hAnsi="Book Antiqua"/>
          <w:i/>
          <w:sz w:val="24"/>
          <w:szCs w:val="24"/>
        </w:rPr>
        <w:t>BMC Cancer</w:t>
      </w:r>
      <w:r w:rsidRPr="001613AF">
        <w:rPr>
          <w:rFonts w:ascii="Book Antiqua" w:hAnsi="Book Antiqua"/>
          <w:sz w:val="24"/>
          <w:szCs w:val="24"/>
        </w:rPr>
        <w:t xml:space="preserve"> 2017; </w:t>
      </w:r>
      <w:r w:rsidRPr="001613AF">
        <w:rPr>
          <w:rFonts w:ascii="Book Antiqua" w:hAnsi="Book Antiqua"/>
          <w:b/>
          <w:sz w:val="24"/>
          <w:szCs w:val="24"/>
        </w:rPr>
        <w:t>17</w:t>
      </w:r>
      <w:r w:rsidRPr="001613AF">
        <w:rPr>
          <w:rFonts w:ascii="Book Antiqua" w:hAnsi="Book Antiqua"/>
          <w:sz w:val="24"/>
          <w:szCs w:val="24"/>
        </w:rPr>
        <w:t>: 737 [PMID: 29121872 DOI: 10.1186/s12885-017-3738-y]</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15 </w:t>
      </w:r>
      <w:r w:rsidRPr="001613AF">
        <w:rPr>
          <w:rFonts w:ascii="Book Antiqua" w:hAnsi="Book Antiqua"/>
          <w:b/>
          <w:sz w:val="24"/>
          <w:szCs w:val="24"/>
        </w:rPr>
        <w:t>Zhang Q</w:t>
      </w:r>
      <w:r w:rsidRPr="001613AF">
        <w:rPr>
          <w:rFonts w:ascii="Book Antiqua" w:hAnsi="Book Antiqua"/>
          <w:sz w:val="24"/>
          <w:szCs w:val="24"/>
        </w:rPr>
        <w:t xml:space="preserve">, Qu H, Sun G, Li Z, Ma S, Shi Z, Zhao E, Zhang H, He Q. Early postoperative tumor marker responses provide a robust prognostic indicator for N3 stage gastric cancer. </w:t>
      </w:r>
      <w:r w:rsidRPr="001613AF">
        <w:rPr>
          <w:rFonts w:ascii="Book Antiqua" w:hAnsi="Book Antiqua"/>
          <w:i/>
          <w:sz w:val="24"/>
          <w:szCs w:val="24"/>
        </w:rPr>
        <w:t>Medicine (Baltimore)</w:t>
      </w:r>
      <w:r w:rsidRPr="001613AF">
        <w:rPr>
          <w:rFonts w:ascii="Book Antiqua" w:hAnsi="Book Antiqua"/>
          <w:sz w:val="24"/>
          <w:szCs w:val="24"/>
        </w:rPr>
        <w:t xml:space="preserve"> 2017; </w:t>
      </w:r>
      <w:r w:rsidRPr="001613AF">
        <w:rPr>
          <w:rFonts w:ascii="Book Antiqua" w:hAnsi="Book Antiqua"/>
          <w:b/>
          <w:sz w:val="24"/>
          <w:szCs w:val="24"/>
        </w:rPr>
        <w:t>96</w:t>
      </w:r>
      <w:r w:rsidRPr="001613AF">
        <w:rPr>
          <w:rFonts w:ascii="Book Antiqua" w:hAnsi="Book Antiqua"/>
          <w:sz w:val="24"/>
          <w:szCs w:val="24"/>
        </w:rPr>
        <w:t>: e7560 [PMID: 28796039 DOI: 10.1097/MD.0000000000007560]</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16 </w:t>
      </w:r>
      <w:r w:rsidRPr="001613AF">
        <w:rPr>
          <w:rFonts w:ascii="Book Antiqua" w:hAnsi="Book Antiqua"/>
          <w:b/>
          <w:sz w:val="24"/>
          <w:szCs w:val="24"/>
        </w:rPr>
        <w:t>Bagheri V</w:t>
      </w:r>
      <w:r w:rsidRPr="001613AF">
        <w:rPr>
          <w:rFonts w:ascii="Book Antiqua" w:hAnsi="Book Antiqua"/>
          <w:sz w:val="24"/>
          <w:szCs w:val="24"/>
        </w:rPr>
        <w:t xml:space="preserve">, Memar B, Momtazi AA, Sahebkar A, Gholamin M, Abbaszadegan MR. Cytokine networks and their association with Helicobacter pylori infection in gastric carcinoma. </w:t>
      </w:r>
      <w:r w:rsidRPr="001613AF">
        <w:rPr>
          <w:rFonts w:ascii="Book Antiqua" w:hAnsi="Book Antiqua"/>
          <w:i/>
          <w:sz w:val="24"/>
          <w:szCs w:val="24"/>
        </w:rPr>
        <w:t>J Cell Physiol</w:t>
      </w:r>
      <w:r w:rsidRPr="001613AF">
        <w:rPr>
          <w:rFonts w:ascii="Book Antiqua" w:hAnsi="Book Antiqua"/>
          <w:sz w:val="24"/>
          <w:szCs w:val="24"/>
        </w:rPr>
        <w:t xml:space="preserve"> 2018; </w:t>
      </w:r>
      <w:r w:rsidRPr="001613AF">
        <w:rPr>
          <w:rFonts w:ascii="Book Antiqua" w:hAnsi="Book Antiqua"/>
          <w:b/>
          <w:sz w:val="24"/>
          <w:szCs w:val="24"/>
        </w:rPr>
        <w:t>233</w:t>
      </w:r>
      <w:r w:rsidRPr="001613AF">
        <w:rPr>
          <w:rFonts w:ascii="Book Antiqua" w:hAnsi="Book Antiqua"/>
          <w:sz w:val="24"/>
          <w:szCs w:val="24"/>
        </w:rPr>
        <w:t>: 2791-2803 [PMID: 28121015 DOI: 10.1002/jcp.25822]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17 </w:t>
      </w:r>
      <w:r w:rsidRPr="001613AF">
        <w:rPr>
          <w:rFonts w:ascii="Book Antiqua" w:hAnsi="Book Antiqua"/>
          <w:b/>
          <w:sz w:val="24"/>
          <w:szCs w:val="24"/>
        </w:rPr>
        <w:t>Bockerstett KA</w:t>
      </w:r>
      <w:r w:rsidRPr="001613AF">
        <w:rPr>
          <w:rFonts w:ascii="Book Antiqua" w:hAnsi="Book Antiqua"/>
          <w:sz w:val="24"/>
          <w:szCs w:val="24"/>
        </w:rPr>
        <w:t>, DiPaolo RJ. Regulation of Gastric Carcinogenesis by Inflammatory</w:t>
      </w:r>
      <w:r>
        <w:rPr>
          <w:rFonts w:ascii="Book Antiqua" w:hAnsi="Book Antiqua" w:hint="eastAsia"/>
          <w:sz w:val="24"/>
          <w:szCs w:val="24"/>
        </w:rPr>
        <w:t xml:space="preserve"> </w:t>
      </w:r>
      <w:r w:rsidRPr="001613AF">
        <w:rPr>
          <w:rFonts w:ascii="Book Antiqua" w:hAnsi="Book Antiqua"/>
          <w:sz w:val="24"/>
          <w:szCs w:val="24"/>
        </w:rPr>
        <w:t xml:space="preserve">Cytokines. </w:t>
      </w:r>
      <w:r w:rsidRPr="001613AF">
        <w:rPr>
          <w:rFonts w:ascii="Book Antiqua" w:hAnsi="Book Antiqua"/>
          <w:i/>
          <w:sz w:val="24"/>
          <w:szCs w:val="24"/>
        </w:rPr>
        <w:t>Cell Mol Gastroenterol Hepatol</w:t>
      </w:r>
      <w:r w:rsidRPr="001613AF">
        <w:rPr>
          <w:rFonts w:ascii="Book Antiqua" w:hAnsi="Book Antiqua"/>
          <w:sz w:val="24"/>
          <w:szCs w:val="24"/>
        </w:rPr>
        <w:t xml:space="preserve"> 2017; </w:t>
      </w:r>
      <w:r w:rsidRPr="001613AF">
        <w:rPr>
          <w:rFonts w:ascii="Book Antiqua" w:hAnsi="Book Antiqua"/>
          <w:b/>
          <w:sz w:val="24"/>
          <w:szCs w:val="24"/>
        </w:rPr>
        <w:t>4</w:t>
      </w:r>
      <w:r w:rsidRPr="001613AF">
        <w:rPr>
          <w:rFonts w:ascii="Book Antiqua" w:hAnsi="Book Antiqua"/>
          <w:sz w:val="24"/>
          <w:szCs w:val="24"/>
        </w:rPr>
        <w:t>: 47-53 [PMID: 28560288 DOI: 10.1016/j.jcmgh.2017.03.005]</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18 </w:t>
      </w:r>
      <w:r w:rsidRPr="001613AF">
        <w:rPr>
          <w:rFonts w:ascii="Book Antiqua" w:hAnsi="Book Antiqua"/>
          <w:b/>
          <w:sz w:val="24"/>
          <w:szCs w:val="24"/>
        </w:rPr>
        <w:t>Jäkel CE</w:t>
      </w:r>
      <w:r w:rsidRPr="001613AF">
        <w:rPr>
          <w:rFonts w:ascii="Book Antiqua" w:hAnsi="Book Antiqua"/>
          <w:sz w:val="24"/>
          <w:szCs w:val="24"/>
        </w:rPr>
        <w:t xml:space="preserve">, Vogt A, Gonzalez-Carmona MA, Schmidt-Wolf IG. Clinical studies applying cytokine-induced killer cells for the treatment of gastrointestinal tumors. </w:t>
      </w:r>
      <w:r w:rsidRPr="001613AF">
        <w:rPr>
          <w:rFonts w:ascii="Book Antiqua" w:hAnsi="Book Antiqua"/>
          <w:i/>
          <w:sz w:val="24"/>
          <w:szCs w:val="24"/>
        </w:rPr>
        <w:t>J Immunol Res</w:t>
      </w:r>
      <w:r w:rsidRPr="001613AF">
        <w:rPr>
          <w:rFonts w:ascii="Book Antiqua" w:hAnsi="Book Antiqua"/>
          <w:sz w:val="24"/>
          <w:szCs w:val="24"/>
        </w:rPr>
        <w:t xml:space="preserve"> 2014; </w:t>
      </w:r>
      <w:r w:rsidRPr="001613AF">
        <w:rPr>
          <w:rFonts w:ascii="Book Antiqua" w:hAnsi="Book Antiqua"/>
          <w:b/>
          <w:sz w:val="24"/>
          <w:szCs w:val="24"/>
        </w:rPr>
        <w:t>2014</w:t>
      </w:r>
      <w:r w:rsidRPr="001613AF">
        <w:rPr>
          <w:rFonts w:ascii="Book Antiqua" w:hAnsi="Book Antiqua"/>
          <w:sz w:val="24"/>
          <w:szCs w:val="24"/>
        </w:rPr>
        <w:t xml:space="preserve">: 897214 [PMID: 24741629 </w:t>
      </w:r>
      <w:r w:rsidRPr="001613AF">
        <w:rPr>
          <w:rFonts w:ascii="Book Antiqua" w:hAnsi="Book Antiqua"/>
          <w:sz w:val="24"/>
          <w:szCs w:val="24"/>
        </w:rPr>
        <w:lastRenderedPageBreak/>
        <w:t>DOI: 10.1155/2014/897214]</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19 </w:t>
      </w:r>
      <w:r w:rsidRPr="001613AF">
        <w:rPr>
          <w:rFonts w:ascii="Book Antiqua" w:hAnsi="Book Antiqua"/>
          <w:b/>
          <w:sz w:val="24"/>
          <w:szCs w:val="24"/>
        </w:rPr>
        <w:t>Tye H</w:t>
      </w:r>
      <w:r w:rsidRPr="001613AF">
        <w:rPr>
          <w:rFonts w:ascii="Book Antiqua" w:hAnsi="Book Antiqua"/>
          <w:sz w:val="24"/>
          <w:szCs w:val="24"/>
        </w:rPr>
        <w:t xml:space="preserve">, Jenkins BJ. Tying the knot between cytokine and toll-like receptor signaling in gastrointestinal tract cancers. </w:t>
      </w:r>
      <w:r w:rsidRPr="001613AF">
        <w:rPr>
          <w:rFonts w:ascii="Book Antiqua" w:hAnsi="Book Antiqua"/>
          <w:i/>
          <w:sz w:val="24"/>
          <w:szCs w:val="24"/>
        </w:rPr>
        <w:t>Cancer Sci</w:t>
      </w:r>
      <w:r w:rsidRPr="001613AF">
        <w:rPr>
          <w:rFonts w:ascii="Book Antiqua" w:hAnsi="Book Antiqua"/>
          <w:sz w:val="24"/>
          <w:szCs w:val="24"/>
        </w:rPr>
        <w:t xml:space="preserve"> 2013; </w:t>
      </w:r>
      <w:r w:rsidRPr="001613AF">
        <w:rPr>
          <w:rFonts w:ascii="Book Antiqua" w:hAnsi="Book Antiqua"/>
          <w:b/>
          <w:sz w:val="24"/>
          <w:szCs w:val="24"/>
        </w:rPr>
        <w:t>104</w:t>
      </w:r>
      <w:r w:rsidRPr="001613AF">
        <w:rPr>
          <w:rFonts w:ascii="Book Antiqua" w:hAnsi="Book Antiqua"/>
          <w:sz w:val="24"/>
          <w:szCs w:val="24"/>
        </w:rPr>
        <w:t>: 1139-1145 [PMID: 23710764 DOI: 10.1111/cas.12205]</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20 </w:t>
      </w:r>
      <w:r w:rsidRPr="001613AF">
        <w:rPr>
          <w:rFonts w:ascii="Book Antiqua" w:hAnsi="Book Antiqua"/>
          <w:b/>
          <w:sz w:val="24"/>
          <w:szCs w:val="24"/>
        </w:rPr>
        <w:t>Zhang JZ</w:t>
      </w:r>
      <w:r w:rsidRPr="001613AF">
        <w:rPr>
          <w:rFonts w:ascii="Book Antiqua" w:hAnsi="Book Antiqua"/>
          <w:sz w:val="24"/>
          <w:szCs w:val="24"/>
        </w:rPr>
        <w:t xml:space="preserve">, Liu CM, Peng HP, Zhang Y. Association of genetic variations in IL-6/IL-6R pathway genes with gastric cancer risk in a Chinese population. </w:t>
      </w:r>
      <w:r w:rsidRPr="001613AF">
        <w:rPr>
          <w:rFonts w:ascii="Book Antiqua" w:hAnsi="Book Antiqua"/>
          <w:i/>
          <w:sz w:val="24"/>
          <w:szCs w:val="24"/>
        </w:rPr>
        <w:t>Gene</w:t>
      </w:r>
      <w:r w:rsidRPr="001613AF">
        <w:rPr>
          <w:rFonts w:ascii="Book Antiqua" w:hAnsi="Book Antiqua"/>
          <w:sz w:val="24"/>
          <w:szCs w:val="24"/>
        </w:rPr>
        <w:t xml:space="preserve"> 2017; </w:t>
      </w:r>
      <w:r w:rsidRPr="001613AF">
        <w:rPr>
          <w:rFonts w:ascii="Book Antiqua" w:hAnsi="Book Antiqua"/>
          <w:b/>
          <w:sz w:val="24"/>
          <w:szCs w:val="24"/>
        </w:rPr>
        <w:t>623</w:t>
      </w:r>
      <w:r w:rsidRPr="001613AF">
        <w:rPr>
          <w:rFonts w:ascii="Book Antiqua" w:hAnsi="Book Antiqua"/>
          <w:sz w:val="24"/>
          <w:szCs w:val="24"/>
        </w:rPr>
        <w:t>: 1-4 [PMID: 28442395 DOI: 10.1016/j.gene.2017.04.038]</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21 </w:t>
      </w:r>
      <w:r w:rsidRPr="001613AF">
        <w:rPr>
          <w:rFonts w:ascii="Book Antiqua" w:hAnsi="Book Antiqua"/>
          <w:b/>
          <w:sz w:val="24"/>
          <w:szCs w:val="24"/>
        </w:rPr>
        <w:t>Zhou F</w:t>
      </w:r>
      <w:r w:rsidRPr="001613AF">
        <w:rPr>
          <w:rFonts w:ascii="Book Antiqua" w:hAnsi="Book Antiqua"/>
          <w:sz w:val="24"/>
          <w:szCs w:val="24"/>
        </w:rPr>
        <w:t xml:space="preserve">, Cheng L, Qiu LX, Wang MY, Li J, Sun MH, Yang YJ, Wang JC, Jin L, Wang YN, Wei QY. Associations of potentially functional variants in IL-6, JAKs and STAT3 with gastric cancer risk in an eastern Chinese population. </w:t>
      </w:r>
      <w:r w:rsidRPr="001613AF">
        <w:rPr>
          <w:rFonts w:ascii="Book Antiqua" w:hAnsi="Book Antiqua"/>
          <w:i/>
          <w:sz w:val="24"/>
          <w:szCs w:val="24"/>
        </w:rPr>
        <w:t>Oncotarget</w:t>
      </w:r>
      <w:r w:rsidRPr="001613AF">
        <w:rPr>
          <w:rFonts w:ascii="Book Antiqua" w:hAnsi="Book Antiqua"/>
          <w:sz w:val="24"/>
          <w:szCs w:val="24"/>
        </w:rPr>
        <w:t xml:space="preserve"> 2016; </w:t>
      </w:r>
      <w:r w:rsidRPr="001613AF">
        <w:rPr>
          <w:rFonts w:ascii="Book Antiqua" w:hAnsi="Book Antiqua"/>
          <w:b/>
          <w:sz w:val="24"/>
          <w:szCs w:val="24"/>
        </w:rPr>
        <w:t>7</w:t>
      </w:r>
      <w:r w:rsidRPr="001613AF">
        <w:rPr>
          <w:rFonts w:ascii="Book Antiqua" w:hAnsi="Book Antiqua"/>
          <w:sz w:val="24"/>
          <w:szCs w:val="24"/>
        </w:rPr>
        <w:t>: 28112-28123 [PMID: 27049718 DOI: 10.18632/oncotarget.8492]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22 </w:t>
      </w:r>
      <w:r w:rsidRPr="001613AF">
        <w:rPr>
          <w:rFonts w:ascii="Book Antiqua" w:hAnsi="Book Antiqua"/>
          <w:b/>
          <w:sz w:val="24"/>
          <w:szCs w:val="24"/>
        </w:rPr>
        <w:t>Shi J</w:t>
      </w:r>
      <w:r w:rsidRPr="001613AF">
        <w:rPr>
          <w:rFonts w:ascii="Book Antiqua" w:hAnsi="Book Antiqua"/>
          <w:sz w:val="24"/>
          <w:szCs w:val="24"/>
        </w:rPr>
        <w:t xml:space="preserve">, Li YJ, Yan B, Wei PK. Interleukin-8: A potent promoter of human lymphatic endothelial cell growth in gastric cancer. </w:t>
      </w:r>
      <w:r w:rsidRPr="001613AF">
        <w:rPr>
          <w:rFonts w:ascii="Book Antiqua" w:hAnsi="Book Antiqua"/>
          <w:i/>
          <w:sz w:val="24"/>
          <w:szCs w:val="24"/>
        </w:rPr>
        <w:t>Oncol Rep</w:t>
      </w:r>
      <w:r w:rsidRPr="001613AF">
        <w:rPr>
          <w:rFonts w:ascii="Book Antiqua" w:hAnsi="Book Antiqua"/>
          <w:sz w:val="24"/>
          <w:szCs w:val="24"/>
        </w:rPr>
        <w:t xml:space="preserve"> 2015; </w:t>
      </w:r>
      <w:r w:rsidRPr="001613AF">
        <w:rPr>
          <w:rFonts w:ascii="Book Antiqua" w:hAnsi="Book Antiqua"/>
          <w:b/>
          <w:sz w:val="24"/>
          <w:szCs w:val="24"/>
        </w:rPr>
        <w:t>33</w:t>
      </w:r>
      <w:r w:rsidRPr="001613AF">
        <w:rPr>
          <w:rFonts w:ascii="Book Antiqua" w:hAnsi="Book Antiqua"/>
          <w:sz w:val="24"/>
          <w:szCs w:val="24"/>
        </w:rPr>
        <w:t>: 2703-2710 [PMID: 25891418 DOI: 10.3892/or.2015.3916]</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23 </w:t>
      </w:r>
      <w:r w:rsidRPr="001613AF">
        <w:rPr>
          <w:rFonts w:ascii="Book Antiqua" w:hAnsi="Book Antiqua"/>
          <w:b/>
          <w:sz w:val="24"/>
          <w:szCs w:val="24"/>
        </w:rPr>
        <w:t>Zhang P</w:t>
      </w:r>
      <w:r w:rsidRPr="001613AF">
        <w:rPr>
          <w:rFonts w:ascii="Book Antiqua" w:hAnsi="Book Antiqua"/>
          <w:sz w:val="24"/>
          <w:szCs w:val="24"/>
        </w:rPr>
        <w:t xml:space="preserve">, Zou M, Wen X, Gu F, Li J, Liu G, Dong J, Deng X, Gao J, Li X, Jia X, Dong Z, Chen L, Wang Y, Tian Y. Development of serum parameters panels for the early detection of pancreatic cancer. </w:t>
      </w:r>
      <w:r w:rsidRPr="001613AF">
        <w:rPr>
          <w:rFonts w:ascii="Book Antiqua" w:hAnsi="Book Antiqua"/>
          <w:i/>
          <w:sz w:val="24"/>
          <w:szCs w:val="24"/>
        </w:rPr>
        <w:t>Int J Cancer</w:t>
      </w:r>
      <w:r w:rsidRPr="001613AF">
        <w:rPr>
          <w:rFonts w:ascii="Book Antiqua" w:hAnsi="Book Antiqua"/>
          <w:sz w:val="24"/>
          <w:szCs w:val="24"/>
        </w:rPr>
        <w:t xml:space="preserve"> 2014; </w:t>
      </w:r>
      <w:r w:rsidRPr="001613AF">
        <w:rPr>
          <w:rFonts w:ascii="Book Antiqua" w:hAnsi="Book Antiqua"/>
          <w:b/>
          <w:sz w:val="24"/>
          <w:szCs w:val="24"/>
        </w:rPr>
        <w:t>134</w:t>
      </w:r>
      <w:r w:rsidRPr="001613AF">
        <w:rPr>
          <w:rFonts w:ascii="Book Antiqua" w:hAnsi="Book Antiqua"/>
          <w:sz w:val="24"/>
          <w:szCs w:val="24"/>
        </w:rPr>
        <w:t>: 2646-2655 [PMID: 24615168 DOI: 10.1002/ijc.28584]</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24 </w:t>
      </w:r>
      <w:r w:rsidRPr="001613AF">
        <w:rPr>
          <w:rFonts w:ascii="Book Antiqua" w:hAnsi="Book Antiqua"/>
          <w:b/>
          <w:sz w:val="24"/>
          <w:szCs w:val="24"/>
        </w:rPr>
        <w:t>Futawatari N</w:t>
      </w:r>
      <w:r w:rsidRPr="001613AF">
        <w:rPr>
          <w:rFonts w:ascii="Book Antiqua" w:hAnsi="Book Antiqua"/>
          <w:sz w:val="24"/>
          <w:szCs w:val="24"/>
        </w:rPr>
        <w:t xml:space="preserve">, Fukuyama T, Yamamura R, Shida A, Takahashi Y, Nishi Y, Ichiki Y, Kobayashi N, Yamazaki H, Watanabe M. Early gastric cancer frequently has high expression of KK-LC-1, a cancer-testis antigen. </w:t>
      </w:r>
      <w:r w:rsidRPr="001613AF">
        <w:rPr>
          <w:rFonts w:ascii="Book Antiqua" w:hAnsi="Book Antiqua"/>
          <w:i/>
          <w:sz w:val="24"/>
          <w:szCs w:val="24"/>
        </w:rPr>
        <w:t>World J Gastroenterol</w:t>
      </w:r>
      <w:r w:rsidRPr="001613AF">
        <w:rPr>
          <w:rFonts w:ascii="Book Antiqua" w:hAnsi="Book Antiqua"/>
          <w:sz w:val="24"/>
          <w:szCs w:val="24"/>
        </w:rPr>
        <w:t xml:space="preserve"> 2017; </w:t>
      </w:r>
      <w:r w:rsidRPr="001613AF">
        <w:rPr>
          <w:rFonts w:ascii="Book Antiqua" w:hAnsi="Book Antiqua"/>
          <w:b/>
          <w:sz w:val="24"/>
          <w:szCs w:val="24"/>
        </w:rPr>
        <w:t>23</w:t>
      </w:r>
      <w:r w:rsidRPr="001613AF">
        <w:rPr>
          <w:rFonts w:ascii="Book Antiqua" w:hAnsi="Book Antiqua"/>
          <w:sz w:val="24"/>
          <w:szCs w:val="24"/>
        </w:rPr>
        <w:t>: 8200-8206 [PMID: 29290656 DOI: 10.3748/wjg.v23.i46.8200]</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25 </w:t>
      </w:r>
      <w:r w:rsidRPr="001613AF">
        <w:rPr>
          <w:rFonts w:ascii="Book Antiqua" w:hAnsi="Book Antiqua"/>
          <w:b/>
          <w:sz w:val="24"/>
          <w:szCs w:val="24"/>
        </w:rPr>
        <w:t>Shafaghi A</w:t>
      </w:r>
      <w:r w:rsidRPr="001613AF">
        <w:rPr>
          <w:rFonts w:ascii="Book Antiqua" w:hAnsi="Book Antiqua"/>
          <w:sz w:val="24"/>
          <w:szCs w:val="24"/>
        </w:rPr>
        <w:t xml:space="preserve">, Mansour- Ghanaei F, Joukar F, Nabavi F, Mansour- Ghanaei A, Esrafilian Soltani A. Stage Association of Preoperative Serum Carcinoembryonic Antigen with Gastric Adenocarcinoma in Iranian Patients </w:t>
      </w:r>
      <w:r w:rsidRPr="001613AF">
        <w:rPr>
          <w:rFonts w:ascii="Book Antiqua" w:hAnsi="Book Antiqua"/>
          <w:i/>
          <w:sz w:val="24"/>
          <w:szCs w:val="24"/>
        </w:rPr>
        <w:t>Asian Pac J Cancer Prev</w:t>
      </w:r>
      <w:r w:rsidRPr="001613AF">
        <w:rPr>
          <w:rFonts w:ascii="Book Antiqua" w:hAnsi="Book Antiqua"/>
          <w:sz w:val="24"/>
          <w:szCs w:val="24"/>
        </w:rPr>
        <w:t xml:space="preserve"> 2017; </w:t>
      </w:r>
      <w:r w:rsidRPr="001613AF">
        <w:rPr>
          <w:rFonts w:ascii="Book Antiqua" w:hAnsi="Book Antiqua"/>
          <w:b/>
          <w:sz w:val="24"/>
          <w:szCs w:val="24"/>
        </w:rPr>
        <w:t>18</w:t>
      </w:r>
      <w:r w:rsidRPr="001613AF">
        <w:rPr>
          <w:rFonts w:ascii="Book Antiqua" w:hAnsi="Book Antiqua"/>
          <w:sz w:val="24"/>
          <w:szCs w:val="24"/>
        </w:rPr>
        <w:t>: 2669-2672 [PMID: 29072067 DOI: 10.22034/APJCP.2017.18.10.2669]</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26 </w:t>
      </w:r>
      <w:r w:rsidRPr="001613AF">
        <w:rPr>
          <w:rFonts w:ascii="Book Antiqua" w:hAnsi="Book Antiqua"/>
          <w:b/>
          <w:sz w:val="24"/>
          <w:szCs w:val="24"/>
        </w:rPr>
        <w:t>Zou L</w:t>
      </w:r>
      <w:r w:rsidRPr="001613AF">
        <w:rPr>
          <w:rFonts w:ascii="Book Antiqua" w:hAnsi="Book Antiqua"/>
          <w:sz w:val="24"/>
          <w:szCs w:val="24"/>
        </w:rPr>
        <w:t xml:space="preserve">, Qian J. Decline of serum CA724 as a probable predictive factor for tumor response during chemotherapy of advanced gastric carcinoma. </w:t>
      </w:r>
      <w:r w:rsidRPr="001613AF">
        <w:rPr>
          <w:rFonts w:ascii="Book Antiqua" w:hAnsi="Book Antiqua"/>
          <w:i/>
          <w:sz w:val="24"/>
          <w:szCs w:val="24"/>
        </w:rPr>
        <w:t xml:space="preserve">Chin J </w:t>
      </w:r>
      <w:r w:rsidRPr="001613AF">
        <w:rPr>
          <w:rFonts w:ascii="Book Antiqua" w:hAnsi="Book Antiqua"/>
          <w:i/>
          <w:sz w:val="24"/>
          <w:szCs w:val="24"/>
        </w:rPr>
        <w:lastRenderedPageBreak/>
        <w:t>Cancer Res</w:t>
      </w:r>
      <w:r w:rsidRPr="001613AF">
        <w:rPr>
          <w:rFonts w:ascii="Book Antiqua" w:hAnsi="Book Antiqua"/>
          <w:sz w:val="24"/>
          <w:szCs w:val="24"/>
        </w:rPr>
        <w:t xml:space="preserve"> 2014; </w:t>
      </w:r>
      <w:r w:rsidRPr="001613AF">
        <w:rPr>
          <w:rFonts w:ascii="Book Antiqua" w:hAnsi="Book Antiqua"/>
          <w:b/>
          <w:sz w:val="24"/>
          <w:szCs w:val="24"/>
        </w:rPr>
        <w:t>26</w:t>
      </w:r>
      <w:r w:rsidRPr="001613AF">
        <w:rPr>
          <w:rFonts w:ascii="Book Antiqua" w:hAnsi="Book Antiqua"/>
          <w:sz w:val="24"/>
          <w:szCs w:val="24"/>
        </w:rPr>
        <w:t>: 404-409 [PMID: 25232212 DOI: 10.3978/j.issn.1000-9604.2014.07.02]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27 </w:t>
      </w:r>
      <w:r w:rsidRPr="001613AF">
        <w:rPr>
          <w:rFonts w:ascii="Book Antiqua" w:hAnsi="Book Antiqua"/>
          <w:b/>
          <w:sz w:val="24"/>
          <w:szCs w:val="24"/>
        </w:rPr>
        <w:t>Chen XZ</w:t>
      </w:r>
      <w:r w:rsidRPr="001613AF">
        <w:rPr>
          <w:rFonts w:ascii="Book Antiqua" w:hAnsi="Book Antiqua"/>
          <w:sz w:val="24"/>
          <w:szCs w:val="24"/>
        </w:rPr>
        <w:t xml:space="preserve">, Zhang WK, Yang K, Wang LL, Liu J, Wang L, Hu JK, Zhang B, Chen ZX, Chen JP, Zhou ZG, Mo XM. Correlation between serum CA724 and gastric cancer: multiple analyses based on Chinese population. </w:t>
      </w:r>
      <w:r w:rsidRPr="001613AF">
        <w:rPr>
          <w:rFonts w:ascii="Book Antiqua" w:hAnsi="Book Antiqua"/>
          <w:i/>
          <w:sz w:val="24"/>
          <w:szCs w:val="24"/>
        </w:rPr>
        <w:t>Mol Biol Rep</w:t>
      </w:r>
      <w:r w:rsidRPr="001613AF">
        <w:rPr>
          <w:rFonts w:ascii="Book Antiqua" w:hAnsi="Book Antiqua"/>
          <w:sz w:val="24"/>
          <w:szCs w:val="24"/>
        </w:rPr>
        <w:t xml:space="preserve"> 2012; </w:t>
      </w:r>
      <w:r w:rsidRPr="001613AF">
        <w:rPr>
          <w:rFonts w:ascii="Book Antiqua" w:hAnsi="Book Antiqua"/>
          <w:b/>
          <w:sz w:val="24"/>
          <w:szCs w:val="24"/>
        </w:rPr>
        <w:t>39</w:t>
      </w:r>
      <w:r w:rsidRPr="001613AF">
        <w:rPr>
          <w:rFonts w:ascii="Book Antiqua" w:hAnsi="Book Antiqua"/>
          <w:sz w:val="24"/>
          <w:szCs w:val="24"/>
        </w:rPr>
        <w:t>: 9031-9039 [PMID: 22752725 DOI: 10.1007/s11033-012-1774-x]</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28 </w:t>
      </w:r>
      <w:r w:rsidRPr="001613AF">
        <w:rPr>
          <w:rFonts w:ascii="Book Antiqua" w:hAnsi="Book Antiqua"/>
          <w:b/>
          <w:sz w:val="24"/>
          <w:szCs w:val="24"/>
        </w:rPr>
        <w:t>Chen XZ</w:t>
      </w:r>
      <w:r w:rsidRPr="001613AF">
        <w:rPr>
          <w:rFonts w:ascii="Book Antiqua" w:hAnsi="Book Antiqua"/>
          <w:sz w:val="24"/>
          <w:szCs w:val="24"/>
        </w:rPr>
        <w:t xml:space="preserve">, Zhang WH, Yang K, Zhang B, Chen ZX, Chen JP, Zhou ZG, Hu JK. Quantitative comparisons of summary receiver operating characteristics (sROC) curves among conventional serological tumor biomarkers for predicting gastric cancer in Chinese population. </w:t>
      </w:r>
      <w:r w:rsidRPr="001613AF">
        <w:rPr>
          <w:rFonts w:ascii="Book Antiqua" w:hAnsi="Book Antiqua"/>
          <w:i/>
          <w:sz w:val="24"/>
          <w:szCs w:val="24"/>
        </w:rPr>
        <w:t>Tumour Biol</w:t>
      </w:r>
      <w:r w:rsidRPr="001613AF">
        <w:rPr>
          <w:rFonts w:ascii="Book Antiqua" w:hAnsi="Book Antiqua"/>
          <w:sz w:val="24"/>
          <w:szCs w:val="24"/>
        </w:rPr>
        <w:t xml:space="preserve"> 2014; </w:t>
      </w:r>
      <w:r w:rsidRPr="001613AF">
        <w:rPr>
          <w:rFonts w:ascii="Book Antiqua" w:hAnsi="Book Antiqua"/>
          <w:b/>
          <w:sz w:val="24"/>
          <w:szCs w:val="24"/>
        </w:rPr>
        <w:t>35</w:t>
      </w:r>
      <w:r w:rsidRPr="001613AF">
        <w:rPr>
          <w:rFonts w:ascii="Book Antiqua" w:hAnsi="Book Antiqua"/>
          <w:sz w:val="24"/>
          <w:szCs w:val="24"/>
        </w:rPr>
        <w:t>: 9015-9022 [PMID: 24906604 DOI: 10.1007/s13277-014-1986-x]</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29 </w:t>
      </w:r>
      <w:r w:rsidRPr="001613AF">
        <w:rPr>
          <w:rFonts w:ascii="Book Antiqua" w:hAnsi="Book Antiqua"/>
          <w:b/>
          <w:sz w:val="24"/>
          <w:szCs w:val="24"/>
        </w:rPr>
        <w:t>van Harten-Gerritsen AS</w:t>
      </w:r>
      <w:r w:rsidRPr="001613AF">
        <w:rPr>
          <w:rFonts w:ascii="Book Antiqua" w:hAnsi="Book Antiqua"/>
          <w:sz w:val="24"/>
          <w:szCs w:val="24"/>
        </w:rPr>
        <w:t xml:space="preserve">, Balvers MG, Witkamp RF, Kampman E, van Duijnhoven FJ. Vitamin D, Inflammation, and Colorectal Cancer Progression: A Review of Mechanistic Studies and Future Directions for Epidemiological Studies. </w:t>
      </w:r>
      <w:r w:rsidRPr="001613AF">
        <w:rPr>
          <w:rFonts w:ascii="Book Antiqua" w:hAnsi="Book Antiqua"/>
          <w:i/>
          <w:sz w:val="24"/>
          <w:szCs w:val="24"/>
        </w:rPr>
        <w:t>Cancer Epidemiol Biomarkers Prev</w:t>
      </w:r>
      <w:r w:rsidRPr="001613AF">
        <w:rPr>
          <w:rFonts w:ascii="Book Antiqua" w:hAnsi="Book Antiqua"/>
          <w:sz w:val="24"/>
          <w:szCs w:val="24"/>
        </w:rPr>
        <w:t xml:space="preserve"> 2015; </w:t>
      </w:r>
      <w:r w:rsidRPr="001613AF">
        <w:rPr>
          <w:rFonts w:ascii="Book Antiqua" w:hAnsi="Book Antiqua"/>
          <w:b/>
          <w:sz w:val="24"/>
          <w:szCs w:val="24"/>
        </w:rPr>
        <w:t>24</w:t>
      </w:r>
      <w:r w:rsidRPr="001613AF">
        <w:rPr>
          <w:rFonts w:ascii="Book Antiqua" w:hAnsi="Book Antiqua"/>
          <w:sz w:val="24"/>
          <w:szCs w:val="24"/>
        </w:rPr>
        <w:t>: 1820-1828 [PMID: 26396142 DOI: 10.1158/1055-9965.EPI-15-0601]</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30 </w:t>
      </w:r>
      <w:r w:rsidRPr="001613AF">
        <w:rPr>
          <w:rFonts w:ascii="Book Antiqua" w:hAnsi="Book Antiqua"/>
          <w:b/>
          <w:sz w:val="24"/>
          <w:szCs w:val="24"/>
        </w:rPr>
        <w:t>Lee KE</w:t>
      </w:r>
      <w:r w:rsidRPr="001613AF">
        <w:rPr>
          <w:rFonts w:ascii="Book Antiqua" w:hAnsi="Book Antiqua"/>
          <w:sz w:val="24"/>
          <w:szCs w:val="24"/>
        </w:rPr>
        <w:t xml:space="preserve">, Khoi PN, Xia Y, Park JS, Joo YE, Kim KK, Choi SY, Jung YD. Helicobacter pylori and interleukin-8 in gastric cancer. </w:t>
      </w:r>
      <w:r w:rsidRPr="001613AF">
        <w:rPr>
          <w:rFonts w:ascii="Book Antiqua" w:hAnsi="Book Antiqua"/>
          <w:i/>
          <w:sz w:val="24"/>
          <w:szCs w:val="24"/>
        </w:rPr>
        <w:t>World J Gastroenterol</w:t>
      </w:r>
      <w:r w:rsidRPr="001613AF">
        <w:rPr>
          <w:rFonts w:ascii="Book Antiqua" w:hAnsi="Book Antiqua"/>
          <w:sz w:val="24"/>
          <w:szCs w:val="24"/>
        </w:rPr>
        <w:t xml:space="preserve"> 2013; </w:t>
      </w:r>
      <w:r w:rsidRPr="001613AF">
        <w:rPr>
          <w:rFonts w:ascii="Book Antiqua" w:hAnsi="Book Antiqua"/>
          <w:b/>
          <w:sz w:val="24"/>
          <w:szCs w:val="24"/>
        </w:rPr>
        <w:t>19</w:t>
      </w:r>
      <w:r w:rsidRPr="001613AF">
        <w:rPr>
          <w:rFonts w:ascii="Book Antiqua" w:hAnsi="Book Antiqua"/>
          <w:sz w:val="24"/>
          <w:szCs w:val="24"/>
        </w:rPr>
        <w:t>: 8192-8202 [PMID: 24363509 DOI: 10.3748/wjg.v19.i45.8192]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31 </w:t>
      </w:r>
      <w:r w:rsidRPr="001613AF">
        <w:rPr>
          <w:rFonts w:ascii="Book Antiqua" w:hAnsi="Book Antiqua"/>
          <w:b/>
          <w:sz w:val="24"/>
          <w:szCs w:val="24"/>
        </w:rPr>
        <w:t>Wu CW</w:t>
      </w:r>
      <w:r w:rsidRPr="001613AF">
        <w:rPr>
          <w:rFonts w:ascii="Book Antiqua" w:hAnsi="Book Antiqua"/>
          <w:sz w:val="24"/>
          <w:szCs w:val="24"/>
        </w:rPr>
        <w:t xml:space="preserve">, Wang SR, Chao MF, Wu TC, Lui WY, P'eng FK, Chi CW. Serum interleukin-6 levels reflect disease status of gastric cancer. </w:t>
      </w:r>
      <w:r w:rsidRPr="001613AF">
        <w:rPr>
          <w:rFonts w:ascii="Book Antiqua" w:hAnsi="Book Antiqua"/>
          <w:i/>
          <w:sz w:val="24"/>
          <w:szCs w:val="24"/>
        </w:rPr>
        <w:t>Am J Gastroenterol</w:t>
      </w:r>
      <w:r w:rsidRPr="001613AF">
        <w:rPr>
          <w:rFonts w:ascii="Book Antiqua" w:hAnsi="Book Antiqua"/>
          <w:sz w:val="24"/>
          <w:szCs w:val="24"/>
        </w:rPr>
        <w:t xml:space="preserve"> 1996; </w:t>
      </w:r>
      <w:r w:rsidRPr="001613AF">
        <w:rPr>
          <w:rFonts w:ascii="Book Antiqua" w:hAnsi="Book Antiqua"/>
          <w:b/>
          <w:sz w:val="24"/>
          <w:szCs w:val="24"/>
        </w:rPr>
        <w:t>91</w:t>
      </w:r>
      <w:r w:rsidRPr="001613AF">
        <w:rPr>
          <w:rFonts w:ascii="Book Antiqua" w:hAnsi="Book Antiqua"/>
          <w:sz w:val="24"/>
          <w:szCs w:val="24"/>
        </w:rPr>
        <w:t>: 1417-1422 [PMID: 8678006]</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32 </w:t>
      </w:r>
      <w:r w:rsidRPr="001613AF">
        <w:rPr>
          <w:rFonts w:ascii="Book Antiqua" w:hAnsi="Book Antiqua"/>
          <w:b/>
          <w:sz w:val="24"/>
          <w:szCs w:val="24"/>
        </w:rPr>
        <w:t>Judd LM</w:t>
      </w:r>
      <w:r w:rsidRPr="001613AF">
        <w:rPr>
          <w:rFonts w:ascii="Book Antiqua" w:hAnsi="Book Antiqua"/>
          <w:sz w:val="24"/>
          <w:szCs w:val="24"/>
        </w:rPr>
        <w:t xml:space="preserve">, Alderman BM, Howlett M, Shulkes A, Dow C, Moverley J, Grail D, Jenkins BJ, Ernst M, Giraud AS. Gastric cancer development in mice lacking the SHP2 binding site on the IL-6 family co-receptor gp130. </w:t>
      </w:r>
      <w:r w:rsidRPr="001613AF">
        <w:rPr>
          <w:rFonts w:ascii="Book Antiqua" w:hAnsi="Book Antiqua"/>
          <w:i/>
          <w:sz w:val="24"/>
          <w:szCs w:val="24"/>
        </w:rPr>
        <w:t>Gastroenterology</w:t>
      </w:r>
      <w:r w:rsidRPr="001613AF">
        <w:rPr>
          <w:rFonts w:ascii="Book Antiqua" w:hAnsi="Book Antiqua"/>
          <w:sz w:val="24"/>
          <w:szCs w:val="24"/>
        </w:rPr>
        <w:t xml:space="preserve"> 2004; </w:t>
      </w:r>
      <w:r w:rsidRPr="001613AF">
        <w:rPr>
          <w:rFonts w:ascii="Book Antiqua" w:hAnsi="Book Antiqua"/>
          <w:b/>
          <w:sz w:val="24"/>
          <w:szCs w:val="24"/>
        </w:rPr>
        <w:t>126</w:t>
      </w:r>
      <w:r w:rsidRPr="001613AF">
        <w:rPr>
          <w:rFonts w:ascii="Book Antiqua" w:hAnsi="Book Antiqua"/>
          <w:sz w:val="24"/>
          <w:szCs w:val="24"/>
        </w:rPr>
        <w:t>: 196-207 [PMID: 14699500]</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33 </w:t>
      </w:r>
      <w:r w:rsidRPr="001613AF">
        <w:rPr>
          <w:rFonts w:ascii="Book Antiqua" w:hAnsi="Book Antiqua"/>
          <w:b/>
          <w:sz w:val="24"/>
          <w:szCs w:val="24"/>
        </w:rPr>
        <w:t>Lippitz BE</w:t>
      </w:r>
      <w:r w:rsidRPr="001613AF">
        <w:rPr>
          <w:rFonts w:ascii="Book Antiqua" w:hAnsi="Book Antiqua"/>
          <w:sz w:val="24"/>
          <w:szCs w:val="24"/>
        </w:rPr>
        <w:t xml:space="preserve">, Harris RA. Cytokine patterns in cancer patients: A review of the correlation between interleukin 6 and prognosis. </w:t>
      </w:r>
      <w:r w:rsidRPr="001613AF">
        <w:rPr>
          <w:rFonts w:ascii="Book Antiqua" w:hAnsi="Book Antiqua"/>
          <w:i/>
          <w:sz w:val="24"/>
          <w:szCs w:val="24"/>
        </w:rPr>
        <w:t>Oncoimmunology</w:t>
      </w:r>
      <w:r w:rsidRPr="001613AF">
        <w:rPr>
          <w:rFonts w:ascii="Book Antiqua" w:hAnsi="Book Antiqua"/>
          <w:sz w:val="24"/>
          <w:szCs w:val="24"/>
        </w:rPr>
        <w:t xml:space="preserve"> 2016; </w:t>
      </w:r>
      <w:r w:rsidRPr="001613AF">
        <w:rPr>
          <w:rFonts w:ascii="Book Antiqua" w:hAnsi="Book Antiqua"/>
          <w:b/>
          <w:sz w:val="24"/>
          <w:szCs w:val="24"/>
        </w:rPr>
        <w:t>5</w:t>
      </w:r>
      <w:r w:rsidRPr="001613AF">
        <w:rPr>
          <w:rFonts w:ascii="Book Antiqua" w:hAnsi="Book Antiqua"/>
          <w:sz w:val="24"/>
          <w:szCs w:val="24"/>
        </w:rPr>
        <w:t>: e1093722 [PMID: 27467926 DOI: 10.1080/2162402X.2015.1093722]</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34 </w:t>
      </w:r>
      <w:r w:rsidRPr="001613AF">
        <w:rPr>
          <w:rFonts w:ascii="Book Antiqua" w:hAnsi="Book Antiqua"/>
          <w:b/>
          <w:sz w:val="24"/>
          <w:szCs w:val="24"/>
        </w:rPr>
        <w:t>Buell JF</w:t>
      </w:r>
      <w:r w:rsidRPr="001613AF">
        <w:rPr>
          <w:rFonts w:ascii="Book Antiqua" w:hAnsi="Book Antiqua"/>
          <w:sz w:val="24"/>
          <w:szCs w:val="24"/>
        </w:rPr>
        <w:t xml:space="preserve">, Reed E, Lee KB, Parker RJ, Venzon DJ, Amikura K, Arnold S, Fraker DL, Alexander HR. Synergistic effect and possible mechanisms of </w:t>
      </w:r>
      <w:r w:rsidRPr="001613AF">
        <w:rPr>
          <w:rFonts w:ascii="Book Antiqua" w:hAnsi="Book Antiqua"/>
          <w:sz w:val="24"/>
          <w:szCs w:val="24"/>
        </w:rPr>
        <w:lastRenderedPageBreak/>
        <w:t xml:space="preserve">tumor necrosis factor and cisplatin cytotoxicity under moderate hyperthermia against gastric cancer cells. </w:t>
      </w:r>
      <w:r w:rsidRPr="001613AF">
        <w:rPr>
          <w:rFonts w:ascii="Book Antiqua" w:hAnsi="Book Antiqua"/>
          <w:i/>
          <w:sz w:val="24"/>
          <w:szCs w:val="24"/>
        </w:rPr>
        <w:t>Ann Surg Oncol</w:t>
      </w:r>
      <w:r w:rsidRPr="001613AF">
        <w:rPr>
          <w:rFonts w:ascii="Book Antiqua" w:hAnsi="Book Antiqua"/>
          <w:sz w:val="24"/>
          <w:szCs w:val="24"/>
        </w:rPr>
        <w:t xml:space="preserve"> 1997; </w:t>
      </w:r>
      <w:r w:rsidRPr="001613AF">
        <w:rPr>
          <w:rFonts w:ascii="Book Antiqua" w:hAnsi="Book Antiqua"/>
          <w:b/>
          <w:sz w:val="24"/>
          <w:szCs w:val="24"/>
        </w:rPr>
        <w:t>4</w:t>
      </w:r>
      <w:r w:rsidRPr="001613AF">
        <w:rPr>
          <w:rFonts w:ascii="Book Antiqua" w:hAnsi="Book Antiqua"/>
          <w:sz w:val="24"/>
          <w:szCs w:val="24"/>
        </w:rPr>
        <w:t>: 141-148 [PMID: 9084851]</w:t>
      </w:r>
    </w:p>
    <w:p w:rsidR="00740B1E" w:rsidRPr="001613AF" w:rsidRDefault="00740B1E" w:rsidP="000D1CFD">
      <w:pPr>
        <w:adjustRightInd w:val="0"/>
        <w:snapToGrid w:val="0"/>
        <w:spacing w:line="360" w:lineRule="auto"/>
        <w:rPr>
          <w:rFonts w:ascii="Book Antiqua" w:hAnsi="Book Antiqua"/>
          <w:sz w:val="24"/>
          <w:szCs w:val="24"/>
        </w:rPr>
      </w:pPr>
      <w:r w:rsidRPr="001613AF">
        <w:rPr>
          <w:rFonts w:ascii="Book Antiqua" w:hAnsi="Book Antiqua"/>
          <w:sz w:val="24"/>
          <w:szCs w:val="24"/>
        </w:rPr>
        <w:t xml:space="preserve">35 </w:t>
      </w:r>
      <w:r w:rsidRPr="001613AF">
        <w:rPr>
          <w:rFonts w:ascii="Book Antiqua" w:hAnsi="Book Antiqua"/>
          <w:b/>
          <w:sz w:val="24"/>
          <w:szCs w:val="24"/>
        </w:rPr>
        <w:t>Jiménez FP</w:t>
      </w:r>
      <w:r w:rsidRPr="001613AF">
        <w:rPr>
          <w:rFonts w:ascii="Book Antiqua" w:hAnsi="Book Antiqua"/>
          <w:sz w:val="24"/>
          <w:szCs w:val="24"/>
        </w:rPr>
        <w:t xml:space="preserve">, Estévez MP. [Role of cytokines in chronic gastritis by Helicobacter pylori]. </w:t>
      </w:r>
      <w:r w:rsidRPr="001613AF">
        <w:rPr>
          <w:rFonts w:ascii="Book Antiqua" w:hAnsi="Book Antiqua"/>
          <w:i/>
          <w:sz w:val="24"/>
          <w:szCs w:val="24"/>
        </w:rPr>
        <w:t>Acta Gastroenterol Latinoam</w:t>
      </w:r>
      <w:r w:rsidRPr="001613AF">
        <w:rPr>
          <w:rFonts w:ascii="Book Antiqua" w:hAnsi="Book Antiqua"/>
          <w:sz w:val="24"/>
          <w:szCs w:val="24"/>
        </w:rPr>
        <w:t xml:space="preserve"> 2001; </w:t>
      </w:r>
      <w:r w:rsidRPr="001613AF">
        <w:rPr>
          <w:rFonts w:ascii="Book Antiqua" w:hAnsi="Book Antiqua"/>
          <w:b/>
          <w:sz w:val="24"/>
          <w:szCs w:val="24"/>
        </w:rPr>
        <w:t>31</w:t>
      </w:r>
      <w:r w:rsidRPr="001613AF">
        <w:rPr>
          <w:rFonts w:ascii="Book Antiqua" w:hAnsi="Book Antiqua"/>
          <w:sz w:val="24"/>
          <w:szCs w:val="24"/>
        </w:rPr>
        <w:t>: 137-141 [PMID: 11577565]</w:t>
      </w:r>
    </w:p>
    <w:p w:rsidR="00740B1E" w:rsidRPr="00356DDD" w:rsidRDefault="00740B1E" w:rsidP="000D1CFD">
      <w:pPr>
        <w:adjustRightInd w:val="0"/>
        <w:snapToGrid w:val="0"/>
        <w:spacing w:line="360" w:lineRule="auto"/>
        <w:jc w:val="right"/>
        <w:rPr>
          <w:rFonts w:ascii="Book Antiqua" w:hAnsi="Book Antiqua"/>
          <w:b/>
          <w:bCs/>
          <w:sz w:val="24"/>
          <w:szCs w:val="24"/>
        </w:rPr>
      </w:pPr>
      <w:bookmarkStart w:id="56" w:name="OLE_LINK62"/>
      <w:bookmarkStart w:id="57" w:name="OLE_LINK63"/>
      <w:bookmarkStart w:id="58" w:name="OLE_LINK68"/>
      <w:bookmarkStart w:id="59" w:name="OLE_LINK115"/>
      <w:bookmarkStart w:id="60" w:name="OLE_LINK93"/>
      <w:bookmarkStart w:id="61" w:name="OLE_LINK96"/>
      <w:bookmarkStart w:id="62" w:name="OLE_LINK140"/>
      <w:bookmarkStart w:id="63" w:name="OLE_LINK112"/>
      <w:bookmarkStart w:id="64" w:name="OLE_LINK161"/>
      <w:bookmarkStart w:id="65" w:name="OLE_LINK174"/>
      <w:bookmarkStart w:id="66" w:name="OLE_LINK183"/>
      <w:bookmarkStart w:id="67" w:name="OLE_LINK194"/>
      <w:bookmarkStart w:id="68" w:name="OLE_LINK173"/>
      <w:bookmarkStart w:id="69" w:name="OLE_LINK192"/>
      <w:r w:rsidRPr="00356DDD">
        <w:rPr>
          <w:rFonts w:ascii="Book Antiqua" w:hAnsi="Book Antiqua"/>
          <w:b/>
          <w:bCs/>
          <w:sz w:val="24"/>
          <w:szCs w:val="24"/>
        </w:rPr>
        <w:t xml:space="preserve">P-Reviewer: </w:t>
      </w:r>
      <w:r w:rsidRPr="00FE1651">
        <w:rPr>
          <w:rFonts w:ascii="Book Antiqua" w:hAnsi="Book Antiqua"/>
          <w:bCs/>
          <w:sz w:val="24"/>
          <w:szCs w:val="24"/>
        </w:rPr>
        <w:t>Goldaracena</w:t>
      </w:r>
      <w:r w:rsidRPr="00FE1651">
        <w:rPr>
          <w:rFonts w:ascii="Book Antiqua" w:hAnsi="Book Antiqua" w:hint="eastAsia"/>
          <w:bCs/>
          <w:sz w:val="24"/>
          <w:szCs w:val="24"/>
        </w:rPr>
        <w:t xml:space="preserve"> N, </w:t>
      </w:r>
      <w:r w:rsidRPr="00FE1651">
        <w:rPr>
          <w:rFonts w:ascii="Book Antiqua" w:hAnsi="Book Antiqua"/>
          <w:bCs/>
          <w:sz w:val="24"/>
          <w:szCs w:val="24"/>
        </w:rPr>
        <w:t>Snowdon</w:t>
      </w:r>
      <w:r w:rsidRPr="00FE1651">
        <w:rPr>
          <w:rFonts w:ascii="Book Antiqua" w:hAnsi="Book Antiqua" w:hint="eastAsia"/>
          <w:bCs/>
          <w:sz w:val="24"/>
          <w:szCs w:val="24"/>
        </w:rPr>
        <w:t xml:space="preserve"> </w:t>
      </w:r>
      <w:r w:rsidRPr="00FE1651">
        <w:rPr>
          <w:rFonts w:ascii="Book Antiqua" w:hAnsi="Book Antiqua" w:hint="eastAsia"/>
          <w:bCs/>
          <w:caps/>
          <w:sz w:val="24"/>
          <w:szCs w:val="24"/>
        </w:rPr>
        <w:t>vk</w:t>
      </w:r>
      <w:r w:rsidRPr="00FE1651">
        <w:rPr>
          <w:rFonts w:ascii="Book Antiqua" w:hAnsi="Book Antiqua" w:hint="eastAsia"/>
          <w:bCs/>
          <w:sz w:val="24"/>
          <w:szCs w:val="24"/>
        </w:rPr>
        <w:t xml:space="preserve">, </w:t>
      </w:r>
      <w:r w:rsidR="00FE1651" w:rsidRPr="00FE1651">
        <w:rPr>
          <w:rFonts w:ascii="Book Antiqua" w:hAnsi="Book Antiqua"/>
          <w:bCs/>
          <w:sz w:val="24"/>
          <w:szCs w:val="24"/>
        </w:rPr>
        <w:t>Takamatsu</w:t>
      </w:r>
      <w:r w:rsidR="00FE1651" w:rsidRPr="00FE1651">
        <w:rPr>
          <w:rFonts w:ascii="Book Antiqua" w:hAnsi="Book Antiqua" w:hint="eastAsia"/>
          <w:bCs/>
          <w:sz w:val="24"/>
          <w:szCs w:val="24"/>
        </w:rPr>
        <w:t xml:space="preserve"> S</w:t>
      </w:r>
      <w:r w:rsidRPr="00FE1651">
        <w:rPr>
          <w:rFonts w:ascii="Book Antiqua" w:hAnsi="Book Antiqua" w:hint="eastAsia"/>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740B1E" w:rsidRPr="00356DDD" w:rsidRDefault="00740B1E" w:rsidP="000D1CFD">
      <w:pPr>
        <w:adjustRightInd w:val="0"/>
        <w:snapToGrid w:val="0"/>
        <w:spacing w:line="360" w:lineRule="auto"/>
        <w:jc w:val="left"/>
        <w:rPr>
          <w:rFonts w:ascii="Arial" w:hAnsi="Arial" w:cs="Arial"/>
          <w:b/>
          <w:bCs/>
          <w:color w:val="2B2B2B"/>
          <w:sz w:val="24"/>
          <w:szCs w:val="24"/>
          <w:shd w:val="clear" w:color="auto" w:fill="FAFAFA"/>
        </w:rPr>
      </w:pPr>
    </w:p>
    <w:p w:rsidR="00740B1E" w:rsidRPr="00356DDD" w:rsidRDefault="00740B1E" w:rsidP="000D1CFD">
      <w:pPr>
        <w:shd w:val="clear" w:color="auto" w:fill="FFFFFF"/>
        <w:adjustRightInd w:val="0"/>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740B1E" w:rsidRPr="00356DDD" w:rsidRDefault="00740B1E" w:rsidP="000D1CFD">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FE1651">
        <w:rPr>
          <w:rFonts w:ascii="Book Antiqua" w:hAnsi="Book Antiqua" w:cs="Helvetica" w:hint="eastAsia"/>
          <w:sz w:val="24"/>
          <w:szCs w:val="24"/>
        </w:rPr>
        <w:t>China</w:t>
      </w:r>
    </w:p>
    <w:p w:rsidR="00740B1E" w:rsidRPr="00356DDD" w:rsidRDefault="00740B1E" w:rsidP="000D1CFD">
      <w:pPr>
        <w:shd w:val="clear" w:color="auto" w:fill="FFFFFF"/>
        <w:adjustRightInd w:val="0"/>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740B1E" w:rsidRPr="00356DDD" w:rsidRDefault="00740B1E" w:rsidP="000D1CFD">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005C6DB5" w:rsidRPr="00356DDD">
        <w:rPr>
          <w:rFonts w:ascii="Book Antiqua" w:hAnsi="Book Antiqua" w:cs="Helvetica"/>
          <w:sz w:val="24"/>
          <w:szCs w:val="24"/>
        </w:rPr>
        <w:t>A</w:t>
      </w:r>
    </w:p>
    <w:p w:rsidR="00740B1E" w:rsidRPr="00356DDD" w:rsidRDefault="00740B1E" w:rsidP="000D1CFD">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r w:rsidR="005C6DB5">
        <w:rPr>
          <w:rFonts w:ascii="Book Antiqua" w:hAnsi="Book Antiqua" w:cs="Helvetica" w:hint="eastAsia"/>
          <w:sz w:val="24"/>
          <w:szCs w:val="24"/>
        </w:rPr>
        <w:t xml:space="preserve">, </w:t>
      </w:r>
      <w:r w:rsidR="005C6DB5" w:rsidRPr="005C6DB5">
        <w:rPr>
          <w:rFonts w:ascii="Book Antiqua" w:hAnsi="Book Antiqua" w:cs="Helvetica" w:hint="eastAsia"/>
          <w:caps/>
          <w:sz w:val="24"/>
          <w:szCs w:val="24"/>
        </w:rPr>
        <w:t>b</w:t>
      </w:r>
    </w:p>
    <w:p w:rsidR="00740B1E" w:rsidRPr="00356DDD" w:rsidRDefault="00740B1E" w:rsidP="000D1CFD">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rsidR="00740B1E" w:rsidRPr="00356DDD" w:rsidRDefault="00740B1E" w:rsidP="000D1CFD">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740B1E" w:rsidRPr="00356DDD" w:rsidRDefault="00740B1E" w:rsidP="000D1CFD">
      <w:pPr>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56"/>
    <w:bookmarkEnd w:id="57"/>
    <w:bookmarkEnd w:id="58"/>
    <w:bookmarkEnd w:id="59"/>
    <w:bookmarkEnd w:id="60"/>
    <w:bookmarkEnd w:id="61"/>
    <w:bookmarkEnd w:id="62"/>
    <w:bookmarkEnd w:id="63"/>
    <w:bookmarkEnd w:id="64"/>
    <w:bookmarkEnd w:id="65"/>
    <w:bookmarkEnd w:id="66"/>
    <w:bookmarkEnd w:id="67"/>
    <w:bookmarkEnd w:id="68"/>
    <w:bookmarkEnd w:id="69"/>
    <w:p w:rsidR="005C6DB5" w:rsidRDefault="005C6DB5" w:rsidP="000D1CFD">
      <w:pPr>
        <w:autoSpaceDE w:val="0"/>
        <w:autoSpaceDN w:val="0"/>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bookmarkEnd w:id="54"/>
    <w:bookmarkEnd w:id="55"/>
    <w:p w:rsidR="00937384" w:rsidRPr="00970BC4" w:rsidRDefault="005C6B6A" w:rsidP="000D1CFD">
      <w:pPr>
        <w:adjustRightInd w:val="0"/>
        <w:snapToGrid w:val="0"/>
        <w:spacing w:line="360" w:lineRule="auto"/>
        <w:rPr>
          <w:rFonts w:ascii="Book Antiqua" w:hAnsi="Book Antiqua" w:cs="Times New Roman"/>
          <w:b/>
          <w:color w:val="000000" w:themeColor="text1"/>
          <w:sz w:val="24"/>
          <w:szCs w:val="24"/>
        </w:rPr>
      </w:pPr>
      <w:r w:rsidRPr="00970BC4">
        <w:rPr>
          <w:rFonts w:ascii="Book Antiqua" w:hAnsi="Book Antiqua" w:cs="Times New Roman"/>
          <w:b/>
          <w:color w:val="000000" w:themeColor="text1"/>
          <w:sz w:val="24"/>
          <w:szCs w:val="24"/>
        </w:rPr>
        <w:lastRenderedPageBreak/>
        <w:t>Table 1</w:t>
      </w:r>
      <w:r w:rsidRPr="00970BC4">
        <w:rPr>
          <w:rFonts w:ascii="Book Antiqua" w:hAnsi="Book Antiqua" w:cs="Times New Roman" w:hint="eastAsia"/>
          <w:b/>
          <w:color w:val="000000" w:themeColor="text1"/>
          <w:sz w:val="24"/>
          <w:szCs w:val="24"/>
        </w:rPr>
        <w:t xml:space="preserve"> </w:t>
      </w:r>
      <w:r w:rsidRPr="00970BC4">
        <w:rPr>
          <w:rFonts w:ascii="Book Antiqua" w:hAnsi="Book Antiqua" w:cs="Times New Roman"/>
          <w:b/>
          <w:color w:val="000000" w:themeColor="text1"/>
          <w:sz w:val="24"/>
          <w:szCs w:val="24"/>
        </w:rPr>
        <w:t>Diagnostic value of the five indicators for discriminating the healthy control group and gastric cancer group</w:t>
      </w:r>
    </w:p>
    <w:tbl>
      <w:tblPr>
        <w:tblW w:w="8522" w:type="dxa"/>
        <w:tblBorders>
          <w:top w:val="single" w:sz="12" w:space="0" w:color="auto"/>
          <w:bottom w:val="single" w:sz="12" w:space="0" w:color="auto"/>
        </w:tblBorders>
        <w:tblLayout w:type="fixed"/>
        <w:tblLook w:val="04A0" w:firstRow="1" w:lastRow="0" w:firstColumn="1" w:lastColumn="0" w:noHBand="0" w:noVBand="1"/>
      </w:tblPr>
      <w:tblGrid>
        <w:gridCol w:w="1141"/>
        <w:gridCol w:w="735"/>
        <w:gridCol w:w="1771"/>
        <w:gridCol w:w="1521"/>
        <w:gridCol w:w="1686"/>
        <w:gridCol w:w="1668"/>
      </w:tblGrid>
      <w:tr w:rsidR="00937384" w:rsidRPr="00970BC4">
        <w:trPr>
          <w:trHeight w:val="270"/>
        </w:trPr>
        <w:tc>
          <w:tcPr>
            <w:tcW w:w="1141" w:type="dxa"/>
            <w:tcBorders>
              <w:bottom w:val="single" w:sz="8"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Indicator</w:t>
            </w:r>
          </w:p>
        </w:tc>
        <w:tc>
          <w:tcPr>
            <w:tcW w:w="735" w:type="dxa"/>
            <w:tcBorders>
              <w:bottom w:val="single" w:sz="8"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AUC</w:t>
            </w:r>
          </w:p>
        </w:tc>
        <w:tc>
          <w:tcPr>
            <w:tcW w:w="1771" w:type="dxa"/>
            <w:tcBorders>
              <w:bottom w:val="single" w:sz="8" w:space="0" w:color="auto"/>
            </w:tcBorders>
            <w:shd w:val="clear" w:color="auto" w:fill="auto"/>
            <w:vAlign w:val="bottom"/>
          </w:tcPr>
          <w:p w:rsidR="00937384" w:rsidRPr="00970BC4" w:rsidRDefault="005C6DB5"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Pr>
                <w:rFonts w:ascii="Book Antiqua" w:eastAsia="SimSun" w:hAnsi="Book Antiqua" w:cs="Times New Roman"/>
                <w:color w:val="000000" w:themeColor="text1"/>
                <w:kern w:val="0"/>
                <w:sz w:val="24"/>
                <w:szCs w:val="24"/>
              </w:rPr>
              <w:t>95%</w:t>
            </w:r>
            <w:r w:rsidR="005C6B6A" w:rsidRPr="00970BC4">
              <w:rPr>
                <w:rFonts w:ascii="Book Antiqua" w:eastAsia="SimSun" w:hAnsi="Book Antiqua" w:cs="Times New Roman"/>
                <w:color w:val="000000" w:themeColor="text1"/>
                <w:kern w:val="0"/>
                <w:sz w:val="24"/>
                <w:szCs w:val="24"/>
              </w:rPr>
              <w:t>CI of AUC</w:t>
            </w:r>
          </w:p>
        </w:tc>
        <w:tc>
          <w:tcPr>
            <w:tcW w:w="1521" w:type="dxa"/>
            <w:tcBorders>
              <w:bottom w:val="single" w:sz="8"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Cutoff Value</w:t>
            </w:r>
          </w:p>
        </w:tc>
        <w:tc>
          <w:tcPr>
            <w:tcW w:w="1686" w:type="dxa"/>
            <w:tcBorders>
              <w:bottom w:val="single" w:sz="8"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Sensitivity (%)</w:t>
            </w:r>
          </w:p>
        </w:tc>
        <w:tc>
          <w:tcPr>
            <w:tcW w:w="1668" w:type="dxa"/>
            <w:tcBorders>
              <w:bottom w:val="single" w:sz="8"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Specificity (%)</w:t>
            </w:r>
          </w:p>
        </w:tc>
      </w:tr>
      <w:tr w:rsidR="00937384" w:rsidRPr="00970BC4">
        <w:trPr>
          <w:trHeight w:val="315"/>
        </w:trPr>
        <w:tc>
          <w:tcPr>
            <w:tcW w:w="1141" w:type="dxa"/>
            <w:tcBorders>
              <w:top w:val="single" w:sz="8" w:space="0" w:color="auto"/>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bookmarkStart w:id="70" w:name="OLE_LINK216"/>
            <w:r w:rsidRPr="00970BC4">
              <w:rPr>
                <w:rFonts w:ascii="Book Antiqua" w:eastAsia="SimSun" w:hAnsi="Book Antiqua" w:cs="Times New Roman"/>
                <w:color w:val="000000" w:themeColor="text1"/>
                <w:kern w:val="0"/>
                <w:sz w:val="24"/>
                <w:szCs w:val="24"/>
              </w:rPr>
              <w:t>IL</w:t>
            </w:r>
            <w:bookmarkEnd w:id="70"/>
            <w:r w:rsidRPr="00970BC4">
              <w:rPr>
                <w:rFonts w:ascii="Book Antiqua" w:eastAsia="SimSun" w:hAnsi="Book Antiqua" w:cs="Times New Roman"/>
                <w:color w:val="000000" w:themeColor="text1"/>
                <w:kern w:val="0"/>
                <w:sz w:val="24"/>
                <w:szCs w:val="24"/>
              </w:rPr>
              <w:t>-6</w:t>
            </w:r>
          </w:p>
        </w:tc>
        <w:tc>
          <w:tcPr>
            <w:tcW w:w="735" w:type="dxa"/>
            <w:tcBorders>
              <w:top w:val="single" w:sz="8" w:space="0" w:color="auto"/>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0.92</w:t>
            </w:r>
          </w:p>
        </w:tc>
        <w:tc>
          <w:tcPr>
            <w:tcW w:w="1771" w:type="dxa"/>
            <w:tcBorders>
              <w:top w:val="single" w:sz="8" w:space="0" w:color="auto"/>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0.91-0.94</w:t>
            </w:r>
          </w:p>
        </w:tc>
        <w:tc>
          <w:tcPr>
            <w:tcW w:w="1521" w:type="dxa"/>
            <w:tcBorders>
              <w:top w:val="single" w:sz="8" w:space="0" w:color="auto"/>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20.31</w:t>
            </w:r>
          </w:p>
        </w:tc>
        <w:tc>
          <w:tcPr>
            <w:tcW w:w="1686" w:type="dxa"/>
            <w:tcBorders>
              <w:top w:val="single" w:sz="8" w:space="0" w:color="auto"/>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92.05</w:t>
            </w:r>
          </w:p>
        </w:tc>
        <w:tc>
          <w:tcPr>
            <w:tcW w:w="1668" w:type="dxa"/>
            <w:tcBorders>
              <w:top w:val="single" w:sz="8" w:space="0" w:color="auto"/>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78.92</w:t>
            </w:r>
          </w:p>
        </w:tc>
      </w:tr>
      <w:tr w:rsidR="00937384" w:rsidRPr="00970BC4">
        <w:trPr>
          <w:trHeight w:val="270"/>
        </w:trPr>
        <w:tc>
          <w:tcPr>
            <w:tcW w:w="114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IL-8</w:t>
            </w:r>
          </w:p>
        </w:tc>
        <w:tc>
          <w:tcPr>
            <w:tcW w:w="735"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0.65</w:t>
            </w:r>
          </w:p>
        </w:tc>
        <w:tc>
          <w:tcPr>
            <w:tcW w:w="177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0.60-0.71</w:t>
            </w:r>
          </w:p>
        </w:tc>
        <w:tc>
          <w:tcPr>
            <w:tcW w:w="152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1.45</w:t>
            </w:r>
          </w:p>
        </w:tc>
        <w:tc>
          <w:tcPr>
            <w:tcW w:w="1686"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55.68</w:t>
            </w:r>
          </w:p>
        </w:tc>
        <w:tc>
          <w:tcPr>
            <w:tcW w:w="1668"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79.41</w:t>
            </w:r>
          </w:p>
        </w:tc>
      </w:tr>
      <w:tr w:rsidR="00937384" w:rsidRPr="00970BC4">
        <w:trPr>
          <w:trHeight w:val="270"/>
        </w:trPr>
        <w:tc>
          <w:tcPr>
            <w:tcW w:w="114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bookmarkStart w:id="71" w:name="OLE_LINK217"/>
            <w:bookmarkStart w:id="72" w:name="OLE_LINK218"/>
            <w:r w:rsidRPr="00970BC4">
              <w:rPr>
                <w:rFonts w:ascii="Book Antiqua" w:eastAsia="SimSun" w:hAnsi="Book Antiqua" w:cs="Times New Roman"/>
                <w:color w:val="000000" w:themeColor="text1"/>
                <w:kern w:val="0"/>
                <w:sz w:val="24"/>
                <w:szCs w:val="24"/>
              </w:rPr>
              <w:t>TNF</w:t>
            </w:r>
            <w:bookmarkEnd w:id="71"/>
            <w:bookmarkEnd w:id="72"/>
            <w:r w:rsidRPr="00970BC4">
              <w:rPr>
                <w:rFonts w:ascii="Book Antiqua" w:eastAsia="SimSun" w:hAnsi="Book Antiqua" w:cs="Times New Roman"/>
                <w:color w:val="000000" w:themeColor="text1"/>
                <w:kern w:val="0"/>
                <w:sz w:val="24"/>
                <w:szCs w:val="24"/>
              </w:rPr>
              <w:t>-α</w:t>
            </w:r>
          </w:p>
        </w:tc>
        <w:tc>
          <w:tcPr>
            <w:tcW w:w="735"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0.76</w:t>
            </w:r>
          </w:p>
        </w:tc>
        <w:tc>
          <w:tcPr>
            <w:tcW w:w="177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0.71-0.81</w:t>
            </w:r>
          </w:p>
        </w:tc>
        <w:tc>
          <w:tcPr>
            <w:tcW w:w="152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7.82</w:t>
            </w:r>
          </w:p>
        </w:tc>
        <w:tc>
          <w:tcPr>
            <w:tcW w:w="1686"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65.91</w:t>
            </w:r>
          </w:p>
        </w:tc>
        <w:tc>
          <w:tcPr>
            <w:tcW w:w="1668"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82.84</w:t>
            </w:r>
          </w:p>
        </w:tc>
      </w:tr>
      <w:tr w:rsidR="00937384" w:rsidRPr="00970BC4">
        <w:trPr>
          <w:trHeight w:val="270"/>
        </w:trPr>
        <w:tc>
          <w:tcPr>
            <w:tcW w:w="114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CEA</w:t>
            </w:r>
          </w:p>
        </w:tc>
        <w:tc>
          <w:tcPr>
            <w:tcW w:w="735"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0.65</w:t>
            </w:r>
          </w:p>
        </w:tc>
        <w:tc>
          <w:tcPr>
            <w:tcW w:w="177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0.60-0.71</w:t>
            </w:r>
          </w:p>
        </w:tc>
        <w:tc>
          <w:tcPr>
            <w:tcW w:w="1521"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3.45</w:t>
            </w:r>
          </w:p>
        </w:tc>
        <w:tc>
          <w:tcPr>
            <w:tcW w:w="1686"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36.36</w:t>
            </w:r>
          </w:p>
        </w:tc>
        <w:tc>
          <w:tcPr>
            <w:tcW w:w="1668" w:type="dxa"/>
            <w:tcBorders>
              <w:top w:val="nil"/>
              <w:bottom w:val="nil"/>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92.65</w:t>
            </w:r>
          </w:p>
        </w:tc>
      </w:tr>
      <w:tr w:rsidR="00937384" w:rsidRPr="00970BC4">
        <w:trPr>
          <w:trHeight w:val="270"/>
        </w:trPr>
        <w:tc>
          <w:tcPr>
            <w:tcW w:w="1141" w:type="dxa"/>
            <w:tcBorders>
              <w:top w:val="nil"/>
              <w:bottom w:val="single" w:sz="12"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CA724</w:t>
            </w:r>
          </w:p>
        </w:tc>
        <w:tc>
          <w:tcPr>
            <w:tcW w:w="735" w:type="dxa"/>
            <w:tcBorders>
              <w:top w:val="nil"/>
              <w:bottom w:val="single" w:sz="12"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0.64</w:t>
            </w:r>
          </w:p>
        </w:tc>
        <w:tc>
          <w:tcPr>
            <w:tcW w:w="1771" w:type="dxa"/>
            <w:tcBorders>
              <w:top w:val="nil"/>
              <w:bottom w:val="single" w:sz="12"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0.58-0.70</w:t>
            </w:r>
          </w:p>
        </w:tc>
        <w:tc>
          <w:tcPr>
            <w:tcW w:w="1521" w:type="dxa"/>
            <w:tcBorders>
              <w:top w:val="nil"/>
              <w:bottom w:val="single" w:sz="12"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5.80</w:t>
            </w:r>
          </w:p>
        </w:tc>
        <w:tc>
          <w:tcPr>
            <w:tcW w:w="1686" w:type="dxa"/>
            <w:tcBorders>
              <w:top w:val="nil"/>
              <w:bottom w:val="single" w:sz="12"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40.91</w:t>
            </w:r>
          </w:p>
        </w:tc>
        <w:tc>
          <w:tcPr>
            <w:tcW w:w="1668" w:type="dxa"/>
            <w:tcBorders>
              <w:top w:val="nil"/>
              <w:bottom w:val="single" w:sz="12" w:space="0" w:color="auto"/>
            </w:tcBorders>
            <w:shd w:val="clear" w:color="auto" w:fill="auto"/>
            <w:vAlign w:val="bottom"/>
          </w:tcPr>
          <w:p w:rsidR="00937384" w:rsidRPr="00970BC4" w:rsidRDefault="005C6B6A" w:rsidP="000D1CFD">
            <w:pPr>
              <w:widowControl/>
              <w:adjustRightInd w:val="0"/>
              <w:snapToGrid w:val="0"/>
              <w:spacing w:line="360" w:lineRule="auto"/>
              <w:jc w:val="center"/>
              <w:rPr>
                <w:rFonts w:ascii="Book Antiqua" w:eastAsia="SimSun" w:hAnsi="Book Antiqua" w:cs="Times New Roman"/>
                <w:color w:val="000000" w:themeColor="text1"/>
                <w:kern w:val="0"/>
                <w:sz w:val="24"/>
                <w:szCs w:val="24"/>
              </w:rPr>
            </w:pPr>
            <w:r w:rsidRPr="00970BC4">
              <w:rPr>
                <w:rFonts w:ascii="Book Antiqua" w:eastAsia="SimSun" w:hAnsi="Book Antiqua" w:cs="Times New Roman"/>
                <w:color w:val="000000" w:themeColor="text1"/>
                <w:kern w:val="0"/>
                <w:sz w:val="24"/>
                <w:szCs w:val="24"/>
              </w:rPr>
              <w:t>84.34</w:t>
            </w:r>
          </w:p>
        </w:tc>
      </w:tr>
    </w:tbl>
    <w:p w:rsidR="00937384" w:rsidRPr="0034760B" w:rsidRDefault="005C6B6A" w:rsidP="000D1CFD">
      <w:pPr>
        <w:adjustRightInd w:val="0"/>
        <w:snapToGrid w:val="0"/>
        <w:spacing w:line="360" w:lineRule="auto"/>
        <w:rPr>
          <w:rFonts w:ascii="Book Antiqua" w:eastAsia="SimSun" w:hAnsi="Book Antiqua" w:cs="Times New Roman"/>
          <w:color w:val="000000" w:themeColor="text1"/>
          <w:kern w:val="0"/>
          <w:sz w:val="24"/>
          <w:szCs w:val="24"/>
        </w:rPr>
      </w:pPr>
      <w:r w:rsidRPr="00970BC4">
        <w:rPr>
          <w:rFonts w:ascii="Book Antiqua" w:hAnsi="Book Antiqua" w:cs="Times New Roman"/>
          <w:color w:val="000000" w:themeColor="text1"/>
          <w:sz w:val="24"/>
          <w:szCs w:val="24"/>
        </w:rPr>
        <w:t>AUC</w:t>
      </w:r>
      <w:r w:rsidR="005C6DB5">
        <w:rPr>
          <w:rFonts w:ascii="Book Antiqua" w:hAnsi="Book Antiqua" w:cs="Times New Roman" w:hint="eastAsia"/>
          <w:color w:val="000000" w:themeColor="text1"/>
          <w:sz w:val="24"/>
          <w:szCs w:val="24"/>
        </w:rPr>
        <w:t>:</w:t>
      </w:r>
      <w:r w:rsidRPr="00970BC4">
        <w:rPr>
          <w:rFonts w:ascii="Book Antiqua" w:hAnsi="Book Antiqua" w:cs="Times New Roman"/>
          <w:color w:val="000000" w:themeColor="text1"/>
          <w:sz w:val="24"/>
          <w:szCs w:val="24"/>
        </w:rPr>
        <w:t xml:space="preserve"> </w:t>
      </w:r>
      <w:r w:rsidRPr="005C6DB5">
        <w:rPr>
          <w:rFonts w:ascii="Book Antiqua" w:hAnsi="Book Antiqua" w:cs="Times New Roman"/>
          <w:caps/>
          <w:color w:val="000000" w:themeColor="text1"/>
          <w:sz w:val="24"/>
          <w:szCs w:val="24"/>
        </w:rPr>
        <w:t>a</w:t>
      </w:r>
      <w:r w:rsidRPr="00970BC4">
        <w:rPr>
          <w:rFonts w:ascii="Book Antiqua" w:hAnsi="Book Antiqua" w:cs="Times New Roman"/>
          <w:color w:val="000000" w:themeColor="text1"/>
          <w:sz w:val="24"/>
          <w:szCs w:val="24"/>
        </w:rPr>
        <w:t>rea under curve</w:t>
      </w:r>
      <w:r w:rsidR="005C6DB5">
        <w:rPr>
          <w:rFonts w:ascii="Book Antiqua" w:hAnsi="Book Antiqua" w:cs="Times New Roman" w:hint="eastAsia"/>
          <w:color w:val="000000" w:themeColor="text1"/>
          <w:sz w:val="24"/>
          <w:szCs w:val="24"/>
        </w:rPr>
        <w:t xml:space="preserve">; </w:t>
      </w:r>
      <w:r w:rsidR="005C6DB5" w:rsidRPr="00970BC4">
        <w:rPr>
          <w:rFonts w:ascii="Book Antiqua" w:eastAsia="SimSun" w:hAnsi="Book Antiqua" w:cs="Times New Roman"/>
          <w:color w:val="000000" w:themeColor="text1"/>
          <w:kern w:val="0"/>
          <w:sz w:val="24"/>
          <w:szCs w:val="24"/>
        </w:rPr>
        <w:t>IL</w:t>
      </w:r>
      <w:r w:rsidR="005C6DB5">
        <w:rPr>
          <w:rFonts w:ascii="Book Antiqua" w:eastAsia="SimSun" w:hAnsi="Book Antiqua" w:cs="Times New Roman" w:hint="eastAsia"/>
          <w:color w:val="000000" w:themeColor="text1"/>
          <w:kern w:val="0"/>
          <w:sz w:val="24"/>
          <w:szCs w:val="24"/>
        </w:rPr>
        <w:t xml:space="preserve">: </w:t>
      </w:r>
      <w:r w:rsidR="0034760B" w:rsidRPr="0034760B">
        <w:rPr>
          <w:rFonts w:ascii="Book Antiqua" w:eastAsia="SimSun" w:hAnsi="Book Antiqua" w:cs="Times New Roman"/>
          <w:color w:val="000000" w:themeColor="text1"/>
          <w:kern w:val="0"/>
          <w:sz w:val="24"/>
          <w:szCs w:val="24"/>
        </w:rPr>
        <w:t>Interleukin</w:t>
      </w:r>
      <w:r w:rsidR="0034760B">
        <w:rPr>
          <w:rFonts w:ascii="Book Antiqua" w:eastAsia="SimSun" w:hAnsi="Book Antiqua" w:cs="Times New Roman" w:hint="eastAsia"/>
          <w:color w:val="000000" w:themeColor="text1"/>
          <w:kern w:val="0"/>
          <w:sz w:val="24"/>
          <w:szCs w:val="24"/>
        </w:rPr>
        <w:t xml:space="preserve">; </w:t>
      </w:r>
      <w:r w:rsidR="0034760B" w:rsidRPr="00970BC4">
        <w:rPr>
          <w:rFonts w:ascii="Book Antiqua" w:eastAsia="SimSun" w:hAnsi="Book Antiqua" w:cs="Times New Roman"/>
          <w:color w:val="000000" w:themeColor="text1"/>
          <w:kern w:val="0"/>
          <w:sz w:val="24"/>
          <w:szCs w:val="24"/>
        </w:rPr>
        <w:t>TNF</w:t>
      </w:r>
      <w:r w:rsidR="0034760B">
        <w:rPr>
          <w:rFonts w:ascii="Book Antiqua" w:eastAsia="SimSun" w:hAnsi="Book Antiqua" w:cs="Times New Roman" w:hint="eastAsia"/>
          <w:color w:val="000000" w:themeColor="text1"/>
          <w:kern w:val="0"/>
          <w:sz w:val="24"/>
          <w:szCs w:val="24"/>
        </w:rPr>
        <w:t xml:space="preserve">: </w:t>
      </w:r>
      <w:r w:rsidR="0034760B" w:rsidRPr="0034760B">
        <w:rPr>
          <w:rFonts w:ascii="Book Antiqua" w:eastAsia="SimSun" w:hAnsi="Book Antiqua" w:cs="Times New Roman"/>
          <w:caps/>
          <w:color w:val="000000" w:themeColor="text1"/>
          <w:kern w:val="0"/>
          <w:sz w:val="24"/>
          <w:szCs w:val="24"/>
        </w:rPr>
        <w:t>t</w:t>
      </w:r>
      <w:r w:rsidR="0034760B" w:rsidRPr="0034760B">
        <w:rPr>
          <w:rFonts w:ascii="Book Antiqua" w:eastAsia="SimSun" w:hAnsi="Book Antiqua" w:cs="Times New Roman"/>
          <w:color w:val="000000" w:themeColor="text1"/>
          <w:kern w:val="0"/>
          <w:sz w:val="24"/>
          <w:szCs w:val="24"/>
        </w:rPr>
        <w:t>umor necrosis factor</w:t>
      </w:r>
      <w:r w:rsidR="0034760B">
        <w:rPr>
          <w:rFonts w:ascii="Book Antiqua" w:eastAsia="SimSun" w:hAnsi="Book Antiqua" w:cs="Times New Roman" w:hint="eastAsia"/>
          <w:color w:val="000000" w:themeColor="text1"/>
          <w:kern w:val="0"/>
          <w:sz w:val="24"/>
          <w:szCs w:val="24"/>
        </w:rPr>
        <w:t xml:space="preserve">. </w:t>
      </w:r>
    </w:p>
    <w:p w:rsidR="00937384" w:rsidRPr="00970BC4" w:rsidRDefault="00937384" w:rsidP="000D1CFD">
      <w:pPr>
        <w:adjustRightInd w:val="0"/>
        <w:snapToGrid w:val="0"/>
        <w:spacing w:line="360" w:lineRule="auto"/>
        <w:rPr>
          <w:rFonts w:ascii="Book Antiqua" w:hAnsi="Book Antiqua"/>
          <w:color w:val="000000" w:themeColor="text1"/>
          <w:sz w:val="24"/>
          <w:szCs w:val="24"/>
        </w:rPr>
      </w:pP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p w:rsidR="00937384" w:rsidRPr="00D75FEB" w:rsidRDefault="0034760B"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937384" w:rsidRDefault="00D75FEB"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4447" w:dyaOrig="4055" w14:anchorId="52750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76.25pt" o:ole="">
            <v:imagedata r:id="rId8" o:title=""/>
          </v:shape>
          <o:OLEObject Type="Embed" ProgID="Prism6.Document" ShapeID="_x0000_i1025" DrawAspect="Content" ObjectID="_1582870669" r:id="rId9"/>
        </w:object>
      </w:r>
      <w:r w:rsidR="0034760B">
        <w:rPr>
          <w:rFonts w:ascii="Book Antiqua" w:hAnsi="Book Antiqua" w:hint="eastAsia"/>
          <w:color w:val="000000" w:themeColor="text1"/>
          <w:sz w:val="24"/>
          <w:szCs w:val="24"/>
        </w:rPr>
        <w:t xml:space="preserve">  </w:t>
      </w:r>
      <w:r w:rsidRPr="00970BC4">
        <w:rPr>
          <w:rFonts w:ascii="Book Antiqua" w:hAnsi="Book Antiqua"/>
          <w:color w:val="000000" w:themeColor="text1"/>
          <w:sz w:val="24"/>
          <w:szCs w:val="24"/>
        </w:rPr>
        <w:object w:dxaOrig="4447" w:dyaOrig="4055" w14:anchorId="014C41FC">
          <v:shape id="_x0000_i1026" type="#_x0000_t75" style="width:208.5pt;height:190.5pt" o:ole="">
            <v:imagedata r:id="rId10" o:title=""/>
          </v:shape>
          <o:OLEObject Type="Embed" ProgID="Prism6.Document" ShapeID="_x0000_i1026" DrawAspect="Content" ObjectID="_1582870670" r:id="rId11"/>
        </w:object>
      </w:r>
    </w:p>
    <w:p w:rsidR="00937384" w:rsidRPr="00970BC4" w:rsidRDefault="0034760B" w:rsidP="000D1CFD">
      <w:pPr>
        <w:adjustRightInd w:val="0"/>
        <w:snapToGrid w:val="0"/>
        <w:spacing w:line="360" w:lineRule="auto"/>
        <w:rPr>
          <w:rFonts w:ascii="Book Antiqua" w:hAnsi="Book Antiqua"/>
          <w:color w:val="000000" w:themeColor="text1"/>
          <w:sz w:val="24"/>
          <w:szCs w:val="24"/>
        </w:rPr>
      </w:pPr>
      <w:r>
        <w:rPr>
          <w:rFonts w:ascii="Book Antiqua" w:hAnsi="Book Antiqua" w:hint="eastAsia"/>
          <w:color w:val="000000" w:themeColor="text1"/>
          <w:sz w:val="24"/>
          <w:szCs w:val="24"/>
        </w:rPr>
        <w:t xml:space="preserve">A     </w:t>
      </w:r>
      <w:r w:rsidR="00BB7455">
        <w:rPr>
          <w:rFonts w:ascii="Book Antiqua" w:hAnsi="Book Antiqua" w:hint="eastAsia"/>
          <w:color w:val="000000" w:themeColor="text1"/>
          <w:sz w:val="24"/>
          <w:szCs w:val="24"/>
        </w:rPr>
        <w:t xml:space="preserve">                              </w:t>
      </w:r>
      <w:r w:rsidR="005C6B6A" w:rsidRPr="00970BC4">
        <w:rPr>
          <w:rFonts w:ascii="Book Antiqua" w:hAnsi="Book Antiqua"/>
          <w:color w:val="000000" w:themeColor="text1"/>
          <w:sz w:val="24"/>
          <w:szCs w:val="24"/>
        </w:rPr>
        <w:t>B</w:t>
      </w:r>
    </w:p>
    <w:p w:rsidR="00937384" w:rsidRPr="00970BC4" w:rsidRDefault="00D75FEB"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4366" w:dyaOrig="4055" w14:anchorId="368FB9D0">
          <v:shape id="_x0000_i1027" type="#_x0000_t75" style="width:180pt;height:166.5pt" o:ole="">
            <v:imagedata r:id="rId12" o:title=""/>
          </v:shape>
          <o:OLEObject Type="Embed" ProgID="Prism6.Document" ShapeID="_x0000_i1027" DrawAspect="Content" ObjectID="_1582870671" r:id="rId13"/>
        </w:object>
      </w:r>
      <w:r w:rsidR="00BB7455">
        <w:rPr>
          <w:rFonts w:ascii="Book Antiqua" w:hAnsi="Book Antiqua" w:hint="eastAsia"/>
          <w:color w:val="000000" w:themeColor="text1"/>
          <w:sz w:val="24"/>
          <w:szCs w:val="24"/>
        </w:rPr>
        <w:t xml:space="preserve"> </w:t>
      </w:r>
      <w:r w:rsidRPr="00970BC4">
        <w:rPr>
          <w:rFonts w:ascii="Book Antiqua" w:hAnsi="Book Antiqua"/>
          <w:color w:val="000000" w:themeColor="text1"/>
          <w:sz w:val="24"/>
          <w:szCs w:val="24"/>
        </w:rPr>
        <w:object w:dxaOrig="4447" w:dyaOrig="4055" w14:anchorId="23979E2C">
          <v:shape id="_x0000_i1028" type="#_x0000_t75" style="width:180pt;height:165pt" o:ole="">
            <v:imagedata r:id="rId14" o:title=""/>
          </v:shape>
          <o:OLEObject Type="Embed" ProgID="Prism6.Document" ShapeID="_x0000_i1028" DrawAspect="Content" ObjectID="_1582870672" r:id="rId15"/>
        </w:object>
      </w:r>
    </w:p>
    <w:p w:rsidR="00937384" w:rsidRPr="00970BC4" w:rsidRDefault="005C6B6A" w:rsidP="000D1CFD">
      <w:pPr>
        <w:adjustRightInd w:val="0"/>
        <w:snapToGrid w:val="0"/>
        <w:spacing w:line="360" w:lineRule="auto"/>
        <w:ind w:firstLineChars="1900" w:firstLine="4560"/>
        <w:rPr>
          <w:rFonts w:ascii="Book Antiqua" w:hAnsi="Book Antiqua"/>
          <w:color w:val="000000" w:themeColor="text1"/>
          <w:sz w:val="24"/>
          <w:szCs w:val="24"/>
        </w:rPr>
      </w:pPr>
      <w:r w:rsidRPr="00970BC4">
        <w:rPr>
          <w:rFonts w:ascii="Book Antiqua" w:hAnsi="Book Antiqua"/>
          <w:color w:val="000000" w:themeColor="text1"/>
          <w:sz w:val="24"/>
          <w:szCs w:val="24"/>
        </w:rPr>
        <w:t>D</w:t>
      </w:r>
    </w:p>
    <w:p w:rsidR="00937384" w:rsidRPr="00970BC4" w:rsidRDefault="00BB7455"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C</w:t>
      </w:r>
    </w:p>
    <w:p w:rsidR="00937384" w:rsidRDefault="00D75FEB"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4504" w:dyaOrig="4055" w14:anchorId="677508B1">
          <v:shape id="_x0000_i1029" type="#_x0000_t75" style="width:184.5pt;height:166.5pt" o:ole="">
            <v:imagedata r:id="rId16" o:title=""/>
          </v:shape>
          <o:OLEObject Type="Embed" ProgID="Prism6.Document" ShapeID="_x0000_i1029" DrawAspect="Content" ObjectID="_1582870673" r:id="rId17"/>
        </w:object>
      </w:r>
    </w:p>
    <w:p w:rsidR="00BB7455" w:rsidRPr="00970BC4" w:rsidRDefault="00BB7455"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E</w:t>
      </w:r>
    </w:p>
    <w:p w:rsidR="00D75FEB" w:rsidRDefault="00D75FEB" w:rsidP="000D1CFD">
      <w:pPr>
        <w:adjustRightInd w:val="0"/>
        <w:snapToGrid w:val="0"/>
        <w:spacing w:line="360" w:lineRule="auto"/>
        <w:rPr>
          <w:rFonts w:ascii="Book Antiqua" w:eastAsia="SimSun" w:hAnsi="Book Antiqua" w:cs="Times New Roman"/>
          <w:color w:val="000000" w:themeColor="text1"/>
          <w:kern w:val="0"/>
          <w:sz w:val="24"/>
          <w:szCs w:val="24"/>
        </w:rPr>
      </w:pPr>
      <w:r w:rsidRPr="00970BC4">
        <w:rPr>
          <w:rFonts w:ascii="Book Antiqua" w:hAnsi="Book Antiqua" w:cs="Times New Roman"/>
          <w:b/>
          <w:color w:val="000000" w:themeColor="text1"/>
          <w:sz w:val="24"/>
          <w:szCs w:val="24"/>
        </w:rPr>
        <w:t>Figure 1</w:t>
      </w:r>
      <w:r>
        <w:rPr>
          <w:rFonts w:ascii="Book Antiqua" w:hAnsi="Book Antiqua" w:cs="Times New Roman" w:hint="eastAsia"/>
          <w:b/>
          <w:color w:val="000000" w:themeColor="text1"/>
          <w:sz w:val="24"/>
          <w:szCs w:val="24"/>
        </w:rPr>
        <w:t xml:space="preserve"> </w:t>
      </w:r>
      <w:r w:rsidRPr="0034760B">
        <w:rPr>
          <w:rFonts w:ascii="Book Antiqua" w:hAnsi="Book Antiqua" w:cs="Times New Roman"/>
          <w:b/>
          <w:color w:val="000000" w:themeColor="text1"/>
          <w:sz w:val="24"/>
          <w:szCs w:val="24"/>
        </w:rPr>
        <w:t>Comparison of CEA, CA724, IL-6, IL-8, and TNF-α in three groups.</w:t>
      </w:r>
      <w:r w:rsidRPr="00970BC4">
        <w:rPr>
          <w:rFonts w:ascii="Book Antiqua" w:hAnsi="Book Antiqua" w:cs="Times New Roman"/>
          <w:color w:val="000000" w:themeColor="text1"/>
          <w:sz w:val="24"/>
          <w:szCs w:val="24"/>
        </w:rPr>
        <w:t xml:space="preserve"> A</w:t>
      </w:r>
      <w:r>
        <w:rPr>
          <w:rFonts w:ascii="Book Antiqua" w:hAnsi="Book Antiqua" w:cs="Times New Roman" w:hint="eastAsia"/>
          <w:color w:val="000000" w:themeColor="text1"/>
          <w:sz w:val="24"/>
          <w:szCs w:val="24"/>
        </w:rPr>
        <w:t>:</w:t>
      </w:r>
      <w:r w:rsidRPr="00970BC4">
        <w:rPr>
          <w:rFonts w:ascii="Book Antiqua" w:hAnsi="Book Antiqua" w:cs="Times New Roman"/>
          <w:color w:val="000000" w:themeColor="text1"/>
          <w:sz w:val="24"/>
          <w:szCs w:val="24"/>
        </w:rPr>
        <w:t xml:space="preserve"> IL-6; B: IL-8; C: TNF-α; D: CEA; E: CA724.</w:t>
      </w:r>
      <w:r>
        <w:rPr>
          <w:rFonts w:ascii="Book Antiqua" w:hAnsi="Book Antiqua" w:cs="Times New Roman" w:hint="eastAsia"/>
          <w:color w:val="000000" w:themeColor="text1"/>
          <w:sz w:val="24"/>
          <w:szCs w:val="24"/>
        </w:rPr>
        <w:t xml:space="preserve"> </w:t>
      </w:r>
      <w:r w:rsidRPr="00970BC4">
        <w:rPr>
          <w:rFonts w:ascii="Book Antiqua" w:eastAsia="SimSun" w:hAnsi="Book Antiqua" w:cs="Times New Roman"/>
          <w:color w:val="000000" w:themeColor="text1"/>
          <w:kern w:val="0"/>
          <w:sz w:val="24"/>
          <w:szCs w:val="24"/>
        </w:rPr>
        <w:t>IL</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olor w:val="000000" w:themeColor="text1"/>
          <w:kern w:val="0"/>
          <w:sz w:val="24"/>
          <w:szCs w:val="24"/>
        </w:rPr>
        <w:t>Interleukin</w:t>
      </w:r>
      <w:r>
        <w:rPr>
          <w:rFonts w:ascii="Book Antiqua" w:eastAsia="SimSun" w:hAnsi="Book Antiqua" w:cs="Times New Roman" w:hint="eastAsia"/>
          <w:color w:val="000000" w:themeColor="text1"/>
          <w:kern w:val="0"/>
          <w:sz w:val="24"/>
          <w:szCs w:val="24"/>
        </w:rPr>
        <w:t xml:space="preserve">; </w:t>
      </w:r>
      <w:r w:rsidRPr="00970BC4">
        <w:rPr>
          <w:rFonts w:ascii="Book Antiqua" w:eastAsia="SimSun" w:hAnsi="Book Antiqua" w:cs="Times New Roman"/>
          <w:color w:val="000000" w:themeColor="text1"/>
          <w:kern w:val="0"/>
          <w:sz w:val="24"/>
          <w:szCs w:val="24"/>
        </w:rPr>
        <w:t>TNF</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aps/>
          <w:color w:val="000000" w:themeColor="text1"/>
          <w:kern w:val="0"/>
          <w:sz w:val="24"/>
          <w:szCs w:val="24"/>
        </w:rPr>
        <w:t>t</w:t>
      </w:r>
      <w:r w:rsidRPr="0034760B">
        <w:rPr>
          <w:rFonts w:ascii="Book Antiqua" w:eastAsia="SimSun" w:hAnsi="Book Antiqua" w:cs="Times New Roman"/>
          <w:color w:val="000000" w:themeColor="text1"/>
          <w:kern w:val="0"/>
          <w:sz w:val="24"/>
          <w:szCs w:val="24"/>
        </w:rPr>
        <w:t>umor necrosis factor</w:t>
      </w:r>
      <w:r>
        <w:rPr>
          <w:rFonts w:ascii="Book Antiqua" w:eastAsia="SimSun" w:hAnsi="Book Antiqua" w:cs="Times New Roman" w:hint="eastAsia"/>
          <w:color w:val="000000" w:themeColor="text1"/>
          <w:kern w:val="0"/>
          <w:sz w:val="24"/>
          <w:szCs w:val="24"/>
        </w:rPr>
        <w:t xml:space="preserve">. </w:t>
      </w:r>
      <w:r>
        <w:rPr>
          <w:rFonts w:ascii="Book Antiqua" w:eastAsia="SimSun" w:hAnsi="Book Antiqua" w:cs="Times New Roman"/>
          <w:color w:val="000000" w:themeColor="text1"/>
          <w:kern w:val="0"/>
          <w:sz w:val="24"/>
          <w:szCs w:val="24"/>
        </w:rPr>
        <w:br w:type="page"/>
      </w:r>
    </w:p>
    <w:p w:rsidR="00937384" w:rsidRPr="00970BC4" w:rsidRDefault="00937384" w:rsidP="000D1CFD">
      <w:pPr>
        <w:adjustRightInd w:val="0"/>
        <w:snapToGrid w:val="0"/>
        <w:spacing w:line="360" w:lineRule="auto"/>
        <w:rPr>
          <w:rFonts w:ascii="Book Antiqua" w:hAnsi="Book Antiqua"/>
          <w:color w:val="000000" w:themeColor="text1"/>
          <w:sz w:val="24"/>
          <w:szCs w:val="24"/>
        </w:rPr>
      </w:pPr>
      <w:bookmarkStart w:id="73" w:name="OLE_LINK2"/>
    </w:p>
    <w:p w:rsidR="00D75FEB" w:rsidRDefault="00D75FEB"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3917" w:dyaOrig="3583" w14:anchorId="4C495423">
          <v:shape id="_x0000_i1030" type="#_x0000_t75" style="width:195.75pt;height:179.25pt" o:ole="">
            <v:imagedata r:id="rId18" o:title=""/>
          </v:shape>
          <o:OLEObject Type="Embed" ProgID="Prism6.Document" ShapeID="_x0000_i1030" DrawAspect="Content" ObjectID="_1582870674" r:id="rId19"/>
        </w:object>
      </w:r>
      <w:r>
        <w:rPr>
          <w:rFonts w:ascii="Book Antiqua" w:hAnsi="Book Antiqua" w:hint="eastAsia"/>
          <w:color w:val="000000" w:themeColor="text1"/>
          <w:sz w:val="24"/>
          <w:szCs w:val="24"/>
        </w:rPr>
        <w:t xml:space="preserve"> </w:t>
      </w:r>
      <w:r w:rsidRPr="00970BC4">
        <w:rPr>
          <w:rFonts w:ascii="Book Antiqua" w:hAnsi="Book Antiqua"/>
          <w:color w:val="000000" w:themeColor="text1"/>
          <w:sz w:val="24"/>
          <w:szCs w:val="24"/>
        </w:rPr>
        <w:object w:dxaOrig="3940" w:dyaOrig="3606" w14:anchorId="7A8CB781">
          <v:shape id="_x0000_i1031" type="#_x0000_t75" style="width:197.25pt;height:180pt" o:ole="">
            <v:imagedata r:id="rId20" o:title=""/>
          </v:shape>
          <o:OLEObject Type="Embed" ProgID="Prism6.Document" ShapeID="_x0000_i1031" DrawAspect="Content" ObjectID="_1582870675" r:id="rId21"/>
        </w:object>
      </w:r>
    </w:p>
    <w:p w:rsidR="00937384" w:rsidRPr="00970BC4" w:rsidRDefault="005C6B6A"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A</w:t>
      </w:r>
      <w:r w:rsidR="00D75FEB">
        <w:rPr>
          <w:rFonts w:ascii="Book Antiqua" w:hAnsi="Book Antiqua" w:hint="eastAsia"/>
          <w:color w:val="000000" w:themeColor="text1"/>
          <w:sz w:val="24"/>
          <w:szCs w:val="24"/>
        </w:rPr>
        <w:t xml:space="preserve">                                    B</w:t>
      </w:r>
    </w:p>
    <w:p w:rsidR="00937384" w:rsidRPr="00970BC4" w:rsidRDefault="00937384" w:rsidP="000D1CFD">
      <w:pPr>
        <w:adjustRightInd w:val="0"/>
        <w:snapToGrid w:val="0"/>
        <w:spacing w:line="360" w:lineRule="auto"/>
        <w:rPr>
          <w:rFonts w:ascii="Book Antiqua" w:hAnsi="Book Antiqua"/>
          <w:color w:val="000000" w:themeColor="text1"/>
          <w:sz w:val="24"/>
          <w:szCs w:val="24"/>
        </w:rPr>
      </w:pPr>
    </w:p>
    <w:p w:rsidR="00937384" w:rsidRPr="00970BC4" w:rsidRDefault="00D75FEB"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3825" w:dyaOrig="3491" w14:anchorId="18FC4B82">
          <v:shape id="_x0000_i1032" type="#_x0000_t75" style="width:190.5pt;height:174.75pt" o:ole="">
            <v:imagedata r:id="rId22" o:title=""/>
          </v:shape>
          <o:OLEObject Type="Embed" ProgID="Prism6.Document" ShapeID="_x0000_i1032" DrawAspect="Content" ObjectID="_1582870676" r:id="rId23"/>
        </w:object>
      </w:r>
      <w:r>
        <w:rPr>
          <w:rFonts w:ascii="Book Antiqua" w:hAnsi="Book Antiqua" w:hint="eastAsia"/>
          <w:color w:val="000000" w:themeColor="text1"/>
          <w:sz w:val="24"/>
          <w:szCs w:val="24"/>
        </w:rPr>
        <w:t xml:space="preserve"> </w:t>
      </w:r>
      <w:r w:rsidRPr="00970BC4">
        <w:rPr>
          <w:rFonts w:ascii="Book Antiqua" w:hAnsi="Book Antiqua"/>
          <w:color w:val="000000" w:themeColor="text1"/>
          <w:sz w:val="24"/>
          <w:szCs w:val="24"/>
        </w:rPr>
        <w:object w:dxaOrig="3825" w:dyaOrig="3491" w14:anchorId="10F39778">
          <v:shape id="_x0000_i1033" type="#_x0000_t75" style="width:190.5pt;height:174.75pt" o:ole="">
            <v:imagedata r:id="rId24" o:title=""/>
          </v:shape>
          <o:OLEObject Type="Embed" ProgID="Prism6.Document" ShapeID="_x0000_i1033" DrawAspect="Content" ObjectID="_1582870677" r:id="rId25"/>
        </w:object>
      </w:r>
    </w:p>
    <w:bookmarkEnd w:id="73"/>
    <w:p w:rsidR="00937384" w:rsidRPr="00970BC4" w:rsidRDefault="005C6B6A"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C</w:t>
      </w:r>
      <w:r w:rsidR="00D75FEB">
        <w:rPr>
          <w:rFonts w:ascii="Book Antiqua" w:hAnsi="Book Antiqua" w:hint="eastAsia"/>
          <w:color w:val="000000" w:themeColor="text1"/>
          <w:sz w:val="24"/>
          <w:szCs w:val="24"/>
        </w:rPr>
        <w:t xml:space="preserve">                                   </w:t>
      </w:r>
      <w:r w:rsidR="00D75FEB" w:rsidRPr="00D75FEB">
        <w:rPr>
          <w:rFonts w:ascii="Book Antiqua" w:hAnsi="Book Antiqua" w:hint="eastAsia"/>
          <w:caps/>
          <w:color w:val="000000" w:themeColor="text1"/>
          <w:sz w:val="24"/>
          <w:szCs w:val="24"/>
        </w:rPr>
        <w:t>d</w:t>
      </w:r>
    </w:p>
    <w:p w:rsidR="00D75FEB" w:rsidRPr="00970BC4" w:rsidRDefault="00D75FEB" w:rsidP="000D1CFD">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Figure 2</w:t>
      </w:r>
      <w:r>
        <w:rPr>
          <w:rFonts w:ascii="Book Antiqua" w:hAnsi="Book Antiqua" w:cs="Times New Roman" w:hint="eastAsia"/>
          <w:b/>
          <w:color w:val="000000" w:themeColor="text1"/>
          <w:sz w:val="24"/>
          <w:szCs w:val="24"/>
        </w:rPr>
        <w:t xml:space="preserve"> </w:t>
      </w:r>
      <w:r w:rsidRPr="00D75FEB">
        <w:rPr>
          <w:rFonts w:ascii="Book Antiqua" w:hAnsi="Book Antiqua" w:cs="Times New Roman"/>
          <w:b/>
          <w:color w:val="000000" w:themeColor="text1"/>
          <w:sz w:val="24"/>
          <w:szCs w:val="24"/>
        </w:rPr>
        <w:t xml:space="preserve">Diagnostic value of IL-6, IL-8, TNF-α, and CA724 for discriminating the atypical hyperplasia group and gastric cancer group. </w:t>
      </w:r>
      <w:r w:rsidRPr="00970BC4">
        <w:rPr>
          <w:rFonts w:ascii="Book Antiqua" w:hAnsi="Book Antiqua" w:cs="Times New Roman"/>
          <w:color w:val="000000" w:themeColor="text1"/>
          <w:sz w:val="24"/>
          <w:szCs w:val="24"/>
        </w:rPr>
        <w:t>A</w:t>
      </w:r>
      <w:r>
        <w:rPr>
          <w:rFonts w:ascii="Book Antiqua" w:hAnsi="Book Antiqua" w:cs="Times New Roman" w:hint="eastAsia"/>
          <w:color w:val="000000" w:themeColor="text1"/>
          <w:sz w:val="24"/>
          <w:szCs w:val="24"/>
        </w:rPr>
        <w:t>:</w:t>
      </w:r>
      <w:r w:rsidRPr="00970BC4">
        <w:rPr>
          <w:rFonts w:ascii="Book Antiqua" w:hAnsi="Book Antiqua" w:cs="Times New Roman"/>
          <w:color w:val="000000" w:themeColor="text1"/>
          <w:sz w:val="24"/>
          <w:szCs w:val="24"/>
        </w:rPr>
        <w:t xml:space="preserve"> IL-6; B: IL-8; C: TNF-α; D: CA724.</w:t>
      </w:r>
      <w:r>
        <w:rPr>
          <w:rFonts w:ascii="Book Antiqua" w:hAnsi="Book Antiqua" w:cs="Times New Roman" w:hint="eastAsia"/>
          <w:color w:val="000000" w:themeColor="text1"/>
          <w:sz w:val="24"/>
          <w:szCs w:val="24"/>
        </w:rPr>
        <w:t xml:space="preserve"> </w:t>
      </w:r>
      <w:r w:rsidRPr="00970BC4">
        <w:rPr>
          <w:rFonts w:ascii="Book Antiqua" w:eastAsia="SimSun" w:hAnsi="Book Antiqua" w:cs="Times New Roman"/>
          <w:color w:val="000000" w:themeColor="text1"/>
          <w:kern w:val="0"/>
          <w:sz w:val="24"/>
          <w:szCs w:val="24"/>
        </w:rPr>
        <w:t>IL</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olor w:val="000000" w:themeColor="text1"/>
          <w:kern w:val="0"/>
          <w:sz w:val="24"/>
          <w:szCs w:val="24"/>
        </w:rPr>
        <w:t>Interleukin</w:t>
      </w:r>
      <w:r>
        <w:rPr>
          <w:rFonts w:ascii="Book Antiqua" w:eastAsia="SimSun" w:hAnsi="Book Antiqua" w:cs="Times New Roman" w:hint="eastAsia"/>
          <w:color w:val="000000" w:themeColor="text1"/>
          <w:kern w:val="0"/>
          <w:sz w:val="24"/>
          <w:szCs w:val="24"/>
        </w:rPr>
        <w:t xml:space="preserve">; </w:t>
      </w:r>
      <w:r w:rsidRPr="00970BC4">
        <w:rPr>
          <w:rFonts w:ascii="Book Antiqua" w:eastAsia="SimSun" w:hAnsi="Book Antiqua" w:cs="Times New Roman"/>
          <w:color w:val="000000" w:themeColor="text1"/>
          <w:kern w:val="0"/>
          <w:sz w:val="24"/>
          <w:szCs w:val="24"/>
        </w:rPr>
        <w:t>TNF</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aps/>
          <w:color w:val="000000" w:themeColor="text1"/>
          <w:kern w:val="0"/>
          <w:sz w:val="24"/>
          <w:szCs w:val="24"/>
        </w:rPr>
        <w:t>t</w:t>
      </w:r>
      <w:r w:rsidRPr="0034760B">
        <w:rPr>
          <w:rFonts w:ascii="Book Antiqua" w:eastAsia="SimSun" w:hAnsi="Book Antiqua" w:cs="Times New Roman"/>
          <w:color w:val="000000" w:themeColor="text1"/>
          <w:kern w:val="0"/>
          <w:sz w:val="24"/>
          <w:szCs w:val="24"/>
        </w:rPr>
        <w:t>umor necrosis factor</w:t>
      </w:r>
      <w:r>
        <w:rPr>
          <w:rFonts w:ascii="Book Antiqua" w:eastAsia="SimSun" w:hAnsi="Book Antiqua" w:cs="Times New Roman" w:hint="eastAsia"/>
          <w:color w:val="000000" w:themeColor="text1"/>
          <w:kern w:val="0"/>
          <w:sz w:val="24"/>
          <w:szCs w:val="24"/>
        </w:rPr>
        <w:t>.</w:t>
      </w:r>
    </w:p>
    <w:p w:rsidR="00D75FEB" w:rsidRDefault="00D75FEB"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D75FEB" w:rsidRPr="00970BC4" w:rsidRDefault="00D75FEB" w:rsidP="000D1CFD">
      <w:pPr>
        <w:adjustRightInd w:val="0"/>
        <w:snapToGrid w:val="0"/>
        <w:spacing w:line="360" w:lineRule="auto"/>
        <w:rPr>
          <w:rFonts w:ascii="Book Antiqua" w:hAnsi="Book Antiqua" w:cs="Times New Roman"/>
          <w:color w:val="000000" w:themeColor="text1"/>
          <w:sz w:val="24"/>
          <w:szCs w:val="24"/>
        </w:rPr>
      </w:pPr>
      <w:r w:rsidRPr="00970BC4">
        <w:rPr>
          <w:rFonts w:ascii="Book Antiqua" w:hAnsi="Book Antiqua"/>
          <w:color w:val="000000" w:themeColor="text1"/>
          <w:sz w:val="24"/>
          <w:szCs w:val="24"/>
        </w:rPr>
        <w:object w:dxaOrig="3387" w:dyaOrig="3110" w14:anchorId="1D464D2C">
          <v:shape id="_x0000_i1034" type="#_x0000_t75" style="width:168.75pt;height:155.25pt" o:ole="">
            <v:imagedata r:id="rId26" o:title=""/>
          </v:shape>
          <o:OLEObject Type="Embed" ProgID="Prism6.Document" ShapeID="_x0000_i1034" DrawAspect="Content" ObjectID="_1582870678" r:id="rId27"/>
        </w:object>
      </w:r>
      <w:r w:rsidRPr="00970BC4">
        <w:rPr>
          <w:rFonts w:ascii="Book Antiqua" w:hAnsi="Book Antiqua"/>
          <w:color w:val="000000" w:themeColor="text1"/>
          <w:sz w:val="24"/>
          <w:szCs w:val="24"/>
        </w:rPr>
        <w:object w:dxaOrig="3387" w:dyaOrig="3110" w14:anchorId="0D9A9DEE">
          <v:shape id="_x0000_i1035" type="#_x0000_t75" style="width:168.75pt;height:155.25pt" o:ole="">
            <v:imagedata r:id="rId28" o:title=""/>
          </v:shape>
          <o:OLEObject Type="Embed" ProgID="Prism6.Document" ShapeID="_x0000_i1035" DrawAspect="Content" ObjectID="_1582870679" r:id="rId29"/>
        </w:object>
      </w:r>
    </w:p>
    <w:p w:rsidR="00937384" w:rsidRPr="00970BC4" w:rsidRDefault="005C6B6A"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A</w:t>
      </w:r>
      <w:r w:rsidR="00D75FEB">
        <w:rPr>
          <w:rFonts w:ascii="Book Antiqua" w:hAnsi="Book Antiqua" w:hint="eastAsia"/>
          <w:color w:val="000000" w:themeColor="text1"/>
          <w:sz w:val="24"/>
          <w:szCs w:val="24"/>
        </w:rPr>
        <w:t xml:space="preserve">                             </w:t>
      </w:r>
      <w:r w:rsidR="00D75FEB" w:rsidRPr="00D75FEB">
        <w:rPr>
          <w:rFonts w:ascii="Book Antiqua" w:hAnsi="Book Antiqua" w:hint="eastAsia"/>
          <w:caps/>
          <w:color w:val="000000" w:themeColor="text1"/>
          <w:sz w:val="24"/>
          <w:szCs w:val="24"/>
        </w:rPr>
        <w:t>b</w:t>
      </w:r>
    </w:p>
    <w:p w:rsidR="00937384" w:rsidRPr="00970BC4" w:rsidRDefault="00937384" w:rsidP="000D1CFD">
      <w:pPr>
        <w:adjustRightInd w:val="0"/>
        <w:snapToGrid w:val="0"/>
        <w:spacing w:line="360" w:lineRule="auto"/>
        <w:rPr>
          <w:rFonts w:ascii="Book Antiqua" w:hAnsi="Book Antiqua"/>
          <w:color w:val="000000" w:themeColor="text1"/>
          <w:sz w:val="24"/>
          <w:szCs w:val="24"/>
        </w:rPr>
      </w:pPr>
    </w:p>
    <w:p w:rsidR="00937384" w:rsidRPr="00970BC4" w:rsidRDefault="00D75FEB"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3387" w:dyaOrig="3110" w14:anchorId="077677D7">
          <v:shape id="_x0000_i1036" type="#_x0000_t75" style="width:168.75pt;height:155.25pt" o:ole="">
            <v:imagedata r:id="rId30" o:title=""/>
          </v:shape>
          <o:OLEObject Type="Embed" ProgID="Prism6.Document" ShapeID="_x0000_i1036" DrawAspect="Content" ObjectID="_1582870680" r:id="rId31"/>
        </w:object>
      </w:r>
    </w:p>
    <w:p w:rsidR="00937384" w:rsidRPr="00970BC4" w:rsidRDefault="005C6B6A"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C</w:t>
      </w:r>
    </w:p>
    <w:p w:rsidR="00D75FEB" w:rsidRDefault="00D75FEB"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3</w:t>
      </w:r>
      <w:r w:rsidRPr="00970BC4">
        <w:rPr>
          <w:rFonts w:ascii="Book Antiqua" w:hAnsi="Book Antiqua" w:cs="Times New Roman"/>
          <w:color w:val="000000" w:themeColor="text1"/>
          <w:sz w:val="24"/>
          <w:szCs w:val="24"/>
        </w:rPr>
        <w:t xml:space="preserve"> </w:t>
      </w:r>
      <w:r w:rsidRPr="00D75FEB">
        <w:rPr>
          <w:rFonts w:ascii="Book Antiqua" w:hAnsi="Book Antiqua" w:cs="Times New Roman"/>
          <w:b/>
          <w:color w:val="000000" w:themeColor="text1"/>
          <w:sz w:val="24"/>
          <w:szCs w:val="24"/>
        </w:rPr>
        <w:t xml:space="preserve">Joint analysis of CEA, CA724, IL-6, IL-8, and TNF-α for discriminating the healthy control group and gastric cancer group. </w:t>
      </w:r>
      <w:r w:rsidRPr="00970BC4">
        <w:rPr>
          <w:rFonts w:ascii="Book Antiqua" w:hAnsi="Book Antiqua" w:cs="Times New Roman"/>
          <w:color w:val="000000" w:themeColor="text1"/>
          <w:sz w:val="24"/>
          <w:szCs w:val="24"/>
        </w:rPr>
        <w:t xml:space="preserve">A: </w:t>
      </w:r>
      <w:r w:rsidR="00A15D48" w:rsidRPr="00970BC4">
        <w:rPr>
          <w:rFonts w:ascii="Book Antiqua" w:hAnsi="Book Antiqua" w:cs="Times New Roman"/>
          <w:color w:val="000000" w:themeColor="text1"/>
          <w:sz w:val="24"/>
          <w:szCs w:val="24"/>
        </w:rPr>
        <w:t xml:space="preserve">Healthy </w:t>
      </w:r>
      <w:r w:rsidRPr="00970BC4">
        <w:rPr>
          <w:rFonts w:ascii="Book Antiqua" w:hAnsi="Book Antiqua" w:cs="Times New Roman"/>
          <w:color w:val="000000" w:themeColor="text1"/>
          <w:sz w:val="24"/>
          <w:szCs w:val="24"/>
        </w:rPr>
        <w:t xml:space="preserve">control group </w:t>
      </w:r>
      <w:r w:rsidRPr="00970BC4">
        <w:rPr>
          <w:rFonts w:ascii="Book Antiqua" w:hAnsi="Book Antiqua" w:cs="Times New Roman"/>
          <w:i/>
          <w:color w:val="000000" w:themeColor="text1"/>
          <w:sz w:val="24"/>
          <w:szCs w:val="24"/>
        </w:rPr>
        <w:t xml:space="preserve">vs </w:t>
      </w:r>
      <w:r w:rsidRPr="00970BC4">
        <w:rPr>
          <w:rFonts w:ascii="Book Antiqua" w:hAnsi="Book Antiqua" w:cs="Times New Roman"/>
          <w:color w:val="000000" w:themeColor="text1"/>
          <w:sz w:val="24"/>
          <w:szCs w:val="24"/>
        </w:rPr>
        <w:t xml:space="preserve">gastric cancer group; B: </w:t>
      </w:r>
      <w:r w:rsidR="00A15D48" w:rsidRPr="00970BC4">
        <w:rPr>
          <w:rFonts w:ascii="Book Antiqua" w:hAnsi="Book Antiqua" w:cs="Times New Roman"/>
          <w:color w:val="000000" w:themeColor="text1"/>
          <w:sz w:val="24"/>
          <w:szCs w:val="24"/>
        </w:rPr>
        <w:t xml:space="preserve">Healthy </w:t>
      </w:r>
      <w:r w:rsidRPr="00970BC4">
        <w:rPr>
          <w:rFonts w:ascii="Book Antiqua" w:hAnsi="Book Antiqua" w:cs="Times New Roman"/>
          <w:color w:val="000000" w:themeColor="text1"/>
          <w:sz w:val="24"/>
          <w:szCs w:val="24"/>
        </w:rPr>
        <w:t xml:space="preserve">control group </w:t>
      </w:r>
      <w:r w:rsidRPr="00970BC4">
        <w:rPr>
          <w:rFonts w:ascii="Book Antiqua" w:hAnsi="Book Antiqua" w:cs="Times New Roman"/>
          <w:i/>
          <w:color w:val="000000" w:themeColor="text1"/>
          <w:sz w:val="24"/>
          <w:szCs w:val="24"/>
        </w:rPr>
        <w:t>vs</w:t>
      </w:r>
      <w:r w:rsidRPr="00970BC4">
        <w:rPr>
          <w:rFonts w:ascii="Book Antiqua" w:hAnsi="Book Antiqua" w:cs="Times New Roman"/>
          <w:color w:val="000000" w:themeColor="text1"/>
          <w:sz w:val="24"/>
          <w:szCs w:val="24"/>
        </w:rPr>
        <w:t xml:space="preserve"> early stage gastric cancer group; C: </w:t>
      </w:r>
      <w:r w:rsidR="00A15D48" w:rsidRPr="00970BC4">
        <w:rPr>
          <w:rFonts w:ascii="Book Antiqua" w:hAnsi="Book Antiqua" w:cs="Times New Roman"/>
          <w:color w:val="000000" w:themeColor="text1"/>
          <w:sz w:val="24"/>
          <w:szCs w:val="24"/>
        </w:rPr>
        <w:t xml:space="preserve">Healthy </w:t>
      </w:r>
      <w:r w:rsidRPr="00970BC4">
        <w:rPr>
          <w:rFonts w:ascii="Book Antiqua" w:hAnsi="Book Antiqua" w:cs="Times New Roman"/>
          <w:color w:val="000000" w:themeColor="text1"/>
          <w:sz w:val="24"/>
          <w:szCs w:val="24"/>
        </w:rPr>
        <w:t xml:space="preserve">control group </w:t>
      </w:r>
      <w:r w:rsidRPr="00970BC4">
        <w:rPr>
          <w:rFonts w:ascii="Book Antiqua" w:hAnsi="Book Antiqua" w:cs="Times New Roman"/>
          <w:i/>
          <w:color w:val="000000" w:themeColor="text1"/>
          <w:sz w:val="24"/>
          <w:szCs w:val="24"/>
        </w:rPr>
        <w:t>vs</w:t>
      </w:r>
      <w:r w:rsidRPr="00970BC4">
        <w:rPr>
          <w:rFonts w:ascii="Book Antiqua" w:hAnsi="Book Antiqua" w:cs="Times New Roman"/>
          <w:color w:val="000000" w:themeColor="text1"/>
          <w:sz w:val="24"/>
          <w:szCs w:val="24"/>
        </w:rPr>
        <w:t xml:space="preserve"> advanced stage gastric cancer group.</w:t>
      </w:r>
      <w:r>
        <w:rPr>
          <w:rFonts w:ascii="Book Antiqua" w:hAnsi="Book Antiqua" w:cs="Times New Roman" w:hint="eastAsia"/>
          <w:color w:val="000000" w:themeColor="text1"/>
          <w:sz w:val="24"/>
          <w:szCs w:val="24"/>
        </w:rPr>
        <w:t xml:space="preserve"> </w:t>
      </w:r>
      <w:r w:rsidRPr="00970BC4">
        <w:rPr>
          <w:rFonts w:ascii="Book Antiqua" w:eastAsia="SimSun" w:hAnsi="Book Antiqua" w:cs="Times New Roman"/>
          <w:color w:val="000000" w:themeColor="text1"/>
          <w:kern w:val="0"/>
          <w:sz w:val="24"/>
          <w:szCs w:val="24"/>
        </w:rPr>
        <w:t>IL</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olor w:val="000000" w:themeColor="text1"/>
          <w:kern w:val="0"/>
          <w:sz w:val="24"/>
          <w:szCs w:val="24"/>
        </w:rPr>
        <w:t>Interleukin</w:t>
      </w:r>
      <w:r>
        <w:rPr>
          <w:rFonts w:ascii="Book Antiqua" w:eastAsia="SimSun" w:hAnsi="Book Antiqua" w:cs="Times New Roman" w:hint="eastAsia"/>
          <w:color w:val="000000" w:themeColor="text1"/>
          <w:kern w:val="0"/>
          <w:sz w:val="24"/>
          <w:szCs w:val="24"/>
        </w:rPr>
        <w:t xml:space="preserve">; </w:t>
      </w:r>
      <w:r w:rsidRPr="00970BC4">
        <w:rPr>
          <w:rFonts w:ascii="Book Antiqua" w:eastAsia="SimSun" w:hAnsi="Book Antiqua" w:cs="Times New Roman"/>
          <w:color w:val="000000" w:themeColor="text1"/>
          <w:kern w:val="0"/>
          <w:sz w:val="24"/>
          <w:szCs w:val="24"/>
        </w:rPr>
        <w:t>TNF</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aps/>
          <w:color w:val="000000" w:themeColor="text1"/>
          <w:kern w:val="0"/>
          <w:sz w:val="24"/>
          <w:szCs w:val="24"/>
        </w:rPr>
        <w:t>t</w:t>
      </w:r>
      <w:r w:rsidRPr="0034760B">
        <w:rPr>
          <w:rFonts w:ascii="Book Antiqua" w:eastAsia="SimSun" w:hAnsi="Book Antiqua" w:cs="Times New Roman"/>
          <w:color w:val="000000" w:themeColor="text1"/>
          <w:kern w:val="0"/>
          <w:sz w:val="24"/>
          <w:szCs w:val="24"/>
        </w:rPr>
        <w:t>umor necrosis factor</w:t>
      </w:r>
      <w:r>
        <w:rPr>
          <w:rFonts w:ascii="Book Antiqua" w:eastAsia="SimSun" w:hAnsi="Book Antiqua" w:cs="Times New Roman" w:hint="eastAsia"/>
          <w:color w:val="000000" w:themeColor="text1"/>
          <w:kern w:val="0"/>
          <w:sz w:val="24"/>
          <w:szCs w:val="24"/>
        </w:rPr>
        <w:t>.</w:t>
      </w:r>
    </w:p>
    <w:p w:rsidR="00D75FEB" w:rsidRDefault="00D75FEB"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937384" w:rsidRPr="00D75FEB" w:rsidRDefault="00A15D48"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3387" w:dyaOrig="3110" w14:anchorId="558F4096">
          <v:shape id="_x0000_i1037" type="#_x0000_t75" style="width:168.75pt;height:155.25pt" o:ole="">
            <v:imagedata r:id="rId32" o:title=""/>
          </v:shape>
          <o:OLEObject Type="Embed" ProgID="Prism6.Document" ShapeID="_x0000_i1037" DrawAspect="Content" ObjectID="_1582870681" r:id="rId33"/>
        </w:object>
      </w:r>
      <w:r>
        <w:rPr>
          <w:rFonts w:ascii="Book Antiqua" w:hAnsi="Book Antiqua" w:hint="eastAsia"/>
          <w:color w:val="000000" w:themeColor="text1"/>
          <w:sz w:val="24"/>
          <w:szCs w:val="24"/>
        </w:rPr>
        <w:t xml:space="preserve">  </w:t>
      </w:r>
      <w:r w:rsidRPr="00970BC4">
        <w:rPr>
          <w:rFonts w:ascii="Book Antiqua" w:hAnsi="Book Antiqua"/>
          <w:color w:val="000000" w:themeColor="text1"/>
          <w:sz w:val="24"/>
          <w:szCs w:val="24"/>
        </w:rPr>
        <w:object w:dxaOrig="3387" w:dyaOrig="3110" w14:anchorId="62EB7B8B">
          <v:shape id="_x0000_i1038" type="#_x0000_t75" style="width:168.75pt;height:155.25pt" o:ole="">
            <v:imagedata r:id="rId34" o:title=""/>
          </v:shape>
          <o:OLEObject Type="Embed" ProgID="Prism6.Document" ShapeID="_x0000_i1038" DrawAspect="Content" ObjectID="_1582870682" r:id="rId35"/>
        </w:object>
      </w:r>
    </w:p>
    <w:p w:rsidR="00937384" w:rsidRPr="00970BC4" w:rsidRDefault="005C6B6A"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A</w:t>
      </w:r>
      <w:r w:rsidR="00A15D48">
        <w:rPr>
          <w:rFonts w:ascii="Book Antiqua" w:hAnsi="Book Antiqua" w:hint="eastAsia"/>
          <w:color w:val="000000" w:themeColor="text1"/>
          <w:sz w:val="24"/>
          <w:szCs w:val="24"/>
        </w:rPr>
        <w:t xml:space="preserve">                                 </w:t>
      </w:r>
      <w:r w:rsidR="00A15D48" w:rsidRPr="00A15D48">
        <w:rPr>
          <w:rFonts w:ascii="Book Antiqua" w:hAnsi="Book Antiqua" w:hint="eastAsia"/>
          <w:caps/>
          <w:color w:val="000000" w:themeColor="text1"/>
          <w:sz w:val="24"/>
          <w:szCs w:val="24"/>
        </w:rPr>
        <w:t>b</w:t>
      </w:r>
    </w:p>
    <w:p w:rsidR="00937384" w:rsidRPr="00970BC4" w:rsidRDefault="00937384" w:rsidP="000D1CFD">
      <w:pPr>
        <w:adjustRightInd w:val="0"/>
        <w:snapToGrid w:val="0"/>
        <w:spacing w:line="360" w:lineRule="auto"/>
        <w:rPr>
          <w:rFonts w:ascii="Book Antiqua" w:hAnsi="Book Antiqua"/>
          <w:color w:val="000000" w:themeColor="text1"/>
          <w:sz w:val="24"/>
          <w:szCs w:val="24"/>
        </w:rPr>
      </w:pPr>
    </w:p>
    <w:p w:rsidR="00937384" w:rsidRPr="00970BC4" w:rsidRDefault="00A15D48"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object w:dxaOrig="3387" w:dyaOrig="3110" w14:anchorId="65BF2B6C">
          <v:shape id="_x0000_i1039" type="#_x0000_t75" style="width:168.75pt;height:155.25pt" o:ole="">
            <v:imagedata r:id="rId36" o:title=""/>
          </v:shape>
          <o:OLEObject Type="Embed" ProgID="Prism6.Document" ShapeID="_x0000_i1039" DrawAspect="Content" ObjectID="_1582870683" r:id="rId37"/>
        </w:object>
      </w:r>
    </w:p>
    <w:p w:rsidR="00A15D48" w:rsidRPr="00A15D48" w:rsidRDefault="005C6B6A" w:rsidP="000D1CFD">
      <w:pPr>
        <w:adjustRightInd w:val="0"/>
        <w:snapToGrid w:val="0"/>
        <w:spacing w:line="360" w:lineRule="auto"/>
        <w:rPr>
          <w:rFonts w:ascii="Book Antiqua" w:hAnsi="Book Antiqua"/>
          <w:color w:val="000000" w:themeColor="text1"/>
          <w:sz w:val="24"/>
          <w:szCs w:val="24"/>
        </w:rPr>
      </w:pPr>
      <w:r w:rsidRPr="00970BC4">
        <w:rPr>
          <w:rFonts w:ascii="Book Antiqua" w:hAnsi="Book Antiqua"/>
          <w:color w:val="000000" w:themeColor="text1"/>
          <w:sz w:val="24"/>
          <w:szCs w:val="24"/>
        </w:rPr>
        <w:t>C</w:t>
      </w:r>
    </w:p>
    <w:p w:rsidR="00A15D48" w:rsidRPr="00970BC4" w:rsidRDefault="00A15D48" w:rsidP="000D1CFD">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4</w:t>
      </w:r>
      <w:r w:rsidRPr="00970BC4">
        <w:rPr>
          <w:rFonts w:ascii="Book Antiqua" w:hAnsi="Book Antiqua" w:cs="Times New Roman"/>
          <w:b/>
          <w:color w:val="000000" w:themeColor="text1"/>
          <w:sz w:val="24"/>
          <w:szCs w:val="24"/>
        </w:rPr>
        <w:t xml:space="preserve"> </w:t>
      </w:r>
      <w:r w:rsidRPr="00A15D48">
        <w:rPr>
          <w:rFonts w:ascii="Book Antiqua" w:hAnsi="Book Antiqua" w:cs="Times New Roman"/>
          <w:b/>
          <w:color w:val="000000" w:themeColor="text1"/>
          <w:sz w:val="24"/>
          <w:szCs w:val="24"/>
        </w:rPr>
        <w:t xml:space="preserve">Joint analysis of IL-6, IL-8, TNF-α, and CA724 for discriminating the atypical hyperplasia group and gastric cancer group. </w:t>
      </w:r>
      <w:r w:rsidRPr="00970BC4">
        <w:rPr>
          <w:rFonts w:ascii="Book Antiqua" w:hAnsi="Book Antiqua" w:cs="Times New Roman"/>
          <w:color w:val="000000" w:themeColor="text1"/>
          <w:sz w:val="24"/>
          <w:szCs w:val="24"/>
        </w:rPr>
        <w:t xml:space="preserve">A: atypical hyperplasia group </w:t>
      </w:r>
      <w:r w:rsidRPr="00970BC4">
        <w:rPr>
          <w:rFonts w:ascii="Book Antiqua" w:hAnsi="Book Antiqua" w:cs="Times New Roman"/>
          <w:i/>
          <w:color w:val="000000" w:themeColor="text1"/>
          <w:sz w:val="24"/>
          <w:szCs w:val="24"/>
        </w:rPr>
        <w:t xml:space="preserve">vs </w:t>
      </w:r>
      <w:r w:rsidRPr="00970BC4">
        <w:rPr>
          <w:rFonts w:ascii="Book Antiqua" w:hAnsi="Book Antiqua" w:cs="Times New Roman"/>
          <w:color w:val="000000" w:themeColor="text1"/>
          <w:sz w:val="24"/>
          <w:szCs w:val="24"/>
        </w:rPr>
        <w:t xml:space="preserve">gastric cancer group; B: atypical hyperplasia group </w:t>
      </w:r>
      <w:r w:rsidRPr="00970BC4">
        <w:rPr>
          <w:rFonts w:ascii="Book Antiqua" w:hAnsi="Book Antiqua" w:cs="Times New Roman"/>
          <w:i/>
          <w:color w:val="000000" w:themeColor="text1"/>
          <w:sz w:val="24"/>
          <w:szCs w:val="24"/>
        </w:rPr>
        <w:t>vs</w:t>
      </w:r>
      <w:r w:rsidRPr="00970BC4">
        <w:rPr>
          <w:rFonts w:ascii="Book Antiqua" w:hAnsi="Book Antiqua" w:cs="Times New Roman"/>
          <w:color w:val="000000" w:themeColor="text1"/>
          <w:sz w:val="24"/>
          <w:szCs w:val="24"/>
        </w:rPr>
        <w:t xml:space="preserve"> early stage gastric cancer group; C: atypical hyperplasia group </w:t>
      </w:r>
      <w:r w:rsidRPr="00970BC4">
        <w:rPr>
          <w:rFonts w:ascii="Book Antiqua" w:hAnsi="Book Antiqua" w:cs="Times New Roman"/>
          <w:i/>
          <w:color w:val="000000" w:themeColor="text1"/>
          <w:sz w:val="24"/>
          <w:szCs w:val="24"/>
        </w:rPr>
        <w:t>vs</w:t>
      </w:r>
      <w:r w:rsidRPr="00970BC4">
        <w:rPr>
          <w:rFonts w:ascii="Book Antiqua" w:hAnsi="Book Antiqua" w:cs="Times New Roman"/>
          <w:color w:val="000000" w:themeColor="text1"/>
          <w:sz w:val="24"/>
          <w:szCs w:val="24"/>
        </w:rPr>
        <w:t xml:space="preserve"> advanced stage gastric cancer group.</w:t>
      </w:r>
      <w:r>
        <w:rPr>
          <w:rFonts w:ascii="Book Antiqua" w:hAnsi="Book Antiqua" w:cs="Times New Roman" w:hint="eastAsia"/>
          <w:color w:val="000000" w:themeColor="text1"/>
          <w:sz w:val="24"/>
          <w:szCs w:val="24"/>
        </w:rPr>
        <w:t xml:space="preserve"> </w:t>
      </w:r>
      <w:r w:rsidRPr="00970BC4">
        <w:rPr>
          <w:rFonts w:ascii="Book Antiqua" w:eastAsia="SimSun" w:hAnsi="Book Antiqua" w:cs="Times New Roman"/>
          <w:color w:val="000000" w:themeColor="text1"/>
          <w:kern w:val="0"/>
          <w:sz w:val="24"/>
          <w:szCs w:val="24"/>
        </w:rPr>
        <w:t>IL</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olor w:val="000000" w:themeColor="text1"/>
          <w:kern w:val="0"/>
          <w:sz w:val="24"/>
          <w:szCs w:val="24"/>
        </w:rPr>
        <w:t>Interleukin</w:t>
      </w:r>
      <w:r>
        <w:rPr>
          <w:rFonts w:ascii="Book Antiqua" w:eastAsia="SimSun" w:hAnsi="Book Antiqua" w:cs="Times New Roman" w:hint="eastAsia"/>
          <w:color w:val="000000" w:themeColor="text1"/>
          <w:kern w:val="0"/>
          <w:sz w:val="24"/>
          <w:szCs w:val="24"/>
        </w:rPr>
        <w:t xml:space="preserve">; </w:t>
      </w:r>
      <w:r w:rsidRPr="00970BC4">
        <w:rPr>
          <w:rFonts w:ascii="Book Antiqua" w:eastAsia="SimSun" w:hAnsi="Book Antiqua" w:cs="Times New Roman"/>
          <w:color w:val="000000" w:themeColor="text1"/>
          <w:kern w:val="0"/>
          <w:sz w:val="24"/>
          <w:szCs w:val="24"/>
        </w:rPr>
        <w:t>TNF</w:t>
      </w:r>
      <w:r>
        <w:rPr>
          <w:rFonts w:ascii="Book Antiqua" w:eastAsia="SimSun" w:hAnsi="Book Antiqua" w:cs="Times New Roman" w:hint="eastAsia"/>
          <w:color w:val="000000" w:themeColor="text1"/>
          <w:kern w:val="0"/>
          <w:sz w:val="24"/>
          <w:szCs w:val="24"/>
        </w:rPr>
        <w:t xml:space="preserve">: </w:t>
      </w:r>
      <w:r w:rsidRPr="0034760B">
        <w:rPr>
          <w:rFonts w:ascii="Book Antiqua" w:eastAsia="SimSun" w:hAnsi="Book Antiqua" w:cs="Times New Roman"/>
          <w:caps/>
          <w:color w:val="000000" w:themeColor="text1"/>
          <w:kern w:val="0"/>
          <w:sz w:val="24"/>
          <w:szCs w:val="24"/>
        </w:rPr>
        <w:t>t</w:t>
      </w:r>
      <w:r w:rsidRPr="0034760B">
        <w:rPr>
          <w:rFonts w:ascii="Book Antiqua" w:eastAsia="SimSun" w:hAnsi="Book Antiqua" w:cs="Times New Roman"/>
          <w:color w:val="000000" w:themeColor="text1"/>
          <w:kern w:val="0"/>
          <w:sz w:val="24"/>
          <w:szCs w:val="24"/>
        </w:rPr>
        <w:t>umor necrosis factor</w:t>
      </w:r>
      <w:r>
        <w:rPr>
          <w:rFonts w:ascii="Book Antiqua" w:eastAsia="SimSun" w:hAnsi="Book Antiqua" w:cs="Times New Roman" w:hint="eastAsia"/>
          <w:color w:val="000000" w:themeColor="text1"/>
          <w:kern w:val="0"/>
          <w:sz w:val="24"/>
          <w:szCs w:val="24"/>
        </w:rPr>
        <w:t>.</w:t>
      </w:r>
    </w:p>
    <w:p w:rsidR="00937384" w:rsidRPr="00970BC4" w:rsidRDefault="00937384" w:rsidP="000D1CFD">
      <w:pPr>
        <w:adjustRightInd w:val="0"/>
        <w:snapToGrid w:val="0"/>
        <w:spacing w:line="360" w:lineRule="auto"/>
        <w:rPr>
          <w:rFonts w:ascii="Book Antiqua" w:hAnsi="Book Antiqua" w:cs="Times New Roman"/>
          <w:color w:val="000000" w:themeColor="text1"/>
          <w:sz w:val="24"/>
          <w:szCs w:val="24"/>
        </w:rPr>
      </w:pPr>
    </w:p>
    <w:sectPr w:rsidR="00937384" w:rsidRPr="00970B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C1B" w:rsidRDefault="00675C1B" w:rsidP="00654C85">
      <w:r>
        <w:separator/>
      </w:r>
    </w:p>
  </w:endnote>
  <w:endnote w:type="continuationSeparator" w:id="0">
    <w:p w:rsidR="00675C1B" w:rsidRDefault="00675C1B" w:rsidP="0065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C1B" w:rsidRDefault="00675C1B" w:rsidP="00654C85">
      <w:r>
        <w:separator/>
      </w:r>
    </w:p>
  </w:footnote>
  <w:footnote w:type="continuationSeparator" w:id="0">
    <w:p w:rsidR="00675C1B" w:rsidRDefault="00675C1B" w:rsidP="00654C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9fv0xsfl9w2x6eteps5xr0qrer9dpwsz0ad&quot;&gt;LJ&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2&lt;/item&gt;&lt;item&gt;33&lt;/item&gt;&lt;item&gt;34&lt;/item&gt;&lt;item&gt;35&lt;/item&gt;&lt;item&gt;36&lt;/item&gt;&lt;item&gt;37&lt;/item&gt;&lt;item&gt;38&lt;/item&gt;&lt;/record-ids&gt;&lt;/item&gt;&lt;/Libraries&gt;"/>
  </w:docVars>
  <w:rsids>
    <w:rsidRoot w:val="00E74AE1"/>
    <w:rsid w:val="00025D38"/>
    <w:rsid w:val="00080170"/>
    <w:rsid w:val="00085A02"/>
    <w:rsid w:val="0009043E"/>
    <w:rsid w:val="000B324E"/>
    <w:rsid w:val="000B4A76"/>
    <w:rsid w:val="000C3882"/>
    <w:rsid w:val="000C7688"/>
    <w:rsid w:val="000D1CFD"/>
    <w:rsid w:val="000F72E2"/>
    <w:rsid w:val="001F29A6"/>
    <w:rsid w:val="00214A3F"/>
    <w:rsid w:val="002154D4"/>
    <w:rsid w:val="0022452C"/>
    <w:rsid w:val="00286E6E"/>
    <w:rsid w:val="002A4161"/>
    <w:rsid w:val="002B1237"/>
    <w:rsid w:val="002D47D6"/>
    <w:rsid w:val="0034760B"/>
    <w:rsid w:val="00353FD3"/>
    <w:rsid w:val="003A606A"/>
    <w:rsid w:val="003B3F3D"/>
    <w:rsid w:val="003F28FA"/>
    <w:rsid w:val="004300DB"/>
    <w:rsid w:val="004776CA"/>
    <w:rsid w:val="004C0307"/>
    <w:rsid w:val="00531A5D"/>
    <w:rsid w:val="0054001A"/>
    <w:rsid w:val="00571CE3"/>
    <w:rsid w:val="0057543A"/>
    <w:rsid w:val="00587FE6"/>
    <w:rsid w:val="005C6B6A"/>
    <w:rsid w:val="005C6DB5"/>
    <w:rsid w:val="005D023A"/>
    <w:rsid w:val="00610BE0"/>
    <w:rsid w:val="00654C85"/>
    <w:rsid w:val="00662B2F"/>
    <w:rsid w:val="00675C1B"/>
    <w:rsid w:val="0068490F"/>
    <w:rsid w:val="006901BA"/>
    <w:rsid w:val="00690230"/>
    <w:rsid w:val="006A551F"/>
    <w:rsid w:val="00740B1E"/>
    <w:rsid w:val="00750477"/>
    <w:rsid w:val="00753996"/>
    <w:rsid w:val="007769B5"/>
    <w:rsid w:val="007A6E6B"/>
    <w:rsid w:val="007C1742"/>
    <w:rsid w:val="007F1962"/>
    <w:rsid w:val="007F2242"/>
    <w:rsid w:val="008006AC"/>
    <w:rsid w:val="008037A1"/>
    <w:rsid w:val="00844A09"/>
    <w:rsid w:val="008459A8"/>
    <w:rsid w:val="00890A3D"/>
    <w:rsid w:val="008B3AFD"/>
    <w:rsid w:val="008B7EC8"/>
    <w:rsid w:val="008E2D0E"/>
    <w:rsid w:val="009272E8"/>
    <w:rsid w:val="00937384"/>
    <w:rsid w:val="00970BC4"/>
    <w:rsid w:val="00975236"/>
    <w:rsid w:val="00992041"/>
    <w:rsid w:val="009B0917"/>
    <w:rsid w:val="00A15D48"/>
    <w:rsid w:val="00A62523"/>
    <w:rsid w:val="00A63D92"/>
    <w:rsid w:val="00AB6252"/>
    <w:rsid w:val="00AD6E6A"/>
    <w:rsid w:val="00B135BA"/>
    <w:rsid w:val="00B3498D"/>
    <w:rsid w:val="00B374BB"/>
    <w:rsid w:val="00B52036"/>
    <w:rsid w:val="00B74171"/>
    <w:rsid w:val="00B82FDF"/>
    <w:rsid w:val="00B92344"/>
    <w:rsid w:val="00BB7455"/>
    <w:rsid w:val="00BE680C"/>
    <w:rsid w:val="00BF0F0B"/>
    <w:rsid w:val="00C3007B"/>
    <w:rsid w:val="00C47835"/>
    <w:rsid w:val="00C4784B"/>
    <w:rsid w:val="00CA7396"/>
    <w:rsid w:val="00CB3585"/>
    <w:rsid w:val="00D10D47"/>
    <w:rsid w:val="00D12BA1"/>
    <w:rsid w:val="00D27CFE"/>
    <w:rsid w:val="00D30183"/>
    <w:rsid w:val="00D30DFA"/>
    <w:rsid w:val="00D75FEB"/>
    <w:rsid w:val="00D8039F"/>
    <w:rsid w:val="00D81F74"/>
    <w:rsid w:val="00D85AAE"/>
    <w:rsid w:val="00DE4CD8"/>
    <w:rsid w:val="00E06067"/>
    <w:rsid w:val="00E229C0"/>
    <w:rsid w:val="00E67DBF"/>
    <w:rsid w:val="00E74AE1"/>
    <w:rsid w:val="00EB2F44"/>
    <w:rsid w:val="00F1167F"/>
    <w:rsid w:val="00F13507"/>
    <w:rsid w:val="00F64763"/>
    <w:rsid w:val="00F659C4"/>
    <w:rsid w:val="00F774F1"/>
    <w:rsid w:val="00F81529"/>
    <w:rsid w:val="00FE1651"/>
    <w:rsid w:val="1EE75987"/>
    <w:rsid w:val="4FF46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5CA7C1-1F79-4B7E-8CE5-26CF9B57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styleId="Strong">
    <w:name w:val="Strong"/>
    <w:basedOn w:val="DefaultParagraphFont"/>
    <w:uiPriority w:val="22"/>
    <w:qFormat/>
    <w:rPr>
      <w:b/>
      <w:bCs/>
    </w:rPr>
  </w:style>
  <w:style w:type="character" w:styleId="Emphasis">
    <w:name w:val="Emphasis"/>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unhideWhenUsed/>
    <w:qFormat/>
    <w:rPr>
      <w:sz w:val="21"/>
      <w:szCs w:val="21"/>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paragraph" w:customStyle="1" w:styleId="EndNoteBibliographyTitle">
    <w:name w:val="EndNote Bibliography Title"/>
    <w:basedOn w:val="Normal"/>
    <w:link w:val="EndNoteBibliographyTitleChar"/>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rPr>
      <w:rFonts w:ascii="Calibri" w:hAnsi="Calibri" w:cs="Calibri"/>
      <w:sz w:val="20"/>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hAnsi="Calibri" w:cs="Calibri"/>
      <w:sz w:val="20"/>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A2363-F593-4AA6-926E-99827D11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7696</Words>
  <Characters>43869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cp:lastPrinted>2018-02-06T03:44:00Z</cp:lastPrinted>
  <dcterms:created xsi:type="dcterms:W3CDTF">2018-03-18T01:31:00Z</dcterms:created>
  <dcterms:modified xsi:type="dcterms:W3CDTF">2018-03-18T01:31:00Z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