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813E9" w14:textId="6E6241E4" w:rsidR="001E01EF" w:rsidRPr="00AB0849" w:rsidRDefault="001E01EF" w:rsidP="00881978">
      <w:pPr>
        <w:autoSpaceDE w:val="0"/>
        <w:autoSpaceDN w:val="0"/>
        <w:adjustRightInd w:val="0"/>
        <w:snapToGrid w:val="0"/>
        <w:spacing w:after="0" w:line="360" w:lineRule="auto"/>
        <w:jc w:val="both"/>
        <w:rPr>
          <w:rFonts w:ascii="Book Antiqua" w:hAnsi="Book Antiqua" w:cstheme="minorHAnsi"/>
          <w:b/>
          <w:i/>
          <w:sz w:val="24"/>
          <w:szCs w:val="24"/>
          <w:lang w:val="en-US"/>
        </w:rPr>
      </w:pPr>
      <w:r w:rsidRPr="00AB0849">
        <w:rPr>
          <w:rFonts w:ascii="Book Antiqua" w:hAnsi="Book Antiqua" w:cstheme="minorHAnsi"/>
          <w:b/>
          <w:sz w:val="24"/>
          <w:szCs w:val="24"/>
          <w:lang w:val="en-US"/>
        </w:rPr>
        <w:t xml:space="preserve">Name of Journal: </w:t>
      </w:r>
      <w:r w:rsidRPr="00AB0849">
        <w:rPr>
          <w:rFonts w:ascii="Book Antiqua" w:hAnsi="Book Antiqua" w:cstheme="minorHAnsi"/>
          <w:b/>
          <w:i/>
          <w:sz w:val="24"/>
          <w:szCs w:val="24"/>
          <w:lang w:val="en-US"/>
        </w:rPr>
        <w:t>World Journal of Gastroenterology</w:t>
      </w:r>
    </w:p>
    <w:p w14:paraId="0E40A99D" w14:textId="76330420" w:rsidR="001E01EF" w:rsidRPr="00AB0849" w:rsidRDefault="00415B16" w:rsidP="00881978">
      <w:pPr>
        <w:adjustRightInd w:val="0"/>
        <w:snapToGrid w:val="0"/>
        <w:spacing w:after="0" w:line="360" w:lineRule="auto"/>
        <w:jc w:val="both"/>
        <w:rPr>
          <w:rFonts w:ascii="Book Antiqua" w:eastAsia="SimSun" w:hAnsi="Book Antiqua" w:cs="Arial"/>
          <w:b/>
          <w:color w:val="000000"/>
          <w:sz w:val="24"/>
          <w:szCs w:val="24"/>
          <w:lang w:val="en" w:eastAsia="zh-CN"/>
        </w:rPr>
      </w:pPr>
      <w:r w:rsidRPr="00AB0849">
        <w:rPr>
          <w:rFonts w:ascii="Book Antiqua" w:eastAsia="Times New Roman" w:hAnsi="Book Antiqua"/>
          <w:b/>
          <w:bCs/>
          <w:color w:val="222222"/>
          <w:sz w:val="24"/>
          <w:szCs w:val="24"/>
        </w:rPr>
        <w:t>Manuscript NO</w:t>
      </w:r>
      <w:r w:rsidRPr="00AB0849">
        <w:rPr>
          <w:rFonts w:ascii="Book Antiqua" w:hAnsi="Book Antiqua" w:cs="Arial"/>
          <w:b/>
          <w:color w:val="000000"/>
          <w:sz w:val="24"/>
          <w:szCs w:val="24"/>
          <w:lang w:val="en"/>
        </w:rPr>
        <w:t xml:space="preserve">: </w:t>
      </w:r>
      <w:r w:rsidRPr="00AB0849">
        <w:rPr>
          <w:rFonts w:ascii="Book Antiqua" w:eastAsia="SimSun" w:hAnsi="Book Antiqua" w:cs="Arial"/>
          <w:b/>
          <w:color w:val="000000"/>
          <w:sz w:val="24"/>
          <w:szCs w:val="24"/>
          <w:lang w:val="en" w:eastAsia="zh-CN"/>
        </w:rPr>
        <w:t>38396</w:t>
      </w:r>
    </w:p>
    <w:p w14:paraId="61B7A8F3"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b/>
          <w:sz w:val="24"/>
          <w:szCs w:val="24"/>
          <w:lang w:val="en-US"/>
        </w:rPr>
      </w:pPr>
      <w:r w:rsidRPr="00AB0849">
        <w:rPr>
          <w:rFonts w:ascii="Book Antiqua" w:hAnsi="Book Antiqua" w:cstheme="minorHAnsi"/>
          <w:b/>
          <w:sz w:val="24"/>
          <w:szCs w:val="24"/>
          <w:lang w:val="en-US"/>
        </w:rPr>
        <w:t>Manuscript type: ORIGINAL ARTICLE</w:t>
      </w:r>
    </w:p>
    <w:p w14:paraId="5DD965F7"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78299FF3" w14:textId="77777777" w:rsidR="00E236AC" w:rsidRPr="00AB0849" w:rsidRDefault="00E236AC" w:rsidP="00881978">
      <w:pPr>
        <w:adjustRightInd w:val="0"/>
        <w:snapToGrid w:val="0"/>
        <w:spacing w:after="0" w:line="360" w:lineRule="auto"/>
        <w:jc w:val="both"/>
        <w:rPr>
          <w:rFonts w:ascii="Book Antiqua" w:eastAsia="SimSun" w:hAnsi="Book Antiqua" w:cs="SimSun"/>
          <w:b/>
          <w:i/>
          <w:sz w:val="24"/>
          <w:szCs w:val="24"/>
          <w:lang w:val="en-US" w:eastAsia="zh-CN"/>
        </w:rPr>
      </w:pPr>
      <w:r w:rsidRPr="00AB0849">
        <w:rPr>
          <w:rFonts w:ascii="Book Antiqua" w:eastAsia="SimSun" w:hAnsi="Book Antiqua" w:cs="SimSun"/>
          <w:b/>
          <w:i/>
          <w:sz w:val="24"/>
          <w:szCs w:val="24"/>
          <w:lang w:val="en-US" w:eastAsia="zh-CN"/>
        </w:rPr>
        <w:t>Basic Study</w:t>
      </w:r>
    </w:p>
    <w:p w14:paraId="187FA98F" w14:textId="77777777" w:rsidR="00AB0849" w:rsidRDefault="001E01EF" w:rsidP="00881978">
      <w:pPr>
        <w:autoSpaceDE w:val="0"/>
        <w:autoSpaceDN w:val="0"/>
        <w:adjustRightInd w:val="0"/>
        <w:snapToGrid w:val="0"/>
        <w:spacing w:after="0" w:line="360" w:lineRule="auto"/>
        <w:jc w:val="both"/>
        <w:rPr>
          <w:rFonts w:ascii="Book Antiqua" w:eastAsia="SimSun" w:hAnsi="Book Antiqua" w:cstheme="minorHAnsi"/>
          <w:b/>
          <w:sz w:val="24"/>
          <w:szCs w:val="24"/>
          <w:lang w:val="en-US" w:eastAsia="zh-CN"/>
        </w:rPr>
      </w:pPr>
      <w:r w:rsidRPr="00AB0849">
        <w:rPr>
          <w:rFonts w:ascii="Book Antiqua" w:hAnsi="Book Antiqua" w:cstheme="minorHAnsi"/>
          <w:b/>
          <w:sz w:val="24"/>
          <w:szCs w:val="24"/>
          <w:lang w:val="en-US"/>
        </w:rPr>
        <w:t xml:space="preserve">Detection of hyper-conserved regions in </w:t>
      </w:r>
      <w:r w:rsidR="00365228" w:rsidRPr="00AB0849">
        <w:rPr>
          <w:rFonts w:ascii="Book Antiqua" w:hAnsi="Book Antiqua" w:cstheme="minorHAnsi"/>
          <w:b/>
          <w:sz w:val="24"/>
          <w:szCs w:val="24"/>
          <w:lang w:val="en-US"/>
        </w:rPr>
        <w:t>h</w:t>
      </w:r>
      <w:r w:rsidR="00237FDE" w:rsidRPr="00AB0849">
        <w:rPr>
          <w:rFonts w:ascii="Book Antiqua" w:hAnsi="Book Antiqua" w:cstheme="minorHAnsi"/>
          <w:b/>
          <w:sz w:val="24"/>
          <w:szCs w:val="24"/>
          <w:lang w:val="en-US"/>
        </w:rPr>
        <w:t xml:space="preserve">epatitis </w:t>
      </w:r>
      <w:r w:rsidRPr="00AB0849">
        <w:rPr>
          <w:rFonts w:ascii="Book Antiqua" w:hAnsi="Book Antiqua" w:cstheme="minorHAnsi"/>
          <w:b/>
          <w:sz w:val="24"/>
          <w:szCs w:val="24"/>
          <w:lang w:val="en-US"/>
        </w:rPr>
        <w:t>B</w:t>
      </w:r>
      <w:r w:rsidR="00237FDE" w:rsidRPr="00AB0849">
        <w:rPr>
          <w:rFonts w:ascii="Book Antiqua" w:hAnsi="Book Antiqua" w:cstheme="minorHAnsi"/>
          <w:b/>
          <w:sz w:val="24"/>
          <w:szCs w:val="24"/>
          <w:lang w:val="en-US"/>
        </w:rPr>
        <w:t xml:space="preserve"> virus </w:t>
      </w:r>
      <w:r w:rsidRPr="00AB0849">
        <w:rPr>
          <w:rFonts w:ascii="Book Antiqua" w:hAnsi="Book Antiqua" w:cstheme="minorHAnsi"/>
          <w:b/>
          <w:sz w:val="24"/>
          <w:szCs w:val="24"/>
          <w:lang w:val="en-US"/>
        </w:rPr>
        <w:t xml:space="preserve">X gene potentially useful for gene therapy </w:t>
      </w:r>
    </w:p>
    <w:p w14:paraId="1BF6836D" w14:textId="77777777" w:rsidR="00AB0849" w:rsidRDefault="00AB0849" w:rsidP="00881978">
      <w:pPr>
        <w:autoSpaceDE w:val="0"/>
        <w:autoSpaceDN w:val="0"/>
        <w:adjustRightInd w:val="0"/>
        <w:snapToGrid w:val="0"/>
        <w:spacing w:after="0" w:line="360" w:lineRule="auto"/>
        <w:jc w:val="both"/>
        <w:rPr>
          <w:rFonts w:ascii="Book Antiqua" w:eastAsia="SimSun" w:hAnsi="Book Antiqua" w:cstheme="minorHAnsi"/>
          <w:b/>
          <w:sz w:val="24"/>
          <w:szCs w:val="24"/>
          <w:lang w:val="en-US" w:eastAsia="zh-CN"/>
        </w:rPr>
      </w:pPr>
    </w:p>
    <w:p w14:paraId="1C315328" w14:textId="749890C3"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s-ES"/>
        </w:rPr>
      </w:pPr>
      <w:r w:rsidRPr="00AB0849">
        <w:rPr>
          <w:rFonts w:ascii="Book Antiqua" w:hAnsi="Book Antiqua" w:cstheme="minorHAnsi"/>
          <w:sz w:val="24"/>
          <w:szCs w:val="24"/>
          <w:lang w:val="es-ES"/>
        </w:rPr>
        <w:t xml:space="preserve">González C </w:t>
      </w:r>
      <w:r w:rsidRPr="00AB0849">
        <w:rPr>
          <w:rFonts w:ascii="Book Antiqua" w:hAnsi="Book Antiqua" w:cstheme="minorHAnsi"/>
          <w:i/>
          <w:sz w:val="24"/>
          <w:szCs w:val="24"/>
          <w:lang w:val="es-ES"/>
        </w:rPr>
        <w:t>et al</w:t>
      </w:r>
      <w:r w:rsidRPr="00AB0849">
        <w:rPr>
          <w:rFonts w:ascii="Book Antiqua" w:hAnsi="Book Antiqua" w:cstheme="minorHAnsi"/>
          <w:sz w:val="24"/>
          <w:szCs w:val="24"/>
          <w:lang w:val="es-ES"/>
        </w:rPr>
        <w:t xml:space="preserve">. </w:t>
      </w:r>
      <w:r w:rsidRPr="0044669B">
        <w:rPr>
          <w:rFonts w:ascii="Book Antiqua" w:hAnsi="Book Antiqua" w:cstheme="minorHAnsi"/>
          <w:caps/>
          <w:sz w:val="24"/>
          <w:szCs w:val="24"/>
          <w:lang w:val="es-ES"/>
        </w:rPr>
        <w:t>h</w:t>
      </w:r>
      <w:r w:rsidRPr="00AB0849">
        <w:rPr>
          <w:rFonts w:ascii="Book Antiqua" w:hAnsi="Book Antiqua" w:cstheme="minorHAnsi"/>
          <w:sz w:val="24"/>
          <w:szCs w:val="24"/>
          <w:lang w:val="es-ES"/>
        </w:rPr>
        <w:t>yper-conserved region</w:t>
      </w:r>
      <w:r w:rsidR="00E93D17" w:rsidRPr="00AB0849">
        <w:rPr>
          <w:rFonts w:ascii="Book Antiqua" w:hAnsi="Book Antiqua" w:cstheme="minorHAnsi"/>
          <w:sz w:val="24"/>
          <w:szCs w:val="24"/>
          <w:lang w:val="es-ES"/>
        </w:rPr>
        <w:t>s</w:t>
      </w:r>
      <w:r w:rsidRPr="00AB0849">
        <w:rPr>
          <w:rFonts w:ascii="Book Antiqua" w:hAnsi="Book Antiqua" w:cstheme="minorHAnsi"/>
          <w:sz w:val="24"/>
          <w:szCs w:val="24"/>
          <w:lang w:val="es-ES"/>
        </w:rPr>
        <w:t xml:space="preserve"> in </w:t>
      </w:r>
      <w:r w:rsidRPr="00AB0849">
        <w:rPr>
          <w:rFonts w:ascii="Book Antiqua" w:hAnsi="Book Antiqua" w:cstheme="minorHAnsi"/>
          <w:i/>
          <w:sz w:val="24"/>
          <w:szCs w:val="24"/>
          <w:lang w:val="es-ES"/>
        </w:rPr>
        <w:t>HBX</w:t>
      </w:r>
      <w:r w:rsidRPr="00AB0849">
        <w:rPr>
          <w:rFonts w:ascii="Book Antiqua" w:hAnsi="Book Antiqua" w:cstheme="minorHAnsi"/>
          <w:sz w:val="24"/>
          <w:szCs w:val="24"/>
          <w:lang w:val="es-ES"/>
        </w:rPr>
        <w:t xml:space="preserve"> gene</w:t>
      </w:r>
    </w:p>
    <w:p w14:paraId="2B4FD6E9"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s-ES"/>
        </w:rPr>
      </w:pPr>
    </w:p>
    <w:p w14:paraId="30F47705" w14:textId="61E3414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s-ES"/>
        </w:rPr>
      </w:pPr>
      <w:r w:rsidRPr="00AB0849">
        <w:rPr>
          <w:rFonts w:ascii="Book Antiqua" w:hAnsi="Book Antiqua" w:cstheme="minorHAnsi"/>
          <w:sz w:val="24"/>
          <w:szCs w:val="24"/>
          <w:lang w:val="es-ES"/>
        </w:rPr>
        <w:t xml:space="preserve">Carolina González, David Tabernero, </w:t>
      </w:r>
      <w:r w:rsidR="00AE2283" w:rsidRPr="00AB0849">
        <w:rPr>
          <w:rFonts w:ascii="Book Antiqua" w:hAnsi="Book Antiqua" w:cstheme="minorHAnsi"/>
          <w:sz w:val="24"/>
          <w:szCs w:val="24"/>
          <w:lang w:val="es-ES"/>
        </w:rPr>
        <w:t>Maria Francesca Cortese,</w:t>
      </w:r>
      <w:r w:rsidR="00311500" w:rsidRPr="00AB0849">
        <w:rPr>
          <w:rFonts w:ascii="Book Antiqua" w:hAnsi="Book Antiqua" w:cstheme="minorHAnsi"/>
          <w:sz w:val="24"/>
          <w:szCs w:val="24"/>
          <w:lang w:val="es-ES"/>
        </w:rPr>
        <w:t xml:space="preserve"> Josep Gregori,</w:t>
      </w:r>
      <w:r w:rsidR="002B1685" w:rsidRPr="00AB0849">
        <w:rPr>
          <w:rFonts w:ascii="Book Antiqua" w:hAnsi="Book Antiqua" w:cstheme="minorHAnsi"/>
          <w:sz w:val="24"/>
          <w:szCs w:val="24"/>
          <w:lang w:val="es-ES"/>
        </w:rPr>
        <w:t xml:space="preserve"> Rosario Casillas,</w:t>
      </w:r>
      <w:r w:rsidR="00AE2283" w:rsidRPr="00AB0849">
        <w:rPr>
          <w:rFonts w:ascii="Book Antiqua" w:hAnsi="Book Antiqua" w:cstheme="minorHAnsi"/>
          <w:sz w:val="24"/>
          <w:szCs w:val="24"/>
          <w:lang w:val="es-ES"/>
        </w:rPr>
        <w:t xml:space="preserve"> </w:t>
      </w:r>
      <w:r w:rsidR="002B1685" w:rsidRPr="00AB0849">
        <w:rPr>
          <w:rFonts w:ascii="Book Antiqua" w:hAnsi="Book Antiqua" w:cstheme="minorHAnsi"/>
          <w:sz w:val="24"/>
          <w:szCs w:val="24"/>
          <w:lang w:val="es-ES"/>
        </w:rPr>
        <w:t>Mar Riveiro-Barciela,</w:t>
      </w:r>
      <w:r w:rsidRPr="00AB0849">
        <w:rPr>
          <w:rFonts w:ascii="Book Antiqua" w:hAnsi="Book Antiqua" w:cstheme="minorHAnsi"/>
          <w:sz w:val="24"/>
          <w:szCs w:val="24"/>
          <w:lang w:val="es-ES"/>
        </w:rPr>
        <w:t xml:space="preserve"> Cristina Godoy, Sara Sopena,</w:t>
      </w:r>
      <w:r w:rsidR="001D6077" w:rsidRPr="00AB0849">
        <w:rPr>
          <w:rFonts w:ascii="Book Antiqua" w:hAnsi="Book Antiqua" w:cstheme="minorHAnsi"/>
          <w:sz w:val="24"/>
          <w:szCs w:val="24"/>
          <w:lang w:val="es-ES"/>
        </w:rPr>
        <w:t xml:space="preserve"> Aria</w:t>
      </w:r>
      <w:r w:rsidR="00ED03A1" w:rsidRPr="00AB0849">
        <w:rPr>
          <w:rFonts w:ascii="Book Antiqua" w:hAnsi="Book Antiqua" w:cstheme="minorHAnsi"/>
          <w:sz w:val="24"/>
          <w:szCs w:val="24"/>
          <w:lang w:val="es-ES"/>
        </w:rPr>
        <w:t>d</w:t>
      </w:r>
      <w:r w:rsidR="001D6077" w:rsidRPr="00AB0849">
        <w:rPr>
          <w:rFonts w:ascii="Book Antiqua" w:hAnsi="Book Antiqua" w:cstheme="minorHAnsi"/>
          <w:sz w:val="24"/>
          <w:szCs w:val="24"/>
          <w:lang w:val="es-ES"/>
        </w:rPr>
        <w:t>na Rando,</w:t>
      </w:r>
      <w:r w:rsidR="00F05A50" w:rsidRPr="00AB0849">
        <w:rPr>
          <w:rFonts w:ascii="Book Antiqua" w:hAnsi="Book Antiqua" w:cstheme="minorHAnsi"/>
          <w:sz w:val="24"/>
          <w:szCs w:val="24"/>
          <w:lang w:val="es-ES"/>
        </w:rPr>
        <w:t xml:space="preserve"> Marçal Yll, </w:t>
      </w:r>
      <w:r w:rsidR="00781EB5" w:rsidRPr="00AB0849">
        <w:rPr>
          <w:rFonts w:ascii="Book Antiqua" w:hAnsi="Book Antiqua" w:cstheme="minorHAnsi"/>
          <w:sz w:val="24"/>
          <w:szCs w:val="24"/>
          <w:lang w:val="es-ES"/>
        </w:rPr>
        <w:t>Rosa Lopez-Martinez,</w:t>
      </w:r>
      <w:r w:rsidRPr="00AB0849">
        <w:rPr>
          <w:rFonts w:ascii="Book Antiqua" w:hAnsi="Book Antiqua" w:cstheme="minorHAnsi"/>
          <w:sz w:val="24"/>
          <w:szCs w:val="24"/>
          <w:lang w:val="es-ES"/>
        </w:rPr>
        <w:t xml:space="preserve"> Josep Quer, Rafael Esteban, Maria Buti, Francisco Rodríguez-Frías</w:t>
      </w:r>
    </w:p>
    <w:p w14:paraId="2D86D482"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s-ES"/>
        </w:rPr>
      </w:pPr>
    </w:p>
    <w:p w14:paraId="289342F7" w14:textId="75273FB5" w:rsidR="001E01EF" w:rsidRPr="00AB0849" w:rsidRDefault="001E01EF" w:rsidP="00881978">
      <w:pPr>
        <w:autoSpaceDE w:val="0"/>
        <w:autoSpaceDN w:val="0"/>
        <w:adjustRightInd w:val="0"/>
        <w:snapToGrid w:val="0"/>
        <w:spacing w:after="0" w:line="360" w:lineRule="auto"/>
        <w:jc w:val="both"/>
        <w:rPr>
          <w:rFonts w:ascii="Book Antiqua" w:hAnsi="Book Antiqua"/>
          <w:sz w:val="24"/>
          <w:szCs w:val="24"/>
          <w:lang w:val="es-ES"/>
        </w:rPr>
      </w:pPr>
      <w:r w:rsidRPr="00AB0849">
        <w:rPr>
          <w:rFonts w:ascii="Book Antiqua" w:hAnsi="Book Antiqua" w:cstheme="minorHAnsi"/>
          <w:b/>
          <w:sz w:val="24"/>
          <w:szCs w:val="24"/>
          <w:lang w:val="es-ES"/>
        </w:rPr>
        <w:t xml:space="preserve">Carolina González, David Tabernero, </w:t>
      </w:r>
      <w:r w:rsidR="00AE2283" w:rsidRPr="00AB0849">
        <w:rPr>
          <w:rFonts w:ascii="Book Antiqua" w:hAnsi="Book Antiqua" w:cstheme="minorHAnsi"/>
          <w:b/>
          <w:sz w:val="24"/>
          <w:szCs w:val="24"/>
          <w:lang w:val="es-ES"/>
        </w:rPr>
        <w:t xml:space="preserve">Maria Francesca Cortese, </w:t>
      </w:r>
      <w:r w:rsidRPr="00AB0849">
        <w:rPr>
          <w:rFonts w:ascii="Book Antiqua" w:hAnsi="Book Antiqua" w:cstheme="minorHAnsi"/>
          <w:b/>
          <w:sz w:val="24"/>
          <w:szCs w:val="24"/>
          <w:lang w:val="es-ES"/>
        </w:rPr>
        <w:t xml:space="preserve">Rosario Casillas, </w:t>
      </w:r>
      <w:r w:rsidR="0051648E" w:rsidRPr="00AB0849">
        <w:rPr>
          <w:rFonts w:ascii="Book Antiqua" w:hAnsi="Book Antiqua" w:cstheme="minorHAnsi"/>
          <w:b/>
          <w:sz w:val="24"/>
          <w:szCs w:val="24"/>
          <w:lang w:val="es-ES"/>
        </w:rPr>
        <w:t>Cristina Godoy, Sara Sopena,</w:t>
      </w:r>
      <w:r w:rsidRPr="00AB0849">
        <w:rPr>
          <w:rFonts w:ascii="Book Antiqua" w:hAnsi="Book Antiqua" w:cstheme="minorHAnsi"/>
          <w:b/>
          <w:sz w:val="24"/>
          <w:szCs w:val="24"/>
          <w:lang w:val="es-ES"/>
        </w:rPr>
        <w:t xml:space="preserve"> </w:t>
      </w:r>
      <w:r w:rsidR="006177A5" w:rsidRPr="00AB0849">
        <w:rPr>
          <w:rFonts w:ascii="Book Antiqua" w:hAnsi="Book Antiqua" w:cstheme="minorHAnsi"/>
          <w:b/>
          <w:sz w:val="24"/>
          <w:szCs w:val="24"/>
          <w:lang w:val="es-ES"/>
        </w:rPr>
        <w:t xml:space="preserve">Ariadna Rando, </w:t>
      </w:r>
      <w:r w:rsidR="00F05A50" w:rsidRPr="00AB0849">
        <w:rPr>
          <w:rFonts w:ascii="Book Antiqua" w:hAnsi="Book Antiqua" w:cstheme="minorHAnsi"/>
          <w:b/>
          <w:sz w:val="24"/>
          <w:szCs w:val="24"/>
          <w:lang w:val="es-ES"/>
        </w:rPr>
        <w:t xml:space="preserve">Marçal Yll, </w:t>
      </w:r>
      <w:r w:rsidR="006177A5" w:rsidRPr="00AB0849">
        <w:rPr>
          <w:rFonts w:ascii="Book Antiqua" w:hAnsi="Book Antiqua" w:cstheme="minorHAnsi"/>
          <w:b/>
          <w:sz w:val="24"/>
          <w:szCs w:val="24"/>
          <w:lang w:val="es-ES"/>
        </w:rPr>
        <w:t>Rosa Lopez-Martinez,</w:t>
      </w:r>
      <w:r w:rsidR="00AB0849">
        <w:rPr>
          <w:rFonts w:ascii="Book Antiqua" w:eastAsia="SimSun" w:hAnsi="Book Antiqua" w:cstheme="minorHAnsi" w:hint="eastAsia"/>
          <w:b/>
          <w:sz w:val="24"/>
          <w:szCs w:val="24"/>
          <w:lang w:val="es-ES" w:eastAsia="zh-CN"/>
        </w:rPr>
        <w:t xml:space="preserve"> </w:t>
      </w:r>
      <w:r w:rsidRPr="00AB0849">
        <w:rPr>
          <w:rFonts w:ascii="Book Antiqua" w:hAnsi="Book Antiqua" w:cstheme="minorHAnsi"/>
          <w:b/>
          <w:sz w:val="24"/>
          <w:szCs w:val="24"/>
          <w:lang w:val="es-ES"/>
        </w:rPr>
        <w:t>Francisco Rodríguez-Frías</w:t>
      </w:r>
      <w:r w:rsidRPr="00AB0849">
        <w:rPr>
          <w:rFonts w:ascii="Book Antiqua" w:hAnsi="Book Antiqua" w:cstheme="minorHAnsi"/>
          <w:b/>
          <w:sz w:val="24"/>
          <w:szCs w:val="24"/>
          <w:lang w:val="es-ES" w:eastAsia="zh-CN"/>
        </w:rPr>
        <w:t xml:space="preserve">, </w:t>
      </w:r>
      <w:r w:rsidRPr="00AB0849">
        <w:rPr>
          <w:rFonts w:ascii="Book Antiqua" w:hAnsi="Book Antiqua"/>
          <w:sz w:val="24"/>
          <w:szCs w:val="24"/>
          <w:lang w:val="es-ES"/>
        </w:rPr>
        <w:t>Liver Pathology Unit,</w:t>
      </w:r>
      <w:r w:rsidRPr="00AB0849">
        <w:rPr>
          <w:rFonts w:ascii="Book Antiqua" w:hAnsi="Book Antiqua"/>
          <w:sz w:val="24"/>
          <w:szCs w:val="24"/>
          <w:lang w:val="es-ES" w:eastAsia="zh-CN"/>
        </w:rPr>
        <w:t xml:space="preserve"> </w:t>
      </w:r>
      <w:r w:rsidRPr="00AB0849">
        <w:rPr>
          <w:rFonts w:ascii="Book Antiqua" w:hAnsi="Book Antiqua"/>
          <w:sz w:val="24"/>
          <w:szCs w:val="24"/>
          <w:lang w:val="es-ES"/>
        </w:rPr>
        <w:t>Departments of Biochemistry and Microbiology, Hospital Universitari Vall d’Hebron, Universitat Autònoma de Barcelona,</w:t>
      </w:r>
      <w:r w:rsidRPr="00AB0849">
        <w:rPr>
          <w:rFonts w:ascii="Book Antiqua" w:hAnsi="Book Antiqua"/>
          <w:sz w:val="24"/>
          <w:szCs w:val="24"/>
          <w:lang w:val="es-ES" w:eastAsia="zh-CN"/>
        </w:rPr>
        <w:t xml:space="preserve"> </w:t>
      </w:r>
      <w:r w:rsidRPr="00AB0849">
        <w:rPr>
          <w:rFonts w:ascii="Book Antiqua" w:hAnsi="Book Antiqua"/>
          <w:sz w:val="24"/>
          <w:szCs w:val="24"/>
          <w:lang w:val="es-ES"/>
        </w:rPr>
        <w:t>Barcelona</w:t>
      </w:r>
      <w:r w:rsidRPr="00AB0849">
        <w:rPr>
          <w:rFonts w:ascii="Book Antiqua" w:hAnsi="Book Antiqua"/>
          <w:sz w:val="24"/>
          <w:szCs w:val="24"/>
          <w:lang w:val="es-ES" w:eastAsia="zh-CN"/>
        </w:rPr>
        <w:t xml:space="preserve"> </w:t>
      </w:r>
      <w:r w:rsidRPr="00AB0849">
        <w:rPr>
          <w:rFonts w:ascii="Book Antiqua" w:hAnsi="Book Antiqua"/>
          <w:sz w:val="24"/>
          <w:szCs w:val="24"/>
          <w:lang w:val="es-ES"/>
        </w:rPr>
        <w:t>08035,</w:t>
      </w:r>
      <w:r w:rsidRPr="00AB0849">
        <w:rPr>
          <w:rFonts w:ascii="Book Antiqua" w:hAnsi="Book Antiqua"/>
          <w:sz w:val="24"/>
          <w:szCs w:val="24"/>
          <w:lang w:val="es-ES" w:eastAsia="zh-CN"/>
        </w:rPr>
        <w:t xml:space="preserve"> </w:t>
      </w:r>
      <w:r w:rsidRPr="00AB0849">
        <w:rPr>
          <w:rFonts w:ascii="Book Antiqua" w:hAnsi="Book Antiqua"/>
          <w:sz w:val="24"/>
          <w:szCs w:val="24"/>
          <w:lang w:val="es-ES"/>
        </w:rPr>
        <w:t>Spain</w:t>
      </w:r>
    </w:p>
    <w:p w14:paraId="347CB900" w14:textId="77777777" w:rsidR="001E01EF" w:rsidRPr="00AB0849" w:rsidRDefault="001E01EF" w:rsidP="00881978">
      <w:pPr>
        <w:autoSpaceDE w:val="0"/>
        <w:autoSpaceDN w:val="0"/>
        <w:adjustRightInd w:val="0"/>
        <w:snapToGrid w:val="0"/>
        <w:spacing w:after="0" w:line="360" w:lineRule="auto"/>
        <w:jc w:val="both"/>
        <w:rPr>
          <w:rFonts w:ascii="Book Antiqua" w:hAnsi="Book Antiqua"/>
          <w:sz w:val="24"/>
          <w:szCs w:val="24"/>
          <w:lang w:val="es-ES"/>
        </w:rPr>
      </w:pPr>
    </w:p>
    <w:p w14:paraId="2FD2027A" w14:textId="637E8514" w:rsidR="001E01EF" w:rsidRPr="00AB0849" w:rsidRDefault="0051648E" w:rsidP="00881978">
      <w:pPr>
        <w:autoSpaceDE w:val="0"/>
        <w:autoSpaceDN w:val="0"/>
        <w:adjustRightInd w:val="0"/>
        <w:snapToGrid w:val="0"/>
        <w:spacing w:after="0" w:line="360" w:lineRule="auto"/>
        <w:jc w:val="both"/>
        <w:rPr>
          <w:rFonts w:ascii="Book Antiqua" w:hAnsi="Book Antiqua" w:cstheme="minorHAnsi"/>
          <w:sz w:val="24"/>
          <w:szCs w:val="24"/>
          <w:lang w:val="es-ES"/>
        </w:rPr>
      </w:pPr>
      <w:r w:rsidRPr="00AB0849">
        <w:rPr>
          <w:rFonts w:ascii="Book Antiqua" w:hAnsi="Book Antiqua" w:cstheme="minorHAnsi"/>
          <w:b/>
          <w:sz w:val="24"/>
          <w:szCs w:val="24"/>
          <w:lang w:val="es-ES"/>
        </w:rPr>
        <w:t xml:space="preserve">Maria Francesca Cortese, </w:t>
      </w:r>
      <w:r w:rsidR="001E01EF" w:rsidRPr="00AB0849">
        <w:rPr>
          <w:rFonts w:ascii="Book Antiqua" w:hAnsi="Book Antiqua" w:cstheme="minorHAnsi"/>
          <w:b/>
          <w:sz w:val="24"/>
          <w:szCs w:val="24"/>
          <w:lang w:val="es-ES"/>
        </w:rPr>
        <w:t xml:space="preserve">Rosario Casillas, Josep Gregori, </w:t>
      </w:r>
      <w:r w:rsidRPr="00AB0849">
        <w:rPr>
          <w:rFonts w:ascii="Book Antiqua" w:hAnsi="Book Antiqua" w:cstheme="minorHAnsi"/>
          <w:b/>
          <w:sz w:val="24"/>
          <w:szCs w:val="24"/>
          <w:lang w:val="es-ES"/>
        </w:rPr>
        <w:t>Cristina Godoy</w:t>
      </w:r>
      <w:r w:rsidR="00F05A50" w:rsidRPr="00AB0849">
        <w:rPr>
          <w:rFonts w:ascii="Book Antiqua" w:hAnsi="Book Antiqua" w:cstheme="minorHAnsi"/>
          <w:b/>
          <w:sz w:val="24"/>
          <w:szCs w:val="24"/>
          <w:lang w:val="es-ES"/>
        </w:rPr>
        <w:t>, Marçall Yll</w:t>
      </w:r>
      <w:r w:rsidR="00AB0849">
        <w:rPr>
          <w:rFonts w:ascii="Book Antiqua" w:eastAsia="SimSun" w:hAnsi="Book Antiqua" w:cstheme="minorHAnsi" w:hint="eastAsia"/>
          <w:b/>
          <w:sz w:val="24"/>
          <w:szCs w:val="24"/>
          <w:lang w:val="es-ES" w:eastAsia="zh-CN"/>
        </w:rPr>
        <w:t>,</w:t>
      </w:r>
      <w:r w:rsidRPr="00AB0849">
        <w:rPr>
          <w:rFonts w:ascii="Book Antiqua" w:hAnsi="Book Antiqua" w:cstheme="minorHAnsi"/>
          <w:sz w:val="24"/>
          <w:szCs w:val="24"/>
          <w:lang w:val="es-ES"/>
        </w:rPr>
        <w:t xml:space="preserve"> </w:t>
      </w:r>
      <w:r w:rsidR="001E01EF" w:rsidRPr="00AB0849">
        <w:rPr>
          <w:rFonts w:ascii="Book Antiqua" w:hAnsi="Book Antiqua" w:cstheme="minorHAnsi"/>
          <w:b/>
          <w:sz w:val="24"/>
          <w:szCs w:val="24"/>
          <w:lang w:val="es-ES"/>
        </w:rPr>
        <w:t>Josep Quer</w:t>
      </w:r>
      <w:r w:rsidR="001E01EF" w:rsidRPr="00AB0849">
        <w:rPr>
          <w:rFonts w:ascii="Book Antiqua" w:hAnsi="Book Antiqua" w:cstheme="minorHAnsi"/>
          <w:b/>
          <w:sz w:val="24"/>
          <w:szCs w:val="24"/>
          <w:lang w:val="es-ES" w:eastAsia="zh-CN"/>
        </w:rPr>
        <w:t xml:space="preserve">, </w:t>
      </w:r>
      <w:r w:rsidR="001E01EF" w:rsidRPr="00AB0849">
        <w:rPr>
          <w:rFonts w:ascii="Book Antiqua" w:hAnsi="Book Antiqua" w:cstheme="minorHAnsi"/>
          <w:sz w:val="24"/>
          <w:szCs w:val="24"/>
          <w:lang w:val="es-ES"/>
        </w:rPr>
        <w:t>Liver Unit, Liver Disease Laboratory-Viral Hepatitis, Vall d’Hebron Institut Recerca-Hospital Universitari Vall d’Hebron, Universitat Autònoma de Barcelona, Barcelona</w:t>
      </w:r>
      <w:r w:rsidR="001E01EF" w:rsidRPr="00AB0849">
        <w:rPr>
          <w:rFonts w:ascii="Book Antiqua" w:hAnsi="Book Antiqua" w:cstheme="minorHAnsi"/>
          <w:sz w:val="24"/>
          <w:szCs w:val="24"/>
          <w:lang w:val="es-ES" w:eastAsia="zh-CN"/>
        </w:rPr>
        <w:t xml:space="preserve"> </w:t>
      </w:r>
      <w:r w:rsidR="001E01EF" w:rsidRPr="00AB0849">
        <w:rPr>
          <w:rFonts w:ascii="Book Antiqua" w:hAnsi="Book Antiqua" w:cstheme="minorHAnsi"/>
          <w:sz w:val="24"/>
          <w:szCs w:val="24"/>
          <w:lang w:val="es-ES"/>
        </w:rPr>
        <w:t>08035, Spain</w:t>
      </w:r>
    </w:p>
    <w:p w14:paraId="26B5D51E"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s-ES"/>
        </w:rPr>
      </w:pPr>
    </w:p>
    <w:p w14:paraId="28BDAEBA" w14:textId="75EEE12A" w:rsidR="001E01EF" w:rsidRPr="00AB0849" w:rsidRDefault="001E01EF" w:rsidP="00881978">
      <w:pPr>
        <w:autoSpaceDE w:val="0"/>
        <w:autoSpaceDN w:val="0"/>
        <w:adjustRightInd w:val="0"/>
        <w:snapToGrid w:val="0"/>
        <w:spacing w:after="0" w:line="360" w:lineRule="auto"/>
        <w:jc w:val="both"/>
        <w:rPr>
          <w:rFonts w:ascii="Book Antiqua" w:hAnsi="Book Antiqua"/>
          <w:sz w:val="24"/>
          <w:szCs w:val="24"/>
          <w:lang w:val="es-ES"/>
        </w:rPr>
      </w:pPr>
      <w:r w:rsidRPr="00AB0849">
        <w:rPr>
          <w:rFonts w:ascii="Book Antiqua" w:hAnsi="Book Antiqua" w:cstheme="minorHAnsi"/>
          <w:b/>
          <w:sz w:val="24"/>
          <w:szCs w:val="24"/>
          <w:lang w:val="es-ES"/>
        </w:rPr>
        <w:t xml:space="preserve">David Tabernero, </w:t>
      </w:r>
      <w:r w:rsidR="00F05A50" w:rsidRPr="00AB0849">
        <w:rPr>
          <w:rFonts w:ascii="Book Antiqua" w:hAnsi="Book Antiqua" w:cstheme="minorHAnsi"/>
          <w:b/>
          <w:sz w:val="24"/>
          <w:szCs w:val="24"/>
          <w:lang w:val="es-ES"/>
        </w:rPr>
        <w:t xml:space="preserve">Josep Gregori, </w:t>
      </w:r>
      <w:r w:rsidR="0051648E" w:rsidRPr="00AB0849">
        <w:rPr>
          <w:rFonts w:ascii="Book Antiqua" w:hAnsi="Book Antiqua" w:cstheme="minorHAnsi"/>
          <w:b/>
          <w:sz w:val="24"/>
          <w:szCs w:val="24"/>
          <w:lang w:val="es-ES"/>
        </w:rPr>
        <w:t xml:space="preserve">Mar Riveiro-Barciela, </w:t>
      </w:r>
      <w:r w:rsidR="00F05A50" w:rsidRPr="00AB0849">
        <w:rPr>
          <w:rFonts w:ascii="Book Antiqua" w:hAnsi="Book Antiqua" w:cstheme="minorHAnsi"/>
          <w:b/>
          <w:sz w:val="24"/>
          <w:szCs w:val="24"/>
          <w:lang w:val="es-ES"/>
        </w:rPr>
        <w:t xml:space="preserve">Sara Sopena, </w:t>
      </w:r>
      <w:r w:rsidRPr="00AB0849">
        <w:rPr>
          <w:rFonts w:ascii="Book Antiqua" w:hAnsi="Book Antiqua" w:cstheme="minorHAnsi"/>
          <w:b/>
          <w:sz w:val="24"/>
          <w:szCs w:val="24"/>
          <w:lang w:val="es-ES"/>
        </w:rPr>
        <w:t>Josep Quer, Rafael Esteban, Maria Buti</w:t>
      </w:r>
      <w:r w:rsidR="00AB0849">
        <w:rPr>
          <w:rFonts w:ascii="Book Antiqua" w:eastAsia="SimSun" w:hAnsi="Book Antiqua" w:cstheme="minorHAnsi" w:hint="eastAsia"/>
          <w:b/>
          <w:sz w:val="24"/>
          <w:szCs w:val="24"/>
          <w:lang w:val="es-ES" w:eastAsia="zh-CN"/>
        </w:rPr>
        <w:t xml:space="preserve">, </w:t>
      </w:r>
      <w:r w:rsidRPr="00AB0849">
        <w:rPr>
          <w:rFonts w:ascii="Book Antiqua" w:hAnsi="Book Antiqua" w:cstheme="minorHAnsi"/>
          <w:b/>
          <w:sz w:val="24"/>
          <w:szCs w:val="24"/>
          <w:lang w:val="es-ES"/>
        </w:rPr>
        <w:t>Francisco Rodríguez-Frías</w:t>
      </w:r>
      <w:r w:rsidRPr="00AB0849">
        <w:rPr>
          <w:rFonts w:ascii="Book Antiqua" w:hAnsi="Book Antiqua" w:cstheme="minorHAnsi"/>
          <w:b/>
          <w:sz w:val="24"/>
          <w:szCs w:val="24"/>
          <w:lang w:val="es-ES" w:eastAsia="zh-CN"/>
        </w:rPr>
        <w:t xml:space="preserve">, </w:t>
      </w:r>
      <w:r w:rsidRPr="00AB0849">
        <w:rPr>
          <w:rFonts w:ascii="Book Antiqua" w:hAnsi="Book Antiqua"/>
          <w:sz w:val="24"/>
          <w:szCs w:val="24"/>
          <w:lang w:val="es-ES"/>
        </w:rPr>
        <w:t>Centro de Investigación Biomédica en Red de Enfermedades Hepáticas y Digestivas (CIBERehd), Instituto de Salud Carlos III, Madrid</w:t>
      </w:r>
      <w:r w:rsidRPr="00AB0849">
        <w:rPr>
          <w:rFonts w:ascii="Book Antiqua" w:hAnsi="Book Antiqua"/>
          <w:sz w:val="24"/>
          <w:szCs w:val="24"/>
          <w:lang w:val="es-ES" w:eastAsia="zh-CN"/>
        </w:rPr>
        <w:t xml:space="preserve"> </w:t>
      </w:r>
      <w:r w:rsidRPr="00AB0849">
        <w:rPr>
          <w:rFonts w:ascii="Book Antiqua" w:hAnsi="Book Antiqua"/>
          <w:sz w:val="24"/>
          <w:szCs w:val="24"/>
          <w:lang w:val="es-ES"/>
        </w:rPr>
        <w:t>28029,</w:t>
      </w:r>
      <w:r w:rsidRPr="00AB0849">
        <w:rPr>
          <w:rFonts w:ascii="Book Antiqua" w:hAnsi="Book Antiqua"/>
          <w:sz w:val="24"/>
          <w:szCs w:val="24"/>
          <w:lang w:val="es-ES" w:eastAsia="zh-CN"/>
        </w:rPr>
        <w:t xml:space="preserve"> </w:t>
      </w:r>
      <w:r w:rsidRPr="00AB0849">
        <w:rPr>
          <w:rFonts w:ascii="Book Antiqua" w:hAnsi="Book Antiqua"/>
          <w:sz w:val="24"/>
          <w:szCs w:val="24"/>
          <w:lang w:val="es-ES"/>
        </w:rPr>
        <w:t>Spain</w:t>
      </w:r>
    </w:p>
    <w:p w14:paraId="0FE4CC59" w14:textId="77777777" w:rsidR="001E01EF" w:rsidRPr="00AB0849" w:rsidRDefault="001E01EF" w:rsidP="00881978">
      <w:pPr>
        <w:autoSpaceDE w:val="0"/>
        <w:autoSpaceDN w:val="0"/>
        <w:adjustRightInd w:val="0"/>
        <w:snapToGrid w:val="0"/>
        <w:spacing w:after="0" w:line="360" w:lineRule="auto"/>
        <w:jc w:val="both"/>
        <w:rPr>
          <w:rFonts w:ascii="Book Antiqua" w:hAnsi="Book Antiqua"/>
          <w:sz w:val="24"/>
          <w:szCs w:val="24"/>
          <w:lang w:val="es-ES"/>
        </w:rPr>
      </w:pPr>
    </w:p>
    <w:p w14:paraId="57801D57" w14:textId="2338F9AB" w:rsidR="001E01EF" w:rsidRDefault="001E01EF" w:rsidP="00881978">
      <w:pPr>
        <w:adjustRightInd w:val="0"/>
        <w:snapToGrid w:val="0"/>
        <w:spacing w:after="0" w:line="360" w:lineRule="auto"/>
        <w:jc w:val="both"/>
        <w:rPr>
          <w:rFonts w:ascii="Book Antiqua" w:eastAsia="SimSun" w:hAnsi="Book Antiqua"/>
          <w:sz w:val="24"/>
          <w:szCs w:val="24"/>
          <w:lang w:val="es-ES" w:eastAsia="zh-CN"/>
        </w:rPr>
      </w:pPr>
      <w:r w:rsidRPr="00AB0849">
        <w:rPr>
          <w:rFonts w:ascii="Book Antiqua" w:hAnsi="Book Antiqua"/>
          <w:b/>
          <w:sz w:val="24"/>
          <w:szCs w:val="24"/>
          <w:lang w:val="es-ES"/>
        </w:rPr>
        <w:t>Josep Gregori</w:t>
      </w:r>
      <w:r w:rsidRPr="00AB0849">
        <w:rPr>
          <w:rFonts w:ascii="Book Antiqua" w:hAnsi="Book Antiqua"/>
          <w:b/>
          <w:sz w:val="24"/>
          <w:szCs w:val="24"/>
          <w:lang w:val="es-ES" w:eastAsia="zh-CN"/>
        </w:rPr>
        <w:t xml:space="preserve">, </w:t>
      </w:r>
      <w:r w:rsidRPr="00AB0849">
        <w:rPr>
          <w:rFonts w:ascii="Book Antiqua" w:hAnsi="Book Antiqua"/>
          <w:sz w:val="24"/>
          <w:szCs w:val="24"/>
          <w:lang w:val="es-ES"/>
        </w:rPr>
        <w:t>Roche Diagnostics SL, Sant Cugat del Vallès</w:t>
      </w:r>
      <w:r w:rsidR="00AB0849">
        <w:rPr>
          <w:rFonts w:ascii="Book Antiqua" w:eastAsia="SimSun" w:hAnsi="Book Antiqua" w:hint="eastAsia"/>
          <w:sz w:val="24"/>
          <w:szCs w:val="24"/>
          <w:lang w:val="es-ES" w:eastAsia="zh-CN"/>
        </w:rPr>
        <w:t xml:space="preserve"> </w:t>
      </w:r>
      <w:r w:rsidRPr="00AB0849">
        <w:rPr>
          <w:rFonts w:ascii="Book Antiqua" w:hAnsi="Book Antiqua"/>
          <w:sz w:val="24"/>
          <w:szCs w:val="24"/>
          <w:lang w:val="es-ES"/>
        </w:rPr>
        <w:t>08174, Spain</w:t>
      </w:r>
    </w:p>
    <w:p w14:paraId="5BCEE0F2" w14:textId="77777777" w:rsidR="00AB0849" w:rsidRPr="00AB0849" w:rsidRDefault="00AB0849" w:rsidP="00881978">
      <w:pPr>
        <w:adjustRightInd w:val="0"/>
        <w:snapToGrid w:val="0"/>
        <w:spacing w:after="0" w:line="360" w:lineRule="auto"/>
        <w:jc w:val="both"/>
        <w:rPr>
          <w:rFonts w:ascii="Book Antiqua" w:eastAsia="SimSun" w:hAnsi="Book Antiqua"/>
          <w:sz w:val="24"/>
          <w:szCs w:val="24"/>
          <w:lang w:val="es-ES" w:eastAsia="zh-CN"/>
        </w:rPr>
      </w:pPr>
    </w:p>
    <w:p w14:paraId="38B851C2" w14:textId="77777777" w:rsidR="001E01EF" w:rsidRPr="00AB0849" w:rsidRDefault="001E01EF" w:rsidP="00881978">
      <w:pPr>
        <w:adjustRightInd w:val="0"/>
        <w:snapToGrid w:val="0"/>
        <w:spacing w:after="0" w:line="360" w:lineRule="auto"/>
        <w:jc w:val="both"/>
        <w:rPr>
          <w:rFonts w:ascii="Book Antiqua" w:hAnsi="Book Antiqua"/>
          <w:sz w:val="24"/>
          <w:szCs w:val="24"/>
          <w:lang w:val="es-ES"/>
        </w:rPr>
      </w:pPr>
      <w:r w:rsidRPr="00AB0849">
        <w:rPr>
          <w:rFonts w:ascii="Book Antiqua" w:hAnsi="Book Antiqua"/>
          <w:b/>
          <w:sz w:val="24"/>
          <w:szCs w:val="24"/>
          <w:lang w:val="es-ES"/>
        </w:rPr>
        <w:t>Mar Riveiro-Barciela, Rafael Esteban and Maria Buti</w:t>
      </w:r>
      <w:r w:rsidRPr="00AB0849">
        <w:rPr>
          <w:rFonts w:ascii="Book Antiqua" w:hAnsi="Book Antiqua"/>
          <w:b/>
          <w:sz w:val="24"/>
          <w:szCs w:val="24"/>
          <w:lang w:val="es-ES" w:eastAsia="zh-CN"/>
        </w:rPr>
        <w:t xml:space="preserve">, </w:t>
      </w:r>
      <w:r w:rsidRPr="00AB0849">
        <w:rPr>
          <w:rFonts w:ascii="Book Antiqua" w:hAnsi="Book Antiqua"/>
          <w:sz w:val="24"/>
          <w:szCs w:val="24"/>
          <w:lang w:val="es-ES"/>
        </w:rPr>
        <w:t>Liver Unit, Department of Internal Medicine, Hospital Universitari Vall d'Hebron, Universitat Autònoma de Barcelona, Barcelona</w:t>
      </w:r>
      <w:r w:rsidRPr="00AB0849">
        <w:rPr>
          <w:rFonts w:ascii="Book Antiqua" w:hAnsi="Book Antiqua"/>
          <w:sz w:val="24"/>
          <w:szCs w:val="24"/>
          <w:lang w:val="es-ES" w:eastAsia="zh-CN"/>
        </w:rPr>
        <w:t xml:space="preserve"> </w:t>
      </w:r>
      <w:r w:rsidRPr="00AB0849">
        <w:rPr>
          <w:rFonts w:ascii="Book Antiqua" w:hAnsi="Book Antiqua"/>
          <w:sz w:val="24"/>
          <w:szCs w:val="24"/>
          <w:lang w:val="es-ES"/>
        </w:rPr>
        <w:t>08035, Spain</w:t>
      </w:r>
    </w:p>
    <w:p w14:paraId="3B8A64FF" w14:textId="77777777" w:rsidR="001E01EF" w:rsidRPr="00AB0849" w:rsidRDefault="001E01EF" w:rsidP="00881978">
      <w:pPr>
        <w:autoSpaceDE w:val="0"/>
        <w:autoSpaceDN w:val="0"/>
        <w:adjustRightInd w:val="0"/>
        <w:snapToGrid w:val="0"/>
        <w:spacing w:after="0" w:line="360" w:lineRule="auto"/>
        <w:jc w:val="both"/>
        <w:rPr>
          <w:rFonts w:ascii="Book Antiqua" w:eastAsia="SimSun" w:hAnsi="Book Antiqua" w:cstheme="minorHAnsi"/>
          <w:sz w:val="24"/>
          <w:szCs w:val="24"/>
          <w:lang w:val="es-ES" w:eastAsia="zh-CN"/>
        </w:rPr>
      </w:pPr>
    </w:p>
    <w:p w14:paraId="47517137" w14:textId="042A8818" w:rsidR="001E01EF" w:rsidRPr="00AB0849" w:rsidRDefault="001E01EF" w:rsidP="00881978">
      <w:pPr>
        <w:autoSpaceDE w:val="0"/>
        <w:autoSpaceDN w:val="0"/>
        <w:adjustRightInd w:val="0"/>
        <w:snapToGrid w:val="0"/>
        <w:spacing w:after="0" w:line="360" w:lineRule="auto"/>
        <w:jc w:val="both"/>
        <w:rPr>
          <w:rFonts w:ascii="Book Antiqua" w:hAnsi="Book Antiqua" w:cstheme="minorHAnsi"/>
          <w:b/>
          <w:sz w:val="24"/>
          <w:szCs w:val="24"/>
          <w:lang w:val="es-ES"/>
        </w:rPr>
      </w:pPr>
      <w:r w:rsidRPr="00AB0849">
        <w:rPr>
          <w:rFonts w:ascii="Book Antiqua" w:hAnsi="Book Antiqua" w:cstheme="minorHAnsi"/>
          <w:b/>
          <w:sz w:val="24"/>
          <w:szCs w:val="24"/>
          <w:lang w:val="es-ES"/>
        </w:rPr>
        <w:t>ORCID number:</w:t>
      </w:r>
      <w:r w:rsidRPr="00AB0849">
        <w:rPr>
          <w:rFonts w:ascii="Book Antiqua" w:hAnsi="Book Antiqua" w:cstheme="minorHAnsi"/>
          <w:sz w:val="24"/>
          <w:szCs w:val="24"/>
          <w:lang w:val="es-ES"/>
        </w:rPr>
        <w:t xml:space="preserve"> Carolina González</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0000-0002-0169-5874</w:t>
      </w:r>
      <w:r w:rsidRPr="00AB0849">
        <w:rPr>
          <w:rFonts w:ascii="Book Antiqua" w:hAnsi="Book Antiqua" w:cstheme="minorHAnsi"/>
          <w:sz w:val="24"/>
          <w:szCs w:val="24"/>
          <w:lang w:val="es-ES" w:eastAsia="zh-CN"/>
        </w:rPr>
        <w:t>);</w:t>
      </w:r>
      <w:r w:rsidR="00AE2283" w:rsidRPr="00AB0849">
        <w:rPr>
          <w:rFonts w:ascii="Book Antiqua" w:hAnsi="Book Antiqua" w:cstheme="minorHAnsi"/>
          <w:sz w:val="24"/>
          <w:szCs w:val="24"/>
          <w:lang w:val="es-ES" w:eastAsia="zh-CN"/>
        </w:rPr>
        <w:t xml:space="preserve"> </w:t>
      </w:r>
      <w:r w:rsidR="00AE2283" w:rsidRPr="00AB0849">
        <w:rPr>
          <w:rFonts w:ascii="Book Antiqua" w:hAnsi="Book Antiqua" w:cstheme="minorHAnsi"/>
          <w:sz w:val="24"/>
          <w:szCs w:val="24"/>
          <w:lang w:val="es-ES"/>
        </w:rPr>
        <w:t>David Tabernero</w:t>
      </w:r>
      <w:r w:rsidR="00AE2283" w:rsidRPr="00AB0849">
        <w:rPr>
          <w:rFonts w:ascii="Book Antiqua" w:hAnsi="Book Antiqua" w:cstheme="minorHAnsi"/>
          <w:sz w:val="24"/>
          <w:szCs w:val="24"/>
          <w:lang w:val="es-ES" w:eastAsia="zh-CN"/>
        </w:rPr>
        <w:t xml:space="preserve"> (</w:t>
      </w:r>
      <w:r w:rsidR="00AE2283" w:rsidRPr="00AB0849">
        <w:rPr>
          <w:rFonts w:ascii="Book Antiqua" w:hAnsi="Book Antiqua" w:cstheme="minorHAnsi"/>
          <w:sz w:val="24"/>
          <w:szCs w:val="24"/>
          <w:lang w:val="es-ES"/>
        </w:rPr>
        <w:t>0000-0002-1146-4084</w:t>
      </w:r>
      <w:r w:rsidR="00AE2283" w:rsidRPr="00AB0849">
        <w:rPr>
          <w:rFonts w:ascii="Book Antiqua" w:hAnsi="Book Antiqua" w:cstheme="minorHAnsi"/>
          <w:sz w:val="24"/>
          <w:szCs w:val="24"/>
          <w:lang w:val="es-ES" w:eastAsia="zh-CN"/>
        </w:rPr>
        <w:t>);</w:t>
      </w:r>
      <w:r w:rsidRPr="00AB0849">
        <w:rPr>
          <w:rFonts w:ascii="Book Antiqua" w:hAnsi="Book Antiqua" w:cstheme="minorHAnsi"/>
          <w:b/>
          <w:sz w:val="24"/>
          <w:szCs w:val="24"/>
          <w:lang w:val="es-ES" w:eastAsia="zh-CN"/>
        </w:rPr>
        <w:t xml:space="preserve"> </w:t>
      </w:r>
      <w:r w:rsidR="00AE2283" w:rsidRPr="00AB0849">
        <w:rPr>
          <w:rFonts w:ascii="Book Antiqua" w:hAnsi="Book Antiqua" w:cstheme="minorHAnsi"/>
          <w:sz w:val="24"/>
          <w:szCs w:val="24"/>
          <w:lang w:val="es-ES"/>
        </w:rPr>
        <w:t>Maria Francesca Cortese</w:t>
      </w:r>
      <w:r w:rsidR="00AE2283" w:rsidRPr="00AB0849">
        <w:rPr>
          <w:rFonts w:ascii="Book Antiqua" w:hAnsi="Book Antiqua" w:cstheme="minorHAnsi"/>
          <w:sz w:val="24"/>
          <w:szCs w:val="24"/>
          <w:lang w:val="es-ES" w:eastAsia="zh-CN"/>
        </w:rPr>
        <w:t xml:space="preserve"> (</w:t>
      </w:r>
      <w:r w:rsidR="00AE2283" w:rsidRPr="00AB0849">
        <w:rPr>
          <w:rFonts w:ascii="Book Antiqua" w:hAnsi="Book Antiqua" w:cstheme="minorHAnsi"/>
          <w:sz w:val="24"/>
          <w:szCs w:val="24"/>
          <w:lang w:val="es-ES"/>
        </w:rPr>
        <w:t>0000-0002-4318-532X</w:t>
      </w:r>
      <w:r w:rsidR="00AE2283" w:rsidRPr="00AB0849">
        <w:rPr>
          <w:rFonts w:ascii="Book Antiqua" w:hAnsi="Book Antiqua" w:cstheme="minorHAnsi"/>
          <w:sz w:val="24"/>
          <w:szCs w:val="24"/>
          <w:lang w:val="es-ES" w:eastAsia="zh-CN"/>
        </w:rPr>
        <w:t>);</w:t>
      </w:r>
      <w:r w:rsidR="00BE4E15" w:rsidRPr="00AB0849">
        <w:rPr>
          <w:rFonts w:ascii="Book Antiqua" w:hAnsi="Book Antiqua" w:cstheme="minorHAnsi"/>
          <w:sz w:val="24"/>
          <w:szCs w:val="24"/>
          <w:lang w:val="es-ES" w:eastAsia="zh-CN"/>
        </w:rPr>
        <w:t xml:space="preserve"> </w:t>
      </w:r>
      <w:r w:rsidR="00BE4E15" w:rsidRPr="00AB0849">
        <w:rPr>
          <w:rFonts w:ascii="Book Antiqua" w:hAnsi="Book Antiqua" w:cstheme="minorHAnsi"/>
          <w:sz w:val="24"/>
          <w:szCs w:val="24"/>
          <w:lang w:val="es-ES"/>
        </w:rPr>
        <w:t>Josep Gregori</w:t>
      </w:r>
      <w:r w:rsidR="00BE4E15" w:rsidRPr="00AB0849">
        <w:rPr>
          <w:rFonts w:ascii="Book Antiqua" w:hAnsi="Book Antiqua" w:cstheme="minorHAnsi"/>
          <w:sz w:val="24"/>
          <w:szCs w:val="24"/>
          <w:lang w:val="es-ES" w:eastAsia="zh-CN"/>
        </w:rPr>
        <w:t xml:space="preserve"> (</w:t>
      </w:r>
      <w:r w:rsidR="00BE4E15" w:rsidRPr="00AB0849">
        <w:rPr>
          <w:rFonts w:ascii="Book Antiqua" w:hAnsi="Book Antiqua" w:cstheme="minorHAnsi"/>
          <w:sz w:val="24"/>
          <w:szCs w:val="24"/>
          <w:lang w:val="es-ES"/>
        </w:rPr>
        <w:t>0000-0002-4253-8015</w:t>
      </w:r>
      <w:r w:rsidR="00BE4E15" w:rsidRPr="00AB0849">
        <w:rPr>
          <w:rFonts w:ascii="Book Antiqua" w:hAnsi="Book Antiqua" w:cstheme="minorHAnsi"/>
          <w:sz w:val="24"/>
          <w:szCs w:val="24"/>
          <w:lang w:val="es-ES" w:eastAsia="zh-CN"/>
        </w:rPr>
        <w:t>);</w:t>
      </w:r>
      <w:r w:rsidR="00AE2283"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Rosario Casillas</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0000-0002-6758-6734</w:t>
      </w:r>
      <w:r w:rsidRPr="00AB0849">
        <w:rPr>
          <w:rFonts w:ascii="Book Antiqua" w:hAnsi="Book Antiqua" w:cstheme="minorHAnsi"/>
          <w:sz w:val="24"/>
          <w:szCs w:val="24"/>
          <w:lang w:val="es-ES" w:eastAsia="zh-CN"/>
        </w:rPr>
        <w:t>);</w:t>
      </w:r>
      <w:r w:rsidR="00BE4E15" w:rsidRPr="00AB0849">
        <w:rPr>
          <w:rFonts w:ascii="Book Antiqua" w:hAnsi="Book Antiqua" w:cstheme="minorHAnsi"/>
          <w:sz w:val="24"/>
          <w:szCs w:val="24"/>
          <w:lang w:val="es-ES" w:eastAsia="zh-CN"/>
        </w:rPr>
        <w:t xml:space="preserve"> </w:t>
      </w:r>
      <w:r w:rsidR="00BE4E15" w:rsidRPr="00AB0849">
        <w:rPr>
          <w:rFonts w:ascii="Book Antiqua" w:hAnsi="Book Antiqua" w:cstheme="minorHAnsi"/>
          <w:sz w:val="24"/>
          <w:szCs w:val="24"/>
          <w:lang w:val="es-ES"/>
        </w:rPr>
        <w:t>Mar Riveiro-Barciela</w:t>
      </w:r>
      <w:r w:rsidR="00BE4E15" w:rsidRPr="00AB0849">
        <w:rPr>
          <w:rFonts w:ascii="Book Antiqua" w:hAnsi="Book Antiqua" w:cstheme="minorHAnsi"/>
          <w:sz w:val="24"/>
          <w:szCs w:val="24"/>
          <w:lang w:val="es-ES" w:eastAsia="zh-CN"/>
        </w:rPr>
        <w:t xml:space="preserve"> (</w:t>
      </w:r>
      <w:r w:rsidR="00BE4E15" w:rsidRPr="00AB0849">
        <w:rPr>
          <w:rFonts w:ascii="Book Antiqua" w:hAnsi="Book Antiqua" w:cstheme="minorHAnsi"/>
          <w:sz w:val="24"/>
          <w:szCs w:val="24"/>
          <w:lang w:val="es-ES"/>
        </w:rPr>
        <w:t>0000-0001-9309-2052</w:t>
      </w:r>
      <w:r w:rsidR="00F05A50" w:rsidRPr="00AB0849">
        <w:rPr>
          <w:rFonts w:ascii="Book Antiqua" w:hAnsi="Book Antiqua" w:cstheme="minorHAnsi"/>
          <w:sz w:val="24"/>
          <w:szCs w:val="24"/>
          <w:lang w:val="es-ES" w:eastAsia="zh-CN"/>
        </w:rPr>
        <w:t>)</w:t>
      </w:r>
      <w:r w:rsidRPr="00AB0849">
        <w:rPr>
          <w:rFonts w:ascii="Book Antiqua" w:hAnsi="Book Antiqua" w:cstheme="minorHAnsi"/>
          <w:sz w:val="24"/>
          <w:szCs w:val="24"/>
          <w:lang w:val="es-ES" w:eastAsia="zh-CN"/>
        </w:rPr>
        <w:t>;</w:t>
      </w:r>
      <w:r w:rsidR="00BE4E15" w:rsidRPr="00AB0849">
        <w:rPr>
          <w:rFonts w:ascii="Book Antiqua" w:hAnsi="Book Antiqua" w:cstheme="minorHAnsi"/>
          <w:sz w:val="24"/>
          <w:szCs w:val="24"/>
          <w:lang w:val="es-ES" w:eastAsia="zh-CN"/>
        </w:rPr>
        <w:t xml:space="preserve"> Cristina Godoy (0000-0001-5037-1916); Sara Sopena (0000-0002-3309-5486); Ariadna Rando (0000-0003-4555-7286);</w:t>
      </w:r>
      <w:r w:rsidR="00F05A50" w:rsidRPr="00AB0849">
        <w:rPr>
          <w:rFonts w:ascii="Book Antiqua" w:hAnsi="Book Antiqua" w:cstheme="minorHAnsi"/>
          <w:sz w:val="24"/>
          <w:szCs w:val="24"/>
          <w:lang w:val="es-ES"/>
        </w:rPr>
        <w:t xml:space="preserve"> Marcal Yll (0000-0002-7030-3360);</w:t>
      </w:r>
      <w:r w:rsidR="00BE4E15" w:rsidRPr="00AB0849">
        <w:rPr>
          <w:rFonts w:ascii="Book Antiqua" w:hAnsi="Book Antiqua" w:cstheme="minorHAnsi"/>
          <w:sz w:val="24"/>
          <w:szCs w:val="24"/>
          <w:lang w:val="es-ES" w:eastAsia="zh-CN"/>
        </w:rPr>
        <w:t xml:space="preserve"> Rosa Lopez-Martinez (0000-0002-8450-6986);</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Josep Quer</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0000-0003-0014-084X</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Rafael Esteban</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0000-0001-5280-392X</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Maria Buti</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0000-0002-0732-3078</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Francisco Rodríguez-Frías</w:t>
      </w:r>
      <w:r w:rsidRPr="00AB0849">
        <w:rPr>
          <w:rFonts w:ascii="Book Antiqua" w:hAnsi="Book Antiqua" w:cstheme="minorHAnsi"/>
          <w:sz w:val="24"/>
          <w:szCs w:val="24"/>
          <w:lang w:val="es-ES" w:eastAsia="zh-CN"/>
        </w:rPr>
        <w:t xml:space="preserve"> (</w:t>
      </w:r>
      <w:r w:rsidRPr="00AB0849">
        <w:rPr>
          <w:rFonts w:ascii="Book Antiqua" w:hAnsi="Book Antiqua" w:cstheme="minorHAnsi"/>
          <w:sz w:val="24"/>
          <w:szCs w:val="24"/>
          <w:lang w:val="es-ES"/>
        </w:rPr>
        <w:t>0000-0001-9058-4641</w:t>
      </w:r>
      <w:r w:rsidRPr="00AB0849">
        <w:rPr>
          <w:rFonts w:ascii="Book Antiqua" w:hAnsi="Book Antiqua" w:cstheme="minorHAnsi"/>
          <w:sz w:val="24"/>
          <w:szCs w:val="24"/>
          <w:lang w:val="es-ES" w:eastAsia="zh-CN"/>
        </w:rPr>
        <w:t>).</w:t>
      </w:r>
    </w:p>
    <w:p w14:paraId="1A711802"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s-ES"/>
        </w:rPr>
      </w:pPr>
    </w:p>
    <w:p w14:paraId="7FB2D412" w14:textId="012F7BA5" w:rsidR="001E01EF" w:rsidRPr="00AB0849" w:rsidRDefault="001E01EF" w:rsidP="00881978">
      <w:pPr>
        <w:autoSpaceDE w:val="0"/>
        <w:autoSpaceDN w:val="0"/>
        <w:adjustRightInd w:val="0"/>
        <w:snapToGrid w:val="0"/>
        <w:spacing w:after="0" w:line="360" w:lineRule="auto"/>
        <w:jc w:val="both"/>
        <w:rPr>
          <w:rFonts w:ascii="Book Antiqua" w:hAnsi="Book Antiqua" w:cstheme="minorHAnsi"/>
          <w:b/>
          <w:sz w:val="24"/>
          <w:szCs w:val="24"/>
          <w:lang w:val="en-US"/>
        </w:rPr>
      </w:pPr>
      <w:r w:rsidRPr="00AB0849">
        <w:rPr>
          <w:rFonts w:ascii="Book Antiqua" w:hAnsi="Book Antiqua" w:cstheme="minorHAnsi"/>
          <w:b/>
          <w:sz w:val="24"/>
          <w:szCs w:val="24"/>
          <w:lang w:val="en-US"/>
        </w:rPr>
        <w:t>Author contributions:</w:t>
      </w:r>
      <w:r w:rsidR="00AE2283" w:rsidRPr="00AB0849">
        <w:rPr>
          <w:rFonts w:ascii="Book Antiqua" w:hAnsi="Book Antiqua"/>
          <w:sz w:val="24"/>
          <w:szCs w:val="24"/>
          <w:lang w:val="en-US"/>
        </w:rPr>
        <w:t xml:space="preserve"> Rodríguez-Frías F design</w:t>
      </w:r>
      <w:r w:rsidR="00F05A50" w:rsidRPr="00AB0849">
        <w:rPr>
          <w:rFonts w:ascii="Book Antiqua" w:hAnsi="Book Antiqua"/>
          <w:sz w:val="24"/>
          <w:szCs w:val="24"/>
          <w:lang w:val="en-US"/>
        </w:rPr>
        <w:t>ed</w:t>
      </w:r>
      <w:r w:rsidR="00AE2283" w:rsidRPr="00AB0849">
        <w:rPr>
          <w:rFonts w:ascii="Book Antiqua" w:hAnsi="Book Antiqua"/>
          <w:sz w:val="24"/>
          <w:szCs w:val="24"/>
          <w:lang w:val="en-US"/>
        </w:rPr>
        <w:t xml:space="preserve"> the research</w:t>
      </w:r>
      <w:r w:rsidR="00FD744B">
        <w:rPr>
          <w:rFonts w:ascii="Book Antiqua" w:hAnsi="Book Antiqua"/>
          <w:sz w:val="24"/>
          <w:szCs w:val="24"/>
          <w:lang w:val="en-US"/>
        </w:rPr>
        <w:t>;</w:t>
      </w:r>
      <w:r w:rsidR="00AE2283" w:rsidRPr="00AB0849">
        <w:rPr>
          <w:rFonts w:ascii="Book Antiqua" w:hAnsi="Book Antiqua"/>
          <w:sz w:val="24"/>
          <w:szCs w:val="24"/>
          <w:lang w:val="en-US"/>
        </w:rPr>
        <w:t xml:space="preserve"> Cortese MF coordinated the research</w:t>
      </w:r>
      <w:r w:rsidR="00FD744B">
        <w:rPr>
          <w:rFonts w:ascii="Book Antiqua" w:hAnsi="Book Antiqua"/>
          <w:sz w:val="24"/>
          <w:szCs w:val="24"/>
          <w:lang w:val="en-US"/>
        </w:rPr>
        <w:t>;</w:t>
      </w:r>
      <w:r w:rsidR="00AE2283" w:rsidRPr="00AB0849">
        <w:rPr>
          <w:rFonts w:ascii="Book Antiqua" w:hAnsi="Book Antiqua"/>
          <w:sz w:val="24"/>
          <w:szCs w:val="24"/>
          <w:lang w:val="en-US"/>
        </w:rPr>
        <w:t xml:space="preserve"> Gonzaléz C and Tabernero D equally contributed to design the experiments</w:t>
      </w:r>
      <w:r w:rsidR="00FD744B">
        <w:rPr>
          <w:rFonts w:ascii="Book Antiqua" w:hAnsi="Book Antiqua"/>
          <w:sz w:val="24"/>
          <w:szCs w:val="24"/>
          <w:lang w:val="en-US"/>
        </w:rPr>
        <w:t>;</w:t>
      </w:r>
      <w:r w:rsidR="00AE2283" w:rsidRPr="00AB0849">
        <w:rPr>
          <w:rFonts w:ascii="Book Antiqua" w:hAnsi="Book Antiqua"/>
          <w:sz w:val="24"/>
          <w:szCs w:val="24"/>
          <w:lang w:val="en-US"/>
        </w:rPr>
        <w:t xml:space="preserve"> Gonzaléz C, Casillas R</w:t>
      </w:r>
      <w:r w:rsidR="00F05A50" w:rsidRPr="00AB0849">
        <w:rPr>
          <w:rFonts w:ascii="Book Antiqua" w:hAnsi="Book Antiqua"/>
          <w:sz w:val="24"/>
          <w:szCs w:val="24"/>
          <w:lang w:val="en-US"/>
        </w:rPr>
        <w:t>, Godoy C, Sopena S and Rando A</w:t>
      </w:r>
      <w:r w:rsidR="00AE2283" w:rsidRPr="00AB0849">
        <w:rPr>
          <w:rFonts w:ascii="Book Antiqua" w:hAnsi="Book Antiqua"/>
          <w:sz w:val="24"/>
          <w:szCs w:val="24"/>
          <w:lang w:val="en-US"/>
        </w:rPr>
        <w:t xml:space="preserve"> performed the experiments</w:t>
      </w:r>
      <w:r w:rsidR="00FD744B">
        <w:rPr>
          <w:rFonts w:ascii="Book Antiqua" w:hAnsi="Book Antiqua"/>
          <w:sz w:val="24"/>
          <w:szCs w:val="24"/>
          <w:lang w:val="en-US"/>
        </w:rPr>
        <w:t>;</w:t>
      </w:r>
      <w:r w:rsidR="00AE2283" w:rsidRPr="00AB0849">
        <w:rPr>
          <w:rFonts w:ascii="Book Antiqua" w:hAnsi="Book Antiqua"/>
          <w:sz w:val="24"/>
          <w:szCs w:val="24"/>
          <w:lang w:val="en-US"/>
        </w:rPr>
        <w:t xml:space="preserve"> Gonz</w:t>
      </w:r>
      <w:r w:rsidR="00F05A50" w:rsidRPr="00AB0849">
        <w:rPr>
          <w:rFonts w:ascii="Book Antiqua" w:hAnsi="Book Antiqua"/>
          <w:sz w:val="24"/>
          <w:szCs w:val="24"/>
          <w:lang w:val="en-US"/>
        </w:rPr>
        <w:t>aléz C, Tabernero D and</w:t>
      </w:r>
      <w:r w:rsidR="00AE2283" w:rsidRPr="00AB0849">
        <w:rPr>
          <w:rFonts w:ascii="Book Antiqua" w:hAnsi="Book Antiqua"/>
          <w:sz w:val="24"/>
          <w:szCs w:val="24"/>
          <w:lang w:val="en-US"/>
        </w:rPr>
        <w:t xml:space="preserve"> Gregori J</w:t>
      </w:r>
      <w:r w:rsidR="002B1685" w:rsidRPr="00AB0849">
        <w:rPr>
          <w:rFonts w:ascii="Book Antiqua" w:hAnsi="Book Antiqua"/>
          <w:sz w:val="24"/>
          <w:szCs w:val="24"/>
          <w:lang w:val="en-US"/>
        </w:rPr>
        <w:t xml:space="preserve"> </w:t>
      </w:r>
      <w:r w:rsidR="00AE2283" w:rsidRPr="00AB0849">
        <w:rPr>
          <w:rFonts w:ascii="Book Antiqua" w:hAnsi="Book Antiqua"/>
          <w:sz w:val="24"/>
          <w:szCs w:val="24"/>
          <w:lang w:val="en-US"/>
        </w:rPr>
        <w:t>analyzed data acquired during the experiments and interpreted the results</w:t>
      </w:r>
      <w:r w:rsidR="00FD744B">
        <w:rPr>
          <w:rFonts w:ascii="Book Antiqua" w:hAnsi="Book Antiqua"/>
          <w:sz w:val="24"/>
          <w:szCs w:val="24"/>
          <w:lang w:val="en-US"/>
        </w:rPr>
        <w:t>;</w:t>
      </w:r>
      <w:r w:rsidR="00AE2283" w:rsidRPr="00AB0849">
        <w:rPr>
          <w:rFonts w:ascii="Book Antiqua" w:hAnsi="Book Antiqua"/>
          <w:sz w:val="24"/>
          <w:szCs w:val="24"/>
          <w:lang w:val="en-US"/>
        </w:rPr>
        <w:t xml:space="preserve"> Gonzaléz C, Tabernero D</w:t>
      </w:r>
      <w:r w:rsidR="002B1685" w:rsidRPr="00AB0849">
        <w:rPr>
          <w:rFonts w:ascii="Book Antiqua" w:hAnsi="Book Antiqua"/>
          <w:sz w:val="24"/>
          <w:szCs w:val="24"/>
          <w:lang w:val="en-US"/>
        </w:rPr>
        <w:t>,</w:t>
      </w:r>
      <w:r w:rsidR="00AE2283" w:rsidRPr="00AB0849">
        <w:rPr>
          <w:rFonts w:ascii="Book Antiqua" w:hAnsi="Book Antiqua"/>
          <w:sz w:val="24"/>
          <w:szCs w:val="24"/>
          <w:lang w:val="en-US"/>
        </w:rPr>
        <w:t xml:space="preserve"> Cortese MF</w:t>
      </w:r>
      <w:r w:rsidR="002B1685" w:rsidRPr="00AB0849">
        <w:rPr>
          <w:rFonts w:ascii="Book Antiqua" w:hAnsi="Book Antiqua"/>
          <w:sz w:val="24"/>
          <w:szCs w:val="24"/>
          <w:lang w:val="en-US"/>
        </w:rPr>
        <w:t xml:space="preserve"> and Riveiro-Barciela M</w:t>
      </w:r>
      <w:r w:rsidR="00AE2283" w:rsidRPr="00AB0849">
        <w:rPr>
          <w:rFonts w:ascii="Book Antiqua" w:hAnsi="Book Antiqua"/>
          <w:sz w:val="24"/>
          <w:szCs w:val="24"/>
          <w:lang w:val="en-US"/>
        </w:rPr>
        <w:t xml:space="preserve"> drafted the manuscript</w:t>
      </w:r>
      <w:r w:rsidR="00FD744B">
        <w:rPr>
          <w:rFonts w:ascii="Book Antiqua" w:hAnsi="Book Antiqua"/>
          <w:sz w:val="24"/>
          <w:szCs w:val="24"/>
          <w:lang w:val="en-US"/>
        </w:rPr>
        <w:t>;</w:t>
      </w:r>
      <w:r w:rsidR="00AE2283" w:rsidRPr="00AB0849">
        <w:rPr>
          <w:rFonts w:ascii="Book Antiqua" w:hAnsi="Book Antiqua"/>
          <w:sz w:val="24"/>
          <w:szCs w:val="24"/>
          <w:lang w:val="en-US"/>
        </w:rPr>
        <w:t xml:space="preserve"> Yll M, </w:t>
      </w:r>
      <w:r w:rsidR="000F7DD6" w:rsidRPr="00AB0849">
        <w:rPr>
          <w:rFonts w:ascii="Book Antiqua" w:hAnsi="Book Antiqua"/>
          <w:sz w:val="24"/>
          <w:szCs w:val="24"/>
          <w:lang w:val="en-US"/>
        </w:rPr>
        <w:t xml:space="preserve">Lopez-Martinez R, </w:t>
      </w:r>
      <w:r w:rsidR="00AE2283" w:rsidRPr="00AB0849">
        <w:rPr>
          <w:rFonts w:ascii="Book Antiqua" w:hAnsi="Book Antiqua"/>
          <w:sz w:val="24"/>
          <w:szCs w:val="24"/>
          <w:lang w:val="en-US"/>
        </w:rPr>
        <w:t>Buti M,</w:t>
      </w:r>
      <w:r w:rsidR="002B1685" w:rsidRPr="00AB0849">
        <w:rPr>
          <w:rFonts w:ascii="Book Antiqua" w:hAnsi="Book Antiqua"/>
          <w:sz w:val="24"/>
          <w:szCs w:val="24"/>
          <w:lang w:val="en-US"/>
        </w:rPr>
        <w:t xml:space="preserve"> Quer J,</w:t>
      </w:r>
      <w:r w:rsidR="00AE2283" w:rsidRPr="00AB0849">
        <w:rPr>
          <w:rFonts w:ascii="Book Antiqua" w:hAnsi="Book Antiqua"/>
          <w:sz w:val="24"/>
          <w:szCs w:val="24"/>
          <w:lang w:val="en-US"/>
        </w:rPr>
        <w:t xml:space="preserve"> Esteban R and Rodríguez-Frías F critically reviewed the manuscript</w:t>
      </w:r>
      <w:r w:rsidR="00FD744B">
        <w:rPr>
          <w:rFonts w:ascii="Book Antiqua" w:hAnsi="Book Antiqua"/>
          <w:sz w:val="24"/>
          <w:szCs w:val="24"/>
          <w:lang w:val="en-US"/>
        </w:rPr>
        <w:t>;</w:t>
      </w:r>
    </w:p>
    <w:p w14:paraId="0A7EC475"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3C43712E" w14:textId="05D4F7FB" w:rsidR="001E01EF" w:rsidRDefault="001E01EF" w:rsidP="00881978">
      <w:pPr>
        <w:adjustRightInd w:val="0"/>
        <w:snapToGrid w:val="0"/>
        <w:spacing w:after="0" w:line="360" w:lineRule="auto"/>
        <w:jc w:val="both"/>
        <w:rPr>
          <w:rFonts w:ascii="Book Antiqua" w:eastAsia="SimSun" w:hAnsi="Book Antiqua" w:cs="Book Antiqua"/>
          <w:sz w:val="24"/>
          <w:szCs w:val="24"/>
          <w:lang w:val="en-US" w:eastAsia="zh-CN"/>
        </w:rPr>
      </w:pPr>
      <w:r w:rsidRPr="00AB0849">
        <w:rPr>
          <w:rFonts w:ascii="Book Antiqua" w:hAnsi="Book Antiqua" w:cstheme="minorHAnsi"/>
          <w:b/>
          <w:sz w:val="24"/>
          <w:szCs w:val="24"/>
          <w:lang w:val="en-US"/>
        </w:rPr>
        <w:t>Supported by</w:t>
      </w:r>
      <w:r w:rsidRPr="00AB0849">
        <w:rPr>
          <w:rFonts w:ascii="Book Antiqua" w:hAnsi="Book Antiqua" w:cstheme="minorHAnsi"/>
          <w:sz w:val="24"/>
          <w:szCs w:val="24"/>
          <w:lang w:val="en-US"/>
        </w:rPr>
        <w:t xml:space="preserve"> </w:t>
      </w:r>
      <w:r w:rsidR="00FD744B">
        <w:rPr>
          <w:rFonts w:ascii="Book Antiqua" w:eastAsia="SimSun" w:hAnsi="Book Antiqua" w:cstheme="minorHAnsi" w:hint="eastAsia"/>
          <w:sz w:val="24"/>
          <w:szCs w:val="24"/>
          <w:lang w:val="en-US" w:eastAsia="zh-CN"/>
        </w:rPr>
        <w:t xml:space="preserve">the </w:t>
      </w:r>
      <w:r w:rsidRPr="00AB0849">
        <w:rPr>
          <w:rFonts w:ascii="Book Antiqua" w:hAnsi="Book Antiqua" w:cstheme="minorHAnsi"/>
          <w:sz w:val="24"/>
          <w:szCs w:val="24"/>
          <w:lang w:val="en-US"/>
        </w:rPr>
        <w:t>Instituto de Salud Carlos III</w:t>
      </w:r>
      <w:r w:rsidRPr="00AB0849">
        <w:rPr>
          <w:rFonts w:ascii="Book Antiqua" w:hAnsi="Book Antiqua" w:cs="Book Antiqua"/>
          <w:sz w:val="24"/>
          <w:szCs w:val="24"/>
          <w:lang w:val="en-US"/>
        </w:rPr>
        <w:t>,</w:t>
      </w:r>
      <w:r w:rsidR="00FD744B">
        <w:rPr>
          <w:rFonts w:ascii="Book Antiqua" w:eastAsia="SimSun" w:hAnsi="Book Antiqua" w:cs="Book Antiqua" w:hint="eastAsia"/>
          <w:sz w:val="24"/>
          <w:szCs w:val="24"/>
          <w:lang w:val="en-US" w:eastAsia="zh-CN"/>
        </w:rPr>
        <w:t xml:space="preserve"> No.</w:t>
      </w:r>
      <w:r w:rsidR="0044669B">
        <w:rPr>
          <w:rFonts w:ascii="Book Antiqua" w:eastAsia="SimSun" w:hAnsi="Book Antiqua" w:cs="Book Antiqua" w:hint="eastAsia"/>
          <w:sz w:val="24"/>
          <w:szCs w:val="24"/>
          <w:lang w:val="en-US" w:eastAsia="zh-CN"/>
        </w:rPr>
        <w:t xml:space="preserve"> </w:t>
      </w:r>
      <w:r w:rsidR="00FD744B" w:rsidRPr="00FD744B">
        <w:rPr>
          <w:rFonts w:ascii="Book Antiqua" w:eastAsia="SimSun" w:hAnsi="Book Antiqua" w:cs="Book Antiqua"/>
          <w:sz w:val="24"/>
          <w:szCs w:val="24"/>
          <w:lang w:val="en-US" w:eastAsia="zh-CN"/>
        </w:rPr>
        <w:t>PI15/00856</w:t>
      </w:r>
      <w:r w:rsidR="0044669B">
        <w:rPr>
          <w:rFonts w:ascii="Book Antiqua" w:eastAsia="SimSun" w:hAnsi="Book Antiqua" w:cs="Book Antiqua" w:hint="eastAsia"/>
          <w:sz w:val="24"/>
          <w:szCs w:val="24"/>
          <w:lang w:val="en-US" w:eastAsia="zh-CN"/>
        </w:rPr>
        <w:t>;</w:t>
      </w:r>
      <w:r w:rsidR="00FD744B">
        <w:rPr>
          <w:rFonts w:ascii="Book Antiqua" w:eastAsia="SimSun" w:hAnsi="Book Antiqua" w:cs="Book Antiqua" w:hint="eastAsia"/>
          <w:sz w:val="24"/>
          <w:szCs w:val="24"/>
          <w:lang w:val="en-US" w:eastAsia="zh-CN"/>
        </w:rPr>
        <w:t xml:space="preserve"> and</w:t>
      </w:r>
      <w:r w:rsidR="00FD744B">
        <w:rPr>
          <w:rFonts w:ascii="Book Antiqua" w:eastAsia="SimSun" w:hAnsi="Book Antiqua" w:cstheme="minorHAnsi" w:hint="eastAsia"/>
          <w:sz w:val="24"/>
          <w:szCs w:val="24"/>
          <w:lang w:val="en-US" w:eastAsia="zh-CN"/>
        </w:rPr>
        <w:t xml:space="preserve"> </w:t>
      </w:r>
      <w:r w:rsidRPr="00AB0849">
        <w:rPr>
          <w:rFonts w:ascii="Book Antiqua" w:hAnsi="Book Antiqua" w:cstheme="minorHAnsi"/>
          <w:sz w:val="24"/>
          <w:szCs w:val="24"/>
          <w:lang w:val="en-US"/>
        </w:rPr>
        <w:t>the European Regional Development Fund (ERDF)</w:t>
      </w:r>
      <w:r w:rsidR="00FD744B">
        <w:rPr>
          <w:rFonts w:ascii="Book Antiqua" w:eastAsia="SimSun" w:hAnsi="Book Antiqua" w:cstheme="minorHAnsi" w:hint="eastAsia"/>
          <w:sz w:val="24"/>
          <w:szCs w:val="24"/>
          <w:lang w:val="en-US" w:eastAsia="zh-CN"/>
        </w:rPr>
        <w:t xml:space="preserve">, </w:t>
      </w:r>
      <w:r w:rsidR="00FD744B">
        <w:rPr>
          <w:rFonts w:ascii="Book Antiqua" w:eastAsia="SimSun" w:hAnsi="Book Antiqua" w:cs="Book Antiqua" w:hint="eastAsia"/>
          <w:sz w:val="24"/>
          <w:szCs w:val="24"/>
          <w:lang w:val="en-US" w:eastAsia="zh-CN"/>
        </w:rPr>
        <w:t>No.</w:t>
      </w:r>
      <w:r w:rsidR="00FD744B" w:rsidRPr="00FD744B">
        <w:t xml:space="preserve"> </w:t>
      </w:r>
      <w:r w:rsidR="00FD744B" w:rsidRPr="00FD744B">
        <w:rPr>
          <w:rFonts w:ascii="Book Antiqua" w:eastAsia="SimSun" w:hAnsi="Book Antiqua" w:cs="Book Antiqua"/>
          <w:sz w:val="24"/>
          <w:szCs w:val="24"/>
          <w:lang w:val="en-US" w:eastAsia="zh-CN"/>
        </w:rPr>
        <w:t>grant PI15/00856</w:t>
      </w:r>
      <w:r w:rsidR="00FD744B">
        <w:rPr>
          <w:rFonts w:ascii="Book Antiqua" w:eastAsia="SimSun" w:hAnsi="Book Antiqua" w:cs="Book Antiqua" w:hint="eastAsia"/>
          <w:sz w:val="24"/>
          <w:szCs w:val="24"/>
          <w:lang w:val="en-US" w:eastAsia="zh-CN"/>
        </w:rPr>
        <w:t>.</w:t>
      </w:r>
    </w:p>
    <w:p w14:paraId="05EE0493" w14:textId="77777777" w:rsidR="00FD744B" w:rsidRPr="00FD744B" w:rsidRDefault="00FD744B" w:rsidP="00881978">
      <w:pPr>
        <w:adjustRightInd w:val="0"/>
        <w:snapToGrid w:val="0"/>
        <w:spacing w:after="0" w:line="360" w:lineRule="auto"/>
        <w:jc w:val="both"/>
        <w:rPr>
          <w:rFonts w:ascii="Book Antiqua" w:eastAsia="SimSun" w:hAnsi="Book Antiqua" w:cstheme="minorHAnsi"/>
          <w:sz w:val="24"/>
          <w:szCs w:val="24"/>
          <w:lang w:val="en-US" w:eastAsia="zh-CN"/>
        </w:rPr>
      </w:pPr>
    </w:p>
    <w:p w14:paraId="0259BFCA" w14:textId="77777777" w:rsidR="00E236AC" w:rsidRPr="00AB0849" w:rsidRDefault="00E236AC"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b/>
          <w:sz w:val="24"/>
          <w:szCs w:val="24"/>
          <w:lang w:val="en-US"/>
        </w:rPr>
        <w:t>Institutional review board statement:</w:t>
      </w:r>
      <w:r w:rsidRPr="00AB0849">
        <w:rPr>
          <w:rFonts w:ascii="Book Antiqua" w:hAnsi="Book Antiqua"/>
          <w:sz w:val="24"/>
          <w:szCs w:val="24"/>
          <w:lang w:val="en-US"/>
        </w:rPr>
        <w:t xml:space="preserve"> The study was reviewed and approved by the Clinical Research Ethics Committee (CEIC) of Hospital Universitari Vall d’Hebron.</w:t>
      </w:r>
    </w:p>
    <w:p w14:paraId="481F6633" w14:textId="77777777" w:rsidR="00E236AC" w:rsidRPr="00AB0849" w:rsidRDefault="00E236AC"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77A086BF" w14:textId="77777777" w:rsidR="001E01EF" w:rsidRPr="00AB0849" w:rsidRDefault="001E01EF"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b/>
          <w:sz w:val="24"/>
          <w:szCs w:val="24"/>
          <w:lang w:val="en-US"/>
        </w:rPr>
        <w:t>Conflict-of-interest statement:</w:t>
      </w:r>
      <w:r w:rsidRPr="00AB0849">
        <w:rPr>
          <w:rFonts w:ascii="Book Antiqua" w:hAnsi="Book Antiqua"/>
          <w:sz w:val="24"/>
          <w:szCs w:val="24"/>
          <w:lang w:val="en-US" w:eastAsia="zh-CN"/>
        </w:rPr>
        <w:t xml:space="preserve"> </w:t>
      </w:r>
      <w:r w:rsidRPr="00AB0849">
        <w:rPr>
          <w:rFonts w:ascii="Book Antiqua" w:hAnsi="Book Antiqua"/>
          <w:sz w:val="24"/>
          <w:szCs w:val="24"/>
          <w:lang w:val="en-US"/>
        </w:rPr>
        <w:t>Josep Gregori is an employee of Roche Diagnostics, SL.</w:t>
      </w:r>
    </w:p>
    <w:p w14:paraId="645E4485"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0F779B54" w14:textId="77777777" w:rsidR="001E01EF" w:rsidRPr="00AB0849" w:rsidRDefault="001E01EF"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b/>
          <w:sz w:val="24"/>
          <w:szCs w:val="24"/>
          <w:lang w:val="en-US"/>
        </w:rPr>
        <w:t>Data sharing statement</w:t>
      </w:r>
      <w:r w:rsidRPr="00AB0849">
        <w:rPr>
          <w:rFonts w:ascii="Book Antiqua" w:hAnsi="Book Antiqua"/>
          <w:b/>
          <w:sz w:val="24"/>
          <w:szCs w:val="24"/>
          <w:lang w:val="en-US" w:eastAsia="zh-CN"/>
        </w:rPr>
        <w:t>:</w:t>
      </w:r>
      <w:r w:rsidRPr="00AB0849">
        <w:rPr>
          <w:rFonts w:ascii="Book Antiqua" w:hAnsi="Book Antiqua"/>
          <w:sz w:val="24"/>
          <w:szCs w:val="24"/>
          <w:lang w:val="en-US" w:eastAsia="zh-CN"/>
        </w:rPr>
        <w:t xml:space="preserve"> </w:t>
      </w:r>
      <w:r w:rsidRPr="00AB0849">
        <w:rPr>
          <w:rFonts w:ascii="Book Antiqua" w:hAnsi="Book Antiqua"/>
          <w:sz w:val="24"/>
          <w:szCs w:val="24"/>
          <w:lang w:val="en-US"/>
        </w:rPr>
        <w:t>No additional data are available.</w:t>
      </w:r>
    </w:p>
    <w:p w14:paraId="7A8EA666" w14:textId="77777777" w:rsidR="001E01EF" w:rsidRPr="00AB0849" w:rsidRDefault="001E01EF" w:rsidP="00881978">
      <w:pPr>
        <w:pStyle w:val="1"/>
        <w:adjustRightInd w:val="0"/>
        <w:snapToGrid w:val="0"/>
        <w:spacing w:line="360" w:lineRule="auto"/>
        <w:jc w:val="both"/>
        <w:rPr>
          <w:rFonts w:ascii="Book Antiqua" w:hAnsi="Book Antiqua" w:cs="Times New Roman"/>
          <w:b/>
          <w:bCs/>
          <w:color w:val="FF0000"/>
          <w:sz w:val="24"/>
          <w:szCs w:val="24"/>
          <w:highlight w:val="white"/>
          <w:lang w:val="en-US" w:eastAsia="zh-CN"/>
        </w:rPr>
      </w:pPr>
      <w:bookmarkStart w:id="0" w:name="OLE_LINK878"/>
      <w:bookmarkStart w:id="1" w:name="OLE_LINK879"/>
      <w:bookmarkStart w:id="2" w:name="OLE_LINK1100"/>
      <w:bookmarkStart w:id="3" w:name="OLE_LINK1101"/>
    </w:p>
    <w:p w14:paraId="4FCE5A91" w14:textId="77777777" w:rsidR="00FD744B" w:rsidRPr="00FD744B" w:rsidRDefault="00FD744B" w:rsidP="00881978">
      <w:pPr>
        <w:adjustRightInd w:val="0"/>
        <w:snapToGrid w:val="0"/>
        <w:spacing w:after="0" w:line="360" w:lineRule="auto"/>
        <w:jc w:val="both"/>
        <w:rPr>
          <w:rFonts w:ascii="Book Antiqua" w:eastAsia="MS Mincho" w:hAnsi="Book Antiqua"/>
          <w:b/>
          <w:color w:val="000000"/>
          <w:sz w:val="24"/>
          <w:szCs w:val="24"/>
          <w:lang w:val="en-US" w:eastAsia="it-IT"/>
        </w:rPr>
      </w:pPr>
      <w:r w:rsidRPr="00FD744B">
        <w:rPr>
          <w:rFonts w:ascii="Book Antiqua" w:eastAsia="MS Mincho" w:hAnsi="Book Antiqua"/>
          <w:b/>
          <w:color w:val="000000"/>
          <w:sz w:val="24"/>
          <w:szCs w:val="24"/>
          <w:lang w:val="en-US" w:eastAsia="it-IT"/>
        </w:rPr>
        <w:lastRenderedPageBreak/>
        <w:t xml:space="preserve">Open-Access: </w:t>
      </w:r>
      <w:r w:rsidRPr="00FD744B">
        <w:rPr>
          <w:rFonts w:ascii="Book Antiqua" w:eastAsia="MS Mincho" w:hAnsi="Book Antiqua"/>
          <w:color w:val="000000"/>
          <w:sz w:val="24"/>
          <w:szCs w:val="24"/>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6342ED" w14:textId="77777777" w:rsidR="007505B3" w:rsidRPr="00AB0849" w:rsidRDefault="007505B3" w:rsidP="00881978">
      <w:pPr>
        <w:pStyle w:val="1"/>
        <w:adjustRightInd w:val="0"/>
        <w:snapToGrid w:val="0"/>
        <w:spacing w:line="360" w:lineRule="auto"/>
        <w:jc w:val="both"/>
        <w:rPr>
          <w:rFonts w:ascii="Book Antiqua" w:hAnsi="Book Antiqua" w:cs="Times New Roman"/>
          <w:b/>
          <w:bCs/>
          <w:color w:val="FF0000"/>
          <w:sz w:val="24"/>
          <w:szCs w:val="24"/>
          <w:highlight w:val="white"/>
          <w:lang w:val="en-US" w:eastAsia="zh-CN"/>
        </w:rPr>
      </w:pPr>
    </w:p>
    <w:p w14:paraId="2FF07C56" w14:textId="77777777" w:rsidR="00FD744B" w:rsidRPr="00FD744B" w:rsidRDefault="00FD744B" w:rsidP="00881978">
      <w:pPr>
        <w:widowControl w:val="0"/>
        <w:adjustRightInd w:val="0"/>
        <w:snapToGrid w:val="0"/>
        <w:spacing w:after="0" w:line="360" w:lineRule="auto"/>
        <w:jc w:val="both"/>
        <w:rPr>
          <w:rFonts w:ascii="Book Antiqua" w:eastAsia="SimSun" w:hAnsi="Book Antiqua" w:cs="Arial Unicode MS"/>
          <w:color w:val="000000"/>
          <w:kern w:val="2"/>
          <w:sz w:val="24"/>
          <w:szCs w:val="24"/>
          <w:lang w:val="en-US" w:eastAsia="zh-CN"/>
        </w:rPr>
      </w:pPr>
      <w:r w:rsidRPr="00FD744B">
        <w:rPr>
          <w:rFonts w:ascii="Book Antiqua" w:eastAsia="SimSun" w:hAnsi="Book Antiqua" w:cs="Arial Unicode MS"/>
          <w:b/>
          <w:color w:val="000000"/>
          <w:kern w:val="2"/>
          <w:sz w:val="24"/>
          <w:szCs w:val="24"/>
          <w:lang w:val="en-US" w:eastAsia="zh-CN"/>
        </w:rPr>
        <w:t>Manuscript source:</w:t>
      </w:r>
      <w:r w:rsidRPr="00FD744B">
        <w:rPr>
          <w:rFonts w:ascii="Book Antiqua" w:eastAsia="SimSun" w:hAnsi="Book Antiqua" w:cs="Arial Unicode MS"/>
          <w:color w:val="000000"/>
          <w:kern w:val="2"/>
          <w:sz w:val="24"/>
          <w:szCs w:val="24"/>
          <w:lang w:val="en-US" w:eastAsia="zh-CN"/>
        </w:rPr>
        <w:t xml:space="preserve"> Invited manuscript</w:t>
      </w:r>
    </w:p>
    <w:p w14:paraId="0CCD1F62" w14:textId="77777777" w:rsidR="00415B16" w:rsidRPr="00FD744B" w:rsidRDefault="00415B16" w:rsidP="00881978">
      <w:pPr>
        <w:pStyle w:val="1"/>
        <w:adjustRightInd w:val="0"/>
        <w:snapToGrid w:val="0"/>
        <w:spacing w:line="360" w:lineRule="auto"/>
        <w:jc w:val="both"/>
        <w:rPr>
          <w:rFonts w:ascii="Book Antiqua" w:hAnsi="Book Antiqua" w:cs="Times New Roman"/>
          <w:b/>
          <w:bCs/>
          <w:color w:val="auto"/>
          <w:sz w:val="24"/>
          <w:szCs w:val="24"/>
          <w:highlight w:val="white"/>
          <w:lang w:val="ca-ES" w:eastAsia="zh-CN"/>
        </w:rPr>
      </w:pPr>
    </w:p>
    <w:bookmarkEnd w:id="0"/>
    <w:bookmarkEnd w:id="1"/>
    <w:bookmarkEnd w:id="2"/>
    <w:bookmarkEnd w:id="3"/>
    <w:p w14:paraId="0DCA6902" w14:textId="3BF1E4F8" w:rsidR="0051648E" w:rsidRPr="00FD744B" w:rsidRDefault="001E01EF" w:rsidP="00881978">
      <w:pPr>
        <w:adjustRightInd w:val="0"/>
        <w:snapToGrid w:val="0"/>
        <w:spacing w:after="0" w:line="360" w:lineRule="auto"/>
        <w:jc w:val="both"/>
        <w:rPr>
          <w:rFonts w:ascii="Book Antiqua" w:eastAsia="SimSun" w:hAnsi="Book Antiqua"/>
          <w:sz w:val="24"/>
          <w:szCs w:val="24"/>
          <w:lang w:val="en-US" w:eastAsia="zh-CN"/>
        </w:rPr>
      </w:pPr>
      <w:r w:rsidRPr="00AB0849">
        <w:rPr>
          <w:rFonts w:ascii="Book Antiqua" w:hAnsi="Book Antiqua"/>
          <w:b/>
          <w:sz w:val="24"/>
          <w:szCs w:val="24"/>
          <w:lang w:val="en-US"/>
        </w:rPr>
        <w:t>Correspondence to:</w:t>
      </w:r>
      <w:r w:rsidR="00FD744B">
        <w:rPr>
          <w:rFonts w:ascii="Book Antiqua" w:eastAsia="SimSun" w:hAnsi="Book Antiqua" w:hint="eastAsia"/>
          <w:b/>
          <w:sz w:val="24"/>
          <w:szCs w:val="24"/>
          <w:lang w:val="en-US" w:eastAsia="zh-CN"/>
        </w:rPr>
        <w:t xml:space="preserve"> </w:t>
      </w:r>
      <w:r w:rsidR="0051648E" w:rsidRPr="00AB0849">
        <w:rPr>
          <w:rFonts w:ascii="Book Antiqua" w:hAnsi="Book Antiqua"/>
          <w:b/>
          <w:sz w:val="24"/>
          <w:szCs w:val="24"/>
          <w:lang w:val="en-US"/>
        </w:rPr>
        <w:t>Maria Francesca Cortese</w:t>
      </w:r>
      <w:r w:rsidR="00056530" w:rsidRPr="00AB0849">
        <w:rPr>
          <w:rFonts w:ascii="Book Antiqua" w:hAnsi="Book Antiqua"/>
          <w:b/>
          <w:sz w:val="24"/>
          <w:szCs w:val="24"/>
          <w:lang w:val="en-US"/>
        </w:rPr>
        <w:t>,</w:t>
      </w:r>
      <w:r w:rsidR="0051648E" w:rsidRPr="00FD744B">
        <w:rPr>
          <w:rFonts w:ascii="Book Antiqua" w:hAnsi="Book Antiqua"/>
          <w:b/>
          <w:sz w:val="24"/>
          <w:szCs w:val="24"/>
          <w:lang w:val="en-US"/>
        </w:rPr>
        <w:t xml:space="preserve"> </w:t>
      </w:r>
      <w:r w:rsidR="00FD744B" w:rsidRPr="00FD744B">
        <w:rPr>
          <w:rFonts w:ascii="Book Antiqua" w:hAnsi="Book Antiqua"/>
          <w:b/>
          <w:sz w:val="24"/>
          <w:szCs w:val="24"/>
          <w:lang w:val="en-US"/>
        </w:rPr>
        <w:t>PhD</w:t>
      </w:r>
      <w:r w:rsidR="00FD744B" w:rsidRPr="00FD744B">
        <w:rPr>
          <w:rFonts w:ascii="Book Antiqua" w:eastAsia="SimSun" w:hAnsi="Book Antiqua" w:hint="eastAsia"/>
          <w:b/>
          <w:sz w:val="24"/>
          <w:szCs w:val="24"/>
          <w:lang w:val="en-US" w:eastAsia="zh-CN"/>
        </w:rPr>
        <w:t>,</w:t>
      </w:r>
      <w:r w:rsidR="008273E7">
        <w:rPr>
          <w:rFonts w:ascii="Book Antiqua" w:eastAsia="SimSun" w:hAnsi="Book Antiqua" w:hint="eastAsia"/>
          <w:b/>
          <w:sz w:val="24"/>
          <w:szCs w:val="24"/>
          <w:lang w:val="en-US" w:eastAsia="zh-CN"/>
        </w:rPr>
        <w:t xml:space="preserve"> </w:t>
      </w:r>
      <w:r w:rsidR="00FD744B" w:rsidRPr="00FD744B">
        <w:rPr>
          <w:rFonts w:ascii="Book Antiqua" w:hAnsi="Book Antiqua"/>
          <w:b/>
          <w:sz w:val="24"/>
          <w:szCs w:val="24"/>
          <w:lang w:val="en-US"/>
        </w:rPr>
        <w:t>Research Scientist</w:t>
      </w:r>
      <w:r w:rsidR="00FD744B" w:rsidRPr="00FD744B">
        <w:rPr>
          <w:rFonts w:ascii="Book Antiqua" w:eastAsia="SimSun" w:hAnsi="Book Antiqua" w:hint="eastAsia"/>
          <w:b/>
          <w:sz w:val="24"/>
          <w:szCs w:val="24"/>
          <w:lang w:val="en-US" w:eastAsia="zh-CN"/>
        </w:rPr>
        <w:t>,</w:t>
      </w:r>
      <w:r w:rsidR="00FD744B">
        <w:rPr>
          <w:rFonts w:ascii="Book Antiqua" w:eastAsia="SimSun" w:hAnsi="Book Antiqua" w:hint="eastAsia"/>
          <w:sz w:val="24"/>
          <w:szCs w:val="24"/>
          <w:lang w:val="en-US" w:eastAsia="zh-CN"/>
        </w:rPr>
        <w:t xml:space="preserve"> </w:t>
      </w:r>
      <w:r w:rsidR="0051648E" w:rsidRPr="00AB0849">
        <w:rPr>
          <w:rFonts w:ascii="Book Antiqua" w:hAnsi="Book Antiqua"/>
          <w:sz w:val="24"/>
          <w:szCs w:val="24"/>
          <w:lang w:val="en-US"/>
        </w:rPr>
        <w:t xml:space="preserve">Liver Pathology Unit, Departments of Biochemistry and Microbiology, Hospital Universitari Vall d’Hebron, </w:t>
      </w:r>
      <w:r w:rsidR="00EC1920" w:rsidRPr="00AB0849">
        <w:rPr>
          <w:rFonts w:ascii="Book Antiqua" w:hAnsi="Book Antiqua"/>
          <w:sz w:val="24"/>
          <w:szCs w:val="24"/>
          <w:lang w:val="es-ES"/>
        </w:rPr>
        <w:t>Universitat Autònoma de Barcelona,</w:t>
      </w:r>
      <w:r w:rsidR="00EC1920">
        <w:rPr>
          <w:rFonts w:ascii="Book Antiqua" w:eastAsia="SimSun" w:hAnsi="Book Antiqua" w:hint="eastAsia"/>
          <w:sz w:val="24"/>
          <w:szCs w:val="24"/>
          <w:lang w:val="es-ES" w:eastAsia="zh-CN"/>
        </w:rPr>
        <w:t xml:space="preserve"> </w:t>
      </w:r>
      <w:r w:rsidR="0051648E" w:rsidRPr="00AB0849">
        <w:rPr>
          <w:rFonts w:ascii="Book Antiqua" w:hAnsi="Book Antiqua"/>
          <w:sz w:val="24"/>
          <w:szCs w:val="24"/>
          <w:lang w:val="en-US"/>
        </w:rPr>
        <w:t>Passeig Vall d’Hebron 119-129, Barcelona</w:t>
      </w:r>
      <w:r w:rsidR="0051648E" w:rsidRPr="00AB0849">
        <w:rPr>
          <w:rFonts w:ascii="Book Antiqua" w:hAnsi="Book Antiqua"/>
          <w:sz w:val="24"/>
          <w:szCs w:val="24"/>
          <w:lang w:val="en-US" w:eastAsia="zh-CN"/>
        </w:rPr>
        <w:t xml:space="preserve"> </w:t>
      </w:r>
      <w:r w:rsidR="0051648E" w:rsidRPr="00AB0849">
        <w:rPr>
          <w:rFonts w:ascii="Book Antiqua" w:hAnsi="Book Antiqua"/>
          <w:sz w:val="24"/>
          <w:szCs w:val="24"/>
          <w:lang w:val="en-US"/>
        </w:rPr>
        <w:t>08035,</w:t>
      </w:r>
      <w:r w:rsidR="0051648E" w:rsidRPr="00AB0849">
        <w:rPr>
          <w:rFonts w:ascii="Book Antiqua" w:hAnsi="Book Antiqua"/>
          <w:sz w:val="24"/>
          <w:szCs w:val="24"/>
          <w:lang w:val="en-US" w:eastAsia="zh-CN"/>
        </w:rPr>
        <w:t xml:space="preserve"> </w:t>
      </w:r>
      <w:r w:rsidR="0051648E" w:rsidRPr="00AB0849">
        <w:rPr>
          <w:rFonts w:ascii="Book Antiqua" w:hAnsi="Book Antiqua"/>
          <w:sz w:val="24"/>
          <w:szCs w:val="24"/>
          <w:lang w:val="en-US"/>
        </w:rPr>
        <w:t>Spain</w:t>
      </w:r>
      <w:r w:rsidR="00FD744B">
        <w:rPr>
          <w:rFonts w:ascii="Book Antiqua" w:eastAsia="SimSun" w:hAnsi="Book Antiqua" w:hint="eastAsia"/>
          <w:sz w:val="24"/>
          <w:szCs w:val="24"/>
          <w:lang w:val="en-US" w:eastAsia="zh-CN"/>
        </w:rPr>
        <w:t xml:space="preserve">. </w:t>
      </w:r>
      <w:r w:rsidR="0051648E" w:rsidRPr="00AB0849">
        <w:rPr>
          <w:rFonts w:ascii="Book Antiqua" w:hAnsi="Book Antiqua"/>
          <w:sz w:val="24"/>
          <w:szCs w:val="24"/>
          <w:lang w:val="en-US"/>
        </w:rPr>
        <w:t>maria.cortese@vhir.org</w:t>
      </w:r>
    </w:p>
    <w:p w14:paraId="2C2F02AE" w14:textId="31F1B4CB" w:rsidR="00EC1920" w:rsidRDefault="0051648E" w:rsidP="00881978">
      <w:pPr>
        <w:adjustRightInd w:val="0"/>
        <w:snapToGrid w:val="0"/>
        <w:spacing w:after="0" w:line="360" w:lineRule="auto"/>
        <w:jc w:val="both"/>
        <w:rPr>
          <w:rFonts w:ascii="Book Antiqua" w:eastAsia="SimSun" w:hAnsi="Book Antiqua"/>
          <w:sz w:val="24"/>
          <w:szCs w:val="24"/>
          <w:lang w:val="en-US" w:eastAsia="zh-CN"/>
        </w:rPr>
      </w:pPr>
      <w:r w:rsidRPr="00AB0849">
        <w:rPr>
          <w:rFonts w:ascii="Book Antiqua" w:hAnsi="Book Antiqua"/>
          <w:b/>
          <w:sz w:val="24"/>
          <w:szCs w:val="24"/>
          <w:lang w:val="en-US"/>
        </w:rPr>
        <w:t>Telephone:</w:t>
      </w:r>
      <w:r w:rsidR="00FD744B">
        <w:rPr>
          <w:rFonts w:ascii="Book Antiqua" w:hAnsi="Book Antiqua"/>
          <w:sz w:val="24"/>
          <w:szCs w:val="24"/>
          <w:lang w:val="en-US"/>
        </w:rPr>
        <w:t xml:space="preserve"> +34-</w:t>
      </w:r>
      <w:r w:rsidRPr="00AB0849">
        <w:rPr>
          <w:rFonts w:ascii="Book Antiqua" w:hAnsi="Book Antiqua"/>
          <w:sz w:val="24"/>
          <w:szCs w:val="24"/>
          <w:lang w:val="en-US"/>
        </w:rPr>
        <w:t>932-746000/6858</w:t>
      </w:r>
    </w:p>
    <w:p w14:paraId="20B18BEA" w14:textId="77777777" w:rsidR="00EC1920" w:rsidRDefault="00EC1920" w:rsidP="00881978">
      <w:pPr>
        <w:adjustRightInd w:val="0"/>
        <w:snapToGrid w:val="0"/>
        <w:spacing w:after="0" w:line="360" w:lineRule="auto"/>
        <w:jc w:val="both"/>
        <w:rPr>
          <w:rFonts w:ascii="Book Antiqua" w:eastAsia="SimSun" w:hAnsi="Book Antiqua"/>
          <w:sz w:val="24"/>
          <w:szCs w:val="24"/>
          <w:lang w:val="en-US" w:eastAsia="zh-CN"/>
        </w:rPr>
      </w:pPr>
    </w:p>
    <w:p w14:paraId="4269D46C" w14:textId="3152E90F" w:rsidR="00EC1920" w:rsidRPr="00EC1920" w:rsidRDefault="00EC1920" w:rsidP="00881978">
      <w:pPr>
        <w:widowControl w:val="0"/>
        <w:adjustRightInd w:val="0"/>
        <w:snapToGrid w:val="0"/>
        <w:spacing w:after="0" w:line="360" w:lineRule="auto"/>
        <w:jc w:val="both"/>
        <w:rPr>
          <w:rFonts w:ascii="Book Antiqua" w:eastAsia="SimSun" w:hAnsi="Book Antiqua"/>
          <w:color w:val="000000"/>
          <w:kern w:val="2"/>
          <w:sz w:val="24"/>
          <w:szCs w:val="24"/>
          <w:lang w:val="en-US" w:eastAsia="zh-CN"/>
        </w:rPr>
      </w:pPr>
      <w:r w:rsidRPr="00EC1920">
        <w:rPr>
          <w:rFonts w:ascii="Book Antiqua" w:eastAsia="SimSun" w:hAnsi="Book Antiqua"/>
          <w:b/>
          <w:color w:val="000000"/>
          <w:kern w:val="2"/>
          <w:sz w:val="24"/>
          <w:szCs w:val="24"/>
          <w:lang w:val="en-US" w:eastAsia="zh-CN"/>
        </w:rPr>
        <w:t>Received:</w:t>
      </w:r>
      <w:r w:rsidRPr="00EC1920">
        <w:rPr>
          <w:rFonts w:ascii="Book Antiqua" w:eastAsia="SimSun" w:hAnsi="Book Antiqua"/>
          <w:color w:val="000000"/>
          <w:kern w:val="2"/>
          <w:sz w:val="24"/>
          <w:szCs w:val="24"/>
          <w:lang w:val="en-US" w:eastAsia="zh-CN"/>
        </w:rPr>
        <w:t xml:space="preserve"> </w:t>
      </w:r>
      <w:r w:rsidRPr="00EC1920">
        <w:rPr>
          <w:rFonts w:ascii="Book Antiqua" w:eastAsia="SimSun" w:hAnsi="Book Antiqua" w:cs="Arial" w:hint="eastAsia"/>
          <w:color w:val="000000"/>
          <w:sz w:val="24"/>
          <w:szCs w:val="24"/>
          <w:lang w:val="en-US" w:eastAsia="zh-CN"/>
        </w:rPr>
        <w:t xml:space="preserve">February </w:t>
      </w:r>
      <w:r>
        <w:rPr>
          <w:rFonts w:ascii="Book Antiqua" w:eastAsia="SimSun" w:hAnsi="Book Antiqua" w:cs="Arial" w:hint="eastAsia"/>
          <w:color w:val="000000"/>
          <w:sz w:val="24"/>
          <w:szCs w:val="24"/>
          <w:lang w:val="en-US" w:eastAsia="zh-CN"/>
        </w:rPr>
        <w:t>16</w:t>
      </w:r>
      <w:r w:rsidRPr="00EC1920">
        <w:rPr>
          <w:rFonts w:ascii="Book Antiqua" w:eastAsia="SimSun" w:hAnsi="Book Antiqua" w:cs="Arial" w:hint="eastAsia"/>
          <w:color w:val="000000"/>
          <w:sz w:val="24"/>
          <w:szCs w:val="24"/>
          <w:lang w:val="en-US" w:eastAsia="zh-CN"/>
        </w:rPr>
        <w:t>, 2018</w:t>
      </w:r>
    </w:p>
    <w:p w14:paraId="71070A39" w14:textId="5B998E4E" w:rsidR="00EC1920" w:rsidRPr="00EC1920" w:rsidRDefault="00EC1920" w:rsidP="00881978">
      <w:pPr>
        <w:widowControl w:val="0"/>
        <w:adjustRightInd w:val="0"/>
        <w:snapToGrid w:val="0"/>
        <w:spacing w:after="0" w:line="360" w:lineRule="auto"/>
        <w:jc w:val="both"/>
        <w:rPr>
          <w:rFonts w:ascii="Book Antiqua" w:eastAsia="SimSun" w:hAnsi="Book Antiqua"/>
          <w:color w:val="000000"/>
          <w:kern w:val="2"/>
          <w:sz w:val="24"/>
          <w:szCs w:val="24"/>
          <w:lang w:val="en-US" w:eastAsia="zh-CN"/>
        </w:rPr>
      </w:pPr>
      <w:r w:rsidRPr="00EC1920">
        <w:rPr>
          <w:rFonts w:ascii="Book Antiqua" w:eastAsia="SimSun" w:hAnsi="Book Antiqua"/>
          <w:b/>
          <w:color w:val="000000"/>
          <w:kern w:val="2"/>
          <w:sz w:val="24"/>
          <w:szCs w:val="24"/>
          <w:lang w:val="en-US" w:eastAsia="zh-CN"/>
        </w:rPr>
        <w:t>Peer-review started:</w:t>
      </w:r>
      <w:r w:rsidRPr="00EC1920">
        <w:rPr>
          <w:rFonts w:ascii="Book Antiqua" w:eastAsia="SimSun" w:hAnsi="Book Antiqua"/>
          <w:color w:val="000000"/>
          <w:kern w:val="2"/>
          <w:sz w:val="24"/>
          <w:szCs w:val="24"/>
          <w:lang w:val="en-US" w:eastAsia="zh-CN"/>
        </w:rPr>
        <w:t xml:space="preserve"> </w:t>
      </w:r>
      <w:r w:rsidRPr="00EC1920">
        <w:rPr>
          <w:rFonts w:ascii="Book Antiqua" w:eastAsia="SimSun" w:hAnsi="Book Antiqua" w:cs="Arial" w:hint="eastAsia"/>
          <w:color w:val="000000"/>
          <w:sz w:val="24"/>
          <w:szCs w:val="24"/>
          <w:lang w:val="en-US" w:eastAsia="zh-CN"/>
        </w:rPr>
        <w:t xml:space="preserve">February </w:t>
      </w:r>
      <w:r>
        <w:rPr>
          <w:rFonts w:ascii="Book Antiqua" w:eastAsia="SimSun" w:hAnsi="Book Antiqua" w:cs="Arial" w:hint="eastAsia"/>
          <w:color w:val="000000"/>
          <w:sz w:val="24"/>
          <w:szCs w:val="24"/>
          <w:lang w:val="en-US" w:eastAsia="zh-CN"/>
        </w:rPr>
        <w:t>17</w:t>
      </w:r>
      <w:r w:rsidRPr="00EC1920">
        <w:rPr>
          <w:rFonts w:ascii="Book Antiqua" w:eastAsia="SimSun" w:hAnsi="Book Antiqua" w:cs="Arial" w:hint="eastAsia"/>
          <w:color w:val="000000"/>
          <w:sz w:val="24"/>
          <w:szCs w:val="24"/>
          <w:lang w:val="en-US" w:eastAsia="zh-CN"/>
        </w:rPr>
        <w:t>, 2018</w:t>
      </w:r>
    </w:p>
    <w:p w14:paraId="3620287D" w14:textId="2D4C69A5" w:rsidR="00EC1920" w:rsidRPr="00EC1920" w:rsidRDefault="00EC1920" w:rsidP="00881978">
      <w:pPr>
        <w:widowControl w:val="0"/>
        <w:adjustRightInd w:val="0"/>
        <w:snapToGrid w:val="0"/>
        <w:spacing w:after="0" w:line="360" w:lineRule="auto"/>
        <w:jc w:val="both"/>
        <w:rPr>
          <w:rFonts w:ascii="Book Antiqua" w:eastAsia="SimSun" w:hAnsi="Book Antiqua"/>
          <w:color w:val="000000"/>
          <w:kern w:val="2"/>
          <w:sz w:val="24"/>
          <w:szCs w:val="24"/>
          <w:lang w:val="en-US" w:eastAsia="zh-CN"/>
        </w:rPr>
      </w:pPr>
      <w:r w:rsidRPr="00EC1920">
        <w:rPr>
          <w:rFonts w:ascii="Book Antiqua" w:eastAsia="SimSun" w:hAnsi="Book Antiqua"/>
          <w:b/>
          <w:color w:val="000000"/>
          <w:kern w:val="2"/>
          <w:sz w:val="24"/>
          <w:szCs w:val="24"/>
          <w:lang w:val="en-US" w:eastAsia="zh-CN"/>
        </w:rPr>
        <w:t>First decision:</w:t>
      </w:r>
      <w:r w:rsidRPr="00EC1920">
        <w:rPr>
          <w:rFonts w:ascii="Book Antiqua" w:eastAsia="SimSun" w:hAnsi="Book Antiqua"/>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March</w:t>
      </w:r>
      <w:r w:rsidRPr="00EC1920">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9</w:t>
      </w:r>
      <w:r w:rsidRPr="00EC1920">
        <w:rPr>
          <w:rFonts w:ascii="Book Antiqua" w:eastAsia="SimSun" w:hAnsi="Book Antiqua" w:cs="Arial" w:hint="eastAsia"/>
          <w:color w:val="000000"/>
          <w:sz w:val="24"/>
          <w:szCs w:val="24"/>
          <w:lang w:val="en-US" w:eastAsia="zh-CN"/>
        </w:rPr>
        <w:t>, 2018</w:t>
      </w:r>
    </w:p>
    <w:p w14:paraId="0ABE1FF3" w14:textId="232745AF" w:rsidR="00EC1920" w:rsidRPr="00EC1920" w:rsidRDefault="00EC1920" w:rsidP="00881978">
      <w:pPr>
        <w:widowControl w:val="0"/>
        <w:adjustRightInd w:val="0"/>
        <w:snapToGrid w:val="0"/>
        <w:spacing w:after="0" w:line="360" w:lineRule="auto"/>
        <w:jc w:val="both"/>
        <w:rPr>
          <w:rFonts w:ascii="Book Antiqua" w:eastAsia="SimSun" w:hAnsi="Book Antiqua"/>
          <w:color w:val="000000"/>
          <w:kern w:val="2"/>
          <w:sz w:val="24"/>
          <w:szCs w:val="24"/>
          <w:lang w:val="en-US" w:eastAsia="zh-CN"/>
        </w:rPr>
      </w:pPr>
      <w:r w:rsidRPr="00EC1920">
        <w:rPr>
          <w:rFonts w:ascii="Book Antiqua" w:eastAsia="SimSun" w:hAnsi="Book Antiqua"/>
          <w:b/>
          <w:color w:val="000000"/>
          <w:kern w:val="2"/>
          <w:sz w:val="24"/>
          <w:szCs w:val="24"/>
          <w:lang w:val="en-US" w:eastAsia="zh-CN"/>
        </w:rPr>
        <w:t>Revised:</w:t>
      </w:r>
      <w:r w:rsidRPr="00EC1920">
        <w:rPr>
          <w:rFonts w:ascii="Book Antiqua" w:eastAsia="SimSun" w:hAnsi="Book Antiqua"/>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March</w:t>
      </w:r>
      <w:r w:rsidRPr="00EC1920">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26</w:t>
      </w:r>
      <w:r w:rsidRPr="00EC1920">
        <w:rPr>
          <w:rFonts w:ascii="Book Antiqua" w:eastAsia="SimSun" w:hAnsi="Book Antiqua" w:cs="Arial" w:hint="eastAsia"/>
          <w:color w:val="000000"/>
          <w:sz w:val="24"/>
          <w:szCs w:val="24"/>
          <w:lang w:val="en-US" w:eastAsia="zh-CN"/>
        </w:rPr>
        <w:t>, 2018</w:t>
      </w:r>
    </w:p>
    <w:p w14:paraId="3ADC6D44" w14:textId="29B3A4F4" w:rsidR="00EC1920" w:rsidRPr="00D93D07" w:rsidRDefault="00EC1920" w:rsidP="00881978">
      <w:pPr>
        <w:widowControl w:val="0"/>
        <w:adjustRightInd w:val="0"/>
        <w:snapToGrid w:val="0"/>
        <w:spacing w:after="0" w:line="360" w:lineRule="auto"/>
        <w:jc w:val="both"/>
        <w:rPr>
          <w:rFonts w:ascii="Book Antiqua" w:eastAsia="SimSun" w:hAnsi="Book Antiqua"/>
          <w:color w:val="000000"/>
          <w:kern w:val="2"/>
          <w:sz w:val="24"/>
          <w:szCs w:val="24"/>
          <w:lang w:val="en-US" w:eastAsia="zh-CN"/>
        </w:rPr>
      </w:pPr>
      <w:r w:rsidRPr="00EC1920">
        <w:rPr>
          <w:rFonts w:ascii="Book Antiqua" w:eastAsia="SimSun" w:hAnsi="Book Antiqua"/>
          <w:b/>
          <w:color w:val="000000"/>
          <w:kern w:val="2"/>
          <w:sz w:val="24"/>
          <w:szCs w:val="24"/>
          <w:lang w:val="en-US" w:eastAsia="zh-CN"/>
        </w:rPr>
        <w:t>Accepted:</w:t>
      </w:r>
      <w:r w:rsidR="00D93D07" w:rsidRPr="00D93D07">
        <w:t xml:space="preserve"> </w:t>
      </w:r>
      <w:r w:rsidR="00D93D07" w:rsidRPr="00D93D07">
        <w:rPr>
          <w:rFonts w:ascii="Book Antiqua" w:eastAsia="SimSun" w:hAnsi="Book Antiqua"/>
          <w:color w:val="000000"/>
          <w:kern w:val="2"/>
          <w:sz w:val="24"/>
          <w:szCs w:val="24"/>
          <w:lang w:val="en-US" w:eastAsia="zh-CN"/>
        </w:rPr>
        <w:t>May 6, 2018</w:t>
      </w:r>
      <w:r w:rsidRPr="00D93D07">
        <w:rPr>
          <w:rFonts w:ascii="Book Antiqua" w:eastAsia="SimSun" w:hAnsi="Book Antiqua"/>
          <w:color w:val="000000"/>
          <w:kern w:val="2"/>
          <w:sz w:val="24"/>
          <w:szCs w:val="24"/>
          <w:lang w:val="en-US" w:eastAsia="zh-CN"/>
        </w:rPr>
        <w:t xml:space="preserve"> </w:t>
      </w:r>
    </w:p>
    <w:p w14:paraId="3558A830" w14:textId="77777777" w:rsidR="00EC1920" w:rsidRPr="00EC1920" w:rsidRDefault="00EC1920" w:rsidP="00881978">
      <w:pPr>
        <w:widowControl w:val="0"/>
        <w:adjustRightInd w:val="0"/>
        <w:snapToGrid w:val="0"/>
        <w:spacing w:after="0" w:line="360" w:lineRule="auto"/>
        <w:jc w:val="both"/>
        <w:rPr>
          <w:rFonts w:ascii="Book Antiqua" w:eastAsia="SimSun" w:hAnsi="Book Antiqua"/>
          <w:b/>
          <w:color w:val="000000"/>
          <w:kern w:val="2"/>
          <w:sz w:val="24"/>
          <w:szCs w:val="24"/>
          <w:lang w:val="en-US" w:eastAsia="zh-CN"/>
        </w:rPr>
      </w:pPr>
      <w:r w:rsidRPr="00EC1920">
        <w:rPr>
          <w:rFonts w:ascii="Book Antiqua" w:eastAsia="SimSun" w:hAnsi="Book Antiqua"/>
          <w:b/>
          <w:color w:val="000000"/>
          <w:kern w:val="2"/>
          <w:sz w:val="24"/>
          <w:szCs w:val="24"/>
          <w:lang w:val="en-US" w:eastAsia="zh-CN"/>
        </w:rPr>
        <w:t>Article in press:</w:t>
      </w:r>
    </w:p>
    <w:p w14:paraId="25391527" w14:textId="77777777" w:rsidR="00EC1920" w:rsidRPr="00EC1920" w:rsidRDefault="00EC1920" w:rsidP="00881978">
      <w:pPr>
        <w:widowControl w:val="0"/>
        <w:adjustRightInd w:val="0"/>
        <w:snapToGrid w:val="0"/>
        <w:spacing w:after="0" w:line="360" w:lineRule="auto"/>
        <w:jc w:val="both"/>
        <w:rPr>
          <w:rFonts w:ascii="Book Antiqua" w:eastAsia="SimSun" w:hAnsi="Book Antiqua"/>
          <w:b/>
          <w:color w:val="000000"/>
          <w:kern w:val="2"/>
          <w:sz w:val="24"/>
          <w:szCs w:val="24"/>
          <w:lang w:val="en-US" w:eastAsia="zh-CN"/>
        </w:rPr>
      </w:pPr>
      <w:r w:rsidRPr="00EC1920">
        <w:rPr>
          <w:rFonts w:ascii="Book Antiqua" w:eastAsia="SimSun" w:hAnsi="Book Antiqua"/>
          <w:b/>
          <w:color w:val="000000"/>
          <w:kern w:val="2"/>
          <w:sz w:val="24"/>
          <w:szCs w:val="24"/>
          <w:lang w:val="en-US" w:eastAsia="zh-CN"/>
        </w:rPr>
        <w:t>Published online:</w:t>
      </w:r>
    </w:p>
    <w:p w14:paraId="56516460" w14:textId="77777777" w:rsidR="00EC1920" w:rsidRPr="00EC1920" w:rsidRDefault="00EC1920" w:rsidP="00881978">
      <w:pPr>
        <w:adjustRightInd w:val="0"/>
        <w:snapToGrid w:val="0"/>
        <w:spacing w:after="0" w:line="360" w:lineRule="auto"/>
        <w:jc w:val="both"/>
        <w:rPr>
          <w:rFonts w:ascii="Book Antiqua" w:eastAsia="SimSun" w:hAnsi="Book Antiqua"/>
          <w:sz w:val="24"/>
          <w:szCs w:val="24"/>
          <w:lang w:val="en-US" w:eastAsia="zh-CN"/>
        </w:rPr>
      </w:pPr>
    </w:p>
    <w:p w14:paraId="292B38AF" w14:textId="4C3CBD76" w:rsidR="001E01EF" w:rsidRPr="00AB0849" w:rsidRDefault="001E01EF" w:rsidP="00881978">
      <w:pPr>
        <w:adjustRightInd w:val="0"/>
        <w:snapToGrid w:val="0"/>
        <w:spacing w:after="0" w:line="360" w:lineRule="auto"/>
        <w:jc w:val="both"/>
        <w:rPr>
          <w:rFonts w:ascii="Book Antiqua" w:hAnsi="Book Antiqua"/>
          <w:sz w:val="24"/>
          <w:szCs w:val="24"/>
          <w:lang w:val="en-US" w:eastAsia="zh-CN"/>
        </w:rPr>
      </w:pPr>
      <w:r w:rsidRPr="00AB0849">
        <w:rPr>
          <w:rFonts w:ascii="Book Antiqua" w:hAnsi="Book Antiqua"/>
          <w:b/>
          <w:sz w:val="24"/>
          <w:szCs w:val="24"/>
          <w:lang w:val="en-US"/>
        </w:rPr>
        <w:br w:type="page"/>
      </w:r>
    </w:p>
    <w:p w14:paraId="7A2A6BEF"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487BB246" w14:textId="5E7D5BC4" w:rsidR="001E01EF" w:rsidRPr="00AB0849" w:rsidRDefault="001E01EF" w:rsidP="00881978">
      <w:pPr>
        <w:autoSpaceDE w:val="0"/>
        <w:autoSpaceDN w:val="0"/>
        <w:adjustRightInd w:val="0"/>
        <w:snapToGrid w:val="0"/>
        <w:spacing w:after="0" w:line="360" w:lineRule="auto"/>
        <w:jc w:val="both"/>
        <w:rPr>
          <w:rFonts w:ascii="Book Antiqua" w:hAnsi="Book Antiqua"/>
          <w:b/>
          <w:sz w:val="24"/>
          <w:szCs w:val="24"/>
          <w:lang w:val="en-US"/>
        </w:rPr>
      </w:pPr>
      <w:r w:rsidRPr="00AB0849">
        <w:rPr>
          <w:rFonts w:ascii="Book Antiqua" w:hAnsi="Book Antiqua"/>
          <w:b/>
          <w:sz w:val="24"/>
          <w:szCs w:val="24"/>
          <w:lang w:val="en-US"/>
        </w:rPr>
        <w:t xml:space="preserve">Abstract </w:t>
      </w:r>
    </w:p>
    <w:p w14:paraId="4C730A69" w14:textId="23F5DB22" w:rsidR="001E01EF" w:rsidRPr="00EC1920" w:rsidRDefault="00FB7640" w:rsidP="00881978">
      <w:pPr>
        <w:autoSpaceDE w:val="0"/>
        <w:autoSpaceDN w:val="0"/>
        <w:adjustRightInd w:val="0"/>
        <w:snapToGrid w:val="0"/>
        <w:spacing w:after="0" w:line="360" w:lineRule="auto"/>
        <w:jc w:val="both"/>
        <w:rPr>
          <w:rFonts w:ascii="Book Antiqua" w:hAnsi="Book Antiqua"/>
          <w:b/>
          <w:i/>
          <w:sz w:val="24"/>
          <w:szCs w:val="24"/>
          <w:lang w:val="en-US"/>
        </w:rPr>
      </w:pPr>
      <w:r w:rsidRPr="00EC1920">
        <w:rPr>
          <w:rFonts w:ascii="Book Antiqua" w:hAnsi="Book Antiqua"/>
          <w:b/>
          <w:i/>
          <w:sz w:val="24"/>
          <w:szCs w:val="24"/>
          <w:lang w:val="en-US"/>
        </w:rPr>
        <w:t xml:space="preserve">AIM </w:t>
      </w:r>
    </w:p>
    <w:p w14:paraId="746335F5" w14:textId="0320B75C" w:rsidR="001E01EF" w:rsidRPr="00AB0849" w:rsidRDefault="001E01EF" w:rsidP="00881978">
      <w:pPr>
        <w:autoSpaceDE w:val="0"/>
        <w:autoSpaceDN w:val="0"/>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To detect hyper</w:t>
      </w:r>
      <w:r w:rsidR="00E93D17" w:rsidRPr="00AB0849">
        <w:rPr>
          <w:rFonts w:ascii="Book Antiqua" w:hAnsi="Book Antiqua"/>
          <w:sz w:val="24"/>
          <w:szCs w:val="24"/>
          <w:lang w:val="en-US"/>
        </w:rPr>
        <w:t>-</w:t>
      </w:r>
      <w:r w:rsidRPr="00AB0849">
        <w:rPr>
          <w:rFonts w:ascii="Book Antiqua" w:hAnsi="Book Antiqua"/>
          <w:sz w:val="24"/>
          <w:szCs w:val="24"/>
          <w:lang w:val="en-US"/>
        </w:rPr>
        <w:t xml:space="preserve">conserved regions in the </w:t>
      </w:r>
      <w:r w:rsidR="00EC1920" w:rsidRPr="00EC1920">
        <w:rPr>
          <w:rFonts w:ascii="Book Antiqua" w:hAnsi="Book Antiqua"/>
          <w:sz w:val="24"/>
          <w:szCs w:val="24"/>
          <w:lang w:val="en-US"/>
        </w:rPr>
        <w:t>hepatitis B virus</w:t>
      </w:r>
      <w:r w:rsidR="00EC1920">
        <w:rPr>
          <w:rFonts w:ascii="Book Antiqua" w:eastAsia="SimSun" w:hAnsi="Book Antiqua" w:hint="eastAsia"/>
          <w:sz w:val="24"/>
          <w:szCs w:val="24"/>
          <w:lang w:val="en-US" w:eastAsia="zh-CN"/>
        </w:rPr>
        <w:t xml:space="preserve"> (HBV)</w:t>
      </w:r>
      <w:r w:rsidR="00237FDE" w:rsidRPr="00AB0849">
        <w:rPr>
          <w:rFonts w:ascii="Book Antiqua" w:hAnsi="Book Antiqua"/>
          <w:sz w:val="24"/>
          <w:szCs w:val="24"/>
          <w:lang w:val="en-US"/>
        </w:rPr>
        <w:t xml:space="preserve"> </w:t>
      </w:r>
      <w:r w:rsidRPr="00AB0849">
        <w:rPr>
          <w:rFonts w:ascii="Book Antiqua" w:hAnsi="Book Antiqua"/>
          <w:sz w:val="24"/>
          <w:szCs w:val="24"/>
          <w:lang w:val="en-US"/>
        </w:rPr>
        <w:t>X gene</w:t>
      </w:r>
      <w:r w:rsidR="00962AFC" w:rsidRPr="00AB0849">
        <w:rPr>
          <w:rFonts w:ascii="Book Antiqua" w:hAnsi="Book Antiqua"/>
          <w:sz w:val="24"/>
          <w:szCs w:val="24"/>
          <w:lang w:val="en-US"/>
        </w:rPr>
        <w:t xml:space="preserve"> </w:t>
      </w:r>
      <w:r w:rsidR="00F1348A" w:rsidRPr="00AB0849">
        <w:rPr>
          <w:rFonts w:ascii="Book Antiqua" w:hAnsi="Book Antiqua"/>
          <w:sz w:val="24"/>
          <w:szCs w:val="24"/>
          <w:lang w:val="en-US"/>
        </w:rPr>
        <w:t>(</w:t>
      </w:r>
      <w:r w:rsidR="00F1348A" w:rsidRPr="00AB0849">
        <w:rPr>
          <w:rFonts w:ascii="Book Antiqua" w:hAnsi="Book Antiqua"/>
          <w:i/>
          <w:sz w:val="24"/>
          <w:szCs w:val="24"/>
          <w:lang w:val="en-US"/>
        </w:rPr>
        <w:t>HBX</w:t>
      </w:r>
      <w:r w:rsidR="00F1348A" w:rsidRPr="00AB0849">
        <w:rPr>
          <w:rFonts w:ascii="Book Antiqua" w:hAnsi="Book Antiqua"/>
          <w:sz w:val="24"/>
          <w:szCs w:val="24"/>
          <w:lang w:val="en-US"/>
        </w:rPr>
        <w:t xml:space="preserve">) </w:t>
      </w:r>
      <w:r w:rsidR="00365228" w:rsidRPr="00AB0849">
        <w:rPr>
          <w:rFonts w:ascii="Book Antiqua" w:hAnsi="Book Antiqua"/>
          <w:sz w:val="24"/>
          <w:szCs w:val="24"/>
          <w:lang w:val="en-US"/>
        </w:rPr>
        <w:t>5’</w:t>
      </w:r>
      <w:r w:rsidR="00A9054B" w:rsidRPr="00AB0849">
        <w:rPr>
          <w:rFonts w:ascii="Book Antiqua" w:hAnsi="Book Antiqua"/>
          <w:sz w:val="24"/>
          <w:szCs w:val="24"/>
          <w:lang w:val="en-US"/>
        </w:rPr>
        <w:t xml:space="preserve"> </w:t>
      </w:r>
      <w:r w:rsidR="00672025" w:rsidRPr="00AB0849">
        <w:rPr>
          <w:rFonts w:ascii="Book Antiqua" w:hAnsi="Book Antiqua"/>
          <w:sz w:val="24"/>
          <w:szCs w:val="24"/>
          <w:lang w:val="en-US"/>
        </w:rPr>
        <w:t>region</w:t>
      </w:r>
      <w:r w:rsidR="00E93D17" w:rsidRPr="00AB0849">
        <w:rPr>
          <w:rFonts w:ascii="Book Antiqua" w:hAnsi="Book Antiqua"/>
          <w:sz w:val="24"/>
          <w:szCs w:val="24"/>
          <w:lang w:val="en-US"/>
        </w:rPr>
        <w:t xml:space="preserve"> </w:t>
      </w:r>
      <w:r w:rsidR="00365228" w:rsidRPr="00AB0849">
        <w:rPr>
          <w:rFonts w:ascii="Book Antiqua" w:hAnsi="Book Antiqua"/>
          <w:sz w:val="24"/>
          <w:szCs w:val="24"/>
          <w:lang w:val="en-US"/>
        </w:rPr>
        <w:t xml:space="preserve">that could be </w:t>
      </w:r>
      <w:r w:rsidRPr="00AB0849">
        <w:rPr>
          <w:rFonts w:ascii="Book Antiqua" w:hAnsi="Book Antiqua"/>
          <w:sz w:val="24"/>
          <w:szCs w:val="24"/>
          <w:lang w:val="en-US"/>
        </w:rPr>
        <w:t>candidates for gene therapy.</w:t>
      </w:r>
    </w:p>
    <w:p w14:paraId="1D19F3B7"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07A762C4" w14:textId="72298310" w:rsidR="001E01EF" w:rsidRPr="00EC1920" w:rsidRDefault="001E01EF" w:rsidP="00881978">
      <w:pPr>
        <w:autoSpaceDE w:val="0"/>
        <w:autoSpaceDN w:val="0"/>
        <w:adjustRightInd w:val="0"/>
        <w:snapToGrid w:val="0"/>
        <w:spacing w:after="0" w:line="360" w:lineRule="auto"/>
        <w:jc w:val="both"/>
        <w:rPr>
          <w:rFonts w:ascii="Book Antiqua" w:hAnsi="Book Antiqua" w:cstheme="minorHAnsi"/>
          <w:b/>
          <w:i/>
          <w:sz w:val="24"/>
          <w:szCs w:val="24"/>
          <w:lang w:val="en-US"/>
        </w:rPr>
      </w:pPr>
      <w:r w:rsidRPr="00EC1920">
        <w:rPr>
          <w:rFonts w:ascii="Book Antiqua" w:hAnsi="Book Antiqua" w:cstheme="minorHAnsi"/>
          <w:b/>
          <w:i/>
          <w:sz w:val="24"/>
          <w:szCs w:val="24"/>
          <w:lang w:val="en-US"/>
        </w:rPr>
        <w:t xml:space="preserve">METHODS </w:t>
      </w:r>
    </w:p>
    <w:p w14:paraId="3B849DEB" w14:textId="6F97F5AD"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r w:rsidRPr="00AB0849">
        <w:rPr>
          <w:rFonts w:ascii="Book Antiqua" w:hAnsi="Book Antiqua" w:cstheme="minorHAnsi"/>
          <w:sz w:val="24"/>
          <w:szCs w:val="24"/>
          <w:lang w:val="en-US"/>
        </w:rPr>
        <w:t>The study included</w:t>
      </w:r>
      <w:r w:rsidRPr="00AB0849">
        <w:rPr>
          <w:rFonts w:ascii="Book Antiqua" w:hAnsi="Book Antiqua" w:cstheme="minorHAnsi"/>
          <w:b/>
          <w:sz w:val="24"/>
          <w:szCs w:val="24"/>
          <w:lang w:val="en-US"/>
        </w:rPr>
        <w:t xml:space="preserve"> </w:t>
      </w:r>
      <w:r w:rsidRPr="00AB0849">
        <w:rPr>
          <w:rFonts w:ascii="Book Antiqua" w:hAnsi="Book Antiqua" w:cstheme="minorHAnsi"/>
          <w:sz w:val="24"/>
          <w:szCs w:val="24"/>
          <w:lang w:val="en-US"/>
        </w:rPr>
        <w:t>27 chronic hepatitis B treatment-naïve patients</w:t>
      </w:r>
      <w:r w:rsidR="00AB33F0" w:rsidRPr="00AB0849">
        <w:rPr>
          <w:rFonts w:ascii="Book Antiqua" w:hAnsi="Book Antiqua" w:cstheme="minorHAnsi"/>
          <w:sz w:val="24"/>
          <w:szCs w:val="24"/>
          <w:lang w:val="en-US"/>
        </w:rPr>
        <w:t xml:space="preserve"> </w:t>
      </w:r>
      <w:r w:rsidR="00365228" w:rsidRPr="00AB0849">
        <w:rPr>
          <w:rFonts w:ascii="Book Antiqua" w:hAnsi="Book Antiqua" w:cstheme="minorHAnsi"/>
          <w:sz w:val="24"/>
          <w:szCs w:val="24"/>
          <w:lang w:val="en-US"/>
        </w:rPr>
        <w:t>in</w:t>
      </w:r>
      <w:r w:rsidR="00AB33F0" w:rsidRPr="00AB0849">
        <w:rPr>
          <w:rFonts w:ascii="Book Antiqua" w:hAnsi="Book Antiqua" w:cstheme="minorHAnsi"/>
          <w:sz w:val="24"/>
          <w:szCs w:val="24"/>
          <w:lang w:val="en-US"/>
        </w:rPr>
        <w:t xml:space="preserve"> </w:t>
      </w:r>
      <w:r w:rsidR="00365228" w:rsidRPr="00AB0849">
        <w:rPr>
          <w:rFonts w:ascii="Book Antiqua" w:hAnsi="Book Antiqua" w:cstheme="minorHAnsi"/>
          <w:sz w:val="24"/>
          <w:szCs w:val="24"/>
          <w:lang w:val="en-US"/>
        </w:rPr>
        <w:t>various</w:t>
      </w:r>
      <w:r w:rsidR="00AB33F0" w:rsidRPr="00AB0849">
        <w:rPr>
          <w:rFonts w:ascii="Book Antiqua" w:hAnsi="Book Antiqua" w:cstheme="minorHAnsi"/>
          <w:sz w:val="24"/>
          <w:szCs w:val="24"/>
          <w:lang w:val="en-US"/>
        </w:rPr>
        <w:t xml:space="preserve"> clinical stage</w:t>
      </w:r>
      <w:r w:rsidR="00365228" w:rsidRPr="00AB0849">
        <w:rPr>
          <w:rFonts w:ascii="Book Antiqua" w:hAnsi="Book Antiqua" w:cstheme="minorHAnsi"/>
          <w:sz w:val="24"/>
          <w:szCs w:val="24"/>
          <w:lang w:val="en-US"/>
        </w:rPr>
        <w:t>s</w:t>
      </w:r>
      <w:r w:rsidR="00DB1AAF" w:rsidRPr="00AB0849">
        <w:rPr>
          <w:rFonts w:ascii="Book Antiqua" w:hAnsi="Book Antiqua" w:cstheme="minorHAnsi"/>
          <w:sz w:val="24"/>
          <w:szCs w:val="24"/>
          <w:lang w:val="en-US"/>
        </w:rPr>
        <w:t xml:space="preserve"> </w:t>
      </w:r>
      <w:r w:rsidR="00AB33F0" w:rsidRPr="00AB0849">
        <w:rPr>
          <w:rFonts w:ascii="Book Antiqua" w:hAnsi="Book Antiqua" w:cstheme="minorHAnsi"/>
          <w:sz w:val="24"/>
          <w:szCs w:val="24"/>
          <w:lang w:val="en-US"/>
        </w:rPr>
        <w:t xml:space="preserve">(from </w:t>
      </w:r>
      <w:r w:rsidR="00D22004" w:rsidRPr="00AB0849">
        <w:rPr>
          <w:rFonts w:ascii="Book Antiqua" w:hAnsi="Book Antiqua" w:cstheme="minorHAnsi"/>
          <w:sz w:val="24"/>
          <w:szCs w:val="24"/>
          <w:lang w:val="en-US"/>
        </w:rPr>
        <w:t xml:space="preserve">chronic </w:t>
      </w:r>
      <w:r w:rsidR="00DB1AAF" w:rsidRPr="00AB0849">
        <w:rPr>
          <w:rFonts w:ascii="Book Antiqua" w:hAnsi="Book Antiqua" w:cstheme="minorHAnsi"/>
          <w:sz w:val="24"/>
          <w:szCs w:val="24"/>
          <w:lang w:val="en-US"/>
        </w:rPr>
        <w:t>infection</w:t>
      </w:r>
      <w:r w:rsidR="00AB33F0" w:rsidRPr="00AB0849">
        <w:rPr>
          <w:rFonts w:ascii="Book Antiqua" w:hAnsi="Book Antiqua" w:cstheme="minorHAnsi"/>
          <w:sz w:val="24"/>
          <w:szCs w:val="24"/>
          <w:lang w:val="en-US"/>
        </w:rPr>
        <w:t xml:space="preserve"> to cirrhosis and </w:t>
      </w:r>
      <w:r w:rsidR="005F15D4" w:rsidRPr="00AB0849">
        <w:rPr>
          <w:rFonts w:ascii="Book Antiqua" w:hAnsi="Book Antiqua" w:cstheme="minorHAnsi"/>
          <w:sz w:val="24"/>
          <w:szCs w:val="24"/>
          <w:lang w:val="en-US"/>
        </w:rPr>
        <w:t>h</w:t>
      </w:r>
      <w:r w:rsidR="00012062" w:rsidRPr="00AB0849">
        <w:rPr>
          <w:rFonts w:ascii="Book Antiqua" w:hAnsi="Book Antiqua" w:cstheme="minorHAnsi"/>
          <w:sz w:val="24"/>
          <w:szCs w:val="24"/>
          <w:lang w:val="en-US"/>
        </w:rPr>
        <w:t xml:space="preserve">epatocellular </w:t>
      </w:r>
      <w:r w:rsidR="005F15D4" w:rsidRPr="00AB0849">
        <w:rPr>
          <w:rFonts w:ascii="Book Antiqua" w:hAnsi="Book Antiqua" w:cstheme="minorHAnsi"/>
          <w:sz w:val="24"/>
          <w:szCs w:val="24"/>
          <w:lang w:val="en-US"/>
        </w:rPr>
        <w:t>c</w:t>
      </w:r>
      <w:r w:rsidR="00012062" w:rsidRPr="00AB0849">
        <w:rPr>
          <w:rFonts w:ascii="Book Antiqua" w:hAnsi="Book Antiqua" w:cstheme="minorHAnsi"/>
          <w:sz w:val="24"/>
          <w:szCs w:val="24"/>
          <w:lang w:val="en-US"/>
        </w:rPr>
        <w:t>arcinoma</w:t>
      </w:r>
      <w:r w:rsidR="00AB33F0" w:rsidRPr="00AB0849">
        <w:rPr>
          <w:rFonts w:ascii="Book Antiqua" w:hAnsi="Book Antiqua" w:cstheme="minorHAnsi"/>
          <w:sz w:val="24"/>
          <w:szCs w:val="24"/>
          <w:lang w:val="en-US"/>
        </w:rPr>
        <w:t>, both HBeAg</w:t>
      </w:r>
      <w:r w:rsidR="001F185E" w:rsidRPr="00AB0849">
        <w:rPr>
          <w:rFonts w:ascii="Book Antiqua" w:hAnsi="Book Antiqua" w:cstheme="minorHAnsi"/>
          <w:sz w:val="24"/>
          <w:szCs w:val="24"/>
          <w:lang w:val="en-US"/>
        </w:rPr>
        <w:t>-</w:t>
      </w:r>
      <w:r w:rsidR="001D6077" w:rsidRPr="00AB0849">
        <w:rPr>
          <w:rFonts w:ascii="Book Antiqua" w:hAnsi="Book Antiqua" w:cstheme="minorHAnsi"/>
          <w:sz w:val="24"/>
          <w:szCs w:val="24"/>
          <w:lang w:val="en-US"/>
        </w:rPr>
        <w:t xml:space="preserve">negative </w:t>
      </w:r>
      <w:r w:rsidR="00AB33F0" w:rsidRPr="00AB0849">
        <w:rPr>
          <w:rFonts w:ascii="Book Antiqua" w:hAnsi="Book Antiqua" w:cstheme="minorHAnsi"/>
          <w:sz w:val="24"/>
          <w:szCs w:val="24"/>
          <w:lang w:val="en-US"/>
        </w:rPr>
        <w:t>and HBeAg</w:t>
      </w:r>
      <w:r w:rsidR="001F185E" w:rsidRPr="00AB0849">
        <w:rPr>
          <w:rFonts w:ascii="Book Antiqua" w:hAnsi="Book Antiqua" w:cstheme="minorHAnsi"/>
          <w:sz w:val="24"/>
          <w:szCs w:val="24"/>
          <w:lang w:val="en-US"/>
        </w:rPr>
        <w:t>-</w:t>
      </w:r>
      <w:r w:rsidR="001D6077" w:rsidRPr="00AB0849">
        <w:rPr>
          <w:rFonts w:ascii="Book Antiqua" w:hAnsi="Book Antiqua" w:cstheme="minorHAnsi"/>
          <w:sz w:val="24"/>
          <w:szCs w:val="24"/>
          <w:lang w:val="en-US"/>
        </w:rPr>
        <w:t>positive</w:t>
      </w:r>
      <w:r w:rsidR="00AB33F0" w:rsidRPr="00AB0849">
        <w:rPr>
          <w:rFonts w:ascii="Book Antiqua" w:hAnsi="Book Antiqua" w:cstheme="minorHAnsi"/>
          <w:sz w:val="24"/>
          <w:szCs w:val="24"/>
          <w:lang w:val="en-US"/>
        </w:rPr>
        <w:t>)</w:t>
      </w:r>
      <w:r w:rsidR="001F185E"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and infected with HBV genotypes</w:t>
      </w:r>
      <w:r w:rsidR="00E575A4" w:rsidRPr="00AB0849">
        <w:rPr>
          <w:rFonts w:ascii="Book Antiqua" w:hAnsi="Book Antiqua" w:cstheme="minorHAnsi"/>
          <w:sz w:val="24"/>
          <w:szCs w:val="24"/>
          <w:lang w:val="en-US"/>
        </w:rPr>
        <w:t xml:space="preserve"> A</w:t>
      </w:r>
      <w:r w:rsidR="004A3AD9" w:rsidRPr="00AB0849">
        <w:rPr>
          <w:rFonts w:ascii="Book Antiqua" w:hAnsi="Book Antiqua" w:cstheme="minorHAnsi"/>
          <w:sz w:val="24"/>
          <w:szCs w:val="24"/>
          <w:lang w:val="en-US"/>
        </w:rPr>
        <w:t>-</w:t>
      </w:r>
      <w:r w:rsidR="00E575A4" w:rsidRPr="00AB0849">
        <w:rPr>
          <w:rFonts w:ascii="Book Antiqua" w:hAnsi="Book Antiqua" w:cstheme="minorHAnsi"/>
          <w:sz w:val="24"/>
          <w:szCs w:val="24"/>
          <w:lang w:val="en-US"/>
        </w:rPr>
        <w:t>F and H</w:t>
      </w:r>
      <w:r w:rsidRPr="00AB0849">
        <w:rPr>
          <w:rFonts w:ascii="Book Antiqua" w:hAnsi="Book Antiqua" w:cstheme="minorHAnsi"/>
          <w:sz w:val="24"/>
          <w:szCs w:val="24"/>
          <w:lang w:val="en-US"/>
        </w:rPr>
        <w:t xml:space="preserve">. </w:t>
      </w:r>
      <w:r w:rsidR="00365228" w:rsidRPr="00AB0849">
        <w:rPr>
          <w:rFonts w:ascii="Book Antiqua" w:hAnsi="Book Antiqua" w:cstheme="minorHAnsi"/>
          <w:sz w:val="24"/>
          <w:szCs w:val="24"/>
          <w:lang w:val="en-US"/>
        </w:rPr>
        <w:t xml:space="preserve">In a </w:t>
      </w:r>
      <w:r w:rsidR="00E575A4" w:rsidRPr="00AB0849">
        <w:rPr>
          <w:rFonts w:ascii="Book Antiqua" w:hAnsi="Book Antiqua" w:cstheme="minorHAnsi"/>
          <w:sz w:val="24"/>
          <w:szCs w:val="24"/>
          <w:lang w:val="en-US"/>
        </w:rPr>
        <w:t xml:space="preserve">serum sample </w:t>
      </w:r>
      <w:r w:rsidR="00365228" w:rsidRPr="00AB0849">
        <w:rPr>
          <w:rFonts w:ascii="Book Antiqua" w:hAnsi="Book Antiqua" w:cstheme="minorHAnsi"/>
          <w:sz w:val="24"/>
          <w:szCs w:val="24"/>
          <w:lang w:val="en-US"/>
        </w:rPr>
        <w:t xml:space="preserve">from each patient with </w:t>
      </w:r>
      <w:r w:rsidR="00B36685" w:rsidRPr="00AB0849">
        <w:rPr>
          <w:rFonts w:ascii="Book Antiqua" w:hAnsi="Book Antiqua" w:cstheme="minorHAnsi"/>
          <w:sz w:val="24"/>
          <w:szCs w:val="24"/>
          <w:lang w:val="en-US"/>
        </w:rPr>
        <w:t>viremia</w:t>
      </w:r>
      <w:r w:rsidR="00E575A4" w:rsidRPr="00AB0849">
        <w:rPr>
          <w:rFonts w:ascii="Book Antiqua" w:hAnsi="Book Antiqua" w:cstheme="minorHAnsi"/>
          <w:sz w:val="24"/>
          <w:szCs w:val="24"/>
          <w:lang w:val="en-US"/>
        </w:rPr>
        <w:t xml:space="preserve"> &gt;</w:t>
      </w:r>
      <w:r w:rsidR="00EC1920">
        <w:rPr>
          <w:rFonts w:ascii="Book Antiqua" w:eastAsia="SimSun" w:hAnsi="Book Antiqua" w:cstheme="minorHAnsi" w:hint="eastAsia"/>
          <w:sz w:val="24"/>
          <w:szCs w:val="24"/>
          <w:lang w:val="en-US" w:eastAsia="zh-CN"/>
        </w:rPr>
        <w:t xml:space="preserve"> </w:t>
      </w:r>
      <w:r w:rsidR="00E575A4" w:rsidRPr="00AB0849">
        <w:rPr>
          <w:rFonts w:ascii="Book Antiqua" w:hAnsi="Book Antiqua" w:cstheme="minorHAnsi"/>
          <w:sz w:val="24"/>
          <w:szCs w:val="24"/>
          <w:lang w:val="en-US"/>
        </w:rPr>
        <w:t>3.</w:t>
      </w:r>
      <w:r w:rsidR="00D22004" w:rsidRPr="00AB0849">
        <w:rPr>
          <w:rFonts w:ascii="Book Antiqua" w:hAnsi="Book Antiqua" w:cstheme="minorHAnsi"/>
          <w:sz w:val="24"/>
          <w:szCs w:val="24"/>
          <w:lang w:val="en-US"/>
        </w:rPr>
        <w:t>5</w:t>
      </w:r>
      <w:r w:rsidR="00E575A4" w:rsidRPr="00AB0849">
        <w:rPr>
          <w:rFonts w:ascii="Book Antiqua" w:hAnsi="Book Antiqua" w:cstheme="minorHAnsi"/>
          <w:sz w:val="24"/>
          <w:szCs w:val="24"/>
          <w:lang w:val="en-US"/>
        </w:rPr>
        <w:t xml:space="preserve"> log</w:t>
      </w:r>
      <w:r w:rsidR="002D1572">
        <w:rPr>
          <w:rFonts w:ascii="Book Antiqua" w:eastAsia="SimSun" w:hAnsi="Book Antiqua" w:cstheme="minorHAnsi" w:hint="eastAsia"/>
          <w:sz w:val="24"/>
          <w:szCs w:val="24"/>
          <w:lang w:val="en-US" w:eastAsia="zh-CN"/>
        </w:rPr>
        <w:t xml:space="preserve"> </w:t>
      </w:r>
      <w:r w:rsidR="00E575A4" w:rsidRPr="00AB0849">
        <w:rPr>
          <w:rFonts w:ascii="Book Antiqua" w:hAnsi="Book Antiqua" w:cstheme="minorHAnsi"/>
          <w:sz w:val="24"/>
          <w:szCs w:val="24"/>
          <w:lang w:val="en-US"/>
        </w:rPr>
        <w:t>IU/mL</w:t>
      </w:r>
      <w:r w:rsidR="00365228" w:rsidRPr="00AB0849">
        <w:rPr>
          <w:rFonts w:ascii="Book Antiqua" w:hAnsi="Book Antiqua" w:cstheme="minorHAnsi"/>
          <w:sz w:val="24"/>
          <w:szCs w:val="24"/>
          <w:lang w:val="en-US"/>
        </w:rPr>
        <w:t>,</w:t>
      </w:r>
      <w:r w:rsidR="00BB2FB3" w:rsidRPr="00AB0849">
        <w:rPr>
          <w:rFonts w:ascii="Book Antiqua" w:hAnsi="Book Antiqua" w:cstheme="minorHAnsi"/>
          <w:sz w:val="24"/>
          <w:szCs w:val="24"/>
          <w:lang w:val="en-US"/>
        </w:rPr>
        <w:t xml:space="preserve"> </w:t>
      </w:r>
      <w:r w:rsidR="00365228" w:rsidRPr="00AB0849">
        <w:rPr>
          <w:rFonts w:ascii="Book Antiqua" w:hAnsi="Book Antiqua" w:cstheme="minorHAnsi"/>
          <w:sz w:val="24"/>
          <w:szCs w:val="24"/>
          <w:lang w:val="en-US"/>
        </w:rPr>
        <w:t xml:space="preserve">the </w:t>
      </w:r>
      <w:r w:rsidR="00365228" w:rsidRPr="00AB0849">
        <w:rPr>
          <w:rFonts w:ascii="Book Antiqua" w:hAnsi="Book Antiqua"/>
          <w:i/>
          <w:sz w:val="24"/>
          <w:szCs w:val="24"/>
          <w:lang w:val="en-US"/>
        </w:rPr>
        <w:t>HBX</w:t>
      </w:r>
      <w:r w:rsidR="00365228" w:rsidRPr="00AB0849">
        <w:rPr>
          <w:rFonts w:ascii="Book Antiqua" w:hAnsi="Book Antiqua"/>
          <w:sz w:val="24"/>
          <w:szCs w:val="24"/>
          <w:lang w:val="en-US"/>
        </w:rPr>
        <w:t xml:space="preserve"> 5’</w:t>
      </w:r>
      <w:r w:rsidR="00A9054B" w:rsidRPr="00AB0849">
        <w:rPr>
          <w:rFonts w:ascii="Book Antiqua" w:hAnsi="Book Antiqua"/>
          <w:sz w:val="24"/>
          <w:szCs w:val="24"/>
          <w:lang w:val="en-US"/>
        </w:rPr>
        <w:t xml:space="preserve"> end r</w:t>
      </w:r>
      <w:r w:rsidR="00365228" w:rsidRPr="00AB0849">
        <w:rPr>
          <w:rFonts w:ascii="Book Antiqua" w:hAnsi="Book Antiqua"/>
          <w:sz w:val="24"/>
          <w:szCs w:val="24"/>
          <w:lang w:val="en-US"/>
        </w:rPr>
        <w:t>egion</w:t>
      </w:r>
      <w:r w:rsidR="001D6077" w:rsidRPr="00AB0849">
        <w:rPr>
          <w:rFonts w:ascii="Book Antiqua" w:hAnsi="Book Antiqua"/>
          <w:sz w:val="24"/>
          <w:szCs w:val="24"/>
          <w:lang w:val="en-US"/>
        </w:rPr>
        <w:t xml:space="preserve"> </w:t>
      </w:r>
      <w:r w:rsidR="00EC1920">
        <w:rPr>
          <w:rFonts w:ascii="Book Antiqua" w:eastAsia="SimSun" w:hAnsi="Book Antiqua" w:cstheme="minorHAnsi" w:hint="eastAsia"/>
          <w:sz w:val="24"/>
          <w:szCs w:val="24"/>
          <w:lang w:val="en-US" w:eastAsia="zh-CN"/>
        </w:rPr>
        <w:t>[</w:t>
      </w:r>
      <w:r w:rsidR="00365228" w:rsidRPr="00AB0849">
        <w:rPr>
          <w:rFonts w:ascii="Book Antiqua" w:hAnsi="Book Antiqua" w:cstheme="minorHAnsi"/>
          <w:sz w:val="24"/>
          <w:szCs w:val="24"/>
          <w:lang w:val="en-US"/>
        </w:rPr>
        <w:t xml:space="preserve">nucleotide </w:t>
      </w:r>
      <w:r w:rsidR="00EC1920">
        <w:rPr>
          <w:rFonts w:ascii="Book Antiqua" w:eastAsia="SimSun" w:hAnsi="Book Antiqua" w:cstheme="minorHAnsi" w:hint="eastAsia"/>
          <w:sz w:val="24"/>
          <w:szCs w:val="24"/>
          <w:lang w:val="en-US" w:eastAsia="zh-CN"/>
        </w:rPr>
        <w:t>(</w:t>
      </w:r>
      <w:r w:rsidR="00365228" w:rsidRPr="00AB0849">
        <w:rPr>
          <w:rFonts w:ascii="Book Antiqua" w:hAnsi="Book Antiqua" w:cstheme="minorHAnsi"/>
          <w:sz w:val="24"/>
          <w:szCs w:val="24"/>
          <w:lang w:val="en-US"/>
        </w:rPr>
        <w:t>nt</w:t>
      </w:r>
      <w:r w:rsidR="00EC1920">
        <w:rPr>
          <w:rFonts w:ascii="Book Antiqua" w:eastAsia="SimSun" w:hAnsi="Book Antiqua" w:cstheme="minorHAnsi" w:hint="eastAsia"/>
          <w:sz w:val="24"/>
          <w:szCs w:val="24"/>
          <w:lang w:val="en-US" w:eastAsia="zh-CN"/>
        </w:rPr>
        <w:t xml:space="preserve">) </w:t>
      </w:r>
      <w:r w:rsidR="00365228" w:rsidRPr="00AB0849">
        <w:rPr>
          <w:rFonts w:ascii="Book Antiqua" w:hAnsi="Book Antiqua" w:cstheme="minorHAnsi"/>
          <w:sz w:val="24"/>
          <w:szCs w:val="24"/>
          <w:lang w:val="en-US"/>
        </w:rPr>
        <w:t>1255-1611</w:t>
      </w:r>
      <w:r w:rsidR="00987B1C" w:rsidRPr="00AB0849">
        <w:rPr>
          <w:rFonts w:ascii="Book Antiqua" w:hAnsi="Book Antiqua" w:cstheme="minorHAnsi"/>
          <w:sz w:val="24"/>
          <w:szCs w:val="24"/>
          <w:lang w:val="en-US"/>
        </w:rPr>
        <w:t>)</w:t>
      </w:r>
      <w:r w:rsidR="00365228" w:rsidRPr="00AB0849">
        <w:rPr>
          <w:rFonts w:ascii="Book Antiqua" w:hAnsi="Book Antiqua" w:cstheme="minorHAnsi"/>
          <w:sz w:val="24"/>
          <w:szCs w:val="24"/>
          <w:lang w:val="en-US"/>
        </w:rPr>
        <w:t xml:space="preserve"> was</w:t>
      </w:r>
      <w:r w:rsidR="00BB2FB3" w:rsidRPr="00AB0849">
        <w:rPr>
          <w:rFonts w:ascii="Book Antiqua" w:hAnsi="Book Antiqua" w:cstheme="minorHAnsi"/>
          <w:sz w:val="24"/>
          <w:szCs w:val="24"/>
          <w:lang w:val="en-US"/>
        </w:rPr>
        <w:t xml:space="preserve"> </w:t>
      </w:r>
      <w:r w:rsidR="00987B1C" w:rsidRPr="00AB0849">
        <w:rPr>
          <w:rFonts w:ascii="Book Antiqua" w:hAnsi="Book Antiqua" w:cstheme="minorHAnsi"/>
          <w:sz w:val="24"/>
          <w:szCs w:val="24"/>
          <w:lang w:val="en-US"/>
        </w:rPr>
        <w:t>PCR-</w:t>
      </w:r>
      <w:r w:rsidR="00BB2FB3" w:rsidRPr="00AB0849">
        <w:rPr>
          <w:rFonts w:ascii="Book Antiqua" w:hAnsi="Book Antiqua" w:cstheme="minorHAnsi"/>
          <w:sz w:val="24"/>
          <w:szCs w:val="24"/>
          <w:lang w:val="en-US"/>
        </w:rPr>
        <w:t>amplified</w:t>
      </w:r>
      <w:r w:rsidR="00987B1C" w:rsidRPr="00AB0849">
        <w:rPr>
          <w:rFonts w:ascii="Book Antiqua" w:hAnsi="Book Antiqua" w:cstheme="minorHAnsi"/>
          <w:sz w:val="24"/>
          <w:szCs w:val="24"/>
          <w:lang w:val="en-US"/>
        </w:rPr>
        <w:t xml:space="preserve"> and</w:t>
      </w:r>
      <w:r w:rsidR="00BB2FB3" w:rsidRPr="00AB0849">
        <w:rPr>
          <w:rFonts w:ascii="Book Antiqua" w:hAnsi="Book Antiqua" w:cstheme="minorHAnsi"/>
          <w:sz w:val="24"/>
          <w:szCs w:val="24"/>
          <w:lang w:val="en-US"/>
        </w:rPr>
        <w:t xml:space="preserve"> </w:t>
      </w:r>
      <w:r w:rsidR="00987B1C" w:rsidRPr="00AB0849">
        <w:rPr>
          <w:rFonts w:ascii="Book Antiqua" w:hAnsi="Book Antiqua" w:cstheme="minorHAnsi"/>
          <w:sz w:val="24"/>
          <w:szCs w:val="24"/>
          <w:lang w:val="en-US"/>
        </w:rPr>
        <w:t>submitted to ne</w:t>
      </w:r>
      <w:r w:rsidR="00BB2FB3" w:rsidRPr="00AB0849">
        <w:rPr>
          <w:rFonts w:ascii="Book Antiqua" w:hAnsi="Book Antiqua" w:cstheme="minorHAnsi"/>
          <w:sz w:val="24"/>
          <w:szCs w:val="24"/>
          <w:lang w:val="en-US"/>
        </w:rPr>
        <w:t>xt-generation sequencing</w:t>
      </w:r>
      <w:r w:rsidR="00257ABE" w:rsidRPr="00AB0849">
        <w:rPr>
          <w:rFonts w:ascii="Book Antiqua" w:hAnsi="Book Antiqua" w:cstheme="minorHAnsi"/>
          <w:sz w:val="24"/>
          <w:szCs w:val="24"/>
          <w:lang w:val="en-US"/>
        </w:rPr>
        <w:t xml:space="preserve"> (NGS)</w:t>
      </w:r>
      <w:r w:rsidR="00BB2FB3" w:rsidRPr="00AB0849">
        <w:rPr>
          <w:rFonts w:ascii="Book Antiqua" w:hAnsi="Book Antiqua" w:cstheme="minorHAnsi"/>
          <w:sz w:val="24"/>
          <w:szCs w:val="24"/>
          <w:lang w:val="en-US"/>
        </w:rPr>
        <w:t>.</w:t>
      </w:r>
      <w:r w:rsidR="00B36685" w:rsidRPr="00AB0849">
        <w:rPr>
          <w:rFonts w:ascii="Book Antiqua" w:hAnsi="Book Antiqua" w:cstheme="minorHAnsi"/>
          <w:sz w:val="24"/>
          <w:szCs w:val="24"/>
          <w:lang w:val="en-US"/>
        </w:rPr>
        <w:t xml:space="preserve"> </w:t>
      </w:r>
      <w:r w:rsidRPr="00AB0849">
        <w:rPr>
          <w:rFonts w:ascii="Book Antiqua" w:hAnsi="Book Antiqua" w:cstheme="minorHAnsi"/>
          <w:sz w:val="24"/>
          <w:szCs w:val="24"/>
          <w:lang w:val="en-US"/>
        </w:rPr>
        <w:t>We assessed</w:t>
      </w:r>
      <w:r w:rsidR="00594B23" w:rsidRPr="00AB0849">
        <w:rPr>
          <w:rFonts w:ascii="Book Antiqua" w:hAnsi="Book Antiqua" w:cstheme="minorHAnsi"/>
          <w:sz w:val="24"/>
          <w:szCs w:val="24"/>
          <w:lang w:val="en-US"/>
        </w:rPr>
        <w:t xml:space="preserve"> </w:t>
      </w:r>
      <w:r w:rsidR="00257ABE" w:rsidRPr="00AB0849">
        <w:rPr>
          <w:rFonts w:ascii="Book Antiqua" w:hAnsi="Book Antiqua" w:cstheme="minorHAnsi"/>
          <w:sz w:val="24"/>
          <w:szCs w:val="24"/>
          <w:lang w:val="en-US"/>
        </w:rPr>
        <w:t xml:space="preserve">genotype </w:t>
      </w:r>
      <w:r w:rsidR="00594B23" w:rsidRPr="00AB0849">
        <w:rPr>
          <w:rFonts w:ascii="Book Antiqua" w:hAnsi="Book Antiqua" w:cstheme="minorHAnsi"/>
          <w:sz w:val="24"/>
          <w:szCs w:val="24"/>
          <w:lang w:val="en-US"/>
        </w:rPr>
        <w:t>variants by phylogenetic analysis</w:t>
      </w:r>
      <w:r w:rsidR="00A9054B" w:rsidRPr="00AB0849">
        <w:rPr>
          <w:rFonts w:ascii="Book Antiqua" w:hAnsi="Book Antiqua" w:cstheme="minorHAnsi"/>
          <w:sz w:val="24"/>
          <w:szCs w:val="24"/>
          <w:lang w:val="en-US"/>
        </w:rPr>
        <w:t>,</w:t>
      </w:r>
      <w:r w:rsidR="00594B23" w:rsidRPr="00AB0849">
        <w:rPr>
          <w:rFonts w:ascii="Book Antiqua" w:hAnsi="Book Antiqua" w:cstheme="minorHAnsi"/>
          <w:sz w:val="24"/>
          <w:szCs w:val="24"/>
          <w:lang w:val="en-US"/>
        </w:rPr>
        <w:t xml:space="preserve"> and</w:t>
      </w:r>
      <w:r w:rsidRPr="00AB0849">
        <w:rPr>
          <w:rFonts w:ascii="Book Antiqua" w:hAnsi="Book Antiqua" w:cstheme="minorHAnsi"/>
          <w:sz w:val="24"/>
          <w:szCs w:val="24"/>
          <w:lang w:val="en-US"/>
        </w:rPr>
        <w:t xml:space="preserve"> </w:t>
      </w:r>
      <w:r w:rsidR="00257ABE" w:rsidRPr="00AB0849">
        <w:rPr>
          <w:rFonts w:ascii="Book Antiqua" w:hAnsi="Book Antiqua" w:cstheme="minorHAnsi"/>
          <w:sz w:val="24"/>
          <w:szCs w:val="24"/>
          <w:lang w:val="en-US"/>
        </w:rPr>
        <w:t xml:space="preserve">evaluated </w:t>
      </w:r>
      <w:r w:rsidRPr="00AB0849">
        <w:rPr>
          <w:rFonts w:ascii="Book Antiqua" w:hAnsi="Book Antiqua" w:cstheme="minorHAnsi"/>
          <w:sz w:val="24"/>
          <w:szCs w:val="24"/>
          <w:lang w:val="en-US"/>
        </w:rPr>
        <w:t xml:space="preserve">conservation of </w:t>
      </w:r>
      <w:r w:rsidR="001A7222" w:rsidRPr="00AB0849">
        <w:rPr>
          <w:rFonts w:ascii="Book Antiqua" w:hAnsi="Book Antiqua" w:cstheme="minorHAnsi"/>
          <w:sz w:val="24"/>
          <w:szCs w:val="24"/>
          <w:lang w:val="en-US"/>
        </w:rPr>
        <w:t xml:space="preserve">this region </w:t>
      </w:r>
      <w:r w:rsidRPr="00AB0849">
        <w:rPr>
          <w:rFonts w:ascii="Book Antiqua" w:hAnsi="Book Antiqua" w:cstheme="minorHAnsi"/>
          <w:sz w:val="24"/>
          <w:szCs w:val="24"/>
          <w:lang w:val="en-US"/>
        </w:rPr>
        <w:t xml:space="preserve">by calculating the information content of each </w:t>
      </w:r>
      <w:r w:rsidR="001F185E" w:rsidRPr="00AB0849">
        <w:rPr>
          <w:rFonts w:ascii="Book Antiqua" w:hAnsi="Book Antiqua" w:cstheme="minorHAnsi"/>
          <w:sz w:val="24"/>
          <w:szCs w:val="24"/>
          <w:lang w:val="en-US"/>
        </w:rPr>
        <w:t>nucleotide</w:t>
      </w:r>
      <w:r w:rsidRPr="00AB0849">
        <w:rPr>
          <w:rFonts w:ascii="Book Antiqua" w:hAnsi="Book Antiqua" w:cstheme="minorHAnsi"/>
          <w:sz w:val="24"/>
          <w:szCs w:val="24"/>
          <w:lang w:val="en-US"/>
        </w:rPr>
        <w:t xml:space="preserve"> position in a multiple alignment of all </w:t>
      </w:r>
      <w:r w:rsidR="003F0F74" w:rsidRPr="00AB0849">
        <w:rPr>
          <w:rFonts w:ascii="Book Antiqua" w:hAnsi="Book Antiqua" w:cstheme="minorHAnsi"/>
          <w:sz w:val="24"/>
          <w:szCs w:val="24"/>
          <w:lang w:val="en-US"/>
        </w:rPr>
        <w:t xml:space="preserve">unique </w:t>
      </w:r>
      <w:r w:rsidRPr="00AB0849">
        <w:rPr>
          <w:rFonts w:ascii="Book Antiqua" w:hAnsi="Book Antiqua" w:cstheme="minorHAnsi"/>
          <w:sz w:val="24"/>
          <w:szCs w:val="24"/>
          <w:lang w:val="en-US"/>
        </w:rPr>
        <w:t xml:space="preserve">sequences </w:t>
      </w:r>
      <w:r w:rsidR="00A9054B" w:rsidRPr="00AB0849">
        <w:rPr>
          <w:rFonts w:ascii="Book Antiqua" w:hAnsi="Book Antiqua" w:cstheme="minorHAnsi"/>
          <w:sz w:val="24"/>
          <w:szCs w:val="24"/>
          <w:lang w:val="en-US"/>
        </w:rPr>
        <w:t xml:space="preserve">(haplotypes) </w:t>
      </w:r>
      <w:r w:rsidRPr="00AB0849">
        <w:rPr>
          <w:rFonts w:ascii="Book Antiqua" w:hAnsi="Book Antiqua" w:cstheme="minorHAnsi"/>
          <w:sz w:val="24"/>
          <w:szCs w:val="24"/>
          <w:lang w:val="en-US"/>
        </w:rPr>
        <w:t xml:space="preserve">obtained by </w:t>
      </w:r>
      <w:r w:rsidR="001A7222" w:rsidRPr="00AB0849">
        <w:rPr>
          <w:rFonts w:ascii="Book Antiqua" w:hAnsi="Book Antiqua" w:cstheme="minorHAnsi"/>
          <w:sz w:val="24"/>
          <w:szCs w:val="24"/>
          <w:lang w:val="en-US"/>
        </w:rPr>
        <w:t>NGS</w:t>
      </w:r>
      <w:r w:rsidRPr="00AB0849">
        <w:rPr>
          <w:rFonts w:ascii="Book Antiqua" w:hAnsi="Book Antiqua" w:cstheme="minorHAnsi"/>
          <w:sz w:val="24"/>
          <w:szCs w:val="24"/>
          <w:lang w:val="en-US"/>
        </w:rPr>
        <w:t xml:space="preserve">. </w:t>
      </w:r>
      <w:r w:rsidR="00257ABE" w:rsidRPr="00AB0849">
        <w:rPr>
          <w:rFonts w:ascii="Book Antiqua" w:hAnsi="Book Antiqua" w:cstheme="minorHAnsi"/>
          <w:sz w:val="24"/>
          <w:szCs w:val="24"/>
          <w:lang w:val="en-US"/>
        </w:rPr>
        <w:t>C</w:t>
      </w:r>
      <w:r w:rsidRPr="00AB0849">
        <w:rPr>
          <w:rFonts w:ascii="Book Antiqua" w:hAnsi="Book Antiqua" w:cstheme="minorHAnsi"/>
          <w:sz w:val="24"/>
          <w:szCs w:val="24"/>
          <w:lang w:val="en-US"/>
        </w:rPr>
        <w:t xml:space="preserve">onservation at </w:t>
      </w:r>
      <w:r w:rsidR="001A7222" w:rsidRPr="00AB0849">
        <w:rPr>
          <w:rFonts w:ascii="Book Antiqua" w:hAnsi="Book Antiqua" w:cstheme="minorHAnsi"/>
          <w:sz w:val="24"/>
          <w:szCs w:val="24"/>
          <w:lang w:val="en-US"/>
        </w:rPr>
        <w:t xml:space="preserve">the HBx protein </w:t>
      </w:r>
      <w:r w:rsidRPr="00AB0849">
        <w:rPr>
          <w:rFonts w:ascii="Book Antiqua" w:hAnsi="Book Antiqua" w:cstheme="minorHAnsi"/>
          <w:sz w:val="24"/>
          <w:szCs w:val="24"/>
          <w:lang w:val="en-US"/>
        </w:rPr>
        <w:t>amino</w:t>
      </w:r>
      <w:r w:rsidR="001A7222" w:rsidRPr="00AB0849">
        <w:rPr>
          <w:rFonts w:ascii="Book Antiqua" w:hAnsi="Book Antiqua" w:cstheme="minorHAnsi"/>
          <w:sz w:val="24"/>
          <w:szCs w:val="24"/>
          <w:lang w:val="en-US"/>
        </w:rPr>
        <w:t xml:space="preserve"> </w:t>
      </w:r>
      <w:r w:rsidRPr="00AB0849">
        <w:rPr>
          <w:rFonts w:ascii="Book Antiqua" w:hAnsi="Book Antiqua" w:cstheme="minorHAnsi"/>
          <w:sz w:val="24"/>
          <w:szCs w:val="24"/>
          <w:lang w:val="en-US"/>
        </w:rPr>
        <w:t>acid</w:t>
      </w:r>
      <w:r w:rsidR="00AE1510" w:rsidRPr="00AB0849">
        <w:rPr>
          <w:rFonts w:ascii="Book Antiqua" w:hAnsi="Book Antiqua" w:cstheme="minorHAnsi"/>
          <w:sz w:val="24"/>
          <w:szCs w:val="24"/>
          <w:lang w:val="en-US"/>
        </w:rPr>
        <w:t xml:space="preserve"> (aa)</w:t>
      </w:r>
      <w:r w:rsidRPr="00AB0849">
        <w:rPr>
          <w:rFonts w:ascii="Book Antiqua" w:hAnsi="Book Antiqua" w:cstheme="minorHAnsi"/>
          <w:sz w:val="24"/>
          <w:szCs w:val="24"/>
          <w:lang w:val="en-US"/>
        </w:rPr>
        <w:t xml:space="preserve"> level was also </w:t>
      </w:r>
      <w:r w:rsidR="001A7222" w:rsidRPr="00AB0849">
        <w:rPr>
          <w:rFonts w:ascii="Book Antiqua" w:hAnsi="Book Antiqua" w:cstheme="minorHAnsi"/>
          <w:sz w:val="24"/>
          <w:szCs w:val="24"/>
          <w:lang w:val="en-US"/>
        </w:rPr>
        <w:t>analyzed</w:t>
      </w:r>
      <w:r w:rsidR="00B93AF9" w:rsidRPr="00AB0849">
        <w:rPr>
          <w:rFonts w:ascii="Book Antiqua" w:hAnsi="Book Antiqua" w:cstheme="minorHAnsi"/>
          <w:sz w:val="24"/>
          <w:szCs w:val="24"/>
          <w:lang w:val="en-US"/>
        </w:rPr>
        <w:t>.</w:t>
      </w:r>
    </w:p>
    <w:p w14:paraId="69AB1A5C"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641F1B07" w14:textId="48A65A56" w:rsidR="001E01EF" w:rsidRPr="00EC1920" w:rsidRDefault="001E01EF" w:rsidP="00881978">
      <w:pPr>
        <w:autoSpaceDE w:val="0"/>
        <w:autoSpaceDN w:val="0"/>
        <w:adjustRightInd w:val="0"/>
        <w:snapToGrid w:val="0"/>
        <w:spacing w:after="0" w:line="360" w:lineRule="auto"/>
        <w:jc w:val="both"/>
        <w:rPr>
          <w:rFonts w:ascii="Book Antiqua" w:hAnsi="Book Antiqua" w:cstheme="minorHAnsi"/>
          <w:i/>
          <w:sz w:val="24"/>
          <w:szCs w:val="24"/>
          <w:lang w:val="en-US"/>
        </w:rPr>
      </w:pPr>
      <w:r w:rsidRPr="00EC1920">
        <w:rPr>
          <w:rFonts w:ascii="Book Antiqua" w:hAnsi="Book Antiqua" w:cstheme="minorHAnsi"/>
          <w:b/>
          <w:i/>
          <w:sz w:val="24"/>
          <w:szCs w:val="24"/>
          <w:lang w:val="en-US"/>
        </w:rPr>
        <w:t xml:space="preserve">RESULTS </w:t>
      </w:r>
    </w:p>
    <w:p w14:paraId="185CD30E" w14:textId="0F250D1D" w:rsidR="001E01EF" w:rsidRPr="00AB0849" w:rsidRDefault="00AE1510" w:rsidP="00881978">
      <w:pPr>
        <w:autoSpaceDE w:val="0"/>
        <w:autoSpaceDN w:val="0"/>
        <w:adjustRightInd w:val="0"/>
        <w:snapToGrid w:val="0"/>
        <w:spacing w:after="0" w:line="360" w:lineRule="auto"/>
        <w:jc w:val="both"/>
        <w:rPr>
          <w:rFonts w:ascii="Book Antiqua" w:hAnsi="Book Antiqua" w:cstheme="minorHAnsi"/>
          <w:sz w:val="24"/>
          <w:szCs w:val="24"/>
          <w:lang w:val="en-US"/>
        </w:rPr>
      </w:pPr>
      <w:r w:rsidRPr="00AB0849">
        <w:rPr>
          <w:rFonts w:ascii="Book Antiqua" w:hAnsi="Book Antiqua" w:cstheme="minorHAnsi"/>
          <w:sz w:val="24"/>
          <w:szCs w:val="24"/>
          <w:lang w:val="en-US"/>
        </w:rPr>
        <w:t xml:space="preserve">NGS yielded </w:t>
      </w:r>
      <w:r w:rsidR="001F2B18" w:rsidRPr="00AB0849">
        <w:rPr>
          <w:rFonts w:ascii="Book Antiqua" w:hAnsi="Book Antiqua"/>
          <w:sz w:val="24"/>
          <w:szCs w:val="24"/>
          <w:lang w:val="en-US"/>
        </w:rPr>
        <w:t xml:space="preserve">1333069 sequences from </w:t>
      </w:r>
      <w:r w:rsidR="00987B1C" w:rsidRPr="00AB0849">
        <w:rPr>
          <w:rFonts w:ascii="Book Antiqua" w:hAnsi="Book Antiqua"/>
          <w:sz w:val="24"/>
          <w:szCs w:val="24"/>
          <w:lang w:val="en-US"/>
        </w:rPr>
        <w:t xml:space="preserve">the </w:t>
      </w:r>
      <w:r w:rsidR="001F2B18" w:rsidRPr="00AB0849">
        <w:rPr>
          <w:rFonts w:ascii="Book Antiqua" w:hAnsi="Book Antiqua"/>
          <w:sz w:val="24"/>
          <w:szCs w:val="24"/>
          <w:lang w:val="en-US"/>
        </w:rPr>
        <w:t xml:space="preserve">27 </w:t>
      </w:r>
      <w:r w:rsidR="00EA0F0C" w:rsidRPr="00AB0849">
        <w:rPr>
          <w:rFonts w:ascii="Book Antiqua" w:hAnsi="Book Antiqua"/>
          <w:sz w:val="24"/>
          <w:szCs w:val="24"/>
          <w:lang w:val="en-US"/>
        </w:rPr>
        <w:t>samples</w:t>
      </w:r>
      <w:r w:rsidR="001F2B18" w:rsidRPr="00AB0849">
        <w:rPr>
          <w:rFonts w:ascii="Book Antiqua" w:hAnsi="Book Antiqua"/>
          <w:sz w:val="24"/>
          <w:szCs w:val="24"/>
          <w:lang w:val="en-US"/>
        </w:rPr>
        <w:t xml:space="preserve">, </w:t>
      </w:r>
      <w:r w:rsidR="00987B1C" w:rsidRPr="00AB0849">
        <w:rPr>
          <w:rFonts w:ascii="Book Antiqua" w:hAnsi="Book Antiqua"/>
          <w:sz w:val="24"/>
          <w:szCs w:val="24"/>
          <w:lang w:val="en-US"/>
        </w:rPr>
        <w:t xml:space="preserve">with a </w:t>
      </w:r>
      <w:r w:rsidR="001E01EF" w:rsidRPr="00AB0849">
        <w:rPr>
          <w:rFonts w:ascii="Book Antiqua" w:hAnsi="Book Antiqua" w:cstheme="minorHAnsi"/>
          <w:sz w:val="24"/>
          <w:szCs w:val="24"/>
          <w:lang w:val="en-US"/>
        </w:rPr>
        <w:t>median of 4578 sequences/</w:t>
      </w:r>
      <w:r w:rsidR="001F2B18" w:rsidRPr="00AB0849">
        <w:rPr>
          <w:rFonts w:ascii="Book Antiqua" w:hAnsi="Book Antiqua" w:cstheme="minorHAnsi"/>
          <w:sz w:val="24"/>
          <w:szCs w:val="24"/>
          <w:lang w:val="en-US"/>
        </w:rPr>
        <w:t>sample</w:t>
      </w:r>
      <w:r w:rsidR="001E01EF" w:rsidRPr="00AB0849">
        <w:rPr>
          <w:rFonts w:ascii="Book Antiqua" w:hAnsi="Book Antiqua" w:cstheme="minorHAnsi"/>
          <w:sz w:val="24"/>
          <w:szCs w:val="24"/>
          <w:lang w:val="en-US"/>
        </w:rPr>
        <w:t xml:space="preserve"> (2487-9279</w:t>
      </w:r>
      <w:r w:rsidR="00A9054B" w:rsidRPr="00AB0849">
        <w:rPr>
          <w:rFonts w:ascii="Book Antiqua" w:hAnsi="Book Antiqua" w:cstheme="minorHAnsi"/>
          <w:sz w:val="24"/>
          <w:szCs w:val="24"/>
          <w:lang w:val="en-US"/>
        </w:rPr>
        <w:t>,</w:t>
      </w:r>
      <w:r w:rsidR="001E01EF" w:rsidRPr="00AB0849">
        <w:rPr>
          <w:rFonts w:ascii="Book Antiqua" w:hAnsi="Book Antiqua" w:cstheme="minorHAnsi"/>
          <w:sz w:val="24"/>
          <w:szCs w:val="24"/>
          <w:lang w:val="en-US"/>
        </w:rPr>
        <w:t xml:space="preserve"> IQR 2817). </w:t>
      </w:r>
      <w:r w:rsidR="00E92179" w:rsidRPr="00AB0849">
        <w:rPr>
          <w:rFonts w:ascii="Book Antiqua" w:hAnsi="Book Antiqua" w:cstheme="minorHAnsi"/>
          <w:sz w:val="24"/>
          <w:szCs w:val="24"/>
          <w:lang w:val="en-US"/>
        </w:rPr>
        <w:t>In 14/27 patients (51.8%)</w:t>
      </w:r>
      <w:r w:rsidR="00A9054B" w:rsidRPr="00AB0849">
        <w:rPr>
          <w:rFonts w:ascii="Book Antiqua" w:hAnsi="Book Antiqua" w:cstheme="minorHAnsi"/>
          <w:sz w:val="24"/>
          <w:szCs w:val="24"/>
          <w:lang w:val="en-US"/>
        </w:rPr>
        <w:t>,</w:t>
      </w:r>
      <w:r w:rsidR="00E92179" w:rsidRPr="00AB0849">
        <w:rPr>
          <w:rFonts w:ascii="Book Antiqua" w:hAnsi="Book Antiqua" w:cstheme="minorHAnsi"/>
          <w:sz w:val="24"/>
          <w:szCs w:val="24"/>
          <w:lang w:val="en-US"/>
        </w:rPr>
        <w:t xml:space="preserve"> phylogenetic </w:t>
      </w:r>
      <w:r w:rsidR="001E01EF" w:rsidRPr="00AB0849">
        <w:rPr>
          <w:rFonts w:ascii="Book Antiqua" w:hAnsi="Book Antiqua" w:cstheme="minorHAnsi"/>
          <w:sz w:val="24"/>
          <w:szCs w:val="24"/>
          <w:lang w:val="en-US"/>
        </w:rPr>
        <w:t xml:space="preserve">analysis of viral </w:t>
      </w:r>
      <w:r w:rsidR="001F185E" w:rsidRPr="00AB0849">
        <w:rPr>
          <w:rFonts w:ascii="Book Antiqua" w:hAnsi="Book Antiqua" w:cstheme="minorHAnsi"/>
          <w:sz w:val="24"/>
          <w:szCs w:val="24"/>
          <w:lang w:val="en-US"/>
        </w:rPr>
        <w:t>nucleotide</w:t>
      </w:r>
      <w:r w:rsidR="00E92179" w:rsidRPr="00AB0849">
        <w:rPr>
          <w:rFonts w:ascii="Book Antiqua" w:hAnsi="Book Antiqua" w:cstheme="minorHAnsi"/>
          <w:sz w:val="24"/>
          <w:szCs w:val="24"/>
          <w:lang w:val="en-US"/>
        </w:rPr>
        <w:t xml:space="preserve"> </w:t>
      </w:r>
      <w:r w:rsidR="00DB1AAF" w:rsidRPr="00AB0849">
        <w:rPr>
          <w:rFonts w:ascii="Book Antiqua" w:hAnsi="Book Antiqua" w:cstheme="minorHAnsi"/>
          <w:sz w:val="24"/>
          <w:szCs w:val="24"/>
          <w:lang w:val="en-US"/>
        </w:rPr>
        <w:t xml:space="preserve">haplotypes </w:t>
      </w:r>
      <w:r w:rsidR="00A9054B" w:rsidRPr="00AB0849">
        <w:rPr>
          <w:rFonts w:ascii="Book Antiqua" w:hAnsi="Book Antiqua" w:cstheme="minorHAnsi"/>
          <w:sz w:val="24"/>
          <w:szCs w:val="24"/>
          <w:lang w:val="en-US"/>
        </w:rPr>
        <w:t>showed</w:t>
      </w:r>
      <w:r w:rsidR="00DB1AAF" w:rsidRPr="00AB0849">
        <w:rPr>
          <w:rFonts w:ascii="Book Antiqua" w:hAnsi="Book Antiqua" w:cstheme="minorHAnsi"/>
          <w:sz w:val="24"/>
          <w:szCs w:val="24"/>
          <w:lang w:val="en-US"/>
        </w:rPr>
        <w:t xml:space="preserve"> a complex mixture of genotypic variants.</w:t>
      </w:r>
      <w:r w:rsidR="00E92179" w:rsidRPr="00AB0849">
        <w:rPr>
          <w:rFonts w:ascii="Book Antiqua" w:hAnsi="Book Antiqua" w:cstheme="minorHAnsi"/>
          <w:sz w:val="24"/>
          <w:szCs w:val="24"/>
          <w:lang w:val="en-US"/>
        </w:rPr>
        <w:t xml:space="preserve"> </w:t>
      </w:r>
      <w:r w:rsidR="00987B1C" w:rsidRPr="00AB0849">
        <w:rPr>
          <w:rFonts w:ascii="Book Antiqua" w:hAnsi="Book Antiqua" w:cstheme="minorHAnsi"/>
          <w:sz w:val="24"/>
          <w:szCs w:val="24"/>
          <w:lang w:val="en-US"/>
        </w:rPr>
        <w:t xml:space="preserve">Analysis of the </w:t>
      </w:r>
      <w:r w:rsidR="00E92179" w:rsidRPr="00AB0849">
        <w:rPr>
          <w:rFonts w:ascii="Book Antiqua" w:hAnsi="Book Antiqua" w:cstheme="minorHAnsi"/>
          <w:sz w:val="24"/>
          <w:szCs w:val="24"/>
          <w:lang w:val="en-US"/>
        </w:rPr>
        <w:t xml:space="preserve">information content </w:t>
      </w:r>
      <w:r w:rsidR="00BE31A4" w:rsidRPr="00AB0849">
        <w:rPr>
          <w:rFonts w:ascii="Book Antiqua" w:hAnsi="Book Antiqua" w:cstheme="minorHAnsi"/>
          <w:sz w:val="24"/>
          <w:szCs w:val="24"/>
          <w:lang w:val="en-US"/>
        </w:rPr>
        <w:t>in</w:t>
      </w:r>
      <w:r w:rsidR="00E92179" w:rsidRPr="00AB0849">
        <w:rPr>
          <w:rFonts w:ascii="Book Antiqua" w:hAnsi="Book Antiqua" w:cstheme="minorHAnsi"/>
          <w:sz w:val="24"/>
          <w:szCs w:val="24"/>
          <w:lang w:val="en-US"/>
        </w:rPr>
        <w:t xml:space="preserve"> the</w:t>
      </w:r>
      <w:r w:rsidR="00BE31A4" w:rsidRPr="00AB0849">
        <w:rPr>
          <w:rFonts w:ascii="Book Antiqua" w:hAnsi="Book Antiqua" w:cstheme="minorHAnsi"/>
          <w:sz w:val="24"/>
          <w:szCs w:val="24"/>
          <w:lang w:val="en-US"/>
        </w:rPr>
        <w:t xml:space="preserve"> haplotype</w:t>
      </w:r>
      <w:r w:rsidR="00E92179" w:rsidRPr="00AB0849">
        <w:rPr>
          <w:rFonts w:ascii="Book Antiqua" w:hAnsi="Book Antiqua" w:cstheme="minorHAnsi"/>
          <w:sz w:val="24"/>
          <w:szCs w:val="24"/>
          <w:lang w:val="en-US"/>
        </w:rPr>
        <w:t xml:space="preserve"> </w:t>
      </w:r>
      <w:r w:rsidR="00BE31A4" w:rsidRPr="00AB0849">
        <w:rPr>
          <w:rFonts w:ascii="Book Antiqua" w:hAnsi="Book Antiqua" w:cstheme="minorHAnsi"/>
          <w:sz w:val="24"/>
          <w:szCs w:val="24"/>
          <w:lang w:val="en-US"/>
        </w:rPr>
        <w:t>multiple alignment</w:t>
      </w:r>
      <w:r w:rsidR="00987B1C" w:rsidRPr="00AB0849">
        <w:rPr>
          <w:rFonts w:ascii="Book Antiqua" w:hAnsi="Book Antiqua" w:cstheme="minorHAnsi"/>
          <w:sz w:val="24"/>
          <w:szCs w:val="24"/>
          <w:lang w:val="en-US"/>
        </w:rPr>
        <w:t>s</w:t>
      </w:r>
      <w:r w:rsidR="00DB1AAF" w:rsidRPr="00AB0849">
        <w:rPr>
          <w:rFonts w:ascii="Book Antiqua" w:hAnsi="Book Antiqua" w:cstheme="minorHAnsi"/>
          <w:sz w:val="24"/>
          <w:szCs w:val="24"/>
          <w:lang w:val="en-US"/>
        </w:rPr>
        <w:t xml:space="preserve"> </w:t>
      </w:r>
      <w:r w:rsidR="001E01EF" w:rsidRPr="00AB0849">
        <w:rPr>
          <w:rFonts w:ascii="Book Antiqua" w:hAnsi="Book Antiqua" w:cstheme="minorHAnsi"/>
          <w:sz w:val="24"/>
          <w:szCs w:val="24"/>
          <w:lang w:val="en-US"/>
        </w:rPr>
        <w:t>detected 2 hyper-conserved</w:t>
      </w:r>
      <w:r w:rsidR="00594B23" w:rsidRPr="00AB0849">
        <w:rPr>
          <w:rFonts w:ascii="Book Antiqua" w:hAnsi="Book Antiqua" w:cstheme="minorHAnsi"/>
          <w:sz w:val="24"/>
          <w:szCs w:val="24"/>
          <w:lang w:val="en-US"/>
        </w:rPr>
        <w:t xml:space="preserve"> </w:t>
      </w:r>
      <w:r w:rsidR="001F185E" w:rsidRPr="00AB0849">
        <w:rPr>
          <w:rFonts w:ascii="Book Antiqua" w:hAnsi="Book Antiqua" w:cstheme="minorHAnsi"/>
          <w:sz w:val="24"/>
          <w:szCs w:val="24"/>
          <w:lang w:val="en-US"/>
        </w:rPr>
        <w:t>nucleotide</w:t>
      </w:r>
      <w:r w:rsidR="001E01EF" w:rsidRPr="00AB0849">
        <w:rPr>
          <w:rFonts w:ascii="Book Antiqua" w:hAnsi="Book Antiqua" w:cstheme="minorHAnsi"/>
          <w:sz w:val="24"/>
          <w:szCs w:val="24"/>
          <w:lang w:val="en-US"/>
        </w:rPr>
        <w:t xml:space="preserve"> regions, one in the </w:t>
      </w:r>
      <w:r w:rsidR="00987B1C" w:rsidRPr="00AB0849">
        <w:rPr>
          <w:rFonts w:ascii="Book Antiqua" w:hAnsi="Book Antiqua" w:cstheme="minorHAnsi"/>
          <w:i/>
          <w:sz w:val="24"/>
          <w:szCs w:val="24"/>
          <w:lang w:val="en-US"/>
        </w:rPr>
        <w:t>HBX</w:t>
      </w:r>
      <w:r w:rsidR="00987B1C" w:rsidRPr="00AB0849">
        <w:rPr>
          <w:rFonts w:ascii="Book Antiqua" w:hAnsi="Book Antiqua" w:cstheme="minorHAnsi"/>
          <w:sz w:val="24"/>
          <w:szCs w:val="24"/>
          <w:lang w:val="en-US"/>
        </w:rPr>
        <w:t xml:space="preserve"> </w:t>
      </w:r>
      <w:r w:rsidR="001E01EF" w:rsidRPr="00AB0849">
        <w:rPr>
          <w:rFonts w:ascii="Book Antiqua" w:hAnsi="Book Antiqua" w:cstheme="minorHAnsi"/>
          <w:sz w:val="24"/>
          <w:szCs w:val="24"/>
          <w:lang w:val="en-US"/>
        </w:rPr>
        <w:t>upstream non-coding region (nt 1255</w:t>
      </w:r>
      <w:r w:rsidR="00EA0F0C" w:rsidRPr="00AB0849">
        <w:rPr>
          <w:rFonts w:ascii="Book Antiqua" w:hAnsi="Book Antiqua" w:cstheme="minorHAnsi"/>
          <w:sz w:val="24"/>
          <w:szCs w:val="24"/>
          <w:lang w:val="en-US"/>
        </w:rPr>
        <w:t>-</w:t>
      </w:r>
      <w:r w:rsidR="001E01EF" w:rsidRPr="00AB0849">
        <w:rPr>
          <w:rFonts w:ascii="Book Antiqua" w:hAnsi="Book Antiqua" w:cstheme="minorHAnsi"/>
          <w:sz w:val="24"/>
          <w:szCs w:val="24"/>
          <w:lang w:val="en-US"/>
        </w:rPr>
        <w:t>1286) and the other in the 5’</w:t>
      </w:r>
      <w:r w:rsidRPr="00AB0849">
        <w:rPr>
          <w:rFonts w:ascii="Book Antiqua" w:hAnsi="Book Antiqua" w:cstheme="minorHAnsi"/>
          <w:sz w:val="24"/>
          <w:szCs w:val="24"/>
          <w:lang w:val="en-US"/>
        </w:rPr>
        <w:t>end</w:t>
      </w:r>
      <w:r w:rsidR="001E01EF" w:rsidRPr="00AB0849">
        <w:rPr>
          <w:rFonts w:ascii="Book Antiqua" w:hAnsi="Book Antiqua" w:cstheme="minorHAnsi"/>
          <w:sz w:val="24"/>
          <w:szCs w:val="24"/>
          <w:lang w:val="en-US"/>
        </w:rPr>
        <w:t xml:space="preserve"> </w:t>
      </w:r>
      <w:r w:rsidRPr="00AB0849">
        <w:rPr>
          <w:rFonts w:ascii="Book Antiqua" w:hAnsi="Book Antiqua" w:cstheme="minorHAnsi"/>
          <w:sz w:val="24"/>
          <w:szCs w:val="24"/>
          <w:lang w:val="en-US"/>
        </w:rPr>
        <w:t>coding region</w:t>
      </w:r>
      <w:r w:rsidR="001E01EF" w:rsidRPr="00AB0849">
        <w:rPr>
          <w:rFonts w:ascii="Book Antiqua" w:hAnsi="Book Antiqua" w:cstheme="minorHAnsi"/>
          <w:sz w:val="24"/>
          <w:szCs w:val="24"/>
          <w:lang w:val="en-US"/>
        </w:rPr>
        <w:t xml:space="preserve"> (nt 1519</w:t>
      </w:r>
      <w:r w:rsidR="00EA0F0C" w:rsidRPr="00AB0849">
        <w:rPr>
          <w:rFonts w:ascii="Book Antiqua" w:hAnsi="Book Antiqua" w:cstheme="minorHAnsi"/>
          <w:sz w:val="24"/>
          <w:szCs w:val="24"/>
          <w:lang w:val="en-US"/>
        </w:rPr>
        <w:t>-</w:t>
      </w:r>
      <w:r w:rsidR="001E01EF" w:rsidRPr="00AB0849">
        <w:rPr>
          <w:rFonts w:ascii="Book Antiqua" w:hAnsi="Book Antiqua" w:cstheme="minorHAnsi"/>
          <w:sz w:val="24"/>
          <w:szCs w:val="24"/>
          <w:lang w:val="en-US"/>
        </w:rPr>
        <w:t xml:space="preserve">1603). This last </w:t>
      </w:r>
      <w:r w:rsidR="00987B1C" w:rsidRPr="00AB0849">
        <w:rPr>
          <w:rFonts w:ascii="Book Antiqua" w:hAnsi="Book Antiqua" w:cstheme="minorHAnsi"/>
          <w:sz w:val="24"/>
          <w:szCs w:val="24"/>
          <w:lang w:val="en-US"/>
        </w:rPr>
        <w:t>region</w:t>
      </w:r>
      <w:r w:rsidR="001E01EF" w:rsidRPr="00AB0849">
        <w:rPr>
          <w:rFonts w:ascii="Book Antiqua" w:hAnsi="Book Antiqua" w:cstheme="minorHAnsi"/>
          <w:sz w:val="24"/>
          <w:szCs w:val="24"/>
          <w:lang w:val="en-US"/>
        </w:rPr>
        <w:t xml:space="preserve"> coded for a conserved </w:t>
      </w:r>
      <w:r w:rsidR="001F185E" w:rsidRPr="00AB0849">
        <w:rPr>
          <w:rFonts w:ascii="Book Antiqua" w:hAnsi="Book Antiqua" w:cstheme="minorHAnsi"/>
          <w:sz w:val="24"/>
          <w:szCs w:val="24"/>
          <w:lang w:val="en-US"/>
        </w:rPr>
        <w:t>amino acid</w:t>
      </w:r>
      <w:r w:rsidR="001E01EF" w:rsidRPr="00AB0849">
        <w:rPr>
          <w:rFonts w:ascii="Book Antiqua" w:hAnsi="Book Antiqua" w:cstheme="minorHAnsi"/>
          <w:sz w:val="24"/>
          <w:szCs w:val="24"/>
          <w:lang w:val="en-US"/>
        </w:rPr>
        <w:t xml:space="preserve"> region (aa 63</w:t>
      </w:r>
      <w:r w:rsidR="00987B1C" w:rsidRPr="00AB0849">
        <w:rPr>
          <w:rFonts w:ascii="Book Antiqua" w:hAnsi="Book Antiqua" w:cstheme="minorHAnsi"/>
          <w:sz w:val="24"/>
          <w:szCs w:val="24"/>
          <w:lang w:val="en-US"/>
        </w:rPr>
        <w:t>-</w:t>
      </w:r>
      <w:r w:rsidR="001E01EF" w:rsidRPr="00AB0849">
        <w:rPr>
          <w:rFonts w:ascii="Book Antiqua" w:hAnsi="Book Antiqua" w:cstheme="minorHAnsi"/>
          <w:sz w:val="24"/>
          <w:szCs w:val="24"/>
          <w:lang w:val="en-US"/>
        </w:rPr>
        <w:t xml:space="preserve">76) </w:t>
      </w:r>
      <w:r w:rsidR="00987B1C" w:rsidRPr="00AB0849">
        <w:rPr>
          <w:rFonts w:ascii="Book Antiqua" w:hAnsi="Book Antiqua" w:cstheme="minorHAnsi"/>
          <w:sz w:val="24"/>
          <w:szCs w:val="24"/>
          <w:lang w:val="en-US"/>
        </w:rPr>
        <w:t xml:space="preserve">that </w:t>
      </w:r>
      <w:r w:rsidR="00F1348A" w:rsidRPr="00AB0849">
        <w:rPr>
          <w:rFonts w:ascii="Book Antiqua" w:hAnsi="Book Antiqua" w:cstheme="minorHAnsi"/>
          <w:sz w:val="24"/>
          <w:szCs w:val="24"/>
          <w:lang w:val="en-US"/>
        </w:rPr>
        <w:t>partially overlap</w:t>
      </w:r>
      <w:r w:rsidR="00A9054B" w:rsidRPr="00AB0849">
        <w:rPr>
          <w:rFonts w:ascii="Book Antiqua" w:hAnsi="Book Antiqua" w:cstheme="minorHAnsi"/>
          <w:sz w:val="24"/>
          <w:szCs w:val="24"/>
          <w:lang w:val="en-US"/>
        </w:rPr>
        <w:t>s</w:t>
      </w:r>
      <w:r w:rsidR="00F1348A" w:rsidRPr="00AB0849">
        <w:rPr>
          <w:rFonts w:ascii="Book Antiqua" w:hAnsi="Book Antiqua" w:cstheme="minorHAnsi"/>
          <w:sz w:val="24"/>
          <w:szCs w:val="24"/>
          <w:lang w:val="en-US"/>
        </w:rPr>
        <w:t xml:space="preserve"> </w:t>
      </w:r>
      <w:r w:rsidR="001E01EF" w:rsidRPr="00AB0849">
        <w:rPr>
          <w:rFonts w:ascii="Book Antiqua" w:hAnsi="Book Antiqua" w:cstheme="minorHAnsi"/>
          <w:sz w:val="24"/>
          <w:szCs w:val="24"/>
          <w:lang w:val="en-US"/>
        </w:rPr>
        <w:t>a Kunitz-like domain.</w:t>
      </w:r>
    </w:p>
    <w:p w14:paraId="3C198F10" w14:textId="77777777" w:rsidR="001E01EF" w:rsidRPr="00AB0849" w:rsidRDefault="001E01EF" w:rsidP="00881978">
      <w:pPr>
        <w:autoSpaceDE w:val="0"/>
        <w:autoSpaceDN w:val="0"/>
        <w:adjustRightInd w:val="0"/>
        <w:snapToGrid w:val="0"/>
        <w:spacing w:after="0" w:line="360" w:lineRule="auto"/>
        <w:jc w:val="both"/>
        <w:rPr>
          <w:rFonts w:ascii="Book Antiqua" w:hAnsi="Book Antiqua" w:cstheme="minorHAnsi"/>
          <w:sz w:val="24"/>
          <w:szCs w:val="24"/>
          <w:lang w:val="en-US"/>
        </w:rPr>
      </w:pPr>
    </w:p>
    <w:p w14:paraId="3B921D86" w14:textId="4AC7DA14" w:rsidR="001E01EF" w:rsidRPr="00EC1920" w:rsidRDefault="00EC1920" w:rsidP="00881978">
      <w:pPr>
        <w:adjustRightInd w:val="0"/>
        <w:snapToGrid w:val="0"/>
        <w:spacing w:after="0" w:line="360" w:lineRule="auto"/>
        <w:jc w:val="both"/>
        <w:rPr>
          <w:rFonts w:ascii="Book Antiqua" w:eastAsia="SimSun" w:hAnsi="Book Antiqua" w:cstheme="minorHAnsi"/>
          <w:i/>
          <w:sz w:val="24"/>
          <w:szCs w:val="24"/>
          <w:lang w:val="en-US" w:eastAsia="zh-CN"/>
        </w:rPr>
      </w:pPr>
      <w:r>
        <w:rPr>
          <w:rFonts w:ascii="Book Antiqua" w:hAnsi="Book Antiqua" w:cstheme="minorHAnsi"/>
          <w:b/>
          <w:i/>
          <w:sz w:val="24"/>
          <w:szCs w:val="24"/>
          <w:lang w:val="en-US"/>
        </w:rPr>
        <w:t>CONCLUSION</w:t>
      </w:r>
    </w:p>
    <w:p w14:paraId="6F8366CF" w14:textId="77777777" w:rsidR="001E01EF" w:rsidRPr="00AB0849" w:rsidRDefault="00BC7A50" w:rsidP="00881978">
      <w:pPr>
        <w:adjustRightInd w:val="0"/>
        <w:snapToGrid w:val="0"/>
        <w:spacing w:after="0" w:line="360" w:lineRule="auto"/>
        <w:jc w:val="both"/>
        <w:rPr>
          <w:rFonts w:ascii="Book Antiqua" w:hAnsi="Book Antiqua" w:cstheme="minorHAnsi"/>
          <w:sz w:val="24"/>
          <w:szCs w:val="24"/>
          <w:lang w:val="en-US"/>
        </w:rPr>
      </w:pPr>
      <w:r w:rsidRPr="00AB0849">
        <w:rPr>
          <w:rFonts w:ascii="Book Antiqua" w:hAnsi="Book Antiqua" w:cstheme="minorHAnsi"/>
          <w:sz w:val="24"/>
          <w:szCs w:val="24"/>
          <w:lang w:val="en-US"/>
        </w:rPr>
        <w:t>T</w:t>
      </w:r>
      <w:r w:rsidR="001E01EF" w:rsidRPr="00AB0849">
        <w:rPr>
          <w:rFonts w:ascii="Book Antiqua" w:hAnsi="Book Antiqua" w:cstheme="minorHAnsi"/>
          <w:sz w:val="24"/>
          <w:szCs w:val="24"/>
          <w:lang w:val="en-US"/>
        </w:rPr>
        <w:t xml:space="preserve">wo hyper-conserved regions </w:t>
      </w:r>
      <w:r w:rsidRPr="00AB0849">
        <w:rPr>
          <w:rFonts w:ascii="Book Antiqua" w:hAnsi="Book Antiqua" w:cstheme="minorHAnsi"/>
          <w:sz w:val="24"/>
          <w:szCs w:val="24"/>
          <w:lang w:val="en-US"/>
        </w:rPr>
        <w:t xml:space="preserve">detected </w:t>
      </w:r>
      <w:r w:rsidR="00A9054B" w:rsidRPr="00AB0849">
        <w:rPr>
          <w:rFonts w:ascii="Book Antiqua" w:hAnsi="Book Antiqua" w:cstheme="minorHAnsi"/>
          <w:sz w:val="24"/>
          <w:szCs w:val="24"/>
          <w:lang w:val="en-US"/>
        </w:rPr>
        <w:t xml:space="preserve">in the </w:t>
      </w:r>
      <w:r w:rsidR="00A9054B" w:rsidRPr="00AB0849">
        <w:rPr>
          <w:rFonts w:ascii="Book Antiqua" w:hAnsi="Book Antiqua" w:cstheme="minorHAnsi"/>
          <w:i/>
          <w:sz w:val="24"/>
          <w:szCs w:val="24"/>
          <w:lang w:val="en-US"/>
        </w:rPr>
        <w:t>HBX</w:t>
      </w:r>
      <w:r w:rsidR="00A9054B" w:rsidRPr="00AB0849">
        <w:rPr>
          <w:rFonts w:ascii="Book Antiqua" w:hAnsi="Book Antiqua" w:cstheme="minorHAnsi"/>
          <w:sz w:val="24"/>
          <w:szCs w:val="24"/>
          <w:lang w:val="en-US"/>
        </w:rPr>
        <w:t xml:space="preserve"> </w:t>
      </w:r>
      <w:r w:rsidRPr="00AB0849">
        <w:rPr>
          <w:rFonts w:ascii="Book Antiqua" w:hAnsi="Book Antiqua"/>
          <w:sz w:val="24"/>
          <w:szCs w:val="24"/>
          <w:lang w:val="en-US"/>
        </w:rPr>
        <w:t xml:space="preserve">5’ end </w:t>
      </w:r>
      <w:r w:rsidR="00A9054B" w:rsidRPr="00AB0849">
        <w:rPr>
          <w:rFonts w:ascii="Book Antiqua" w:hAnsi="Book Antiqua" w:cstheme="minorHAnsi"/>
          <w:sz w:val="24"/>
          <w:szCs w:val="24"/>
          <w:lang w:val="en-US"/>
        </w:rPr>
        <w:t xml:space="preserve">may be of value </w:t>
      </w:r>
      <w:r w:rsidR="001E01EF" w:rsidRPr="00AB0849">
        <w:rPr>
          <w:rFonts w:ascii="Book Antiqua" w:hAnsi="Book Antiqua" w:cstheme="minorHAnsi"/>
          <w:sz w:val="24"/>
          <w:szCs w:val="24"/>
          <w:lang w:val="en-US"/>
        </w:rPr>
        <w:t>for targeted gene therapy</w:t>
      </w:r>
      <w:r w:rsidRPr="00AB0849">
        <w:rPr>
          <w:rFonts w:ascii="Book Antiqua" w:hAnsi="Book Antiqua" w:cstheme="minorHAnsi"/>
          <w:sz w:val="24"/>
          <w:szCs w:val="24"/>
          <w:lang w:val="en-US"/>
        </w:rPr>
        <w:t>, regardless of the patients’ clinical stage or HBV genotype.</w:t>
      </w:r>
    </w:p>
    <w:p w14:paraId="1F0BF7D5" w14:textId="77777777" w:rsidR="00BB2FB3" w:rsidRPr="00AB0849" w:rsidRDefault="00BB2FB3" w:rsidP="00881978">
      <w:pPr>
        <w:adjustRightInd w:val="0"/>
        <w:snapToGrid w:val="0"/>
        <w:spacing w:after="0" w:line="360" w:lineRule="auto"/>
        <w:jc w:val="both"/>
        <w:rPr>
          <w:rFonts w:ascii="Book Antiqua" w:hAnsi="Book Antiqua" w:cstheme="minorHAnsi"/>
          <w:sz w:val="24"/>
          <w:szCs w:val="24"/>
          <w:lang w:val="en-US"/>
        </w:rPr>
      </w:pPr>
    </w:p>
    <w:p w14:paraId="292F57C2" w14:textId="2E4267C1" w:rsidR="001E01EF" w:rsidRPr="00AB0849" w:rsidRDefault="001E01EF" w:rsidP="00881978">
      <w:pPr>
        <w:adjustRightInd w:val="0"/>
        <w:snapToGrid w:val="0"/>
        <w:spacing w:after="0" w:line="360" w:lineRule="auto"/>
        <w:jc w:val="both"/>
        <w:rPr>
          <w:rFonts w:ascii="Book Antiqua" w:hAnsi="Book Antiqua" w:cstheme="minorHAnsi"/>
          <w:sz w:val="24"/>
          <w:szCs w:val="24"/>
          <w:lang w:val="en-US"/>
        </w:rPr>
      </w:pPr>
      <w:r w:rsidRPr="00AB0849">
        <w:rPr>
          <w:rFonts w:ascii="Book Antiqua" w:hAnsi="Book Antiqua" w:cstheme="minorHAnsi"/>
          <w:b/>
          <w:sz w:val="24"/>
          <w:szCs w:val="24"/>
          <w:lang w:val="en-US"/>
        </w:rPr>
        <w:lastRenderedPageBreak/>
        <w:t>Key words:</w:t>
      </w:r>
      <w:r w:rsidRPr="00AB0849">
        <w:rPr>
          <w:rFonts w:ascii="Book Antiqua" w:hAnsi="Book Antiqua" w:cstheme="minorHAnsi"/>
          <w:sz w:val="24"/>
          <w:szCs w:val="24"/>
          <w:lang w:val="en-US"/>
        </w:rPr>
        <w:t xml:space="preserve"> </w:t>
      </w:r>
      <w:r w:rsidR="00940047" w:rsidRPr="00AB0849">
        <w:rPr>
          <w:rFonts w:ascii="Book Antiqua" w:hAnsi="Book Antiqua" w:cstheme="minorHAnsi"/>
          <w:sz w:val="24"/>
          <w:szCs w:val="24"/>
          <w:lang w:val="en-US"/>
        </w:rPr>
        <w:t>H</w:t>
      </w:r>
      <w:r w:rsidRPr="00AB0849">
        <w:rPr>
          <w:rFonts w:ascii="Book Antiqua" w:hAnsi="Book Antiqua" w:cstheme="minorHAnsi"/>
          <w:sz w:val="24"/>
          <w:szCs w:val="24"/>
          <w:lang w:val="en-US"/>
        </w:rPr>
        <w:t>epatit</w:t>
      </w:r>
      <w:r w:rsidR="007C5A62" w:rsidRPr="00AB0849">
        <w:rPr>
          <w:rFonts w:ascii="Book Antiqua" w:hAnsi="Book Antiqua" w:cstheme="minorHAnsi"/>
          <w:sz w:val="24"/>
          <w:szCs w:val="24"/>
          <w:lang w:val="en-US"/>
        </w:rPr>
        <w:t>i</w:t>
      </w:r>
      <w:r w:rsidRPr="00AB0849">
        <w:rPr>
          <w:rFonts w:ascii="Book Antiqua" w:hAnsi="Book Antiqua" w:cstheme="minorHAnsi"/>
          <w:sz w:val="24"/>
          <w:szCs w:val="24"/>
          <w:lang w:val="en-US"/>
        </w:rPr>
        <w:t>s B virus</w:t>
      </w:r>
      <w:r w:rsidR="00940047">
        <w:rPr>
          <w:rFonts w:ascii="Book Antiqua" w:hAnsi="Book Antiqua" w:cstheme="minorHAnsi"/>
          <w:sz w:val="24"/>
          <w:szCs w:val="24"/>
          <w:lang w:val="en-US"/>
        </w:rPr>
        <w:t>;</w:t>
      </w:r>
      <w:r w:rsidRPr="00AB0849">
        <w:rPr>
          <w:rFonts w:ascii="Book Antiqua" w:hAnsi="Book Antiqua" w:cstheme="minorHAnsi"/>
          <w:sz w:val="24"/>
          <w:szCs w:val="24"/>
          <w:lang w:val="en-US"/>
        </w:rPr>
        <w:t xml:space="preserve"> </w:t>
      </w:r>
      <w:r w:rsidR="00940047" w:rsidRPr="00AB0849">
        <w:rPr>
          <w:rFonts w:ascii="Book Antiqua" w:hAnsi="Book Antiqua" w:cstheme="minorHAnsi"/>
          <w:sz w:val="24"/>
          <w:szCs w:val="24"/>
          <w:lang w:val="en-US"/>
        </w:rPr>
        <w:t>H</w:t>
      </w:r>
      <w:r w:rsidR="00F1348A" w:rsidRPr="00AB0849">
        <w:rPr>
          <w:rFonts w:ascii="Book Antiqua" w:hAnsi="Book Antiqua" w:cstheme="minorHAnsi"/>
          <w:sz w:val="24"/>
          <w:szCs w:val="24"/>
          <w:lang w:val="en-US"/>
        </w:rPr>
        <w:t xml:space="preserve">epatitis </w:t>
      </w:r>
      <w:r w:rsidRPr="00AB0849">
        <w:rPr>
          <w:rFonts w:ascii="Book Antiqua" w:hAnsi="Book Antiqua" w:cstheme="minorHAnsi"/>
          <w:sz w:val="24"/>
          <w:szCs w:val="24"/>
          <w:lang w:val="en-US"/>
        </w:rPr>
        <w:t>B</w:t>
      </w:r>
      <w:r w:rsidR="00F1348A" w:rsidRPr="00AB0849">
        <w:rPr>
          <w:rFonts w:ascii="Book Antiqua" w:hAnsi="Book Antiqua" w:cstheme="minorHAnsi"/>
          <w:sz w:val="24"/>
          <w:szCs w:val="24"/>
          <w:lang w:val="en-US"/>
        </w:rPr>
        <w:t xml:space="preserve"> </w:t>
      </w:r>
      <w:r w:rsidRPr="00AB0849">
        <w:rPr>
          <w:rFonts w:ascii="Book Antiqua" w:hAnsi="Book Antiqua" w:cstheme="minorHAnsi"/>
          <w:sz w:val="24"/>
          <w:szCs w:val="24"/>
          <w:lang w:val="en-US"/>
        </w:rPr>
        <w:t>X gene</w:t>
      </w:r>
      <w:r w:rsidR="00940047">
        <w:rPr>
          <w:rFonts w:ascii="Book Antiqua" w:hAnsi="Book Antiqua" w:cstheme="minorHAnsi"/>
          <w:sz w:val="24"/>
          <w:szCs w:val="24"/>
          <w:lang w:val="en-US"/>
        </w:rPr>
        <w:t>;</w:t>
      </w:r>
      <w:r w:rsidRPr="00AB0849">
        <w:rPr>
          <w:rFonts w:ascii="Book Antiqua" w:hAnsi="Book Antiqua" w:cstheme="minorHAnsi"/>
          <w:sz w:val="24"/>
          <w:szCs w:val="24"/>
          <w:lang w:val="en-US"/>
        </w:rPr>
        <w:t xml:space="preserve"> </w:t>
      </w:r>
      <w:r w:rsidR="00940047" w:rsidRPr="00AB0849">
        <w:rPr>
          <w:rFonts w:ascii="Book Antiqua" w:hAnsi="Book Antiqua" w:cstheme="minorHAnsi"/>
          <w:sz w:val="24"/>
          <w:szCs w:val="24"/>
          <w:lang w:val="en-US"/>
        </w:rPr>
        <w:t>H</w:t>
      </w:r>
      <w:r w:rsidR="00027FC7" w:rsidRPr="00AB0849">
        <w:rPr>
          <w:rFonts w:ascii="Book Antiqua" w:hAnsi="Book Antiqua" w:cstheme="minorHAnsi"/>
          <w:sz w:val="24"/>
          <w:szCs w:val="24"/>
          <w:lang w:val="en-US"/>
        </w:rPr>
        <w:t xml:space="preserve">epatitis B X </w:t>
      </w:r>
      <w:r w:rsidR="00940047" w:rsidRPr="00AB0849">
        <w:rPr>
          <w:rFonts w:ascii="Book Antiqua" w:hAnsi="Book Antiqua" w:cstheme="minorHAnsi"/>
          <w:sz w:val="24"/>
          <w:szCs w:val="24"/>
          <w:lang w:val="en-US"/>
        </w:rPr>
        <w:t>p</w:t>
      </w:r>
      <w:r w:rsidR="00027FC7" w:rsidRPr="00AB0849">
        <w:rPr>
          <w:rFonts w:ascii="Book Antiqua" w:hAnsi="Book Antiqua" w:cstheme="minorHAnsi"/>
          <w:sz w:val="24"/>
          <w:szCs w:val="24"/>
          <w:lang w:val="en-US"/>
        </w:rPr>
        <w:t>rotein</w:t>
      </w:r>
      <w:r w:rsidR="00940047">
        <w:rPr>
          <w:rFonts w:ascii="Book Antiqua" w:hAnsi="Book Antiqua" w:cstheme="minorHAnsi"/>
          <w:sz w:val="24"/>
          <w:szCs w:val="24"/>
          <w:lang w:val="en-US"/>
        </w:rPr>
        <w:t>;</w:t>
      </w:r>
      <w:r w:rsidR="00027FC7" w:rsidRPr="00AB0849">
        <w:rPr>
          <w:rFonts w:ascii="Book Antiqua" w:hAnsi="Book Antiqua" w:cstheme="minorHAnsi"/>
          <w:sz w:val="24"/>
          <w:szCs w:val="24"/>
          <w:lang w:val="en-US"/>
        </w:rPr>
        <w:t xml:space="preserve"> </w:t>
      </w:r>
      <w:r w:rsidR="00940047" w:rsidRPr="00AB0849">
        <w:rPr>
          <w:rFonts w:ascii="Book Antiqua" w:hAnsi="Book Antiqua" w:cstheme="minorHAnsi"/>
          <w:sz w:val="24"/>
          <w:szCs w:val="24"/>
          <w:lang w:val="en-US"/>
        </w:rPr>
        <w:t>G</w:t>
      </w:r>
      <w:r w:rsidRPr="00AB0849">
        <w:rPr>
          <w:rFonts w:ascii="Book Antiqua" w:hAnsi="Book Antiqua" w:cstheme="minorHAnsi"/>
          <w:sz w:val="24"/>
          <w:szCs w:val="24"/>
          <w:lang w:val="en-US"/>
        </w:rPr>
        <w:t>ene therapy</w:t>
      </w:r>
      <w:r w:rsidR="00940047">
        <w:rPr>
          <w:rFonts w:ascii="Book Antiqua" w:hAnsi="Book Antiqua" w:cstheme="minorHAnsi"/>
          <w:sz w:val="24"/>
          <w:szCs w:val="24"/>
          <w:lang w:val="en-US"/>
        </w:rPr>
        <w:t>;</w:t>
      </w:r>
      <w:r w:rsidRPr="00AB0849">
        <w:rPr>
          <w:rFonts w:ascii="Book Antiqua" w:hAnsi="Book Antiqua" w:cstheme="minorHAnsi"/>
          <w:sz w:val="24"/>
          <w:szCs w:val="24"/>
          <w:lang w:val="en-US"/>
        </w:rPr>
        <w:t xml:space="preserve"> </w:t>
      </w:r>
      <w:r w:rsidR="00940047" w:rsidRPr="00AB0849">
        <w:rPr>
          <w:rFonts w:ascii="Book Antiqua" w:hAnsi="Book Antiqua" w:cstheme="minorHAnsi"/>
          <w:sz w:val="24"/>
          <w:szCs w:val="24"/>
          <w:lang w:val="en-US"/>
        </w:rPr>
        <w:t>N</w:t>
      </w:r>
      <w:r w:rsidRPr="00AB0849">
        <w:rPr>
          <w:rFonts w:ascii="Book Antiqua" w:hAnsi="Book Antiqua" w:cstheme="minorHAnsi"/>
          <w:sz w:val="24"/>
          <w:szCs w:val="24"/>
          <w:lang w:val="en-US"/>
        </w:rPr>
        <w:t xml:space="preserve">ext-generation </w:t>
      </w:r>
      <w:r w:rsidR="00BC7A50" w:rsidRPr="00AB0849">
        <w:rPr>
          <w:rFonts w:ascii="Book Antiqua" w:hAnsi="Book Antiqua" w:cstheme="minorHAnsi"/>
          <w:sz w:val="24"/>
          <w:szCs w:val="24"/>
          <w:lang w:val="en-US"/>
        </w:rPr>
        <w:t>s</w:t>
      </w:r>
      <w:r w:rsidRPr="00AB0849">
        <w:rPr>
          <w:rFonts w:ascii="Book Antiqua" w:hAnsi="Book Antiqua" w:cstheme="minorHAnsi"/>
          <w:sz w:val="24"/>
          <w:szCs w:val="24"/>
          <w:lang w:val="en-US"/>
        </w:rPr>
        <w:t>equencing</w:t>
      </w:r>
      <w:r w:rsidR="00940047">
        <w:rPr>
          <w:rFonts w:ascii="Book Antiqua" w:hAnsi="Book Antiqua" w:cstheme="minorHAnsi"/>
          <w:sz w:val="24"/>
          <w:szCs w:val="24"/>
          <w:lang w:val="en-US"/>
        </w:rPr>
        <w:t>;</w:t>
      </w:r>
      <w:r w:rsidRPr="00AB0849">
        <w:rPr>
          <w:rFonts w:ascii="Book Antiqua" w:hAnsi="Book Antiqua" w:cstheme="minorHAnsi"/>
          <w:sz w:val="24"/>
          <w:szCs w:val="24"/>
          <w:lang w:val="en-US"/>
        </w:rPr>
        <w:t xml:space="preserve"> HBV conserved regions</w:t>
      </w:r>
      <w:r w:rsidR="00940047">
        <w:rPr>
          <w:rFonts w:ascii="Book Antiqua" w:hAnsi="Book Antiqua" w:cstheme="minorHAnsi"/>
          <w:sz w:val="24"/>
          <w:szCs w:val="24"/>
          <w:lang w:val="en-US"/>
        </w:rPr>
        <w:t>;</w:t>
      </w:r>
      <w:r w:rsidRPr="00AB0849">
        <w:rPr>
          <w:rFonts w:ascii="Book Antiqua" w:hAnsi="Book Antiqua" w:cstheme="minorHAnsi"/>
          <w:sz w:val="24"/>
          <w:szCs w:val="24"/>
          <w:lang w:val="en-US"/>
        </w:rPr>
        <w:t xml:space="preserve"> </w:t>
      </w:r>
      <w:r w:rsidR="00940047" w:rsidRPr="00AB0849">
        <w:rPr>
          <w:rFonts w:ascii="Book Antiqua" w:hAnsi="Book Antiqua" w:cstheme="minorHAnsi"/>
          <w:sz w:val="24"/>
          <w:szCs w:val="24"/>
          <w:lang w:val="en-US"/>
        </w:rPr>
        <w:t>S</w:t>
      </w:r>
      <w:r w:rsidRPr="00AB0849">
        <w:rPr>
          <w:rFonts w:ascii="Book Antiqua" w:hAnsi="Book Antiqua" w:cstheme="minorHAnsi"/>
          <w:sz w:val="24"/>
          <w:szCs w:val="24"/>
          <w:lang w:val="en-US"/>
        </w:rPr>
        <w:t>mall interference RNA</w:t>
      </w:r>
    </w:p>
    <w:p w14:paraId="18467BDB" w14:textId="77777777" w:rsidR="001E01EF" w:rsidRDefault="001E01EF" w:rsidP="00881978">
      <w:pPr>
        <w:adjustRightInd w:val="0"/>
        <w:snapToGrid w:val="0"/>
        <w:spacing w:after="0" w:line="360" w:lineRule="auto"/>
        <w:jc w:val="both"/>
        <w:rPr>
          <w:rFonts w:ascii="Book Antiqua" w:eastAsia="SimSun" w:hAnsi="Book Antiqua" w:cstheme="minorHAnsi"/>
          <w:sz w:val="24"/>
          <w:szCs w:val="24"/>
          <w:lang w:val="en-US" w:eastAsia="zh-CN"/>
        </w:rPr>
      </w:pPr>
    </w:p>
    <w:p w14:paraId="1D3E35C4" w14:textId="77777777" w:rsidR="00940047" w:rsidRPr="00940047" w:rsidRDefault="00940047" w:rsidP="00881978">
      <w:pPr>
        <w:widowControl w:val="0"/>
        <w:adjustRightInd w:val="0"/>
        <w:snapToGrid w:val="0"/>
        <w:spacing w:after="0" w:line="360" w:lineRule="auto"/>
        <w:jc w:val="both"/>
        <w:rPr>
          <w:rFonts w:ascii="Book Antiqua" w:eastAsia="SimSun" w:hAnsi="Book Antiqua" w:cs="Tahoma"/>
          <w:color w:val="000000"/>
          <w:kern w:val="2"/>
          <w:sz w:val="24"/>
          <w:szCs w:val="24"/>
          <w:lang w:val="en-US" w:eastAsia="zh-CN"/>
        </w:rPr>
      </w:pPr>
      <w:bookmarkStart w:id="4" w:name="OLE_LINK148"/>
      <w:bookmarkStart w:id="5" w:name="OLE_LINK149"/>
      <w:bookmarkStart w:id="6" w:name="OLE_LINK200"/>
      <w:bookmarkStart w:id="7" w:name="OLE_LINK288"/>
      <w:bookmarkStart w:id="8" w:name="OLE_LINK1864"/>
      <w:bookmarkStart w:id="9" w:name="OLE_LINK16"/>
      <w:bookmarkStart w:id="10" w:name="OLE_LINK382"/>
      <w:bookmarkStart w:id="11" w:name="OLE_LINK306"/>
      <w:bookmarkStart w:id="12" w:name="OLE_LINK569"/>
      <w:bookmarkStart w:id="13" w:name="OLE_LINK682"/>
      <w:r w:rsidRPr="00940047">
        <w:rPr>
          <w:rFonts w:ascii="Book Antiqua" w:eastAsia="SimSun" w:hAnsi="Book Antiqua" w:cs="Tahoma"/>
          <w:b/>
          <w:color w:val="000000"/>
          <w:kern w:val="2"/>
          <w:sz w:val="24"/>
          <w:szCs w:val="24"/>
          <w:lang w:val="en-US" w:eastAsia="ja-JP"/>
        </w:rPr>
        <w:t>© The Author(s) 201</w:t>
      </w:r>
      <w:r w:rsidRPr="00940047">
        <w:rPr>
          <w:rFonts w:ascii="Book Antiqua" w:eastAsia="SimSun" w:hAnsi="Book Antiqua" w:cs="Tahoma"/>
          <w:b/>
          <w:color w:val="000000"/>
          <w:kern w:val="2"/>
          <w:sz w:val="24"/>
          <w:szCs w:val="24"/>
          <w:lang w:val="en-US" w:eastAsia="zh-CN"/>
        </w:rPr>
        <w:t>8</w:t>
      </w:r>
      <w:r w:rsidRPr="00940047">
        <w:rPr>
          <w:rFonts w:ascii="Book Antiqua" w:eastAsia="SimSun" w:hAnsi="Book Antiqua" w:cs="Tahoma"/>
          <w:b/>
          <w:color w:val="000000"/>
          <w:kern w:val="2"/>
          <w:sz w:val="24"/>
          <w:szCs w:val="24"/>
          <w:lang w:val="en-US" w:eastAsia="ja-JP"/>
        </w:rPr>
        <w:t>.</w:t>
      </w:r>
      <w:r w:rsidRPr="00940047">
        <w:rPr>
          <w:rFonts w:ascii="Book Antiqua" w:eastAsia="SimSun" w:hAnsi="Book Antiqua" w:cs="Tahoma"/>
          <w:color w:val="000000"/>
          <w:kern w:val="2"/>
          <w:sz w:val="24"/>
          <w:szCs w:val="24"/>
          <w:lang w:val="en-US" w:eastAsia="ja-JP"/>
        </w:rPr>
        <w:t xml:space="preserve"> Published by Baishideng Publishing Group Inc. All rights reserved.</w:t>
      </w:r>
      <w:bookmarkEnd w:id="4"/>
      <w:bookmarkEnd w:id="5"/>
      <w:bookmarkEnd w:id="6"/>
      <w:bookmarkEnd w:id="7"/>
      <w:bookmarkEnd w:id="8"/>
      <w:bookmarkEnd w:id="9"/>
      <w:bookmarkEnd w:id="10"/>
      <w:bookmarkEnd w:id="11"/>
      <w:bookmarkEnd w:id="12"/>
      <w:bookmarkEnd w:id="13"/>
    </w:p>
    <w:p w14:paraId="1301A8A0" w14:textId="77777777" w:rsidR="00940047" w:rsidRPr="00940047" w:rsidRDefault="00940047" w:rsidP="00881978">
      <w:pPr>
        <w:adjustRightInd w:val="0"/>
        <w:snapToGrid w:val="0"/>
        <w:spacing w:after="0" w:line="360" w:lineRule="auto"/>
        <w:jc w:val="both"/>
        <w:rPr>
          <w:rFonts w:ascii="Book Antiqua" w:eastAsia="SimSun" w:hAnsi="Book Antiqua" w:cstheme="minorHAnsi"/>
          <w:sz w:val="24"/>
          <w:szCs w:val="24"/>
          <w:lang w:val="en-US" w:eastAsia="zh-CN"/>
        </w:rPr>
      </w:pPr>
    </w:p>
    <w:p w14:paraId="630A33E2" w14:textId="65A7F42E" w:rsidR="001E01EF" w:rsidRPr="00AB0849" w:rsidRDefault="001E01EF" w:rsidP="00881978">
      <w:pPr>
        <w:adjustRightInd w:val="0"/>
        <w:snapToGrid w:val="0"/>
        <w:spacing w:after="0" w:line="360" w:lineRule="auto"/>
        <w:jc w:val="both"/>
        <w:rPr>
          <w:rFonts w:ascii="Book Antiqua" w:hAnsi="Book Antiqua" w:cstheme="minorHAnsi"/>
          <w:sz w:val="24"/>
          <w:szCs w:val="24"/>
          <w:lang w:val="en-US"/>
        </w:rPr>
      </w:pPr>
      <w:r w:rsidRPr="00AB0849">
        <w:rPr>
          <w:rFonts w:ascii="Book Antiqua" w:hAnsi="Book Antiqua" w:cstheme="minorHAnsi"/>
          <w:b/>
          <w:sz w:val="24"/>
          <w:szCs w:val="24"/>
          <w:lang w:val="en-US"/>
        </w:rPr>
        <w:t xml:space="preserve">Core tip: </w:t>
      </w:r>
      <w:bookmarkStart w:id="14" w:name="OLE_LINK1"/>
      <w:bookmarkStart w:id="15" w:name="OLE_LINK2"/>
      <w:r w:rsidRPr="00AB0849">
        <w:rPr>
          <w:rFonts w:ascii="Book Antiqua" w:hAnsi="Book Antiqua" w:cstheme="minorHAnsi"/>
          <w:sz w:val="24"/>
          <w:szCs w:val="24"/>
          <w:lang w:val="en-US"/>
        </w:rPr>
        <w:t>H</w:t>
      </w:r>
      <w:r w:rsidR="00012062" w:rsidRPr="00AB0849">
        <w:rPr>
          <w:rFonts w:ascii="Book Antiqua" w:hAnsi="Book Antiqua" w:cstheme="minorHAnsi"/>
          <w:sz w:val="24"/>
          <w:szCs w:val="24"/>
          <w:lang w:val="en-US"/>
        </w:rPr>
        <w:t>epatit</w:t>
      </w:r>
      <w:r w:rsidR="00940047">
        <w:rPr>
          <w:rFonts w:ascii="Book Antiqua" w:eastAsia="SimSun" w:hAnsi="Book Antiqua" w:cstheme="minorHAnsi" w:hint="eastAsia"/>
          <w:sz w:val="24"/>
          <w:szCs w:val="24"/>
          <w:lang w:val="en-US" w:eastAsia="zh-CN"/>
        </w:rPr>
        <w:t>i</w:t>
      </w:r>
      <w:r w:rsidR="00012062" w:rsidRPr="00AB0849">
        <w:rPr>
          <w:rFonts w:ascii="Book Antiqua" w:hAnsi="Book Antiqua" w:cstheme="minorHAnsi"/>
          <w:sz w:val="24"/>
          <w:szCs w:val="24"/>
          <w:lang w:val="en-US"/>
        </w:rPr>
        <w:t xml:space="preserve">s </w:t>
      </w:r>
      <w:r w:rsidRPr="00AB0849">
        <w:rPr>
          <w:rFonts w:ascii="Book Antiqua" w:hAnsi="Book Antiqua" w:cstheme="minorHAnsi"/>
          <w:sz w:val="24"/>
          <w:szCs w:val="24"/>
          <w:lang w:val="en-US"/>
        </w:rPr>
        <w:t>B</w:t>
      </w:r>
      <w:r w:rsidR="00012062" w:rsidRPr="00AB0849">
        <w:rPr>
          <w:rFonts w:ascii="Book Antiqua" w:hAnsi="Book Antiqua" w:cstheme="minorHAnsi"/>
          <w:sz w:val="24"/>
          <w:szCs w:val="24"/>
          <w:lang w:val="en-US"/>
        </w:rPr>
        <w:t xml:space="preserve"> </w:t>
      </w:r>
      <w:r w:rsidR="00EB235D" w:rsidRPr="00AB0849">
        <w:rPr>
          <w:rFonts w:ascii="Book Antiqua" w:hAnsi="Book Antiqua" w:cstheme="minorHAnsi"/>
          <w:sz w:val="24"/>
          <w:szCs w:val="24"/>
          <w:lang w:val="en-US"/>
        </w:rPr>
        <w:t>v</w:t>
      </w:r>
      <w:r w:rsidR="00012062" w:rsidRPr="00AB0849">
        <w:rPr>
          <w:rFonts w:ascii="Book Antiqua" w:hAnsi="Book Antiqua" w:cstheme="minorHAnsi"/>
          <w:sz w:val="24"/>
          <w:szCs w:val="24"/>
          <w:lang w:val="en-US"/>
        </w:rPr>
        <w:t>irus</w:t>
      </w:r>
      <w:r w:rsidRPr="00AB0849">
        <w:rPr>
          <w:rFonts w:ascii="Book Antiqua" w:hAnsi="Book Antiqua" w:cstheme="minorHAnsi"/>
          <w:sz w:val="24"/>
          <w:szCs w:val="24"/>
          <w:lang w:val="en-US"/>
        </w:rPr>
        <w:t xml:space="preserve"> </w:t>
      </w:r>
      <w:r w:rsidR="00940047">
        <w:rPr>
          <w:rFonts w:ascii="Book Antiqua" w:eastAsia="SimSun" w:hAnsi="Book Antiqua" w:cstheme="minorHAnsi" w:hint="eastAsia"/>
          <w:sz w:val="24"/>
          <w:szCs w:val="24"/>
          <w:lang w:val="en-US" w:eastAsia="zh-CN"/>
        </w:rPr>
        <w:t>(HBV)</w:t>
      </w:r>
      <w:bookmarkEnd w:id="14"/>
      <w:bookmarkEnd w:id="15"/>
      <w:r w:rsidR="00940047">
        <w:rPr>
          <w:rFonts w:ascii="Book Antiqua" w:eastAsia="SimSun" w:hAnsi="Book Antiqua" w:cstheme="minorHAnsi" w:hint="eastAsia"/>
          <w:sz w:val="24"/>
          <w:szCs w:val="24"/>
          <w:lang w:val="en-US" w:eastAsia="zh-CN"/>
        </w:rPr>
        <w:t xml:space="preserve"> </w:t>
      </w:r>
      <w:r w:rsidRPr="00AB0849">
        <w:rPr>
          <w:rFonts w:ascii="Book Antiqua" w:hAnsi="Book Antiqua" w:cstheme="minorHAnsi"/>
          <w:sz w:val="24"/>
          <w:szCs w:val="24"/>
          <w:lang w:val="en-US"/>
        </w:rPr>
        <w:t xml:space="preserve">is not </w:t>
      </w:r>
      <w:r w:rsidR="00BC7A50" w:rsidRPr="00AB0849">
        <w:rPr>
          <w:rFonts w:ascii="Book Antiqua" w:hAnsi="Book Antiqua" w:cstheme="minorHAnsi"/>
          <w:sz w:val="24"/>
          <w:szCs w:val="24"/>
          <w:lang w:val="en-US"/>
        </w:rPr>
        <w:t xml:space="preserve">cured </w:t>
      </w:r>
      <w:r w:rsidRPr="00AB0849">
        <w:rPr>
          <w:rFonts w:ascii="Book Antiqua" w:hAnsi="Book Antiqua" w:cstheme="minorHAnsi"/>
          <w:sz w:val="24"/>
          <w:szCs w:val="24"/>
          <w:lang w:val="en-US"/>
        </w:rPr>
        <w:t>with classic treatment</w:t>
      </w:r>
      <w:r w:rsidR="00257ABE" w:rsidRPr="00AB0849">
        <w:rPr>
          <w:rFonts w:ascii="Book Antiqua" w:hAnsi="Book Antiqua" w:cstheme="minorHAnsi"/>
          <w:sz w:val="24"/>
          <w:szCs w:val="24"/>
          <w:lang w:val="en-US"/>
        </w:rPr>
        <w:t>s</w:t>
      </w:r>
      <w:r w:rsidR="000C2FE7"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and liver disease c</w:t>
      </w:r>
      <w:r w:rsidR="00257ABE" w:rsidRPr="00AB0849">
        <w:rPr>
          <w:rFonts w:ascii="Book Antiqua" w:hAnsi="Book Antiqua" w:cstheme="minorHAnsi"/>
          <w:sz w:val="24"/>
          <w:szCs w:val="24"/>
          <w:lang w:val="en-US"/>
        </w:rPr>
        <w:t>an</w:t>
      </w:r>
      <w:r w:rsidRPr="00AB0849">
        <w:rPr>
          <w:rFonts w:ascii="Book Antiqua" w:hAnsi="Book Antiqua" w:cstheme="minorHAnsi"/>
          <w:sz w:val="24"/>
          <w:szCs w:val="24"/>
          <w:lang w:val="en-US"/>
        </w:rPr>
        <w:t xml:space="preserve"> progress </w:t>
      </w:r>
      <w:r w:rsidR="000C2FE7" w:rsidRPr="00AB0849">
        <w:rPr>
          <w:rFonts w:ascii="Book Antiqua" w:hAnsi="Book Antiqua" w:cstheme="minorHAnsi"/>
          <w:sz w:val="24"/>
          <w:szCs w:val="24"/>
          <w:lang w:val="en-US"/>
        </w:rPr>
        <w:t>by</w:t>
      </w:r>
      <w:r w:rsidRPr="00AB0849">
        <w:rPr>
          <w:rFonts w:ascii="Book Antiqua" w:hAnsi="Book Antiqua" w:cstheme="minorHAnsi"/>
          <w:sz w:val="24"/>
          <w:szCs w:val="24"/>
          <w:lang w:val="en-US"/>
        </w:rPr>
        <w:t xml:space="preserve"> persistence and expression of </w:t>
      </w:r>
      <w:r w:rsidR="009E0363" w:rsidRPr="00AB0849">
        <w:rPr>
          <w:rFonts w:ascii="Book Antiqua" w:hAnsi="Book Antiqua" w:cstheme="minorHAnsi"/>
          <w:sz w:val="24"/>
          <w:szCs w:val="24"/>
          <w:lang w:val="en-US"/>
        </w:rPr>
        <w:t>covalently</w:t>
      </w:r>
      <w:r w:rsidR="00257ABE" w:rsidRPr="00AB0849">
        <w:rPr>
          <w:rFonts w:ascii="Book Antiqua" w:hAnsi="Book Antiqua" w:cstheme="minorHAnsi"/>
          <w:sz w:val="24"/>
          <w:szCs w:val="24"/>
          <w:lang w:val="en-US"/>
        </w:rPr>
        <w:t>-</w:t>
      </w:r>
      <w:r w:rsidR="009E0363" w:rsidRPr="00AB0849">
        <w:rPr>
          <w:rFonts w:ascii="Book Antiqua" w:hAnsi="Book Antiqua" w:cstheme="minorHAnsi"/>
          <w:sz w:val="24"/>
          <w:szCs w:val="24"/>
          <w:lang w:val="en-US"/>
        </w:rPr>
        <w:t xml:space="preserve">closed </w:t>
      </w:r>
      <w:r w:rsidR="00984616" w:rsidRPr="00AB0849">
        <w:rPr>
          <w:rFonts w:ascii="Book Antiqua" w:hAnsi="Book Antiqua" w:cstheme="minorHAnsi"/>
          <w:sz w:val="24"/>
          <w:szCs w:val="24"/>
          <w:lang w:val="en-US"/>
        </w:rPr>
        <w:t xml:space="preserve">circular </w:t>
      </w:r>
      <w:r w:rsidR="009E0363" w:rsidRPr="00AB0849">
        <w:rPr>
          <w:rFonts w:ascii="Book Antiqua" w:hAnsi="Book Antiqua" w:cstheme="minorHAnsi"/>
          <w:sz w:val="24"/>
          <w:szCs w:val="24"/>
          <w:lang w:val="en-US"/>
        </w:rPr>
        <w:t>DNA</w:t>
      </w:r>
      <w:r w:rsidRPr="00AB0849">
        <w:rPr>
          <w:rFonts w:ascii="Book Antiqua" w:hAnsi="Book Antiqua" w:cstheme="minorHAnsi"/>
          <w:sz w:val="24"/>
          <w:szCs w:val="24"/>
          <w:lang w:val="en-US"/>
        </w:rPr>
        <w:t xml:space="preserve">. Gene therapy </w:t>
      </w:r>
      <w:r w:rsidR="009E0363" w:rsidRPr="00AB0849">
        <w:rPr>
          <w:rFonts w:ascii="Book Antiqua" w:hAnsi="Book Antiqua" w:cstheme="minorHAnsi"/>
          <w:sz w:val="24"/>
          <w:szCs w:val="24"/>
          <w:lang w:val="en-US"/>
        </w:rPr>
        <w:t>with</w:t>
      </w:r>
      <w:r w:rsidRPr="00AB0849">
        <w:rPr>
          <w:rFonts w:ascii="Book Antiqua" w:hAnsi="Book Antiqua" w:cstheme="minorHAnsi"/>
          <w:sz w:val="24"/>
          <w:szCs w:val="24"/>
          <w:lang w:val="en-US"/>
        </w:rPr>
        <w:t xml:space="preserve"> </w:t>
      </w:r>
      <w:r w:rsidR="009E0363" w:rsidRPr="00AB0849">
        <w:rPr>
          <w:rFonts w:ascii="Book Antiqua" w:hAnsi="Book Antiqua" w:cstheme="minorHAnsi"/>
          <w:sz w:val="24"/>
          <w:szCs w:val="24"/>
          <w:lang w:val="en-US"/>
        </w:rPr>
        <w:t xml:space="preserve">small interference RNA </w:t>
      </w:r>
      <w:r w:rsidR="00257ABE" w:rsidRPr="00AB0849">
        <w:rPr>
          <w:rFonts w:ascii="Book Antiqua" w:hAnsi="Book Antiqua" w:cstheme="minorHAnsi"/>
          <w:sz w:val="24"/>
          <w:szCs w:val="24"/>
          <w:lang w:val="en-US"/>
        </w:rPr>
        <w:t xml:space="preserve">may be </w:t>
      </w:r>
      <w:r w:rsidR="006172EB" w:rsidRPr="00AB0849">
        <w:rPr>
          <w:rFonts w:ascii="Book Antiqua" w:hAnsi="Book Antiqua" w:cstheme="minorHAnsi"/>
          <w:sz w:val="24"/>
          <w:szCs w:val="24"/>
          <w:lang w:val="en-US"/>
        </w:rPr>
        <w:t xml:space="preserve">an </w:t>
      </w:r>
      <w:r w:rsidR="00257ABE" w:rsidRPr="00AB0849">
        <w:rPr>
          <w:rFonts w:ascii="Book Antiqua" w:hAnsi="Book Antiqua" w:cstheme="minorHAnsi"/>
          <w:sz w:val="24"/>
          <w:szCs w:val="24"/>
          <w:lang w:val="en-US"/>
        </w:rPr>
        <w:t>effective</w:t>
      </w:r>
      <w:r w:rsidRPr="00AB0849">
        <w:rPr>
          <w:rFonts w:ascii="Book Antiqua" w:hAnsi="Book Antiqua" w:cstheme="minorHAnsi"/>
          <w:sz w:val="24"/>
          <w:szCs w:val="24"/>
          <w:lang w:val="en-US"/>
        </w:rPr>
        <w:t xml:space="preserve"> </w:t>
      </w:r>
      <w:r w:rsidR="006172EB" w:rsidRPr="00AB0849">
        <w:rPr>
          <w:rFonts w:ascii="Book Antiqua" w:hAnsi="Book Antiqua" w:cstheme="minorHAnsi"/>
          <w:sz w:val="24"/>
          <w:szCs w:val="24"/>
          <w:lang w:val="en-US"/>
        </w:rPr>
        <w:t xml:space="preserve">approach </w:t>
      </w:r>
      <w:r w:rsidRPr="00AB0849">
        <w:rPr>
          <w:rFonts w:ascii="Book Antiqua" w:hAnsi="Book Antiqua" w:cstheme="minorHAnsi"/>
          <w:sz w:val="24"/>
          <w:szCs w:val="24"/>
          <w:lang w:val="en-US"/>
        </w:rPr>
        <w:t>to ensure inhibition of viral expression and disease progression</w:t>
      </w:r>
      <w:r w:rsidR="003C4C8B"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and </w:t>
      </w:r>
      <w:r w:rsidR="00940047" w:rsidRPr="00EC1920">
        <w:rPr>
          <w:rFonts w:ascii="Book Antiqua" w:hAnsi="Book Antiqua"/>
          <w:sz w:val="24"/>
          <w:szCs w:val="24"/>
          <w:lang w:val="en-US"/>
        </w:rPr>
        <w:t>hepatitis B virus</w:t>
      </w:r>
      <w:r w:rsidR="00940047">
        <w:rPr>
          <w:rFonts w:ascii="Book Antiqua" w:eastAsia="SimSun" w:hAnsi="Book Antiqua" w:hint="eastAsia"/>
          <w:sz w:val="24"/>
          <w:szCs w:val="24"/>
          <w:lang w:val="en-US" w:eastAsia="zh-CN"/>
        </w:rPr>
        <w:t xml:space="preserve"> </w:t>
      </w:r>
      <w:r w:rsidR="00940047" w:rsidRPr="00AB0849">
        <w:rPr>
          <w:rFonts w:ascii="Book Antiqua" w:hAnsi="Book Antiqua"/>
          <w:sz w:val="24"/>
          <w:szCs w:val="24"/>
          <w:lang w:val="en-US"/>
        </w:rPr>
        <w:t>X gene (</w:t>
      </w:r>
      <w:r w:rsidR="00940047" w:rsidRPr="00AB0849">
        <w:rPr>
          <w:rFonts w:ascii="Book Antiqua" w:hAnsi="Book Antiqua"/>
          <w:i/>
          <w:sz w:val="24"/>
          <w:szCs w:val="24"/>
          <w:lang w:val="en-US"/>
        </w:rPr>
        <w:t>HBX</w:t>
      </w:r>
      <w:r w:rsidR="00940047" w:rsidRPr="00AB0849">
        <w:rPr>
          <w:rFonts w:ascii="Book Antiqua" w:hAnsi="Book Antiqua"/>
          <w:sz w:val="24"/>
          <w:szCs w:val="24"/>
          <w:lang w:val="en-US"/>
        </w:rPr>
        <w:t>)</w:t>
      </w:r>
      <w:r w:rsidRPr="00AB0849">
        <w:rPr>
          <w:rFonts w:ascii="Book Antiqua" w:hAnsi="Book Antiqua" w:cstheme="minorHAnsi"/>
          <w:sz w:val="24"/>
          <w:szCs w:val="24"/>
          <w:lang w:val="en-US"/>
        </w:rPr>
        <w:t xml:space="preserve"> transcripts could be optimal </w:t>
      </w:r>
      <w:r w:rsidR="00257ABE" w:rsidRPr="00AB0849">
        <w:rPr>
          <w:rFonts w:ascii="Book Antiqua" w:hAnsi="Book Antiqua" w:cstheme="minorHAnsi"/>
          <w:sz w:val="24"/>
          <w:szCs w:val="24"/>
          <w:lang w:val="en-US"/>
        </w:rPr>
        <w:t>target</w:t>
      </w:r>
      <w:r w:rsidR="006172EB" w:rsidRPr="00AB0849">
        <w:rPr>
          <w:rFonts w:ascii="Book Antiqua" w:hAnsi="Book Antiqua" w:cstheme="minorHAnsi"/>
          <w:sz w:val="24"/>
          <w:szCs w:val="24"/>
          <w:lang w:val="en-US"/>
        </w:rPr>
        <w:t>s</w:t>
      </w:r>
      <w:r w:rsidR="00257ABE" w:rsidRPr="00AB0849">
        <w:rPr>
          <w:rFonts w:ascii="Book Antiqua" w:hAnsi="Book Antiqua" w:cstheme="minorHAnsi"/>
          <w:sz w:val="24"/>
          <w:szCs w:val="24"/>
          <w:lang w:val="en-US"/>
        </w:rPr>
        <w:t xml:space="preserve"> for this therapy</w:t>
      </w:r>
      <w:r w:rsidRPr="00AB0849">
        <w:rPr>
          <w:rFonts w:ascii="Book Antiqua" w:hAnsi="Book Antiqua" w:cstheme="minorHAnsi"/>
          <w:sz w:val="24"/>
          <w:szCs w:val="24"/>
          <w:lang w:val="en-US"/>
        </w:rPr>
        <w:t xml:space="preserve">. This study includes patients </w:t>
      </w:r>
      <w:r w:rsidR="00257ABE" w:rsidRPr="00AB0849">
        <w:rPr>
          <w:rFonts w:ascii="Book Antiqua" w:hAnsi="Book Antiqua" w:cstheme="minorHAnsi"/>
          <w:sz w:val="24"/>
          <w:szCs w:val="24"/>
          <w:lang w:val="en-US"/>
        </w:rPr>
        <w:t xml:space="preserve">with different HBV genotypes and </w:t>
      </w:r>
      <w:r w:rsidRPr="00AB0849">
        <w:rPr>
          <w:rFonts w:ascii="Book Antiqua" w:hAnsi="Book Antiqua" w:cstheme="minorHAnsi"/>
          <w:sz w:val="24"/>
          <w:szCs w:val="24"/>
          <w:lang w:val="en-US"/>
        </w:rPr>
        <w:t xml:space="preserve">clinical </w:t>
      </w:r>
      <w:r w:rsidR="009E0363" w:rsidRPr="00AB0849">
        <w:rPr>
          <w:rFonts w:ascii="Book Antiqua" w:hAnsi="Book Antiqua" w:cstheme="minorHAnsi"/>
          <w:sz w:val="24"/>
          <w:szCs w:val="24"/>
          <w:lang w:val="en-US"/>
        </w:rPr>
        <w:t xml:space="preserve">stages </w:t>
      </w:r>
      <w:r w:rsidRPr="00AB0849">
        <w:rPr>
          <w:rFonts w:ascii="Book Antiqua" w:hAnsi="Book Antiqua" w:cstheme="minorHAnsi"/>
          <w:sz w:val="24"/>
          <w:szCs w:val="24"/>
          <w:lang w:val="en-US"/>
        </w:rPr>
        <w:t xml:space="preserve">to </w:t>
      </w:r>
      <w:r w:rsidR="003C4C8B" w:rsidRPr="00AB0849">
        <w:rPr>
          <w:rFonts w:ascii="Book Antiqua" w:hAnsi="Book Antiqua" w:cstheme="minorHAnsi"/>
          <w:sz w:val="24"/>
          <w:szCs w:val="24"/>
          <w:lang w:val="en-US"/>
        </w:rPr>
        <w:t>cover</w:t>
      </w:r>
      <w:r w:rsidR="00257ABE" w:rsidRPr="00AB0849">
        <w:rPr>
          <w:rFonts w:ascii="Book Antiqua" w:hAnsi="Book Antiqua" w:cstheme="minorHAnsi"/>
          <w:sz w:val="24"/>
          <w:szCs w:val="24"/>
          <w:lang w:val="en-US"/>
        </w:rPr>
        <w:t xml:space="preserve"> many </w:t>
      </w:r>
      <w:r w:rsidRPr="00AB0849">
        <w:rPr>
          <w:rFonts w:ascii="Book Antiqua" w:hAnsi="Book Antiqua" w:cstheme="minorHAnsi"/>
          <w:sz w:val="24"/>
          <w:szCs w:val="24"/>
          <w:lang w:val="en-US"/>
        </w:rPr>
        <w:t xml:space="preserve">clinical and virological </w:t>
      </w:r>
      <w:r w:rsidR="009E0363" w:rsidRPr="00AB0849">
        <w:rPr>
          <w:rFonts w:ascii="Book Antiqua" w:hAnsi="Book Antiqua" w:cstheme="minorHAnsi"/>
          <w:sz w:val="24"/>
          <w:szCs w:val="24"/>
          <w:lang w:val="en-US"/>
        </w:rPr>
        <w:t>situations</w:t>
      </w:r>
      <w:r w:rsidRPr="00AB0849">
        <w:rPr>
          <w:rFonts w:ascii="Book Antiqua" w:hAnsi="Book Antiqua" w:cstheme="minorHAnsi"/>
          <w:sz w:val="24"/>
          <w:szCs w:val="24"/>
          <w:lang w:val="en-US"/>
        </w:rPr>
        <w:t xml:space="preserve">. </w:t>
      </w:r>
      <w:r w:rsidR="009E0363" w:rsidRPr="00AB0849">
        <w:rPr>
          <w:rFonts w:ascii="Book Antiqua" w:hAnsi="Book Antiqua" w:cstheme="minorHAnsi"/>
          <w:sz w:val="24"/>
          <w:szCs w:val="24"/>
          <w:lang w:val="en-US"/>
        </w:rPr>
        <w:t>Using</w:t>
      </w:r>
      <w:r w:rsidRPr="00AB0849">
        <w:rPr>
          <w:rFonts w:ascii="Book Antiqua" w:hAnsi="Book Antiqua" w:cstheme="minorHAnsi"/>
          <w:sz w:val="24"/>
          <w:szCs w:val="24"/>
          <w:lang w:val="en-US"/>
        </w:rPr>
        <w:t xml:space="preserve"> </w:t>
      </w:r>
      <w:r w:rsidR="00EB235D" w:rsidRPr="00AB0849">
        <w:rPr>
          <w:rFonts w:ascii="Book Antiqua" w:hAnsi="Book Antiqua" w:cstheme="minorHAnsi"/>
          <w:sz w:val="24"/>
          <w:szCs w:val="24"/>
          <w:lang w:val="en-US"/>
        </w:rPr>
        <w:t>n</w:t>
      </w:r>
      <w:r w:rsidR="00012062" w:rsidRPr="00AB0849">
        <w:rPr>
          <w:rFonts w:ascii="Book Antiqua" w:hAnsi="Book Antiqua" w:cstheme="minorHAnsi"/>
          <w:sz w:val="24"/>
          <w:szCs w:val="24"/>
          <w:lang w:val="en-US"/>
        </w:rPr>
        <w:t>ext</w:t>
      </w:r>
      <w:r w:rsidR="00225BEE" w:rsidRPr="00AB0849">
        <w:rPr>
          <w:rFonts w:ascii="Book Antiqua" w:hAnsi="Book Antiqua" w:cstheme="minorHAnsi"/>
          <w:sz w:val="24"/>
          <w:szCs w:val="24"/>
          <w:lang w:val="en-US"/>
        </w:rPr>
        <w:t>-</w:t>
      </w:r>
      <w:r w:rsidR="00EB235D" w:rsidRPr="00AB0849">
        <w:rPr>
          <w:rFonts w:ascii="Book Antiqua" w:hAnsi="Book Antiqua" w:cstheme="minorHAnsi"/>
          <w:sz w:val="24"/>
          <w:szCs w:val="24"/>
          <w:lang w:val="en-US"/>
        </w:rPr>
        <w:t>g</w:t>
      </w:r>
      <w:r w:rsidR="00012062" w:rsidRPr="00AB0849">
        <w:rPr>
          <w:rFonts w:ascii="Book Antiqua" w:hAnsi="Book Antiqua" w:cstheme="minorHAnsi"/>
          <w:sz w:val="24"/>
          <w:szCs w:val="24"/>
          <w:lang w:val="en-US"/>
        </w:rPr>
        <w:t xml:space="preserve">eneration </w:t>
      </w:r>
      <w:r w:rsidR="00EB235D" w:rsidRPr="00AB0849">
        <w:rPr>
          <w:rFonts w:ascii="Book Antiqua" w:hAnsi="Book Antiqua" w:cstheme="minorHAnsi"/>
          <w:sz w:val="24"/>
          <w:szCs w:val="24"/>
          <w:lang w:val="en-US"/>
        </w:rPr>
        <w:t>s</w:t>
      </w:r>
      <w:r w:rsidR="00012062" w:rsidRPr="00AB0849">
        <w:rPr>
          <w:rFonts w:ascii="Book Antiqua" w:hAnsi="Book Antiqua" w:cstheme="minorHAnsi"/>
          <w:sz w:val="24"/>
          <w:szCs w:val="24"/>
          <w:lang w:val="en-US"/>
        </w:rPr>
        <w:t>equencing</w:t>
      </w:r>
      <w:r w:rsidR="006172EB"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we </w:t>
      </w:r>
      <w:r w:rsidR="009E0363" w:rsidRPr="00AB0849">
        <w:rPr>
          <w:rFonts w:ascii="Book Antiqua" w:hAnsi="Book Antiqua" w:cstheme="minorHAnsi"/>
          <w:sz w:val="24"/>
          <w:szCs w:val="24"/>
          <w:lang w:val="en-US"/>
        </w:rPr>
        <w:t>found</w:t>
      </w:r>
      <w:r w:rsidRPr="00AB0849">
        <w:rPr>
          <w:rFonts w:ascii="Book Antiqua" w:hAnsi="Book Antiqua" w:cstheme="minorHAnsi"/>
          <w:sz w:val="24"/>
          <w:szCs w:val="24"/>
          <w:lang w:val="en-US"/>
        </w:rPr>
        <w:t xml:space="preserve"> two hyper-conserved</w:t>
      </w:r>
      <w:r w:rsidR="006172EB" w:rsidRPr="00AB0849">
        <w:rPr>
          <w:rFonts w:ascii="Book Antiqua" w:hAnsi="Book Antiqua" w:cstheme="minorHAnsi"/>
          <w:sz w:val="24"/>
          <w:szCs w:val="24"/>
          <w:lang w:val="en-US"/>
        </w:rPr>
        <w:t xml:space="preserve"> </w:t>
      </w:r>
      <w:r w:rsidR="006172EB" w:rsidRPr="00AB0849">
        <w:rPr>
          <w:rFonts w:ascii="Book Antiqua" w:hAnsi="Book Antiqua" w:cstheme="minorHAnsi"/>
          <w:i/>
          <w:sz w:val="24"/>
          <w:szCs w:val="24"/>
          <w:lang w:val="en-US"/>
        </w:rPr>
        <w:t>HBX</w:t>
      </w:r>
      <w:r w:rsidRPr="00AB0849">
        <w:rPr>
          <w:rFonts w:ascii="Book Antiqua" w:hAnsi="Book Antiqua" w:cstheme="minorHAnsi"/>
          <w:sz w:val="24"/>
          <w:szCs w:val="24"/>
          <w:lang w:val="en-US"/>
        </w:rPr>
        <w:t xml:space="preserve"> regions</w:t>
      </w:r>
      <w:r w:rsidR="00BE671B" w:rsidRPr="00AB0849">
        <w:rPr>
          <w:rFonts w:ascii="Book Antiqua" w:hAnsi="Book Antiqua" w:cstheme="minorHAnsi"/>
          <w:sz w:val="24"/>
          <w:szCs w:val="24"/>
          <w:lang w:val="en-US"/>
        </w:rPr>
        <w:t xml:space="preserve">, </w:t>
      </w:r>
      <w:r w:rsidR="006172EB" w:rsidRPr="00AB0849">
        <w:rPr>
          <w:rFonts w:ascii="Book Antiqua" w:hAnsi="Book Antiqua" w:cstheme="minorHAnsi"/>
          <w:sz w:val="24"/>
          <w:szCs w:val="24"/>
          <w:lang w:val="en-US"/>
        </w:rPr>
        <w:t>candidates</w:t>
      </w:r>
      <w:r w:rsidRPr="00AB0849">
        <w:rPr>
          <w:rFonts w:ascii="Book Antiqua" w:hAnsi="Book Antiqua" w:cstheme="minorHAnsi"/>
          <w:sz w:val="24"/>
          <w:szCs w:val="24"/>
          <w:lang w:val="en-US"/>
        </w:rPr>
        <w:t xml:space="preserve"> for s</w:t>
      </w:r>
      <w:r w:rsidR="00012062" w:rsidRPr="00AB0849">
        <w:rPr>
          <w:rFonts w:ascii="Book Antiqua" w:hAnsi="Book Antiqua" w:cstheme="minorHAnsi"/>
          <w:sz w:val="24"/>
          <w:szCs w:val="24"/>
          <w:lang w:val="en-US"/>
        </w:rPr>
        <w:t xml:space="preserve">mall interference </w:t>
      </w:r>
      <w:r w:rsidRPr="00AB0849">
        <w:rPr>
          <w:rFonts w:ascii="Book Antiqua" w:hAnsi="Book Antiqua" w:cstheme="minorHAnsi"/>
          <w:sz w:val="24"/>
          <w:szCs w:val="24"/>
          <w:lang w:val="en-US"/>
        </w:rPr>
        <w:t xml:space="preserve">RNA </w:t>
      </w:r>
      <w:r w:rsidR="003C4C8B" w:rsidRPr="00AB0849">
        <w:rPr>
          <w:rFonts w:ascii="Book Antiqua" w:hAnsi="Book Antiqua" w:cstheme="minorHAnsi"/>
          <w:sz w:val="24"/>
          <w:szCs w:val="24"/>
          <w:lang w:val="en-US"/>
        </w:rPr>
        <w:t>t</w:t>
      </w:r>
      <w:r w:rsidR="006172EB" w:rsidRPr="00AB0849">
        <w:rPr>
          <w:rFonts w:ascii="Book Antiqua" w:hAnsi="Book Antiqua" w:cstheme="minorHAnsi"/>
          <w:sz w:val="24"/>
          <w:szCs w:val="24"/>
          <w:lang w:val="en-US"/>
        </w:rPr>
        <w:t>herapy,</w:t>
      </w:r>
      <w:r w:rsidR="003C4C8B" w:rsidRPr="00AB0849">
        <w:rPr>
          <w:rFonts w:ascii="Book Antiqua" w:hAnsi="Book Antiqua" w:cstheme="minorHAnsi"/>
          <w:sz w:val="24"/>
          <w:szCs w:val="24"/>
          <w:lang w:val="en-US"/>
        </w:rPr>
        <w:t xml:space="preserve"> </w:t>
      </w:r>
      <w:r w:rsidR="00A643F7" w:rsidRPr="00AB0849">
        <w:rPr>
          <w:rFonts w:ascii="Book Antiqua" w:hAnsi="Book Antiqua" w:cstheme="minorHAnsi"/>
          <w:sz w:val="24"/>
          <w:szCs w:val="24"/>
          <w:lang w:val="en-US"/>
        </w:rPr>
        <w:t>which</w:t>
      </w:r>
      <w:r w:rsidR="00BE671B" w:rsidRPr="00AB0849">
        <w:rPr>
          <w:rFonts w:ascii="Book Antiqua" w:hAnsi="Book Antiqua" w:cstheme="minorHAnsi"/>
          <w:sz w:val="24"/>
          <w:szCs w:val="24"/>
          <w:lang w:val="en-US"/>
        </w:rPr>
        <w:t xml:space="preserve"> </w:t>
      </w:r>
      <w:r w:rsidRPr="00AB0849">
        <w:rPr>
          <w:rFonts w:ascii="Book Antiqua" w:hAnsi="Book Antiqua" w:cstheme="minorHAnsi"/>
          <w:sz w:val="24"/>
          <w:szCs w:val="24"/>
          <w:lang w:val="en-US"/>
        </w:rPr>
        <w:t xml:space="preserve">could </w:t>
      </w:r>
      <w:r w:rsidR="006172EB" w:rsidRPr="00AB0849">
        <w:rPr>
          <w:rFonts w:ascii="Book Antiqua" w:hAnsi="Book Antiqua" w:cstheme="minorHAnsi"/>
          <w:sz w:val="24"/>
          <w:szCs w:val="24"/>
          <w:lang w:val="en-US"/>
        </w:rPr>
        <w:t>enable</w:t>
      </w:r>
      <w:r w:rsidRPr="00AB0849">
        <w:rPr>
          <w:rFonts w:ascii="Book Antiqua" w:hAnsi="Book Antiqua" w:cstheme="minorHAnsi"/>
          <w:sz w:val="24"/>
          <w:szCs w:val="24"/>
          <w:lang w:val="en-US"/>
        </w:rPr>
        <w:t xml:space="preserve"> pan-genotyp</w:t>
      </w:r>
      <w:r w:rsidR="00BC7A50" w:rsidRPr="00AB0849">
        <w:rPr>
          <w:rFonts w:ascii="Book Antiqua" w:hAnsi="Book Antiqua" w:cstheme="minorHAnsi"/>
          <w:sz w:val="24"/>
          <w:szCs w:val="24"/>
          <w:lang w:val="en-US"/>
        </w:rPr>
        <w:t>ic</w:t>
      </w:r>
      <w:r w:rsidRPr="00AB0849">
        <w:rPr>
          <w:rFonts w:ascii="Book Antiqua" w:hAnsi="Book Antiqua" w:cstheme="minorHAnsi"/>
          <w:sz w:val="24"/>
          <w:szCs w:val="24"/>
          <w:lang w:val="en-US"/>
        </w:rPr>
        <w:t xml:space="preserve"> inhibition of HBV expression</w:t>
      </w:r>
      <w:r w:rsidR="006172EB"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regardless </w:t>
      </w:r>
      <w:r w:rsidR="00A643F7" w:rsidRPr="00AB0849">
        <w:rPr>
          <w:rFonts w:ascii="Book Antiqua" w:hAnsi="Book Antiqua" w:cstheme="minorHAnsi"/>
          <w:sz w:val="24"/>
          <w:szCs w:val="24"/>
          <w:lang w:val="en-US"/>
        </w:rPr>
        <w:t xml:space="preserve">of </w:t>
      </w:r>
      <w:r w:rsidRPr="00AB0849">
        <w:rPr>
          <w:rFonts w:ascii="Book Antiqua" w:hAnsi="Book Antiqua" w:cstheme="minorHAnsi"/>
          <w:sz w:val="24"/>
          <w:szCs w:val="24"/>
          <w:lang w:val="en-US"/>
        </w:rPr>
        <w:t>the patients’ disease status.</w:t>
      </w:r>
    </w:p>
    <w:p w14:paraId="774F665E" w14:textId="77777777" w:rsidR="00940047" w:rsidRDefault="00940047" w:rsidP="00881978">
      <w:pPr>
        <w:autoSpaceDE w:val="0"/>
        <w:autoSpaceDN w:val="0"/>
        <w:adjustRightInd w:val="0"/>
        <w:snapToGrid w:val="0"/>
        <w:spacing w:after="0" w:line="360" w:lineRule="auto"/>
        <w:jc w:val="both"/>
        <w:rPr>
          <w:rFonts w:ascii="Book Antiqua" w:eastAsia="SimSun" w:hAnsi="Book Antiqua"/>
          <w:sz w:val="24"/>
          <w:szCs w:val="24"/>
          <w:lang w:val="en-US" w:eastAsia="zh-CN"/>
        </w:rPr>
      </w:pPr>
    </w:p>
    <w:p w14:paraId="7BD03778" w14:textId="5716A4BB" w:rsidR="00D9354F" w:rsidRPr="00940047" w:rsidRDefault="00D9354F" w:rsidP="00881978">
      <w:pPr>
        <w:autoSpaceDE w:val="0"/>
        <w:autoSpaceDN w:val="0"/>
        <w:adjustRightInd w:val="0"/>
        <w:snapToGrid w:val="0"/>
        <w:spacing w:after="0" w:line="360" w:lineRule="auto"/>
        <w:jc w:val="both"/>
        <w:rPr>
          <w:rFonts w:ascii="Book Antiqua" w:eastAsia="SimSun" w:hAnsi="Book Antiqua" w:cstheme="minorHAnsi"/>
          <w:sz w:val="24"/>
          <w:szCs w:val="24"/>
          <w:lang w:val="en-US" w:eastAsia="zh-CN"/>
        </w:rPr>
      </w:pPr>
      <w:r w:rsidRPr="00AB0849">
        <w:rPr>
          <w:rFonts w:ascii="Book Antiqua" w:hAnsi="Book Antiqua" w:cstheme="minorHAnsi"/>
          <w:sz w:val="24"/>
          <w:szCs w:val="24"/>
          <w:lang w:val="en-US"/>
        </w:rPr>
        <w:t>González C, Tabernero D, Cortese MF, Gregori J,</w:t>
      </w:r>
      <w:r w:rsidRPr="00AB0849">
        <w:rPr>
          <w:rFonts w:ascii="Book Antiqua" w:hAnsi="Book Antiqua" w:cstheme="minorHAnsi"/>
          <w:color w:val="FF0000"/>
          <w:sz w:val="24"/>
          <w:szCs w:val="24"/>
          <w:lang w:val="en-US"/>
        </w:rPr>
        <w:t xml:space="preserve"> </w:t>
      </w:r>
      <w:r w:rsidRPr="00AB0849">
        <w:rPr>
          <w:rFonts w:ascii="Book Antiqua" w:hAnsi="Book Antiqua" w:cstheme="minorHAnsi"/>
          <w:sz w:val="24"/>
          <w:szCs w:val="24"/>
          <w:lang w:val="en-US"/>
        </w:rPr>
        <w:t>Casillas R,</w:t>
      </w:r>
      <w:r w:rsidR="000F7DD6" w:rsidRPr="00AB0849">
        <w:rPr>
          <w:rFonts w:ascii="Book Antiqua" w:hAnsi="Book Antiqua" w:cstheme="minorHAnsi"/>
          <w:sz w:val="24"/>
          <w:szCs w:val="24"/>
          <w:lang w:val="en-US"/>
        </w:rPr>
        <w:t xml:space="preserve"> Casillas R,</w:t>
      </w:r>
      <w:r w:rsidRPr="00AB0849">
        <w:rPr>
          <w:rFonts w:ascii="Book Antiqua" w:hAnsi="Book Antiqua" w:cstheme="minorHAnsi"/>
          <w:sz w:val="24"/>
          <w:szCs w:val="24"/>
          <w:lang w:val="en-US"/>
        </w:rPr>
        <w:t xml:space="preserve"> Riveiro-Barciela M, Godoy C, Sopena S, Rando A,</w:t>
      </w:r>
      <w:r w:rsidR="00691380" w:rsidRPr="00AB0849">
        <w:rPr>
          <w:rFonts w:ascii="Book Antiqua" w:hAnsi="Book Antiqua" w:cstheme="minorHAnsi"/>
          <w:sz w:val="24"/>
          <w:szCs w:val="24"/>
          <w:lang w:val="en-US"/>
        </w:rPr>
        <w:t xml:space="preserve"> Yll M,</w:t>
      </w:r>
      <w:r w:rsidRPr="00AB0849">
        <w:rPr>
          <w:rFonts w:ascii="Book Antiqua" w:hAnsi="Book Antiqua" w:cstheme="minorHAnsi"/>
          <w:sz w:val="24"/>
          <w:szCs w:val="24"/>
          <w:lang w:val="en-US"/>
        </w:rPr>
        <w:t xml:space="preserve"> </w:t>
      </w:r>
      <w:r w:rsidR="000F7DD6" w:rsidRPr="00AB0849">
        <w:rPr>
          <w:rFonts w:ascii="Book Antiqua" w:hAnsi="Book Antiqua" w:cstheme="minorHAnsi"/>
          <w:sz w:val="24"/>
          <w:szCs w:val="24"/>
          <w:lang w:val="en-US"/>
        </w:rPr>
        <w:t xml:space="preserve">Lopez-Martinez R, </w:t>
      </w:r>
      <w:r w:rsidRPr="00AB0849">
        <w:rPr>
          <w:rFonts w:ascii="Book Antiqua" w:hAnsi="Book Antiqua" w:cstheme="minorHAnsi"/>
          <w:sz w:val="24"/>
          <w:szCs w:val="24"/>
          <w:lang w:val="en-US"/>
        </w:rPr>
        <w:t xml:space="preserve">Quer J, Esteban R, Buti M, Rodríguez-Frías F. </w:t>
      </w:r>
      <w:r w:rsidR="00940047" w:rsidRPr="00940047">
        <w:rPr>
          <w:rFonts w:ascii="Book Antiqua" w:hAnsi="Book Antiqua" w:cstheme="minorHAnsi"/>
          <w:sz w:val="24"/>
          <w:szCs w:val="24"/>
          <w:lang w:val="en-US"/>
        </w:rPr>
        <w:t>Detection of hyper-conserved regions in hepatitis B virus X gene potentially useful for gene therapy</w:t>
      </w:r>
      <w:r w:rsidRPr="00AB0849">
        <w:rPr>
          <w:rFonts w:ascii="Book Antiqua" w:hAnsi="Book Antiqua" w:cstheme="minorHAnsi"/>
          <w:sz w:val="24"/>
          <w:szCs w:val="24"/>
          <w:lang w:val="en-US"/>
        </w:rPr>
        <w:t>.</w:t>
      </w:r>
      <w:r w:rsidR="00940047">
        <w:rPr>
          <w:rFonts w:ascii="Book Antiqua" w:eastAsia="SimSun" w:hAnsi="Book Antiqua" w:cstheme="minorHAnsi" w:hint="eastAsia"/>
          <w:sz w:val="24"/>
          <w:szCs w:val="24"/>
          <w:lang w:val="en-US" w:eastAsia="zh-CN"/>
        </w:rPr>
        <w:t xml:space="preserve"> </w:t>
      </w:r>
      <w:r w:rsidR="00940047" w:rsidRPr="00940047">
        <w:rPr>
          <w:rFonts w:ascii="Book Antiqua" w:hAnsi="Book Antiqua"/>
          <w:i/>
          <w:sz w:val="24"/>
        </w:rPr>
        <w:t>World J Gastroenterol</w:t>
      </w:r>
      <w:r w:rsidR="00940047" w:rsidRPr="00940047">
        <w:rPr>
          <w:rFonts w:ascii="Book Antiqua" w:hAnsi="Book Antiqua"/>
          <w:sz w:val="24"/>
        </w:rPr>
        <w:t xml:space="preserve"> 2018; </w:t>
      </w:r>
      <w:bookmarkStart w:id="16" w:name="OLE_LINK1297"/>
      <w:bookmarkStart w:id="17" w:name="OLE_LINK1298"/>
      <w:bookmarkStart w:id="18" w:name="OLE_LINK1689"/>
      <w:r w:rsidR="00940047" w:rsidRPr="00940047">
        <w:rPr>
          <w:rFonts w:ascii="Book Antiqua" w:hAnsi="Book Antiqua"/>
          <w:sz w:val="24"/>
        </w:rPr>
        <w:t>In press</w:t>
      </w:r>
      <w:bookmarkEnd w:id="16"/>
      <w:bookmarkEnd w:id="17"/>
      <w:bookmarkEnd w:id="18"/>
    </w:p>
    <w:p w14:paraId="19754F34" w14:textId="6759D1BD" w:rsidR="001E01EF" w:rsidRPr="00AB0849" w:rsidRDefault="001E01EF" w:rsidP="00881978">
      <w:pPr>
        <w:adjustRightInd w:val="0"/>
        <w:snapToGrid w:val="0"/>
        <w:spacing w:after="0" w:line="360" w:lineRule="auto"/>
        <w:jc w:val="both"/>
        <w:rPr>
          <w:rFonts w:ascii="Book Antiqua" w:hAnsi="Book Antiqua" w:cstheme="minorHAnsi"/>
          <w:sz w:val="24"/>
          <w:szCs w:val="24"/>
          <w:lang w:val="en-US"/>
        </w:rPr>
      </w:pPr>
      <w:r w:rsidRPr="00AB0849">
        <w:rPr>
          <w:rFonts w:ascii="Book Antiqua" w:hAnsi="Book Antiqua" w:cstheme="minorHAnsi"/>
          <w:sz w:val="24"/>
          <w:szCs w:val="24"/>
          <w:lang w:val="en-US"/>
        </w:rPr>
        <w:br w:type="page"/>
      </w:r>
    </w:p>
    <w:p w14:paraId="446C3929" w14:textId="77777777" w:rsidR="009B6AEF" w:rsidRPr="00AB0849" w:rsidRDefault="00FB7640" w:rsidP="00881978">
      <w:pPr>
        <w:adjustRightInd w:val="0"/>
        <w:snapToGrid w:val="0"/>
        <w:spacing w:after="0" w:line="360" w:lineRule="auto"/>
        <w:jc w:val="both"/>
        <w:rPr>
          <w:rFonts w:ascii="Book Antiqua" w:hAnsi="Book Antiqua"/>
          <w:b/>
          <w:sz w:val="24"/>
          <w:szCs w:val="24"/>
          <w:lang w:val="en-US"/>
        </w:rPr>
      </w:pPr>
      <w:r w:rsidRPr="00AB0849">
        <w:rPr>
          <w:rFonts w:ascii="Book Antiqua" w:hAnsi="Book Antiqua"/>
          <w:b/>
          <w:sz w:val="24"/>
          <w:szCs w:val="24"/>
          <w:lang w:val="en-US"/>
        </w:rPr>
        <w:lastRenderedPageBreak/>
        <w:t>INTRODUCTION</w:t>
      </w:r>
    </w:p>
    <w:p w14:paraId="06D9A760" w14:textId="6AFE19DB" w:rsidR="009B6AEF" w:rsidRPr="00AB0849" w:rsidRDefault="00FB7640"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 xml:space="preserve">Despite the efficacy of preventive vaccines, an estimated 257 million people are living with chronic hepatitis B virus infection (CHB) and more than 880000 people die each year of </w:t>
      </w:r>
      <w:r w:rsidR="00940047" w:rsidRPr="00AB0849">
        <w:rPr>
          <w:rFonts w:ascii="Book Antiqua" w:hAnsi="Book Antiqua"/>
          <w:sz w:val="24"/>
          <w:szCs w:val="24"/>
          <w:lang w:val="en-US"/>
        </w:rPr>
        <w:t>hepatitis B virus (HBV)</w:t>
      </w:r>
      <w:r w:rsidRPr="00AB0849">
        <w:rPr>
          <w:rFonts w:ascii="Book Antiqua" w:hAnsi="Book Antiqua"/>
          <w:sz w:val="24"/>
          <w:szCs w:val="24"/>
          <w:lang w:val="en-US"/>
        </w:rPr>
        <w:t>-related complications such as cirrhosis and hepatocellular carcinoma (HCC) (WHO report, July 2017).</w:t>
      </w:r>
    </w:p>
    <w:p w14:paraId="66F6BA4E" w14:textId="023BF7E4" w:rsidR="009B6AEF" w:rsidRPr="00AB0849" w:rsidRDefault="00FB7640"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HBV</w:t>
      </w:r>
      <w:r w:rsidR="00940047">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 xml:space="preserve">is an enveloped DNA virus with partially double-stranded circular DNA. </w:t>
      </w:r>
      <w:r w:rsidR="00AE2FB6" w:rsidRPr="00AB0849">
        <w:rPr>
          <w:rFonts w:ascii="Book Antiqua" w:hAnsi="Book Antiqua"/>
          <w:sz w:val="24"/>
          <w:szCs w:val="24"/>
          <w:lang w:val="en-US"/>
        </w:rPr>
        <w:t>HBV</w:t>
      </w:r>
      <w:r w:rsidRPr="00AB0849">
        <w:rPr>
          <w:rFonts w:ascii="Book Antiqua" w:hAnsi="Book Antiqua"/>
          <w:sz w:val="24"/>
          <w:szCs w:val="24"/>
          <w:lang w:val="en-US"/>
        </w:rPr>
        <w:t xml:space="preserve"> replication requires RNA intermediate and the activity of a reverse transcriptase. This implies a high probability that genetic mutations will occur, as the reverse transcriptase lacks 3’ to 5’ proofreading activity, leading to a viral mutation rate of 10</w:t>
      </w:r>
      <w:r w:rsidRPr="00AB0849">
        <w:rPr>
          <w:rFonts w:ascii="Book Antiqua" w:hAnsi="Book Antiqua"/>
          <w:sz w:val="24"/>
          <w:szCs w:val="24"/>
          <w:vertAlign w:val="superscript"/>
          <w:lang w:val="en-US"/>
        </w:rPr>
        <w:t>-4</w:t>
      </w:r>
      <w:r w:rsidRPr="00AB0849">
        <w:rPr>
          <w:rFonts w:ascii="Book Antiqua" w:hAnsi="Book Antiqua"/>
          <w:sz w:val="24"/>
          <w:szCs w:val="24"/>
          <w:lang w:val="en-US"/>
        </w:rPr>
        <w:t xml:space="preserve"> to 10</w:t>
      </w:r>
      <w:r w:rsidRPr="00AB0849">
        <w:rPr>
          <w:rFonts w:ascii="Book Antiqua" w:hAnsi="Book Antiqua"/>
          <w:sz w:val="24"/>
          <w:szCs w:val="24"/>
          <w:vertAlign w:val="superscript"/>
          <w:lang w:val="en-US"/>
        </w:rPr>
        <w:t xml:space="preserve">-5 </w:t>
      </w:r>
      <w:r w:rsidRPr="00AB0849">
        <w:rPr>
          <w:rFonts w:ascii="Book Antiqua" w:hAnsi="Book Antiqua"/>
          <w:sz w:val="24"/>
          <w:szCs w:val="24"/>
          <w:lang w:val="en-US"/>
        </w:rPr>
        <w:t>substitutions/site/year, similar to that observed for RNA viruses</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"10.1128/JVI.03131-14", "ISBN" : "1098-5514 (Electronic)\\r0022-538X (Linking)", "ISSN" : "0022-538X", "PMID" : "25589664", "abstract" : "The evolutionary rates of hepatitis B virus (HBV) estimated using contemporary sequences are 10 2 to 10 4 times higher than those derived from archaeological and genetic evidence. This discrepancy makes the origin of HBV and the time scale of its spread, both of which are critical for studying the burden of HBV pathogenicity, largely unresolved. To evaluate whether the dual demands (i.e., adaptation within hosts and colonization between hosts) of the viral life cycle affect this conundrum, the HBV quasispecies dynamics within and among hosts from a family consisting of a grandmother, her 5 children, and her 2 granddaughters, all of whom presumably acquired chronic HBV through mother-to-infant transmission, were examined by PCR cloning and next-generation sequencing methods. We found that the evolutionary rate of HBV between hosts was considerably lower than that within hosts. Moreover, the between-host substitution rates of HBV decreased as transmission numbers between individuals increased. Both observations were due primarily to changes at nonsynonymous rather than synonymous sites. There were significantly more multiple substitutions than expected for random mutation processes, and 97% of substitutions were changed from common to rare amino acid residues in the database. Continual switching between colonization and adaptation resulted in a rapid accumulation of mutations at a limited number of positions, which quickly became saturated, whereas substitutions at the remaining regions occurred at a much lower rate. Our study may help to explain the time-dependent HBV substitution rates reported in the literature and provide new insights into the origin of the virus.", "author" : [ { "dropping-particle" : "", "family" : "Lin", "given" : "You-Yu", "non-dropping-particle" : "", "parse-names" : false, "suffix" : "" }, { "dropping-particle" : "", "family" : "Liu", "given" : "Chieh", "non-dropping-particle" : "", "parse-names" : false, "suffix" : "" }, { "dropping-particle" : "", "family" : "Chien", "given" : "Wei-Hung", "non-dropping-particle" : "", "parse-names" : false, "suffix" : "" }, { "dropping-particle" : "", "family" : "Wu", "given" : "Li-Ling", "non-dropping-particle" : "", "parse-names" : false, "suffix" : "" }, { "dropping-particle" : "", "family" : "Tao", "given" : "Yong", "non-dropping-particle" : "", "parse-names" : false, "suffix" : "" }, { "dropping-particle" : "", "family" : "Wu", "given" : "Dafei", "non-dropping-particle" : "", "parse-names" : false, "suffix" : "" }, { "dropping-particle" : "", "family" : "Lu", "given" : "Xuemei", "non-dropping-particle" : "", "parse-names" : false, "suffix" : "" }, { "dropping-particle" : "", "family" : "Hsieh", "given" : "Chia-Hung", "non-dropping-particle" : "", "parse-names" : false, "suffix" : "" }, { "dropping-particle" : "", "family" : "Chen", "given" : "Pei-Jer", "non-dropping-particle" : "", "parse-names" : false, "suffix" : "" }, { "dropping-particle" : "", "family" : "Wang", "given" : "Hurng-Yi", "non-dropping-particle" : "", "parse-names" : false, "suffix" : "" }, { "dropping-particle" : "", "family" : "Kao", "given" : "Jia-Horng", "non-dropping-particle" : "", "parse-names" : false, "suffix" : "" }, { "dropping-particle" : "", "family" : "Chen", "given" : "Ding-Shinn", "non-dropping-particle" : "", "parse-names" : false, "suffix" : "" } ], "container-title" : "Journal of Virology", "id" : "ITEM-1", "issue" : "7", "issued" : { "date-parts" : [ [ "2015" ] ] }, "page" : "3512-3522", "title" : "New Insights into the Evolutionary Rate of Hepatitis B Virus at Different Biological Scales", "type" : "article-journal", "volume" : "89" }, "uris" : [ "http://www.mendeley.com/documents/?uuid=bc9f45bb-891f-49ee-a075-8b7b875d5fce" ] } ], "mendeley" : { "formattedCitation" : "&lt;sup&gt;[1]&lt;/sup&gt;", "plainTextFormattedCitation" : "[1]", "previouslyFormattedCitation" : "&lt;sup&gt;[1]&lt;/sup&gt;"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[1]</w:t>
      </w:r>
      <w:r w:rsidRPr="00AB0849">
        <w:rPr>
          <w:rFonts w:ascii="Book Antiqua" w:hAnsi="Book Antiqua"/>
          <w:sz w:val="24"/>
          <w:szCs w:val="24"/>
          <w:lang w:val="en-US"/>
        </w:rPr>
        <w:fldChar w:fldCharType="end"/>
      </w:r>
      <w:r w:rsidRPr="00AB0849">
        <w:rPr>
          <w:rFonts w:ascii="Book Antiqua" w:hAnsi="Book Antiqua"/>
          <w:sz w:val="24"/>
          <w:szCs w:val="24"/>
          <w:lang w:val="en-US"/>
        </w:rPr>
        <w:t xml:space="preserve">. Inter- and intragenotype recombination events can further increase </w:t>
      </w:r>
      <w:r w:rsidR="00012062" w:rsidRPr="00AB0849">
        <w:rPr>
          <w:rFonts w:ascii="Book Antiqua" w:hAnsi="Book Antiqua"/>
          <w:sz w:val="24"/>
          <w:szCs w:val="24"/>
          <w:lang w:val="en-US"/>
        </w:rPr>
        <w:t>HBV</w:t>
      </w:r>
      <w:r w:rsidRPr="00AB0849">
        <w:rPr>
          <w:rFonts w:ascii="Book Antiqua" w:hAnsi="Book Antiqua"/>
          <w:sz w:val="24"/>
          <w:szCs w:val="24"/>
          <w:lang w:val="en-US"/>
        </w:rPr>
        <w:t xml:space="preserve"> variability</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"10.1016/j.virusres.2007.02.021", "ISBN" : "0168-1702", "ISSN" : "01681702", "PMID" : "17383765", "abstract" : "Hepatitis B virus has been evolving gradually over a long period of time, resulting in a large amount of genetic diversity, despite the constraints imposed by the complex genetic organization of the viral genome. This diversity is partly due to virus/host interactions and partly due to parallel evolution in geographically distinct areas. Recombination also appears to be an important element in HBV evolution. Also, human intervention in the form of mass vaccination and antiviral treatment will reduce the burden of HBV-related liver disease but may also be accelerating evolution of the virus. \u00a9 2007 Elsevier B.V. All rights reserved.", "author" : [ { "dropping-particle" : "", "family" : "Kay", "given" : "Alan", "non-dropping-particle" : "", "parse-names" : false, "suffix" : "" }, { "dropping-particle" : "", "family" : "Zoulim", "given" : "Fabien", "non-dropping-particle" : "", "parse-names" : false, "suffix" : "" } ], "container-title" : "Virus Research", "id" : "ITEM-1", "issue" : "2", "issued" : { "date-parts" : [ [ "2007" ] ] }, "page" : "164-176", "title" : "Hepatitis B virus genetic variability and evolution", "type" : "article-journal", "volume" : "127" }, "uris" : [ "http://www.mendeley.com/documents/?uuid=55155dc9-d0a0-42f1-9668-77f70b133133" ] } ], "mendeley" : { "formattedCitation" : "&lt;sup&gt;[2]&lt;/sup&gt;", "plainTextFormattedCitation" : "[2]", "previouslyFormattedCitation" : "&lt;sup&gt;[2]&lt;/sup&gt;"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[2]</w:t>
      </w:r>
      <w:r w:rsidRPr="00AB0849">
        <w:rPr>
          <w:rFonts w:ascii="Book Antiqua" w:hAnsi="Book Antiqua"/>
          <w:sz w:val="24"/>
          <w:szCs w:val="24"/>
          <w:lang w:val="en-US"/>
        </w:rPr>
        <w:fldChar w:fldCharType="end"/>
      </w:r>
      <w:r w:rsidRPr="00AB0849">
        <w:rPr>
          <w:rFonts w:ascii="Book Antiqua" w:hAnsi="Book Antiqua"/>
          <w:sz w:val="24"/>
          <w:szCs w:val="24"/>
          <w:lang w:val="en-US"/>
        </w:rPr>
        <w:t>. Hence, HBV circulates as a complex mixture of genetic variants, known as a quasispecies</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"10.3851/IMP1619", "ISSN" : "2040-2058", "PMID" : "21041899", "abstract" : "HBV has evolved a unique life cycle that results in the production of enormous viral loads during active replication without actually killing the infected cells directly. Two of the key events in the viral life cycle of HBV involve firstly the generation of a covalently closed circular (ccc)DNA transcriptional template, either from input genomic DNA or newly replicated capsid-associated DNA, and secondly, reverse transcription of the viral pregenomic (pg)RNA to form progeny HBV DNA genomes. New data are emerging regarding the epigenetic control of cccDNA, which might represent another key factor involved in the pathogenesis and natural history of the disease. Because HBV uses reverse transcription to copy its genome, mutant viral genomes emerge frequently. Particular selection pressures, both endogenous (host immune clearance) and exogenous (vaccines and antiviral drugs), readily select out these escape mutants. The particular viral mutations or combination of mutations that directly affect the clinical outcome of infection are not known; however, four major 'pathways' of antiviral drug resistance-associated substitutions have now been identified. Further studies are clearly needed to identify the pathogenetic basis and clinical sequelae arising from the selection of these particular mutants. In the clinical context of antiviral drug resistance, treating physicians need to adopt therapeutic strategies that effectively control viral replication. Finally, the role of host genetics in influencing the outcome of HBV disease in the context of natural history and therapy is beginning to aid understanding in pathogenesis and, when this knowledge is linked to pathogen-specific databases, this should translate into more individualized patient care.", "author" : [ { "dropping-particle" : "", "family" : "Locarnini", "given" : "Stephen", "non-dropping-particle" : "", "parse-names" : false, "suffix" : "" }, { "dropping-particle" : "", "family" : "Zoulim", "given" : "Fabien", "non-dropping-particle" : "", "parse-names" : false, "suffix" : "" } ], "container-title" : "Antiviral therapy", "id" : "ITEM-1", "issued" : { "date-parts" : [ [ "2010" ] ] }, "page" : "3-14", "title" : "Molecular genetics of HBV infection.", "type" : "article-journal", "volume" : "15 Suppl 3" }, "uris" : [ "http://www.mendeley.com/documents/?uuid=14827fdf-1633-4a4d-85b6-3c52f76a19c4" ] } ], "mendeley" : { "formattedCitation" : "&lt;sup&gt;[3]&lt;/sup&gt;", "plainTextFormattedCitation" : "[3]", "previouslyFormattedCitation" : "&lt;sup&gt;[3]&lt;/sup&gt;"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[3]</w:t>
      </w:r>
      <w:r w:rsidRPr="00AB0849">
        <w:rPr>
          <w:rFonts w:ascii="Book Antiqua" w:hAnsi="Book Antiqua"/>
          <w:sz w:val="24"/>
          <w:szCs w:val="24"/>
          <w:lang w:val="en-US"/>
        </w:rPr>
        <w:fldChar w:fldCharType="end"/>
      </w:r>
      <w:r w:rsidR="00E1161D" w:rsidRPr="00AB0849">
        <w:rPr>
          <w:rFonts w:ascii="Book Antiqua" w:hAnsi="Book Antiqua"/>
          <w:sz w:val="24"/>
          <w:szCs w:val="24"/>
          <w:lang w:val="en-US"/>
        </w:rPr>
        <w:t>,</w:t>
      </w:r>
      <w:r w:rsidRPr="00AB0849">
        <w:rPr>
          <w:rFonts w:ascii="Book Antiqua" w:hAnsi="Book Antiqua"/>
          <w:sz w:val="24"/>
          <w:szCs w:val="24"/>
          <w:lang w:val="en-US"/>
        </w:rPr>
        <w:t xml:space="preserve"> that enables the virus to escape from the host's immune system, antiviral treatment, and vaccination, thereby promoting progression to CHB. Furthermore, the mutational profile is closely associated with HBV genotype, and the genotype is associated with differing effectiveness of the treatments used and outcomes of the infection</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"10.3748/wjg.v20.i18.5427", "ISBN" : "0168-8278", "ISSN" : "22192840", "PMID" : "24833873", "abstract" : "At least 600000 individuals worldwide annually die of hepatitis B virus (HBV)-related diseases, such as chronic hepatitis B (CHB), liver cirrhosis (LC), and hepatocellular carcinoma (HCC). Many viral factors, such as viral load, genotype, and specific viral mutations, are known to affect disease progression. HBV reverse transcriptase does not have a proofreading function, therefore, many HBV genotypes, sub-genotypes, mutants, and recombinants emerge. Differences between genotypes in response to antiviral treatment have been determined. To date, 10 HBV genotypes, scattered across different geographical regions, have been identified. For example, genotype A has a tendency for chronicity, whereas viral mutations are frequently encountered in genotype C. Both chronicity and mutation frequency are common in genotype D. LC and progression to HCC are more commonly encountered with genotypes C and D than the other genotypes. Pathogenic differences between HBV genotypes explain disease intensity, progression to LC, and HCC. In conclusion, genotype determination in CHB infection is important in estimating disease progression and planning optimal antiviral treatment.", "author" : [ { "dropping-particle" : "", "family" : "Sunbul", "given" : "Mustafa", "non-dropping-particle" : "", "parse-names" : false, "suffix" : "" } ], "container-title" : "World Journal of Gastroenterology", "id" : "ITEM-1", "issue" : "18", "issued" : { "date-parts" : [ [ "2014" ] ] }, "page" : "5427-5434", "title" : "Hepatitis B virus genotypes: Global distribution and clinical importance", "type" : "article-journal", "volume" : "20" }, "uris" : [ "http://www.mendeley.com/documents/?uuid=df13febd-5627-41dd-87be-e3c8a2dd312e" ] }, { "id" : "ITEM-2", "itemData" : { "DOI" : "10.1016/j.canlet.2009.07.013", "ISSN" : "1872-7980", "PMID" : "19683385", "abstract" : "Hepatitis B viruses (HBV) are responsible for over 50% of the worldwide attributable risk of hepatocellular carcinoma (HCC) and this figure increases even further in regions of high endemicity. Systematic sequencing of HBV genomes has identified that this common virus existed as eight distinct genotypes (denoted A-H), each regrouping variants with less than 8% divergence in their DNA sequence. These genotypes differ by their geographic distribution in populations around the globe. There is evidence that HBV genotypes also differ by their pathogenic properties, including their risk of persistence as chronic infection and their capacity to induce precursor disease or cancer. On the other hand, HBV genes may undergo mutations that become selected during the course of chronic infection and progressive liver disease. The most significant of these mutations in the context of HCC are those occurring in the pre-core (Pre-C) and basal core promoter (BCP) regions. These mutations may upregulate HBV expression and increase its virulence. These mutations may occur in all HBV genotypes but are more common in genotypes associated with more severe disease and cancer, in particular genotype C. Understanding the molecular basis of pathological variations between HBV variants is critical for prediction of disease severity. It will also be important to determine whether differences among genotypes may have an impact on the long-term protective efficacy of universal HBV vaccination.", "author" : [ { "dropping-particle" : "", "family" : "Pujol", "given" : "Flor Helene", "non-dropping-particle" : "", "parse-names" : false, "suffix" : "" }, { "dropping-particle" : "", "family" : "Navas", "given" : "Maria-Cristina", "non-dropping-particle" : "", "parse-names" : false, "suffix" : "" }, { "dropping-particle" : "", "family" : "Hainaut", "given" : "Pierre", "non-dropping-particle" : "", "parse-names" : false, "suffix" : "" }, { "dropping-particle" : "", "family" : "Chemin", "given" : "Isabelle", "non-dropping-particle" : "", "parse-names" : false, "suffix" : "" } ], "container-title" : "Cancer letters", "id" : "ITEM-2", "issue" : "1", "issued" : { "date-parts" : [ [ "2009", "12", "1" ] ] }, "page" : "80-8", "title" : "Worldwide genetic diversity of HBV genotypes and risk of hepatocellular carcinoma.", "type" : "article-journal", "volume" : "286" }, "uris" : [ "http://www.mendeley.com/documents/?uuid=e6ce2f68-1936-4ea4-af3f-657bf2a19150" ] } ], "mendeley" : { "formattedCitation" : "&lt;sup&gt;[4,5]&lt;/sup&gt;", "plainTextFormattedCitation" : "[4,5]", "previouslyFormattedCitation" : "&lt;sup&gt;[4,5]&lt;/sup&gt;"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[4,5]</w:t>
      </w:r>
      <w:r w:rsidRPr="00AB0849">
        <w:rPr>
          <w:rFonts w:ascii="Book Antiqua" w:hAnsi="Book Antiqua"/>
          <w:sz w:val="24"/>
          <w:szCs w:val="24"/>
          <w:lang w:val="en-US"/>
        </w:rPr>
        <w:fldChar w:fldCharType="end"/>
      </w:r>
      <w:r w:rsidRPr="00AB0849">
        <w:rPr>
          <w:rFonts w:ascii="Book Antiqua" w:hAnsi="Book Antiqua"/>
          <w:sz w:val="24"/>
          <w:szCs w:val="24"/>
          <w:lang w:val="en-US"/>
        </w:rPr>
        <w:t>.</w:t>
      </w:r>
    </w:p>
    <w:p w14:paraId="22563787" w14:textId="4AC33912" w:rsidR="009B6AEF" w:rsidRPr="00AB0849" w:rsidRDefault="00FB7640"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The main therapeutic approach for HBV infection is based on inhibition of the viral polymerase by the action of nucleotide analogues, whose goal is to improve the patients’ quality of life and prolong survival by preventing progression of the disease</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"10.1016/j.jhep.2017.03.021", "ISBN" : "0168-8278", "ISSN" : "16000641", "PMID" : "28427875", "abstract" : "q European Association for the Study of the Liver \u21d1 Summary Hepatitis B virus (HBV) infection remains a global public health problem with changing epidemiology due to several factors including vaccination policies and migration. This Clinical Prac-tice Guideline presents updated recommendations for the opti-mal management of HBV infection. Chronic HBV infection can be classified into five phases: (I) HBeAg-positive chronic infec-tion, (II) HBeAg-positive chronic hepatitis, (III) HBeAg-negative chronic infection, (IV) HBeAg-negative chronic hepatitis and (V) HBsAg-negative phase. All patients with chronic HBV infection are at increased risk of progression to cirrhosis and hepatocellular carcinoma (HCC), depending on host and viral factors. The main goal of therapy is to improve survival and quality of life by pre-venting disease progression, and consequently HCC development. The induction of long-term suppression of HBV replication repre-sents the main endpoint of current treatment strategies, while HBsAg loss is an optimal endpoint. The typical indication for treatment requires HBV DNA [2,000 IU/ml, elevated ALT and/or at least moderate histological lesions, while all cirrhotic patients with detectable HBV DNA should be treated. Additional indica-tions include the prevention of mother to child transmission in pregnant women with high viremia and prevention of HBV reac-tivation in patients requiring immunosuppression or chemother-apy. The long-term administration of a potent nucleos(t)ide analogue with high barrier to resistance, i.e., entecavir, tenofovir disoproxil or tenofovir alafenamide, represents the treatment of choice. Pegylated interferon-alfa treatment can also be consid-ered in mild to moderate chronic hepatitis B patients. Combina-tion therapies are not generally recommended. All patients should be monitored for risk of disease progression and HCC. Treated patients should be monitored for therapy response and adherence. HCC remains the major concern for treated chronic hepatitis B patients. Several subgroups of patients with HBV infection require specific focus. Future treatment strategies to achieve 'cure' of disease and new biomarkers are discussed.", "author" : [ { "dropping-particle" : "", "family" : "European Association for the Study of the Liver", "given" : "", "non-dropping-particle" : "", "parse-names" : false, "suffix" : "" } ], "container-title" : "Journal of Hepatology", "id" : "ITEM-1", "issue" : "0", "issued" : { "date-parts" : [ [ "2017" ] ] }, "page" : "370\u2013398", "title" : "EASL 2017 Clinical Practice Guidelines on the management of hepatitis B virus infection", "type" : "article-journal", "volume" : "67" }, "uris" : [ "http://www.mendeley.com/documents/?uuid=b8ec36ed-6b4c-4586-b8b5-0268ddc8220c" ] } ], "mendeley" : { "formattedCitation" : "&lt;sup&gt;[6]&lt;/sup&gt;", "plainTextFormattedCitation" : "[6]", "previouslyFormattedCitation" : "&lt;sup&gt;[6]&lt;/sup&gt;"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[6]</w:t>
      </w:r>
      <w:r w:rsidRPr="00AB0849">
        <w:rPr>
          <w:rFonts w:ascii="Book Antiqua" w:hAnsi="Book Antiqua"/>
          <w:sz w:val="24"/>
          <w:szCs w:val="24"/>
          <w:lang w:val="en-US"/>
        </w:rPr>
        <w:fldChar w:fldCharType="end"/>
      </w:r>
      <w:r w:rsidRPr="00AB0849">
        <w:rPr>
          <w:rFonts w:ascii="Book Antiqua" w:hAnsi="Book Antiqua"/>
          <w:sz w:val="24"/>
          <w:szCs w:val="24"/>
          <w:lang w:val="en-US"/>
        </w:rPr>
        <w:t>. However, HBV cannot be completely eradicated with these drugs because the viral intermediate known as covalently closed circular DNA (cccDNA) can persist within the nucleus of HBV-infected liver cells. cccDNA interacts with histone and non-histone proteins, including viral proteins such as the core and X protein (HBx), and forms a minichromosome that permits transcription of HBV genes</w:t>
      </w:r>
      <w:r w:rsidR="00940047" w:rsidRPr="00AB0849">
        <w:rPr>
          <w:rFonts w:ascii="Book Antiqua" w:hAnsi="Book Antiqua"/>
          <w:sz w:val="24"/>
          <w:szCs w:val="24"/>
          <w:lang w:val="en-US"/>
        </w:rPr>
        <w:fldChar w:fldCharType="begin" w:fldLock="1"/>
      </w:r>
      <w:r w:rsidR="00940047" w:rsidRPr="00AB0849">
        <w:rPr>
          <w:rFonts w:ascii="Book Antiqua" w:hAnsi="Book Antiqua"/>
          <w:sz w:val="24"/>
          <w:szCs w:val="24"/>
          <w:lang w:val="en-US"/>
        </w:rPr>
        <w:instrText>ADDIN CSL_CITATION { "citationItems" : [ { "id" : "ITEM-1", "itemData" : { "DOI" : "10.1073/pnas.0908365106", "ISBN" : "0027-8424", "ISSN" : "0027-8424", "PMID" : "19906987", "abstract" : "HBV cccDNA, the template for transcription of all viral mRNAs, accumulates in the nucleus of infected cells as a stable episome organized into minichromosomes by histones and non-histone viral and cellular proteins. Using a cccDNA-specific chromatin immunoprecipitation (ChIP)-based quantitative assay, we have previously shown that transcription of the HBV minichromosome is regulated by epigenetic changes of cccDNA-bound histones and that modulation of the acetylation status of cccDNA-bound H3/H4 histones impacts on HBV replication. We now show that the cellular histone acetyltransferases CBP, p300, and PCAF/GCN5, and the histone deacetylases HDAC1 and hSirt1 are all recruited in vivo onto the cccDNA. We also found that the HBx regulatory protein produced in HBV replicating cells is recruited onto the cccDNA minichromosome, and the kinetics of HBx recruitment on the cccDNA parallels the HBV replication. As expected, an HBV mutant that does not express HBx is impaired in its replication, and exogenously expressed HBx transcomplements the replication defects. p300 recruitment is severely impaired, and cccDNA-bound histones are rapidly hypoacetylated in cells replicating the HBx mutant, whereas the recruitment of the histone deacetylases hSirt1 and HDAC1 is increased and occurs at earlier times. Finally, HBx mutant cccDNA transcribes significantly less pgRNA. Altogether our results further support the existence of a complex network of epigenetic events that influence cccDNA function and HBV replication and identify an epigenetic mechanism (i.e., to prevent cccDNA deacetylation) by which HBx controls HBV replication.", "author" : [ { "dropping-particle" : "", "family" : "Belloni", "given" : "L.", "non-dropping-particle" : "", "parse-names" : false, "suffix" : "" }, { "dropping-particle" : "", "family" : "Pollicino", "given" : "T.", "non-dropping-particle" : "", "parse-names" : false, "suffix" : "" }, { "dropping-particle" : "", "family" : "Nicola", "given" : "F.", "non-dropping-particle" : "De", "parse-names" : false, "suffix" : "" }, { "dropping-particle" : "", "family" : "Guerrieri", "given" : "F.", "non-dropping-particle" : "", "parse-names" : false, "suffix" : "" }, { "dropping-particle" : "", "family" : "Raffa", "given" : "G.", "non-dropping-particle" : "", "parse-names" : false, "suffix" : "" }, { "dropping-particle" : "", "family" : "Fanciulli", "given" : "M.", "non-dropping-particle" : "", "parse-names" : false, "suffix" : "" }, { "dropping-particle" : "", "family" : "Raimondo", "given" : "G.", "non-dropping-particle" : "", "parse-names" : false, "suffix" : "" }, { "dropping-particle" : "", "family" : "Levrero", "given" : "M.", "non-dropping-particle" : "", "parse-names" : false, "suffix" : "" } ], "container-title" : "Proceedings of the National Academy of Sciences", "id" : "ITEM-1", "issue" : "47", "issued" : { "date-parts" : [ [ "2009" ] ] }, "page" : "19975-19979", "title" : "Nuclear HBx binds the HBV minichromosome and modifies the epigenetic regulation of cccDNA function", "type" : "article-journal", "volume" : "106" }, "uris" : [ "http://www.mendeley.com/documents/?uuid=d9f5f504-31c0-4c05-9210-1e827fcd32f4" ] } ], "mendeley" : { "formattedCitation" : "&lt;sup&gt;[7]&lt;/sup&gt;", "plainTextFormattedCitation" : "[7]", "previouslyFormattedCitation" : "&lt;sup&gt;[7]&lt;/sup&gt;" }, "properties" : {  }, "schema" : "https://github.com/citation-style-language/schema/raw/master/csl-citation.json" }</w:instrText>
      </w:r>
      <w:r w:rsidR="00940047" w:rsidRPr="00AB0849">
        <w:rPr>
          <w:rFonts w:ascii="Book Antiqua" w:hAnsi="Book Antiqua"/>
          <w:sz w:val="24"/>
          <w:szCs w:val="24"/>
          <w:lang w:val="en-US"/>
        </w:rPr>
        <w:fldChar w:fldCharType="separate"/>
      </w:r>
      <w:r w:rsidR="00940047" w:rsidRPr="00AB0849">
        <w:rPr>
          <w:rFonts w:ascii="Book Antiqua" w:hAnsi="Book Antiqua"/>
          <w:noProof/>
          <w:sz w:val="24"/>
          <w:szCs w:val="24"/>
          <w:vertAlign w:val="superscript"/>
          <w:lang w:val="en-US"/>
        </w:rPr>
        <w:t>[7]</w:t>
      </w:r>
      <w:r w:rsidR="00940047" w:rsidRPr="00AB0849">
        <w:rPr>
          <w:rFonts w:ascii="Book Antiqua" w:hAnsi="Book Antiqua"/>
          <w:sz w:val="24"/>
          <w:szCs w:val="24"/>
          <w:lang w:val="en-US"/>
        </w:rPr>
        <w:fldChar w:fldCharType="end"/>
      </w:r>
      <w:r w:rsidRPr="00AB0849">
        <w:rPr>
          <w:rFonts w:ascii="Book Antiqua" w:hAnsi="Book Antiqua"/>
          <w:sz w:val="24"/>
          <w:szCs w:val="24"/>
          <w:lang w:val="en-US"/>
        </w:rPr>
        <w:t xml:space="preserve">, including pregenomic RNA, the precursor of </w:t>
      </w:r>
      <w:r w:rsidRPr="00AB0849">
        <w:rPr>
          <w:rFonts w:ascii="Book Antiqua" w:hAnsi="Book Antiqua"/>
          <w:i/>
          <w:sz w:val="24"/>
          <w:szCs w:val="24"/>
          <w:lang w:val="en-US"/>
        </w:rPr>
        <w:t>de novo</w:t>
      </w:r>
      <w:r w:rsidRPr="00AB0849">
        <w:rPr>
          <w:rFonts w:ascii="Book Antiqua" w:hAnsi="Book Antiqua"/>
          <w:sz w:val="24"/>
          <w:szCs w:val="24"/>
          <w:lang w:val="en-US"/>
        </w:rPr>
        <w:t xml:space="preserve"> viral DNA genomes. Because cccDNA persists, it constitutes a viral reservoir that could promote reactivation of the infection after treatment interruption</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"10.1038/emi.2014.64", "ISSN" : "2222-1751", "PMID" : "26038757", "abstract" : "Covalently closed circular DNA (cccDNA) is the transcriptional template of hepatitis B virus (HBV). Extensive research over the past decades has unveiled the important role of cccDNA in the natural history and antiviral treatment of chronic HBV infection. cccDNA can persist in patients recovering from acute HBV infection for decades. This explains why HBV reactivation occasionally occurs in patients with resolved hepatitis B receiving intensive immunosuppressive agents. In addition, although advances in antiviral treatment dramatically improve the adverse outcomes of chronic hepatitis B (CHB), accumulating evidence demonstrates that current antiviral treatments alone, be they nucleos(t)ide analogs (NAs) or interferon (IFN), fail to cure most CHB patients because of the persistent cccDNA. NA suppresses HBV replication by directly inhibiting viral polymerase, while IFN enhances host immunity against HBV infection. Viral rebound often occurs after discontinuation of antiviral treatment. The loss of cccDNA can be induced by non-cytolytic destruction of cccDNA or immune-mediated killing of infected hepatocytes. It is known that NA has no direct effect on viral transcription or cccDNA stability. Therefore, the long half-life of hepatocytes leads to a very slow decline in cccDNA in patients under antiviral therapy. Novel antiviral agents targeting cccDNA or cccDNA-containing hepatocytes are thus required for curing chronic HBV infection.", "author" : [ { "dropping-particle" : "", "family" : "Yang", "given" : "Hung-Chih", "non-dropping-particle" : "", "parse-names" : false, "suffix" : "" }, { "dropping-particle" : "", "family" : "Kao", "given" : "Jia-Horng", "non-dropping-particle" : "", "parse-names" : false, "suffix" : "" } ], "container-title" : "Emerging Microbes &amp; Infections", "id" : "ITEM-1", "issue" : "9", "issued" : { "date-parts" : [ [ "2014" ] ] }, "page" : "e64", "title" : "Persistence of hepatitis B virus covalently closed circular DNA in hepatocytes: molecular mechanisms and clinical significance", "type" : "article-journal", "volume" : "3" }, "uris" : [ "http://www.mendeley.com/documents/?uuid=2a39009b-a03c-414a-bf2c-4a6ab8497cb0" ] } ], "mendeley" : { "formattedCitation" : "&lt;sup&gt;[8]&lt;/sup&gt;", "plainTextFormattedCitation" : "[8]", "previouslyFormattedCitation" : "&lt;sup&gt;[8]&lt;/sup&gt;"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[8]</w:t>
      </w:r>
      <w:r w:rsidRPr="00AB0849">
        <w:rPr>
          <w:rFonts w:ascii="Book Antiqua" w:hAnsi="Book Antiqua"/>
          <w:sz w:val="24"/>
          <w:szCs w:val="24"/>
          <w:lang w:val="en-US"/>
        </w:rPr>
        <w:fldChar w:fldCharType="end"/>
      </w:r>
      <w:r w:rsidRPr="00AB0849">
        <w:rPr>
          <w:rFonts w:ascii="Book Antiqua" w:hAnsi="Book Antiqua"/>
          <w:sz w:val="24"/>
          <w:szCs w:val="24"/>
          <w:lang w:val="en-US"/>
        </w:rPr>
        <w:t>. Within this challenging scenario, research has been aimed at deeply investigating the host-virus interactions to better understand the mechanisms that establish persistent HBV infection and to find new therapeutic targets that can cure it.</w:t>
      </w:r>
    </w:p>
    <w:p w14:paraId="609CECD0" w14:textId="77777777" w:rsidR="00FB0BBE" w:rsidRPr="00AB0849" w:rsidRDefault="00FB7640"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In this line, new treatment approaches are currently under development</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"10.1007/978-1-4939-2432-5_2", "ISBN" : "978-1-4939-2431-8", "ISSN" : "0065-2598", "PMID" : "25757614", "abstract" : "Chronic infection with hepatitis B virus (HBV) occurs in approximately 5 % of the world's human population and persistence of the virus is associated with serious complications of cirrhosis and liver cancer. Currently available treatments are modestly effective and advancing novel therapeutic strategies is a medical priority. Stability of the viral cccDNA replication intermediate is a major factor that has impeded the development of therapies that are capable of eliminating chronic infection. Recent advances that employ gene therapy strategies offer useful advantages over current therapeutics. Silencing of HBV gene expression by harnessing the RNA interference pathway has been shown to be highly effective in cell culture and in vivo. However, a potential limitation of this approach is that the post-transcriptional mechanism of gene silencing does not disable cccDNA. Early results using designer transcription activator-like effector nucleases (TALENs) and repressor TALEs (rTALEs) have shown potential as a mode of inactivating cccDNA. In this article, we review the recent advances that have been made in HBV gene therapy, with a particular emphasis on the potential anti-HBV therapeutic utility of designed sequence-specific DNA binding proteins and their derivatives.", "author" : [ { "dropping-particle" : "", "family" : "Bloom", "given" : "Kristie", "non-dropping-particle" : "", "parse-names" : false, "suffix" : "" }, { "dropping-particle" : "", "family" : "Ely", "given" : "Abdullah", "non-dropping-particle" : "", "parse-names" : false, "suffix" : "" }, { "dropping-particle" : "", "family" : "Arbuthnot", "given" : "Patrick", "non-dropping-particle" : "", "parse-names" : false, "suffix" : "" } ], "container-title" : "Advances in experimental medicine and biology", "id" : "ITEM-1", "issued" : { "date-parts" : [ [ "2015" ] ] }, "page" : "31-49", "title" : "Recent advances in use of gene therapy to treat hepatitis B virus infection.", "type" : "article-journal", "volume" : "848" }, "uris" : [ "http://www.mendeley.com/documents/?uuid=493a7533-fd21-48cf-8979-851fa99f199c" ] } ], "mendeley" : { "formattedCitation" : "&lt;sup&gt;[9]&lt;/sup&gt;", "plainTextFormattedCitation" : "[9]", "previouslyFormattedCitation" : "&lt;sup&gt;[9]&lt;/sup&gt;"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[9]</w:t>
      </w:r>
      <w:r w:rsidRPr="00AB0849">
        <w:rPr>
          <w:rFonts w:ascii="Book Antiqua" w:hAnsi="Book Antiqua"/>
          <w:sz w:val="24"/>
          <w:szCs w:val="24"/>
          <w:lang w:val="en-US"/>
        </w:rPr>
        <w:fldChar w:fldCharType="end"/>
      </w:r>
      <w:r w:rsidRPr="00AB0849">
        <w:rPr>
          <w:rFonts w:ascii="Book Antiqua" w:hAnsi="Book Antiqua"/>
          <w:sz w:val="24"/>
          <w:szCs w:val="24"/>
          <w:lang w:val="en-US"/>
        </w:rPr>
        <w:t xml:space="preserve">, with gene therapy being a promising option. Homing endonucleases, such as zinc-finger </w:t>
      </w:r>
      <w:r w:rsidRPr="00AB0849">
        <w:rPr>
          <w:rFonts w:ascii="Book Antiqua" w:hAnsi="Book Antiqua"/>
          <w:sz w:val="24"/>
          <w:szCs w:val="24"/>
          <w:lang w:val="en-US"/>
        </w:rPr>
        <w:lastRenderedPageBreak/>
        <w:t>endonucleases (ZFNs), transcription activator-like effector nucleases (TALENs), and RNA-guided clustered regulatory interspaced short palindromic repeats associated with the Cas endonuclease family (CRISPR/Cas), can cleave selected sequences in cccDNA, resulting in disruption of the gene due to nonspecific DNA repair with consequent elimination of the viral minichromosome</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"10.1016/j.antiviral.2015.03.015", "ISBN" : "1872-9096 (Electronic)\\r0166-3542 (Linking)", "ISSN" : "18729096", "PMID" : "25843425", "abstract" : "Abstract Chronic hepatitis B virus (HBV) infection causes liver cirrhosis and hepatocellular carcinoma and remains a serious health problem worldwide. Covalently closed circular DNA (cccDNA) in the liver cell nucleus sustains HBV infection. Major treatments for HBV infection include the use of interferon-\u03b1 and nucleotide analogs, but they cannot eradicate cccDNA. As a novel tool for genome editing, clustered regularly interspaced short palindromic repeat (CRISPR)/CRISPR-associated protein 9 (Cas9) system developed from bacteria can be used to accurately and efficiently engineer and modify genomic DNA. In this study, the CRISPR/Cas9 system was used to target the HBV genome and efficiently inhibit HBV infection. We synthesized four single-guide RNAs (sgRNAs) targeting the conserved regions of HBV. The expression of these sgRNAS with Cas9 reduced the viral production in Huh7 cells as well as in HBV-replication cell HepG2.2.15. We further demonstrated that CRISPR/Cas9 direct cleavage and cleavage-mediated mutagenesis occurred in HBV cccDNA of transfected cells. In the new mouse model carrying HBV cccDNA, injection of sgRNA-Cas9 plasmids via rapid tail vein resulted in the low level of cccDNA and HBV protein. In conclusion, the designed CRISPR/Cas9 system can accurately and efficiently target HBV cccDNA and inhibit HBV replication. This system may be used as a novel therapeutic strategy against chronic HBV infection.", "author" : [ { "dropping-particle" : "", "family" : "Dong", "given" : "Chunsheng", "non-dropping-particle" : "", "parse-names" : false, "suffix" : "" }, { "dropping-particle" : "", "family" : "Qu", "given" : "Liang", "non-dropping-particle" : "", "parse-names" : false, "suffix" : "" }, { "dropping-particle" : "", "family" : "Wang", "given" : "Haoyi", "non-dropping-particle" : "", "parse-names" : false, "suffix" : "" }, { "dropping-particle" : "", "family" : "Wei", "given" : "Lin", "non-dropping-particle" : "", "parse-names" : false, "suffix" : "" }, { "dropping-particle" : "", "family" : "Dong", "given" : "Yuansu", "non-dropping-particle" : "", "parse-names" : false, "suffix" : "" }, { "dropping-particle" : "", "family" : "Xiong", "given" : "Sidong", "non-dropping-particle" : "", "parse-names" : false, "suffix" : "" } ], "container-title" : "Antiviral Research", "id" : "ITEM-1", "issued" : { "date-parts" : [ [ "2015" ] ] }, "page" : "110-117", "publisher" : "Elsevier B.V.", "title" : "Targeting hepatitis B virus cccDNA by CRISPR/Cas9 nuclease efficiently inhibits viral replication", "type" : "article-journal", "volume" : "118" }, "uris" : [ "http://www.mendeley.com/documents/?uuid=5f205fd6-9742-4def-96ff-4295547cfced" ] }, { "id" : "ITEM-2", "itemData" : { "DOI" : "10.1371/journal.pone.0097579", "ISBN" : "1932-6203", "ISSN" : "19326203", "PMID" : "24827459", "abstract" : "Despite an existing effective vaccine, hepatitis B virus (HBV) remains a major public health concern. There are effective suppressive therapies for HBV, but they remain expensive and inaccessible to many, and not all patients respond well. Furthermore, HBV can persist as genomic covalently closed circular DNA (cccDNA) that remains in hepatocytes even during otherwise effective therapy and facilitates rebound in patients after treatment has stopped. Therefore, the need for an effective treatment that targets active and persistent HBV infections remains. As a novel approach to treat HBV, we have targeted the HBV genome for disruption to prevent viral reactivation and replication. We generated 3 zinc finger nucleases (ZFNs) that target sequences within the HBV polymerase, core and X genes. Upon the formation of ZFN-induced DNA double strand breaks (DSB), imprecise repair by non-homologous end joining leads to mutations that inactivate HBV genes. We delivered HBV-specific ZFNs using self-complementary adeno-associated virus (scAAV) vectors and tested their anti-HBV activity in HepAD38 cells. HBV-ZFNs efficiently disrupted HBV target sites by inducing site-specific mutations. Cytotoxicity was seen with one of the ZFNs. scAAV-mediated delivery of a ZFN targeting HBV polymerase resulted in complete inhibition of HBV DNA replication and production of infectious HBV virions in HepAD38 cells. This effect was sustained for at least 2 weeks following only a single treatment. Furthermore, high specificity was observed for all ZFNs, as negligible off-target cleavage was seen via high-throughput sequencing of 7 closely matched potential off-target sites. These results show that HBV-targeted ZFNs can efficiently inhibit active HBV replication and suppress the cellular template for HBV persistence, making them promising candidates for eradication therapy.", "author" : [ { "dropping-particle" : "", "family" : "Weber", "given" : "Nicholas D.", "non-dropping-particle" : "", "parse-names" : false, "suffix" : "" }, { "dropping-particle" : "", "family" : "Stone", "given" : "Daniel", "non-dropping-particle" : "", "parse-names" : false, "suffix" : "" }, { "dropping-particle" : "", "family" : "Sedlak", "given" : "Ruth Hall", "non-dropping-particle" : "", "parse-names" : false, "suffix" : "" }, { "dropping-particle" : "", "family" : "Silva Feelixge", "given" : "Harshana S.", "non-dropping-particle" : "De", "parse-names" : false, "suffix" : "" }, { "dropping-particle" : "", "family" : "Roychoudhury", "given" : "Pavitra", "non-dropping-particle" : "", "parse-names" : false, "suffix" : "" }, { "dropping-particle" : "", "family" : "Schiffer", "given" : "Joshua T.", "non-dropping-particle" : "", "parse-names" : false, "suffix" : "" }, { "dropping-particle" : "", "family" : "Aubert", "given" : "Martine", "non-dropping-particle" : "", "parse-names" : false, "suffix" : "" }, { "dropping-particle" : "", "family" : "Jerome", "given" : "Keith R.", "non-dropping-particle" : "", "parse-names" : false, "suffix" : "" } ], "container-title" : "PLoS ONE", "id" : "ITEM-2", "issue" : "5", "issued" : { "date-parts" : [ [ "2014" ] ] }, "title" : "AAV-mediated delivery of zinc finger nucleases targeting hepatitis B virus inhibits active replication", "type" : "article-journal", "volume" : "9" }, "uris" : [ "http://www.mendeley.com/documents/?uuid=d29c7534-13ee-4bd3-a918-185865debb86" ] } ], "mendeley" : { "formattedCitation" : "&lt;sup&gt;[10,11]&lt;/sup&gt;", "plainTextFormattedCitation" : "[10,11]", "previouslyFormattedCitation" : "&lt;sup&gt;[10,11]&lt;/sup&gt;"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[10,11]</w:t>
      </w:r>
      <w:r w:rsidRPr="00AB0849">
        <w:rPr>
          <w:rFonts w:ascii="Book Antiqua" w:hAnsi="Book Antiqua"/>
          <w:sz w:val="24"/>
          <w:szCs w:val="24"/>
          <w:lang w:val="en-US"/>
        </w:rPr>
        <w:fldChar w:fldCharType="end"/>
      </w:r>
      <w:r w:rsidRPr="00AB0849">
        <w:rPr>
          <w:rFonts w:ascii="Book Antiqua" w:hAnsi="Book Antiqua"/>
          <w:sz w:val="24"/>
          <w:szCs w:val="24"/>
          <w:lang w:val="en-US"/>
        </w:rPr>
        <w:t xml:space="preserve">. However, systematic random integration of the viral genome in the host genome could represent a strong limitation to this strategy. Indeed, the activity of this “molecular scissors”, although sequence-specific, could entail a potential risk of damage for the human genes close to the viral site of integration. </w:t>
      </w:r>
    </w:p>
    <w:p w14:paraId="7F35DF4B" w14:textId="77777777" w:rsidR="009B6AEF" w:rsidRPr="00AB0849" w:rsidRDefault="00FB7640"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Another promising gene therapy consists in silencing specific genes at the post-transcriptional level through a sequence-specific interaction between an mRNA target and small interfering RNA (siRNA)</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"10.1016/j.antiviral.2015.06.019", "ISSN" : "18729096", "PMID" : "26129970", "abstract" : "Current therapies for chronic hepatitis B virus infection (CHB) - nucleos(t)ide analogue reverse transcriptase inhibitors and interferons - result in low rates of functional cure defined as sustained off-therapy seroclearance of hepatitis B surface antigen (HBsAg). One likely reason is the inability of these therapies to consistently and substantially reduce the levels of viral antigen production. Accumulated evidence suggests that high serum levels of HBsAg result in exhaustion of the host immune system, rendering it unable to mount the effective antiviral response required for HBsAg clearance. New mechanistic approaches are required to produce high rates of HBsAg seroclearance in order to greatly reduce off-treatment disease progression. Already shown to be a clinically viable means of reducing gene expression in a number of other diseases, therapies based on RNA interference (RNAi) can directly target hepatitis B virus transcripts with high specificity, profoundly reducing the production of viral proteins. The fact that the viral RNA transcripts contain overlapping sequences means that a single RNAi trigger can result in the degradation of all viral transcripts, including all messenger RNAs and pregenomic RNA. Advances in the design of RNAi triggers have increased resistance to degradation and reduced nonspecific innate immune stimulation. Additionally, new methods to effectively deliver the trigger to liver hepatocytes, and specifically to the cytoplasmic compartment, have resulted in increased efficacy and tolerability. An RNAi-based drug currently in clinical trials is ARC-520, a dynamic polyconjugate in which the RNAi trigger is conjugated to cholesterol, which is coinjected with a hepatocyte-targeted, membrane-active peptide. Phase 2a clinical trial results indicate that ARC-520 was well tolerated and resulted in significant, dose-dependent reduction in HBsAg for up to 57 days in CHB patients. RNAi-based therapies may play an important role in future therapeutic regimes aimed at improving HBsAg seroclearance and eliminating the need for lifelong therapy. This paper forms part of a symposium in Antiviral Research on \"An unfinished story: from the discovery of the Australia antigen to the development of new curative therapies for hepatitis B.", "author" : [ { "dropping-particle" : "", "family" : "Gish", "given" : "Robert G.", "non-dropping-particle" : "", "parse-names" : false, "suffix" : "" }, { "dropping-particle" : "", "family" : "Yuen", "given" : "Man Fung", "non-dropping-particle" : "", "parse-names" : false, "suffix" : "" }, { "dropping-particle" : "", "family" : "Chan", "given" : "Henry Lik Yuen", "non-dropping-particle" : "", "parse-names" : false, "suffix" : "" }, { "dropping-particle" : "", "family" : "Given", "given" : "Bruce D.", "non-dropping-particle" : "", "parse-names" : false, "suffix" : "" }, { "dropping-particle" : "", "family" : "Lai", "given" : "Ching Lung", "non-dropping-particle" : "", "parse-names" : false, "suffix" : "" }, { "dropping-particle" : "", "family" : "Locarnini", "given" : "Stephen A.", "non-dropping-particle" : "", "parse-names" : false, "suffix" : "" }, { "dropping-particle" : "", "family" : "Lau", "given" : "Johnson Y.N.", "non-dropping-particle" : "", "parse-names" : false, "suffix" : "" }, { "dropping-particle" : "", "family" : "Wooddell", "given" : "Christine I.", "non-dropping-particle" : "", "parse-names" : false, "suffix" : "" }, { "dropping-particle" : "", "family" : "Schluep", "given" : "Thomas", "non-dropping-particle" : "", "parse-names" : false, "suffix" : "" }, { "dropping-particle" : "", "family" : "Lewis", "given" : "David L.", "non-dropping-particle" : "", "parse-names" : false, "suffix" : "" } ], "container-title" : "Antiviral Research", "id" : "ITEM-1", "issued" : { "date-parts" : [ [ "2015" ] ] }, "page" : "97-108", "publisher" : "Elsevier B.V.", "title" : "Synthetic RNAi triggers and their use in chronic hepatitis B therapies with curative intent", "type" : "article-journal", "volume" : "121" }, "uris" : [ "http://www.mendeley.com/documents/?uuid=ba273e4b-f27f-4d53-86c5-8ce43d235c68" ] } ], "mendeley" : { "formattedCitation" : "&lt;sup&gt;[12]&lt;/sup&gt;", "plainTextFormattedCitation" : "[12]", "previouslyFormattedCitation" : "&lt;sup&gt;[12]&lt;/sup&gt;"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[12]</w:t>
      </w:r>
      <w:r w:rsidRPr="00AB0849">
        <w:rPr>
          <w:rFonts w:ascii="Book Antiqua" w:hAnsi="Book Antiqua"/>
          <w:sz w:val="24"/>
          <w:szCs w:val="24"/>
          <w:lang w:val="en-US"/>
        </w:rPr>
        <w:fldChar w:fldCharType="end"/>
      </w:r>
      <w:r w:rsidRPr="00AB0849">
        <w:rPr>
          <w:rFonts w:ascii="Book Antiqua" w:hAnsi="Book Antiqua"/>
          <w:sz w:val="24"/>
          <w:szCs w:val="24"/>
          <w:lang w:val="en-US"/>
        </w:rPr>
        <w:t xml:space="preserve">. With this approach, various regions of the viral mRNA sequence can be targeted, including non-coding regions, without affecting the host DNA. Although these therapies show promise, the high variability of HBV and the association between this variability and the patients’ clinical outcome suggests that it may be important to find a highly conserved target to guarantee their efficacy. </w:t>
      </w:r>
    </w:p>
    <w:p w14:paraId="50C44A7D" w14:textId="205C0774" w:rsidR="009B6AEF" w:rsidRPr="00AB0849" w:rsidRDefault="00FB7640"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A good candidate for targeted gene therapy could be the HBx protein, encoded by the HBV X gene (</w:t>
      </w:r>
      <w:r w:rsidRPr="00AB0849">
        <w:rPr>
          <w:rFonts w:ascii="Book Antiqua" w:hAnsi="Book Antiqua"/>
          <w:i/>
          <w:sz w:val="24"/>
          <w:szCs w:val="24"/>
          <w:lang w:val="en-US"/>
        </w:rPr>
        <w:t>HBX</w:t>
      </w:r>
      <w:r w:rsidRPr="00AB0849">
        <w:rPr>
          <w:rFonts w:ascii="Book Antiqua" w:hAnsi="Book Antiqua"/>
          <w:sz w:val="24"/>
          <w:szCs w:val="24"/>
          <w:lang w:val="en-US"/>
        </w:rPr>
        <w:t>). This pleiotropic and multifunctional protein trans-activates</w:t>
      </w:r>
      <w:r w:rsidR="00C26FA7" w:rsidRPr="00AB0849">
        <w:rPr>
          <w:rFonts w:ascii="Book Antiqua" w:hAnsi="Book Antiqua"/>
          <w:sz w:val="24"/>
          <w:szCs w:val="24"/>
          <w:lang w:val="en-US"/>
        </w:rPr>
        <w:t xml:space="preserve"> the</w:t>
      </w:r>
      <w:r w:rsidRPr="00AB0849">
        <w:rPr>
          <w:rFonts w:ascii="Book Antiqua" w:hAnsi="Book Antiqua"/>
          <w:sz w:val="24"/>
          <w:szCs w:val="24"/>
          <w:lang w:val="en-US"/>
        </w:rPr>
        <w:t xml:space="preserve"> expression of the viral genes. Together with the HBV core protein (HBc), HBx attaches to the cccDNA structure and is crucial for HBV replication</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"10.1073/pnas.0908365106", "ISSN" : "1091-6490", "PMID" : "19906987", "abstract" : "HBV cccDNA, the template for transcription of all viral mRNAs, accumulates in the nucleus of infected cells as a stable episome organized into minichromosomes by histones and non-histone viral and cellular proteins. Using a cccDNA-specific chromatin immunoprecipitation (ChIP)-based quantitative assay, we have previously shown that transcription of the HBV minichromosome is regulated by epigenetic changes of cccDNA-bound histones and that modulation of the acetylation status of cccDNA-bound H3/H4 histones impacts on HBV replication. We now show that the cellular histone acetyltransferases CBP, p300, and PCAF/GCN5, and the histone deacetylases HDAC1 and hSirt1 are all recruited in vivo onto the cccDNA. We also found that the HBx regulatory protein produced in HBV replicating cells is recruited onto the cccDNA minichromosome, and the kinetics of HBx recruitment on the cccDNA parallels the HBV replication. As expected, an HBV mutant that does not express HBx is impaired in its replication, and exogenously expressed HBx transcomplements the replication defects. p300 recruitment is severely impaired, and cccDNA-bound histones are rapidly hypoacetylated in cells replicating the HBx mutant, whereas the recruitment of the histone deacetylases hSirt1 and HDAC1 is increased and occurs at earlier times. Finally, HBx mutant cccDNA transcribes significantly less pgRNA. Altogether our results further support the existence of a complex network of epigenetic events that influence cccDNA function and HBV replication and identify an epigenetic mechanism (i.e., to prevent cccDNA deacetylation) by which HBx controls HBV replication.", "author" : [ { "dropping-particle" : "", "family" : "Belloni", "given" : "Laura", "non-dropping-particle" : "", "parse-names" : false, "suffix" : "" }, { "dropping-particle" : "", "family" : "Pollicino", "given" : "Teresa", "non-dropping-particle" : "", "parse-names" : false, "suffix" : "" }, { "dropping-particle" : "", "family" : "Nicola", "given" : "Francesca", "non-dropping-particle" : "De", "parse-names" : false, "suffix" : "" }, { "dropping-particle" : "", "family" : "Guerrieri", "given" : "Francesca", "non-dropping-particle" : "", "parse-names" : false, "suffix" : "" }, { "dropping-particle" : "", "family" : "Raffa", "given" : "Giuseppina", "non-dropping-particle" : "", "parse-names" : false, "suffix" : "" }, { "dropping-particle" : "", "family" : "Fanciulli", "given" : "Maurizio", "non-dropping-particle" : "", "parse-names" : false, "suffix" : "" }, { "dropping-particle" : "", "family" : "Raimondo", "given" : "Giovanni", "non-dropping-particle" : "", "parse-names" : false, "suffix" : "" }, { "dropping-particle" : "", "family" : "Levrero", "given" : "Massimo", "non-dropping-particle" : "", "parse-names" : false, "suffix" : "" } ], "container-title" : "Proceedings of the National Academy of Sciences of the United States of America", "id" : "ITEM-1", "issue" : "47", "issued" : { "date-parts" : [ [ "2009", "11", "24" ] ] }, "page" : "19975-9", "title" : "Nuclear HBx binds the HBV minichromosome and modifies the epigenetic regulation of cccDNA function.", "type" : "article-journal", "volume" : "106" }, "uris" : [ "http://www.mendeley.com/documents/?uuid=e6dab7d3-d817-47f8-b474-afd6f6f42c39" ] } ], "mendeley" : { "formattedCitation" : "&lt;sup&gt;[13]&lt;/sup&gt;", "plainTextFormattedCitation" : "[13]", "previouslyFormattedCitation" : "&lt;sup&gt;[13]&lt;/sup&gt;"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w:t>
      </w:r>
      <w:r w:rsidR="00902855">
        <w:rPr>
          <w:rFonts w:ascii="Book Antiqua" w:eastAsia="SimSun" w:hAnsi="Book Antiqua" w:hint="eastAsia"/>
          <w:noProof/>
          <w:sz w:val="24"/>
          <w:szCs w:val="24"/>
          <w:vertAlign w:val="superscript"/>
          <w:lang w:val="en-US" w:eastAsia="zh-CN"/>
        </w:rPr>
        <w:t>7</w:t>
      </w:r>
      <w:r w:rsidRPr="00AB0849">
        <w:rPr>
          <w:rFonts w:ascii="Book Antiqua" w:hAnsi="Book Antiqua"/>
          <w:noProof/>
          <w:sz w:val="24"/>
          <w:szCs w:val="24"/>
          <w:vertAlign w:val="superscript"/>
          <w:lang w:val="en-US"/>
        </w:rPr>
        <w:t>]</w:t>
      </w:r>
      <w:r w:rsidRPr="00AB0849">
        <w:rPr>
          <w:rFonts w:ascii="Book Antiqua" w:hAnsi="Book Antiqua"/>
          <w:sz w:val="24"/>
          <w:szCs w:val="24"/>
          <w:lang w:val="en-US"/>
        </w:rPr>
        <w:fldChar w:fldCharType="end"/>
      </w:r>
      <w:r w:rsidRPr="00AB0849">
        <w:rPr>
          <w:rFonts w:ascii="Book Antiqua" w:hAnsi="Book Antiqua"/>
          <w:sz w:val="24"/>
          <w:szCs w:val="24"/>
          <w:lang w:val="en-US"/>
        </w:rPr>
        <w:t>. In addition, this protein interacts with several cell signaling pathways and genes, thus affecting many cellular activities</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"10.1093/emboj/16.6.1248", "ISBN" : "0261-4189 (Print)", "ISSN" : "0261-4189", "PMID" : "2555175", "abstract" : "Four consensus sequences are conserved with the same linear arrangement in RNA-dependent DNA polymerases encoded by retroid elements and in RNA-dependent RNA polymerases encoded by plus-, minus- and double-strand RNA viruses. One of these motifs corresponds to the YGDD span previously described by Kamer and Argos (1984). These consensus sequences altogether lead to 4 strictly and 18 conservatively maintained amino acids embedded in a large domain of 120 to 210 amino acids. As judged from secondary structure predictions, each of the 4 motifs, which may cooperate to form a well-ordered domain, places one invariant amino acid in or proximal to turn structures that may be crucial for their correct positioning in a catalytic process. We suggest that this domain may constitute a prerequisite 'polymerase module' implicated in template seating and polymerase activity. At the evolutionary level, the sequence similarities, gap distribution and distances between each motif strongly suggest that the ancestral polymerase module was encoded by an individual genetic element which was most closely related to the plus-strand RNA viruses and the non-viral retroposons. This polymerase module gene may have subsequently propagated in the viral kingdom by distinct gene set recombination events leading to the wide viral variety observed today.", "author" : [ { "dropping-particle" : "", "family" : "Poch", "given" : "O", "non-dropping-particle" : "", "parse-names" : false, "suffix" : "" }, { "dropping-particle" : "", "family" : "Sauvaget", "given" : "I", "non-dropping-particle" : "", "parse-names" : false, "suffix" : "" }, { "dropping-particle" : "", "family" : "Delarue", "given" : "M", "non-dropping-particle" : "", "parse-names" : false, "suffix" : "" }, { "dropping-particle" : "", "family" : "Tordo", "given" : "N", "non-dropping-particle" : "", "parse-names" : false, "suffix" : "" } ], "container-title" : "The EMBO journal", "id" : "ITEM-1", "issue" : "12", "issued" : { "date-parts" : [ [ "1989" ] ] }, "page" : "3867-74", "title" : "Identification of four conserved motifs among the RNA-dependent polymerase encoding elements.", "type" : "article-journal", "volume" : "8" }, "uris" : [ "http://www.mendeley.com/documents/?uuid=1c6d4248-0192-486a-a984-9036a47e1540" ] }, { "id" : "ITEM-2", "itemData" : { "ISSN" : "0008-5472", "PMID" : "11691796", "abstract" : "The hepatitis B virus (HBV) X protein (HBx) is a transcriptional transactivator that has been implicated in the development of HBV-related hepatocellular carcinoma. Mutations in the HBx open reading frame have been reported, but their general impact on the biological function of HBx remains unknown. To address this issue, we comparatively analyzed the structures and biological functions of HBx sequences isolated from sera and from tumor and nontumor tissues of patients with a HBV-related hepatocellular carcinoma. In addition to the HBx sequences derived from free HBV genomes, HBx from HBV integrants was also obtained from the tumor tissues by use of a HBx-Alu PCR-based approach. Sequence analysis showed that the HBx sequences derived from tumor tissues (6 of 7), particularly those isolated from HBV integrants (4 of 4), contained a deletion in the distal COOH-terminal region. Interestingly, most of the COOH-terminally truncated HBx sequences obtained from tumor tissues, in contrast to the full-length HBx isolated from the sera and nontumor tissues, lost their transcriptional activity and their inhibitory effects on cell proliferation and transformation. Importantly, although full-length HBx suppressed the focus formation induced by the cooperation of ras and myc oncogenes in primary rat embryo fibroblasts, COOH-terminally truncated HBx enhanced the transforming ability of ras and myc. Finally, by analyzing the artificial mutants, we were able to more precisely map the functional domains located at the COOH-terminal of HBx. Taken together, our results suggest a key role for the HBx COOH-terminal end in controlling cell proliferation, viability, and transformation. This study further supports the hypothesis that natural HBx mutants might be selected in tumor tissues and play a role in hepatocarcinogenesis by modifying the biological functions of HBx.", "author" : [ { "dropping-particle" : "", "family" : "Tu", "given" : "Hong", "non-dropping-particle" : "", "parse-names" : false, "suffix" : "" }, { "dropping-particle" : "", "family" : "Bonura", "given" : "Celestino", "non-dropping-particle" : "", "parse-names" : false, "suffix" : "" }, { "dropping-particle" : "", "family" : "Giannini", "given" : "Carlo", "non-dropping-particle" : "", "parse-names" : false, "suffix" : "" }, { "dropping-particle" : "", "family" : "Mouly", "given" : "H", "non-dropping-particle" : "", "parse-names" : false, "suffix" : "" }, { "dropping-particle" : "", "family" : "Soussan", "given" : "P", "non-dropping-particle" : "", "parse-names" : false, "suffix" : "" }, { "dropping-particle" : "", "family" : "Kew", "given" : "M", "non-dropping-particle" : "", "parse-names" : false, "suffix" : "" }, { "dropping-particle" : "", "family" : "Paterlini-Br\u00e9chot", "given" : "P", "non-dropping-particle" : "", "parse-names" : false, "suffix" : "" }, { "dropping-particle" : "", "family" : "Br\u00e9chot", "given" : "C", "non-dropping-particle" : "", "parse-names" : false, "suffix" : "" }, { "dropping-particle" : "", "family" : "Kremsdorf", "given" : "Dina", "non-dropping-particle" : "", "parse-names" : false, "suffix" : "" } ], "container-title" : "Cancer research", "id" : "ITEM-2", "issue" : "21", "issued" : { "date-parts" : [ [ "2001", "11", "1" ] ] }, "page" : "7803-10", "title" : "Biological impact of natural COOH-terminal deletions of hepatitis B virus X protein in hepatocellular carcinoma tissues.", "type" : "article-journal", "volume" : "61" }, "uris" : [ "http://www.mendeley.com/documents/?uuid=e3f8f290-5b13-4d8a-97cc-7ce2ef51bdd6" ] }, { "id" : "ITEM-3", "itemData" : { "DOI" : "10.1038/aps.2010.5", "ISSN" : "1745-7254", "PMID" : "20173757", "abstract" : "AIM Previously, we identified a natural mutant of hepatitis B virus X gene (HBx) with a deletion from 382 to 401 base pairs (termed HBxDelta127), which could potently enhance growth of hepatoma cells. In this study, we further investigated the mechanism of increased hepatoma cell growth that was mediated by HBxDelta127. METHODS We examined the effect of HBxDelta127 on the transcription factor sterol regulatory element-binding protein 1c (SREBP-1c) and fatty acid synthase (FAS) in a model of HepG2-XDelta127 (or H7402-XDelta127) cells, which was stably transfected with HBxDelta127 gene in a human hepatoma HepG2 (or H7402) cell line. RESULTS Relative to wild type HBx, HBxDelta127 was able to potently activate SREBP-1c at the levels of promoter activity, mRNA and protein by a luciferase reporter gene assay, RT-PCR and Western blot analysis. Then, using the treatment with MK886, a specific 5-lipoxygenases (5-LOX) inhibitor, (or 5-LOX siRNA) we identified that 5-LOX was responsible for the upregulation of SREBP-1c by luciferase reporter gene assay, RT-PCR and Western blot analysis. Because FAS was a target gene of SREBP-1c, we further showed that HBxDelta127 was able to strongly activate the promoter activity of FAS and upregulated the mRNA expression level of FAS as well, by luciferase reporter gene assay and RT-PCR. In function, flow cytometry analysis revealed that FAS contributed to the growth of hepatoma cells that was mediated by HBxDelta127, using cerulenin (a FAS inhibitor). CONCLUSION HBxDelta127 promotes hepatoma cell growth through activating SREBP-1c involving 5-LOX.", "author" : [ { "dropping-particle" : "", "family" : "Wang", "given" : "Qi", "non-dropping-particle" : "", "parse-names" : false, "suffix" : "" }, { "dropping-particle" : "", "family" : "Zhang", "given" : "Wei-ying", "non-dropping-particle" : "", "parse-names" : false, "suffix" : "" }, { "dropping-particle" : "", "family" : "Ye", "given" : "Li-hong", "non-dropping-particle" : "", "parse-names" : false, "suffix" : "" }, { "dropping-particle" : "", "family" : "Zhang", "given" : "Xiao-dong", "non-dropping-particle" : "", "parse-names" : false, "suffix" : "" } ], "container-title" : "Acta pharmacologica Sinica", "id" : "ITEM-3", "issue" : "3", "issued" : { "date-parts" : [ [ "2010", "3" ] ] }, "page" : "367-74", "publisher" : "Nature Publishing Group", "title" : "A mutant of HBx (HBxDelta127) promotes hepatoma cell growth via sterol regulatory element binding protein 1c involving 5-lipoxygenase.", "type" : "article-journal", "volume" : "31" }, "uris" : [ "http://www.mendeley.com/documents/?uuid=f22d61e8-f8de-4fbc-86d4-44c27c3fbec4" ] } ], "mendeley" : { "formattedCitation" : "&lt;sup&gt;[14\u201316]&lt;/sup&gt;", "plainTextFormattedCitation" : "[14\u201316]", "previouslyFormattedCitation" : "&lt;sup&gt;[14\u201316]&lt;/sup&gt;"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[1</w:t>
      </w:r>
      <w:r w:rsidR="00061ADB">
        <w:rPr>
          <w:rFonts w:ascii="Book Antiqua" w:eastAsia="SimSun" w:hAnsi="Book Antiqua" w:hint="eastAsia"/>
          <w:noProof/>
          <w:sz w:val="24"/>
          <w:szCs w:val="24"/>
          <w:vertAlign w:val="superscript"/>
          <w:lang w:val="en-US" w:eastAsia="zh-CN"/>
        </w:rPr>
        <w:t>3</w:t>
      </w:r>
      <w:r w:rsidRPr="00AB0849">
        <w:rPr>
          <w:rFonts w:ascii="Book Antiqua" w:hAnsi="Book Antiqua"/>
          <w:noProof/>
          <w:sz w:val="24"/>
          <w:szCs w:val="24"/>
          <w:vertAlign w:val="superscript"/>
          <w:lang w:val="en-US"/>
        </w:rPr>
        <w:t>–1</w:t>
      </w:r>
      <w:r w:rsidR="00061ADB">
        <w:rPr>
          <w:rFonts w:ascii="Book Antiqua" w:eastAsia="SimSun" w:hAnsi="Book Antiqua" w:hint="eastAsia"/>
          <w:noProof/>
          <w:sz w:val="24"/>
          <w:szCs w:val="24"/>
          <w:vertAlign w:val="superscript"/>
          <w:lang w:val="en-US" w:eastAsia="zh-CN"/>
        </w:rPr>
        <w:t>5</w:t>
      </w:r>
      <w:r w:rsidRPr="00AB0849">
        <w:rPr>
          <w:rFonts w:ascii="Book Antiqua" w:hAnsi="Book Antiqua"/>
          <w:noProof/>
          <w:sz w:val="24"/>
          <w:szCs w:val="24"/>
          <w:vertAlign w:val="superscript"/>
          <w:lang w:val="en-US"/>
        </w:rPr>
        <w:t>]</w:t>
      </w:r>
      <w:r w:rsidRPr="00AB0849">
        <w:rPr>
          <w:rFonts w:ascii="Book Antiqua" w:hAnsi="Book Antiqua"/>
          <w:sz w:val="24"/>
          <w:szCs w:val="24"/>
          <w:lang w:val="en-US"/>
        </w:rPr>
        <w:fldChar w:fldCharType="end"/>
      </w:r>
      <w:r w:rsidRPr="00AB0849">
        <w:rPr>
          <w:rFonts w:ascii="Book Antiqua" w:hAnsi="Book Antiqua"/>
          <w:sz w:val="24"/>
          <w:szCs w:val="24"/>
          <w:lang w:val="en-US"/>
        </w:rPr>
        <w:t xml:space="preserve">. Due to its wide range of activity, HBx plays a key role in the pathogenesis of HBV infection and disease progression, </w:t>
      </w:r>
      <w:r w:rsidR="00436481" w:rsidRPr="00AB0849">
        <w:rPr>
          <w:rFonts w:ascii="Book Antiqua" w:hAnsi="Book Antiqua"/>
          <w:sz w:val="24"/>
          <w:szCs w:val="24"/>
          <w:lang w:val="en-US"/>
        </w:rPr>
        <w:t xml:space="preserve">and is </w:t>
      </w:r>
      <w:r w:rsidRPr="00AB0849">
        <w:rPr>
          <w:rFonts w:ascii="Book Antiqua" w:hAnsi="Book Antiqua"/>
          <w:sz w:val="24"/>
          <w:szCs w:val="24"/>
          <w:lang w:val="en-US"/>
        </w:rPr>
        <w:t>strongly associated with HCC. Hence, it could be an optimal target for a hypothetical curative therapy for HBV infection.</w:t>
      </w:r>
    </w:p>
    <w:p w14:paraId="156A7C33" w14:textId="2C649CBC" w:rsidR="000F7D0B" w:rsidRPr="00AB0849" w:rsidRDefault="00FB7640"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 xml:space="preserve">The </w:t>
      </w:r>
      <w:r w:rsidRPr="00AB0849">
        <w:rPr>
          <w:rFonts w:ascii="Book Antiqua" w:hAnsi="Book Antiqua"/>
          <w:i/>
          <w:sz w:val="24"/>
          <w:szCs w:val="24"/>
          <w:lang w:val="en-US"/>
        </w:rPr>
        <w:t>HBX</w:t>
      </w:r>
      <w:r w:rsidRPr="00AB0849">
        <w:rPr>
          <w:rFonts w:ascii="Book Antiqua" w:hAnsi="Book Antiqua"/>
          <w:sz w:val="24"/>
          <w:szCs w:val="24"/>
          <w:lang w:val="en-US"/>
        </w:rPr>
        <w:t xml:space="preserve"> gene, nucleotides (nt) 1374-1838, contains important regulatory elements</w:t>
      </w:r>
      <w:r w:rsidRPr="00AB0849">
        <w:rPr>
          <w:rFonts w:ascii="Book Antiqua" w:hAnsi="Book Antiqua"/>
          <w:sz w:val="24"/>
          <w:szCs w:val="24"/>
          <w:lang w:val="en-US"/>
        </w:rPr>
        <w:fldChar w:fldCharType="begin" w:fldLock="1"/>
      </w:r>
      <w:r w:rsidRPr="00AB0849">
        <w:rPr>
          <w:rFonts w:ascii="Book Antiqua" w:hAnsi="Book Antiqua"/>
          <w:sz w:val="24"/>
          <w:szCs w:val="24"/>
          <w:lang w:val="en-US"/>
        </w:rPr>
        <w:instrText>ADDIN CSL_CITATION { "citationItems" : [ { "id" : "ITEM-1", "itemData" : { "DOI" : "10.1186/1743-422X-4-136", "ISSN" : "1743-422X", "PMID" : "18086305", "abstract" : "BACKGROUND The many Hepadnaviridae sequences available have widely varied functional annotation. The genomes are very compact (approximately 3.2 kb) but contain multiple layers of functional regulatory elements in addition to coding regions. Key regions are subject to purifying selection, as mutations in these regions will produce non-functional viruses. RESULTS These genomic sequences have been organized into a structured database to facilitate research at the molecular level. HBVRegDB is a comparative genomic analysis tool with an integrated underlying sequence database. The database contains genomic sequence data from representative viruses. In addition to INSDC and RefSeq annotation, HBVRegDB also contains expert and systematically calculated annotations (e.g. promoters) and comparative genome analysis results (e.g. blastn, tblastx). It also contains analyses based on curated HBV alignments. Information about conserved regions - including primary conservation (e.g. CDS-Plotcon) and RNA secondary structure predictions (e.g. Alidot) - is integrated into the database. A large amount of data is graphically presented using the GBrowse (Generic Genome Browser) adapted for analysis of viral genomes. Flexible query access is provided based on any annotated genomic feature. Novel regulatory motifs can be found by analysing the annotated sequences. CONCLUSION HBVRegDB serves as a knowledge database and as a comparative genomic analysis tool for molecular biologists investigating HBV. It is publicly available and complementary to other viral and HBV focused datasets and tools http://hbvregdb.otago.ac.nz. The availability of multiple and highly annotated sequences of viral genomes in one database combined with comparative analysis tools facilitates detection of novel genomic elements.", "author" : [ { "dropping-particle" : "", "family" : "Panjaworayan", "given" : "Nattanan", "non-dropping-particle" : "", "parse-names" : false, "suffix" : "" }, { "dropping-particle" : "", "family" : "Roessner", "given" : "Stephan K", "non-dropping-particle" : "", "parse-names" : false, "suffix" : "" }, { "dropping-particle" : "", "family" : "Firth", "given" : "Andrew E", "non-dropping-particle" : "", "parse-names" : false, "suffix" : "" }, { "dropping-particle" : "", "family" : "Brown", "given" : "Chris M", "non-dropping-particle" : "", "parse-names" : false, "suffix" : "" } ], "container-title" : "Virology journal", "id" : "ITEM-1", "issued" : { "date-parts" : [ [ "2007", "12", "17" ] ] }, "page" : "136", "title" : "HBVRegDB: annotation, comparison, detection and visualization of regulatory elements in hepatitis B virus sequences.", "type" : "article-journal", "volume" : "4" }, "uris" : [ "http://www.mendeley.com/documents/?uuid=bab4c0bb-9c34-4b72-9f11-7ed1d587b890" ] }, { "id" : "ITEM-2", "itemData" : { "DOI" : "10.3748/wjg.v22.i24.5467", "ISSN" : "2219-2840", "PMID" : "27350725", "abstract" : "Chronic hepatitis B virus (HBV) infection remains a major health problem, with more than 240 million people chronically infected worldwide and potentially 650000 deaths per year due to advanced liver diseases including liver cirrhosis and hepatocellular carcinoma (HCC). HBV-X protein (HBx) contributes to the biology and pathogenesis of HBV via stimulating virus replication or altering host gene expression related to HCC. The HBV X region contains only 465 bp encoding the 16.5 kDa HBx protein, which also contains several critical cis-elements such as enhancer II, the core promoter and the microRNA-binding region. Thus, mutations in this region may affect not only the HBx open reading frame but also the overlapped cis-elements. Recently, several types of HBx mutations significantly associated with clinical severity have been described, although the functional mechanism in most of these cases remains unsolved. This review article will mainly focus on the HBx mutations proven to be significantly related to clinical severity via epidemiological studies.", "author" : [ { "dropping-particle" : "", "family" : "Kim", "given" : "Hong", "non-dropping-particle" : "", "parse-names" : false, "suffix" : "" }, { "dropping-particle" : "", "family" : "Lee", "given" : "Seoung-Ae", "non-dropping-particle" : "", "parse-names" : false, "suffix" : "" }, { "dropping-particle" : "", "family" : "Kim", "given" : "Bum-Joon", "non-dropping-particle" : "", "parse-names" : false, "suffix" : "" } ], "container-title" : "World journal of gastroenterology", "id" : "ITEM-2", "issue" : "24", "issued" : { "date-parts" : [ [ "2016", "6", "28" ] ] }, "page" : "5467-78", "title" : "X region mutations of hepatitis B virus related to clinical severity.", "type" : "article-journal", "volume" : "22" }, "uris" : [ "http://www.mendeley.com/documents/?uuid=9b8ca087-e2c6-4dc4-a929-12432cf684ff" ] } ], "mendeley" : { "formattedCitation" : "&lt;sup&gt;[17,18]&lt;/sup&gt;", "plainTextFormattedCitation" : "[17,18]", "previouslyFormattedCitation" : "&lt;sup&gt;[17,18]&lt;/sup&gt;" }, "properties" : {  }, "schema" : "https://github.com/citation-style-language/schema/raw/master/csl-citation.json" }</w:instrText>
      </w:r>
      <w:r w:rsidRPr="00AB0849">
        <w:rPr>
          <w:rFonts w:ascii="Book Antiqua" w:hAnsi="Book Antiqua"/>
          <w:sz w:val="24"/>
          <w:szCs w:val="24"/>
          <w:lang w:val="en-US"/>
        </w:rPr>
        <w:fldChar w:fldCharType="separate"/>
      </w:r>
      <w:r w:rsidRPr="00AB0849">
        <w:rPr>
          <w:rFonts w:ascii="Book Antiqua" w:hAnsi="Book Antiqua"/>
          <w:noProof/>
          <w:sz w:val="24"/>
          <w:szCs w:val="24"/>
          <w:vertAlign w:val="superscript"/>
          <w:lang w:val="en-US"/>
        </w:rPr>
        <w:t>[1</w:t>
      </w:r>
      <w:r w:rsidR="00061ADB">
        <w:rPr>
          <w:rFonts w:ascii="Book Antiqua" w:eastAsia="SimSun" w:hAnsi="Book Antiqua" w:hint="eastAsia"/>
          <w:noProof/>
          <w:sz w:val="24"/>
          <w:szCs w:val="24"/>
          <w:vertAlign w:val="superscript"/>
          <w:lang w:val="en-US" w:eastAsia="zh-CN"/>
        </w:rPr>
        <w:t>6</w:t>
      </w:r>
      <w:r w:rsidRPr="00AB0849">
        <w:rPr>
          <w:rFonts w:ascii="Book Antiqua" w:hAnsi="Book Antiqua"/>
          <w:noProof/>
          <w:sz w:val="24"/>
          <w:szCs w:val="24"/>
          <w:vertAlign w:val="superscript"/>
          <w:lang w:val="en-US"/>
        </w:rPr>
        <w:t>,1</w:t>
      </w:r>
      <w:r w:rsidR="00061ADB">
        <w:rPr>
          <w:rFonts w:ascii="Book Antiqua" w:eastAsia="SimSun" w:hAnsi="Book Antiqua" w:hint="eastAsia"/>
          <w:noProof/>
          <w:sz w:val="24"/>
          <w:szCs w:val="24"/>
          <w:vertAlign w:val="superscript"/>
          <w:lang w:val="en-US" w:eastAsia="zh-CN"/>
        </w:rPr>
        <w:t>7</w:t>
      </w:r>
      <w:r w:rsidRPr="00AB0849">
        <w:rPr>
          <w:rFonts w:ascii="Book Antiqua" w:hAnsi="Book Antiqua"/>
          <w:noProof/>
          <w:sz w:val="24"/>
          <w:szCs w:val="24"/>
          <w:vertAlign w:val="superscript"/>
          <w:lang w:val="en-US"/>
        </w:rPr>
        <w:t>]</w:t>
      </w:r>
      <w:r w:rsidRPr="00AB0849">
        <w:rPr>
          <w:rFonts w:ascii="Book Antiqua" w:hAnsi="Book Antiqua"/>
          <w:sz w:val="24"/>
          <w:szCs w:val="24"/>
          <w:lang w:val="en-US"/>
        </w:rPr>
        <w:fldChar w:fldCharType="end"/>
      </w:r>
      <w:r w:rsidRPr="00AB0849">
        <w:rPr>
          <w:rFonts w:ascii="Book Antiqua" w:hAnsi="Book Antiqua"/>
          <w:sz w:val="24"/>
          <w:szCs w:val="24"/>
          <w:lang w:val="en-US"/>
        </w:rPr>
        <w:t xml:space="preserve">. The coded protein is comprised of 2 domains. The N-terminal domain </w:t>
      </w:r>
      <w:r w:rsidR="00940047">
        <w:rPr>
          <w:rFonts w:ascii="Book Antiqua" w:eastAsia="SimSun" w:hAnsi="Book Antiqua" w:hint="eastAsia"/>
          <w:sz w:val="24"/>
          <w:szCs w:val="24"/>
          <w:lang w:val="en-US" w:eastAsia="zh-CN"/>
        </w:rPr>
        <w:t>[</w:t>
      </w:r>
      <w:r w:rsidR="00940047" w:rsidRPr="00AB0849">
        <w:rPr>
          <w:rFonts w:ascii="Book Antiqua" w:hAnsi="Book Antiqua" w:cstheme="minorHAnsi"/>
          <w:sz w:val="24"/>
          <w:szCs w:val="24"/>
          <w:lang w:val="en-US"/>
        </w:rPr>
        <w:t>amino acid (aa)</w:t>
      </w:r>
      <w:r w:rsidRPr="00AB0849">
        <w:rPr>
          <w:rFonts w:ascii="Book Antiqua" w:hAnsi="Book Antiqua"/>
          <w:sz w:val="24"/>
          <w:szCs w:val="24"/>
          <w:lang w:val="en-US"/>
        </w:rPr>
        <w:t xml:space="preserve"> 1-50, encoded by the 5’ end of the gene</w:t>
      </w:r>
      <w:r w:rsidR="003D0DCC">
        <w:rPr>
          <w:rFonts w:ascii="Book Antiqua" w:eastAsia="SimSun" w:hAnsi="Book Antiqua" w:hint="eastAsia"/>
          <w:sz w:val="24"/>
          <w:szCs w:val="24"/>
          <w:lang w:val="en-US" w:eastAsia="zh-CN"/>
        </w:rPr>
        <w:t>]</w:t>
      </w:r>
      <w:r w:rsidRPr="00AB0849">
        <w:rPr>
          <w:rFonts w:ascii="Book Antiqua" w:hAnsi="Book Antiqua"/>
          <w:sz w:val="24"/>
          <w:szCs w:val="24"/>
          <w:lang w:val="en-US"/>
        </w:rPr>
        <w:t xml:space="preserve"> acts as negative regulator of the HBx transactivation function, which resides in the C-terminal domain (aa 51-154, encoded by the 3’ end). Interestingly, a significant presence of multiple variants with deletions and/or insertions (indels) has been found in the 3’end of </w:t>
      </w:r>
      <w:r w:rsidRPr="00AB0849">
        <w:rPr>
          <w:rFonts w:ascii="Book Antiqua" w:hAnsi="Book Antiqua"/>
          <w:i/>
          <w:sz w:val="24"/>
          <w:szCs w:val="24"/>
          <w:lang w:val="en-US"/>
        </w:rPr>
        <w:t>HBX</w:t>
      </w:r>
      <w:r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"10.3748/wjg.v20.i30.10238", "ISSN" : "1007-9327", "author" : [ { "dropping-particle" : "", "family" : "Ali", "given" : "Ashraf", "non-dropping-particle" : "", "parse-names" : false, "suffix" : "" } ], "container-title" : "World Journal of Gastroenterology", "id" : "ITEM-1", "issue" : "30", "issued" : { "date-parts" : [ [ "2014" ] ] }, "page" : "10238", "title" : "Hepatitis B virus, HBx mutants and their role in hepatocellular carcinoma", "type" : "article-journal", "volume" : "20" }, "uris" : [ "http://www.mendeley.com/documents/?uuid=3f67130b-875f-43c6-83f4-d4c9c9c1fd70" ] }, { "id" : "ITEM-2", "itemData" : { "DOI" : "10.1002/jmv.21938", "ISSN" : "01466615", "author" : [ { "dropping-particle" : "", "family" : "Lee", "given" : "Seoung-Ae", "non-dropping-particle" : "", "parse-names" : false, "suffix" : "" }, { "dropping-particle" : "", "family" : "Mun", "given" : "Ho-Suk", "non-dropping-particle" : "", "parse-names" : false, "suffix" : "" }, { "dropping-particle" : "", "family" : "Kim", "given" : "Hong", "non-dropping-particle" : "", "parse-names" : false, "suffix" : "" }, { "dropping-particle" : "", "family" : "Lee", "given" : "Hyung-Ki", "non-dropping-particle" : "", "parse-names" : false, "suffix" : "" }, { "dropping-particle" : "", "family" : "Kim", "given" : "Buyng-Jun", "non-dropping-particle" : "", "parse-names" : false, "suffix" : "" }, { "dropping-particle" : "", "family" : "Hwang", "given" : "Eung-Soo", "non-dropping-particle" : "", "parse-names" : false, "suffix" : "" }, { "dropping-particle" : "", "family" : "Kook", "given" : "Yoon-Hoh", "non-dropping-particle" : "", "parse-names" : false, "suffix" : "" }, { "dropping-particle" : "", "family" : "Kim", "given" : "Bum-Joon", "non-dropping-particle" : "", "parse-names" : false, "suffix" : "" } ], "container-title" : "Journal of Medical Virology", "id" : "ITEM-2", "issue" : "1", "issued" : { "date-parts" : [ [ "2011", "1" ] ] }, "page" : "65-70", "title" : "Naturally occurring hepatitis B virus X deletions and insertions among Korean chronic patients", "type" : "article-journal", "volume" : "83" }, "uris" : [ "http://www.mendeley.com/documents/?uuid=b3b26ade-fe39-459a-be71-884a1617b10b" ] }, { "id" : "ITEM-3", "itemData" : { "DOI" : "10.3851/IMP2955", "ISSN" : "2040-2058", "PMID" : "25838313", "abstract" : "BACKGROUND Mutations in HBV core promoter (CP) are suggested to affect viral replication and disease progression. We investigated CP deletion/insertion mutations (Del/Ins) in hepatitis B e antigen (HBeAg)-positive chronic hepatitis B (CHB) patients before and during antiviral treatment. METHODS Direct and clone sequencings were used for detection of CP Del/Ins in 12 patients. The dynamic changes of CP Del/Ins were tracked in these cases until week 48 of treatment. The effects of Del/Ins on CP activities and hepatitis B X protein (HBx) were analysed using luciferase assay and sequence comparison, respectively. Furthermore, 292 untreated HBeAg-positive CHB cases were also analysed. RESULTS Twelve cases with multi-peak PCR direct sequencing electropherograms at baseline were confirmed to have CP Del/Ins by clone sequencing, with detection rates varying from 14.8% to 93.3% of clones analysed. Follow-up studies showed the detection rates of CP Del/Ins in patients decreased from 100% (12/12) at baseline to 16.7% (2/12) at week 48 of treatment (P&lt;0.001), in parallel with a decline in HBV DNA, hepatitis B surface antigen (HBsAg), alanine aminotransferase (ALT) and aspartate transaminase (AST) levels along with an increase in HBeAg loss. Luciferase assay results showed distinct promoter activities among Del/Ins-harbouring CP sequences. Importantly, 71.8% (148/206) of Del/Ins sequences potentially resulted in HBx carboxy-terminal truncations. CP Del/Ins mutations were also found in 27.4% (80/292) of untreated cases. CONCLUSIONS Naturally occurring complex of CP Del/Ins mutants existed in untreated HBeAg-positive CHB patients. These mutations would affect HBV transcription activities and integrity of HBx, which might correlate with disease progression. Their prevalence decreases on antiviral therapy in parallel with the decline in HBV DNA, HBsAg and ALT and AST levels.", "author" : [ { "dropping-particle" : "", "family" : "Peng", "given" : "Yaqin", "non-dropping-particle" : "", "parse-names" : false, "suffix" : "" }, { "dropping-particle" : "", "family" : "Liu", "given" : "Baoming", "non-dropping-particle" : "", "parse-names" : false, "suffix" : "" }, { "dropping-particle" : "", "family" : "Hou", "given" : "Jinlin", "non-dropping-particle" : "", "parse-names" : false, "suffix" : "" }, { "dropping-particle" : "", "family" : "Sun", "given" : "Jian", "non-dropping-particle" : "", "parse-names" : false, "suffix" : "" }, { "dropping-particle" : "", "family" : "Hao", "given" : "Ran", "non-dropping-particle" : "", "parse-names" : false, "suffix" : "" }, { "dropping-particle" : "", "family" : "Xiang", "given" : "Kuanhui", "non-dropping-particle" : "", "parse-names" : false, "suffix" : "" }, { "dropping-particle" : "", "family" : "Yan", "given" : "Ling", "non-dropping-particle" : "", "parse-names" : false, "suffix" : "" }, { "dropping-particle" : "", "family" : "Zhang", "given" : "Jiangbo", "non-dropping-particle" : "", "parse-names" : false, "suffix" : "" }, { "dropping-particle" : "", "family" : "Zhuang", "given" : "Hui", "non-dropping-particle" : "", "parse-names" : false, "suffix" : "" }, { "dropping-particle" : "", "family" : "Li", "given" : "Tong", "non-dropping-particle" : "", "parse-names" : false, "suffix" : "" } ], "container-title" : "Antiviral therapy", "id" : "ITEM-3", "issue" : "6", "issued" : { "date-parts" : [ [ "2015" ] ] }, "page" : "623-32", "title" : "Naturally occurring deletions/insertions in HBV core promoter tend to decrease in hepatitis B e antigen-positive chronic hepatitis B patients during antiviral therapy.", "type" : "article-journal", "volume" : "20" }, "uris" : [ "http://www.mendeley.com/documents/?uuid=37754283-2be3-4e78-8275-e917847bc6cf" ] } ], "mendeley" : { "formattedCitation" : "&lt;sup&gt;[19\u201321]&lt;/sup&gt;", "plainTextFormattedCitation" : "[19\u201321]", "previouslyFormattedCitation" : "&lt;sup&gt;[19\u201321]&lt;/sup&gt;" }, "properties" : {  }, "schema" : "https://github.com/citation-style-language/schema/raw/master/csl-citation.json" }</w:instrText>
      </w:r>
      <w:r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[1</w:t>
      </w:r>
      <w:r w:rsidR="00061ADB">
        <w:rPr>
          <w:rFonts w:ascii="Book Antiqua" w:eastAsia="SimSun" w:hAnsi="Book Antiqua" w:hint="eastAsia"/>
          <w:noProof/>
          <w:sz w:val="24"/>
          <w:szCs w:val="24"/>
          <w:vertAlign w:val="superscript"/>
          <w:lang w:val="en-US" w:eastAsia="zh-CN"/>
        </w:rPr>
        <w:t>8</w:t>
      </w:r>
      <w:r w:rsidR="003D0DCC">
        <w:rPr>
          <w:rFonts w:ascii="Book Antiqua" w:eastAsia="SimSun" w:hAnsi="Book Antiqua" w:hint="eastAsia"/>
          <w:noProof/>
          <w:sz w:val="24"/>
          <w:szCs w:val="24"/>
          <w:vertAlign w:val="superscript"/>
          <w:lang w:val="en-US" w:eastAsia="zh-CN"/>
        </w:rPr>
        <w:t>-</w:t>
      </w:r>
      <w:r w:rsidR="00E92203" w:rsidRPr="00AB0849">
        <w:rPr>
          <w:rFonts w:ascii="Book Antiqua" w:hAnsi="Book Antiqua"/>
          <w:noProof/>
          <w:sz w:val="24"/>
          <w:szCs w:val="24"/>
          <w:vertAlign w:val="superscript"/>
          <w:lang w:val="en-US"/>
        </w:rPr>
        <w:t>2</w:t>
      </w:r>
      <w:r w:rsidR="00061ADB">
        <w:rPr>
          <w:rFonts w:ascii="Book Antiqua" w:eastAsia="SimSun" w:hAnsi="Book Antiqua" w:hint="eastAsia"/>
          <w:noProof/>
          <w:sz w:val="24"/>
          <w:szCs w:val="24"/>
          <w:vertAlign w:val="superscript"/>
          <w:lang w:val="en-US" w:eastAsia="zh-CN"/>
        </w:rPr>
        <w:t>0</w:t>
      </w:r>
      <w:r w:rsidR="00E92203" w:rsidRPr="00AB0849">
        <w:rPr>
          <w:rFonts w:ascii="Book Antiqua" w:hAnsi="Book Antiqua"/>
          <w:noProof/>
          <w:sz w:val="24"/>
          <w:szCs w:val="24"/>
          <w:vertAlign w:val="superscript"/>
          <w:lang w:val="en-US"/>
        </w:rPr>
        <w:t>]</w:t>
      </w:r>
      <w:r w:rsidRPr="00AB0849">
        <w:rPr>
          <w:rFonts w:ascii="Book Antiqua" w:hAnsi="Book Antiqua"/>
          <w:sz w:val="24"/>
          <w:szCs w:val="24"/>
          <w:lang w:val="en-US"/>
        </w:rPr>
        <w:fldChar w:fldCharType="end"/>
      </w:r>
      <w:r w:rsidRPr="00AB0849">
        <w:rPr>
          <w:rFonts w:ascii="Book Antiqua" w:hAnsi="Book Antiqua"/>
          <w:sz w:val="24"/>
          <w:szCs w:val="24"/>
          <w:lang w:val="en-US"/>
        </w:rPr>
        <w:t>. Considering this variability, the 3' coding region of the X gene would be ruled out as a possible therapeutic candidate</w:t>
      </w:r>
      <w:r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"10.1371/journal.pone.0112306", "ISBN" : "1932-6203", "ISSN" : "19326203", "PMID" : "25393280", "abstract" : "AIM To evaluate HBV quasispecies (QA) complexity in the preCore/Core regions in relation to HBeAg status, and explore QA changes under natural evolution and nucleoside analogue (NUC) treatment. METHODS Ultra-deep pyrosequencing of HBV preCore/Core regions in 30 sequential samples (baseline [diagnosis], treatment-free, and treatment-nonresponse) from 10 retrospectively selected patients grouped according to HBeAg status over time: HBeAg+ (N = 4), HBeAg- (N = 2), and fluctuating HBeAg (transient seroreversion/seroconversion pattern) (N = 4). QA complexity was defined by Shannon entropy, mutation frequency, nucleotide diversity, and mutation frequency of amino acids (MfAA) in preCore and Core. RESULTS The QA was less complex in HBeAg+ than in HBeAg- or fluctuating HBeAg. High complexity in preCore was associated with decreased viral replication (preCore MfAA negatively correlated with HBV-DNA, p = 0.005). QA complexity in the treatment-free period negatively correlated with values seen during treatment. Specific variants were mainly selected in the Core region in HBeAg- and fluctuating HBeAg patients, suggesting higher immune pressure than in HBeAg+. CONCLUSIONS The negative correlation between QA natural evolution and on-treatment evolution indicates the importance of pre-treatment QA study to predict QA changes in NUC nonresponders. Study of QA complexity could be useful for managing HBV infection.", "author" : [ { "dropping-particle" : "", "family" : "Homs", "given" : "Maria", "non-dropping-particle" : "", "parse-names" : false, "suffix" : "" }, { "dropping-particle" : "", "family" : "Caballero", "given" : "Andrea", "non-dropping-particle" : "", "parse-names" : false, "suffix" : "" }, { "dropping-particle" : "", "family" : "Gregori", "given" : "Josep", "non-dropping-particle" : "", "parse-names" : false, "suffix" : "" }, { "dropping-particle" : "", "family" : "Tabernero", "given" : "David", "non-dropping-particle" : "", "parse-names" : false, "suffix" : "" }, { "dropping-particle" : "", "family" : "Quer", "given" : "Josep", "non-dropping-particle" : "", "parse-names" : false, "suffix" : "" }, { "dropping-particle" : "", "family" : "Nieto", "given" : "Leonardo", "non-dropping-particle" : "", "parse-names" : false, "suffix" : "" }, { "dropping-particle" : "", "family" : "Esteban", "given" : "Rafael", "non-dropping-particle" : "", "parse-names" : false, "suffix" : "" }, { "dropping-particle" : "", "family" : "Buti", "given" : "Maria", "non-dropping-particle" : "", "parse-names" : false, "suffix" : "" }, { "dropping-particle" : "", "family" : "Rodriguez-Frias", "given" : "Francisco", "non-dropping-particle" : "", "parse-names" : false, "suffix" : "" } ], "container-title" : "PLoS ONE", "id" : "ITEM-1", "issue" : "11", "issued" : { "date-parts" : [ [ "2014" ] ] }, "title" : "Clinical application of estimating hepatitis b virus quasispecies complexity by massive sequencing: Correlation between natural evolution and on-treatment evolution", "type" : "article-journal", "volume" : "9" }, "uris" : [ "http://www.mendeley.com/documents/?uuid=d4ae3797-a5c4-4e38-9f3c-ac0afacc4086" ] } ], "mendeley" : { "formattedCitation" : "&lt;sup&gt;[22]&lt;/sup&gt;", "plainTextFormattedCitation" : "[22]", "previouslyFormattedCitation" : "&lt;sup&gt;[22]&lt;/sup&gt;" }, "properties" : {  }, "schema" : "https://github.com/citation-style-language/schema/raw/master/csl-citation.json" }</w:instrText>
      </w:r>
      <w:r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[2</w:t>
      </w:r>
      <w:r w:rsidR="00061ADB">
        <w:rPr>
          <w:rFonts w:ascii="Book Antiqua" w:eastAsia="SimSun" w:hAnsi="Book Antiqua" w:hint="eastAsia"/>
          <w:noProof/>
          <w:sz w:val="24"/>
          <w:szCs w:val="24"/>
          <w:vertAlign w:val="superscript"/>
          <w:lang w:val="en-US" w:eastAsia="zh-CN"/>
        </w:rPr>
        <w:t>1</w:t>
      </w:r>
      <w:r w:rsidR="00E92203" w:rsidRPr="00AB0849">
        <w:rPr>
          <w:rFonts w:ascii="Book Antiqua" w:hAnsi="Book Antiqua"/>
          <w:noProof/>
          <w:sz w:val="24"/>
          <w:szCs w:val="24"/>
          <w:vertAlign w:val="superscript"/>
          <w:lang w:val="en-US"/>
        </w:rPr>
        <w:t>]</w:t>
      </w:r>
      <w:r w:rsidRPr="00AB0849">
        <w:rPr>
          <w:rFonts w:ascii="Book Antiqua" w:hAnsi="Book Antiqua"/>
          <w:sz w:val="24"/>
          <w:szCs w:val="24"/>
          <w:lang w:val="en-US"/>
        </w:rPr>
        <w:fldChar w:fldCharType="end"/>
      </w:r>
      <w:r w:rsidR="009B6AEF" w:rsidRPr="00AB0849">
        <w:rPr>
          <w:rFonts w:ascii="Book Antiqua" w:hAnsi="Book Antiqua"/>
          <w:sz w:val="24"/>
          <w:szCs w:val="24"/>
          <w:lang w:val="en-US"/>
        </w:rPr>
        <w:t xml:space="preserve">. </w:t>
      </w:r>
      <w:r w:rsidR="00834932" w:rsidRPr="00AB0849">
        <w:rPr>
          <w:rFonts w:ascii="Book Antiqua" w:hAnsi="Book Antiqua"/>
          <w:sz w:val="24"/>
          <w:szCs w:val="24"/>
          <w:lang w:val="en-US"/>
        </w:rPr>
        <w:t>However,</w:t>
      </w:r>
      <w:r w:rsidR="000500AF" w:rsidRPr="00AB0849">
        <w:rPr>
          <w:rFonts w:ascii="Book Antiqua" w:hAnsi="Book Antiqua"/>
          <w:sz w:val="24"/>
          <w:szCs w:val="24"/>
          <w:lang w:val="en-US"/>
        </w:rPr>
        <w:t xml:space="preserve"> the</w:t>
      </w:r>
      <w:r w:rsidR="00826FC6" w:rsidRPr="00AB0849">
        <w:rPr>
          <w:rFonts w:ascii="Book Antiqua" w:hAnsi="Book Antiqua"/>
          <w:sz w:val="24"/>
          <w:szCs w:val="24"/>
          <w:lang w:val="en-US"/>
        </w:rPr>
        <w:t xml:space="preserve"> conservation at</w:t>
      </w:r>
      <w:r w:rsidR="009B6AEF" w:rsidRPr="00AB0849">
        <w:rPr>
          <w:rFonts w:ascii="Book Antiqua" w:hAnsi="Book Antiqua"/>
          <w:sz w:val="24"/>
          <w:szCs w:val="24"/>
          <w:lang w:val="en-US"/>
        </w:rPr>
        <w:t xml:space="preserve"> </w:t>
      </w:r>
      <w:r w:rsidR="009E2478" w:rsidRPr="00AB0849">
        <w:rPr>
          <w:rFonts w:ascii="Book Antiqua" w:hAnsi="Book Antiqua"/>
          <w:sz w:val="24"/>
          <w:szCs w:val="24"/>
          <w:lang w:val="en-US"/>
        </w:rPr>
        <w:t xml:space="preserve">5’end of </w:t>
      </w:r>
      <w:r w:rsidR="009E2478" w:rsidRPr="00AB0849">
        <w:rPr>
          <w:rFonts w:ascii="Book Antiqua" w:hAnsi="Book Antiqua"/>
          <w:i/>
          <w:sz w:val="24"/>
          <w:szCs w:val="24"/>
          <w:lang w:val="en-US"/>
        </w:rPr>
        <w:t>HBX</w:t>
      </w:r>
      <w:r w:rsidR="009E2478" w:rsidRPr="00AB0849">
        <w:rPr>
          <w:rFonts w:ascii="Book Antiqua" w:hAnsi="Book Antiqua"/>
          <w:sz w:val="24"/>
          <w:szCs w:val="24"/>
          <w:lang w:val="en-US"/>
        </w:rPr>
        <w:t xml:space="preserve"> </w:t>
      </w:r>
      <w:r w:rsidR="009B6AEF" w:rsidRPr="00AB0849">
        <w:rPr>
          <w:rFonts w:ascii="Book Antiqua" w:hAnsi="Book Antiqua"/>
          <w:sz w:val="24"/>
          <w:szCs w:val="24"/>
          <w:lang w:val="en-US"/>
        </w:rPr>
        <w:t xml:space="preserve">and its potential </w:t>
      </w:r>
      <w:r w:rsidR="00BC6A2D" w:rsidRPr="00AB0849">
        <w:rPr>
          <w:rFonts w:ascii="Book Antiqua" w:hAnsi="Book Antiqua"/>
          <w:sz w:val="24"/>
          <w:szCs w:val="24"/>
          <w:lang w:val="en-US"/>
        </w:rPr>
        <w:t>for use</w:t>
      </w:r>
      <w:r w:rsidR="009B6AEF" w:rsidRPr="00AB0849">
        <w:rPr>
          <w:rFonts w:ascii="Book Antiqua" w:hAnsi="Book Antiqua"/>
          <w:sz w:val="24"/>
          <w:szCs w:val="24"/>
          <w:lang w:val="en-US"/>
        </w:rPr>
        <w:t xml:space="preserve"> as </w:t>
      </w:r>
      <w:r w:rsidR="00BC6A2D" w:rsidRPr="00AB0849">
        <w:rPr>
          <w:rFonts w:ascii="Book Antiqua" w:hAnsi="Book Antiqua"/>
          <w:sz w:val="24"/>
          <w:szCs w:val="24"/>
          <w:lang w:val="en-US"/>
        </w:rPr>
        <w:t xml:space="preserve">a </w:t>
      </w:r>
      <w:r w:rsidR="009B6AEF" w:rsidRPr="00AB0849">
        <w:rPr>
          <w:rFonts w:ascii="Book Antiqua" w:hAnsi="Book Antiqua"/>
          <w:sz w:val="24"/>
          <w:szCs w:val="24"/>
          <w:lang w:val="en-US"/>
        </w:rPr>
        <w:t xml:space="preserve">gene therapy target remains </w:t>
      </w:r>
      <w:r w:rsidR="009B6AEF" w:rsidRPr="00AB0849">
        <w:rPr>
          <w:rFonts w:ascii="Book Antiqua" w:hAnsi="Book Antiqua"/>
          <w:sz w:val="24"/>
          <w:szCs w:val="24"/>
          <w:lang w:val="en-US"/>
        </w:rPr>
        <w:lastRenderedPageBreak/>
        <w:t>unexplored.</w:t>
      </w:r>
      <w:r w:rsidR="000F7D0B" w:rsidRPr="00AB0849">
        <w:rPr>
          <w:rFonts w:ascii="Book Antiqua" w:hAnsi="Book Antiqua"/>
          <w:sz w:val="24"/>
          <w:szCs w:val="24"/>
          <w:lang w:val="en-US"/>
        </w:rPr>
        <w:t xml:space="preserve"> </w:t>
      </w:r>
      <w:r w:rsidR="00C027F8" w:rsidRPr="00AB0849">
        <w:rPr>
          <w:rFonts w:ascii="Book Antiqua" w:hAnsi="Book Antiqua"/>
          <w:sz w:val="24"/>
          <w:szCs w:val="24"/>
          <w:lang w:val="en-US"/>
        </w:rPr>
        <w:t>To silence</w:t>
      </w:r>
      <w:r w:rsidR="00CE2020" w:rsidRPr="00AB0849">
        <w:rPr>
          <w:rFonts w:ascii="Book Antiqua" w:hAnsi="Book Antiqua"/>
          <w:sz w:val="24"/>
          <w:szCs w:val="24"/>
          <w:lang w:val="en-US"/>
        </w:rPr>
        <w:t xml:space="preserve"> </w:t>
      </w:r>
      <w:r w:rsidR="00CE2020" w:rsidRPr="00AB0849">
        <w:rPr>
          <w:rFonts w:ascii="Book Antiqua" w:hAnsi="Book Antiqua"/>
          <w:i/>
          <w:sz w:val="24"/>
          <w:szCs w:val="24"/>
          <w:lang w:val="en-US"/>
        </w:rPr>
        <w:t>HBX</w:t>
      </w:r>
      <w:r w:rsidR="00CE2020" w:rsidRPr="00AB0849">
        <w:rPr>
          <w:rFonts w:ascii="Book Antiqua" w:hAnsi="Book Antiqua"/>
          <w:sz w:val="24"/>
          <w:szCs w:val="24"/>
          <w:lang w:val="en-US"/>
        </w:rPr>
        <w:t xml:space="preserve"> at </w:t>
      </w:r>
      <w:r w:rsidR="00BC6A2D" w:rsidRPr="00AB0849">
        <w:rPr>
          <w:rFonts w:ascii="Book Antiqua" w:hAnsi="Book Antiqua"/>
          <w:sz w:val="24"/>
          <w:szCs w:val="24"/>
          <w:lang w:val="en-US"/>
        </w:rPr>
        <w:t xml:space="preserve">the </w:t>
      </w:r>
      <w:r w:rsidR="00CE2020" w:rsidRPr="00AB0849">
        <w:rPr>
          <w:rFonts w:ascii="Book Antiqua" w:hAnsi="Book Antiqua"/>
          <w:sz w:val="24"/>
          <w:szCs w:val="24"/>
          <w:lang w:val="en-US"/>
        </w:rPr>
        <w:t>post-transcriptional level</w:t>
      </w:r>
      <w:r w:rsidR="009E2478" w:rsidRPr="00AB0849">
        <w:rPr>
          <w:rFonts w:ascii="Book Antiqua" w:hAnsi="Book Antiqua"/>
          <w:sz w:val="24"/>
          <w:szCs w:val="24"/>
          <w:lang w:val="en-US"/>
        </w:rPr>
        <w:t xml:space="preserve">, </w:t>
      </w:r>
      <w:r w:rsidR="00CE2020" w:rsidRPr="00AB0849">
        <w:rPr>
          <w:rFonts w:ascii="Book Antiqua" w:hAnsi="Book Antiqua"/>
          <w:sz w:val="24"/>
          <w:szCs w:val="24"/>
          <w:lang w:val="en-US"/>
        </w:rPr>
        <w:t xml:space="preserve">the non-coding region included in </w:t>
      </w:r>
      <w:r w:rsidR="00764D60" w:rsidRPr="00AB0849">
        <w:rPr>
          <w:rFonts w:ascii="Book Antiqua" w:hAnsi="Book Antiqua"/>
          <w:i/>
          <w:sz w:val="24"/>
          <w:szCs w:val="24"/>
          <w:lang w:val="en-US"/>
        </w:rPr>
        <w:t>HBX</w:t>
      </w:r>
      <w:r w:rsidR="00764D60" w:rsidRPr="00AB0849" w:rsidDel="00764D60">
        <w:rPr>
          <w:rFonts w:ascii="Book Antiqua" w:hAnsi="Book Antiqua"/>
          <w:sz w:val="24"/>
          <w:szCs w:val="24"/>
          <w:lang w:val="en-US"/>
        </w:rPr>
        <w:t xml:space="preserve"> </w:t>
      </w:r>
      <w:r w:rsidR="00764D60" w:rsidRPr="00AB0849">
        <w:rPr>
          <w:rFonts w:ascii="Book Antiqua" w:hAnsi="Book Antiqua"/>
          <w:sz w:val="24"/>
          <w:szCs w:val="24"/>
          <w:lang w:val="en-US"/>
        </w:rPr>
        <w:t>t</w:t>
      </w:r>
      <w:r w:rsidR="00CE2020" w:rsidRPr="00AB0849">
        <w:rPr>
          <w:rFonts w:ascii="Book Antiqua" w:hAnsi="Book Antiqua"/>
          <w:sz w:val="24"/>
          <w:szCs w:val="24"/>
          <w:lang w:val="en-US"/>
        </w:rPr>
        <w:t>ranscripts</w:t>
      </w:r>
      <w:r w:rsidR="00122DE3" w:rsidRPr="00AB0849">
        <w:rPr>
          <w:rFonts w:ascii="Book Antiqua" w:hAnsi="Book Antiqua"/>
          <w:sz w:val="24"/>
          <w:szCs w:val="24"/>
          <w:lang w:val="en-US"/>
        </w:rPr>
        <w:t>,</w:t>
      </w:r>
      <w:r w:rsidR="00CE2020" w:rsidRPr="00AB0849">
        <w:rPr>
          <w:rFonts w:ascii="Book Antiqua" w:hAnsi="Book Antiqua"/>
          <w:sz w:val="24"/>
          <w:szCs w:val="24"/>
          <w:lang w:val="en-US"/>
        </w:rPr>
        <w:t xml:space="preserve"> upstream of </w:t>
      </w:r>
      <w:r w:rsidR="00764D60" w:rsidRPr="00AB0849">
        <w:rPr>
          <w:rFonts w:ascii="Book Antiqua" w:hAnsi="Book Antiqua"/>
          <w:sz w:val="24"/>
          <w:szCs w:val="24"/>
          <w:lang w:val="en-US"/>
        </w:rPr>
        <w:t xml:space="preserve">the </w:t>
      </w:r>
      <w:r w:rsidR="00CE2020" w:rsidRPr="00AB0849">
        <w:rPr>
          <w:rFonts w:ascii="Book Antiqua" w:hAnsi="Book Antiqua"/>
          <w:sz w:val="24"/>
          <w:szCs w:val="24"/>
          <w:lang w:val="en-US"/>
        </w:rPr>
        <w:t>coding region</w:t>
      </w:r>
      <w:r w:rsidR="00122DE3" w:rsidRPr="00AB0849">
        <w:rPr>
          <w:rFonts w:ascii="Book Antiqua" w:hAnsi="Book Antiqua"/>
          <w:sz w:val="24"/>
          <w:szCs w:val="24"/>
          <w:lang w:val="en-US"/>
        </w:rPr>
        <w:t>,</w:t>
      </w:r>
      <w:r w:rsidR="009E2478" w:rsidRPr="00AB0849">
        <w:rPr>
          <w:rFonts w:ascii="Book Antiqua" w:hAnsi="Book Antiqua"/>
          <w:sz w:val="24"/>
          <w:szCs w:val="24"/>
          <w:lang w:val="en-US"/>
        </w:rPr>
        <w:t xml:space="preserve"> should also be considered</w:t>
      </w:r>
      <w:r w:rsidR="002354DB" w:rsidRPr="00AB0849">
        <w:rPr>
          <w:rFonts w:ascii="Book Antiqua" w:hAnsi="Book Antiqua"/>
          <w:sz w:val="24"/>
          <w:szCs w:val="24"/>
          <w:lang w:val="en-US"/>
        </w:rPr>
        <w:t xml:space="preserve">. </w:t>
      </w:r>
      <w:r w:rsidR="00D85AEB" w:rsidRPr="00AB0849">
        <w:rPr>
          <w:rFonts w:ascii="Book Antiqua" w:hAnsi="Book Antiqua"/>
          <w:sz w:val="24"/>
          <w:szCs w:val="24"/>
          <w:lang w:val="en-US"/>
        </w:rPr>
        <w:t xml:space="preserve">The </w:t>
      </w:r>
      <w:r w:rsidR="00D85AEB" w:rsidRPr="00AB0849">
        <w:rPr>
          <w:rFonts w:ascii="Book Antiqua" w:hAnsi="Book Antiqua"/>
          <w:i/>
          <w:sz w:val="24"/>
          <w:szCs w:val="24"/>
          <w:lang w:val="en-US"/>
        </w:rPr>
        <w:t>HBX</w:t>
      </w:r>
      <w:r w:rsidR="00D85AEB" w:rsidRPr="00AB0849">
        <w:rPr>
          <w:rFonts w:ascii="Book Antiqua" w:hAnsi="Book Antiqua"/>
          <w:sz w:val="24"/>
          <w:szCs w:val="24"/>
          <w:lang w:val="en-US"/>
        </w:rPr>
        <w:t xml:space="preserve"> </w:t>
      </w:r>
      <w:r w:rsidR="00C027F8" w:rsidRPr="00AB0849">
        <w:rPr>
          <w:rFonts w:ascii="Book Antiqua" w:hAnsi="Book Antiqua"/>
          <w:sz w:val="24"/>
          <w:szCs w:val="24"/>
          <w:lang w:val="en-US"/>
        </w:rPr>
        <w:t>gene</w:t>
      </w:r>
      <w:r w:rsidR="00D85AEB" w:rsidRPr="00AB0849">
        <w:rPr>
          <w:rFonts w:ascii="Book Antiqua" w:hAnsi="Book Antiqua"/>
          <w:color w:val="FF0000"/>
          <w:sz w:val="24"/>
          <w:szCs w:val="24"/>
          <w:lang w:val="en-US"/>
        </w:rPr>
        <w:t xml:space="preserve"> </w:t>
      </w:r>
      <w:r w:rsidR="00DA670B" w:rsidRPr="00AB0849">
        <w:rPr>
          <w:rFonts w:ascii="Book Antiqua" w:hAnsi="Book Antiqua"/>
          <w:sz w:val="24"/>
          <w:szCs w:val="24"/>
          <w:lang w:val="en-US"/>
        </w:rPr>
        <w:t xml:space="preserve">is </w:t>
      </w:r>
      <w:r w:rsidR="00D85AEB" w:rsidRPr="00AB0849">
        <w:rPr>
          <w:rFonts w:ascii="Book Antiqua" w:hAnsi="Book Antiqua"/>
          <w:sz w:val="24"/>
          <w:szCs w:val="24"/>
          <w:lang w:val="en-US"/>
        </w:rPr>
        <w:t>locat</w:t>
      </w:r>
      <w:r w:rsidR="00DA670B" w:rsidRPr="00AB0849">
        <w:rPr>
          <w:rFonts w:ascii="Book Antiqua" w:hAnsi="Book Antiqua"/>
          <w:sz w:val="24"/>
          <w:szCs w:val="24"/>
          <w:lang w:val="en-US"/>
        </w:rPr>
        <w:t>ed</w:t>
      </w:r>
      <w:r w:rsidR="00D85AEB" w:rsidRPr="00AB0849">
        <w:rPr>
          <w:rFonts w:ascii="Book Antiqua" w:hAnsi="Book Antiqua"/>
          <w:sz w:val="24"/>
          <w:szCs w:val="24"/>
          <w:lang w:val="en-US"/>
        </w:rPr>
        <w:t xml:space="preserve"> near the co-terminal 3’end</w:t>
      </w:r>
      <w:r w:rsidR="00436481" w:rsidRPr="00AB0849">
        <w:rPr>
          <w:rFonts w:ascii="Book Antiqua" w:hAnsi="Book Antiqua"/>
          <w:sz w:val="24"/>
          <w:szCs w:val="24"/>
          <w:lang w:val="en-US"/>
        </w:rPr>
        <w:t>;</w:t>
      </w:r>
      <w:r w:rsidRPr="00AB0849">
        <w:rPr>
          <w:rFonts w:ascii="Book Antiqua" w:hAnsi="Book Antiqua"/>
          <w:sz w:val="24"/>
          <w:szCs w:val="24"/>
          <w:lang w:val="en-US"/>
        </w:rPr>
        <w:t xml:space="preserve"> </w:t>
      </w:r>
      <w:r w:rsidR="00436481" w:rsidRPr="00AB0849">
        <w:rPr>
          <w:rFonts w:ascii="Book Antiqua" w:hAnsi="Book Antiqua"/>
          <w:sz w:val="24"/>
          <w:szCs w:val="24"/>
          <w:lang w:val="en-US"/>
        </w:rPr>
        <w:t>hence,</w:t>
      </w:r>
      <w:r w:rsidRPr="00AB0849">
        <w:rPr>
          <w:rFonts w:ascii="Book Antiqua" w:hAnsi="Book Antiqua"/>
          <w:sz w:val="24"/>
          <w:szCs w:val="24"/>
          <w:lang w:val="en-US"/>
        </w:rPr>
        <w:t xml:space="preserve"> all HBV mRNAs produced during </w:t>
      </w:r>
      <w:r w:rsidR="00436481" w:rsidRPr="00AB0849">
        <w:rPr>
          <w:rFonts w:ascii="Book Antiqua" w:hAnsi="Book Antiqua"/>
          <w:sz w:val="24"/>
          <w:szCs w:val="24"/>
          <w:lang w:val="en-US"/>
        </w:rPr>
        <w:t xml:space="preserve">the </w:t>
      </w:r>
      <w:r w:rsidRPr="00AB0849">
        <w:rPr>
          <w:rFonts w:ascii="Book Antiqua" w:hAnsi="Book Antiqua"/>
          <w:sz w:val="24"/>
          <w:szCs w:val="24"/>
          <w:lang w:val="en-US"/>
        </w:rPr>
        <w:t xml:space="preserve">infection include this sequence (Figure 1). Consequently, </w:t>
      </w:r>
      <w:r w:rsidR="00436481" w:rsidRPr="00AB0849">
        <w:rPr>
          <w:rFonts w:ascii="Book Antiqua" w:hAnsi="Book Antiqua"/>
          <w:sz w:val="24"/>
          <w:szCs w:val="24"/>
          <w:lang w:val="en-US"/>
        </w:rPr>
        <w:t xml:space="preserve">by targeting </w:t>
      </w:r>
      <w:r w:rsidRPr="00AB0849">
        <w:rPr>
          <w:rFonts w:ascii="Book Antiqua" w:hAnsi="Book Antiqua"/>
          <w:i/>
          <w:sz w:val="24"/>
          <w:szCs w:val="24"/>
          <w:lang w:val="en-US"/>
        </w:rPr>
        <w:t>HBX</w:t>
      </w:r>
      <w:r w:rsidRPr="00AB0849">
        <w:rPr>
          <w:rFonts w:ascii="Book Antiqua" w:hAnsi="Book Antiqua"/>
          <w:sz w:val="24"/>
          <w:szCs w:val="24"/>
          <w:lang w:val="en-US"/>
        </w:rPr>
        <w:t xml:space="preserve"> transcripts at the coding or non-coding level </w:t>
      </w:r>
      <w:r w:rsidR="00436481" w:rsidRPr="00AB0849">
        <w:rPr>
          <w:rFonts w:ascii="Book Antiqua" w:hAnsi="Book Antiqua"/>
          <w:sz w:val="24"/>
          <w:szCs w:val="24"/>
          <w:lang w:val="en-US"/>
        </w:rPr>
        <w:t>interference with expression of all the viral proteins could be achieved</w:t>
      </w:r>
      <w:r w:rsidRPr="00AB0849">
        <w:rPr>
          <w:rFonts w:ascii="Book Antiqua" w:hAnsi="Book Antiqua"/>
          <w:sz w:val="24"/>
          <w:szCs w:val="24"/>
          <w:lang w:val="en-US"/>
        </w:rPr>
        <w:t>.</w:t>
      </w:r>
    </w:p>
    <w:p w14:paraId="312B5B63" w14:textId="11F6DB65" w:rsidR="009B6AEF" w:rsidRPr="00061ADB" w:rsidRDefault="00FB7640"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r w:rsidRPr="00AB0849">
        <w:rPr>
          <w:rFonts w:ascii="Book Antiqua" w:hAnsi="Book Antiqua"/>
          <w:sz w:val="24"/>
          <w:szCs w:val="24"/>
          <w:lang w:val="en-US"/>
        </w:rPr>
        <w:t xml:space="preserve">The aim of this study was to determine the conservation of a region of the HBV genome encompassing the </w:t>
      </w:r>
      <w:r w:rsidRPr="00AB0849">
        <w:rPr>
          <w:rFonts w:ascii="Book Antiqua" w:hAnsi="Book Antiqua"/>
          <w:i/>
          <w:sz w:val="24"/>
          <w:szCs w:val="24"/>
          <w:lang w:val="en-US"/>
        </w:rPr>
        <w:t>HBX</w:t>
      </w:r>
      <w:r w:rsidRPr="00AB0849">
        <w:rPr>
          <w:rFonts w:ascii="Book Antiqua" w:hAnsi="Book Antiqua"/>
          <w:sz w:val="24"/>
          <w:szCs w:val="24"/>
          <w:lang w:val="en-US"/>
        </w:rPr>
        <w:t xml:space="preserve"> 5’ coding region and upstream non-coding region (included in all HBV transcripts) in samples from HBV-infected patients in various clinical stages and with different viral genotypes. The ultimate objective was to find hyper-conserved regions that might be feasible targets for gene therapy, which could be used whatever the patient’s clinical st</w:t>
      </w:r>
      <w:r w:rsidR="00061ADB">
        <w:rPr>
          <w:rFonts w:ascii="Book Antiqua" w:hAnsi="Book Antiqua"/>
          <w:sz w:val="24"/>
          <w:szCs w:val="24"/>
          <w:lang w:val="en-US"/>
        </w:rPr>
        <w:t xml:space="preserve">atus or HBV genotype. </w:t>
      </w:r>
    </w:p>
    <w:p w14:paraId="675DBAE8" w14:textId="77777777" w:rsidR="009B6AEF" w:rsidRPr="00AB0849" w:rsidRDefault="009B6AEF" w:rsidP="00881978">
      <w:pPr>
        <w:widowControl w:val="0"/>
        <w:autoSpaceDE w:val="0"/>
        <w:autoSpaceDN w:val="0"/>
        <w:adjustRightInd w:val="0"/>
        <w:snapToGrid w:val="0"/>
        <w:spacing w:after="0" w:line="360" w:lineRule="auto"/>
        <w:jc w:val="both"/>
        <w:rPr>
          <w:rFonts w:ascii="Book Antiqua" w:hAnsi="Book Antiqua"/>
          <w:b/>
          <w:sz w:val="24"/>
          <w:szCs w:val="24"/>
          <w:lang w:val="en-US"/>
        </w:rPr>
      </w:pPr>
    </w:p>
    <w:p w14:paraId="11D83D3C" w14:textId="77777777" w:rsidR="009B6AEF" w:rsidRPr="00AB0849" w:rsidRDefault="009B6AEF" w:rsidP="00881978">
      <w:pPr>
        <w:widowControl w:val="0"/>
        <w:autoSpaceDE w:val="0"/>
        <w:autoSpaceDN w:val="0"/>
        <w:adjustRightInd w:val="0"/>
        <w:snapToGrid w:val="0"/>
        <w:spacing w:after="0" w:line="360" w:lineRule="auto"/>
        <w:jc w:val="both"/>
        <w:rPr>
          <w:rFonts w:ascii="Book Antiqua" w:hAnsi="Book Antiqua"/>
          <w:b/>
          <w:sz w:val="24"/>
          <w:szCs w:val="24"/>
          <w:lang w:val="en-US"/>
        </w:rPr>
      </w:pPr>
      <w:r w:rsidRPr="00AB0849">
        <w:rPr>
          <w:rFonts w:ascii="Book Antiqua" w:hAnsi="Book Antiqua"/>
          <w:b/>
          <w:sz w:val="24"/>
          <w:szCs w:val="24"/>
          <w:lang w:val="en-US"/>
        </w:rPr>
        <w:t>MATERIALS AND METHODS</w:t>
      </w:r>
    </w:p>
    <w:p w14:paraId="2FB1F04E" w14:textId="77777777" w:rsidR="009B6AEF" w:rsidRPr="00AB0849" w:rsidRDefault="009B6AEF" w:rsidP="00881978">
      <w:pPr>
        <w:widowControl w:val="0"/>
        <w:autoSpaceDE w:val="0"/>
        <w:autoSpaceDN w:val="0"/>
        <w:adjustRightInd w:val="0"/>
        <w:snapToGrid w:val="0"/>
        <w:spacing w:after="0" w:line="360" w:lineRule="auto"/>
        <w:jc w:val="both"/>
        <w:rPr>
          <w:rFonts w:ascii="Book Antiqua" w:hAnsi="Book Antiqua"/>
          <w:b/>
          <w:i/>
          <w:sz w:val="24"/>
          <w:szCs w:val="24"/>
          <w:lang w:val="en-US"/>
        </w:rPr>
      </w:pPr>
      <w:r w:rsidRPr="00AB0849">
        <w:rPr>
          <w:rFonts w:ascii="Book Antiqua" w:hAnsi="Book Antiqua"/>
          <w:b/>
          <w:i/>
          <w:sz w:val="24"/>
          <w:szCs w:val="24"/>
          <w:lang w:val="en-US"/>
        </w:rPr>
        <w:t>Patients and samples</w:t>
      </w:r>
    </w:p>
    <w:p w14:paraId="585C9B14" w14:textId="464B7547" w:rsidR="00150B3F" w:rsidRPr="00AB0849" w:rsidRDefault="00EC0D16" w:rsidP="00881978">
      <w:pPr>
        <w:adjustRightInd w:val="0"/>
        <w:snapToGrid w:val="0"/>
        <w:spacing w:after="0" w:line="360" w:lineRule="auto"/>
        <w:jc w:val="both"/>
        <w:rPr>
          <w:rFonts w:ascii="Book Antiqua" w:hAnsi="Book Antiqua"/>
          <w:bCs/>
          <w:sz w:val="24"/>
          <w:szCs w:val="24"/>
          <w:lang w:val="en-US"/>
        </w:rPr>
      </w:pPr>
      <w:r w:rsidRPr="00AB0849">
        <w:rPr>
          <w:rFonts w:ascii="Book Antiqua" w:hAnsi="Book Antiqua"/>
          <w:sz w:val="24"/>
          <w:szCs w:val="24"/>
          <w:lang w:val="en-US"/>
        </w:rPr>
        <w:t xml:space="preserve">From a cohort of 46 well-characterized CHB patients attending the outpatient clinic </w:t>
      </w:r>
      <w:r w:rsidR="00764D60" w:rsidRPr="00AB0849">
        <w:rPr>
          <w:rFonts w:ascii="Book Antiqua" w:hAnsi="Book Antiqua"/>
          <w:sz w:val="24"/>
          <w:szCs w:val="24"/>
          <w:lang w:val="en-US"/>
        </w:rPr>
        <w:t>of</w:t>
      </w:r>
      <w:r w:rsidRPr="00AB0849">
        <w:rPr>
          <w:rFonts w:ascii="Book Antiqua" w:hAnsi="Book Antiqua"/>
          <w:sz w:val="24"/>
          <w:szCs w:val="24"/>
          <w:lang w:val="en-US"/>
        </w:rPr>
        <w:t xml:space="preserve"> Vall d’Hebron University Hospital (Barcelona, Spain), we selected </w:t>
      </w:r>
      <w:r w:rsidR="00D1052A" w:rsidRPr="00AB0849">
        <w:rPr>
          <w:rFonts w:ascii="Book Antiqua" w:hAnsi="Book Antiqua"/>
          <w:bCs/>
          <w:sz w:val="24"/>
          <w:szCs w:val="24"/>
          <w:lang w:val="en-US"/>
        </w:rPr>
        <w:t>a group of 27</w:t>
      </w:r>
      <w:r w:rsidR="00E72615" w:rsidRPr="00AB0849">
        <w:rPr>
          <w:rFonts w:ascii="Book Antiqua" w:hAnsi="Book Antiqua"/>
          <w:sz w:val="24"/>
          <w:szCs w:val="24"/>
          <w:lang w:val="en-US"/>
        </w:rPr>
        <w:t xml:space="preserve"> </w:t>
      </w:r>
      <w:r w:rsidR="00764D60" w:rsidRPr="00AB0849">
        <w:rPr>
          <w:rFonts w:ascii="Book Antiqua" w:hAnsi="Book Antiqua"/>
          <w:sz w:val="24"/>
          <w:szCs w:val="24"/>
          <w:lang w:val="en-US"/>
        </w:rPr>
        <w:t>patients in</w:t>
      </w:r>
      <w:r w:rsidR="00E72615" w:rsidRPr="00AB0849">
        <w:rPr>
          <w:rFonts w:ascii="Book Antiqua" w:hAnsi="Book Antiqua"/>
          <w:sz w:val="24"/>
          <w:szCs w:val="24"/>
          <w:lang w:val="en-US"/>
        </w:rPr>
        <w:t xml:space="preserve"> </w:t>
      </w:r>
      <w:r w:rsidR="00AD5A0C" w:rsidRPr="00AB0849">
        <w:rPr>
          <w:rFonts w:ascii="Book Antiqua" w:hAnsi="Book Antiqua"/>
          <w:sz w:val="24"/>
          <w:szCs w:val="24"/>
          <w:lang w:val="en-US"/>
        </w:rPr>
        <w:t>various</w:t>
      </w:r>
      <w:r w:rsidR="00E72615" w:rsidRPr="00AB0849">
        <w:rPr>
          <w:rFonts w:ascii="Book Antiqua" w:hAnsi="Book Antiqua"/>
          <w:sz w:val="24"/>
          <w:szCs w:val="24"/>
          <w:lang w:val="en-US"/>
        </w:rPr>
        <w:t xml:space="preserve"> clinical stages and with different viral genotypes</w:t>
      </w:r>
      <w:r w:rsidR="00AD5A0C" w:rsidRPr="00AB0849">
        <w:rPr>
          <w:rFonts w:ascii="Book Antiqua" w:hAnsi="Book Antiqua"/>
          <w:sz w:val="24"/>
          <w:szCs w:val="24"/>
          <w:lang w:val="en-US"/>
        </w:rPr>
        <w:t>.</w:t>
      </w:r>
      <w:r w:rsidR="006D60CF" w:rsidRPr="00AB0849">
        <w:rPr>
          <w:rFonts w:ascii="Book Antiqua" w:hAnsi="Book Antiqua"/>
          <w:sz w:val="24"/>
          <w:szCs w:val="24"/>
          <w:lang w:val="en-US"/>
        </w:rPr>
        <w:t xml:space="preserve"> The sample included</w:t>
      </w:r>
      <w:r w:rsidR="00C37CD4" w:rsidRPr="00AB0849">
        <w:rPr>
          <w:rFonts w:ascii="Book Antiqua" w:hAnsi="Book Antiqua"/>
          <w:bCs/>
          <w:sz w:val="24"/>
          <w:szCs w:val="24"/>
          <w:lang w:val="en-US"/>
        </w:rPr>
        <w:t xml:space="preserve"> </w:t>
      </w:r>
      <w:r w:rsidR="00E150DE" w:rsidRPr="00AB0849">
        <w:rPr>
          <w:rFonts w:ascii="Book Antiqua" w:hAnsi="Book Antiqua" w:cstheme="minorHAnsi"/>
          <w:sz w:val="24"/>
          <w:szCs w:val="24"/>
          <w:lang w:val="en-US"/>
        </w:rPr>
        <w:t>17 HBeAg</w:t>
      </w:r>
      <w:r w:rsidR="008254AA" w:rsidRPr="00AB0849">
        <w:rPr>
          <w:rFonts w:ascii="Book Antiqua" w:hAnsi="Book Antiqua" w:cstheme="minorHAnsi"/>
          <w:sz w:val="24"/>
          <w:szCs w:val="24"/>
          <w:lang w:val="en-US"/>
        </w:rPr>
        <w:t>-</w:t>
      </w:r>
      <w:r w:rsidR="00DA670B" w:rsidRPr="00AB0849">
        <w:rPr>
          <w:rFonts w:ascii="Book Antiqua" w:hAnsi="Book Antiqua" w:cstheme="minorHAnsi"/>
          <w:sz w:val="24"/>
          <w:szCs w:val="24"/>
          <w:lang w:val="en-US"/>
        </w:rPr>
        <w:t xml:space="preserve">negative </w:t>
      </w:r>
      <w:r w:rsidR="00C37CD4" w:rsidRPr="00AB0849">
        <w:rPr>
          <w:rFonts w:ascii="Book Antiqua" w:hAnsi="Book Antiqua" w:cstheme="minorHAnsi"/>
          <w:sz w:val="24"/>
          <w:szCs w:val="24"/>
          <w:lang w:val="en-US"/>
        </w:rPr>
        <w:t>patients</w:t>
      </w:r>
      <w:r w:rsidR="00E150DE" w:rsidRPr="00AB0849">
        <w:rPr>
          <w:rFonts w:ascii="Book Antiqua" w:hAnsi="Book Antiqua" w:cstheme="minorHAnsi"/>
          <w:sz w:val="24"/>
          <w:szCs w:val="24"/>
          <w:lang w:val="en-US"/>
        </w:rPr>
        <w:t xml:space="preserve"> </w:t>
      </w:r>
      <w:r w:rsidR="00C37CD4" w:rsidRPr="00AB0849">
        <w:rPr>
          <w:rFonts w:ascii="Book Antiqua" w:hAnsi="Book Antiqua" w:cstheme="minorHAnsi"/>
          <w:sz w:val="24"/>
          <w:szCs w:val="24"/>
          <w:lang w:val="en-US"/>
        </w:rPr>
        <w:t>(</w:t>
      </w:r>
      <w:r w:rsidR="00F51E71" w:rsidRPr="00AB0849">
        <w:rPr>
          <w:rFonts w:ascii="Book Antiqua" w:hAnsi="Book Antiqua" w:cstheme="minorHAnsi"/>
          <w:sz w:val="24"/>
          <w:szCs w:val="24"/>
          <w:lang w:val="en-US"/>
        </w:rPr>
        <w:t xml:space="preserve">3 </w:t>
      </w:r>
      <w:r w:rsidR="008254AA" w:rsidRPr="00AB0849">
        <w:rPr>
          <w:rFonts w:ascii="Book Antiqua" w:hAnsi="Book Antiqua" w:cstheme="minorHAnsi"/>
          <w:sz w:val="24"/>
          <w:szCs w:val="24"/>
          <w:lang w:val="en-US"/>
        </w:rPr>
        <w:t xml:space="preserve">with </w:t>
      </w:r>
      <w:r w:rsidR="00F51E71" w:rsidRPr="00AB0849">
        <w:rPr>
          <w:rFonts w:ascii="Book Antiqua" w:hAnsi="Book Antiqua" w:cstheme="minorHAnsi"/>
          <w:sz w:val="24"/>
          <w:szCs w:val="24"/>
          <w:lang w:val="en-US"/>
        </w:rPr>
        <w:t xml:space="preserve">chronic infection and 14 chronic hepatitis, </w:t>
      </w:r>
      <w:r w:rsidR="008254AA" w:rsidRPr="00AB0849">
        <w:rPr>
          <w:rFonts w:ascii="Book Antiqua" w:hAnsi="Book Antiqua" w:cstheme="minorHAnsi"/>
          <w:sz w:val="24"/>
          <w:szCs w:val="24"/>
          <w:lang w:val="en-US"/>
        </w:rPr>
        <w:t>2</w:t>
      </w:r>
      <w:r w:rsidR="00F51E71" w:rsidRPr="00AB0849">
        <w:rPr>
          <w:rFonts w:ascii="Book Antiqua" w:hAnsi="Book Antiqua" w:cstheme="minorHAnsi"/>
          <w:sz w:val="24"/>
          <w:szCs w:val="24"/>
          <w:lang w:val="en-US"/>
        </w:rPr>
        <w:t xml:space="preserve"> of them with cirrhosis and </w:t>
      </w:r>
      <w:r w:rsidR="008254AA" w:rsidRPr="00AB0849">
        <w:rPr>
          <w:rFonts w:ascii="Book Antiqua" w:hAnsi="Book Antiqua" w:cstheme="minorHAnsi"/>
          <w:sz w:val="24"/>
          <w:szCs w:val="24"/>
          <w:lang w:val="en-US"/>
        </w:rPr>
        <w:t>1</w:t>
      </w:r>
      <w:r w:rsidR="00F51E71" w:rsidRPr="00AB0849">
        <w:rPr>
          <w:rFonts w:ascii="Book Antiqua" w:hAnsi="Book Antiqua" w:cstheme="minorHAnsi"/>
          <w:sz w:val="24"/>
          <w:szCs w:val="24"/>
          <w:lang w:val="en-US"/>
        </w:rPr>
        <w:t xml:space="preserve"> with HCC)</w:t>
      </w:r>
      <w:r w:rsidR="00C37CD4" w:rsidRPr="00AB0849">
        <w:rPr>
          <w:rFonts w:ascii="Book Antiqua" w:hAnsi="Book Antiqua" w:cstheme="minorHAnsi"/>
          <w:sz w:val="24"/>
          <w:szCs w:val="24"/>
          <w:lang w:val="en-US"/>
        </w:rPr>
        <w:t xml:space="preserve">, and </w:t>
      </w:r>
      <w:r w:rsidR="00E150DE" w:rsidRPr="00AB0849">
        <w:rPr>
          <w:rFonts w:ascii="Book Antiqua" w:hAnsi="Book Antiqua" w:cstheme="minorHAnsi"/>
          <w:sz w:val="24"/>
          <w:szCs w:val="24"/>
          <w:lang w:val="en-US"/>
        </w:rPr>
        <w:t xml:space="preserve">10 HBeAg </w:t>
      </w:r>
      <w:r w:rsidR="00DA670B" w:rsidRPr="00AB0849">
        <w:rPr>
          <w:rFonts w:ascii="Book Antiqua" w:hAnsi="Book Antiqua" w:cstheme="minorHAnsi"/>
          <w:sz w:val="24"/>
          <w:szCs w:val="24"/>
          <w:lang w:val="en-US"/>
        </w:rPr>
        <w:t xml:space="preserve">positive </w:t>
      </w:r>
      <w:r w:rsidR="006D60CF" w:rsidRPr="00AB0849">
        <w:rPr>
          <w:rFonts w:ascii="Book Antiqua" w:hAnsi="Book Antiqua" w:cstheme="minorHAnsi"/>
          <w:sz w:val="24"/>
          <w:szCs w:val="24"/>
          <w:lang w:val="en-US"/>
        </w:rPr>
        <w:t xml:space="preserve">patients </w:t>
      </w:r>
      <w:r w:rsidR="00C37CD4" w:rsidRPr="00AB0849">
        <w:rPr>
          <w:rFonts w:ascii="Book Antiqua" w:hAnsi="Book Antiqua" w:cstheme="minorHAnsi"/>
          <w:sz w:val="24"/>
          <w:szCs w:val="24"/>
          <w:lang w:val="en-US"/>
        </w:rPr>
        <w:t>(</w:t>
      </w:r>
      <w:r w:rsidR="00F51E71" w:rsidRPr="00AB0849">
        <w:rPr>
          <w:rFonts w:ascii="Book Antiqua" w:hAnsi="Book Antiqua" w:cstheme="minorHAnsi"/>
          <w:sz w:val="24"/>
          <w:szCs w:val="24"/>
          <w:lang w:val="en-US"/>
        </w:rPr>
        <w:t xml:space="preserve">2 with chronic infection and 8 with chronic hepatitis, 3 of them with cirrhosis and </w:t>
      </w:r>
      <w:r w:rsidR="008254AA" w:rsidRPr="00AB0849">
        <w:rPr>
          <w:rFonts w:ascii="Book Antiqua" w:hAnsi="Book Antiqua" w:cstheme="minorHAnsi"/>
          <w:sz w:val="24"/>
          <w:szCs w:val="24"/>
          <w:lang w:val="en-US"/>
        </w:rPr>
        <w:t>2</w:t>
      </w:r>
      <w:r w:rsidR="00F51E71" w:rsidRPr="00AB0849">
        <w:rPr>
          <w:rFonts w:ascii="Book Antiqua" w:hAnsi="Book Antiqua" w:cstheme="minorHAnsi"/>
          <w:sz w:val="24"/>
          <w:szCs w:val="24"/>
          <w:lang w:val="en-US"/>
        </w:rPr>
        <w:t xml:space="preserve"> with HCC, characterized according to the la</w:t>
      </w:r>
      <w:r w:rsidR="008254AA" w:rsidRPr="00AB0849">
        <w:rPr>
          <w:rFonts w:ascii="Book Antiqua" w:hAnsi="Book Antiqua" w:cstheme="minorHAnsi"/>
          <w:sz w:val="24"/>
          <w:szCs w:val="24"/>
          <w:lang w:val="en-US"/>
        </w:rPr>
        <w:t>test</w:t>
      </w:r>
      <w:r w:rsidR="00F51E71" w:rsidRPr="00AB0849">
        <w:rPr>
          <w:rFonts w:ascii="Book Antiqua" w:hAnsi="Book Antiqua" w:cstheme="minorHAnsi"/>
          <w:sz w:val="24"/>
          <w:szCs w:val="24"/>
          <w:lang w:val="en-US"/>
        </w:rPr>
        <w:t xml:space="preserve"> EASL guidelines</w:t>
      </w:r>
      <w:r w:rsidR="00FB7640" w:rsidRPr="00AB0849">
        <w:rPr>
          <w:rFonts w:ascii="Book Antiqua" w:hAnsi="Book Antiqua" w:cstheme="minorHAnsi"/>
          <w:sz w:val="24"/>
          <w:szCs w:val="24"/>
          <w:lang w:val="en-US"/>
        </w:rPr>
        <w:fldChar w:fldCharType="begin" w:fldLock="1"/>
      </w:r>
      <w:r w:rsidR="00F51E71" w:rsidRPr="00AB0849">
        <w:rPr>
          <w:rFonts w:ascii="Book Antiqua" w:hAnsi="Book Antiqua" w:cstheme="minorHAnsi"/>
          <w:sz w:val="24"/>
          <w:szCs w:val="24"/>
          <w:lang w:val="en-US"/>
        </w:rPr>
        <w:instrText>ADDIN CSL_CITATION { "citationItems" : [ { "id" : "ITEM-1", "itemData" : { "DOI" : "10.1016/j.jhep.2017.03.021", "ISBN" : "0168-8278", "ISSN" : "16000641", "PMID" : "28427875", "abstract" : "q European Association for the Study of the Liver \u21d1 Summary Hepatitis B virus (HBV) infection remains a global public health problem with changing epidemiology due to several factors including vaccination policies and migration. This Clinical Prac-tice Guideline presents updated recommendations for the opti-mal management of HBV infection. Chronic HBV infection can be classified into five phases: (I) HBeAg-positive chronic infec-tion, (II) HBeAg-positive chronic hepatitis, (III) HBeAg-negative chronic infection, (IV) HBeAg-negative chronic hepatitis and (V) HBsAg-negative phase. All patients with chronic HBV infection are at increased risk of progression to cirrhosis and hepatocellular carcinoma (HCC), depending on host and viral factors. The main goal of therapy is to improve survival and quality of life by pre-venting disease progression, and consequently HCC development. The induction of long-term suppression of HBV replication repre-sents the main endpoint of current treatment strategies, while HBsAg loss is an optimal endpoint. The typical indication for treatment requires HBV DNA [2,000 IU/ml, elevated ALT and/or at least moderate histological lesions, while all cirrhotic patients with detectable HBV DNA should be treated. Additional indica-tions include the prevention of mother to child transmission in pregnant women with high viremia and prevention of HBV reac-tivation in patients requiring immunosuppression or chemother-apy. The long-term administration of a potent nucleos(t)ide analogue with high barrier to resistance, i.e., entecavir, tenofovir disoproxil or tenofovir alafenamide, represents the treatment of choice. Pegylated interferon-alfa treatment can also be consid-ered in mild to moderate chronic hepatitis B patients. Combina-tion therapies are not generally recommended. All patients should be monitored for risk of disease progression and HCC. Treated patients should be monitored for therapy response and adherence. HCC remains the major concern for treated chronic hepatitis B patients. Several subgroups of patients with HBV infection require specific focus. Future treatment strategies to achieve 'cure' of disease and new biomarkers are discussed.", "author" : [ { "dropping-particle" : "", "family" : "European Association for the Study of the Liver", "given" : "", "non-dropping-particle" : "", "parse-names" : false, "suffix" : "" } ], "container-title" : "Journal of Hepatology", "id" : "ITEM-1", "issue" : "0", "issued" : { "date-parts" : [ [ "2017" ] ] }, "page" : "370\u2013398", "title" : "EASL 2017 Clinical Practice Guidelines on the management of hepatitis B virus infection", "type" : "article-journal", "volume" : "67" }, "uris" : [ "http://www.mendeley.com/documents/?uuid=b8ec36ed-6b4c-4586-b8b5-0268ddc8220c" ] } ], "mendeley" : { "formattedCitation" : "&lt;sup&gt;[6]&lt;/sup&gt;", "plainTextFormattedCitation" : "[6]", "previouslyFormattedCitation" : "&lt;sup&gt;[6]&lt;/sup&gt;" }, "properties" : {  }, "schema" : "https://github.com/citation-style-language/schema/raw/master/csl-citation.json" }</w:instrText>
      </w:r>
      <w:r w:rsidR="00FB7640" w:rsidRPr="00AB0849">
        <w:rPr>
          <w:rFonts w:ascii="Book Antiqua" w:hAnsi="Book Antiqua" w:cstheme="minorHAnsi"/>
          <w:sz w:val="24"/>
          <w:szCs w:val="24"/>
          <w:lang w:val="en-US"/>
        </w:rPr>
        <w:fldChar w:fldCharType="separate"/>
      </w:r>
      <w:r w:rsidR="00F51E71" w:rsidRPr="00AB0849">
        <w:rPr>
          <w:rFonts w:ascii="Book Antiqua" w:hAnsi="Book Antiqua" w:cstheme="minorHAnsi"/>
          <w:noProof/>
          <w:sz w:val="24"/>
          <w:szCs w:val="24"/>
          <w:vertAlign w:val="superscript"/>
          <w:lang w:val="en-US"/>
        </w:rPr>
        <w:t>[6]</w:t>
      </w:r>
      <w:r w:rsidR="00FB7640" w:rsidRPr="00AB0849">
        <w:rPr>
          <w:rFonts w:ascii="Book Antiqua" w:hAnsi="Book Antiqua" w:cstheme="minorHAnsi"/>
          <w:sz w:val="24"/>
          <w:szCs w:val="24"/>
          <w:lang w:val="en-US"/>
        </w:rPr>
        <w:fldChar w:fldCharType="end"/>
      </w:r>
      <w:r w:rsidR="005B3A26" w:rsidRPr="00AB0849">
        <w:rPr>
          <w:rFonts w:ascii="Book Antiqua" w:hAnsi="Book Antiqua" w:cstheme="minorHAnsi"/>
          <w:sz w:val="24"/>
          <w:szCs w:val="24"/>
          <w:lang w:val="en-US"/>
        </w:rPr>
        <w:t>)</w:t>
      </w:r>
      <w:r w:rsidR="00D1052A" w:rsidRPr="00AB0849">
        <w:rPr>
          <w:rFonts w:ascii="Book Antiqua" w:hAnsi="Book Antiqua" w:cstheme="minorHAnsi"/>
          <w:sz w:val="24"/>
          <w:szCs w:val="24"/>
          <w:lang w:val="en-US"/>
        </w:rPr>
        <w:t>,</w:t>
      </w:r>
      <w:r w:rsidR="00150B3F" w:rsidRPr="00AB0849">
        <w:rPr>
          <w:rFonts w:ascii="Book Antiqua" w:hAnsi="Book Antiqua"/>
          <w:bCs/>
          <w:sz w:val="24"/>
          <w:szCs w:val="24"/>
          <w:lang w:val="en-US"/>
        </w:rPr>
        <w:t xml:space="preserve"> </w:t>
      </w:r>
      <w:r w:rsidR="006D60CF" w:rsidRPr="00AB0849">
        <w:rPr>
          <w:rFonts w:ascii="Book Antiqua" w:hAnsi="Book Antiqua"/>
          <w:bCs/>
          <w:sz w:val="24"/>
          <w:szCs w:val="24"/>
          <w:lang w:val="en-US"/>
        </w:rPr>
        <w:t>infected with several</w:t>
      </w:r>
      <w:r w:rsidR="00091E98" w:rsidRPr="00AB0849">
        <w:rPr>
          <w:rFonts w:ascii="Book Antiqua" w:hAnsi="Book Antiqua"/>
          <w:bCs/>
          <w:sz w:val="24"/>
          <w:szCs w:val="24"/>
          <w:lang w:val="en-US"/>
        </w:rPr>
        <w:t xml:space="preserve"> </w:t>
      </w:r>
      <w:r w:rsidR="0062118E" w:rsidRPr="00AB0849">
        <w:rPr>
          <w:rFonts w:ascii="Book Antiqua" w:hAnsi="Book Antiqua"/>
          <w:bCs/>
          <w:sz w:val="24"/>
          <w:szCs w:val="24"/>
          <w:lang w:val="en-US"/>
        </w:rPr>
        <w:t>HBV</w:t>
      </w:r>
      <w:r w:rsidR="00091E98" w:rsidRPr="00AB0849">
        <w:rPr>
          <w:rFonts w:ascii="Book Antiqua" w:hAnsi="Book Antiqua"/>
          <w:bCs/>
          <w:sz w:val="24"/>
          <w:szCs w:val="24"/>
          <w:lang w:val="en-US"/>
        </w:rPr>
        <w:t xml:space="preserve"> genotypes</w:t>
      </w:r>
      <w:r w:rsidR="008D1FC9" w:rsidRPr="00AB0849">
        <w:rPr>
          <w:rFonts w:ascii="Book Antiqua" w:hAnsi="Book Antiqua"/>
          <w:bCs/>
          <w:sz w:val="24"/>
          <w:szCs w:val="24"/>
          <w:lang w:val="en-US"/>
        </w:rPr>
        <w:t>:</w:t>
      </w:r>
      <w:r w:rsidR="008D1FC9" w:rsidRPr="00AB0849">
        <w:rPr>
          <w:rFonts w:ascii="Book Antiqua" w:hAnsi="Book Antiqua" w:cstheme="minorHAnsi"/>
          <w:sz w:val="24"/>
          <w:szCs w:val="24"/>
          <w:lang w:val="en-US"/>
        </w:rPr>
        <w:t xml:space="preserve"> 5 A, 1 B, 7 C, 8 D, 2 E, 3 F, 1 H </w:t>
      </w:r>
      <w:r w:rsidR="002C4505" w:rsidRPr="00AB0849">
        <w:rPr>
          <w:rFonts w:ascii="Book Antiqua" w:hAnsi="Book Antiqua"/>
          <w:bCs/>
          <w:sz w:val="24"/>
          <w:szCs w:val="24"/>
          <w:lang w:val="en-US"/>
        </w:rPr>
        <w:t>(Table 1)</w:t>
      </w:r>
      <w:r w:rsidR="00150B3F" w:rsidRPr="00AB0849">
        <w:rPr>
          <w:rFonts w:ascii="Book Antiqua" w:hAnsi="Book Antiqua"/>
          <w:bCs/>
          <w:sz w:val="24"/>
          <w:szCs w:val="24"/>
          <w:lang w:val="en-US"/>
        </w:rPr>
        <w:t>.</w:t>
      </w:r>
    </w:p>
    <w:p w14:paraId="73B637B0" w14:textId="18CCDFBF" w:rsidR="009B6AEF" w:rsidRDefault="00091E98"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r w:rsidRPr="00AB0849">
        <w:rPr>
          <w:rFonts w:ascii="Book Antiqua" w:hAnsi="Book Antiqua" w:cstheme="minorHAnsi"/>
          <w:sz w:val="24"/>
          <w:szCs w:val="24"/>
          <w:lang w:val="en-US"/>
        </w:rPr>
        <w:t xml:space="preserve">All </w:t>
      </w:r>
      <w:r w:rsidR="00150B3F" w:rsidRPr="00AB0849">
        <w:rPr>
          <w:rFonts w:ascii="Book Antiqua" w:hAnsi="Book Antiqua" w:cstheme="minorHAnsi"/>
          <w:sz w:val="24"/>
          <w:szCs w:val="24"/>
          <w:lang w:val="en-US"/>
        </w:rPr>
        <w:t>27 patients</w:t>
      </w:r>
      <w:r w:rsidRPr="00AB0849">
        <w:rPr>
          <w:rFonts w:ascii="Book Antiqua" w:hAnsi="Book Antiqua" w:cstheme="minorHAnsi"/>
          <w:sz w:val="24"/>
          <w:szCs w:val="24"/>
          <w:lang w:val="en-US"/>
        </w:rPr>
        <w:t xml:space="preserve"> were treatment-naïve</w:t>
      </w:r>
      <w:r w:rsidR="00150B3F"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tested negative for hepatitis D virus (HDV), hepatitis C virus (HCV), and human immunodeficiency virus (HIV)</w:t>
      </w:r>
      <w:r w:rsidR="002C4505" w:rsidRPr="00AB0849">
        <w:rPr>
          <w:rFonts w:ascii="Book Antiqua" w:hAnsi="Book Antiqua" w:cstheme="minorHAnsi"/>
          <w:sz w:val="24"/>
          <w:szCs w:val="24"/>
          <w:lang w:val="en-US"/>
        </w:rPr>
        <w:t xml:space="preserve">, and had a serum sample </w:t>
      </w:r>
      <w:r w:rsidRPr="00AB0849">
        <w:rPr>
          <w:rFonts w:ascii="Book Antiqua" w:hAnsi="Book Antiqua" w:cstheme="minorHAnsi"/>
          <w:sz w:val="24"/>
          <w:szCs w:val="24"/>
          <w:lang w:val="en-US"/>
        </w:rPr>
        <w:t>with vir</w:t>
      </w:r>
      <w:r w:rsidR="002C4505" w:rsidRPr="00AB0849">
        <w:rPr>
          <w:rFonts w:ascii="Book Antiqua" w:hAnsi="Book Antiqua" w:cstheme="minorHAnsi"/>
          <w:sz w:val="24"/>
          <w:szCs w:val="24"/>
          <w:lang w:val="en-US"/>
        </w:rPr>
        <w:t xml:space="preserve">emia levels </w:t>
      </w:r>
      <w:r w:rsidRPr="00AB0849">
        <w:rPr>
          <w:rFonts w:ascii="Book Antiqua" w:hAnsi="Book Antiqua" w:cstheme="minorHAnsi"/>
          <w:sz w:val="24"/>
          <w:szCs w:val="24"/>
          <w:lang w:val="en-US"/>
        </w:rPr>
        <w:t>&gt;</w:t>
      </w:r>
      <w:r w:rsidR="003D0DCC">
        <w:rPr>
          <w:rFonts w:ascii="Book Antiqua" w:eastAsia="SimSun" w:hAnsi="Book Antiqua" w:cstheme="minorHAnsi" w:hint="eastAsia"/>
          <w:sz w:val="24"/>
          <w:szCs w:val="24"/>
          <w:lang w:val="en-US" w:eastAsia="zh-CN"/>
        </w:rPr>
        <w:t xml:space="preserve"> </w:t>
      </w:r>
      <w:r w:rsidR="002C4505" w:rsidRPr="00AB0849">
        <w:rPr>
          <w:rFonts w:ascii="Book Antiqua" w:hAnsi="Book Antiqua" w:cstheme="minorHAnsi"/>
          <w:sz w:val="24"/>
          <w:szCs w:val="24"/>
          <w:lang w:val="en-US" w:eastAsia="zh-CN"/>
        </w:rPr>
        <w:t>3.5</w:t>
      </w:r>
      <w:r w:rsidRPr="00AB0849">
        <w:rPr>
          <w:rFonts w:ascii="Book Antiqua" w:hAnsi="Book Antiqua" w:cstheme="minorHAnsi"/>
          <w:sz w:val="24"/>
          <w:szCs w:val="24"/>
          <w:lang w:val="en-US"/>
        </w:rPr>
        <w:t xml:space="preserve"> logIU/mL, the sensitivity limit of the PCR to amplify the </w:t>
      </w:r>
      <w:r w:rsidR="006D60CF" w:rsidRPr="00AB0849">
        <w:rPr>
          <w:rFonts w:ascii="Book Antiqua" w:hAnsi="Book Antiqua" w:cstheme="minorHAnsi"/>
          <w:sz w:val="24"/>
          <w:szCs w:val="24"/>
          <w:lang w:val="en-US"/>
        </w:rPr>
        <w:t xml:space="preserve">study </w:t>
      </w:r>
      <w:r w:rsidRPr="00AB0849">
        <w:rPr>
          <w:rFonts w:ascii="Book Antiqua" w:hAnsi="Book Antiqua" w:cstheme="minorHAnsi"/>
          <w:sz w:val="24"/>
          <w:szCs w:val="24"/>
          <w:lang w:val="en-US"/>
        </w:rPr>
        <w:t>region</w:t>
      </w:r>
      <w:r w:rsidR="00150B3F" w:rsidRPr="00AB0849">
        <w:rPr>
          <w:rFonts w:ascii="Book Antiqua" w:hAnsi="Book Antiqua" w:cstheme="minorHAnsi"/>
          <w:sz w:val="24"/>
          <w:szCs w:val="24"/>
          <w:lang w:val="en-US"/>
        </w:rPr>
        <w:t xml:space="preserve"> </w:t>
      </w:r>
      <w:r w:rsidR="00C37CD4" w:rsidRPr="00AB0849">
        <w:rPr>
          <w:rFonts w:ascii="Book Antiqua" w:hAnsi="Book Antiqua" w:cstheme="minorHAnsi"/>
          <w:sz w:val="24"/>
          <w:szCs w:val="24"/>
          <w:lang w:val="en-US"/>
        </w:rPr>
        <w:t>(described below).</w:t>
      </w:r>
      <w:r w:rsidR="002C4505" w:rsidRPr="00AB0849">
        <w:rPr>
          <w:rFonts w:ascii="Book Antiqua" w:hAnsi="Book Antiqua" w:cstheme="minorHAnsi"/>
          <w:sz w:val="24"/>
          <w:szCs w:val="24"/>
          <w:lang w:val="en-US"/>
        </w:rPr>
        <w:t xml:space="preserve"> </w:t>
      </w:r>
      <w:r w:rsidR="002172FB" w:rsidRPr="00AB0849">
        <w:rPr>
          <w:rFonts w:ascii="Book Antiqua" w:hAnsi="Book Antiqua" w:cstheme="minorHAnsi"/>
          <w:sz w:val="24"/>
          <w:szCs w:val="24"/>
          <w:lang w:val="en-US"/>
        </w:rPr>
        <w:t>The study</w:t>
      </w:r>
      <w:r w:rsidR="002172FB" w:rsidRPr="00AB0849" w:rsidDel="00B150B6">
        <w:rPr>
          <w:rFonts w:ascii="Book Antiqua" w:hAnsi="Book Antiqua"/>
          <w:sz w:val="24"/>
          <w:szCs w:val="24"/>
          <w:lang w:val="en-US"/>
        </w:rPr>
        <w:t xml:space="preserve"> </w:t>
      </w:r>
      <w:r w:rsidR="002172FB" w:rsidRPr="00AB0849">
        <w:rPr>
          <w:rFonts w:ascii="Book Antiqua" w:hAnsi="Book Antiqua"/>
          <w:sz w:val="24"/>
          <w:szCs w:val="24"/>
          <w:lang w:val="en-US"/>
        </w:rPr>
        <w:t>was approved by the Ethics Committee of Vall d'Hebron Research Institute, and all patients signed a consent</w:t>
      </w:r>
      <w:r w:rsidR="006D60CF" w:rsidRPr="00AB0849">
        <w:rPr>
          <w:rFonts w:ascii="Book Antiqua" w:hAnsi="Book Antiqua"/>
          <w:sz w:val="24"/>
          <w:szCs w:val="24"/>
          <w:lang w:val="en-US"/>
        </w:rPr>
        <w:t xml:space="preserve"> form</w:t>
      </w:r>
      <w:r w:rsidR="00AD5A0C" w:rsidRPr="00AB0849">
        <w:rPr>
          <w:rFonts w:ascii="Book Antiqua" w:hAnsi="Book Antiqua"/>
          <w:sz w:val="24"/>
          <w:szCs w:val="24"/>
          <w:lang w:val="en-US"/>
        </w:rPr>
        <w:t xml:space="preserve"> to participate</w:t>
      </w:r>
      <w:r w:rsidR="002172FB" w:rsidRPr="00AB0849">
        <w:rPr>
          <w:rFonts w:ascii="Book Antiqua" w:hAnsi="Book Antiqua"/>
          <w:sz w:val="24"/>
          <w:szCs w:val="24"/>
          <w:lang w:val="en-US"/>
        </w:rPr>
        <w:t xml:space="preserve">. </w:t>
      </w:r>
    </w:p>
    <w:p w14:paraId="06B0593D" w14:textId="77777777" w:rsidR="003D0DCC" w:rsidRPr="003D0DCC" w:rsidRDefault="003D0DCC" w:rsidP="00881978">
      <w:pPr>
        <w:adjustRightInd w:val="0"/>
        <w:snapToGrid w:val="0"/>
        <w:spacing w:after="0" w:line="360" w:lineRule="auto"/>
        <w:ind w:firstLineChars="100" w:firstLine="240"/>
        <w:jc w:val="both"/>
        <w:rPr>
          <w:rFonts w:ascii="Book Antiqua" w:eastAsia="SimSun" w:hAnsi="Book Antiqua" w:cs="Calibri"/>
          <w:sz w:val="24"/>
          <w:szCs w:val="24"/>
          <w:lang w:val="en-US" w:eastAsia="zh-CN"/>
        </w:rPr>
      </w:pPr>
    </w:p>
    <w:p w14:paraId="30834A95" w14:textId="77777777" w:rsidR="009B6AEF" w:rsidRPr="00AB0849" w:rsidRDefault="009B6AEF" w:rsidP="00881978">
      <w:pPr>
        <w:autoSpaceDE w:val="0"/>
        <w:autoSpaceDN w:val="0"/>
        <w:adjustRightInd w:val="0"/>
        <w:snapToGrid w:val="0"/>
        <w:spacing w:after="0" w:line="360" w:lineRule="auto"/>
        <w:jc w:val="both"/>
        <w:rPr>
          <w:rFonts w:ascii="Book Antiqua" w:hAnsi="Book Antiqua"/>
          <w:b/>
          <w:i/>
          <w:sz w:val="24"/>
          <w:szCs w:val="24"/>
          <w:lang w:val="en-US"/>
        </w:rPr>
      </w:pPr>
      <w:r w:rsidRPr="00AB0849">
        <w:rPr>
          <w:rFonts w:ascii="Book Antiqua" w:hAnsi="Book Antiqua"/>
          <w:b/>
          <w:i/>
          <w:sz w:val="24"/>
          <w:szCs w:val="24"/>
          <w:lang w:val="en-US"/>
        </w:rPr>
        <w:t>Serological and virological determinations</w:t>
      </w:r>
    </w:p>
    <w:p w14:paraId="6859060B" w14:textId="78739DD1" w:rsidR="009B6AEF" w:rsidRDefault="006D60CF" w:rsidP="00881978">
      <w:pPr>
        <w:autoSpaceDE w:val="0"/>
        <w:autoSpaceDN w:val="0"/>
        <w:adjustRightInd w:val="0"/>
        <w:snapToGrid w:val="0"/>
        <w:spacing w:after="0" w:line="360" w:lineRule="auto"/>
        <w:jc w:val="both"/>
        <w:rPr>
          <w:rFonts w:ascii="Book Antiqua" w:eastAsia="SimSun" w:hAnsi="Book Antiqua"/>
          <w:sz w:val="24"/>
          <w:szCs w:val="24"/>
          <w:lang w:val="en-US" w:eastAsia="zh-CN"/>
        </w:rPr>
      </w:pPr>
      <w:r w:rsidRPr="00AB0849">
        <w:rPr>
          <w:rFonts w:ascii="Book Antiqua" w:hAnsi="Book Antiqua" w:cstheme="minorHAnsi"/>
          <w:sz w:val="24"/>
          <w:szCs w:val="24"/>
          <w:lang w:val="en-US"/>
        </w:rPr>
        <w:lastRenderedPageBreak/>
        <w:t>HBV s</w:t>
      </w:r>
      <w:r w:rsidR="00942E8B" w:rsidRPr="00AB0849">
        <w:rPr>
          <w:rFonts w:ascii="Book Antiqua" w:hAnsi="Book Antiqua" w:cstheme="minorHAnsi"/>
          <w:sz w:val="24"/>
          <w:szCs w:val="24"/>
          <w:lang w:val="en-US"/>
        </w:rPr>
        <w:t>erological markers (HBsAg, HBeAg</w:t>
      </w:r>
      <w:r w:rsidRPr="00AB0849">
        <w:rPr>
          <w:rFonts w:ascii="Book Antiqua" w:hAnsi="Book Antiqua" w:cstheme="minorHAnsi"/>
          <w:sz w:val="24"/>
          <w:szCs w:val="24"/>
          <w:lang w:val="en-US"/>
        </w:rPr>
        <w:t>,</w:t>
      </w:r>
      <w:r w:rsidR="00942E8B" w:rsidRPr="00AB0849">
        <w:rPr>
          <w:rFonts w:ascii="Book Antiqua" w:hAnsi="Book Antiqua" w:cstheme="minorHAnsi"/>
          <w:sz w:val="24"/>
          <w:szCs w:val="24"/>
          <w:lang w:val="en-US"/>
        </w:rPr>
        <w:t xml:space="preserve"> and anti-HBe) and anti-HCV antibodies were tested using commercial chemilumin</w:t>
      </w:r>
      <w:r w:rsidRPr="00AB0849">
        <w:rPr>
          <w:rFonts w:ascii="Book Antiqua" w:hAnsi="Book Antiqua" w:cstheme="minorHAnsi"/>
          <w:sz w:val="24"/>
          <w:szCs w:val="24"/>
          <w:lang w:val="en-US"/>
        </w:rPr>
        <w:t>e</w:t>
      </w:r>
      <w:r w:rsidR="00942E8B" w:rsidRPr="00AB0849">
        <w:rPr>
          <w:rFonts w:ascii="Book Antiqua" w:hAnsi="Book Antiqua" w:cstheme="minorHAnsi"/>
          <w:sz w:val="24"/>
          <w:szCs w:val="24"/>
          <w:lang w:val="en-US"/>
        </w:rPr>
        <w:t>scent assays on a COBAS 8000 analyzer (Roche Diagnostics, Rotkreuz, Switzerland). Antibodies against HDV were tested using the HDV Ab kit (Dia.Pro Diagnostic Bioprobes, Sesto San Giovan</w:t>
      </w:r>
      <w:r w:rsidR="00631E17" w:rsidRPr="00AB0849">
        <w:rPr>
          <w:rFonts w:ascii="Book Antiqua" w:hAnsi="Book Antiqua" w:cstheme="minorHAnsi"/>
          <w:sz w:val="24"/>
          <w:szCs w:val="24"/>
          <w:lang w:val="en-US"/>
        </w:rPr>
        <w:t>n</w:t>
      </w:r>
      <w:r w:rsidR="00942E8B" w:rsidRPr="00AB0849">
        <w:rPr>
          <w:rFonts w:ascii="Book Antiqua" w:hAnsi="Book Antiqua" w:cstheme="minorHAnsi"/>
          <w:sz w:val="24"/>
          <w:szCs w:val="24"/>
          <w:lang w:val="en-US"/>
        </w:rPr>
        <w:t>i, Italy), and anti-HIV antibodies were tested by the Liaison XL murex HIV Ab</w:t>
      </w:r>
      <w:r w:rsidR="00C831FA" w:rsidRPr="00AB0849">
        <w:rPr>
          <w:rFonts w:ascii="Book Antiqua" w:hAnsi="Book Antiqua" w:cstheme="minorHAnsi"/>
          <w:sz w:val="24"/>
          <w:szCs w:val="24"/>
          <w:lang w:val="en-US"/>
        </w:rPr>
        <w:t>/</w:t>
      </w:r>
      <w:r w:rsidR="00942E8B" w:rsidRPr="00AB0849">
        <w:rPr>
          <w:rFonts w:ascii="Book Antiqua" w:hAnsi="Book Antiqua" w:cstheme="minorHAnsi"/>
          <w:sz w:val="24"/>
          <w:szCs w:val="24"/>
          <w:lang w:val="en-US"/>
        </w:rPr>
        <w:t xml:space="preserve">Ag kit (DiaSorin, Saluggia, Italy). </w:t>
      </w:r>
      <w:r w:rsidR="009B6AEF" w:rsidRPr="00AB0849">
        <w:rPr>
          <w:rFonts w:ascii="Book Antiqua" w:hAnsi="Book Antiqua"/>
          <w:sz w:val="24"/>
          <w:szCs w:val="24"/>
          <w:lang w:val="en-US"/>
        </w:rPr>
        <w:t>HBV-DNA was quantified by real-time PCR with a detection limit of 10 IU/mL (COBAS 6800</w:t>
      </w:r>
      <w:r w:rsidR="0047319A" w:rsidRPr="00AB0849">
        <w:rPr>
          <w:rFonts w:ascii="Book Antiqua" w:hAnsi="Book Antiqua"/>
          <w:sz w:val="24"/>
          <w:szCs w:val="24"/>
          <w:lang w:val="en-US"/>
        </w:rPr>
        <w:t>,</w:t>
      </w:r>
      <w:r w:rsidR="009B6AEF" w:rsidRPr="00AB0849">
        <w:rPr>
          <w:rFonts w:ascii="Book Antiqua" w:hAnsi="Book Antiqua"/>
          <w:sz w:val="24"/>
          <w:szCs w:val="24"/>
          <w:lang w:val="en-US"/>
        </w:rPr>
        <w:t xml:space="preserve"> Roche Diagnostics). </w:t>
      </w:r>
      <w:r w:rsidR="00A54B95" w:rsidRPr="00AB0849">
        <w:rPr>
          <w:rFonts w:ascii="Book Antiqua" w:hAnsi="Book Antiqua" w:cstheme="minorHAnsi"/>
          <w:sz w:val="24"/>
          <w:szCs w:val="24"/>
          <w:lang w:val="en-US"/>
        </w:rPr>
        <w:t>HBV genotypes</w:t>
      </w:r>
      <w:r w:rsidR="007611F5" w:rsidRPr="00AB0849">
        <w:rPr>
          <w:rFonts w:ascii="Book Antiqua" w:hAnsi="Book Antiqua" w:cstheme="minorHAnsi"/>
          <w:sz w:val="24"/>
          <w:szCs w:val="24"/>
          <w:lang w:val="en-US"/>
        </w:rPr>
        <w:t xml:space="preserve"> </w:t>
      </w:r>
      <w:r w:rsidR="00D1052A" w:rsidRPr="00AB0849">
        <w:rPr>
          <w:rFonts w:ascii="Book Antiqua" w:hAnsi="Book Antiqua" w:cstheme="minorHAnsi"/>
          <w:sz w:val="24"/>
          <w:szCs w:val="24"/>
          <w:lang w:val="en-US"/>
        </w:rPr>
        <w:t>in</w:t>
      </w:r>
      <w:r w:rsidR="007611F5" w:rsidRPr="00AB0849">
        <w:rPr>
          <w:rFonts w:ascii="Book Antiqua" w:hAnsi="Book Antiqua" w:cstheme="minorHAnsi"/>
          <w:sz w:val="24"/>
          <w:szCs w:val="24"/>
          <w:lang w:val="en-US"/>
        </w:rPr>
        <w:t xml:space="preserve"> the region of interest</w:t>
      </w:r>
      <w:r w:rsidR="00A54B95" w:rsidRPr="00AB0849">
        <w:rPr>
          <w:rFonts w:ascii="Book Antiqua" w:hAnsi="Book Antiqua" w:cstheme="minorHAnsi"/>
          <w:sz w:val="24"/>
          <w:szCs w:val="24"/>
          <w:lang w:val="en-US"/>
        </w:rPr>
        <w:t xml:space="preserve"> were determined by Sanger sequencing and </w:t>
      </w:r>
      <w:r w:rsidRPr="00AB0849">
        <w:rPr>
          <w:rFonts w:ascii="Book Antiqua" w:hAnsi="Book Antiqua" w:cstheme="minorHAnsi"/>
          <w:sz w:val="24"/>
          <w:szCs w:val="24"/>
          <w:lang w:val="en-US"/>
        </w:rPr>
        <w:t xml:space="preserve">by </w:t>
      </w:r>
      <w:r w:rsidR="00A54B95" w:rsidRPr="00AB0849">
        <w:rPr>
          <w:rFonts w:ascii="Book Antiqua" w:hAnsi="Book Antiqua" w:cstheme="minorHAnsi"/>
          <w:sz w:val="24"/>
          <w:szCs w:val="24"/>
          <w:lang w:val="en-US"/>
        </w:rPr>
        <w:t xml:space="preserve">phylogenetic analysis </w:t>
      </w:r>
      <w:r w:rsidR="007611F5" w:rsidRPr="00AB0849">
        <w:rPr>
          <w:rFonts w:ascii="Book Antiqua" w:hAnsi="Book Antiqua" w:cstheme="minorHAnsi"/>
          <w:sz w:val="24"/>
          <w:szCs w:val="24"/>
          <w:lang w:val="en-US"/>
        </w:rPr>
        <w:t>with</w:t>
      </w:r>
      <w:r w:rsidR="0086632A" w:rsidRPr="00AB0849">
        <w:rPr>
          <w:rFonts w:ascii="Book Antiqua" w:hAnsi="Book Antiqua" w:cstheme="minorHAnsi"/>
          <w:sz w:val="24"/>
          <w:szCs w:val="24"/>
          <w:lang w:val="en-US"/>
        </w:rPr>
        <w:t xml:space="preserve"> </w:t>
      </w:r>
      <w:r w:rsidR="007611F5" w:rsidRPr="00AB0849">
        <w:rPr>
          <w:rFonts w:ascii="Book Antiqua" w:hAnsi="Book Antiqua" w:cstheme="minorHAnsi"/>
          <w:sz w:val="24"/>
          <w:szCs w:val="24"/>
          <w:lang w:val="en-US"/>
        </w:rPr>
        <w:t>the same regions</w:t>
      </w:r>
      <w:r w:rsidR="0086632A" w:rsidRPr="00AB0849">
        <w:rPr>
          <w:rFonts w:ascii="Book Antiqua" w:hAnsi="Book Antiqua" w:cstheme="minorHAnsi"/>
          <w:sz w:val="24"/>
          <w:szCs w:val="24"/>
          <w:lang w:val="en-US"/>
        </w:rPr>
        <w:t xml:space="preserve"> extracted from </w:t>
      </w:r>
      <w:r w:rsidR="008A36C4" w:rsidRPr="00AB0849">
        <w:rPr>
          <w:rFonts w:ascii="Book Antiqua" w:hAnsi="Book Antiqua" w:cstheme="minorHAnsi"/>
          <w:sz w:val="24"/>
          <w:szCs w:val="24"/>
          <w:lang w:val="en-US"/>
        </w:rPr>
        <w:t>10</w:t>
      </w:r>
      <w:r w:rsidR="009B7505" w:rsidRPr="00AB0849">
        <w:rPr>
          <w:rFonts w:ascii="Book Antiqua" w:hAnsi="Book Antiqua" w:cstheme="minorHAnsi"/>
          <w:sz w:val="24"/>
          <w:szCs w:val="24"/>
          <w:lang w:val="en-US"/>
        </w:rPr>
        <w:t>2</w:t>
      </w:r>
      <w:r w:rsidR="00C53FAD" w:rsidRPr="00AB0849">
        <w:rPr>
          <w:rFonts w:ascii="Book Antiqua" w:hAnsi="Book Antiqua" w:cstheme="minorHAnsi"/>
          <w:sz w:val="24"/>
          <w:szCs w:val="24"/>
          <w:lang w:val="en-US"/>
        </w:rPr>
        <w:t xml:space="preserve"> </w:t>
      </w:r>
      <w:r w:rsidR="0086632A" w:rsidRPr="00AB0849">
        <w:rPr>
          <w:rFonts w:ascii="Book Antiqua" w:hAnsi="Book Antiqua" w:cs="Calibri"/>
          <w:sz w:val="24"/>
          <w:szCs w:val="24"/>
          <w:lang w:val="en-US"/>
        </w:rPr>
        <w:t>full-length HBV genome sequences representative</w:t>
      </w:r>
      <w:r w:rsidR="0086632A" w:rsidRPr="00AB0849">
        <w:rPr>
          <w:rFonts w:ascii="Book Antiqua" w:hAnsi="Book Antiqua"/>
          <w:sz w:val="24"/>
          <w:szCs w:val="24"/>
          <w:lang w:val="en-US"/>
        </w:rPr>
        <w:t xml:space="preserve"> of HBV genotypes </w:t>
      </w:r>
      <w:r w:rsidR="00FB7640" w:rsidRPr="00AB0849">
        <w:rPr>
          <w:rFonts w:ascii="Book Antiqua" w:hAnsi="Book Antiqua"/>
          <w:sz w:val="24"/>
          <w:szCs w:val="24"/>
          <w:lang w:val="en-US"/>
        </w:rPr>
        <w:t>A to H,</w:t>
      </w:r>
      <w:r w:rsidR="0086632A" w:rsidRPr="00AB0849">
        <w:rPr>
          <w:rFonts w:ascii="Book Antiqua" w:hAnsi="Book Antiqua"/>
          <w:sz w:val="24"/>
          <w:szCs w:val="24"/>
          <w:lang w:val="en-US"/>
        </w:rPr>
        <w:t xml:space="preserve"> obtained from GenBank</w:t>
      </w:r>
      <w:r w:rsidR="00365C41" w:rsidRPr="00AB0849">
        <w:rPr>
          <w:rFonts w:ascii="Book Antiqua" w:hAnsi="Book Antiqua" w:cstheme="minorHAnsi"/>
          <w:sz w:val="24"/>
          <w:szCs w:val="24"/>
          <w:lang w:val="en-US"/>
        </w:rPr>
        <w:t xml:space="preserve"> (Supplementary </w:t>
      </w:r>
      <w:r w:rsidRPr="00AB0849">
        <w:rPr>
          <w:rFonts w:ascii="Book Antiqua" w:hAnsi="Book Antiqua" w:cstheme="minorHAnsi"/>
          <w:sz w:val="24"/>
          <w:szCs w:val="24"/>
          <w:lang w:val="en-US"/>
        </w:rPr>
        <w:t xml:space="preserve">Table </w:t>
      </w:r>
      <w:r w:rsidR="00365C41" w:rsidRPr="00AB0849">
        <w:rPr>
          <w:rFonts w:ascii="Book Antiqua" w:hAnsi="Book Antiqua" w:cstheme="minorHAnsi"/>
          <w:sz w:val="24"/>
          <w:szCs w:val="24"/>
          <w:lang w:val="en-US"/>
        </w:rPr>
        <w:t xml:space="preserve">1 and Supplementary </w:t>
      </w:r>
      <w:r w:rsidRPr="00AB0849">
        <w:rPr>
          <w:rFonts w:ascii="Book Antiqua" w:hAnsi="Book Antiqua" w:cstheme="minorHAnsi"/>
          <w:sz w:val="24"/>
          <w:szCs w:val="24"/>
          <w:lang w:val="en-US"/>
        </w:rPr>
        <w:t>F</w:t>
      </w:r>
      <w:r w:rsidR="00365C41" w:rsidRPr="00AB0849">
        <w:rPr>
          <w:rFonts w:ascii="Book Antiqua" w:hAnsi="Book Antiqua" w:cstheme="minorHAnsi"/>
          <w:sz w:val="24"/>
          <w:szCs w:val="24"/>
          <w:lang w:val="en-US"/>
        </w:rPr>
        <w:t>igure 1)</w:t>
      </w:r>
      <w:r w:rsidR="00BE31A4" w:rsidRPr="00AB0849">
        <w:rPr>
          <w:rFonts w:ascii="Book Antiqua" w:hAnsi="Book Antiqua" w:cstheme="minorHAnsi"/>
          <w:sz w:val="24"/>
          <w:szCs w:val="24"/>
          <w:lang w:val="en-US"/>
        </w:rPr>
        <w:t>.</w:t>
      </w:r>
      <w:r w:rsidR="00BE31A4" w:rsidRPr="00AB0849">
        <w:rPr>
          <w:rFonts w:ascii="Book Antiqua" w:hAnsi="Book Antiqua"/>
          <w:sz w:val="24"/>
          <w:szCs w:val="24"/>
          <w:lang w:val="en-US"/>
        </w:rPr>
        <w:t xml:space="preserve"> </w:t>
      </w:r>
    </w:p>
    <w:p w14:paraId="365C2B23" w14:textId="77777777" w:rsidR="003D0DCC" w:rsidRPr="003D0DCC" w:rsidRDefault="003D0DCC" w:rsidP="00881978">
      <w:pPr>
        <w:autoSpaceDE w:val="0"/>
        <w:autoSpaceDN w:val="0"/>
        <w:adjustRightInd w:val="0"/>
        <w:snapToGrid w:val="0"/>
        <w:spacing w:after="0" w:line="360" w:lineRule="auto"/>
        <w:jc w:val="both"/>
        <w:rPr>
          <w:rFonts w:ascii="Book Antiqua" w:eastAsia="SimSun" w:hAnsi="Book Antiqua"/>
          <w:sz w:val="24"/>
          <w:szCs w:val="24"/>
          <w:lang w:val="en-US" w:eastAsia="zh-CN"/>
        </w:rPr>
      </w:pPr>
    </w:p>
    <w:p w14:paraId="3A49BA46" w14:textId="77777777" w:rsidR="009B6AEF" w:rsidRPr="00AB0849" w:rsidRDefault="009B6AEF" w:rsidP="00881978">
      <w:pPr>
        <w:adjustRightInd w:val="0"/>
        <w:snapToGrid w:val="0"/>
        <w:spacing w:after="0" w:line="360" w:lineRule="auto"/>
        <w:jc w:val="both"/>
        <w:rPr>
          <w:rFonts w:ascii="Book Antiqua" w:hAnsi="Book Antiqua"/>
          <w:b/>
          <w:i/>
          <w:sz w:val="24"/>
          <w:szCs w:val="24"/>
          <w:lang w:val="en-US"/>
        </w:rPr>
      </w:pPr>
      <w:r w:rsidRPr="00AB0849">
        <w:rPr>
          <w:rFonts w:ascii="Book Antiqua" w:hAnsi="Book Antiqua"/>
          <w:b/>
          <w:i/>
          <w:sz w:val="24"/>
          <w:szCs w:val="24"/>
          <w:lang w:val="en-US"/>
        </w:rPr>
        <w:t xml:space="preserve">Amplification of </w:t>
      </w:r>
      <w:r w:rsidR="00B551AF" w:rsidRPr="00AB0849">
        <w:rPr>
          <w:rFonts w:ascii="Book Antiqua" w:hAnsi="Book Antiqua"/>
          <w:b/>
          <w:i/>
          <w:sz w:val="24"/>
          <w:szCs w:val="24"/>
          <w:lang w:val="en-US"/>
        </w:rPr>
        <w:t>the region of interest</w:t>
      </w:r>
    </w:p>
    <w:p w14:paraId="397BE6F2" w14:textId="7044AA0A" w:rsidR="009B6AEF" w:rsidRPr="00AB0849" w:rsidRDefault="006D60CF"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 xml:space="preserve">Analysis of the </w:t>
      </w:r>
      <w:r w:rsidR="009B6AEF" w:rsidRPr="00AB0849">
        <w:rPr>
          <w:rFonts w:ascii="Book Antiqua" w:hAnsi="Book Antiqua"/>
          <w:i/>
          <w:sz w:val="24"/>
          <w:szCs w:val="24"/>
          <w:lang w:val="en-US"/>
        </w:rPr>
        <w:t>HBX</w:t>
      </w:r>
      <w:r w:rsidR="009B6AEF" w:rsidRPr="00AB0849">
        <w:rPr>
          <w:rFonts w:ascii="Book Antiqua" w:hAnsi="Book Antiqua"/>
          <w:sz w:val="24"/>
          <w:szCs w:val="24"/>
          <w:lang w:val="en-US"/>
        </w:rPr>
        <w:t xml:space="preserve"> gene </w:t>
      </w:r>
      <w:r w:rsidRPr="00AB0849">
        <w:rPr>
          <w:rFonts w:ascii="Book Antiqua" w:hAnsi="Book Antiqua"/>
          <w:sz w:val="24"/>
          <w:szCs w:val="24"/>
          <w:lang w:val="en-US"/>
        </w:rPr>
        <w:t xml:space="preserve">encompassed </w:t>
      </w:r>
      <w:r w:rsidR="009B6AEF" w:rsidRPr="00AB0849">
        <w:rPr>
          <w:rFonts w:ascii="Book Antiqua" w:hAnsi="Book Antiqua"/>
          <w:sz w:val="24"/>
          <w:szCs w:val="24"/>
          <w:lang w:val="en-US"/>
        </w:rPr>
        <w:t>nt 1255 to nt 1611,</w:t>
      </w:r>
      <w:r w:rsidRPr="00AB0849">
        <w:rPr>
          <w:rFonts w:ascii="Book Antiqua" w:hAnsi="Book Antiqua"/>
          <w:sz w:val="24"/>
          <w:szCs w:val="24"/>
          <w:lang w:val="en-US"/>
        </w:rPr>
        <w:t xml:space="preserve"> </w:t>
      </w:r>
      <w:r w:rsidR="009E2592" w:rsidRPr="00AB0849">
        <w:rPr>
          <w:rFonts w:ascii="Book Antiqua" w:hAnsi="Book Antiqua"/>
          <w:sz w:val="24"/>
          <w:szCs w:val="24"/>
          <w:lang w:val="en-US"/>
        </w:rPr>
        <w:t>a</w:t>
      </w:r>
      <w:r w:rsidR="00AD5A0C" w:rsidRPr="00AB0849">
        <w:rPr>
          <w:rFonts w:ascii="Book Antiqua" w:hAnsi="Book Antiqua"/>
          <w:sz w:val="24"/>
          <w:szCs w:val="24"/>
          <w:lang w:val="en-US"/>
        </w:rPr>
        <w:t xml:space="preserve"> </w:t>
      </w:r>
      <w:r w:rsidRPr="00AB0849">
        <w:rPr>
          <w:rFonts w:ascii="Book Antiqua" w:hAnsi="Book Antiqua"/>
          <w:sz w:val="24"/>
          <w:szCs w:val="24"/>
          <w:lang w:val="en-US"/>
        </w:rPr>
        <w:t xml:space="preserve">region </w:t>
      </w:r>
      <w:r w:rsidR="009B6AEF" w:rsidRPr="00AB0849">
        <w:rPr>
          <w:rFonts w:ascii="Book Antiqua" w:hAnsi="Book Antiqua"/>
          <w:sz w:val="24"/>
          <w:szCs w:val="24"/>
          <w:lang w:val="en-US"/>
        </w:rPr>
        <w:t xml:space="preserve">included </w:t>
      </w:r>
      <w:r w:rsidR="009C7CD2" w:rsidRPr="00AB0849">
        <w:rPr>
          <w:rFonts w:ascii="Book Antiqua" w:hAnsi="Book Antiqua"/>
          <w:sz w:val="24"/>
          <w:szCs w:val="24"/>
          <w:lang w:val="en-US"/>
        </w:rPr>
        <w:t xml:space="preserve">in </w:t>
      </w:r>
      <w:r w:rsidR="00DC3895" w:rsidRPr="00AB0849">
        <w:rPr>
          <w:rFonts w:ascii="Book Antiqua" w:hAnsi="Book Antiqua"/>
          <w:sz w:val="24"/>
          <w:szCs w:val="24"/>
          <w:lang w:val="en-US"/>
        </w:rPr>
        <w:t xml:space="preserve">the </w:t>
      </w:r>
      <w:r w:rsidR="007728BE" w:rsidRPr="00AB0849">
        <w:rPr>
          <w:rFonts w:ascii="Book Antiqua" w:hAnsi="Book Antiqua"/>
          <w:sz w:val="24"/>
          <w:szCs w:val="24"/>
          <w:lang w:val="en-US"/>
        </w:rPr>
        <w:t>5</w:t>
      </w:r>
      <w:r w:rsidR="00FB7640" w:rsidRPr="00AB0849">
        <w:rPr>
          <w:rFonts w:ascii="Book Antiqua" w:hAnsi="Book Antiqua"/>
          <w:sz w:val="24"/>
          <w:szCs w:val="24"/>
          <w:lang w:val="en-US"/>
        </w:rPr>
        <w:t>' end</w:t>
      </w:r>
      <w:r w:rsidR="00DC3895" w:rsidRPr="00AB0849">
        <w:rPr>
          <w:rFonts w:ascii="Book Antiqua" w:hAnsi="Book Antiqua"/>
          <w:sz w:val="24"/>
          <w:szCs w:val="24"/>
          <w:lang w:val="en-US"/>
        </w:rPr>
        <w:t xml:space="preserve"> of </w:t>
      </w:r>
      <w:r w:rsidR="00631E17" w:rsidRPr="00AB0849">
        <w:rPr>
          <w:rFonts w:ascii="Book Antiqua" w:hAnsi="Book Antiqua"/>
          <w:sz w:val="24"/>
          <w:szCs w:val="24"/>
          <w:lang w:val="en-US"/>
        </w:rPr>
        <w:t xml:space="preserve">all the viral </w:t>
      </w:r>
      <w:r w:rsidR="00DC3895" w:rsidRPr="00AB0849">
        <w:rPr>
          <w:rFonts w:ascii="Book Antiqua" w:hAnsi="Book Antiqua"/>
          <w:sz w:val="24"/>
          <w:szCs w:val="24"/>
          <w:lang w:val="en-US"/>
        </w:rPr>
        <w:t>transcripts</w:t>
      </w:r>
      <w:r w:rsidR="00631E17" w:rsidRPr="00AB0849">
        <w:rPr>
          <w:rFonts w:ascii="Book Antiqua" w:hAnsi="Book Antiqua"/>
          <w:sz w:val="24"/>
          <w:szCs w:val="24"/>
          <w:lang w:val="en-US"/>
        </w:rPr>
        <w:t>. It covered</w:t>
      </w:r>
      <w:r w:rsidR="000A3803" w:rsidRPr="00AB0849">
        <w:rPr>
          <w:rFonts w:ascii="Book Antiqua" w:hAnsi="Book Antiqua"/>
          <w:sz w:val="24"/>
          <w:szCs w:val="24"/>
          <w:lang w:val="en-US"/>
        </w:rPr>
        <w:t xml:space="preserve"> a </w:t>
      </w:r>
      <w:r w:rsidR="00190501" w:rsidRPr="00AB0849">
        <w:rPr>
          <w:rFonts w:ascii="Book Antiqua" w:hAnsi="Book Antiqua"/>
          <w:sz w:val="24"/>
          <w:szCs w:val="24"/>
          <w:lang w:val="en-US"/>
        </w:rPr>
        <w:t>non</w:t>
      </w:r>
      <w:r w:rsidR="00E363AD" w:rsidRPr="00AB0849">
        <w:rPr>
          <w:rFonts w:ascii="Book Antiqua" w:hAnsi="Book Antiqua"/>
          <w:sz w:val="24"/>
          <w:szCs w:val="24"/>
          <w:lang w:val="en-US"/>
        </w:rPr>
        <w:t>-</w:t>
      </w:r>
      <w:r w:rsidR="00190501" w:rsidRPr="00AB0849">
        <w:rPr>
          <w:rFonts w:ascii="Book Antiqua" w:hAnsi="Book Antiqua"/>
          <w:sz w:val="24"/>
          <w:szCs w:val="24"/>
          <w:lang w:val="en-US"/>
        </w:rPr>
        <w:t>coding upstream region</w:t>
      </w:r>
      <w:r w:rsidR="0047319A" w:rsidRPr="00AB0849">
        <w:rPr>
          <w:rFonts w:ascii="Book Antiqua" w:hAnsi="Book Antiqua"/>
          <w:sz w:val="24"/>
          <w:szCs w:val="24"/>
          <w:lang w:val="en-US"/>
        </w:rPr>
        <w:t xml:space="preserve"> </w:t>
      </w:r>
      <w:r w:rsidR="003D0DCC">
        <w:rPr>
          <w:rFonts w:ascii="Book Antiqua" w:hAnsi="Book Antiqua"/>
          <w:sz w:val="24"/>
          <w:szCs w:val="24"/>
          <w:lang w:val="en-US"/>
        </w:rPr>
        <w:t>(nt</w:t>
      </w:r>
      <w:r w:rsidR="00DC3895" w:rsidRPr="00AB0849">
        <w:rPr>
          <w:rFonts w:ascii="Book Antiqua" w:hAnsi="Book Antiqua"/>
          <w:sz w:val="24"/>
          <w:szCs w:val="24"/>
          <w:lang w:val="en-US"/>
        </w:rPr>
        <w:t xml:space="preserve"> 1255</w:t>
      </w:r>
      <w:r w:rsidR="00C831FA" w:rsidRPr="00AB0849">
        <w:rPr>
          <w:rFonts w:ascii="Book Antiqua" w:hAnsi="Book Antiqua"/>
          <w:sz w:val="24"/>
          <w:szCs w:val="24"/>
          <w:lang w:val="en-US"/>
        </w:rPr>
        <w:t>-</w:t>
      </w:r>
      <w:r w:rsidR="00DC3895" w:rsidRPr="00AB0849">
        <w:rPr>
          <w:rFonts w:ascii="Book Antiqua" w:hAnsi="Book Antiqua"/>
          <w:sz w:val="24"/>
          <w:szCs w:val="24"/>
          <w:lang w:val="en-US"/>
        </w:rPr>
        <w:t xml:space="preserve">1373) </w:t>
      </w:r>
      <w:r w:rsidR="009B6AEF" w:rsidRPr="00AB0849">
        <w:rPr>
          <w:rFonts w:ascii="Book Antiqua" w:hAnsi="Book Antiqua"/>
          <w:sz w:val="24"/>
          <w:szCs w:val="24"/>
          <w:lang w:val="en-US"/>
        </w:rPr>
        <w:t>and</w:t>
      </w:r>
      <w:r w:rsidR="00E363AD" w:rsidRPr="00AB0849">
        <w:rPr>
          <w:rFonts w:ascii="Book Antiqua" w:hAnsi="Book Antiqua"/>
          <w:sz w:val="24"/>
          <w:szCs w:val="24"/>
          <w:lang w:val="en-US"/>
        </w:rPr>
        <w:t xml:space="preserve"> the</w:t>
      </w:r>
      <w:r w:rsidR="009B6AEF" w:rsidRPr="00AB0849">
        <w:rPr>
          <w:rFonts w:ascii="Book Antiqua" w:hAnsi="Book Antiqua"/>
          <w:sz w:val="24"/>
          <w:szCs w:val="24"/>
          <w:lang w:val="en-US"/>
        </w:rPr>
        <w:t xml:space="preserve"> 5’</w:t>
      </w:r>
      <w:r w:rsidR="00DC3895" w:rsidRPr="00AB0849">
        <w:rPr>
          <w:rFonts w:ascii="Book Antiqua" w:hAnsi="Book Antiqua"/>
          <w:sz w:val="24"/>
          <w:szCs w:val="24"/>
          <w:lang w:val="en-US"/>
        </w:rPr>
        <w:t xml:space="preserve">end </w:t>
      </w:r>
      <w:r w:rsidR="009B6AEF" w:rsidRPr="00AB0849">
        <w:rPr>
          <w:rFonts w:ascii="Book Antiqua" w:hAnsi="Book Antiqua"/>
          <w:sz w:val="24"/>
          <w:szCs w:val="24"/>
          <w:lang w:val="en-US"/>
        </w:rPr>
        <w:t xml:space="preserve">of </w:t>
      </w:r>
      <w:r w:rsidRPr="00AB0849">
        <w:rPr>
          <w:rFonts w:ascii="Book Antiqua" w:hAnsi="Book Antiqua"/>
          <w:sz w:val="24"/>
          <w:szCs w:val="24"/>
          <w:lang w:val="en-US"/>
        </w:rPr>
        <w:t>the</w:t>
      </w:r>
      <w:r w:rsidR="00631E17" w:rsidRPr="00AB0849">
        <w:rPr>
          <w:rFonts w:ascii="Book Antiqua" w:hAnsi="Book Antiqua"/>
          <w:sz w:val="24"/>
          <w:szCs w:val="24"/>
          <w:lang w:val="en-US"/>
        </w:rPr>
        <w:t xml:space="preserve"> </w:t>
      </w:r>
      <w:r w:rsidR="00631E17" w:rsidRPr="00AB0849">
        <w:rPr>
          <w:rFonts w:ascii="Book Antiqua" w:hAnsi="Book Antiqua"/>
          <w:i/>
          <w:sz w:val="24"/>
          <w:szCs w:val="24"/>
          <w:lang w:val="en-US"/>
        </w:rPr>
        <w:t>HBX</w:t>
      </w:r>
      <w:r w:rsidRPr="00AB0849">
        <w:rPr>
          <w:rFonts w:ascii="Book Antiqua" w:hAnsi="Book Antiqua"/>
          <w:sz w:val="24"/>
          <w:szCs w:val="24"/>
          <w:lang w:val="en-US"/>
        </w:rPr>
        <w:t xml:space="preserve"> </w:t>
      </w:r>
      <w:r w:rsidR="009B6AEF" w:rsidRPr="00AB0849">
        <w:rPr>
          <w:rFonts w:ascii="Book Antiqua" w:hAnsi="Book Antiqua"/>
          <w:sz w:val="24"/>
          <w:szCs w:val="24"/>
          <w:lang w:val="en-US"/>
        </w:rPr>
        <w:t>coding region (nt</w:t>
      </w:r>
      <w:r w:rsidR="000A3803" w:rsidRPr="00AB0849">
        <w:rPr>
          <w:rFonts w:ascii="Book Antiqua" w:hAnsi="Book Antiqua"/>
          <w:sz w:val="24"/>
          <w:szCs w:val="24"/>
          <w:lang w:val="en-US"/>
        </w:rPr>
        <w:t>s</w:t>
      </w:r>
      <w:r w:rsidR="009B6AEF" w:rsidRPr="00AB0849">
        <w:rPr>
          <w:rFonts w:ascii="Book Antiqua" w:hAnsi="Book Antiqua"/>
          <w:sz w:val="24"/>
          <w:szCs w:val="24"/>
          <w:lang w:val="en-US"/>
        </w:rPr>
        <w:t xml:space="preserve"> 1374</w:t>
      </w:r>
      <w:r w:rsidR="00C831FA" w:rsidRPr="00AB0849">
        <w:rPr>
          <w:rFonts w:ascii="Book Antiqua" w:hAnsi="Book Antiqua"/>
          <w:sz w:val="24"/>
          <w:szCs w:val="24"/>
          <w:lang w:val="en-US"/>
        </w:rPr>
        <w:t>-</w:t>
      </w:r>
      <w:r w:rsidR="009B6AEF" w:rsidRPr="00AB0849">
        <w:rPr>
          <w:rFonts w:ascii="Book Antiqua" w:hAnsi="Book Antiqua"/>
          <w:sz w:val="24"/>
          <w:szCs w:val="24"/>
          <w:lang w:val="en-US"/>
        </w:rPr>
        <w:t>1611</w:t>
      </w:r>
      <w:r w:rsidR="000A3803" w:rsidRPr="00AB0849">
        <w:rPr>
          <w:rFonts w:ascii="Book Antiqua" w:hAnsi="Book Antiqua"/>
          <w:sz w:val="24"/>
          <w:szCs w:val="24"/>
          <w:lang w:val="en-US"/>
        </w:rPr>
        <w:t>)</w:t>
      </w:r>
      <w:r w:rsidR="009B6AEF" w:rsidRPr="00AB0849">
        <w:rPr>
          <w:rFonts w:ascii="Book Antiqua" w:hAnsi="Book Antiqua"/>
          <w:sz w:val="24"/>
          <w:szCs w:val="24"/>
          <w:lang w:val="en-US"/>
        </w:rPr>
        <w:t xml:space="preserve">, </w:t>
      </w:r>
      <w:r w:rsidR="000A3803" w:rsidRPr="00AB0849">
        <w:rPr>
          <w:rFonts w:ascii="Book Antiqua" w:hAnsi="Book Antiqua"/>
          <w:sz w:val="24"/>
          <w:szCs w:val="24"/>
          <w:lang w:val="en-US"/>
        </w:rPr>
        <w:t>encoding aa</w:t>
      </w:r>
      <w:r w:rsidR="009B6AEF" w:rsidRPr="00AB0849">
        <w:rPr>
          <w:rFonts w:ascii="Book Antiqua" w:hAnsi="Book Antiqua"/>
          <w:sz w:val="24"/>
          <w:szCs w:val="24"/>
          <w:lang w:val="en-US"/>
        </w:rPr>
        <w:t xml:space="preserve"> 1</w:t>
      </w:r>
      <w:r w:rsidR="000A3803" w:rsidRPr="00AB0849">
        <w:rPr>
          <w:rFonts w:ascii="Book Antiqua" w:hAnsi="Book Antiqua"/>
          <w:sz w:val="24"/>
          <w:szCs w:val="24"/>
          <w:lang w:val="en-US"/>
        </w:rPr>
        <w:t xml:space="preserve"> to</w:t>
      </w:r>
      <w:r w:rsidRPr="00AB0849">
        <w:rPr>
          <w:rFonts w:ascii="Book Antiqua" w:hAnsi="Book Antiqua"/>
          <w:sz w:val="24"/>
          <w:szCs w:val="24"/>
          <w:lang w:val="en-US"/>
        </w:rPr>
        <w:t xml:space="preserve"> </w:t>
      </w:r>
      <w:r w:rsidR="00BB2ECD" w:rsidRPr="00AB0849">
        <w:rPr>
          <w:rFonts w:ascii="Book Antiqua" w:hAnsi="Book Antiqua"/>
          <w:sz w:val="24"/>
          <w:szCs w:val="24"/>
          <w:lang w:val="en-US"/>
        </w:rPr>
        <w:t>79</w:t>
      </w:r>
      <w:r w:rsidR="00CF4D7D" w:rsidRPr="00AB0849">
        <w:rPr>
          <w:rFonts w:ascii="Book Antiqua" w:hAnsi="Book Antiqua"/>
          <w:sz w:val="24"/>
          <w:szCs w:val="24"/>
          <w:lang w:val="en-US"/>
        </w:rPr>
        <w:t xml:space="preserve"> of </w:t>
      </w:r>
      <w:r w:rsidR="000A3803" w:rsidRPr="00AB0849">
        <w:rPr>
          <w:rFonts w:ascii="Book Antiqua" w:hAnsi="Book Antiqua"/>
          <w:sz w:val="24"/>
          <w:szCs w:val="24"/>
          <w:lang w:val="en-US"/>
        </w:rPr>
        <w:t>HBx</w:t>
      </w:r>
      <w:r w:rsidR="009B6AEF" w:rsidRPr="00AB0849">
        <w:rPr>
          <w:rFonts w:ascii="Book Antiqua" w:hAnsi="Book Antiqua"/>
          <w:sz w:val="24"/>
          <w:szCs w:val="24"/>
          <w:lang w:val="en-US"/>
        </w:rPr>
        <w:t xml:space="preserve">. </w:t>
      </w:r>
    </w:p>
    <w:p w14:paraId="6157B1BF" w14:textId="555ABAAD" w:rsidR="009B6AEF" w:rsidRDefault="009B6AEF" w:rsidP="00881978">
      <w:pPr>
        <w:adjustRightInd w:val="0"/>
        <w:snapToGrid w:val="0"/>
        <w:spacing w:after="0" w:line="360" w:lineRule="auto"/>
        <w:ind w:firstLineChars="100" w:firstLine="240"/>
        <w:jc w:val="both"/>
        <w:rPr>
          <w:rFonts w:ascii="Book Antiqua" w:eastAsia="SimSun" w:hAnsi="Book Antiqua" w:cs="Arial"/>
          <w:sz w:val="24"/>
          <w:szCs w:val="24"/>
          <w:lang w:val="en-US" w:eastAsia="zh-CN"/>
        </w:rPr>
      </w:pPr>
      <w:r w:rsidRPr="00AB0849">
        <w:rPr>
          <w:rFonts w:ascii="Book Antiqua" w:hAnsi="Book Antiqua"/>
          <w:sz w:val="24"/>
          <w:szCs w:val="24"/>
          <w:lang w:val="en-US"/>
        </w:rPr>
        <w:t>HBV DNA was extracted from 500 µL of serum with the QIAamp UltraSens Virus Kit (QIAGEN</w:t>
      </w:r>
      <w:r w:rsidR="00AF36CA" w:rsidRPr="00AB0849">
        <w:rPr>
          <w:rFonts w:ascii="Book Antiqua" w:hAnsi="Book Antiqua"/>
          <w:sz w:val="24"/>
          <w:szCs w:val="24"/>
          <w:lang w:val="en-US"/>
        </w:rPr>
        <w:t xml:space="preserve">, </w:t>
      </w:r>
      <w:r w:rsidR="00CF4D7D" w:rsidRPr="00AB0849">
        <w:rPr>
          <w:rFonts w:ascii="Book Antiqua" w:hAnsi="Book Antiqua"/>
          <w:sz w:val="24"/>
          <w:szCs w:val="24"/>
          <w:lang w:val="en-US"/>
        </w:rPr>
        <w:t>Hilden, Germany</w:t>
      </w:r>
      <w:r w:rsidRPr="00AB0849">
        <w:rPr>
          <w:rFonts w:ascii="Book Antiqua" w:hAnsi="Book Antiqua"/>
          <w:sz w:val="24"/>
          <w:szCs w:val="24"/>
          <w:lang w:val="en-US"/>
        </w:rPr>
        <w:t xml:space="preserve">), according to the manufacturer’s instructions. </w:t>
      </w:r>
      <w:r w:rsidR="00035D07" w:rsidRPr="00AB0849">
        <w:rPr>
          <w:rFonts w:ascii="Book Antiqua" w:hAnsi="Book Antiqua"/>
          <w:sz w:val="24"/>
          <w:szCs w:val="24"/>
          <w:lang w:val="en-US"/>
        </w:rPr>
        <w:t>Molecular amplification was performed by nested PCR</w:t>
      </w:r>
      <w:r w:rsidR="006D60CF" w:rsidRPr="00AB0849">
        <w:rPr>
          <w:rFonts w:ascii="Book Antiqua" w:hAnsi="Book Antiqua"/>
          <w:sz w:val="24"/>
          <w:szCs w:val="24"/>
          <w:lang w:val="en-US"/>
        </w:rPr>
        <w:t xml:space="preserve">. The </w:t>
      </w:r>
      <w:r w:rsidR="00035D07" w:rsidRPr="00AB0849">
        <w:rPr>
          <w:rFonts w:ascii="Book Antiqua" w:hAnsi="Book Antiqua"/>
          <w:sz w:val="24"/>
          <w:szCs w:val="24"/>
          <w:lang w:val="en-US"/>
        </w:rPr>
        <w:t xml:space="preserve">first </w:t>
      </w:r>
      <w:r w:rsidR="006D60CF" w:rsidRPr="00AB0849">
        <w:rPr>
          <w:rFonts w:ascii="Book Antiqua" w:hAnsi="Book Antiqua"/>
          <w:sz w:val="24"/>
          <w:szCs w:val="24"/>
          <w:lang w:val="en-US"/>
        </w:rPr>
        <w:t xml:space="preserve">PCR </w:t>
      </w:r>
      <w:r w:rsidRPr="00AB0849">
        <w:rPr>
          <w:rFonts w:ascii="Book Antiqua" w:hAnsi="Book Antiqua"/>
          <w:sz w:val="24"/>
          <w:szCs w:val="24"/>
          <w:lang w:val="en-US"/>
        </w:rPr>
        <w:t>round us</w:t>
      </w:r>
      <w:r w:rsidR="006D60CF" w:rsidRPr="00AB0849">
        <w:rPr>
          <w:rFonts w:ascii="Book Antiqua" w:hAnsi="Book Antiqua"/>
          <w:sz w:val="24"/>
          <w:szCs w:val="24"/>
          <w:lang w:val="en-US"/>
        </w:rPr>
        <w:t>ed</w:t>
      </w:r>
      <w:r w:rsidRPr="00AB0849">
        <w:rPr>
          <w:rFonts w:ascii="Book Antiqua" w:hAnsi="Book Antiqua"/>
          <w:sz w:val="24"/>
          <w:szCs w:val="24"/>
          <w:lang w:val="en-US"/>
        </w:rPr>
        <w:t xml:space="preserve"> primers carrying the universal adaptor M13 (underlined sequence) in their 5’ </w:t>
      </w:r>
      <w:r w:rsidR="00015FAD" w:rsidRPr="00AB0849">
        <w:rPr>
          <w:rFonts w:ascii="Book Antiqua" w:hAnsi="Book Antiqua"/>
          <w:sz w:val="24"/>
          <w:szCs w:val="24"/>
          <w:lang w:val="en-US"/>
        </w:rPr>
        <w:t>end</w:t>
      </w:r>
      <w:r w:rsidRPr="00AB0849">
        <w:rPr>
          <w:rFonts w:ascii="Book Antiqua" w:hAnsi="Book Antiqua"/>
          <w:sz w:val="24"/>
          <w:szCs w:val="24"/>
          <w:lang w:val="en-US"/>
        </w:rPr>
        <w:t xml:space="preserve"> (forward 5’</w:t>
      </w:r>
      <w:r w:rsidR="003D0DCC">
        <w:rPr>
          <w:rFonts w:ascii="Book Antiqua" w:eastAsia="SimSun" w:hAnsi="Book Antiqua" w:hint="eastAsia"/>
          <w:sz w:val="24"/>
          <w:szCs w:val="24"/>
          <w:lang w:val="en-US" w:eastAsia="zh-CN"/>
        </w:rPr>
        <w:t>-</w:t>
      </w:r>
      <w:r w:rsidRPr="00AB0849">
        <w:rPr>
          <w:rFonts w:ascii="Book Antiqua" w:hAnsi="Book Antiqua"/>
          <w:bCs/>
          <w:sz w:val="24"/>
          <w:szCs w:val="24"/>
          <w:lang w:val="en-US" w:eastAsia="es-ES"/>
        </w:rPr>
        <w:t>GTTGTAAAACGACGGCCAGT</w:t>
      </w:r>
      <w:r w:rsidRPr="003D0DCC">
        <w:rPr>
          <w:rFonts w:ascii="Book Antiqua" w:hAnsi="Book Antiqua"/>
          <w:bCs/>
          <w:iCs/>
          <w:sz w:val="24"/>
          <w:szCs w:val="24"/>
          <w:u w:val="single"/>
          <w:lang w:val="en-US" w:eastAsia="es-ES"/>
        </w:rPr>
        <w:t>ATGCGTGGAACCTTTGTGGCT</w:t>
      </w:r>
      <w:r w:rsidRPr="003D0DCC">
        <w:rPr>
          <w:rFonts w:ascii="Book Antiqua" w:hAnsi="Book Antiqua"/>
          <w:bCs/>
          <w:i/>
          <w:iCs/>
          <w:sz w:val="24"/>
          <w:szCs w:val="24"/>
          <w:lang w:val="en-US" w:eastAsia="es-ES"/>
        </w:rPr>
        <w:t>-3’</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and reverse 5’</w:t>
      </w:r>
      <w:r w:rsidR="003D0DCC">
        <w:rPr>
          <w:rFonts w:ascii="Book Antiqua" w:eastAsia="SimSun" w:hAnsi="Book Antiqua" w:hint="eastAsia"/>
          <w:sz w:val="24"/>
          <w:szCs w:val="24"/>
          <w:lang w:val="en-US" w:eastAsia="zh-CN"/>
        </w:rPr>
        <w:t>-</w:t>
      </w:r>
      <w:r w:rsidRPr="003D0DCC">
        <w:rPr>
          <w:rFonts w:ascii="Book Antiqua" w:hAnsi="Book Antiqua"/>
          <w:bCs/>
          <w:iCs/>
          <w:sz w:val="24"/>
          <w:szCs w:val="24"/>
          <w:lang w:val="en-US" w:eastAsia="es-ES"/>
        </w:rPr>
        <w:t>CACAGGAAACAGCTATGACC</w:t>
      </w:r>
      <w:r w:rsidRPr="003D0DCC">
        <w:rPr>
          <w:rFonts w:ascii="Book Antiqua" w:hAnsi="Book Antiqua"/>
          <w:bCs/>
          <w:iCs/>
          <w:sz w:val="24"/>
          <w:szCs w:val="24"/>
          <w:u w:val="single"/>
          <w:lang w:val="en-US" w:eastAsia="es-ES"/>
        </w:rPr>
        <w:t>ATGGGCGTTCACGGTGGTCT</w:t>
      </w:r>
      <w:r w:rsidRPr="003D0DCC">
        <w:rPr>
          <w:rFonts w:ascii="Book Antiqua" w:hAnsi="Book Antiqua"/>
          <w:bCs/>
          <w:i/>
          <w:iCs/>
          <w:sz w:val="24"/>
          <w:szCs w:val="24"/>
          <w:lang w:val="en-US" w:eastAsia="es-ES"/>
        </w:rPr>
        <w:t>-3’</w:t>
      </w:r>
      <w:r w:rsidRPr="003D0DCC">
        <w:rPr>
          <w:rFonts w:ascii="Book Antiqua" w:hAnsi="Book Antiqua"/>
          <w:sz w:val="24"/>
          <w:szCs w:val="24"/>
          <w:lang w:val="en-US"/>
        </w:rPr>
        <w:t>)</w:t>
      </w:r>
      <w:r w:rsidRPr="00AB0849">
        <w:rPr>
          <w:rFonts w:ascii="Book Antiqua" w:hAnsi="Book Antiqua"/>
          <w:sz w:val="24"/>
          <w:szCs w:val="24"/>
          <w:lang w:val="en-US"/>
        </w:rPr>
        <w:t xml:space="preserve"> using the following protocol: 95</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2 min, followed by 30 cycles of 95</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15 s, 60</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20 s, and 72</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15 s</w:t>
      </w:r>
      <w:r w:rsidR="00015FAD" w:rsidRPr="00AB0849">
        <w:rPr>
          <w:rFonts w:ascii="Book Antiqua" w:hAnsi="Book Antiqua"/>
          <w:sz w:val="24"/>
          <w:szCs w:val="24"/>
          <w:lang w:val="en-US"/>
        </w:rPr>
        <w:t>,</w:t>
      </w:r>
      <w:r w:rsidRPr="00AB0849">
        <w:rPr>
          <w:rFonts w:ascii="Book Antiqua" w:hAnsi="Book Antiqua"/>
          <w:sz w:val="24"/>
          <w:szCs w:val="24"/>
          <w:lang w:val="en-US"/>
        </w:rPr>
        <w:t xml:space="preserve"> and finally</w:t>
      </w:r>
      <w:r w:rsidR="00015FAD" w:rsidRPr="00AB0849">
        <w:rPr>
          <w:rFonts w:ascii="Book Antiqua" w:hAnsi="Book Antiqua"/>
          <w:sz w:val="24"/>
          <w:szCs w:val="24"/>
          <w:lang w:val="en-US"/>
        </w:rPr>
        <w:t>,</w:t>
      </w:r>
      <w:r w:rsidRPr="00AB0849">
        <w:rPr>
          <w:rFonts w:ascii="Book Antiqua" w:hAnsi="Book Antiqua"/>
          <w:sz w:val="24"/>
          <w:szCs w:val="24"/>
          <w:lang w:val="en-US"/>
        </w:rPr>
        <w:t xml:space="preserve"> 72 ºC for 3 min. The second PCR </w:t>
      </w:r>
      <w:r w:rsidR="00015FAD" w:rsidRPr="00AB0849">
        <w:rPr>
          <w:rFonts w:ascii="Book Antiqua" w:hAnsi="Book Antiqua"/>
          <w:sz w:val="24"/>
          <w:szCs w:val="24"/>
          <w:lang w:val="en-US"/>
        </w:rPr>
        <w:t xml:space="preserve">round </w:t>
      </w:r>
      <w:r w:rsidRPr="00AB0849">
        <w:rPr>
          <w:rFonts w:ascii="Book Antiqua" w:hAnsi="Book Antiqua"/>
          <w:sz w:val="24"/>
          <w:szCs w:val="24"/>
          <w:lang w:val="en-US"/>
        </w:rPr>
        <w:t xml:space="preserve">was performed using </w:t>
      </w:r>
      <w:r w:rsidR="00AF36CA" w:rsidRPr="00AB0849">
        <w:rPr>
          <w:rFonts w:ascii="Book Antiqua" w:hAnsi="Book Antiqua"/>
          <w:sz w:val="24"/>
          <w:szCs w:val="24"/>
          <w:lang w:val="en-US"/>
        </w:rPr>
        <w:t xml:space="preserve">the </w:t>
      </w:r>
      <w:r w:rsidRPr="00AB0849">
        <w:rPr>
          <w:rFonts w:ascii="Book Antiqua" w:hAnsi="Book Antiqua"/>
          <w:sz w:val="24"/>
          <w:szCs w:val="24"/>
          <w:lang w:val="en-US"/>
        </w:rPr>
        <w:t>primers</w:t>
      </w:r>
      <w:r w:rsidR="00AF36CA" w:rsidRPr="00AB0849">
        <w:rPr>
          <w:rFonts w:ascii="Book Antiqua" w:hAnsi="Book Antiqua"/>
          <w:sz w:val="24"/>
          <w:szCs w:val="24"/>
          <w:lang w:val="en-US"/>
        </w:rPr>
        <w:t xml:space="preserve">: </w:t>
      </w:r>
      <w:r w:rsidR="00AF36CA" w:rsidRPr="00AB0849">
        <w:rPr>
          <w:rFonts w:ascii="Book Antiqua" w:hAnsi="Book Antiqua" w:cs="Arial"/>
          <w:sz w:val="24"/>
          <w:szCs w:val="24"/>
          <w:lang w:val="en-US"/>
        </w:rPr>
        <w:t>forward</w:t>
      </w:r>
      <w:r w:rsidR="00691380" w:rsidRPr="00AB0849">
        <w:rPr>
          <w:rFonts w:ascii="Book Antiqua" w:hAnsi="Book Antiqua" w:cs="Arial"/>
          <w:sz w:val="24"/>
          <w:szCs w:val="24"/>
          <w:lang w:val="en-US"/>
        </w:rPr>
        <w:t xml:space="preserve"> </w:t>
      </w:r>
      <w:r w:rsidR="00AF36CA" w:rsidRPr="00AB0849">
        <w:rPr>
          <w:rFonts w:ascii="Book Antiqua" w:hAnsi="Book Antiqua" w:cs="Arial"/>
          <w:sz w:val="24"/>
          <w:szCs w:val="24"/>
          <w:lang w:val="en-US"/>
        </w:rPr>
        <w:t>5’-CGTATCGCCTCCCTCGCGCCATCAG-</w:t>
      </w:r>
      <w:r w:rsidR="00AF36CA" w:rsidRPr="003D0DCC">
        <w:rPr>
          <w:rFonts w:ascii="Book Antiqua" w:hAnsi="Book Antiqua" w:cs="Arial"/>
          <w:bCs/>
          <w:sz w:val="24"/>
          <w:szCs w:val="24"/>
          <w:lang w:val="en-US"/>
        </w:rPr>
        <w:t>MID</w:t>
      </w:r>
      <w:r w:rsidR="00AF36CA" w:rsidRPr="00AB0849">
        <w:rPr>
          <w:rFonts w:ascii="Book Antiqua" w:hAnsi="Book Antiqua" w:cs="Arial"/>
          <w:sz w:val="24"/>
          <w:szCs w:val="24"/>
          <w:lang w:val="en-US"/>
        </w:rPr>
        <w:t>-</w:t>
      </w:r>
      <w:r w:rsidR="00AF36CA" w:rsidRPr="003D0DCC">
        <w:rPr>
          <w:rFonts w:ascii="Book Antiqua" w:hAnsi="Book Antiqua" w:cs="Arial"/>
          <w:i/>
          <w:sz w:val="24"/>
          <w:szCs w:val="24"/>
          <w:lang w:val="en-US"/>
        </w:rPr>
        <w:t>GTT</w:t>
      </w:r>
      <w:r w:rsidR="00AF36CA" w:rsidRPr="003D0DCC">
        <w:rPr>
          <w:rFonts w:ascii="Book Antiqua" w:hAnsi="Book Antiqua" w:cs="Arial"/>
          <w:bCs/>
          <w:i/>
          <w:iCs/>
          <w:sz w:val="24"/>
          <w:szCs w:val="24"/>
          <w:lang w:val="en-US"/>
        </w:rPr>
        <w:t>GTAAAACGACGGCCAGT</w:t>
      </w:r>
      <w:r w:rsidR="00AF36CA" w:rsidRPr="00AB0849">
        <w:rPr>
          <w:rFonts w:ascii="Book Antiqua" w:hAnsi="Book Antiqua" w:cs="Arial"/>
          <w:sz w:val="24"/>
          <w:szCs w:val="24"/>
          <w:lang w:val="en-US"/>
        </w:rPr>
        <w:t>-3’ and reverse 5’-CTATGCGCCTTGCCAGCCCGCTCAG-</w:t>
      </w:r>
      <w:r w:rsidR="00AF36CA" w:rsidRPr="003D0DCC">
        <w:rPr>
          <w:rFonts w:ascii="Book Antiqua" w:hAnsi="Book Antiqua" w:cs="Arial"/>
          <w:bCs/>
          <w:sz w:val="24"/>
          <w:szCs w:val="24"/>
          <w:lang w:val="en-US"/>
        </w:rPr>
        <w:t>MID</w:t>
      </w:r>
      <w:r w:rsidR="00AF36CA" w:rsidRPr="00AB0849">
        <w:rPr>
          <w:rFonts w:ascii="Book Antiqua" w:hAnsi="Book Antiqua" w:cs="Arial"/>
          <w:sz w:val="24"/>
          <w:szCs w:val="24"/>
          <w:lang w:val="en-US"/>
        </w:rPr>
        <w:t>-</w:t>
      </w:r>
      <w:r w:rsidR="00AF36CA" w:rsidRPr="003D0DCC">
        <w:rPr>
          <w:rFonts w:ascii="Book Antiqua" w:hAnsi="Book Antiqua" w:cs="Arial"/>
          <w:bCs/>
          <w:i/>
          <w:sz w:val="24"/>
          <w:szCs w:val="24"/>
          <w:lang w:val="en-US"/>
        </w:rPr>
        <w:t>CACAGGA</w:t>
      </w:r>
      <w:r w:rsidR="00AF36CA" w:rsidRPr="003D0DCC">
        <w:rPr>
          <w:rFonts w:ascii="Book Antiqua" w:hAnsi="Book Antiqua" w:cs="Arial"/>
          <w:bCs/>
          <w:i/>
          <w:iCs/>
          <w:sz w:val="24"/>
          <w:szCs w:val="24"/>
          <w:lang w:val="en-US"/>
        </w:rPr>
        <w:t>AACAGCTATGACC</w:t>
      </w:r>
      <w:r w:rsidR="00AF36CA" w:rsidRPr="00AB0849">
        <w:rPr>
          <w:rFonts w:ascii="Book Antiqua" w:hAnsi="Book Antiqua" w:cs="Arial"/>
          <w:i/>
          <w:iCs/>
          <w:sz w:val="24"/>
          <w:szCs w:val="24"/>
          <w:lang w:val="en-US"/>
        </w:rPr>
        <w:t>-</w:t>
      </w:r>
      <w:r w:rsidR="00AF36CA" w:rsidRPr="00AB0849">
        <w:rPr>
          <w:rFonts w:ascii="Book Antiqua" w:hAnsi="Book Antiqua" w:cs="Arial"/>
          <w:sz w:val="24"/>
          <w:szCs w:val="24"/>
          <w:lang w:val="en-US"/>
        </w:rPr>
        <w:t xml:space="preserve">3’. These primers </w:t>
      </w:r>
      <w:r w:rsidRPr="00AB0849">
        <w:rPr>
          <w:rFonts w:ascii="Book Antiqua" w:hAnsi="Book Antiqua"/>
          <w:sz w:val="24"/>
          <w:szCs w:val="24"/>
          <w:lang w:val="en-US"/>
        </w:rPr>
        <w:t xml:space="preserve">included the </w:t>
      </w:r>
      <w:r w:rsidR="00015FAD" w:rsidRPr="00AB0849">
        <w:rPr>
          <w:rFonts w:ascii="Book Antiqua" w:hAnsi="Book Antiqua"/>
          <w:sz w:val="24"/>
          <w:szCs w:val="24"/>
          <w:lang w:val="en-US"/>
        </w:rPr>
        <w:t>2</w:t>
      </w:r>
      <w:r w:rsidRPr="00AB0849">
        <w:rPr>
          <w:rFonts w:ascii="Book Antiqua" w:hAnsi="Book Antiqua"/>
          <w:sz w:val="24"/>
          <w:szCs w:val="24"/>
          <w:lang w:val="en-US"/>
        </w:rPr>
        <w:t xml:space="preserve"> adaptor</w:t>
      </w:r>
      <w:r w:rsidR="00015FAD" w:rsidRPr="00AB0849">
        <w:rPr>
          <w:rFonts w:ascii="Book Antiqua" w:hAnsi="Book Antiqua"/>
          <w:sz w:val="24"/>
          <w:szCs w:val="24"/>
          <w:lang w:val="en-US"/>
        </w:rPr>
        <w:t>s</w:t>
      </w:r>
      <w:r w:rsidRPr="00AB0849">
        <w:rPr>
          <w:rFonts w:ascii="Book Antiqua" w:hAnsi="Book Antiqua"/>
          <w:sz w:val="24"/>
          <w:szCs w:val="24"/>
          <w:lang w:val="en-US"/>
        </w:rPr>
        <w:t xml:space="preserve"> for the </w:t>
      </w:r>
      <w:r w:rsidR="00AD5A0C" w:rsidRPr="00AB0849">
        <w:rPr>
          <w:rFonts w:ascii="Book Antiqua" w:hAnsi="Book Antiqua"/>
          <w:sz w:val="24"/>
          <w:szCs w:val="24"/>
          <w:lang w:val="en-US"/>
        </w:rPr>
        <w:t>ultra-deep pyrosequencing</w:t>
      </w:r>
      <w:r w:rsidRPr="00AB0849">
        <w:rPr>
          <w:rFonts w:ascii="Book Antiqua" w:hAnsi="Book Antiqua"/>
          <w:sz w:val="24"/>
          <w:szCs w:val="24"/>
          <w:lang w:val="en-US"/>
        </w:rPr>
        <w:t xml:space="preserve"> system</w:t>
      </w:r>
      <w:r w:rsidR="00AD5A0C" w:rsidRPr="00AB0849">
        <w:rPr>
          <w:rFonts w:ascii="Book Antiqua" w:hAnsi="Book Antiqua"/>
          <w:sz w:val="24"/>
          <w:szCs w:val="24"/>
          <w:lang w:val="en-US"/>
        </w:rPr>
        <w:t xml:space="preserve"> </w:t>
      </w:r>
      <w:r w:rsidR="00AF36CA" w:rsidRPr="00AB0849">
        <w:rPr>
          <w:rFonts w:ascii="Book Antiqua" w:hAnsi="Book Antiqua"/>
          <w:sz w:val="24"/>
          <w:szCs w:val="24"/>
          <w:lang w:val="en-US"/>
        </w:rPr>
        <w:t xml:space="preserve">at their 5’ ends, </w:t>
      </w:r>
      <w:r w:rsidRPr="00AB0849">
        <w:rPr>
          <w:rFonts w:ascii="Book Antiqua" w:hAnsi="Book Antiqua"/>
          <w:sz w:val="24"/>
          <w:szCs w:val="24"/>
          <w:lang w:val="en-US"/>
        </w:rPr>
        <w:t>followed by a unique identifier</w:t>
      </w:r>
      <w:r w:rsidR="003D0DCC">
        <w:rPr>
          <w:rFonts w:ascii="Book Antiqua" w:eastAsia="SimSun" w:hAnsi="Book Antiqua" w:hint="eastAsia"/>
          <w:sz w:val="24"/>
          <w:szCs w:val="24"/>
          <w:lang w:val="en-US" w:eastAsia="zh-CN"/>
        </w:rPr>
        <w:t xml:space="preserve"> </w:t>
      </w:r>
      <w:r w:rsidR="00015FAD" w:rsidRPr="00AB0849">
        <w:rPr>
          <w:rFonts w:ascii="Book Antiqua" w:hAnsi="Book Antiqua"/>
          <w:sz w:val="24"/>
          <w:szCs w:val="24"/>
          <w:lang w:val="en-US"/>
        </w:rPr>
        <w:t>m</w:t>
      </w:r>
      <w:r w:rsidRPr="00AB0849">
        <w:rPr>
          <w:rFonts w:ascii="Book Antiqua" w:hAnsi="Book Antiqua"/>
          <w:sz w:val="24"/>
          <w:szCs w:val="24"/>
          <w:lang w:val="en-US"/>
        </w:rPr>
        <w:t xml:space="preserve">ultiplex </w:t>
      </w:r>
      <w:r w:rsidR="00015FAD" w:rsidRPr="00AB0849">
        <w:rPr>
          <w:rFonts w:ascii="Book Antiqua" w:hAnsi="Book Antiqua"/>
          <w:sz w:val="24"/>
          <w:szCs w:val="24"/>
          <w:lang w:val="en-US"/>
        </w:rPr>
        <w:t>i</w:t>
      </w:r>
      <w:r w:rsidRPr="00AB0849">
        <w:rPr>
          <w:rFonts w:ascii="Book Antiqua" w:hAnsi="Book Antiqua"/>
          <w:sz w:val="24"/>
          <w:szCs w:val="24"/>
          <w:lang w:val="en-US"/>
        </w:rPr>
        <w:t xml:space="preserve">dentifier </w:t>
      </w:r>
      <w:r w:rsidR="00015FAD" w:rsidRPr="00AB0849">
        <w:rPr>
          <w:rFonts w:ascii="Book Antiqua" w:hAnsi="Book Antiqua"/>
          <w:sz w:val="24"/>
          <w:szCs w:val="24"/>
          <w:lang w:val="en-US"/>
        </w:rPr>
        <w:t>s</w:t>
      </w:r>
      <w:r w:rsidRPr="00AB0849">
        <w:rPr>
          <w:rFonts w:ascii="Book Antiqua" w:hAnsi="Book Antiqua"/>
          <w:sz w:val="24"/>
          <w:szCs w:val="24"/>
          <w:lang w:val="en-US"/>
        </w:rPr>
        <w:t>equence</w:t>
      </w:r>
      <w:r w:rsidR="003D0DCC">
        <w:rPr>
          <w:rFonts w:ascii="Book Antiqua" w:eastAsia="SimSun" w:hAnsi="Book Antiqua" w:hint="eastAsia"/>
          <w:sz w:val="24"/>
          <w:szCs w:val="24"/>
          <w:lang w:val="en-US" w:eastAsia="zh-CN"/>
        </w:rPr>
        <w:t xml:space="preserve"> (</w:t>
      </w:r>
      <w:r w:rsidR="003D0DCC" w:rsidRPr="00AB0849">
        <w:rPr>
          <w:rFonts w:ascii="Book Antiqua" w:hAnsi="Book Antiqua"/>
          <w:sz w:val="24"/>
          <w:szCs w:val="24"/>
          <w:lang w:val="en-US"/>
        </w:rPr>
        <w:t>MID</w:t>
      </w:r>
      <w:r w:rsidR="003D0DCC">
        <w:rPr>
          <w:rFonts w:ascii="Book Antiqua" w:eastAsia="SimSun" w:hAnsi="Book Antiqua" w:hint="eastAsia"/>
          <w:sz w:val="24"/>
          <w:szCs w:val="24"/>
          <w:lang w:val="en-US" w:eastAsia="zh-CN"/>
        </w:rPr>
        <w:t>)</w:t>
      </w:r>
      <w:r w:rsidR="00015FAD" w:rsidRPr="00AB0849">
        <w:rPr>
          <w:rFonts w:ascii="Book Antiqua" w:hAnsi="Book Antiqua"/>
          <w:sz w:val="24"/>
          <w:szCs w:val="24"/>
          <w:lang w:val="en-US"/>
        </w:rPr>
        <w:t>, which</w:t>
      </w:r>
      <w:r w:rsidRPr="00AB0849">
        <w:rPr>
          <w:rFonts w:ascii="Book Antiqua" w:hAnsi="Book Antiqua"/>
          <w:sz w:val="24"/>
          <w:szCs w:val="24"/>
          <w:lang w:val="en-US"/>
        </w:rPr>
        <w:t xml:space="preserve"> </w:t>
      </w:r>
      <w:r w:rsidR="007B362B" w:rsidRPr="00AB0849">
        <w:rPr>
          <w:rFonts w:ascii="Book Antiqua" w:hAnsi="Book Antiqua"/>
          <w:sz w:val="24"/>
          <w:szCs w:val="24"/>
          <w:lang w:val="en-US"/>
        </w:rPr>
        <w:t xml:space="preserve">enabled </w:t>
      </w:r>
      <w:r w:rsidRPr="00AB0849">
        <w:rPr>
          <w:rFonts w:ascii="Book Antiqua" w:hAnsi="Book Antiqua"/>
          <w:sz w:val="24"/>
          <w:szCs w:val="24"/>
          <w:lang w:val="en-US"/>
        </w:rPr>
        <w:t>grouping the sequences for each sample/patient</w:t>
      </w:r>
      <w:r w:rsidR="00AF36CA" w:rsidRPr="00AB0849">
        <w:rPr>
          <w:rFonts w:ascii="Book Antiqua" w:hAnsi="Book Antiqua" w:cs="Arial"/>
          <w:sz w:val="24"/>
          <w:szCs w:val="24"/>
          <w:lang w:val="en-US"/>
        </w:rPr>
        <w:t xml:space="preserve">, and the same </w:t>
      </w:r>
      <w:r w:rsidR="00015FAD" w:rsidRPr="00AB0849">
        <w:rPr>
          <w:rFonts w:ascii="Book Antiqua" w:hAnsi="Book Antiqua" w:cs="Arial"/>
          <w:sz w:val="24"/>
          <w:szCs w:val="24"/>
          <w:lang w:val="en-US"/>
        </w:rPr>
        <w:t xml:space="preserve">M13 </w:t>
      </w:r>
      <w:r w:rsidR="00AF36CA" w:rsidRPr="00AB0849">
        <w:rPr>
          <w:rFonts w:ascii="Book Antiqua" w:hAnsi="Book Antiqua" w:cs="Arial"/>
          <w:sz w:val="24"/>
          <w:szCs w:val="24"/>
          <w:lang w:val="en-US"/>
        </w:rPr>
        <w:t xml:space="preserve">universal adaptor sequences </w:t>
      </w:r>
      <w:r w:rsidR="00015FAD" w:rsidRPr="00AB0849">
        <w:rPr>
          <w:rFonts w:ascii="Book Antiqua" w:hAnsi="Book Antiqua" w:cs="Arial"/>
          <w:sz w:val="24"/>
          <w:szCs w:val="24"/>
          <w:lang w:val="en-US"/>
        </w:rPr>
        <w:t xml:space="preserve">as those </w:t>
      </w:r>
      <w:r w:rsidR="00AF36CA" w:rsidRPr="00AB0849">
        <w:rPr>
          <w:rFonts w:ascii="Book Antiqua" w:hAnsi="Book Antiqua" w:cs="Arial"/>
          <w:sz w:val="24"/>
          <w:szCs w:val="24"/>
          <w:lang w:val="en-US"/>
        </w:rPr>
        <w:t>used in the first PCR in the 3’ ends</w:t>
      </w:r>
      <w:r w:rsidRPr="00AB0849">
        <w:rPr>
          <w:rFonts w:ascii="Book Antiqua" w:hAnsi="Book Antiqua"/>
          <w:sz w:val="24"/>
          <w:szCs w:val="24"/>
          <w:lang w:val="en-US"/>
        </w:rPr>
        <w:t>. This second amplification protocol comprised one denaturation step of 95</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2 min, followed by 20 cycles of 95</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15 s, 60</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20 s, and 72</w:t>
      </w:r>
      <w:r w:rsidR="003D0DCC">
        <w:rPr>
          <w:rFonts w:ascii="Book Antiqua" w:eastAsia="SimSun" w:hAnsi="Book Antiqua" w:hint="eastAsia"/>
          <w:sz w:val="24"/>
          <w:szCs w:val="24"/>
          <w:lang w:val="en-US" w:eastAsia="zh-CN"/>
        </w:rPr>
        <w:t xml:space="preserve"> </w:t>
      </w:r>
      <w:r w:rsidRPr="00AB0849">
        <w:rPr>
          <w:rFonts w:ascii="Book Antiqua" w:hAnsi="Book Antiqua"/>
          <w:sz w:val="24"/>
          <w:szCs w:val="24"/>
          <w:lang w:val="en-US"/>
        </w:rPr>
        <w:t>ºC for 15 s</w:t>
      </w:r>
      <w:r w:rsidR="00015FAD" w:rsidRPr="00AB0849">
        <w:rPr>
          <w:rFonts w:ascii="Book Antiqua" w:hAnsi="Book Antiqua"/>
          <w:sz w:val="24"/>
          <w:szCs w:val="24"/>
          <w:lang w:val="en-US"/>
        </w:rPr>
        <w:t>,</w:t>
      </w:r>
      <w:r w:rsidRPr="00AB0849">
        <w:rPr>
          <w:rFonts w:ascii="Book Antiqua" w:hAnsi="Book Antiqua"/>
          <w:sz w:val="24"/>
          <w:szCs w:val="24"/>
          <w:lang w:val="en-US"/>
        </w:rPr>
        <w:t xml:space="preserve"> and finally</w:t>
      </w:r>
      <w:r w:rsidR="00015FAD" w:rsidRPr="00AB0849">
        <w:rPr>
          <w:rFonts w:ascii="Book Antiqua" w:hAnsi="Book Antiqua"/>
          <w:sz w:val="24"/>
          <w:szCs w:val="24"/>
          <w:lang w:val="en-US"/>
        </w:rPr>
        <w:t>,</w:t>
      </w:r>
      <w:r w:rsidRPr="00AB0849">
        <w:rPr>
          <w:rFonts w:ascii="Book Antiqua" w:hAnsi="Book Antiqua"/>
          <w:sz w:val="24"/>
          <w:szCs w:val="24"/>
          <w:lang w:val="en-US"/>
        </w:rPr>
        <w:t xml:space="preserve"> 72 ºC for 3 min. </w:t>
      </w:r>
      <w:r w:rsidRPr="00AB0849">
        <w:rPr>
          <w:rFonts w:ascii="Book Antiqua" w:hAnsi="Book Antiqua"/>
          <w:sz w:val="24"/>
          <w:szCs w:val="24"/>
          <w:lang w:val="en-US"/>
        </w:rPr>
        <w:lastRenderedPageBreak/>
        <w:t>All PCR steps were performed using high-fidelity Pfu Ultra II DNA polymerase (Stratagene, Agilent Technologies</w:t>
      </w:r>
      <w:r w:rsidR="00AF36CA" w:rsidRPr="00AB0849">
        <w:rPr>
          <w:rFonts w:ascii="Book Antiqua" w:hAnsi="Book Antiqua"/>
          <w:sz w:val="24"/>
          <w:szCs w:val="24"/>
          <w:lang w:val="en-US"/>
        </w:rPr>
        <w:t xml:space="preserve">, </w:t>
      </w:r>
      <w:r w:rsidR="00555AFE" w:rsidRPr="00AB0849">
        <w:rPr>
          <w:rFonts w:ascii="Book Antiqua" w:hAnsi="Book Antiqua"/>
          <w:sz w:val="24"/>
          <w:szCs w:val="24"/>
          <w:lang w:val="en-US"/>
        </w:rPr>
        <w:t>Santa Clara</w:t>
      </w:r>
      <w:r w:rsidR="00AF36CA" w:rsidRPr="00AB0849">
        <w:rPr>
          <w:rFonts w:ascii="Book Antiqua" w:hAnsi="Book Antiqua"/>
          <w:sz w:val="24"/>
          <w:szCs w:val="24"/>
          <w:lang w:val="en-US"/>
        </w:rPr>
        <w:t xml:space="preserve">, </w:t>
      </w:r>
      <w:r w:rsidR="00555AFE" w:rsidRPr="00AB0849">
        <w:rPr>
          <w:rFonts w:ascii="Book Antiqua" w:hAnsi="Book Antiqua"/>
          <w:sz w:val="24"/>
          <w:szCs w:val="24"/>
          <w:lang w:val="en-US"/>
        </w:rPr>
        <w:t>U</w:t>
      </w:r>
      <w:r w:rsidR="003D0DCC">
        <w:rPr>
          <w:rFonts w:ascii="Book Antiqua" w:eastAsia="SimSun" w:hAnsi="Book Antiqua" w:hint="eastAsia"/>
          <w:sz w:val="24"/>
          <w:szCs w:val="24"/>
          <w:lang w:val="en-US" w:eastAsia="zh-CN"/>
        </w:rPr>
        <w:t>nited States</w:t>
      </w:r>
      <w:r w:rsidRPr="00AB0849">
        <w:rPr>
          <w:rFonts w:ascii="Book Antiqua" w:hAnsi="Book Antiqua"/>
          <w:sz w:val="24"/>
          <w:szCs w:val="24"/>
          <w:lang w:val="en-US"/>
        </w:rPr>
        <w:t xml:space="preserve">). </w:t>
      </w:r>
      <w:r w:rsidR="00312F6C" w:rsidRPr="00AB0849">
        <w:rPr>
          <w:rFonts w:ascii="Book Antiqua" w:hAnsi="Book Antiqua" w:cs="Arial"/>
          <w:sz w:val="24"/>
          <w:szCs w:val="24"/>
          <w:lang w:val="en-US"/>
        </w:rPr>
        <w:t xml:space="preserve">The final PCR products (amplicons) were purified with Agencourt AMPure XP magnetic beads (Beckman Coulter, Beverly, </w:t>
      </w:r>
      <w:r w:rsidR="003D0DCC" w:rsidRPr="00AB0849">
        <w:rPr>
          <w:rFonts w:ascii="Book Antiqua" w:hAnsi="Book Antiqua"/>
          <w:sz w:val="24"/>
          <w:szCs w:val="24"/>
          <w:lang w:val="en-US"/>
        </w:rPr>
        <w:t>U</w:t>
      </w:r>
      <w:r w:rsidR="003D0DCC">
        <w:rPr>
          <w:rFonts w:ascii="Book Antiqua" w:eastAsia="SimSun" w:hAnsi="Book Antiqua" w:hint="eastAsia"/>
          <w:sz w:val="24"/>
          <w:szCs w:val="24"/>
          <w:lang w:val="en-US" w:eastAsia="zh-CN"/>
        </w:rPr>
        <w:t>nited States</w:t>
      </w:r>
      <w:r w:rsidR="00312F6C" w:rsidRPr="00AB0849">
        <w:rPr>
          <w:rFonts w:ascii="Book Antiqua" w:hAnsi="Book Antiqua" w:cs="Arial"/>
          <w:sz w:val="24"/>
          <w:szCs w:val="24"/>
          <w:lang w:val="en-US"/>
        </w:rPr>
        <w:t xml:space="preserve">). The quality of the purified products was verified with the Agilent 2200 TapeStation System using the D1000 ScreenTape kit (Agilent Technologies, </w:t>
      </w:r>
      <w:r w:rsidR="00312F6C" w:rsidRPr="00AB0849">
        <w:rPr>
          <w:rFonts w:ascii="Book Antiqua" w:hAnsi="Book Antiqua"/>
          <w:sz w:val="24"/>
          <w:szCs w:val="24"/>
          <w:lang w:val="en-US"/>
        </w:rPr>
        <w:t>Waldbronn</w:t>
      </w:r>
      <w:r w:rsidR="00312F6C" w:rsidRPr="00AB0849">
        <w:rPr>
          <w:rFonts w:ascii="Book Antiqua" w:hAnsi="Book Antiqua" w:cs="Arial"/>
          <w:sz w:val="24"/>
          <w:szCs w:val="24"/>
          <w:lang w:val="en-US"/>
        </w:rPr>
        <w:t>, Germany)</w:t>
      </w:r>
      <w:r w:rsidR="003D0DCC">
        <w:rPr>
          <w:rFonts w:ascii="Book Antiqua" w:eastAsia="SimSun" w:hAnsi="Book Antiqua" w:cs="Arial" w:hint="eastAsia"/>
          <w:sz w:val="24"/>
          <w:szCs w:val="24"/>
          <w:lang w:val="en-US" w:eastAsia="zh-CN"/>
        </w:rPr>
        <w:t>.</w:t>
      </w:r>
    </w:p>
    <w:p w14:paraId="27572608" w14:textId="77777777" w:rsidR="003D0DCC" w:rsidRPr="003D0DCC" w:rsidRDefault="003D0DCC"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p>
    <w:p w14:paraId="07D543D6" w14:textId="77777777" w:rsidR="00691380" w:rsidRPr="00AB0849" w:rsidRDefault="00DC3895"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b/>
          <w:i/>
          <w:sz w:val="24"/>
          <w:szCs w:val="24"/>
          <w:lang w:val="en-US"/>
        </w:rPr>
        <w:t>Next-</w:t>
      </w:r>
      <w:r w:rsidR="009B6AEF" w:rsidRPr="00AB0849">
        <w:rPr>
          <w:rFonts w:ascii="Book Antiqua" w:hAnsi="Book Antiqua"/>
          <w:b/>
          <w:i/>
          <w:sz w:val="24"/>
          <w:szCs w:val="24"/>
          <w:lang w:val="en-US"/>
        </w:rPr>
        <w:t>generation sequencing and sequence quality control</w:t>
      </w:r>
    </w:p>
    <w:p w14:paraId="5D77FBA9" w14:textId="3B8FF85F" w:rsidR="009B6AEF" w:rsidRPr="00AB0849" w:rsidRDefault="009B6AEF"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 xml:space="preserve">Purified DNA </w:t>
      </w:r>
      <w:r w:rsidR="00015FAD" w:rsidRPr="00AB0849">
        <w:rPr>
          <w:rFonts w:ascii="Book Antiqua" w:hAnsi="Book Antiqua"/>
          <w:sz w:val="24"/>
          <w:szCs w:val="24"/>
          <w:lang w:val="en-US"/>
        </w:rPr>
        <w:t>from</w:t>
      </w:r>
      <w:r w:rsidRPr="00AB0849">
        <w:rPr>
          <w:rFonts w:ascii="Book Antiqua" w:hAnsi="Book Antiqua"/>
          <w:sz w:val="24"/>
          <w:szCs w:val="24"/>
          <w:lang w:val="en-US"/>
        </w:rPr>
        <w:t xml:space="preserve"> each sample was quantified using the Quant-iT PicoGreen dsDNA Assay Kit </w:t>
      </w:r>
      <w:r w:rsidR="0039604A" w:rsidRPr="00AB0849">
        <w:rPr>
          <w:rFonts w:ascii="Book Antiqua" w:hAnsi="Book Antiqua" w:cs="Arial"/>
          <w:sz w:val="24"/>
          <w:szCs w:val="24"/>
          <w:shd w:val="clear" w:color="auto" w:fill="FFFFFF"/>
          <w:lang w:val="en-US"/>
        </w:rPr>
        <w:t xml:space="preserve">(Thermo Fisher Scientific – Life Technologies, Austin, </w:t>
      </w:r>
      <w:r w:rsidR="003D0DCC" w:rsidRPr="00AB0849">
        <w:rPr>
          <w:rFonts w:ascii="Book Antiqua" w:hAnsi="Book Antiqua"/>
          <w:sz w:val="24"/>
          <w:szCs w:val="24"/>
          <w:lang w:val="en-US"/>
        </w:rPr>
        <w:t>U</w:t>
      </w:r>
      <w:r w:rsidR="003D0DCC">
        <w:rPr>
          <w:rFonts w:ascii="Book Antiqua" w:eastAsia="SimSun" w:hAnsi="Book Antiqua" w:hint="eastAsia"/>
          <w:sz w:val="24"/>
          <w:szCs w:val="24"/>
          <w:lang w:val="en-US" w:eastAsia="zh-CN"/>
        </w:rPr>
        <w:t>nited States</w:t>
      </w:r>
      <w:r w:rsidR="0039604A" w:rsidRPr="00AB0849">
        <w:rPr>
          <w:rFonts w:ascii="Book Antiqua" w:hAnsi="Book Antiqua" w:cs="Arial"/>
          <w:sz w:val="24"/>
          <w:szCs w:val="24"/>
          <w:shd w:val="clear" w:color="auto" w:fill="FFFFFF"/>
          <w:lang w:val="en-US"/>
        </w:rPr>
        <w:t>)</w:t>
      </w:r>
      <w:r w:rsidR="00015FAD" w:rsidRPr="00AB0849">
        <w:rPr>
          <w:rFonts w:ascii="Book Antiqua" w:hAnsi="Book Antiqua" w:cs="Arial"/>
          <w:sz w:val="24"/>
          <w:szCs w:val="24"/>
          <w:shd w:val="clear" w:color="auto" w:fill="FFFFFF"/>
          <w:lang w:val="en-US"/>
        </w:rPr>
        <w:t>,</w:t>
      </w:r>
      <w:r w:rsidRPr="00AB0849">
        <w:rPr>
          <w:rFonts w:ascii="Book Antiqua" w:hAnsi="Book Antiqua"/>
          <w:sz w:val="24"/>
          <w:szCs w:val="24"/>
          <w:lang w:val="en-US"/>
        </w:rPr>
        <w:t xml:space="preserve"> </w:t>
      </w:r>
      <w:r w:rsidR="00015FAD" w:rsidRPr="00AB0849">
        <w:rPr>
          <w:rFonts w:ascii="Book Antiqua" w:hAnsi="Book Antiqua"/>
          <w:sz w:val="24"/>
          <w:szCs w:val="24"/>
          <w:lang w:val="en-US"/>
        </w:rPr>
        <w:t>and a pool was formed</w:t>
      </w:r>
      <w:r w:rsidRPr="00AB0849">
        <w:rPr>
          <w:rFonts w:ascii="Book Antiqua" w:hAnsi="Book Antiqua"/>
          <w:sz w:val="24"/>
          <w:szCs w:val="24"/>
          <w:lang w:val="en-US"/>
        </w:rPr>
        <w:t xml:space="preserve"> in which each amplicon was adequately represented in the analysis. The pool was sequenced by </w:t>
      </w:r>
      <w:r w:rsidR="00AC73AE" w:rsidRPr="00AB0849">
        <w:rPr>
          <w:rFonts w:ascii="Book Antiqua" w:hAnsi="Book Antiqua"/>
          <w:sz w:val="24"/>
          <w:szCs w:val="24"/>
          <w:lang w:val="en-US"/>
        </w:rPr>
        <w:t xml:space="preserve">next-generation sequencing (NGS) based on </w:t>
      </w:r>
      <w:r w:rsidR="00015FAD" w:rsidRPr="00AB0849">
        <w:rPr>
          <w:rFonts w:ascii="Book Antiqua" w:hAnsi="Book Antiqua"/>
          <w:sz w:val="24"/>
          <w:szCs w:val="24"/>
          <w:lang w:val="en-US"/>
        </w:rPr>
        <w:t>u</w:t>
      </w:r>
      <w:r w:rsidR="00AC73AE" w:rsidRPr="00AB0849">
        <w:rPr>
          <w:rFonts w:ascii="Book Antiqua" w:hAnsi="Book Antiqua"/>
          <w:sz w:val="24"/>
          <w:szCs w:val="24"/>
          <w:lang w:val="en-US"/>
        </w:rPr>
        <w:t xml:space="preserve">ltra-deep </w:t>
      </w:r>
      <w:r w:rsidR="00015FAD" w:rsidRPr="00AB0849">
        <w:rPr>
          <w:rFonts w:ascii="Book Antiqua" w:hAnsi="Book Antiqua"/>
          <w:sz w:val="24"/>
          <w:szCs w:val="24"/>
          <w:lang w:val="en-US"/>
        </w:rPr>
        <w:t>p</w:t>
      </w:r>
      <w:r w:rsidR="00AC73AE" w:rsidRPr="00AB0849">
        <w:rPr>
          <w:rFonts w:ascii="Book Antiqua" w:hAnsi="Book Antiqua"/>
          <w:sz w:val="24"/>
          <w:szCs w:val="24"/>
          <w:lang w:val="en-US"/>
        </w:rPr>
        <w:t xml:space="preserve">yrosequencing (UDPS) </w:t>
      </w:r>
      <w:r w:rsidR="00015FAD" w:rsidRPr="00AB0849">
        <w:rPr>
          <w:rFonts w:ascii="Book Antiqua" w:hAnsi="Book Antiqua"/>
          <w:sz w:val="24"/>
          <w:szCs w:val="24"/>
          <w:lang w:val="en-US"/>
        </w:rPr>
        <w:t>o</w:t>
      </w:r>
      <w:r w:rsidR="00AC73AE" w:rsidRPr="00AB0849">
        <w:rPr>
          <w:rFonts w:ascii="Book Antiqua" w:hAnsi="Book Antiqua"/>
          <w:sz w:val="24"/>
          <w:szCs w:val="24"/>
          <w:lang w:val="en-US"/>
        </w:rPr>
        <w:t xml:space="preserve">n the GS-Junior or GS FLX </w:t>
      </w:r>
      <w:r w:rsidR="004D684B" w:rsidRPr="00AB0849">
        <w:rPr>
          <w:rFonts w:ascii="Book Antiqua" w:hAnsi="Book Antiqua"/>
          <w:sz w:val="24"/>
          <w:szCs w:val="24"/>
          <w:lang w:val="en-US"/>
        </w:rPr>
        <w:t xml:space="preserve">platforms </w:t>
      </w:r>
      <w:r w:rsidR="0049211C" w:rsidRPr="00AB0849">
        <w:rPr>
          <w:rFonts w:ascii="Book Antiqua" w:hAnsi="Book Antiqua"/>
          <w:sz w:val="24"/>
          <w:szCs w:val="24"/>
          <w:lang w:val="en-US"/>
        </w:rPr>
        <w:t xml:space="preserve">(454 Life sciences-Roche, Branford, </w:t>
      </w:r>
      <w:r w:rsidR="003D0DCC" w:rsidRPr="00AB0849">
        <w:rPr>
          <w:rFonts w:ascii="Book Antiqua" w:hAnsi="Book Antiqua"/>
          <w:sz w:val="24"/>
          <w:szCs w:val="24"/>
          <w:lang w:val="en-US"/>
        </w:rPr>
        <w:t>U</w:t>
      </w:r>
      <w:r w:rsidR="003D0DCC">
        <w:rPr>
          <w:rFonts w:ascii="Book Antiqua" w:eastAsia="SimSun" w:hAnsi="Book Antiqua" w:hint="eastAsia"/>
          <w:sz w:val="24"/>
          <w:szCs w:val="24"/>
          <w:lang w:val="en-US" w:eastAsia="zh-CN"/>
        </w:rPr>
        <w:t>nited States</w:t>
      </w:r>
      <w:r w:rsidR="0049211C" w:rsidRPr="00AB0849">
        <w:rPr>
          <w:rFonts w:ascii="Book Antiqua" w:hAnsi="Book Antiqua"/>
          <w:sz w:val="24"/>
          <w:szCs w:val="24"/>
          <w:lang w:val="en-US"/>
        </w:rPr>
        <w:t>)</w:t>
      </w:r>
      <w:r w:rsidR="00AC73AE" w:rsidRPr="00AB0849">
        <w:rPr>
          <w:rFonts w:ascii="Book Antiqua" w:hAnsi="Book Antiqua"/>
          <w:sz w:val="24"/>
          <w:szCs w:val="24"/>
          <w:lang w:val="en-US"/>
        </w:rPr>
        <w:t xml:space="preserve">, following the manufacturer’s protocol. </w:t>
      </w:r>
      <w:r w:rsidR="00015FAD" w:rsidRPr="00AB0849">
        <w:rPr>
          <w:rFonts w:ascii="Book Antiqua" w:hAnsi="Book Antiqua"/>
          <w:sz w:val="24"/>
          <w:szCs w:val="24"/>
          <w:lang w:val="en-US"/>
        </w:rPr>
        <w:t xml:space="preserve">The two platforms are reported to be </w:t>
      </w:r>
      <w:r w:rsidR="00AC73AE" w:rsidRPr="00AB0849">
        <w:rPr>
          <w:rFonts w:ascii="Book Antiqua" w:hAnsi="Book Antiqua"/>
          <w:sz w:val="24"/>
          <w:szCs w:val="24"/>
          <w:lang w:val="en-US"/>
        </w:rPr>
        <w:t>interchangeable</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"10.1016/j.antiviral.2013.03.007", "ISBN" : "1872-9096 (Electronic)\\r0166-3542 (Linking)", "ISSN" : "18729096", "PMID" : "23523552", "abstract" : "In this study, the reliability and reproducibility of viral quasispecies quantification by three ultra-deep pyrosequencing (UDPS) methods (FLX+, FLX, and Junior) were investigated and results compared with the conventional cloning technique. Hepatitis B virus (HBV) infection was selected as the model. The pre- Core/Core region, the least overlapped HBV region, was analyzed in samples from a chronic hepatitis B patient by cloning and by UDPS. After computation filtering of the UDPS results, samples A1 and A2 (FLX+) and sample B (FLX) yielded the same 20 polymorphic positions. Junior yielded 18 polymorphic positions that coincided with the FLX results. In contrast, 50 polymorphic positions were detected by cloning. Quasispecies complexity plotted on graphs showed superimposed patterns and the quantitative parameters were similar between FLX+, FLX, Junior, and the cloning sequences. Twenty-two haplotypes were detected by Junior, and 37, 40, and 39 were detected by FLX A1, A2, and B, respectively. These differences may be attributable to methodological differences between FLX and Junior. By cloning, 47 haplotypes were detected. Eight clones with insertions and deletions that induced de novo stop codons were not observed by UDPS because the UDPS filter discarded them. Our results indicate that UDPS is an optimal alternative to molecular cloning for quantitative study of the viral quasispecies. Nonetheless, specific mutations, such as insertions and deletions, were only detected by cloning. A filter should be designed to analyze cloning sequences, and UDPS filters should be improved to include the specific mutations. \u00a9 2013 Elsevier B.V. All rights reserved.", "author" : [ { "dropping-particle" : "", "family" : "Ram\u00edrez", "given" : "Clara", "non-dropping-particle" : "", "parse-names" : false, "suffix" : "" }, { "dropping-particle" : "", "family" : "Gregori", "given" : "Josep", "non-dropping-particle" : "", "parse-names" : false, "suffix" : "" }, { "dropping-particle" : "", "family" : "Buti", "given" : "Maria", "non-dropping-particle" : "", "parse-names" : false, "suffix" : "" }, { "dropping-particle" : "", "family" : "Tabernero", "given" : "David", "non-dropping-particle" : "", "parse-names" : false, "suffix" : "" }, { "dropping-particle" : "", "family" : "Cam\u00f3s", "given" : "S\u00edlvia", "non-dropping-particle" : "", "parse-names" : false, "suffix" : "" }, { "dropping-particle" : "", "family" : "Casillas", "given" : "Rosario", "non-dropping-particle" : "", "parse-names" : false, "suffix" : "" }, { "dropping-particle" : "", "family" : "Quer", "given" : "Josep", "non-dropping-particle" : "", "parse-names" : false, "suffix" : "" }, { "dropping-particle" : "", "family" : "Esteban", "given" : "Rafael", "non-dropping-particle" : "", "parse-names" : false, "suffix" : "" }, { "dropping-particle" : "", "family" : "Homs", "given" : "Maria", "non-dropping-particle" : "", "parse-names" : false, "suffix" : "" }, { "dropping-particle" : "", "family" : "Rodriguez-Fr\u00edas", "given" : "Francisco", "non-dropping-particle" : "", "parse-names" : false, "suffix" : "" } ], "container-title" : "Antiviral Research", "id" : "ITEM-1", "issue" : "2", "issued" : { "date-parts" : [ [ "2013" ] ] }, "page" : "273-283", "title" : "A comparative study of ultra-deep pyrosequencing and cloning to quantitatively analyze the viral quasispecies using hepatitis B virus infection as a model", "type" : "article-journal", "volume" : "98" }, "uris" : [ "http://www.mendeley.com/documents/?uuid=4f34c5a8-bc60-44b8-a8b0-a70bcb16d068" ] } ], "mendeley" : { "formattedCitation" : "&lt;sup&gt;[23]&lt;/sup&gt;", "plainTextFormattedCitation" : "[23]", "previouslyFormattedCitation" : "&lt;sup&gt;[23]&lt;/sup&gt;"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w:t>
      </w:r>
      <w:r w:rsidR="00061ADB">
        <w:rPr>
          <w:rFonts w:ascii="Book Antiqua" w:eastAsia="SimSun" w:hAnsi="Book Antiqua" w:hint="eastAsia"/>
          <w:noProof/>
          <w:sz w:val="24"/>
          <w:szCs w:val="24"/>
          <w:vertAlign w:val="superscript"/>
          <w:lang w:val="en-US" w:eastAsia="zh-CN"/>
        </w:rPr>
        <w:t>22</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AC73AE" w:rsidRPr="00AB0849">
        <w:rPr>
          <w:rFonts w:ascii="Book Antiqua" w:hAnsi="Book Antiqua"/>
          <w:sz w:val="24"/>
          <w:szCs w:val="24"/>
          <w:lang w:val="en-US"/>
        </w:rPr>
        <w:t>.</w:t>
      </w:r>
    </w:p>
    <w:p w14:paraId="5EFE6EAA" w14:textId="12AD9212" w:rsidR="00B77191" w:rsidRPr="00AB0849" w:rsidRDefault="009B6AEF"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The sequences</w:t>
      </w:r>
      <w:r w:rsidR="001D6DCA" w:rsidRPr="00AB0849">
        <w:rPr>
          <w:rFonts w:ascii="Book Antiqua" w:hAnsi="Book Antiqua"/>
          <w:sz w:val="24"/>
          <w:szCs w:val="24"/>
          <w:lang w:val="en-US"/>
        </w:rPr>
        <w:t xml:space="preserve"> (reads)</w:t>
      </w:r>
      <w:r w:rsidRPr="00AB0849">
        <w:rPr>
          <w:rFonts w:ascii="Book Antiqua" w:hAnsi="Book Antiqua"/>
          <w:sz w:val="24"/>
          <w:szCs w:val="24"/>
          <w:lang w:val="en-US"/>
        </w:rPr>
        <w:t xml:space="preserve"> </w:t>
      </w:r>
      <w:r w:rsidR="001D4309" w:rsidRPr="00AB0849">
        <w:rPr>
          <w:rFonts w:ascii="Book Antiqua" w:hAnsi="Book Antiqua"/>
          <w:sz w:val="24"/>
          <w:szCs w:val="24"/>
          <w:lang w:val="en-US"/>
        </w:rPr>
        <w:t xml:space="preserve">obtained </w:t>
      </w:r>
      <w:r w:rsidR="0039604A" w:rsidRPr="00AB0849">
        <w:rPr>
          <w:rFonts w:ascii="Book Antiqua" w:hAnsi="Book Antiqua"/>
          <w:sz w:val="24"/>
          <w:szCs w:val="24"/>
          <w:lang w:val="en-US"/>
        </w:rPr>
        <w:t xml:space="preserve">after UDPS </w:t>
      </w:r>
      <w:r w:rsidR="0039604A" w:rsidRPr="00AB0849">
        <w:rPr>
          <w:rFonts w:ascii="Book Antiqua" w:hAnsi="Book Antiqua" w:cstheme="minorHAnsi"/>
          <w:sz w:val="24"/>
          <w:szCs w:val="24"/>
          <w:lang w:val="en-US"/>
        </w:rPr>
        <w:t xml:space="preserve">underwent an in-house bioinformatics filtering procedure, based on </w:t>
      </w:r>
      <w:r w:rsidR="0039604A" w:rsidRPr="00AB0849">
        <w:rPr>
          <w:rFonts w:ascii="Book Antiqua" w:hAnsi="Book Antiqua" w:cs="Arial"/>
          <w:sz w:val="24"/>
          <w:szCs w:val="24"/>
          <w:lang w:val="en-US"/>
        </w:rPr>
        <w:t>scripts developed in R</w:t>
      </w:r>
      <w:r w:rsidR="00277815" w:rsidRPr="00AB0849">
        <w:rPr>
          <w:rFonts w:ascii="Book Antiqua" w:hAnsi="Book Antiqua" w:cs="Arial"/>
          <w:sz w:val="24"/>
          <w:szCs w:val="24"/>
          <w:lang w:val="en-US"/>
        </w:rPr>
        <w:t xml:space="preserve"> language</w:t>
      </w:r>
      <w:r w:rsidR="00FB7640" w:rsidRPr="00AB0849">
        <w:rPr>
          <w:rFonts w:ascii="Book Antiqua" w:hAnsi="Book Antiqua" w:cs="Arial"/>
          <w:sz w:val="24"/>
          <w:szCs w:val="24"/>
          <w:lang w:val="en-US"/>
        </w:rPr>
        <w:fldChar w:fldCharType="begin" w:fldLock="1"/>
      </w:r>
      <w:r w:rsidR="00E92203" w:rsidRPr="00AB0849">
        <w:rPr>
          <w:rFonts w:ascii="Book Antiqua" w:hAnsi="Book Antiqua" w:cs="Arial"/>
          <w:sz w:val="24"/>
          <w:szCs w:val="24"/>
          <w:lang w:val="en-US"/>
        </w:rPr>
        <w:instrText>ADDIN CSL_CITATION { "citationItems" : [ { "id" : "ITEM-1", "itemData" : { "URL" : "https://www.r-project.org/", "accessed" : { "date-parts" : [ [ "2016", "1", "1" ] ] }, "author" : [ { "dropping-particle" : "", "family" : "Team", "given" : "R Core", "non-dropping-particle" : "", "parse-names" : false, "suffix" : "" } ], "container-title" : "R Foundation for Statistical Computing, Vienna, Austria.", "id" : "ITEM-1", "issued" : { "date-parts" : [ [ "2016" ] ] }, "title" : "R: A language and environment for statistical computing.", "type" : "webpage" }, "uris" : [ "http://www.mendeley.com/documents/?uuid=2ab752ca-df0e-4b4d-a7a6-88a359b1079b" ] } ], "mendeley" : { "formattedCitation" : "&lt;sup&gt;[24]&lt;/sup&gt;", "plainTextFormattedCitation" : "[24]", "previouslyFormattedCitation" : "&lt;sup&gt;[24]&lt;/sup&gt;" }, "properties" : {  }, "schema" : "https://github.com/citation-style-language/schema/raw/master/csl-citation.json" }</w:instrText>
      </w:r>
      <w:r w:rsidR="00FB7640" w:rsidRPr="00AB0849">
        <w:rPr>
          <w:rFonts w:ascii="Book Antiqua" w:hAnsi="Book Antiqua" w:cs="Arial"/>
          <w:sz w:val="24"/>
          <w:szCs w:val="24"/>
          <w:lang w:val="en-US"/>
        </w:rPr>
        <w:fldChar w:fldCharType="separate"/>
      </w:r>
      <w:r w:rsidR="00E92203" w:rsidRPr="00AB0849">
        <w:rPr>
          <w:rFonts w:ascii="Book Antiqua" w:hAnsi="Book Antiqua" w:cs="Arial"/>
          <w:noProof/>
          <w:sz w:val="24"/>
          <w:szCs w:val="24"/>
          <w:vertAlign w:val="superscript"/>
          <w:lang w:val="en-US"/>
        </w:rPr>
        <w:t>[2</w:t>
      </w:r>
      <w:r w:rsidR="00061ADB">
        <w:rPr>
          <w:rFonts w:ascii="Book Antiqua" w:eastAsia="SimSun" w:hAnsi="Book Antiqua" w:cs="Arial" w:hint="eastAsia"/>
          <w:noProof/>
          <w:sz w:val="24"/>
          <w:szCs w:val="24"/>
          <w:vertAlign w:val="superscript"/>
          <w:lang w:val="en-US" w:eastAsia="zh-CN"/>
        </w:rPr>
        <w:t>3</w:t>
      </w:r>
      <w:r w:rsidR="00E92203" w:rsidRPr="00AB0849">
        <w:rPr>
          <w:rFonts w:ascii="Book Antiqua" w:hAnsi="Book Antiqua" w:cs="Arial"/>
          <w:noProof/>
          <w:sz w:val="24"/>
          <w:szCs w:val="24"/>
          <w:vertAlign w:val="superscript"/>
          <w:lang w:val="en-US"/>
        </w:rPr>
        <w:t>]</w:t>
      </w:r>
      <w:r w:rsidR="00FB7640" w:rsidRPr="00AB0849">
        <w:rPr>
          <w:rFonts w:ascii="Book Antiqua" w:hAnsi="Book Antiqua" w:cs="Arial"/>
          <w:sz w:val="24"/>
          <w:szCs w:val="24"/>
          <w:lang w:val="en-US"/>
        </w:rPr>
        <w:fldChar w:fldCharType="end"/>
      </w:r>
      <w:r w:rsidR="00236ADD" w:rsidRPr="00AB0849">
        <w:rPr>
          <w:rFonts w:ascii="Book Antiqua" w:hAnsi="Book Antiqua" w:cs="Arial"/>
          <w:sz w:val="24"/>
          <w:szCs w:val="24"/>
          <w:lang w:val="en-US"/>
        </w:rPr>
        <w:t>,</w:t>
      </w:r>
      <w:r w:rsidRPr="00AB0849">
        <w:rPr>
          <w:rFonts w:ascii="Book Antiqua" w:hAnsi="Book Antiqua"/>
          <w:sz w:val="24"/>
          <w:szCs w:val="24"/>
          <w:lang w:val="en-US"/>
        </w:rPr>
        <w:t xml:space="preserve"> as previously described by our group</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"10.1016/j.antiviral.2013.03.007", "ISBN" : "1872-9096 (Electronic)\\r0166-3542 (Linking)", "ISSN" : "18729096", "PMID" : "23523552", "abstract" : "In this study, the reliability and reproducibility of viral quasispecies quantification by three ultra-deep pyrosequencing (UDPS) methods (FLX+, FLX, and Junior) were investigated and results compared with the conventional cloning technique. Hepatitis B virus (HBV) infection was selected as the model. The pre- Core/Core region, the least overlapped HBV region, was analyzed in samples from a chronic hepatitis B patient by cloning and by UDPS. After computation filtering of the UDPS results, samples A1 and A2 (FLX+) and sample B (FLX) yielded the same 20 polymorphic positions. Junior yielded 18 polymorphic positions that coincided with the FLX results. In contrast, 50 polymorphic positions were detected by cloning. Quasispecies complexity plotted on graphs showed superimposed patterns and the quantitative parameters were similar between FLX+, FLX, Junior, and the cloning sequences. Twenty-two haplotypes were detected by Junior, and 37, 40, and 39 were detected by FLX A1, A2, and B, respectively. These differences may be attributable to methodological differences between FLX and Junior. By cloning, 47 haplotypes were detected. Eight clones with insertions and deletions that induced de novo stop codons were not observed by UDPS because the UDPS filter discarded them. Our results indicate that UDPS is an optimal alternative to molecular cloning for quantitative study of the viral quasispecies. Nonetheless, specific mutations, such as insertions and deletions, were only detected by cloning. A filter should be designed to analyze cloning sequences, and UDPS filters should be improved to include the specific mutations. \u00a9 2013 Elsevier B.V. All rights reserved.", "author" : [ { "dropping-particle" : "", "family" : "Ram\u00edrez", "given" : "Clara", "non-dropping-particle" : "", "parse-names" : false, "suffix" : "" }, { "dropping-particle" : "", "family" : "Gregori", "given" : "Josep", "non-dropping-particle" : "", "parse-names" : false, "suffix" : "" }, { "dropping-particle" : "", "family" : "Buti", "given" : "Maria", "non-dropping-particle" : "", "parse-names" : false, "suffix" : "" }, { "dropping-particle" : "", "family" : "Tabernero", "given" : "David", "non-dropping-particle" : "", "parse-names" : false, "suffix" : "" }, { "dropping-particle" : "", "family" : "Cam\u00f3s", "given" : "S\u00edlvia", "non-dropping-particle" : "", "parse-names" : false, "suffix" : "" }, { "dropping-particle" : "", "family" : "Casillas", "given" : "Rosario", "non-dropping-particle" : "", "parse-names" : false, "suffix" : "" }, { "dropping-particle" : "", "family" : "Quer", "given" : "Josep", "non-dropping-particle" : "", "parse-names" : false, "suffix" : "" }, { "dropping-particle" : "", "family" : "Esteban", "given" : "Rafael", "non-dropping-particle" : "", "parse-names" : false, "suffix" : "" }, { "dropping-particle" : "", "family" : "Homs", "given" : "Maria", "non-dropping-particle" : "", "parse-names" : false, "suffix" : "" }, { "dropping-particle" : "", "family" : "Rodriguez-Fr\u00edas", "given" : "Francisco", "non-dropping-particle" : "", "parse-names" : false, "suffix" : "" } ], "container-title" : "Antiviral Research", "id" : "ITEM-1", "issue" : "2", "issued" : { "date-parts" : [ [ "2013" ] ] }, "page" : "273-283", "title" : "A comparative study of ultra-deep pyrosequencing and cloning to quantitatively analyze the viral quasispecies using hepatitis B virus infection as a model", "type" : "article-journal", "volume" : "98" }, "uris" : [ "http://www.mendeley.com/documents/?uuid=4f34c5a8-bc60-44b8-a8b0-a70bcb16d068" ] } ], "mendeley" : { "formattedCitation" : "&lt;sup&gt;[23]&lt;/sup&gt;", "plainTextFormattedCitation" : "[23]", "previouslyFormattedCitation" : "&lt;sup&gt;[23]&lt;/sup&gt;"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[2</w:t>
      </w:r>
      <w:r w:rsidR="00061ADB">
        <w:rPr>
          <w:rFonts w:ascii="Book Antiqua" w:eastAsia="SimSun" w:hAnsi="Book Antiqua" w:hint="eastAsia"/>
          <w:noProof/>
          <w:sz w:val="24"/>
          <w:szCs w:val="24"/>
          <w:vertAlign w:val="superscript"/>
          <w:lang w:val="en-US" w:eastAsia="zh-CN"/>
        </w:rPr>
        <w:t>2</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Pr="00AB0849">
        <w:rPr>
          <w:rFonts w:ascii="Book Antiqua" w:hAnsi="Book Antiqua"/>
          <w:sz w:val="24"/>
          <w:szCs w:val="24"/>
          <w:lang w:val="en-US"/>
        </w:rPr>
        <w:t xml:space="preserve">. Briefly, the sequences </w:t>
      </w:r>
      <w:r w:rsidR="001D6DCA" w:rsidRPr="00AB0849">
        <w:rPr>
          <w:rFonts w:ascii="Book Antiqua" w:hAnsi="Book Antiqua"/>
          <w:sz w:val="24"/>
          <w:szCs w:val="24"/>
          <w:lang w:val="en-US"/>
        </w:rPr>
        <w:t>were assigned to</w:t>
      </w:r>
      <w:r w:rsidRPr="00AB0849">
        <w:rPr>
          <w:rFonts w:ascii="Book Antiqua" w:hAnsi="Book Antiqua"/>
          <w:sz w:val="24"/>
          <w:szCs w:val="24"/>
          <w:lang w:val="en-US"/>
        </w:rPr>
        <w:t xml:space="preserve"> each patient </w:t>
      </w:r>
      <w:r w:rsidR="001D6DCA" w:rsidRPr="00AB0849">
        <w:rPr>
          <w:rFonts w:ascii="Book Antiqua" w:hAnsi="Book Antiqua"/>
          <w:sz w:val="24"/>
          <w:szCs w:val="24"/>
          <w:lang w:val="en-US"/>
        </w:rPr>
        <w:t>(</w:t>
      </w:r>
      <w:r w:rsidR="001D6DCA" w:rsidRPr="00AB0849">
        <w:rPr>
          <w:rFonts w:ascii="Book Antiqua" w:hAnsi="Book Antiqua" w:cstheme="minorHAnsi"/>
          <w:sz w:val="24"/>
          <w:szCs w:val="24"/>
          <w:lang w:val="en-US"/>
        </w:rPr>
        <w:t>demultiplexed)</w:t>
      </w:r>
      <w:r w:rsidRPr="00AB0849">
        <w:rPr>
          <w:rFonts w:ascii="Book Antiqua" w:hAnsi="Book Antiqua"/>
          <w:sz w:val="24"/>
          <w:szCs w:val="24"/>
          <w:lang w:val="en-US"/>
        </w:rPr>
        <w:t xml:space="preserve"> </w:t>
      </w:r>
      <w:r w:rsidR="0081481E" w:rsidRPr="00AB0849">
        <w:rPr>
          <w:rFonts w:ascii="Book Antiqua" w:hAnsi="Book Antiqua"/>
          <w:sz w:val="24"/>
          <w:szCs w:val="24"/>
          <w:lang w:val="en-US"/>
        </w:rPr>
        <w:t>according to</w:t>
      </w:r>
      <w:r w:rsidRPr="00AB0849">
        <w:rPr>
          <w:rFonts w:ascii="Book Antiqua" w:hAnsi="Book Antiqua"/>
          <w:sz w:val="24"/>
          <w:szCs w:val="24"/>
          <w:lang w:val="en-US"/>
        </w:rPr>
        <w:t xml:space="preserve"> the</w:t>
      </w:r>
      <w:r w:rsidR="0081481E" w:rsidRPr="00AB0849">
        <w:rPr>
          <w:rFonts w:ascii="Book Antiqua" w:hAnsi="Book Antiqua"/>
          <w:sz w:val="24"/>
          <w:szCs w:val="24"/>
          <w:lang w:val="en-US"/>
        </w:rPr>
        <w:t>ir</w:t>
      </w:r>
      <w:r w:rsidRPr="00AB0849">
        <w:rPr>
          <w:rFonts w:ascii="Book Antiqua" w:hAnsi="Book Antiqua"/>
          <w:sz w:val="24"/>
          <w:szCs w:val="24"/>
          <w:lang w:val="en-US"/>
        </w:rPr>
        <w:t xml:space="preserve"> specific MID</w:t>
      </w:r>
      <w:r w:rsidR="0081481E" w:rsidRPr="00AB0849">
        <w:rPr>
          <w:rFonts w:ascii="Book Antiqua" w:hAnsi="Book Antiqua" w:cstheme="minorHAnsi"/>
          <w:sz w:val="24"/>
          <w:szCs w:val="24"/>
          <w:lang w:val="en-US"/>
        </w:rPr>
        <w:t>, and primers were trimmed.</w:t>
      </w:r>
      <w:r w:rsidRPr="00AB0849">
        <w:rPr>
          <w:rFonts w:ascii="Book Antiqua" w:hAnsi="Book Antiqua"/>
          <w:sz w:val="24"/>
          <w:szCs w:val="24"/>
          <w:lang w:val="en-US"/>
        </w:rPr>
        <w:t xml:space="preserve"> </w:t>
      </w:r>
      <w:r w:rsidR="0081481E" w:rsidRPr="00AB0849">
        <w:rPr>
          <w:rFonts w:ascii="Book Antiqua" w:hAnsi="Book Antiqua" w:cstheme="minorHAnsi"/>
          <w:sz w:val="24"/>
          <w:szCs w:val="24"/>
          <w:lang w:val="en-US"/>
        </w:rPr>
        <w:t>After a general quality filter step</w:t>
      </w:r>
      <w:r w:rsidR="00015FAD" w:rsidRPr="00AB0849">
        <w:rPr>
          <w:rFonts w:ascii="Book Antiqua" w:hAnsi="Book Antiqua" w:cstheme="minorHAnsi"/>
          <w:sz w:val="24"/>
          <w:szCs w:val="24"/>
          <w:lang w:val="en-US"/>
        </w:rPr>
        <w:t>,</w:t>
      </w:r>
      <w:r w:rsidR="0081481E" w:rsidRPr="00AB0849">
        <w:rPr>
          <w:rFonts w:ascii="Book Antiqua" w:hAnsi="Book Antiqua" w:cstheme="minorHAnsi"/>
          <w:sz w:val="24"/>
          <w:szCs w:val="24"/>
          <w:lang w:val="en-US"/>
        </w:rPr>
        <w:t xml:space="preserve"> </w:t>
      </w:r>
      <w:r w:rsidR="007C6893" w:rsidRPr="00AB0849">
        <w:rPr>
          <w:rFonts w:ascii="Book Antiqua" w:hAnsi="Book Antiqua" w:cstheme="minorHAnsi"/>
          <w:sz w:val="24"/>
          <w:szCs w:val="24"/>
          <w:lang w:val="en-US"/>
        </w:rPr>
        <w:t>reads with the same nt sequence were collapsed into haplotypes</w:t>
      </w:r>
      <w:r w:rsidRPr="00AB0849">
        <w:rPr>
          <w:rFonts w:ascii="Book Antiqua" w:hAnsi="Book Antiqua"/>
          <w:sz w:val="24"/>
          <w:szCs w:val="24"/>
          <w:lang w:val="en-US"/>
        </w:rPr>
        <w:t xml:space="preserve"> (unique sequences covering the full amplicon observed on the clean set of sequences)</w:t>
      </w:r>
      <w:r w:rsidR="007C6893" w:rsidRPr="00AB0849">
        <w:rPr>
          <w:rFonts w:ascii="Book Antiqua" w:hAnsi="Book Antiqua"/>
          <w:sz w:val="24"/>
          <w:szCs w:val="24"/>
          <w:lang w:val="en-US"/>
        </w:rPr>
        <w:t>. Only haplotypes</w:t>
      </w:r>
      <w:r w:rsidRPr="00AB0849">
        <w:rPr>
          <w:rFonts w:ascii="Book Antiqua" w:hAnsi="Book Antiqua"/>
          <w:sz w:val="24"/>
          <w:szCs w:val="24"/>
          <w:lang w:val="en-US"/>
        </w:rPr>
        <w:t xml:space="preserve"> common to the forward and reverse strands</w:t>
      </w:r>
      <w:r w:rsidR="00616B75" w:rsidRPr="00AB0849">
        <w:rPr>
          <w:rFonts w:ascii="Book Antiqua" w:hAnsi="Book Antiqua"/>
          <w:sz w:val="24"/>
          <w:szCs w:val="24"/>
          <w:lang w:val="en-US"/>
        </w:rPr>
        <w:t xml:space="preserve"> and</w:t>
      </w:r>
      <w:r w:rsidRPr="00AB0849">
        <w:rPr>
          <w:rFonts w:ascii="Book Antiqua" w:hAnsi="Book Antiqua"/>
          <w:sz w:val="24"/>
          <w:szCs w:val="24"/>
          <w:lang w:val="en-US"/>
        </w:rPr>
        <w:t xml:space="preserve"> present in abundances of at least 0.1% were accepted</w:t>
      </w:r>
      <w:r w:rsidR="00616B75" w:rsidRPr="00AB0849">
        <w:rPr>
          <w:rFonts w:ascii="Book Antiqua" w:hAnsi="Book Antiqua"/>
          <w:sz w:val="24"/>
          <w:szCs w:val="24"/>
          <w:lang w:val="en-US"/>
        </w:rPr>
        <w:t>;</w:t>
      </w:r>
      <w:r w:rsidRPr="00AB0849">
        <w:rPr>
          <w:rFonts w:ascii="Book Antiqua" w:hAnsi="Book Antiqua"/>
          <w:sz w:val="24"/>
          <w:szCs w:val="24"/>
          <w:lang w:val="en-US"/>
        </w:rPr>
        <w:t xml:space="preserve"> their final </w:t>
      </w:r>
      <w:r w:rsidR="007C6893" w:rsidRPr="00AB0849">
        <w:rPr>
          <w:rFonts w:ascii="Book Antiqua" w:hAnsi="Book Antiqua"/>
          <w:sz w:val="24"/>
          <w:szCs w:val="24"/>
          <w:lang w:val="en-US"/>
        </w:rPr>
        <w:t>frequencies</w:t>
      </w:r>
      <w:r w:rsidRPr="00AB0849">
        <w:rPr>
          <w:rFonts w:ascii="Book Antiqua" w:hAnsi="Book Antiqua"/>
          <w:sz w:val="24"/>
          <w:szCs w:val="24"/>
          <w:lang w:val="en-US"/>
        </w:rPr>
        <w:t xml:space="preserve"> were </w:t>
      </w:r>
      <w:r w:rsidR="002D0CC5" w:rsidRPr="00AB0849">
        <w:rPr>
          <w:rFonts w:ascii="Book Antiqua" w:hAnsi="Book Antiqua"/>
          <w:sz w:val="24"/>
          <w:szCs w:val="24"/>
          <w:lang w:val="en-US"/>
        </w:rPr>
        <w:t>calculated</w:t>
      </w:r>
      <w:r w:rsidRPr="00AB0849">
        <w:rPr>
          <w:rFonts w:ascii="Book Antiqua" w:hAnsi="Book Antiqua"/>
          <w:sz w:val="24"/>
          <w:szCs w:val="24"/>
          <w:lang w:val="en-US"/>
        </w:rPr>
        <w:t xml:space="preserve"> as the sum of reads </w:t>
      </w:r>
      <w:r w:rsidR="007C6893" w:rsidRPr="00AB0849">
        <w:rPr>
          <w:rFonts w:ascii="Book Antiqua" w:hAnsi="Book Antiqua"/>
          <w:sz w:val="24"/>
          <w:szCs w:val="24"/>
          <w:lang w:val="en-US"/>
        </w:rPr>
        <w:t xml:space="preserve">observed </w:t>
      </w:r>
      <w:r w:rsidRPr="00AB0849">
        <w:rPr>
          <w:rFonts w:ascii="Book Antiqua" w:hAnsi="Book Antiqua"/>
          <w:sz w:val="24"/>
          <w:szCs w:val="24"/>
          <w:lang w:val="en-US"/>
        </w:rPr>
        <w:t xml:space="preserve">in each strand. </w:t>
      </w:r>
      <w:r w:rsidR="007C6893" w:rsidRPr="00AB0849">
        <w:rPr>
          <w:rFonts w:ascii="Book Antiqua" w:hAnsi="Book Antiqua"/>
          <w:sz w:val="24"/>
          <w:szCs w:val="24"/>
          <w:lang w:val="en-US"/>
        </w:rPr>
        <w:t>Finally, h</w:t>
      </w:r>
      <w:r w:rsidRPr="00AB0849">
        <w:rPr>
          <w:rFonts w:ascii="Book Antiqua" w:hAnsi="Book Antiqua"/>
          <w:sz w:val="24"/>
          <w:szCs w:val="24"/>
          <w:lang w:val="en-US"/>
        </w:rPr>
        <w:t xml:space="preserve">aplotypes with abundances below 0.25% were excluded. </w:t>
      </w:r>
    </w:p>
    <w:p w14:paraId="61E85BA7" w14:textId="77777777" w:rsidR="009A4928" w:rsidRDefault="00015FAD" w:rsidP="00881978">
      <w:pPr>
        <w:adjustRightInd w:val="0"/>
        <w:snapToGrid w:val="0"/>
        <w:spacing w:after="0" w:line="360" w:lineRule="auto"/>
        <w:ind w:firstLineChars="100" w:firstLine="240"/>
        <w:jc w:val="both"/>
        <w:rPr>
          <w:rFonts w:ascii="Book Antiqua" w:eastAsia="SimSun" w:hAnsi="Book Antiqua" w:cstheme="minorHAnsi"/>
          <w:sz w:val="24"/>
          <w:szCs w:val="24"/>
          <w:lang w:val="en-US" w:eastAsia="zh-CN"/>
        </w:rPr>
      </w:pPr>
      <w:r w:rsidRPr="00AB0849">
        <w:rPr>
          <w:rFonts w:ascii="Book Antiqua" w:hAnsi="Book Antiqua" w:cstheme="minorHAnsi"/>
          <w:sz w:val="24"/>
          <w:szCs w:val="24"/>
          <w:lang w:val="en-US"/>
        </w:rPr>
        <w:t xml:space="preserve">To analyze the </w:t>
      </w:r>
      <w:r w:rsidR="009A4928" w:rsidRPr="00AB0849">
        <w:rPr>
          <w:rFonts w:ascii="Book Antiqua" w:hAnsi="Book Antiqua" w:cstheme="minorHAnsi"/>
          <w:sz w:val="24"/>
          <w:szCs w:val="24"/>
          <w:lang w:val="en-US"/>
        </w:rPr>
        <w:t xml:space="preserve">aa </w:t>
      </w:r>
      <w:r w:rsidR="008457C7" w:rsidRPr="00AB0849">
        <w:rPr>
          <w:rFonts w:ascii="Book Antiqua" w:hAnsi="Book Antiqua" w:cstheme="minorHAnsi"/>
          <w:sz w:val="24"/>
          <w:szCs w:val="24"/>
          <w:lang w:val="en-US"/>
        </w:rPr>
        <w:t>sequence of HBx</w:t>
      </w:r>
      <w:r w:rsidR="009A4928" w:rsidRPr="00AB0849">
        <w:rPr>
          <w:rFonts w:ascii="Book Antiqua" w:hAnsi="Book Antiqua" w:cstheme="minorHAnsi"/>
          <w:sz w:val="24"/>
          <w:szCs w:val="24"/>
          <w:lang w:val="en-US"/>
        </w:rPr>
        <w:t xml:space="preserve">, </w:t>
      </w:r>
      <w:r w:rsidR="00653622" w:rsidRPr="00AB0849">
        <w:rPr>
          <w:rFonts w:ascii="Book Antiqua" w:hAnsi="Book Antiqua" w:cstheme="minorHAnsi"/>
          <w:sz w:val="24"/>
          <w:szCs w:val="24"/>
          <w:lang w:val="en-US"/>
        </w:rPr>
        <w:t>all individual nt haplotypes from each patient were translated into aa sequences</w:t>
      </w:r>
      <w:r w:rsidR="00B77191" w:rsidRPr="00AB0849">
        <w:rPr>
          <w:rFonts w:ascii="Book Antiqua" w:hAnsi="Book Antiqua" w:cstheme="minorHAnsi"/>
          <w:sz w:val="24"/>
          <w:szCs w:val="24"/>
          <w:lang w:val="en-US"/>
        </w:rPr>
        <w:t xml:space="preserve"> in the </w:t>
      </w:r>
      <w:r w:rsidR="007772A0" w:rsidRPr="00AB0849">
        <w:rPr>
          <w:rFonts w:ascii="Book Antiqua" w:hAnsi="Book Antiqua" w:cstheme="minorHAnsi"/>
          <w:i/>
          <w:sz w:val="24"/>
          <w:szCs w:val="24"/>
          <w:lang w:val="en-US"/>
        </w:rPr>
        <w:t>HB</w:t>
      </w:r>
      <w:r w:rsidR="00886D00" w:rsidRPr="00AB0849">
        <w:rPr>
          <w:rFonts w:ascii="Book Antiqua" w:hAnsi="Book Antiqua" w:cstheme="minorHAnsi"/>
          <w:i/>
          <w:sz w:val="24"/>
          <w:szCs w:val="24"/>
          <w:lang w:val="en-US"/>
        </w:rPr>
        <w:t>X</w:t>
      </w:r>
      <w:r w:rsidR="00886D00" w:rsidRPr="00AB0849">
        <w:rPr>
          <w:rFonts w:ascii="Book Antiqua" w:hAnsi="Book Antiqua" w:cstheme="minorHAnsi"/>
          <w:sz w:val="24"/>
          <w:szCs w:val="24"/>
          <w:lang w:val="en-US"/>
        </w:rPr>
        <w:t xml:space="preserve"> </w:t>
      </w:r>
      <w:r w:rsidR="007772A0" w:rsidRPr="00AB0849">
        <w:rPr>
          <w:rFonts w:ascii="Book Antiqua" w:hAnsi="Book Antiqua" w:cstheme="minorHAnsi"/>
          <w:sz w:val="24"/>
          <w:szCs w:val="24"/>
          <w:lang w:val="en-US"/>
        </w:rPr>
        <w:t>gene open reading frame (</w:t>
      </w:r>
      <w:r w:rsidR="00886D00" w:rsidRPr="00AB0849">
        <w:rPr>
          <w:rFonts w:ascii="Book Antiqua" w:hAnsi="Book Antiqua" w:cstheme="minorHAnsi"/>
          <w:sz w:val="24"/>
          <w:szCs w:val="24"/>
          <w:lang w:val="en-US"/>
        </w:rPr>
        <w:t>ORF</w:t>
      </w:r>
      <w:r w:rsidR="007772A0" w:rsidRPr="00AB0849">
        <w:rPr>
          <w:rFonts w:ascii="Book Antiqua" w:hAnsi="Book Antiqua" w:cstheme="minorHAnsi"/>
          <w:sz w:val="24"/>
          <w:szCs w:val="24"/>
          <w:lang w:val="en-US"/>
        </w:rPr>
        <w:t>)</w:t>
      </w:r>
      <w:r w:rsidR="006349EB" w:rsidRPr="00AB0849">
        <w:rPr>
          <w:rFonts w:ascii="Book Antiqua" w:hAnsi="Book Antiqua" w:cstheme="minorHAnsi"/>
          <w:sz w:val="24"/>
          <w:szCs w:val="24"/>
          <w:lang w:val="en-US"/>
        </w:rPr>
        <w:t>, which was translated from frame 2</w:t>
      </w:r>
      <w:r w:rsidR="00886D00" w:rsidRPr="00AB0849">
        <w:rPr>
          <w:rFonts w:ascii="Book Antiqua" w:hAnsi="Book Antiqua" w:cstheme="minorHAnsi"/>
          <w:sz w:val="24"/>
          <w:szCs w:val="24"/>
          <w:lang w:val="en-US"/>
        </w:rPr>
        <w:t xml:space="preserve">. </w:t>
      </w:r>
      <w:r w:rsidR="008457C7" w:rsidRPr="00AB0849">
        <w:rPr>
          <w:rFonts w:ascii="Book Antiqua" w:hAnsi="Book Antiqua" w:cstheme="minorHAnsi"/>
          <w:sz w:val="24"/>
          <w:szCs w:val="24"/>
          <w:lang w:val="en-US"/>
        </w:rPr>
        <w:t>In the fragment analyzed (nt 1255</w:t>
      </w:r>
      <w:r w:rsidR="00616B75" w:rsidRPr="00AB0849">
        <w:rPr>
          <w:rFonts w:ascii="Book Antiqua" w:hAnsi="Book Antiqua" w:cstheme="minorHAnsi"/>
          <w:sz w:val="24"/>
          <w:szCs w:val="24"/>
          <w:lang w:val="en-US"/>
        </w:rPr>
        <w:t>-</w:t>
      </w:r>
      <w:r w:rsidR="008457C7" w:rsidRPr="00AB0849">
        <w:rPr>
          <w:rFonts w:ascii="Book Antiqua" w:hAnsi="Book Antiqua" w:cstheme="minorHAnsi"/>
          <w:sz w:val="24"/>
          <w:szCs w:val="24"/>
          <w:lang w:val="en-US"/>
        </w:rPr>
        <w:t>1611) t</w:t>
      </w:r>
      <w:r w:rsidR="00886D00" w:rsidRPr="00AB0849">
        <w:rPr>
          <w:rFonts w:ascii="Book Antiqua" w:hAnsi="Book Antiqua" w:cstheme="minorHAnsi"/>
          <w:sz w:val="24"/>
          <w:szCs w:val="24"/>
          <w:lang w:val="en-US"/>
        </w:rPr>
        <w:t>h</w:t>
      </w:r>
      <w:r w:rsidR="00AF2E27" w:rsidRPr="00AB0849">
        <w:rPr>
          <w:rFonts w:ascii="Book Antiqua" w:hAnsi="Book Antiqua" w:cstheme="minorHAnsi"/>
          <w:sz w:val="24"/>
          <w:szCs w:val="24"/>
          <w:lang w:val="en-US"/>
        </w:rPr>
        <w:t>is</w:t>
      </w:r>
      <w:r w:rsidR="00886D00" w:rsidRPr="00AB0849">
        <w:rPr>
          <w:rFonts w:ascii="Book Antiqua" w:hAnsi="Book Antiqua" w:cstheme="minorHAnsi"/>
          <w:sz w:val="24"/>
          <w:szCs w:val="24"/>
          <w:lang w:val="en-US"/>
        </w:rPr>
        <w:t xml:space="preserve"> ORF expanded from nt </w:t>
      </w:r>
      <w:r w:rsidR="00AF2E27" w:rsidRPr="00AB0849">
        <w:rPr>
          <w:rFonts w:ascii="Book Antiqua" w:hAnsi="Book Antiqua" w:cstheme="minorHAnsi"/>
          <w:sz w:val="24"/>
          <w:szCs w:val="24"/>
          <w:lang w:val="en-US"/>
        </w:rPr>
        <w:t xml:space="preserve">1374 to 1611, encoding aa 1 to 79 of </w:t>
      </w:r>
      <w:r w:rsidRPr="00AB0849">
        <w:rPr>
          <w:rFonts w:ascii="Book Antiqua" w:hAnsi="Book Antiqua" w:cstheme="minorHAnsi"/>
          <w:sz w:val="24"/>
          <w:szCs w:val="24"/>
          <w:lang w:val="en-US"/>
        </w:rPr>
        <w:t xml:space="preserve">the </w:t>
      </w:r>
      <w:r w:rsidR="00AF2E27" w:rsidRPr="00AB0849">
        <w:rPr>
          <w:rFonts w:ascii="Book Antiqua" w:hAnsi="Book Antiqua" w:cstheme="minorHAnsi"/>
          <w:sz w:val="24"/>
          <w:szCs w:val="24"/>
          <w:lang w:val="en-US"/>
        </w:rPr>
        <w:t>HBx protein</w:t>
      </w:r>
      <w:r w:rsidR="00277815" w:rsidRPr="00AB0849">
        <w:rPr>
          <w:rFonts w:ascii="Book Antiqua" w:hAnsi="Book Antiqua" w:cstheme="minorHAnsi"/>
          <w:sz w:val="24"/>
          <w:szCs w:val="24"/>
          <w:lang w:val="en-US"/>
        </w:rPr>
        <w:t>.</w:t>
      </w:r>
      <w:r w:rsidR="00AF2E27" w:rsidRPr="00AB0849">
        <w:rPr>
          <w:rFonts w:ascii="Book Antiqua" w:hAnsi="Book Antiqua" w:cstheme="minorHAnsi"/>
          <w:sz w:val="24"/>
          <w:szCs w:val="24"/>
          <w:lang w:val="en-US"/>
        </w:rPr>
        <w:t xml:space="preserve"> </w:t>
      </w:r>
      <w:r w:rsidR="00277815" w:rsidRPr="00AB0849">
        <w:rPr>
          <w:rFonts w:ascii="Book Antiqua" w:hAnsi="Book Antiqua" w:cstheme="minorHAnsi"/>
          <w:sz w:val="24"/>
          <w:szCs w:val="24"/>
          <w:lang w:val="en-US"/>
        </w:rPr>
        <w:t>T</w:t>
      </w:r>
      <w:r w:rsidR="00AF2E27" w:rsidRPr="00AB0849">
        <w:rPr>
          <w:rFonts w:ascii="Book Antiqua" w:hAnsi="Book Antiqua" w:cstheme="minorHAnsi"/>
          <w:sz w:val="24"/>
          <w:szCs w:val="24"/>
          <w:lang w:val="en-US"/>
        </w:rPr>
        <w:t xml:space="preserve">he upstream </w:t>
      </w:r>
      <w:r w:rsidR="008457C7" w:rsidRPr="00AB0849">
        <w:rPr>
          <w:rFonts w:ascii="Book Antiqua" w:hAnsi="Book Antiqua" w:cstheme="minorHAnsi"/>
          <w:sz w:val="24"/>
          <w:szCs w:val="24"/>
          <w:lang w:val="en-US"/>
        </w:rPr>
        <w:t>sequence</w:t>
      </w:r>
      <w:r w:rsidR="00AF2E27" w:rsidRPr="00AB0849">
        <w:rPr>
          <w:rFonts w:ascii="Book Antiqua" w:hAnsi="Book Antiqua" w:cstheme="minorHAnsi"/>
          <w:sz w:val="24"/>
          <w:szCs w:val="24"/>
          <w:lang w:val="en-US"/>
        </w:rPr>
        <w:t xml:space="preserve"> </w:t>
      </w:r>
      <w:r w:rsidR="00C742E3" w:rsidRPr="00AB0849">
        <w:rPr>
          <w:rFonts w:ascii="Book Antiqua" w:hAnsi="Book Antiqua" w:cstheme="minorHAnsi"/>
          <w:sz w:val="24"/>
          <w:szCs w:val="24"/>
          <w:lang w:val="en-US"/>
        </w:rPr>
        <w:t>was not translated</w:t>
      </w:r>
      <w:r w:rsidR="00616B75" w:rsidRPr="00AB0849">
        <w:rPr>
          <w:rFonts w:ascii="Book Antiqua" w:hAnsi="Book Antiqua" w:cstheme="minorHAnsi"/>
          <w:sz w:val="24"/>
          <w:szCs w:val="24"/>
          <w:lang w:val="en-US"/>
        </w:rPr>
        <w:t>,</w:t>
      </w:r>
      <w:r w:rsidR="00C742E3" w:rsidRPr="00AB0849">
        <w:rPr>
          <w:rFonts w:ascii="Book Antiqua" w:hAnsi="Book Antiqua" w:cstheme="minorHAnsi"/>
          <w:sz w:val="24"/>
          <w:szCs w:val="24"/>
          <w:lang w:val="en-US"/>
        </w:rPr>
        <w:t xml:space="preserve"> as it corresponded</w:t>
      </w:r>
      <w:r w:rsidR="00886D00" w:rsidRPr="00AB0849">
        <w:rPr>
          <w:rFonts w:ascii="Book Antiqua" w:hAnsi="Book Antiqua" w:cstheme="minorHAnsi"/>
          <w:sz w:val="24"/>
          <w:szCs w:val="24"/>
          <w:lang w:val="en-US"/>
        </w:rPr>
        <w:t xml:space="preserve"> to a no</w:t>
      </w:r>
      <w:r w:rsidR="00AF2E27" w:rsidRPr="00AB0849">
        <w:rPr>
          <w:rFonts w:ascii="Book Antiqua" w:hAnsi="Book Antiqua" w:cstheme="minorHAnsi"/>
          <w:sz w:val="24"/>
          <w:szCs w:val="24"/>
          <w:lang w:val="en-US"/>
        </w:rPr>
        <w:t xml:space="preserve">n-coding region </w:t>
      </w:r>
      <w:r w:rsidR="009E2592" w:rsidRPr="00AB0849">
        <w:rPr>
          <w:rFonts w:ascii="Book Antiqua" w:hAnsi="Book Antiqua" w:cstheme="minorHAnsi"/>
          <w:sz w:val="24"/>
          <w:szCs w:val="24"/>
          <w:lang w:val="en-US"/>
        </w:rPr>
        <w:t xml:space="preserve">whose sequence is </w:t>
      </w:r>
      <w:r w:rsidR="00AF2E27" w:rsidRPr="00AB0849">
        <w:rPr>
          <w:rFonts w:ascii="Book Antiqua" w:hAnsi="Book Antiqua" w:cstheme="minorHAnsi"/>
          <w:sz w:val="24"/>
          <w:szCs w:val="24"/>
          <w:lang w:val="en-US"/>
        </w:rPr>
        <w:t xml:space="preserve">included in </w:t>
      </w:r>
      <w:r w:rsidRPr="00AB0849">
        <w:rPr>
          <w:rFonts w:ascii="Book Antiqua" w:hAnsi="Book Antiqua" w:cstheme="minorHAnsi"/>
          <w:sz w:val="24"/>
          <w:szCs w:val="24"/>
          <w:lang w:val="en-US"/>
        </w:rPr>
        <w:t xml:space="preserve">the </w:t>
      </w:r>
      <w:r w:rsidR="00AF2E27" w:rsidRPr="00AB0849">
        <w:rPr>
          <w:rFonts w:ascii="Book Antiqua" w:hAnsi="Book Antiqua" w:cstheme="minorHAnsi"/>
          <w:i/>
          <w:sz w:val="24"/>
          <w:szCs w:val="24"/>
          <w:lang w:val="en-US"/>
        </w:rPr>
        <w:t>HBX</w:t>
      </w:r>
      <w:r w:rsidR="00AF2E27" w:rsidRPr="00AB0849">
        <w:rPr>
          <w:rFonts w:ascii="Book Antiqua" w:hAnsi="Book Antiqua" w:cstheme="minorHAnsi"/>
          <w:sz w:val="24"/>
          <w:szCs w:val="24"/>
          <w:lang w:val="en-US"/>
        </w:rPr>
        <w:t xml:space="preserve"> transcripts</w:t>
      </w:r>
      <w:r w:rsidR="00653622" w:rsidRPr="00AB0849">
        <w:rPr>
          <w:rFonts w:ascii="Book Antiqua" w:hAnsi="Book Antiqua" w:cstheme="minorHAnsi"/>
          <w:sz w:val="24"/>
          <w:szCs w:val="24"/>
          <w:lang w:val="en-US"/>
        </w:rPr>
        <w:t xml:space="preserve">. </w:t>
      </w:r>
      <w:r w:rsidR="00AF2E27" w:rsidRPr="00AB0849">
        <w:rPr>
          <w:rFonts w:ascii="Book Antiqua" w:hAnsi="Book Antiqua" w:cstheme="minorHAnsi"/>
          <w:sz w:val="24"/>
          <w:szCs w:val="24"/>
          <w:lang w:val="en-US"/>
        </w:rPr>
        <w:t>Once translated</w:t>
      </w:r>
      <w:r w:rsidR="00653622" w:rsidRPr="00AB0849">
        <w:rPr>
          <w:rFonts w:ascii="Book Antiqua" w:hAnsi="Book Antiqua" w:cstheme="minorHAnsi"/>
          <w:sz w:val="24"/>
          <w:szCs w:val="24"/>
          <w:lang w:val="en-US"/>
        </w:rPr>
        <w:t xml:space="preserve">, </w:t>
      </w:r>
      <w:r w:rsidR="00FB7640" w:rsidRPr="00AB0849">
        <w:rPr>
          <w:rFonts w:ascii="Book Antiqua" w:hAnsi="Book Antiqua" w:cstheme="minorHAnsi"/>
          <w:sz w:val="24"/>
          <w:szCs w:val="24"/>
          <w:lang w:val="en-US"/>
        </w:rPr>
        <w:t>identica</w:t>
      </w:r>
      <w:r w:rsidR="00616B75" w:rsidRPr="00AB0849">
        <w:rPr>
          <w:rFonts w:ascii="Book Antiqua" w:hAnsi="Book Antiqua" w:cstheme="minorHAnsi"/>
          <w:sz w:val="24"/>
          <w:szCs w:val="24"/>
          <w:lang w:val="en-US"/>
        </w:rPr>
        <w:t>l</w:t>
      </w:r>
      <w:r w:rsidR="00653622" w:rsidRPr="00AB0849">
        <w:rPr>
          <w:rFonts w:ascii="Book Antiqua" w:hAnsi="Book Antiqua" w:cstheme="minorHAnsi"/>
          <w:sz w:val="24"/>
          <w:szCs w:val="24"/>
          <w:lang w:val="en-US"/>
        </w:rPr>
        <w:t xml:space="preserve"> </w:t>
      </w:r>
      <w:r w:rsidR="00AF2E27" w:rsidRPr="00AB0849">
        <w:rPr>
          <w:rFonts w:ascii="Book Antiqua" w:hAnsi="Book Antiqua" w:cstheme="minorHAnsi"/>
          <w:sz w:val="24"/>
          <w:szCs w:val="24"/>
          <w:lang w:val="en-US"/>
        </w:rPr>
        <w:t xml:space="preserve">aa </w:t>
      </w:r>
      <w:r w:rsidR="008457C7" w:rsidRPr="00AB0849">
        <w:rPr>
          <w:rFonts w:ascii="Book Antiqua" w:hAnsi="Book Antiqua" w:cstheme="minorHAnsi"/>
          <w:sz w:val="24"/>
          <w:szCs w:val="24"/>
          <w:lang w:val="en-US"/>
        </w:rPr>
        <w:t>sequenc</w:t>
      </w:r>
      <w:r w:rsidR="00AF2E27" w:rsidRPr="00AB0849">
        <w:rPr>
          <w:rFonts w:ascii="Book Antiqua" w:hAnsi="Book Antiqua" w:cstheme="minorHAnsi"/>
          <w:sz w:val="24"/>
          <w:szCs w:val="24"/>
          <w:lang w:val="en-US"/>
        </w:rPr>
        <w:t>es</w:t>
      </w:r>
      <w:r w:rsidR="00653622" w:rsidRPr="00AB0849">
        <w:rPr>
          <w:rFonts w:ascii="Book Antiqua" w:hAnsi="Book Antiqua" w:cstheme="minorHAnsi"/>
          <w:sz w:val="24"/>
          <w:szCs w:val="24"/>
          <w:lang w:val="en-US"/>
        </w:rPr>
        <w:t xml:space="preserve"> were recollapsed </w:t>
      </w:r>
      <w:r w:rsidR="008457C7" w:rsidRPr="00AB0849">
        <w:rPr>
          <w:rFonts w:ascii="Book Antiqua" w:hAnsi="Book Antiqua" w:cstheme="minorHAnsi"/>
          <w:sz w:val="24"/>
          <w:szCs w:val="24"/>
          <w:lang w:val="en-US"/>
        </w:rPr>
        <w:t xml:space="preserve">into aa haplotypes </w:t>
      </w:r>
      <w:r w:rsidR="00653622" w:rsidRPr="00AB0849">
        <w:rPr>
          <w:rFonts w:ascii="Book Antiqua" w:hAnsi="Book Antiqua" w:cstheme="minorHAnsi"/>
          <w:sz w:val="24"/>
          <w:szCs w:val="24"/>
          <w:lang w:val="en-US"/>
        </w:rPr>
        <w:t>and their frequencies were updated.</w:t>
      </w:r>
    </w:p>
    <w:p w14:paraId="3CF6DFDF" w14:textId="77777777" w:rsidR="003D0DCC" w:rsidRPr="003D0DCC" w:rsidRDefault="003D0DCC"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p>
    <w:p w14:paraId="69FCFAA6" w14:textId="77777777" w:rsidR="002473A4" w:rsidRPr="00AB0849" w:rsidRDefault="002473A4" w:rsidP="00881978">
      <w:pPr>
        <w:adjustRightInd w:val="0"/>
        <w:snapToGrid w:val="0"/>
        <w:spacing w:after="0" w:line="360" w:lineRule="auto"/>
        <w:jc w:val="both"/>
        <w:rPr>
          <w:rFonts w:ascii="Book Antiqua" w:hAnsi="Book Antiqua"/>
          <w:b/>
          <w:i/>
          <w:sz w:val="24"/>
          <w:szCs w:val="24"/>
          <w:lang w:val="en-US"/>
        </w:rPr>
      </w:pPr>
      <w:r w:rsidRPr="00AB0849">
        <w:rPr>
          <w:rFonts w:ascii="Book Antiqua" w:hAnsi="Book Antiqua"/>
          <w:b/>
          <w:i/>
          <w:sz w:val="24"/>
          <w:szCs w:val="24"/>
          <w:lang w:val="en-US"/>
        </w:rPr>
        <w:t xml:space="preserve">Genotyping of </w:t>
      </w:r>
      <w:r w:rsidR="002235D5" w:rsidRPr="00AB0849">
        <w:rPr>
          <w:rFonts w:ascii="Book Antiqua" w:hAnsi="Book Antiqua"/>
          <w:b/>
          <w:i/>
          <w:sz w:val="24"/>
          <w:szCs w:val="24"/>
          <w:lang w:val="en-US"/>
        </w:rPr>
        <w:t>the region</w:t>
      </w:r>
      <w:r w:rsidR="00E35548" w:rsidRPr="00AB0849">
        <w:rPr>
          <w:rFonts w:ascii="Book Antiqua" w:hAnsi="Book Antiqua"/>
          <w:b/>
          <w:i/>
          <w:sz w:val="24"/>
          <w:szCs w:val="24"/>
          <w:lang w:val="en-US"/>
        </w:rPr>
        <w:t xml:space="preserve"> </w:t>
      </w:r>
      <w:r w:rsidRPr="00AB0849">
        <w:rPr>
          <w:rFonts w:ascii="Book Antiqua" w:hAnsi="Book Antiqua"/>
          <w:b/>
          <w:i/>
          <w:sz w:val="24"/>
          <w:szCs w:val="24"/>
          <w:lang w:val="en-US"/>
        </w:rPr>
        <w:t>haplotypes</w:t>
      </w:r>
    </w:p>
    <w:p w14:paraId="199FB38A" w14:textId="6D3F9F6D" w:rsidR="00641B33" w:rsidRDefault="00F067CE" w:rsidP="00881978">
      <w:pPr>
        <w:autoSpaceDE w:val="0"/>
        <w:autoSpaceDN w:val="0"/>
        <w:adjustRightInd w:val="0"/>
        <w:snapToGrid w:val="0"/>
        <w:spacing w:after="0" w:line="360" w:lineRule="auto"/>
        <w:jc w:val="both"/>
        <w:rPr>
          <w:rFonts w:ascii="Book Antiqua" w:eastAsia="SimSun" w:hAnsi="Book Antiqua" w:cstheme="minorHAnsi"/>
          <w:sz w:val="24"/>
          <w:szCs w:val="24"/>
          <w:lang w:val="en-US" w:eastAsia="zh-CN"/>
        </w:rPr>
      </w:pPr>
      <w:r w:rsidRPr="00AB0849">
        <w:rPr>
          <w:rFonts w:ascii="Book Antiqua" w:hAnsi="Book Antiqua" w:cstheme="minorHAnsi"/>
          <w:sz w:val="24"/>
          <w:szCs w:val="24"/>
          <w:lang w:val="en-US"/>
        </w:rPr>
        <w:t>The g</w:t>
      </w:r>
      <w:r w:rsidR="009B6AEF" w:rsidRPr="00AB0849">
        <w:rPr>
          <w:rFonts w:ascii="Book Antiqua" w:hAnsi="Book Antiqua" w:cstheme="minorHAnsi"/>
          <w:sz w:val="24"/>
          <w:szCs w:val="24"/>
          <w:lang w:val="en-US"/>
        </w:rPr>
        <w:t xml:space="preserve">enotype </w:t>
      </w:r>
      <w:r w:rsidRPr="00AB0849">
        <w:rPr>
          <w:rFonts w:ascii="Book Antiqua" w:hAnsi="Book Antiqua" w:cstheme="minorHAnsi"/>
          <w:sz w:val="24"/>
          <w:szCs w:val="24"/>
          <w:lang w:val="en-US"/>
        </w:rPr>
        <w:t xml:space="preserve">of the </w:t>
      </w:r>
      <w:r w:rsidR="002473A4" w:rsidRPr="00AB0849">
        <w:rPr>
          <w:rFonts w:ascii="Book Antiqua" w:hAnsi="Book Antiqua" w:cstheme="minorHAnsi"/>
          <w:sz w:val="24"/>
          <w:szCs w:val="24"/>
          <w:lang w:val="en-US"/>
        </w:rPr>
        <w:t xml:space="preserve">nt </w:t>
      </w:r>
      <w:r w:rsidRPr="00AB0849">
        <w:rPr>
          <w:rFonts w:ascii="Book Antiqua" w:hAnsi="Book Antiqua" w:cstheme="minorHAnsi"/>
          <w:sz w:val="24"/>
          <w:szCs w:val="24"/>
          <w:lang w:val="en-US"/>
        </w:rPr>
        <w:t xml:space="preserve">haplotypes </w:t>
      </w:r>
      <w:r w:rsidR="002473A4" w:rsidRPr="00AB0849">
        <w:rPr>
          <w:rFonts w:ascii="Book Antiqua" w:hAnsi="Book Antiqua" w:cstheme="minorHAnsi"/>
          <w:sz w:val="24"/>
          <w:szCs w:val="24"/>
          <w:lang w:val="en-US"/>
        </w:rPr>
        <w:t>obtained by UDPS</w:t>
      </w:r>
      <w:r w:rsidRPr="00AB0849">
        <w:rPr>
          <w:rFonts w:ascii="Book Antiqua" w:hAnsi="Book Antiqua" w:cstheme="minorHAnsi"/>
          <w:sz w:val="24"/>
          <w:szCs w:val="24"/>
          <w:lang w:val="en-US"/>
        </w:rPr>
        <w:t xml:space="preserve"> was determined by</w:t>
      </w:r>
      <w:r w:rsidR="009B6AEF" w:rsidRPr="00AB0849">
        <w:rPr>
          <w:rFonts w:ascii="Book Antiqua" w:hAnsi="Book Antiqua" w:cstheme="minorHAnsi"/>
          <w:sz w:val="24"/>
          <w:szCs w:val="24"/>
          <w:lang w:val="en-US"/>
        </w:rPr>
        <w:t xml:space="preserve"> </w:t>
      </w:r>
      <w:r w:rsidR="00185FA1" w:rsidRPr="00AB0849">
        <w:rPr>
          <w:rFonts w:ascii="Book Antiqua" w:hAnsi="Book Antiqua" w:cstheme="minorHAnsi"/>
          <w:sz w:val="24"/>
          <w:szCs w:val="24"/>
          <w:lang w:val="en-US"/>
        </w:rPr>
        <w:t xml:space="preserve">discriminant analysis </w:t>
      </w:r>
      <w:r w:rsidR="00BE31A4" w:rsidRPr="00AB0849">
        <w:rPr>
          <w:rFonts w:ascii="Book Antiqua" w:hAnsi="Book Antiqua" w:cstheme="minorHAnsi"/>
          <w:sz w:val="24"/>
          <w:szCs w:val="24"/>
          <w:lang w:val="en-US"/>
        </w:rPr>
        <w:t>with the same regions extracted from</w:t>
      </w:r>
      <w:r w:rsidR="006408E7" w:rsidRPr="00AB0849">
        <w:rPr>
          <w:rFonts w:ascii="Book Antiqua" w:hAnsi="Book Antiqua" w:cstheme="minorHAnsi"/>
          <w:sz w:val="24"/>
          <w:szCs w:val="24"/>
          <w:lang w:val="en-US"/>
        </w:rPr>
        <w:t xml:space="preserve"> </w:t>
      </w:r>
      <w:r w:rsidR="009B7505" w:rsidRPr="00AB0849">
        <w:rPr>
          <w:rFonts w:ascii="Book Antiqua" w:hAnsi="Book Antiqua" w:cstheme="minorHAnsi"/>
          <w:sz w:val="24"/>
          <w:szCs w:val="24"/>
          <w:lang w:val="en-US"/>
        </w:rPr>
        <w:t xml:space="preserve">the </w:t>
      </w:r>
      <w:r w:rsidR="00C160E1" w:rsidRPr="00AB0849">
        <w:rPr>
          <w:rFonts w:ascii="Book Antiqua" w:hAnsi="Book Antiqua" w:cstheme="minorHAnsi"/>
          <w:sz w:val="24"/>
          <w:szCs w:val="24"/>
          <w:lang w:val="en-US"/>
        </w:rPr>
        <w:t xml:space="preserve">102 </w:t>
      </w:r>
      <w:r w:rsidR="00BE31A4" w:rsidRPr="00AB0849">
        <w:rPr>
          <w:rFonts w:ascii="Book Antiqua" w:hAnsi="Book Antiqua" w:cstheme="minorHAnsi"/>
          <w:sz w:val="24"/>
          <w:szCs w:val="24"/>
          <w:lang w:val="en-US"/>
        </w:rPr>
        <w:t>full</w:t>
      </w:r>
      <w:r w:rsidR="006408E7" w:rsidRPr="00AB0849">
        <w:rPr>
          <w:rFonts w:ascii="Book Antiqua" w:hAnsi="Book Antiqua" w:cstheme="minorHAnsi"/>
          <w:sz w:val="24"/>
          <w:szCs w:val="24"/>
          <w:lang w:val="en-US"/>
        </w:rPr>
        <w:t>-</w:t>
      </w:r>
      <w:r w:rsidR="00BE31A4" w:rsidRPr="00AB0849">
        <w:rPr>
          <w:rFonts w:ascii="Book Antiqua" w:hAnsi="Book Antiqua" w:cstheme="minorHAnsi"/>
          <w:sz w:val="24"/>
          <w:szCs w:val="24"/>
          <w:lang w:val="en-US"/>
        </w:rPr>
        <w:t xml:space="preserve">length </w:t>
      </w:r>
      <w:r w:rsidR="006408E7" w:rsidRPr="00AB0849">
        <w:rPr>
          <w:rFonts w:ascii="Book Antiqua" w:hAnsi="Book Antiqua" w:cstheme="minorHAnsi"/>
          <w:sz w:val="24"/>
          <w:szCs w:val="24"/>
          <w:lang w:val="en-US"/>
        </w:rPr>
        <w:t>patterns used for Sanger sequenc</w:t>
      </w:r>
      <w:r w:rsidR="00641B33" w:rsidRPr="00AB0849">
        <w:rPr>
          <w:rFonts w:ascii="Book Antiqua" w:hAnsi="Book Antiqua" w:cstheme="minorHAnsi"/>
          <w:sz w:val="24"/>
          <w:szCs w:val="24"/>
          <w:lang w:val="en-US"/>
        </w:rPr>
        <w:t>ing</w:t>
      </w:r>
      <w:r w:rsidR="00F22C4E" w:rsidRPr="00AB0849">
        <w:rPr>
          <w:rFonts w:ascii="Book Antiqua" w:hAnsi="Book Antiqua" w:cstheme="minorHAnsi"/>
          <w:sz w:val="24"/>
          <w:szCs w:val="24"/>
          <w:lang w:val="en-US"/>
        </w:rPr>
        <w:t xml:space="preserve"> (Supplementary Table 1 and Supplementary Figure 1)</w:t>
      </w:r>
      <w:r w:rsidR="009B6AEF"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We determined the maximum genetic distances between sequences from the same HBV genotype in this region and the minimum genetic distances between sequences from different genotypes</w:t>
      </w:r>
      <w:r w:rsidR="00915CAA" w:rsidRPr="00AB0849">
        <w:rPr>
          <w:rFonts w:ascii="Book Antiqua" w:hAnsi="Book Antiqua" w:cstheme="minorHAnsi"/>
          <w:sz w:val="24"/>
          <w:szCs w:val="24"/>
          <w:lang w:val="en-US"/>
        </w:rPr>
        <w:t>,</w:t>
      </w:r>
      <w:r w:rsidRPr="00AB0849">
        <w:rPr>
          <w:rFonts w:ascii="Book Antiqua" w:hAnsi="Book Antiqua" w:cstheme="minorHAnsi"/>
          <w:sz w:val="24"/>
          <w:szCs w:val="24"/>
          <w:lang w:val="en-US"/>
        </w:rPr>
        <w:t xml:space="preserve"> in order to set a sequence identity threshold</w:t>
      </w:r>
      <w:r w:rsidR="002235D5" w:rsidRPr="00AB0849">
        <w:rPr>
          <w:rFonts w:ascii="Book Antiqua" w:hAnsi="Book Antiqua" w:cstheme="minorHAnsi"/>
          <w:sz w:val="24"/>
          <w:szCs w:val="24"/>
          <w:lang w:val="en-US"/>
        </w:rPr>
        <w:t>:</w:t>
      </w:r>
      <w:r w:rsidR="00915CAA" w:rsidRPr="00AB0849">
        <w:rPr>
          <w:rFonts w:ascii="Book Antiqua" w:hAnsi="Book Antiqua" w:cstheme="minorHAnsi"/>
          <w:sz w:val="24"/>
          <w:szCs w:val="24"/>
          <w:lang w:val="en-US"/>
        </w:rPr>
        <w:t xml:space="preserve"> s</w:t>
      </w:r>
      <w:r w:rsidRPr="00AB0849">
        <w:rPr>
          <w:rFonts w:ascii="Book Antiqua" w:hAnsi="Book Antiqua" w:cstheme="minorHAnsi"/>
          <w:sz w:val="24"/>
          <w:szCs w:val="24"/>
          <w:lang w:val="en-US"/>
        </w:rPr>
        <w:t>equences with an identity above this</w:t>
      </w:r>
      <w:r w:rsidR="00915CAA" w:rsidRPr="00AB0849">
        <w:rPr>
          <w:rFonts w:ascii="Book Antiqua" w:hAnsi="Book Antiqua" w:cstheme="minorHAnsi"/>
          <w:sz w:val="24"/>
          <w:szCs w:val="24"/>
          <w:lang w:val="en-US"/>
        </w:rPr>
        <w:t xml:space="preserve"> threshold</w:t>
      </w:r>
      <w:r w:rsidR="006408E7" w:rsidRPr="00AB0849">
        <w:rPr>
          <w:rFonts w:ascii="Book Antiqua" w:hAnsi="Book Antiqua" w:cstheme="minorHAnsi"/>
          <w:sz w:val="24"/>
          <w:szCs w:val="24"/>
          <w:lang w:val="en-US"/>
        </w:rPr>
        <w:t xml:space="preserve"> were clustered together</w:t>
      </w:r>
      <w:r w:rsidR="00641B33" w:rsidRPr="00AB0849">
        <w:rPr>
          <w:rFonts w:ascii="Book Antiqua" w:hAnsi="Book Antiqua" w:cstheme="minorHAnsi"/>
          <w:sz w:val="24"/>
          <w:szCs w:val="24"/>
          <w:lang w:val="en-US"/>
        </w:rPr>
        <w:t>.</w:t>
      </w:r>
      <w:r w:rsidR="006408E7" w:rsidRPr="00AB0849">
        <w:rPr>
          <w:rFonts w:ascii="Book Antiqua" w:hAnsi="Book Antiqua" w:cstheme="minorHAnsi"/>
          <w:sz w:val="24"/>
          <w:szCs w:val="24"/>
          <w:lang w:val="en-US"/>
        </w:rPr>
        <w:t xml:space="preserve"> </w:t>
      </w:r>
      <w:r w:rsidR="00616B75" w:rsidRPr="00AB0849">
        <w:rPr>
          <w:rFonts w:ascii="Book Antiqua" w:hAnsi="Book Antiqua" w:cstheme="minorHAnsi"/>
          <w:sz w:val="24"/>
          <w:szCs w:val="24"/>
          <w:lang w:val="en-US"/>
        </w:rPr>
        <w:t>G</w:t>
      </w:r>
      <w:r w:rsidR="00CD6F34" w:rsidRPr="00AB0849">
        <w:rPr>
          <w:rFonts w:ascii="Book Antiqua" w:hAnsi="Book Antiqua" w:cstheme="minorHAnsi"/>
          <w:sz w:val="24"/>
          <w:szCs w:val="24"/>
          <w:lang w:val="en-US"/>
        </w:rPr>
        <w:t>enotyping of each cluster centroid was done by distance-based discriminant analysis (DB rule)</w:t>
      </w:r>
      <w:r w:rsidR="00FB7640" w:rsidRPr="00AB0849">
        <w:rPr>
          <w:rFonts w:ascii="Book Antiqua" w:hAnsi="Book Antiqua" w:cstheme="minorHAnsi"/>
          <w:sz w:val="24"/>
          <w:szCs w:val="24"/>
          <w:vertAlign w:val="superscript"/>
          <w:lang w:val="en-US"/>
        </w:rPr>
        <w:fldChar w:fldCharType="begin" w:fldLock="1"/>
      </w:r>
      <w:r w:rsidR="00E92203" w:rsidRPr="00AB0849">
        <w:rPr>
          <w:rFonts w:ascii="Book Antiqua" w:hAnsi="Book Antiqua" w:cstheme="minorHAnsi"/>
          <w:sz w:val="24"/>
          <w:szCs w:val="24"/>
          <w:vertAlign w:val="superscript"/>
          <w:lang w:val="en-US"/>
        </w:rPr>
        <w:instrText>ADDIN CSL_CITATION { "citationItems" : [ { "id" : "ITEM-1", "itemData" : { "container-title" : "Mathematics preprint series", "id" : "ITEM-1", "issued" : { "date-parts" : [ [ "1991" ] ] }, "publisher-place" : "Barcelona", "title" : "Cuadras C. A distance approach to discriminant analysis and its properties", "type" : "chapter" }, "uris" : [ "http://www.mendeley.com/documents/?uuid=0243076c-e9e8-41d0-9a55-19981f905b61" ] }, { "id" : "ITEM-2", "itemData" : { "container-title" : "Statistical AData analysis and Interference", "edition" : "Elsevier", "id" : "ITEM-2", "issued" : { "date-parts" : [ [ "1989" ] ] }, "page" : "459\u2013473", "publisher-place" : "Amsterdam", "title" : "Cuadras C. Distance analysis in discrimination and classification using both continuous and categorical variables.", "type" : "chapter" }, "uris" : [ "http://www.mendeley.com/documents/?uuid=4d9b45ad-730a-40b1-bfc8-6822352f8e07" ] } ], "mendeley" : { "formattedCitation" : "&lt;sup&gt;[25,26]&lt;/sup&gt;", "plainTextFormattedCitation" : "[25,26]", "previouslyFormattedCitation" : "&lt;sup&gt;[25,26]&lt;/sup&gt;" }, "properties" : {  }, "schema" : "https://github.com/citation-style-language/schema/raw/master/csl-citation.json" }</w:instrText>
      </w:r>
      <w:r w:rsidR="00FB7640" w:rsidRPr="00AB0849">
        <w:rPr>
          <w:rFonts w:ascii="Book Antiqua" w:hAnsi="Book Antiqua" w:cstheme="minorHAnsi"/>
          <w:sz w:val="24"/>
          <w:szCs w:val="24"/>
          <w:vertAlign w:val="superscript"/>
          <w:lang w:val="en-US"/>
        </w:rPr>
        <w:fldChar w:fldCharType="separate"/>
      </w:r>
      <w:r w:rsidR="00E92203" w:rsidRPr="00AB0849">
        <w:rPr>
          <w:rFonts w:ascii="Book Antiqua" w:hAnsi="Book Antiqua" w:cstheme="minorHAnsi"/>
          <w:noProof/>
          <w:sz w:val="24"/>
          <w:szCs w:val="24"/>
          <w:vertAlign w:val="superscript"/>
          <w:lang w:val="en-US"/>
        </w:rPr>
        <w:t>[2</w:t>
      </w:r>
      <w:r w:rsidR="00061ADB">
        <w:rPr>
          <w:rFonts w:ascii="Book Antiqua" w:eastAsia="SimSun" w:hAnsi="Book Antiqua" w:cstheme="minorHAnsi" w:hint="eastAsia"/>
          <w:noProof/>
          <w:sz w:val="24"/>
          <w:szCs w:val="24"/>
          <w:vertAlign w:val="superscript"/>
          <w:lang w:val="en-US" w:eastAsia="zh-CN"/>
        </w:rPr>
        <w:t>4</w:t>
      </w:r>
      <w:r w:rsidR="00E92203" w:rsidRPr="00AB0849">
        <w:rPr>
          <w:rFonts w:ascii="Book Antiqua" w:hAnsi="Book Antiqua" w:cstheme="minorHAnsi"/>
          <w:noProof/>
          <w:sz w:val="24"/>
          <w:szCs w:val="24"/>
          <w:vertAlign w:val="superscript"/>
          <w:lang w:val="en-US"/>
        </w:rPr>
        <w:t>,2</w:t>
      </w:r>
      <w:r w:rsidR="00061ADB">
        <w:rPr>
          <w:rFonts w:ascii="Book Antiqua" w:eastAsia="SimSun" w:hAnsi="Book Antiqua" w:cstheme="minorHAnsi" w:hint="eastAsia"/>
          <w:noProof/>
          <w:sz w:val="24"/>
          <w:szCs w:val="24"/>
          <w:vertAlign w:val="superscript"/>
          <w:lang w:val="en-US" w:eastAsia="zh-CN"/>
        </w:rPr>
        <w:t>5</w:t>
      </w:r>
      <w:r w:rsidR="00E92203" w:rsidRPr="00AB0849">
        <w:rPr>
          <w:rFonts w:ascii="Book Antiqua" w:hAnsi="Book Antiqua" w:cstheme="minorHAnsi"/>
          <w:noProof/>
          <w:sz w:val="24"/>
          <w:szCs w:val="24"/>
          <w:vertAlign w:val="superscript"/>
          <w:lang w:val="en-US"/>
        </w:rPr>
        <w:t>]</w:t>
      </w:r>
      <w:r w:rsidR="00FB7640" w:rsidRPr="00AB0849">
        <w:rPr>
          <w:rFonts w:ascii="Book Antiqua" w:hAnsi="Book Antiqua" w:cstheme="minorHAnsi"/>
          <w:sz w:val="24"/>
          <w:szCs w:val="24"/>
          <w:vertAlign w:val="superscript"/>
          <w:lang w:val="en-US"/>
        </w:rPr>
        <w:fldChar w:fldCharType="end"/>
      </w:r>
      <w:r w:rsidR="00CD6F34" w:rsidRPr="00AB0849">
        <w:rPr>
          <w:rFonts w:ascii="Book Antiqua" w:hAnsi="Book Antiqua" w:cstheme="minorHAnsi"/>
          <w:sz w:val="24"/>
          <w:szCs w:val="24"/>
          <w:lang w:val="en-US"/>
        </w:rPr>
        <w:t xml:space="preserve">, which takes into account the </w:t>
      </w:r>
      <w:r w:rsidR="00365C41" w:rsidRPr="00AB0849">
        <w:rPr>
          <w:rFonts w:ascii="Book Antiqua" w:hAnsi="Book Antiqua" w:cstheme="minorHAnsi"/>
          <w:sz w:val="24"/>
          <w:szCs w:val="24"/>
          <w:lang w:val="en-US"/>
        </w:rPr>
        <w:t>inter</w:t>
      </w:r>
      <w:r w:rsidR="009B7505" w:rsidRPr="00AB0849">
        <w:rPr>
          <w:rFonts w:ascii="Book Antiqua" w:hAnsi="Book Antiqua" w:cstheme="minorHAnsi"/>
          <w:sz w:val="24"/>
          <w:szCs w:val="24"/>
          <w:lang w:val="en-US"/>
        </w:rPr>
        <w:t>- and intra</w:t>
      </w:r>
      <w:r w:rsidR="00052496" w:rsidRPr="00AB0849">
        <w:rPr>
          <w:rFonts w:ascii="Book Antiqua" w:hAnsi="Book Antiqua" w:cstheme="minorHAnsi"/>
          <w:sz w:val="24"/>
          <w:szCs w:val="24"/>
          <w:lang w:val="en-US"/>
        </w:rPr>
        <w:t>-</w:t>
      </w:r>
      <w:r w:rsidR="00365C41" w:rsidRPr="00AB0849">
        <w:rPr>
          <w:rFonts w:ascii="Book Antiqua" w:hAnsi="Book Antiqua" w:cstheme="minorHAnsi"/>
          <w:sz w:val="24"/>
          <w:szCs w:val="24"/>
          <w:lang w:val="en-US"/>
        </w:rPr>
        <w:t>class</w:t>
      </w:r>
      <w:r w:rsidR="00CD6F34" w:rsidRPr="00AB0849">
        <w:rPr>
          <w:rFonts w:ascii="Book Antiqua" w:hAnsi="Book Antiqua" w:cstheme="minorHAnsi"/>
          <w:sz w:val="24"/>
          <w:szCs w:val="24"/>
          <w:lang w:val="en-US"/>
        </w:rPr>
        <w:t xml:space="preserve"> variability of </w:t>
      </w:r>
      <w:r w:rsidR="009B7505" w:rsidRPr="00AB0849">
        <w:rPr>
          <w:rFonts w:ascii="Book Antiqua" w:hAnsi="Book Antiqua" w:cstheme="minorHAnsi"/>
          <w:sz w:val="24"/>
          <w:szCs w:val="24"/>
          <w:lang w:val="en-US"/>
        </w:rPr>
        <w:t>all</w:t>
      </w:r>
      <w:r w:rsidR="00CD6F34" w:rsidRPr="00AB0849">
        <w:rPr>
          <w:rFonts w:ascii="Book Antiqua" w:hAnsi="Book Antiqua" w:cstheme="minorHAnsi"/>
          <w:sz w:val="24"/>
          <w:szCs w:val="24"/>
          <w:lang w:val="en-US"/>
        </w:rPr>
        <w:t xml:space="preserve"> genotype</w:t>
      </w:r>
      <w:r w:rsidR="009B7505" w:rsidRPr="00AB0849">
        <w:rPr>
          <w:rFonts w:ascii="Book Antiqua" w:hAnsi="Book Antiqua" w:cstheme="minorHAnsi"/>
          <w:sz w:val="24"/>
          <w:szCs w:val="24"/>
          <w:lang w:val="en-US"/>
        </w:rPr>
        <w:t>s</w:t>
      </w:r>
      <w:r w:rsidR="00CD6F34" w:rsidRPr="00AB0849">
        <w:rPr>
          <w:rFonts w:ascii="Book Antiqua" w:hAnsi="Book Antiqua" w:cstheme="minorHAnsi"/>
          <w:sz w:val="24"/>
          <w:szCs w:val="24"/>
          <w:lang w:val="en-US"/>
        </w:rPr>
        <w:t>. Genetic distances were computed according to the Kimura-80 model</w:t>
      </w:r>
      <w:r w:rsidR="00FB7640" w:rsidRPr="00AB0849">
        <w:rPr>
          <w:rFonts w:ascii="Book Antiqua" w:hAnsi="Book Antiqua" w:cstheme="minorHAnsi"/>
          <w:sz w:val="24"/>
          <w:szCs w:val="24"/>
          <w:vertAlign w:val="superscript"/>
          <w:lang w:val="en-US"/>
        </w:rPr>
        <w:fldChar w:fldCharType="begin" w:fldLock="1"/>
      </w:r>
      <w:r w:rsidR="00E92203" w:rsidRPr="00AB0849">
        <w:rPr>
          <w:rFonts w:ascii="Book Antiqua" w:hAnsi="Book Antiqua" w:cstheme="minorHAnsi"/>
          <w:sz w:val="24"/>
          <w:szCs w:val="24"/>
          <w:vertAlign w:val="superscript"/>
          <w:lang w:val="en-US"/>
        </w:rPr>
        <w:instrText>ADDIN CSL_CITATION { "citationItems" : [ { "id" : "ITEM-1", "itemData" : { "ISSN" : "0022-2844", "PMID" : "7463489", "abstract" : "Some simple formulae were obtained which enable us to estimate evolutionary distances in terms of the number of nucleotide substitutions (and, also, the evolutionary rates when the divergence times are known). In comparing a pair of nucleotide sequences, we distinguish two types of differences; if homologous sites are occupied by different nucleotide bases but both are purines or both pyrimidines, the difference is called type I (or \"transition\" type), while, if one of the two is a purine and the other is a pyrimidine, the difference is called type II (or \"transversion\" type). Letting P and Q be respectively the fractions of nucleotide sites showing type I and type II differences between two sequences compared, then the evolutionary distance per site is K = -(1/2) ln [(1-2P-Q) square root of 1-2Q]. The evolutionary rate per year is then given by k = K/(2T), where T is the time since the divergence of the two sequences. If only the third codon positions are compared, the synonymous component of the evolutionary base substitutions per site is estimated by K'S = -(1/2) ln (1-2P-Q). Also, formulae for standard errors were obtained. Some examples were worked out using reported globin sequences to show that synonymous substitutions occur at much higher rates than amino acid-altering substitutions in evolution.", "author" : [ { "dropping-particle" : "", "family" : "Kimura", "given" : "M", "non-dropping-particle" : "", "parse-names" : false, "suffix" : "" } ], "container-title" : "Journal of molecular evolution", "id" : "ITEM-1", "issue" : "2", "issued" : { "date-parts" : [ [ "1980", "12" ] ] }, "page" : "111-20", "title" : "A simple method for estimating evolutionary rates of base substitutions through comparative studies of nucleotide sequences.", "type" : "article-journal", "volume" : "16" }, "uris" : [ "http://www.mendeley.com/documents/?uuid=38febb53-f9ef-42b5-a712-a373cbe55722" ] } ], "mendeley" : { "formattedCitation" : "&lt;sup&gt;[27]&lt;/sup&gt;", "plainTextFormattedCitation" : "[27]", "previouslyFormattedCitation" : "&lt;sup&gt;[27]&lt;/sup&gt;" }, "properties" : {  }, "schema" : "https://github.com/citation-style-language/schema/raw/master/csl-citation.json" }</w:instrText>
      </w:r>
      <w:r w:rsidR="00FB7640" w:rsidRPr="00AB0849">
        <w:rPr>
          <w:rFonts w:ascii="Book Antiqua" w:hAnsi="Book Antiqua" w:cstheme="minorHAnsi"/>
          <w:sz w:val="24"/>
          <w:szCs w:val="24"/>
          <w:vertAlign w:val="superscript"/>
          <w:lang w:val="en-US"/>
        </w:rPr>
        <w:fldChar w:fldCharType="separate"/>
      </w:r>
      <w:r w:rsidR="00E92203" w:rsidRPr="00AB0849">
        <w:rPr>
          <w:rFonts w:ascii="Book Antiqua" w:hAnsi="Book Antiqua" w:cstheme="minorHAnsi"/>
          <w:noProof/>
          <w:sz w:val="24"/>
          <w:szCs w:val="24"/>
          <w:vertAlign w:val="superscript"/>
          <w:lang w:val="en-US"/>
        </w:rPr>
        <w:t>[2</w:t>
      </w:r>
      <w:r w:rsidR="00061ADB">
        <w:rPr>
          <w:rFonts w:ascii="Book Antiqua" w:eastAsia="SimSun" w:hAnsi="Book Antiqua" w:cstheme="minorHAnsi" w:hint="eastAsia"/>
          <w:noProof/>
          <w:sz w:val="24"/>
          <w:szCs w:val="24"/>
          <w:vertAlign w:val="superscript"/>
          <w:lang w:val="en-US" w:eastAsia="zh-CN"/>
        </w:rPr>
        <w:t>6</w:t>
      </w:r>
      <w:r w:rsidR="00E92203" w:rsidRPr="00AB0849">
        <w:rPr>
          <w:rFonts w:ascii="Book Antiqua" w:hAnsi="Book Antiqua" w:cstheme="minorHAnsi"/>
          <w:noProof/>
          <w:sz w:val="24"/>
          <w:szCs w:val="24"/>
          <w:vertAlign w:val="superscript"/>
          <w:lang w:val="en-US"/>
        </w:rPr>
        <w:t>]</w:t>
      </w:r>
      <w:r w:rsidR="00FB7640" w:rsidRPr="00AB0849">
        <w:rPr>
          <w:rFonts w:ascii="Book Antiqua" w:hAnsi="Book Antiqua" w:cstheme="minorHAnsi"/>
          <w:sz w:val="24"/>
          <w:szCs w:val="24"/>
          <w:vertAlign w:val="superscript"/>
          <w:lang w:val="en-US"/>
        </w:rPr>
        <w:fldChar w:fldCharType="end"/>
      </w:r>
      <w:r w:rsidR="00CD6F34" w:rsidRPr="00AB0849">
        <w:rPr>
          <w:rFonts w:ascii="Book Antiqua" w:hAnsi="Book Antiqua" w:cstheme="minorHAnsi"/>
          <w:sz w:val="24"/>
          <w:szCs w:val="24"/>
          <w:lang w:val="en-US"/>
        </w:rPr>
        <w:t>.</w:t>
      </w:r>
      <w:r w:rsidR="009B6AEF" w:rsidRPr="00AB0849">
        <w:rPr>
          <w:rFonts w:ascii="Book Antiqua" w:hAnsi="Book Antiqua" w:cstheme="minorHAnsi"/>
          <w:sz w:val="24"/>
          <w:szCs w:val="24"/>
          <w:lang w:val="en-US"/>
        </w:rPr>
        <w:t xml:space="preserve"> </w:t>
      </w:r>
    </w:p>
    <w:p w14:paraId="3035B17D" w14:textId="77777777" w:rsidR="008D0306" w:rsidRPr="008D0306" w:rsidRDefault="008D0306" w:rsidP="00881978">
      <w:pPr>
        <w:autoSpaceDE w:val="0"/>
        <w:autoSpaceDN w:val="0"/>
        <w:adjustRightInd w:val="0"/>
        <w:snapToGrid w:val="0"/>
        <w:spacing w:after="0" w:line="360" w:lineRule="auto"/>
        <w:jc w:val="both"/>
        <w:rPr>
          <w:rFonts w:ascii="Book Antiqua" w:eastAsia="SimSun" w:hAnsi="Book Antiqua"/>
          <w:sz w:val="24"/>
          <w:szCs w:val="24"/>
          <w:lang w:val="en-US" w:eastAsia="zh-CN"/>
        </w:rPr>
      </w:pPr>
    </w:p>
    <w:p w14:paraId="1EB7701B" w14:textId="77777777" w:rsidR="009B6AEF" w:rsidRPr="00AB0849" w:rsidRDefault="00641B33" w:rsidP="00881978">
      <w:pPr>
        <w:adjustRightInd w:val="0"/>
        <w:snapToGrid w:val="0"/>
        <w:spacing w:after="0" w:line="360" w:lineRule="auto"/>
        <w:jc w:val="both"/>
        <w:rPr>
          <w:rFonts w:ascii="Book Antiqua" w:hAnsi="Book Antiqua"/>
          <w:b/>
          <w:i/>
          <w:sz w:val="24"/>
          <w:szCs w:val="24"/>
          <w:lang w:val="en-US"/>
        </w:rPr>
      </w:pPr>
      <w:r w:rsidRPr="00AB0849">
        <w:rPr>
          <w:rFonts w:ascii="Book Antiqua" w:hAnsi="Book Antiqua"/>
          <w:b/>
          <w:i/>
          <w:sz w:val="24"/>
          <w:szCs w:val="24"/>
          <w:lang w:val="en-US"/>
        </w:rPr>
        <w:t>Conservation a</w:t>
      </w:r>
      <w:r w:rsidR="00DC3895" w:rsidRPr="00AB0849">
        <w:rPr>
          <w:rFonts w:ascii="Book Antiqua" w:hAnsi="Book Antiqua"/>
          <w:b/>
          <w:i/>
          <w:sz w:val="24"/>
          <w:szCs w:val="24"/>
          <w:lang w:val="en-US"/>
        </w:rPr>
        <w:t>nalysis</w:t>
      </w:r>
    </w:p>
    <w:p w14:paraId="7E546D68" w14:textId="2FA8A392" w:rsidR="009B6AEF" w:rsidRPr="00AB0849" w:rsidRDefault="00BC64B2"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Sequence</w:t>
      </w:r>
      <w:r w:rsidR="009B6AEF" w:rsidRPr="00AB0849">
        <w:rPr>
          <w:rFonts w:ascii="Book Antiqua" w:hAnsi="Book Antiqua"/>
          <w:sz w:val="24"/>
          <w:szCs w:val="24"/>
          <w:lang w:val="en-US"/>
        </w:rPr>
        <w:t xml:space="preserve"> conservation was determined by calculating the information content</w:t>
      </w:r>
      <w:r w:rsidR="00293C98" w:rsidRPr="00AB0849">
        <w:rPr>
          <w:rFonts w:ascii="Book Antiqua" w:hAnsi="Book Antiqua"/>
          <w:sz w:val="24"/>
          <w:szCs w:val="24"/>
          <w:lang w:val="en-US"/>
        </w:rPr>
        <w:t xml:space="preserve"> (IC)</w:t>
      </w:r>
      <w:r w:rsidR="009B6AEF" w:rsidRPr="00AB0849">
        <w:rPr>
          <w:rFonts w:ascii="Book Antiqua" w:hAnsi="Book Antiqua"/>
          <w:sz w:val="24"/>
          <w:szCs w:val="24"/>
          <w:lang w:val="en-US"/>
        </w:rPr>
        <w:t xml:space="preserve"> of each position in a multiple alignment of all the different sequences </w:t>
      </w:r>
      <w:r w:rsidR="00616B75" w:rsidRPr="00AB0849">
        <w:rPr>
          <w:rFonts w:ascii="Book Antiqua" w:hAnsi="Book Antiqua"/>
          <w:sz w:val="24"/>
          <w:szCs w:val="24"/>
          <w:lang w:val="en-US"/>
        </w:rPr>
        <w:t>found</w:t>
      </w:r>
      <w:r w:rsidR="009B6AEF" w:rsidRPr="00AB0849">
        <w:rPr>
          <w:rFonts w:ascii="Book Antiqua" w:hAnsi="Book Antiqua"/>
          <w:sz w:val="24"/>
          <w:szCs w:val="24"/>
          <w:lang w:val="en-US"/>
        </w:rPr>
        <w:t xml:space="preserve"> in the patients. </w:t>
      </w:r>
      <w:r w:rsidR="001F7624" w:rsidRPr="00AB0849">
        <w:rPr>
          <w:rFonts w:ascii="Book Antiqua" w:hAnsi="Book Antiqua"/>
          <w:sz w:val="24"/>
          <w:szCs w:val="24"/>
          <w:lang w:val="en-US"/>
        </w:rPr>
        <w:t>This analysis, based on Shannon</w:t>
      </w:r>
      <w:r w:rsidR="00293C98" w:rsidRPr="00AB0849">
        <w:rPr>
          <w:rFonts w:ascii="Book Antiqua" w:hAnsi="Book Antiqua"/>
          <w:sz w:val="24"/>
          <w:szCs w:val="24"/>
          <w:lang w:val="en-US"/>
        </w:rPr>
        <w:t xml:space="preserve">’s uncertainty, </w:t>
      </w:r>
      <w:r w:rsidR="009B6AEF" w:rsidRPr="00AB0849">
        <w:rPr>
          <w:rFonts w:ascii="Book Antiqua" w:hAnsi="Book Antiqua"/>
          <w:sz w:val="24"/>
          <w:szCs w:val="24"/>
          <w:lang w:val="en-US"/>
        </w:rPr>
        <w:t xml:space="preserve">was done </w:t>
      </w:r>
      <w:r w:rsidR="00293C98" w:rsidRPr="00AB0849">
        <w:rPr>
          <w:rFonts w:ascii="Book Antiqua" w:hAnsi="Book Antiqua"/>
          <w:sz w:val="24"/>
          <w:szCs w:val="24"/>
          <w:lang w:val="en-US"/>
        </w:rPr>
        <w:t>for a multiple alignment of nt and aa sequences, and is defined as</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"10.1006/jtbi.1997.0540", "ISSN" : "0022-5193", "PMID" : "9446751", "abstract" : "Related genetic sequences having a common function can be described by Shannon's information measure and depicted graphically by a sequence logo. Though useful for many purposes, sequence logos only show the average sequence conservation, and inferring the conservation for individual sequences is difficult. This limitation is overcome by the individual information ( R i) technique described here. The method begins by generating a weight matrix from the frequencies of each nucleotide or amino acid at each position of the aligned sequences. This matrix is then applied to the sequences themselves to determine the sequence conservation of each individual sequence. The matrix is unique because the average of these assignments is the total sequence conservation, ad there is only one way to construct such a matrix. For binding sites on polynucleotides, the weight matrix has a natural cut off that distinguishes functional sequences from other sequences. R i values are on an absolute scale measured in bits of information so the conservation of different biological functions can be compared with one another. The matrix can be used to rank-order the sequences, to search for new sequences, to compare sequences to other quantitative data such as binding energy or distance between binding sites, to distinguish mutations from polymorphisms, to design sequences of a given strength, and to detect errors in databases. The R i method has been used to identify previously undescribed but experimentally verified DNA binding sites. The individual information distribution was determined for E. coli ribosome binding sites, bacterial Fis binding sites, and human donor and acceptor splice junctions, among others. The distributions demonstrate clearly that the consensus sequence is highly unusual, and hence is a poor method to describe naturally occurring binding sites.", "author" : [ { "dropping-particle" : "", "family" : "Schneider", "given" : "T D", "non-dropping-particle" : "", "parse-names" : false, "suffix" : "" } ], "container-title" : "Journal of theoretical biology", "id" : "ITEM-1", "issue" : "4", "issued" : { "date-parts" : [ [ "1997", "12", "21" ] ] }, "page" : "427-41", "title" : "Information content of individual genetic sequences.", "type" : "article-journal", "volume" : "189" }, "uris" : [ "http://www.mendeley.com/documents/?uuid=5f93f6e1-87c6-4f3c-85cb-08a560512c34" ] } ], "mendeley" : { "formattedCitation" : "&lt;sup&gt;[28]&lt;/sup&gt;", "plainTextFormattedCitation" : "[28]", "previouslyFormattedCitation" : "&lt;sup&gt;[28]&lt;/sup&gt;"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[2</w:t>
      </w:r>
      <w:r w:rsidR="00061ADB">
        <w:rPr>
          <w:rFonts w:ascii="Book Antiqua" w:eastAsia="SimSun" w:hAnsi="Book Antiqua" w:hint="eastAsia"/>
          <w:noProof/>
          <w:sz w:val="24"/>
          <w:szCs w:val="24"/>
          <w:vertAlign w:val="superscript"/>
          <w:lang w:val="en-US" w:eastAsia="zh-CN"/>
        </w:rPr>
        <w:t>7</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293C98" w:rsidRPr="00AB0849">
        <w:rPr>
          <w:rFonts w:ascii="Book Antiqua" w:hAnsi="Book Antiqua"/>
          <w:sz w:val="24"/>
          <w:szCs w:val="24"/>
          <w:lang w:val="en-US"/>
        </w:rPr>
        <w:t>:</w:t>
      </w:r>
    </w:p>
    <w:p w14:paraId="07F6386E" w14:textId="24AB2723" w:rsidR="00BC64B2" w:rsidRPr="00AB0849" w:rsidRDefault="00997B68" w:rsidP="00881978">
      <w:pPr>
        <w:adjustRightInd w:val="0"/>
        <w:snapToGrid w:val="0"/>
        <w:spacing w:after="0" w:line="360" w:lineRule="auto"/>
        <w:jc w:val="both"/>
        <w:rPr>
          <w:rFonts w:ascii="Book Antiqua" w:hAnsi="Book Antiqua"/>
          <w:sz w:val="24"/>
          <w:szCs w:val="24"/>
          <w:lang w:val="en-US"/>
        </w:rPr>
      </w:pPr>
      <m:oMathPara>
        <m:oMath>
          <m:sSub>
            <m:sSubPr>
              <m:ctrlPr>
                <w:rPr>
                  <w:rFonts w:ascii="Cambria Math" w:hAnsi="Cambria Math" w:cstheme="minorHAnsi"/>
                  <w:sz w:val="24"/>
                  <w:szCs w:val="24"/>
                  <w:lang w:val="en-US"/>
                </w:rPr>
              </m:ctrlPr>
            </m:sSubPr>
            <m:e>
              <m:r>
                <w:rPr>
                  <w:rFonts w:ascii="Cambria Math" w:hAnsi="Cambria Math" w:cstheme="minorHAnsi"/>
                  <w:sz w:val="24"/>
                  <w:szCs w:val="24"/>
                  <w:lang w:val="en-US"/>
                </w:rPr>
                <m:t>IC</m:t>
              </m:r>
            </m:e>
            <m:sub>
              <m:r>
                <w:rPr>
                  <w:rFonts w:ascii="Cambria Math" w:hAnsi="Cambria Math" w:cstheme="minorHAnsi"/>
                  <w:sz w:val="24"/>
                  <w:szCs w:val="24"/>
                  <w:lang w:val="en-US"/>
                </w:rPr>
                <m:t>j</m:t>
              </m:r>
            </m:sub>
          </m:sSub>
          <m:r>
            <m:rPr>
              <m:nor/>
            </m:rPr>
            <w:rPr>
              <w:rFonts w:ascii="Book Antiqua" w:hAnsi="Book Antiqua" w:cstheme="minorHAnsi"/>
              <w:sz w:val="24"/>
              <w:szCs w:val="24"/>
              <w:lang w:val="en-US"/>
            </w:rPr>
            <m:t xml:space="preserve"> (nt) = </m:t>
          </m:r>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(4)</m:t>
              </m:r>
            </m:e>
          </m:func>
          <m:r>
            <w:rPr>
              <w:rFonts w:ascii="Cambria Math" w:hAnsi="Cambria Math" w:cstheme="minorHAnsi"/>
              <w:sz w:val="24"/>
              <w:szCs w:val="24"/>
              <w:lang w:val="en-US"/>
            </w:rPr>
            <m:t>-</m:t>
          </m:r>
          <m:nary>
            <m:naryPr>
              <m:chr m:val="∑"/>
              <m:limLoc m:val="undOvr"/>
              <m:ctrlPr>
                <w:rPr>
                  <w:rFonts w:ascii="Cambria Math" w:hAnsi="Cambria Math" w:cstheme="minorHAnsi"/>
                  <w:i/>
                  <w:sz w:val="24"/>
                  <w:szCs w:val="24"/>
                  <w:lang w:val="en-US"/>
                </w:rPr>
              </m:ctrlPr>
            </m:naryPr>
            <m:sub>
              <m:r>
                <w:rPr>
                  <w:rFonts w:ascii="Cambria Math" w:hAnsi="Cambria Math" w:cstheme="minorHAnsi"/>
                  <w:sz w:val="24"/>
                  <w:szCs w:val="24"/>
                  <w:lang w:val="en-US"/>
                </w:rPr>
                <m:t>i=1</m:t>
              </m:r>
            </m:sub>
            <m:sup>
              <m:r>
                <w:rPr>
                  <w:rFonts w:ascii="Cambria Math" w:hAnsi="Cambria Math" w:cstheme="minorHAnsi"/>
                  <w:sz w:val="24"/>
                  <w:szCs w:val="24"/>
                  <w:lang w:val="en-US"/>
                </w:rPr>
                <m:t>4</m:t>
              </m:r>
            </m:sup>
            <m:e>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ij</m:t>
                          </m:r>
                        </m:sub>
                      </m:sSub>
                      <m:r>
                        <m:rPr>
                          <m:sty m:val="p"/>
                        </m:rPr>
                        <w:rPr>
                          <w:rFonts w:ascii="Cambria Math" w:hAnsi="Cambria Math" w:cstheme="minorHAnsi"/>
                          <w:sz w:val="24"/>
                          <w:szCs w:val="24"/>
                          <w:lang w:val="en-US"/>
                        </w:rPr>
                        <m:t xml:space="preserve"> 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ij</m:t>
                      </m:r>
                    </m:sub>
                  </m:sSub>
                  <m:r>
                    <w:rPr>
                      <w:rFonts w:ascii="Cambria Math" w:hAnsi="Cambria Math" w:cstheme="minorHAnsi"/>
                      <w:sz w:val="24"/>
                      <w:szCs w:val="24"/>
                      <w:lang w:val="en-US"/>
                    </w:rPr>
                    <m:t>)</m:t>
                  </m:r>
                </m:e>
              </m:func>
            </m:e>
          </m:nary>
        </m:oMath>
      </m:oMathPara>
    </w:p>
    <w:p w14:paraId="0BDF7B01" w14:textId="77777777" w:rsidR="00BB45A3" w:rsidRPr="00AB0849" w:rsidRDefault="00997B68" w:rsidP="00881978">
      <w:pPr>
        <w:adjustRightInd w:val="0"/>
        <w:snapToGrid w:val="0"/>
        <w:spacing w:after="0" w:line="360" w:lineRule="auto"/>
        <w:jc w:val="both"/>
        <w:rPr>
          <w:rFonts w:ascii="Book Antiqua" w:hAnsi="Book Antiqua"/>
          <w:sz w:val="24"/>
          <w:szCs w:val="24"/>
          <w:lang w:val="en-US"/>
        </w:rPr>
      </w:pPr>
      <m:oMathPara>
        <m:oMath>
          <m:sSub>
            <m:sSubPr>
              <m:ctrlPr>
                <w:rPr>
                  <w:rFonts w:ascii="Cambria Math" w:hAnsi="Cambria Math" w:cstheme="minorHAnsi"/>
                  <w:sz w:val="24"/>
                  <w:szCs w:val="24"/>
                  <w:lang w:val="en-US"/>
                </w:rPr>
              </m:ctrlPr>
            </m:sSubPr>
            <m:e>
              <m:r>
                <w:rPr>
                  <w:rFonts w:ascii="Cambria Math" w:hAnsi="Cambria Math" w:cstheme="minorHAnsi"/>
                  <w:sz w:val="24"/>
                  <w:szCs w:val="24"/>
                  <w:lang w:val="en-US"/>
                </w:rPr>
                <m:t>IC</m:t>
              </m:r>
            </m:e>
            <m:sub>
              <m:r>
                <w:rPr>
                  <w:rFonts w:ascii="Cambria Math" w:hAnsi="Cambria Math" w:cstheme="minorHAnsi"/>
                  <w:sz w:val="24"/>
                  <w:szCs w:val="24"/>
                  <w:lang w:val="en-US"/>
                </w:rPr>
                <m:t>j</m:t>
              </m:r>
            </m:sub>
          </m:sSub>
          <m:r>
            <m:rPr>
              <m:nor/>
            </m:rPr>
            <w:rPr>
              <w:rFonts w:ascii="Book Antiqua" w:hAnsi="Book Antiqua" w:cstheme="minorHAnsi"/>
              <w:sz w:val="24"/>
              <w:szCs w:val="24"/>
              <w:lang w:val="en-US"/>
            </w:rPr>
            <m:t xml:space="preserve"> (aa) = </m:t>
          </m:r>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r>
                    <m:rPr>
                      <m:sty m:val="p"/>
                    </m:rPr>
                    <w:rPr>
                      <w:rFonts w:ascii="Cambria Math" w:hAnsi="Cambria Math" w:cstheme="minorHAnsi"/>
                      <w:sz w:val="24"/>
                      <w:szCs w:val="24"/>
                      <w:lang w:val="en-US"/>
                    </w:rPr>
                    <m:t>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(20)</m:t>
              </m:r>
            </m:e>
          </m:func>
          <m:r>
            <w:rPr>
              <w:rFonts w:ascii="Cambria Math" w:hAnsi="Cambria Math" w:cstheme="minorHAnsi"/>
              <w:sz w:val="24"/>
              <w:szCs w:val="24"/>
              <w:lang w:val="en-US"/>
            </w:rPr>
            <m:t>-</m:t>
          </m:r>
          <m:nary>
            <m:naryPr>
              <m:chr m:val="∑"/>
              <m:limLoc m:val="undOvr"/>
              <m:ctrlPr>
                <w:rPr>
                  <w:rFonts w:ascii="Cambria Math" w:hAnsi="Cambria Math" w:cstheme="minorHAnsi"/>
                  <w:i/>
                  <w:sz w:val="24"/>
                  <w:szCs w:val="24"/>
                  <w:lang w:val="en-US"/>
                </w:rPr>
              </m:ctrlPr>
            </m:naryPr>
            <m:sub>
              <m:r>
                <w:rPr>
                  <w:rFonts w:ascii="Cambria Math" w:hAnsi="Cambria Math" w:cstheme="minorHAnsi"/>
                  <w:sz w:val="24"/>
                  <w:szCs w:val="24"/>
                  <w:lang w:val="en-US"/>
                </w:rPr>
                <m:t>i=1</m:t>
              </m:r>
            </m:sub>
            <m:sup>
              <m:r>
                <w:rPr>
                  <w:rFonts w:ascii="Cambria Math" w:hAnsi="Cambria Math" w:cstheme="minorHAnsi"/>
                  <w:sz w:val="24"/>
                  <w:szCs w:val="24"/>
                  <w:lang w:val="en-US"/>
                </w:rPr>
                <m:t>20</m:t>
              </m:r>
            </m:sup>
            <m:e>
              <m:func>
                <m:funcPr>
                  <m:ctrlPr>
                    <w:rPr>
                      <w:rFonts w:ascii="Cambria Math" w:hAnsi="Cambria Math" w:cstheme="minorHAnsi"/>
                      <w:i/>
                      <w:sz w:val="24"/>
                      <w:szCs w:val="24"/>
                      <w:lang w:val="en-US"/>
                    </w:rPr>
                  </m:ctrlPr>
                </m:funcPr>
                <m:fName>
                  <m:sSub>
                    <m:sSubPr>
                      <m:ctrlPr>
                        <w:rPr>
                          <w:rFonts w:ascii="Cambria Math" w:hAnsi="Cambria Math" w:cstheme="minorHAnsi"/>
                          <w:i/>
                          <w:sz w:val="24"/>
                          <w:szCs w:val="24"/>
                          <w:lang w:val="en-US"/>
                        </w:rPr>
                      </m:ctrlPr>
                    </m:sSubPr>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ij</m:t>
                          </m:r>
                        </m:sub>
                      </m:sSub>
                      <m:r>
                        <m:rPr>
                          <m:sty m:val="p"/>
                        </m:rPr>
                        <w:rPr>
                          <w:rFonts w:ascii="Cambria Math" w:hAnsi="Cambria Math" w:cstheme="minorHAnsi"/>
                          <w:sz w:val="24"/>
                          <w:szCs w:val="24"/>
                          <w:lang w:val="en-US"/>
                        </w:rPr>
                        <m:t xml:space="preserve"> log</m:t>
                      </m:r>
                    </m:e>
                    <m:sub>
                      <m:r>
                        <w:rPr>
                          <w:rFonts w:ascii="Cambria Math" w:hAnsi="Cambria Math" w:cstheme="minorHAnsi"/>
                          <w:sz w:val="24"/>
                          <w:szCs w:val="24"/>
                          <w:lang w:val="en-US"/>
                        </w:rPr>
                        <m:t>2</m:t>
                      </m:r>
                    </m:sub>
                  </m:sSub>
                </m:fName>
                <m:e>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p</m:t>
                      </m:r>
                    </m:e>
                    <m:sub>
                      <m:r>
                        <w:rPr>
                          <w:rFonts w:ascii="Cambria Math" w:hAnsi="Cambria Math" w:cstheme="minorHAnsi"/>
                          <w:sz w:val="24"/>
                          <w:szCs w:val="24"/>
                          <w:lang w:val="en-US"/>
                        </w:rPr>
                        <m:t>ij</m:t>
                      </m:r>
                    </m:sub>
                  </m:sSub>
                  <m:r>
                    <w:rPr>
                      <w:rFonts w:ascii="Cambria Math" w:hAnsi="Cambria Math" w:cstheme="minorHAnsi"/>
                      <w:sz w:val="24"/>
                      <w:szCs w:val="24"/>
                      <w:lang w:val="en-US"/>
                    </w:rPr>
                    <m:t>)</m:t>
                  </m:r>
                </m:e>
              </m:func>
            </m:e>
          </m:nary>
        </m:oMath>
      </m:oMathPara>
    </w:p>
    <w:p w14:paraId="177E7AD5" w14:textId="4ED8C211" w:rsidR="009B6AEF" w:rsidRPr="00AB0849" w:rsidRDefault="009B6AEF"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w</w:t>
      </w:r>
      <w:r w:rsidR="00641B33" w:rsidRPr="00AB0849">
        <w:rPr>
          <w:rFonts w:ascii="Book Antiqua" w:hAnsi="Book Antiqua"/>
          <w:sz w:val="24"/>
          <w:szCs w:val="24"/>
          <w:lang w:val="en-US"/>
        </w:rPr>
        <w:t>h</w:t>
      </w:r>
      <w:r w:rsidRPr="00AB0849">
        <w:rPr>
          <w:rFonts w:ascii="Book Antiqua" w:hAnsi="Book Antiqua"/>
          <w:sz w:val="24"/>
          <w:szCs w:val="24"/>
          <w:lang w:val="en-US"/>
        </w:rPr>
        <w:t xml:space="preserve">ere </w:t>
      </w:r>
      <w:r w:rsidRPr="00AB0849">
        <w:rPr>
          <w:rFonts w:ascii="Book Antiqua" w:hAnsi="Book Antiqua"/>
          <w:i/>
          <w:sz w:val="24"/>
          <w:szCs w:val="24"/>
          <w:lang w:val="en-US"/>
        </w:rPr>
        <w:t>j</w:t>
      </w:r>
      <w:r w:rsidRPr="00AB0849">
        <w:rPr>
          <w:rFonts w:ascii="Book Antiqua" w:hAnsi="Book Antiqua"/>
          <w:sz w:val="24"/>
          <w:szCs w:val="24"/>
          <w:lang w:val="en-US"/>
        </w:rPr>
        <w:t xml:space="preserve"> stands for the </w:t>
      </w:r>
      <w:r w:rsidRPr="00AB0849">
        <w:rPr>
          <w:rFonts w:ascii="Book Antiqua" w:hAnsi="Book Antiqua"/>
          <w:i/>
          <w:sz w:val="24"/>
          <w:szCs w:val="24"/>
          <w:lang w:val="en-US"/>
        </w:rPr>
        <w:t>j-th</w:t>
      </w:r>
      <w:r w:rsidRPr="00AB0849">
        <w:rPr>
          <w:rFonts w:ascii="Book Antiqua" w:hAnsi="Book Antiqua"/>
          <w:sz w:val="24"/>
          <w:szCs w:val="24"/>
          <w:lang w:val="en-US"/>
        </w:rPr>
        <w:t xml:space="preserve"> position in the alignment, </w:t>
      </w:r>
      <w:r w:rsidRPr="00AB0849">
        <w:rPr>
          <w:rFonts w:ascii="Book Antiqua" w:hAnsi="Book Antiqua"/>
          <w:i/>
          <w:sz w:val="24"/>
          <w:szCs w:val="24"/>
          <w:lang w:val="en-US"/>
        </w:rPr>
        <w:t xml:space="preserve">i </w:t>
      </w:r>
      <w:r w:rsidRPr="00AB0849">
        <w:rPr>
          <w:rFonts w:ascii="Book Antiqua" w:hAnsi="Book Antiqua"/>
          <w:sz w:val="24"/>
          <w:szCs w:val="24"/>
          <w:lang w:val="en-US"/>
        </w:rPr>
        <w:t xml:space="preserve">runs over the </w:t>
      </w:r>
      <w:r w:rsidR="00641B33" w:rsidRPr="00AB0849">
        <w:rPr>
          <w:rFonts w:ascii="Book Antiqua" w:hAnsi="Book Antiqua"/>
          <w:sz w:val="24"/>
          <w:szCs w:val="24"/>
          <w:lang w:val="en-US"/>
        </w:rPr>
        <w:t>4</w:t>
      </w:r>
      <w:r w:rsidRPr="00AB0849">
        <w:rPr>
          <w:rFonts w:ascii="Book Antiqua" w:hAnsi="Book Antiqua"/>
          <w:sz w:val="24"/>
          <w:szCs w:val="24"/>
          <w:lang w:val="en-US"/>
        </w:rPr>
        <w:t xml:space="preserve"> nucleotides (or over the 20 aa), and </w:t>
      </w:r>
      <w:r w:rsidRPr="00AB0849">
        <w:rPr>
          <w:rFonts w:ascii="Book Antiqua" w:hAnsi="Book Antiqua"/>
          <w:i/>
          <w:sz w:val="24"/>
          <w:szCs w:val="24"/>
          <w:lang w:val="en-US"/>
        </w:rPr>
        <w:t>p</w:t>
      </w:r>
      <w:r w:rsidRPr="00AB0849">
        <w:rPr>
          <w:rFonts w:ascii="Book Antiqua" w:hAnsi="Book Antiqua"/>
          <w:i/>
          <w:sz w:val="24"/>
          <w:szCs w:val="24"/>
          <w:vertAlign w:val="subscript"/>
          <w:lang w:val="en-US"/>
        </w:rPr>
        <w:t>ij</w:t>
      </w:r>
      <w:r w:rsidRPr="00AB0849">
        <w:rPr>
          <w:rFonts w:ascii="Book Antiqua" w:hAnsi="Book Antiqua"/>
          <w:sz w:val="24"/>
          <w:szCs w:val="24"/>
          <w:lang w:val="en-US"/>
        </w:rPr>
        <w:t xml:space="preserve"> is the frequency of the </w:t>
      </w:r>
      <w:r w:rsidRPr="00AB0849">
        <w:rPr>
          <w:rFonts w:ascii="Book Antiqua" w:hAnsi="Book Antiqua"/>
          <w:i/>
          <w:sz w:val="24"/>
          <w:szCs w:val="24"/>
          <w:lang w:val="en-US"/>
        </w:rPr>
        <w:t>i-th</w:t>
      </w:r>
      <w:r w:rsidRPr="00AB0849">
        <w:rPr>
          <w:rFonts w:ascii="Book Antiqua" w:hAnsi="Book Antiqua"/>
          <w:sz w:val="24"/>
          <w:szCs w:val="24"/>
          <w:lang w:val="en-US"/>
        </w:rPr>
        <w:t xml:space="preserve"> nucleotide (or aa) in the </w:t>
      </w:r>
      <w:r w:rsidRPr="00AB0849">
        <w:rPr>
          <w:rFonts w:ascii="Book Antiqua" w:hAnsi="Book Antiqua"/>
          <w:i/>
          <w:sz w:val="24"/>
          <w:szCs w:val="24"/>
          <w:lang w:val="en-US"/>
        </w:rPr>
        <w:t>j-th</w:t>
      </w:r>
      <w:r w:rsidRPr="00AB0849">
        <w:rPr>
          <w:rFonts w:ascii="Book Antiqua" w:hAnsi="Book Antiqua"/>
          <w:sz w:val="24"/>
          <w:szCs w:val="24"/>
          <w:lang w:val="en-US"/>
        </w:rPr>
        <w:t xml:space="preserve"> alignment position. IC ranges from 0</w:t>
      </w:r>
      <w:r w:rsidR="00641B33" w:rsidRPr="00AB0849">
        <w:rPr>
          <w:rFonts w:ascii="Book Antiqua" w:hAnsi="Book Antiqua"/>
          <w:sz w:val="24"/>
          <w:szCs w:val="24"/>
          <w:lang w:val="en-US"/>
        </w:rPr>
        <w:t>, indicating</w:t>
      </w:r>
      <w:r w:rsidRPr="00AB0849">
        <w:rPr>
          <w:rFonts w:ascii="Book Antiqua" w:hAnsi="Book Antiqua"/>
          <w:sz w:val="24"/>
          <w:szCs w:val="24"/>
          <w:lang w:val="en-US"/>
        </w:rPr>
        <w:t xml:space="preserve"> </w:t>
      </w:r>
      <w:r w:rsidR="001F7624" w:rsidRPr="00AB0849">
        <w:rPr>
          <w:rFonts w:ascii="Book Antiqua" w:hAnsi="Book Antiqua"/>
          <w:sz w:val="24"/>
          <w:szCs w:val="24"/>
          <w:lang w:val="en-US"/>
        </w:rPr>
        <w:t>maximum</w:t>
      </w:r>
      <w:r w:rsidRPr="00AB0849">
        <w:rPr>
          <w:rFonts w:ascii="Book Antiqua" w:hAnsi="Book Antiqua"/>
          <w:sz w:val="24"/>
          <w:szCs w:val="24"/>
          <w:lang w:val="en-US"/>
        </w:rPr>
        <w:t xml:space="preserve"> uncertainty or variability</w:t>
      </w:r>
      <w:r w:rsidR="00641B33" w:rsidRPr="00AB0849">
        <w:rPr>
          <w:rFonts w:ascii="Book Antiqua" w:hAnsi="Book Antiqua"/>
          <w:sz w:val="24"/>
          <w:szCs w:val="24"/>
          <w:lang w:val="en-US"/>
        </w:rPr>
        <w:t>,</w:t>
      </w:r>
      <w:r w:rsidRPr="00AB0849">
        <w:rPr>
          <w:rFonts w:ascii="Book Antiqua" w:hAnsi="Book Antiqua"/>
          <w:sz w:val="24"/>
          <w:szCs w:val="24"/>
          <w:lang w:val="en-US"/>
        </w:rPr>
        <w:t xml:space="preserve"> to </w:t>
      </w:r>
      <w:r w:rsidR="001F7624" w:rsidRPr="00AB0849">
        <w:rPr>
          <w:rFonts w:ascii="Book Antiqua" w:hAnsi="Book Antiqua"/>
          <w:sz w:val="24"/>
          <w:szCs w:val="24"/>
          <w:lang w:val="en-US"/>
        </w:rPr>
        <w:t>log</w:t>
      </w:r>
      <w:r w:rsidR="001F7624" w:rsidRPr="00AB0849">
        <w:rPr>
          <w:rFonts w:ascii="Book Antiqua" w:hAnsi="Book Antiqua"/>
          <w:sz w:val="24"/>
          <w:szCs w:val="24"/>
          <w:vertAlign w:val="subscript"/>
          <w:lang w:val="en-US"/>
        </w:rPr>
        <w:t>2</w:t>
      </w:r>
      <w:r w:rsidR="001F7624" w:rsidRPr="00AB0849">
        <w:rPr>
          <w:rFonts w:ascii="Book Antiqua" w:hAnsi="Book Antiqua"/>
          <w:sz w:val="24"/>
          <w:szCs w:val="24"/>
          <w:lang w:val="en-US"/>
        </w:rPr>
        <w:t xml:space="preserve"> 4 </w:t>
      </w:r>
      <w:r w:rsidR="00616B75" w:rsidRPr="00AB0849">
        <w:rPr>
          <w:rFonts w:ascii="Book Antiqua" w:hAnsi="Book Antiqua"/>
          <w:sz w:val="24"/>
          <w:szCs w:val="24"/>
          <w:lang w:val="en-US"/>
        </w:rPr>
        <w:t>(</w:t>
      </w:r>
      <w:r w:rsidR="00616B75" w:rsidRPr="008D0306">
        <w:rPr>
          <w:rFonts w:ascii="Book Antiqua" w:hAnsi="Book Antiqua"/>
          <w:i/>
          <w:sz w:val="24"/>
          <w:szCs w:val="24"/>
          <w:lang w:val="en-US"/>
        </w:rPr>
        <w:t>i</w:t>
      </w:r>
      <w:r w:rsidR="008D0306">
        <w:rPr>
          <w:rFonts w:ascii="Book Antiqua" w:eastAsia="SimSun" w:hAnsi="Book Antiqua" w:hint="eastAsia"/>
          <w:i/>
          <w:sz w:val="24"/>
          <w:szCs w:val="24"/>
          <w:lang w:val="en-US" w:eastAsia="zh-CN"/>
        </w:rPr>
        <w:t>.</w:t>
      </w:r>
      <w:r w:rsidR="00616B75" w:rsidRPr="008D0306">
        <w:rPr>
          <w:rFonts w:ascii="Book Antiqua" w:hAnsi="Book Antiqua"/>
          <w:i/>
          <w:sz w:val="24"/>
          <w:szCs w:val="24"/>
          <w:lang w:val="en-US"/>
        </w:rPr>
        <w:t>e</w:t>
      </w:r>
      <w:r w:rsidR="008D0306">
        <w:rPr>
          <w:rFonts w:ascii="Book Antiqua" w:eastAsia="SimSun" w:hAnsi="Book Antiqua" w:hint="eastAsia"/>
          <w:i/>
          <w:sz w:val="24"/>
          <w:szCs w:val="24"/>
          <w:lang w:val="en-US" w:eastAsia="zh-CN"/>
        </w:rPr>
        <w:t>.</w:t>
      </w:r>
      <w:r w:rsidR="00616B75" w:rsidRPr="00AB0849">
        <w:rPr>
          <w:rFonts w:ascii="Book Antiqua" w:hAnsi="Book Antiqua"/>
          <w:sz w:val="24"/>
          <w:szCs w:val="24"/>
          <w:lang w:val="en-US"/>
        </w:rPr>
        <w:t xml:space="preserve">, </w:t>
      </w:r>
      <w:r w:rsidRPr="00AB0849">
        <w:rPr>
          <w:rFonts w:ascii="Book Antiqua" w:hAnsi="Book Antiqua"/>
          <w:sz w:val="24"/>
          <w:szCs w:val="24"/>
          <w:lang w:val="en-US"/>
        </w:rPr>
        <w:t>2 bits</w:t>
      </w:r>
      <w:r w:rsidR="00616B75" w:rsidRPr="00AB0849">
        <w:rPr>
          <w:rFonts w:ascii="Book Antiqua" w:hAnsi="Book Antiqua"/>
          <w:sz w:val="24"/>
          <w:szCs w:val="24"/>
          <w:lang w:val="en-US"/>
        </w:rPr>
        <w:t>)</w:t>
      </w:r>
      <w:r w:rsidRPr="00AB0849">
        <w:rPr>
          <w:rFonts w:ascii="Book Antiqua" w:hAnsi="Book Antiqua"/>
          <w:sz w:val="24"/>
          <w:szCs w:val="24"/>
          <w:lang w:val="en-US"/>
        </w:rPr>
        <w:t xml:space="preserve"> </w:t>
      </w:r>
      <w:r w:rsidR="0068458B" w:rsidRPr="00AB0849">
        <w:rPr>
          <w:rFonts w:ascii="Book Antiqua" w:hAnsi="Book Antiqua"/>
          <w:sz w:val="24"/>
          <w:szCs w:val="24"/>
          <w:lang w:val="en-US"/>
        </w:rPr>
        <w:t>for nt or log</w:t>
      </w:r>
      <w:r w:rsidR="0068458B" w:rsidRPr="00AB0849">
        <w:rPr>
          <w:rFonts w:ascii="Book Antiqua" w:hAnsi="Book Antiqua"/>
          <w:sz w:val="24"/>
          <w:szCs w:val="24"/>
          <w:vertAlign w:val="subscript"/>
          <w:lang w:val="en-US"/>
        </w:rPr>
        <w:t>2</w:t>
      </w:r>
      <w:r w:rsidR="0068458B" w:rsidRPr="00AB0849">
        <w:rPr>
          <w:rFonts w:ascii="Book Antiqua" w:hAnsi="Book Antiqua"/>
          <w:sz w:val="24"/>
          <w:szCs w:val="24"/>
          <w:lang w:val="en-US"/>
        </w:rPr>
        <w:t xml:space="preserve"> 20</w:t>
      </w:r>
      <w:r w:rsidR="001F7624" w:rsidRPr="00AB0849">
        <w:rPr>
          <w:rFonts w:ascii="Book Antiqua" w:hAnsi="Book Antiqua"/>
          <w:sz w:val="24"/>
          <w:szCs w:val="24"/>
          <w:lang w:val="en-US"/>
        </w:rPr>
        <w:t xml:space="preserve"> </w:t>
      </w:r>
      <w:r w:rsidR="00616B75" w:rsidRPr="00AB0849">
        <w:rPr>
          <w:rFonts w:ascii="Book Antiqua" w:hAnsi="Book Antiqua"/>
          <w:sz w:val="24"/>
          <w:szCs w:val="24"/>
          <w:lang w:val="en-US"/>
        </w:rPr>
        <w:t>(</w:t>
      </w:r>
      <w:r w:rsidR="00616B75" w:rsidRPr="008D0306">
        <w:rPr>
          <w:rFonts w:ascii="Book Antiqua" w:hAnsi="Book Antiqua"/>
          <w:i/>
          <w:sz w:val="24"/>
          <w:szCs w:val="24"/>
          <w:lang w:val="en-US"/>
        </w:rPr>
        <w:t>i</w:t>
      </w:r>
      <w:r w:rsidR="008D0306">
        <w:rPr>
          <w:rFonts w:ascii="Book Antiqua" w:eastAsia="SimSun" w:hAnsi="Book Antiqua" w:hint="eastAsia"/>
          <w:i/>
          <w:sz w:val="24"/>
          <w:szCs w:val="24"/>
          <w:lang w:val="en-US" w:eastAsia="zh-CN"/>
        </w:rPr>
        <w:t>.</w:t>
      </w:r>
      <w:r w:rsidR="00616B75" w:rsidRPr="008D0306">
        <w:rPr>
          <w:rFonts w:ascii="Book Antiqua" w:hAnsi="Book Antiqua"/>
          <w:i/>
          <w:sz w:val="24"/>
          <w:szCs w:val="24"/>
          <w:lang w:val="en-US"/>
        </w:rPr>
        <w:t>e</w:t>
      </w:r>
      <w:r w:rsidR="008D0306">
        <w:rPr>
          <w:rFonts w:ascii="Book Antiqua" w:eastAsia="SimSun" w:hAnsi="Book Antiqua" w:hint="eastAsia"/>
          <w:i/>
          <w:sz w:val="24"/>
          <w:szCs w:val="24"/>
          <w:lang w:val="en-US" w:eastAsia="zh-CN"/>
        </w:rPr>
        <w:t>.</w:t>
      </w:r>
      <w:r w:rsidR="00616B75" w:rsidRPr="00AB0849">
        <w:rPr>
          <w:rFonts w:ascii="Book Antiqua" w:hAnsi="Book Antiqua"/>
          <w:sz w:val="24"/>
          <w:szCs w:val="24"/>
          <w:lang w:val="en-US"/>
        </w:rPr>
        <w:t xml:space="preserve">, </w:t>
      </w:r>
      <w:r w:rsidR="0068458B" w:rsidRPr="00AB0849">
        <w:rPr>
          <w:rFonts w:ascii="Book Antiqua" w:hAnsi="Book Antiqua"/>
          <w:sz w:val="24"/>
          <w:szCs w:val="24"/>
          <w:lang w:val="en-US"/>
        </w:rPr>
        <w:t xml:space="preserve">4.32 </w:t>
      </w:r>
      <w:r w:rsidR="00641B33" w:rsidRPr="00AB0849">
        <w:rPr>
          <w:rFonts w:ascii="Book Antiqua" w:hAnsi="Book Antiqua"/>
          <w:sz w:val="24"/>
          <w:szCs w:val="24"/>
          <w:lang w:val="en-US"/>
        </w:rPr>
        <w:t>bits</w:t>
      </w:r>
      <w:r w:rsidR="00616B75" w:rsidRPr="00AB0849">
        <w:rPr>
          <w:rFonts w:ascii="Book Antiqua" w:hAnsi="Book Antiqua"/>
          <w:sz w:val="24"/>
          <w:szCs w:val="24"/>
          <w:lang w:val="en-US"/>
        </w:rPr>
        <w:t>)</w:t>
      </w:r>
      <w:r w:rsidR="00641B33" w:rsidRPr="00AB0849">
        <w:rPr>
          <w:rFonts w:ascii="Book Antiqua" w:hAnsi="Book Antiqua"/>
          <w:sz w:val="24"/>
          <w:szCs w:val="24"/>
          <w:lang w:val="en-US"/>
        </w:rPr>
        <w:t xml:space="preserve"> </w:t>
      </w:r>
      <w:r w:rsidR="0068458B" w:rsidRPr="00AB0849">
        <w:rPr>
          <w:rFonts w:ascii="Book Antiqua" w:hAnsi="Book Antiqua"/>
          <w:sz w:val="24"/>
          <w:szCs w:val="24"/>
          <w:lang w:val="en-US"/>
        </w:rPr>
        <w:t xml:space="preserve">for aa, </w:t>
      </w:r>
      <w:r w:rsidR="00641B33" w:rsidRPr="00AB0849">
        <w:rPr>
          <w:rFonts w:ascii="Book Antiqua" w:hAnsi="Book Antiqua"/>
          <w:sz w:val="24"/>
          <w:szCs w:val="24"/>
          <w:lang w:val="en-US"/>
        </w:rPr>
        <w:t xml:space="preserve">indicating </w:t>
      </w:r>
      <w:r w:rsidR="004F2675" w:rsidRPr="00AB0849">
        <w:rPr>
          <w:rFonts w:ascii="Book Antiqua" w:hAnsi="Book Antiqua"/>
          <w:sz w:val="24"/>
          <w:szCs w:val="24"/>
          <w:lang w:val="en-US"/>
        </w:rPr>
        <w:t>maximum</w:t>
      </w:r>
      <w:r w:rsidR="008254AA" w:rsidRPr="00AB0849">
        <w:rPr>
          <w:rFonts w:ascii="Book Antiqua" w:hAnsi="Book Antiqua"/>
          <w:sz w:val="24"/>
          <w:szCs w:val="24"/>
          <w:lang w:val="en-US"/>
        </w:rPr>
        <w:t xml:space="preserve"> </w:t>
      </w:r>
      <w:r w:rsidRPr="00AB0849">
        <w:rPr>
          <w:rFonts w:ascii="Book Antiqua" w:hAnsi="Book Antiqua"/>
          <w:sz w:val="24"/>
          <w:szCs w:val="24"/>
          <w:lang w:val="en-US"/>
        </w:rPr>
        <w:t>information or conservation.</w:t>
      </w:r>
    </w:p>
    <w:p w14:paraId="6A3AE9F6" w14:textId="3BE176B1" w:rsidR="009B6AEF" w:rsidRPr="00AB0849" w:rsidRDefault="00641B33"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When considering variability in human genetics,</w:t>
      </w:r>
      <w:r w:rsidR="009B6AEF" w:rsidRPr="00AB0849">
        <w:rPr>
          <w:rFonts w:ascii="Book Antiqua" w:hAnsi="Book Antiqua"/>
          <w:sz w:val="24"/>
          <w:szCs w:val="24"/>
          <w:lang w:val="en-US"/>
        </w:rPr>
        <w:t xml:space="preserve"> a mutation is </w:t>
      </w:r>
      <w:r w:rsidR="002D59E4" w:rsidRPr="00AB0849">
        <w:rPr>
          <w:rFonts w:ascii="Book Antiqua" w:hAnsi="Book Antiqua"/>
          <w:sz w:val="24"/>
          <w:szCs w:val="24"/>
          <w:lang w:val="en-US"/>
        </w:rPr>
        <w:t xml:space="preserve">commonly </w:t>
      </w:r>
      <w:r w:rsidR="009B6AEF" w:rsidRPr="00AB0849">
        <w:rPr>
          <w:rFonts w:ascii="Book Antiqua" w:hAnsi="Book Antiqua"/>
          <w:sz w:val="24"/>
          <w:szCs w:val="24"/>
          <w:lang w:val="en-US"/>
        </w:rPr>
        <w:t>considered fixed</w:t>
      </w:r>
      <w:r w:rsidRPr="00AB0849">
        <w:rPr>
          <w:rFonts w:ascii="Book Antiqua" w:hAnsi="Book Antiqua"/>
          <w:sz w:val="24"/>
          <w:szCs w:val="24"/>
          <w:lang w:val="en-US"/>
        </w:rPr>
        <w:t xml:space="preserve"> </w:t>
      </w:r>
      <w:r w:rsidR="009B6AEF" w:rsidRPr="00AB0849">
        <w:rPr>
          <w:rFonts w:ascii="Book Antiqua" w:hAnsi="Book Antiqua"/>
          <w:sz w:val="24"/>
          <w:szCs w:val="24"/>
          <w:lang w:val="en-US"/>
        </w:rPr>
        <w:t xml:space="preserve">if </w:t>
      </w:r>
      <w:r w:rsidRPr="00AB0849">
        <w:rPr>
          <w:rFonts w:ascii="Book Antiqua" w:hAnsi="Book Antiqua"/>
          <w:sz w:val="24"/>
          <w:szCs w:val="24"/>
          <w:lang w:val="en-US"/>
        </w:rPr>
        <w:t xml:space="preserve">it is </w:t>
      </w:r>
      <w:r w:rsidR="009B6AEF" w:rsidRPr="00AB0849">
        <w:rPr>
          <w:rFonts w:ascii="Book Antiqua" w:hAnsi="Book Antiqua"/>
          <w:sz w:val="24"/>
          <w:szCs w:val="24"/>
          <w:lang w:val="en-US"/>
        </w:rPr>
        <w:t xml:space="preserve">found </w:t>
      </w:r>
      <w:r w:rsidR="008F62A1" w:rsidRPr="00AB0849">
        <w:rPr>
          <w:rFonts w:ascii="Book Antiqua" w:hAnsi="Book Antiqua"/>
          <w:sz w:val="24"/>
          <w:szCs w:val="24"/>
          <w:lang w:val="en-US"/>
        </w:rPr>
        <w:t xml:space="preserve">in </w:t>
      </w:r>
      <w:r w:rsidR="009B6AEF" w:rsidRPr="00AB0849">
        <w:rPr>
          <w:rFonts w:ascii="Book Antiqua" w:hAnsi="Book Antiqua"/>
          <w:sz w:val="24"/>
          <w:szCs w:val="24"/>
          <w:lang w:val="en-US"/>
        </w:rPr>
        <w:t>at least 1% of the population</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"author" : [ { "dropping-particle" : "", "family" : "Griffiths AJF, Miller JH, Suzuki DT", "given" : "et al.", "non-dropping-particle" : "", "parse-names" : false, "suffix" : "" } ], "id" : "ITEM-1", "issued" : { "date-parts" : [ [ "2000" ] ] }, "number-of-pages" : "Sources of variation", "publisher-place" : "New York: W. H. Freeman", "title" : "An Introduction to Genetic Analysis. 7th edition.", "type" : "book" }, "uris" : [ "http://www.mendeley.com/documents/?uuid=b1db7305-5a78-4fc1-a2f1-6d82fc376953" ] } ], "mendeley" : { "formattedCitation" : "&lt;sup&gt;[29]&lt;/sup&gt;", "plainTextFormattedCitation" : "[29]", "previouslyFormattedCitation" : "&lt;sup&gt;[29]&lt;/sup&gt;"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[2</w:t>
      </w:r>
      <w:r w:rsidR="00061ADB">
        <w:rPr>
          <w:rFonts w:ascii="Book Antiqua" w:eastAsia="SimSun" w:hAnsi="Book Antiqua" w:hint="eastAsia"/>
          <w:noProof/>
          <w:sz w:val="24"/>
          <w:szCs w:val="24"/>
          <w:vertAlign w:val="superscript"/>
          <w:lang w:val="en-US" w:eastAsia="zh-CN"/>
        </w:rPr>
        <w:t>8</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9B6AEF" w:rsidRPr="00AB0849">
        <w:rPr>
          <w:rFonts w:ascii="Book Antiqua" w:hAnsi="Book Antiqua"/>
          <w:sz w:val="24"/>
          <w:szCs w:val="24"/>
          <w:lang w:val="en-US"/>
        </w:rPr>
        <w:t xml:space="preserve">. </w:t>
      </w:r>
      <w:r w:rsidR="00892DC8" w:rsidRPr="00AB0849">
        <w:rPr>
          <w:rFonts w:ascii="Book Antiqua" w:hAnsi="Book Antiqua"/>
          <w:sz w:val="24"/>
          <w:szCs w:val="24"/>
          <w:lang w:val="en-US"/>
        </w:rPr>
        <w:t>However, i</w:t>
      </w:r>
      <w:r w:rsidR="009F2557" w:rsidRPr="00AB0849">
        <w:rPr>
          <w:rFonts w:ascii="Book Antiqua" w:hAnsi="Book Antiqua"/>
          <w:sz w:val="24"/>
          <w:szCs w:val="24"/>
          <w:lang w:val="en-US"/>
        </w:rPr>
        <w:t xml:space="preserve">n viral quasispecies, variants </w:t>
      </w:r>
      <w:r w:rsidR="00892DC8" w:rsidRPr="00AB0849">
        <w:rPr>
          <w:rFonts w:ascii="Book Antiqua" w:hAnsi="Book Antiqua"/>
          <w:sz w:val="24"/>
          <w:szCs w:val="24"/>
          <w:lang w:val="en-US"/>
        </w:rPr>
        <w:t>can</w:t>
      </w:r>
      <w:r w:rsidR="009F2557" w:rsidRPr="00AB0849">
        <w:rPr>
          <w:rFonts w:ascii="Book Antiqua" w:hAnsi="Book Antiqua"/>
          <w:sz w:val="24"/>
          <w:szCs w:val="24"/>
          <w:lang w:val="en-US"/>
        </w:rPr>
        <w:t xml:space="preserve"> </w:t>
      </w:r>
      <w:r w:rsidR="00892DC8" w:rsidRPr="00AB0849">
        <w:rPr>
          <w:rFonts w:ascii="Book Antiqua" w:hAnsi="Book Antiqua"/>
          <w:sz w:val="24"/>
          <w:szCs w:val="24"/>
          <w:lang w:val="en-US"/>
        </w:rPr>
        <w:t>be present</w:t>
      </w:r>
      <w:r w:rsidR="009F2557" w:rsidRPr="00AB0849">
        <w:rPr>
          <w:rFonts w:ascii="Book Antiqua" w:hAnsi="Book Antiqua"/>
          <w:sz w:val="24"/>
          <w:szCs w:val="24"/>
          <w:lang w:val="en-US"/>
        </w:rPr>
        <w:t xml:space="preserve"> at any abundance in a patient, and the limit for defin</w:t>
      </w:r>
      <w:r w:rsidR="00DE6CC4" w:rsidRPr="00AB0849">
        <w:rPr>
          <w:rFonts w:ascii="Book Antiqua" w:hAnsi="Book Antiqua"/>
          <w:sz w:val="24"/>
          <w:szCs w:val="24"/>
          <w:lang w:val="en-US"/>
        </w:rPr>
        <w:t>ing</w:t>
      </w:r>
      <w:r w:rsidR="009F2557" w:rsidRPr="00AB0849">
        <w:rPr>
          <w:rFonts w:ascii="Book Antiqua" w:hAnsi="Book Antiqua"/>
          <w:sz w:val="24"/>
          <w:szCs w:val="24"/>
          <w:lang w:val="en-US"/>
        </w:rPr>
        <w:t xml:space="preserve"> a fixed mutation has not </w:t>
      </w:r>
      <w:r w:rsidR="00892DC8" w:rsidRPr="00AB0849">
        <w:rPr>
          <w:rFonts w:ascii="Book Antiqua" w:hAnsi="Book Antiqua"/>
          <w:sz w:val="24"/>
          <w:szCs w:val="24"/>
          <w:lang w:val="en-US"/>
        </w:rPr>
        <w:t xml:space="preserve">yet </w:t>
      </w:r>
      <w:r w:rsidR="009F2557" w:rsidRPr="00AB0849">
        <w:rPr>
          <w:rFonts w:ascii="Book Antiqua" w:hAnsi="Book Antiqua"/>
          <w:sz w:val="24"/>
          <w:szCs w:val="24"/>
          <w:lang w:val="en-US"/>
        </w:rPr>
        <w:t xml:space="preserve">been </w:t>
      </w:r>
      <w:r w:rsidR="00892DC8" w:rsidRPr="00AB0849">
        <w:rPr>
          <w:rFonts w:ascii="Book Antiqua" w:hAnsi="Book Antiqua"/>
          <w:sz w:val="24"/>
          <w:szCs w:val="24"/>
          <w:lang w:val="en-US"/>
        </w:rPr>
        <w:t>established</w:t>
      </w:r>
      <w:r w:rsidR="009F2557" w:rsidRPr="00AB0849">
        <w:rPr>
          <w:rFonts w:ascii="Book Antiqua" w:hAnsi="Book Antiqua"/>
          <w:sz w:val="24"/>
          <w:szCs w:val="24"/>
          <w:lang w:val="en-US"/>
        </w:rPr>
        <w:t xml:space="preserve">. </w:t>
      </w:r>
      <w:r w:rsidR="00FB7640" w:rsidRPr="00AB0849">
        <w:rPr>
          <w:rFonts w:ascii="Book Antiqua" w:hAnsi="Book Antiqua"/>
          <w:sz w:val="24"/>
          <w:szCs w:val="24"/>
          <w:lang w:val="en-US"/>
        </w:rPr>
        <w:t>Taking that into account,</w:t>
      </w:r>
      <w:r w:rsidR="009B6AEF" w:rsidRPr="00AB0849">
        <w:rPr>
          <w:rFonts w:ascii="Book Antiqua" w:hAnsi="Book Antiqua"/>
          <w:sz w:val="24"/>
          <w:szCs w:val="24"/>
          <w:lang w:val="en-US"/>
        </w:rPr>
        <w:t xml:space="preserve"> </w:t>
      </w:r>
      <w:r w:rsidR="00892DC8" w:rsidRPr="00AB0849">
        <w:rPr>
          <w:rFonts w:ascii="Book Antiqua" w:hAnsi="Book Antiqua"/>
          <w:sz w:val="24"/>
          <w:szCs w:val="24"/>
          <w:lang w:val="en-US"/>
        </w:rPr>
        <w:t xml:space="preserve">we considered </w:t>
      </w:r>
      <w:r w:rsidR="009B6AEF" w:rsidRPr="00AB0849">
        <w:rPr>
          <w:rFonts w:ascii="Book Antiqua" w:hAnsi="Book Antiqua"/>
          <w:sz w:val="24"/>
          <w:szCs w:val="24"/>
          <w:lang w:val="en-US"/>
        </w:rPr>
        <w:t xml:space="preserve">two scenarios providing limiting values </w:t>
      </w:r>
      <w:r w:rsidR="00387D9A" w:rsidRPr="00AB0849">
        <w:rPr>
          <w:rFonts w:ascii="Book Antiqua" w:hAnsi="Book Antiqua"/>
          <w:sz w:val="24"/>
          <w:szCs w:val="24"/>
          <w:lang w:val="en-US"/>
        </w:rPr>
        <w:t>in our analysis</w:t>
      </w:r>
      <w:r w:rsidR="00671A5E" w:rsidRPr="00AB0849">
        <w:rPr>
          <w:rFonts w:ascii="Book Antiqua" w:hAnsi="Book Antiqua"/>
          <w:sz w:val="24"/>
          <w:szCs w:val="24"/>
          <w:lang w:val="en-US"/>
        </w:rPr>
        <w:t>.</w:t>
      </w:r>
      <w:r w:rsidR="00C53FAD" w:rsidRPr="00AB0849">
        <w:rPr>
          <w:rFonts w:ascii="Book Antiqua" w:hAnsi="Book Antiqua"/>
          <w:sz w:val="24"/>
          <w:szCs w:val="24"/>
          <w:lang w:val="en-US"/>
        </w:rPr>
        <w:t xml:space="preserve"> </w:t>
      </w:r>
      <w:r w:rsidR="008111E6" w:rsidRPr="00AB0849">
        <w:rPr>
          <w:rFonts w:ascii="Book Antiqua" w:hAnsi="Book Antiqua"/>
          <w:sz w:val="24"/>
          <w:szCs w:val="24"/>
          <w:lang w:val="en-US"/>
        </w:rPr>
        <w:t xml:space="preserve">In the first </w:t>
      </w:r>
      <w:r w:rsidR="009B6AEF" w:rsidRPr="00AB0849">
        <w:rPr>
          <w:rFonts w:ascii="Book Antiqua" w:hAnsi="Book Antiqua"/>
          <w:sz w:val="24"/>
          <w:szCs w:val="24"/>
          <w:lang w:val="en-US"/>
        </w:rPr>
        <w:t>scenario</w:t>
      </w:r>
      <w:r w:rsidR="0017144C" w:rsidRPr="00AB0849">
        <w:rPr>
          <w:rFonts w:ascii="Book Antiqua" w:hAnsi="Book Antiqua"/>
          <w:sz w:val="24"/>
          <w:szCs w:val="24"/>
          <w:lang w:val="en-US"/>
        </w:rPr>
        <w:t xml:space="preserve">, </w:t>
      </w:r>
      <w:r w:rsidR="008F62A1" w:rsidRPr="00AB0849">
        <w:rPr>
          <w:rFonts w:ascii="Book Antiqua" w:hAnsi="Book Antiqua"/>
          <w:sz w:val="24"/>
          <w:szCs w:val="24"/>
          <w:lang w:val="en-US"/>
        </w:rPr>
        <w:t xml:space="preserve">we only </w:t>
      </w:r>
      <w:r w:rsidR="00892DC8" w:rsidRPr="00AB0849">
        <w:rPr>
          <w:rFonts w:ascii="Book Antiqua" w:hAnsi="Book Antiqua"/>
          <w:sz w:val="24"/>
          <w:szCs w:val="24"/>
          <w:lang w:val="en-US"/>
        </w:rPr>
        <w:t>included</w:t>
      </w:r>
      <w:r w:rsidR="008111E6" w:rsidRPr="00AB0849">
        <w:rPr>
          <w:rFonts w:ascii="Book Antiqua" w:hAnsi="Book Antiqua"/>
          <w:sz w:val="24"/>
          <w:szCs w:val="24"/>
          <w:lang w:val="en-US"/>
        </w:rPr>
        <w:t xml:space="preserve"> </w:t>
      </w:r>
      <w:r w:rsidR="009B6AEF" w:rsidRPr="00AB0849">
        <w:rPr>
          <w:rFonts w:ascii="Book Antiqua" w:hAnsi="Book Antiqua"/>
          <w:sz w:val="24"/>
          <w:szCs w:val="24"/>
          <w:lang w:val="en-US"/>
        </w:rPr>
        <w:lastRenderedPageBreak/>
        <w:t>the most abundant nucleotide at each position in each patient</w:t>
      </w:r>
      <w:r w:rsidR="00977D0D" w:rsidRPr="00AB0849">
        <w:rPr>
          <w:rFonts w:ascii="Book Antiqua" w:hAnsi="Book Antiqua"/>
          <w:sz w:val="24"/>
          <w:szCs w:val="24"/>
          <w:lang w:val="en-US"/>
        </w:rPr>
        <w:t xml:space="preserve"> (consensus a</w:t>
      </w:r>
      <w:r w:rsidR="00DF14F4" w:rsidRPr="00AB0849">
        <w:rPr>
          <w:rFonts w:ascii="Book Antiqua" w:hAnsi="Book Antiqua"/>
          <w:sz w:val="24"/>
          <w:szCs w:val="24"/>
          <w:lang w:val="en-US"/>
        </w:rPr>
        <w:t>pproach</w:t>
      </w:r>
      <w:r w:rsidR="00977D0D" w:rsidRPr="00AB0849">
        <w:rPr>
          <w:rFonts w:ascii="Book Antiqua" w:hAnsi="Book Antiqua"/>
          <w:sz w:val="24"/>
          <w:szCs w:val="24"/>
          <w:lang w:val="en-US"/>
        </w:rPr>
        <w:t>)</w:t>
      </w:r>
      <w:r w:rsidR="009B6AEF" w:rsidRPr="00AB0849">
        <w:rPr>
          <w:rFonts w:ascii="Book Antiqua" w:hAnsi="Book Antiqua"/>
          <w:sz w:val="24"/>
          <w:szCs w:val="24"/>
          <w:lang w:val="en-US"/>
        </w:rPr>
        <w:t xml:space="preserve">. The </w:t>
      </w:r>
      <w:r w:rsidR="008F62A1" w:rsidRPr="00AB0849">
        <w:rPr>
          <w:rFonts w:ascii="Book Antiqua" w:hAnsi="Book Antiqua"/>
          <w:sz w:val="24"/>
          <w:szCs w:val="24"/>
          <w:lang w:val="en-US"/>
        </w:rPr>
        <w:t xml:space="preserve">IC </w:t>
      </w:r>
      <w:r w:rsidR="009B6AEF" w:rsidRPr="00AB0849">
        <w:rPr>
          <w:rFonts w:ascii="Book Antiqua" w:hAnsi="Book Antiqua"/>
          <w:sz w:val="24"/>
          <w:szCs w:val="24"/>
          <w:lang w:val="en-US"/>
        </w:rPr>
        <w:t xml:space="preserve">values </w:t>
      </w:r>
      <w:r w:rsidR="0068458B" w:rsidRPr="00AB0849">
        <w:rPr>
          <w:rFonts w:ascii="Book Antiqua" w:hAnsi="Book Antiqua"/>
          <w:sz w:val="24"/>
          <w:szCs w:val="24"/>
          <w:lang w:val="en-US"/>
        </w:rPr>
        <w:t xml:space="preserve">computed in this way </w:t>
      </w:r>
      <w:r w:rsidR="00F3119B" w:rsidRPr="00AB0849">
        <w:rPr>
          <w:rFonts w:ascii="Book Antiqua" w:hAnsi="Book Antiqua"/>
          <w:sz w:val="24"/>
          <w:szCs w:val="24"/>
          <w:lang w:val="en-US"/>
        </w:rPr>
        <w:t xml:space="preserve">would </w:t>
      </w:r>
      <w:r w:rsidR="009B6AEF" w:rsidRPr="00AB0849">
        <w:rPr>
          <w:rFonts w:ascii="Book Antiqua" w:hAnsi="Book Antiqua"/>
          <w:sz w:val="24"/>
          <w:szCs w:val="24"/>
          <w:lang w:val="en-US"/>
        </w:rPr>
        <w:t xml:space="preserve">be </w:t>
      </w:r>
      <w:r w:rsidR="00F22C4E" w:rsidRPr="00AB0849">
        <w:rPr>
          <w:rFonts w:ascii="Book Antiqua" w:hAnsi="Book Antiqua"/>
          <w:sz w:val="24"/>
          <w:szCs w:val="24"/>
          <w:lang w:val="en-US"/>
        </w:rPr>
        <w:t xml:space="preserve">the </w:t>
      </w:r>
      <w:r w:rsidR="00387D9A" w:rsidRPr="00AB0849">
        <w:rPr>
          <w:rFonts w:ascii="Book Antiqua" w:hAnsi="Book Antiqua"/>
          <w:sz w:val="24"/>
          <w:szCs w:val="24"/>
          <w:lang w:val="en-US"/>
        </w:rPr>
        <w:t>upper limit</w:t>
      </w:r>
      <w:r w:rsidR="009B6AEF" w:rsidRPr="00AB0849">
        <w:rPr>
          <w:rFonts w:ascii="Book Antiqua" w:hAnsi="Book Antiqua"/>
          <w:sz w:val="24"/>
          <w:szCs w:val="24"/>
          <w:lang w:val="en-US"/>
        </w:rPr>
        <w:t xml:space="preserve"> of conservation.</w:t>
      </w:r>
      <w:r w:rsidR="00C53FAD" w:rsidRPr="00AB0849">
        <w:rPr>
          <w:rFonts w:ascii="Book Antiqua" w:hAnsi="Book Antiqua"/>
          <w:sz w:val="24"/>
          <w:szCs w:val="24"/>
          <w:lang w:val="en-US"/>
        </w:rPr>
        <w:t xml:space="preserve"> </w:t>
      </w:r>
      <w:r w:rsidR="00671A5E" w:rsidRPr="00AB0849">
        <w:rPr>
          <w:rFonts w:ascii="Book Antiqua" w:hAnsi="Book Antiqua"/>
          <w:sz w:val="24"/>
          <w:szCs w:val="24"/>
          <w:lang w:val="en-US"/>
        </w:rPr>
        <w:t xml:space="preserve">In the second </w:t>
      </w:r>
      <w:r w:rsidR="009B6AEF" w:rsidRPr="00AB0849">
        <w:rPr>
          <w:rFonts w:ascii="Book Antiqua" w:hAnsi="Book Antiqua"/>
          <w:sz w:val="24"/>
          <w:szCs w:val="24"/>
          <w:lang w:val="en-US"/>
        </w:rPr>
        <w:t>scenario</w:t>
      </w:r>
      <w:r w:rsidR="008F62A1" w:rsidRPr="00AB0849">
        <w:rPr>
          <w:rFonts w:ascii="Book Antiqua" w:hAnsi="Book Antiqua"/>
          <w:sz w:val="24"/>
          <w:szCs w:val="24"/>
          <w:lang w:val="en-US"/>
        </w:rPr>
        <w:t xml:space="preserve">, </w:t>
      </w:r>
      <w:r w:rsidR="00671A5E" w:rsidRPr="00AB0849">
        <w:rPr>
          <w:rFonts w:ascii="Book Antiqua" w:hAnsi="Book Antiqua"/>
          <w:sz w:val="24"/>
          <w:szCs w:val="24"/>
          <w:lang w:val="en-US"/>
        </w:rPr>
        <w:t>we</w:t>
      </w:r>
      <w:r w:rsidR="009B6AEF" w:rsidRPr="00AB0849">
        <w:rPr>
          <w:rFonts w:ascii="Book Antiqua" w:hAnsi="Book Antiqua"/>
          <w:sz w:val="24"/>
          <w:szCs w:val="24"/>
          <w:lang w:val="en-US"/>
        </w:rPr>
        <w:t xml:space="preserve"> </w:t>
      </w:r>
      <w:r w:rsidR="00892DC8" w:rsidRPr="00AB0849">
        <w:rPr>
          <w:rFonts w:ascii="Book Antiqua" w:hAnsi="Book Antiqua"/>
          <w:sz w:val="24"/>
          <w:szCs w:val="24"/>
          <w:lang w:val="en-US"/>
        </w:rPr>
        <w:t>included</w:t>
      </w:r>
      <w:r w:rsidR="009B6AEF" w:rsidRPr="00AB0849">
        <w:rPr>
          <w:rFonts w:ascii="Book Antiqua" w:hAnsi="Book Antiqua"/>
          <w:sz w:val="24"/>
          <w:szCs w:val="24"/>
          <w:lang w:val="en-US"/>
        </w:rPr>
        <w:t xml:space="preserve"> all variants</w:t>
      </w:r>
      <w:r w:rsidR="00671A5E" w:rsidRPr="00AB0849">
        <w:rPr>
          <w:rFonts w:ascii="Book Antiqua" w:hAnsi="Book Antiqua"/>
          <w:sz w:val="24"/>
          <w:szCs w:val="24"/>
          <w:lang w:val="en-US"/>
        </w:rPr>
        <w:t xml:space="preserve"> </w:t>
      </w:r>
      <w:r w:rsidR="00892DC8" w:rsidRPr="00AB0849">
        <w:rPr>
          <w:rFonts w:ascii="Book Antiqua" w:hAnsi="Book Antiqua"/>
          <w:sz w:val="24"/>
          <w:szCs w:val="24"/>
          <w:lang w:val="en-US"/>
        </w:rPr>
        <w:t>in the haplotypes from</w:t>
      </w:r>
      <w:r w:rsidR="00671A5E" w:rsidRPr="00AB0849">
        <w:rPr>
          <w:rFonts w:ascii="Book Antiqua" w:hAnsi="Book Antiqua"/>
          <w:sz w:val="24"/>
          <w:szCs w:val="24"/>
          <w:lang w:val="en-US"/>
        </w:rPr>
        <w:t xml:space="preserve"> each patient</w:t>
      </w:r>
      <w:r w:rsidR="008F62A1" w:rsidRPr="00AB0849">
        <w:rPr>
          <w:rFonts w:ascii="Book Antiqua" w:hAnsi="Book Antiqua"/>
          <w:sz w:val="24"/>
          <w:szCs w:val="24"/>
          <w:lang w:val="en-US"/>
        </w:rPr>
        <w:t xml:space="preserve"> that</w:t>
      </w:r>
      <w:r w:rsidR="009B6AEF" w:rsidRPr="00AB0849">
        <w:rPr>
          <w:rFonts w:ascii="Book Antiqua" w:hAnsi="Book Antiqua"/>
          <w:sz w:val="24"/>
          <w:szCs w:val="24"/>
          <w:lang w:val="en-US"/>
        </w:rPr>
        <w:t xml:space="preserve"> </w:t>
      </w:r>
      <w:r w:rsidR="00C96A14" w:rsidRPr="00AB0849">
        <w:rPr>
          <w:rFonts w:ascii="Book Antiqua" w:hAnsi="Book Antiqua"/>
          <w:sz w:val="24"/>
          <w:szCs w:val="24"/>
          <w:lang w:val="en-US"/>
        </w:rPr>
        <w:t xml:space="preserve">were present at </w:t>
      </w:r>
      <w:r w:rsidR="00311500" w:rsidRPr="00AB0849">
        <w:rPr>
          <w:rFonts w:ascii="Book Antiqua" w:hAnsi="Book Antiqua"/>
          <w:sz w:val="24"/>
          <w:szCs w:val="24"/>
          <w:lang w:val="en-US"/>
        </w:rPr>
        <w:t>abundance</w:t>
      </w:r>
      <w:r w:rsidR="008F62A1" w:rsidRPr="00AB0849">
        <w:rPr>
          <w:rFonts w:ascii="Book Antiqua" w:hAnsi="Book Antiqua"/>
          <w:sz w:val="24"/>
          <w:szCs w:val="24"/>
          <w:lang w:val="en-US"/>
        </w:rPr>
        <w:t xml:space="preserve"> greater than </w:t>
      </w:r>
      <w:r w:rsidR="009B6AEF" w:rsidRPr="00AB0849">
        <w:rPr>
          <w:rFonts w:ascii="Book Antiqua" w:hAnsi="Book Antiqua"/>
          <w:sz w:val="24"/>
          <w:szCs w:val="24"/>
          <w:lang w:val="en-US"/>
        </w:rPr>
        <w:t>0.25%</w:t>
      </w:r>
      <w:r w:rsidR="008F62A1" w:rsidRPr="00AB0849">
        <w:rPr>
          <w:rFonts w:ascii="Book Antiqua" w:hAnsi="Book Antiqua"/>
          <w:sz w:val="24"/>
          <w:szCs w:val="24"/>
          <w:lang w:val="en-US"/>
        </w:rPr>
        <w:t xml:space="preserve"> </w:t>
      </w:r>
      <w:r w:rsidR="00977D0D" w:rsidRPr="00AB0849">
        <w:rPr>
          <w:rFonts w:ascii="Book Antiqua" w:hAnsi="Book Antiqua"/>
          <w:sz w:val="24"/>
          <w:szCs w:val="24"/>
          <w:lang w:val="en-US"/>
        </w:rPr>
        <w:t>(quasispecies a</w:t>
      </w:r>
      <w:r w:rsidR="00DF14F4" w:rsidRPr="00AB0849">
        <w:rPr>
          <w:rFonts w:ascii="Book Antiqua" w:hAnsi="Book Antiqua"/>
          <w:sz w:val="24"/>
          <w:szCs w:val="24"/>
          <w:lang w:val="en-US"/>
        </w:rPr>
        <w:t>pproach</w:t>
      </w:r>
      <w:r w:rsidR="00977D0D" w:rsidRPr="00AB0849">
        <w:rPr>
          <w:rFonts w:ascii="Book Antiqua" w:hAnsi="Book Antiqua"/>
          <w:sz w:val="24"/>
          <w:szCs w:val="24"/>
          <w:lang w:val="en-US"/>
        </w:rPr>
        <w:t>)</w:t>
      </w:r>
      <w:r w:rsidR="009B6AEF" w:rsidRPr="00AB0849">
        <w:rPr>
          <w:rFonts w:ascii="Book Antiqua" w:hAnsi="Book Antiqua"/>
          <w:sz w:val="24"/>
          <w:szCs w:val="24"/>
          <w:lang w:val="en-US"/>
        </w:rPr>
        <w:t xml:space="preserve">. The </w:t>
      </w:r>
      <w:r w:rsidR="008F62A1" w:rsidRPr="00AB0849">
        <w:rPr>
          <w:rFonts w:ascii="Book Antiqua" w:hAnsi="Book Antiqua"/>
          <w:sz w:val="24"/>
          <w:szCs w:val="24"/>
          <w:lang w:val="en-US"/>
        </w:rPr>
        <w:t xml:space="preserve">IC </w:t>
      </w:r>
      <w:r w:rsidR="009B6AEF" w:rsidRPr="00AB0849">
        <w:rPr>
          <w:rFonts w:ascii="Book Antiqua" w:hAnsi="Book Antiqua"/>
          <w:sz w:val="24"/>
          <w:szCs w:val="24"/>
          <w:lang w:val="en-US"/>
        </w:rPr>
        <w:t xml:space="preserve">values </w:t>
      </w:r>
      <w:r w:rsidR="0068458B" w:rsidRPr="00AB0849">
        <w:rPr>
          <w:rFonts w:ascii="Book Antiqua" w:hAnsi="Book Antiqua"/>
          <w:sz w:val="24"/>
          <w:szCs w:val="24"/>
          <w:lang w:val="en-US"/>
        </w:rPr>
        <w:t>computed in this way</w:t>
      </w:r>
      <w:r w:rsidR="009B6AEF" w:rsidRPr="00AB0849">
        <w:rPr>
          <w:rFonts w:ascii="Book Antiqua" w:hAnsi="Book Antiqua"/>
          <w:sz w:val="24"/>
          <w:szCs w:val="24"/>
          <w:lang w:val="en-US"/>
        </w:rPr>
        <w:t xml:space="preserve"> w</w:t>
      </w:r>
      <w:r w:rsidR="002E082B" w:rsidRPr="00AB0849">
        <w:rPr>
          <w:rFonts w:ascii="Book Antiqua" w:hAnsi="Book Antiqua"/>
          <w:sz w:val="24"/>
          <w:szCs w:val="24"/>
          <w:lang w:val="en-US"/>
        </w:rPr>
        <w:t>ould</w:t>
      </w:r>
      <w:r w:rsidR="009B6AEF" w:rsidRPr="00AB0849">
        <w:rPr>
          <w:rFonts w:ascii="Book Antiqua" w:hAnsi="Book Antiqua"/>
          <w:sz w:val="24"/>
          <w:szCs w:val="24"/>
          <w:lang w:val="en-US"/>
        </w:rPr>
        <w:t xml:space="preserve"> be </w:t>
      </w:r>
      <w:r w:rsidR="008F62A1" w:rsidRPr="00AB0849">
        <w:rPr>
          <w:rFonts w:ascii="Book Antiqua" w:hAnsi="Book Antiqua"/>
          <w:sz w:val="24"/>
          <w:szCs w:val="24"/>
          <w:lang w:val="en-US"/>
        </w:rPr>
        <w:t>the lower limit</w:t>
      </w:r>
      <w:r w:rsidR="009B6AEF" w:rsidRPr="00AB0849">
        <w:rPr>
          <w:rFonts w:ascii="Book Antiqua" w:hAnsi="Book Antiqua"/>
          <w:sz w:val="24"/>
          <w:szCs w:val="24"/>
          <w:lang w:val="en-US"/>
        </w:rPr>
        <w:t xml:space="preserve"> of conservation.</w:t>
      </w:r>
      <w:r w:rsidR="00052496" w:rsidRPr="00AB0849">
        <w:rPr>
          <w:rFonts w:ascii="Book Antiqua" w:hAnsi="Book Antiqua"/>
          <w:sz w:val="24"/>
          <w:szCs w:val="24"/>
          <w:lang w:val="en-US"/>
        </w:rPr>
        <w:t xml:space="preserve"> </w:t>
      </w:r>
    </w:p>
    <w:p w14:paraId="712E5F20" w14:textId="1FEFA921" w:rsidR="0047319A" w:rsidRPr="00AB0849" w:rsidRDefault="002E082B"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Sliding window analysis was then carried out to</w:t>
      </w:r>
      <w:r w:rsidR="009B6AEF" w:rsidRPr="00AB0849">
        <w:rPr>
          <w:rFonts w:ascii="Book Antiqua" w:hAnsi="Book Antiqua"/>
          <w:sz w:val="24"/>
          <w:szCs w:val="24"/>
          <w:lang w:val="en-US"/>
        </w:rPr>
        <w:t xml:space="preserve"> locate the fragment </w:t>
      </w:r>
      <w:r w:rsidRPr="00AB0849">
        <w:rPr>
          <w:rFonts w:ascii="Book Antiqua" w:hAnsi="Book Antiqua"/>
          <w:sz w:val="24"/>
          <w:szCs w:val="24"/>
          <w:lang w:val="en-US"/>
        </w:rPr>
        <w:t xml:space="preserve">of </w:t>
      </w:r>
      <w:r w:rsidR="002706BB" w:rsidRPr="00AB0849">
        <w:rPr>
          <w:rFonts w:ascii="Book Antiqua" w:hAnsi="Book Antiqua"/>
          <w:sz w:val="24"/>
          <w:szCs w:val="24"/>
          <w:lang w:val="en-US"/>
        </w:rPr>
        <w:t xml:space="preserve">at </w:t>
      </w:r>
      <w:r w:rsidR="0068458B" w:rsidRPr="00AB0849">
        <w:rPr>
          <w:rFonts w:ascii="Book Antiqua" w:hAnsi="Book Antiqua"/>
          <w:sz w:val="24"/>
          <w:szCs w:val="24"/>
          <w:lang w:val="en-US"/>
        </w:rPr>
        <w:t xml:space="preserve">least </w:t>
      </w:r>
      <w:r w:rsidR="009B6AEF" w:rsidRPr="00AB0849">
        <w:rPr>
          <w:rFonts w:ascii="Book Antiqua" w:hAnsi="Book Antiqua"/>
          <w:sz w:val="24"/>
          <w:szCs w:val="24"/>
          <w:lang w:val="en-US"/>
        </w:rPr>
        <w:t>25</w:t>
      </w:r>
      <w:r w:rsidR="00E236AC" w:rsidRPr="00AB0849">
        <w:rPr>
          <w:rFonts w:ascii="Book Antiqua" w:hAnsi="Book Antiqua"/>
          <w:sz w:val="24"/>
          <w:szCs w:val="24"/>
          <w:lang w:val="en-US"/>
        </w:rPr>
        <w:t xml:space="preserve"> </w:t>
      </w:r>
      <w:r w:rsidR="007D0583" w:rsidRPr="00AB0849">
        <w:rPr>
          <w:rFonts w:ascii="Book Antiqua" w:hAnsi="Book Antiqua"/>
          <w:sz w:val="24"/>
          <w:szCs w:val="24"/>
          <w:lang w:val="en-US"/>
        </w:rPr>
        <w:t>nt</w:t>
      </w:r>
      <w:r w:rsidR="009B6AEF" w:rsidRPr="00AB0849">
        <w:rPr>
          <w:rFonts w:ascii="Book Antiqua" w:hAnsi="Book Antiqua"/>
          <w:sz w:val="24"/>
          <w:szCs w:val="24"/>
          <w:lang w:val="en-US"/>
        </w:rPr>
        <w:t xml:space="preserve"> or 10</w:t>
      </w:r>
      <w:r w:rsidR="00E236AC" w:rsidRPr="00AB0849">
        <w:rPr>
          <w:rFonts w:ascii="Book Antiqua" w:hAnsi="Book Antiqua"/>
          <w:sz w:val="24"/>
          <w:szCs w:val="24"/>
          <w:lang w:val="en-US"/>
        </w:rPr>
        <w:t xml:space="preserve"> </w:t>
      </w:r>
      <w:r w:rsidR="009B6AEF" w:rsidRPr="00AB0849">
        <w:rPr>
          <w:rFonts w:ascii="Book Antiqua" w:hAnsi="Book Antiqua"/>
          <w:sz w:val="24"/>
          <w:szCs w:val="24"/>
          <w:lang w:val="en-US"/>
        </w:rPr>
        <w:t>aa</w:t>
      </w:r>
      <w:r w:rsidRPr="00AB0849">
        <w:rPr>
          <w:rFonts w:ascii="Book Antiqua" w:hAnsi="Book Antiqua"/>
          <w:sz w:val="24"/>
          <w:szCs w:val="24"/>
          <w:lang w:val="en-US"/>
        </w:rPr>
        <w:t xml:space="preserve"> (</w:t>
      </w:r>
      <w:r w:rsidR="0047319A" w:rsidRPr="00AB0849">
        <w:rPr>
          <w:rFonts w:ascii="Book Antiqua" w:hAnsi="Book Antiqua"/>
          <w:sz w:val="24"/>
          <w:szCs w:val="24"/>
          <w:lang w:val="en-US"/>
        </w:rPr>
        <w:t xml:space="preserve">which corresponds to </w:t>
      </w:r>
      <w:r w:rsidR="009B6AEF" w:rsidRPr="00AB0849">
        <w:rPr>
          <w:rFonts w:ascii="Book Antiqua" w:hAnsi="Book Antiqua"/>
          <w:sz w:val="24"/>
          <w:szCs w:val="24"/>
          <w:lang w:val="en-US"/>
        </w:rPr>
        <w:t>the leng</w:t>
      </w:r>
      <w:r w:rsidR="00BB2425" w:rsidRPr="00AB0849">
        <w:rPr>
          <w:rFonts w:ascii="Book Antiqua" w:hAnsi="Book Antiqua"/>
          <w:sz w:val="24"/>
          <w:szCs w:val="24"/>
          <w:lang w:val="en-US"/>
        </w:rPr>
        <w:t>t</w:t>
      </w:r>
      <w:r w:rsidR="009B6AEF" w:rsidRPr="00AB0849">
        <w:rPr>
          <w:rFonts w:ascii="Book Antiqua" w:hAnsi="Book Antiqua"/>
          <w:sz w:val="24"/>
          <w:szCs w:val="24"/>
          <w:lang w:val="en-US"/>
        </w:rPr>
        <w:t xml:space="preserve">h of a possible target for </w:t>
      </w:r>
      <w:r w:rsidR="0047319A" w:rsidRPr="00AB0849">
        <w:rPr>
          <w:rFonts w:ascii="Book Antiqua" w:hAnsi="Book Antiqua"/>
          <w:sz w:val="24"/>
          <w:szCs w:val="24"/>
          <w:lang w:val="en-US"/>
        </w:rPr>
        <w:t xml:space="preserve">siRNA </w:t>
      </w:r>
      <w:r w:rsidR="009B6AEF" w:rsidRPr="00AB0849">
        <w:rPr>
          <w:rFonts w:ascii="Book Antiqua" w:hAnsi="Book Antiqua"/>
          <w:sz w:val="24"/>
          <w:szCs w:val="24"/>
          <w:lang w:val="en-US"/>
        </w:rPr>
        <w:t>therapy</w:t>
      </w:r>
      <w:r w:rsidR="0047319A" w:rsidRPr="00AB0849">
        <w:rPr>
          <w:rFonts w:ascii="Book Antiqua" w:hAnsi="Book Antiqua"/>
          <w:sz w:val="24"/>
          <w:szCs w:val="24"/>
          <w:lang w:val="en-US"/>
        </w:rPr>
        <w:t>)</w:t>
      </w:r>
      <w:r w:rsidR="009B6AEF" w:rsidRPr="00AB0849">
        <w:rPr>
          <w:rFonts w:ascii="Book Antiqua" w:hAnsi="Book Antiqua"/>
          <w:sz w:val="24"/>
          <w:szCs w:val="24"/>
          <w:lang w:val="en-US"/>
        </w:rPr>
        <w:t xml:space="preserve"> with</w:t>
      </w:r>
      <w:r w:rsidR="0047319A" w:rsidRPr="00AB0849">
        <w:rPr>
          <w:rFonts w:ascii="Book Antiqua" w:hAnsi="Book Antiqua"/>
          <w:sz w:val="24"/>
          <w:szCs w:val="24"/>
          <w:lang w:val="en-US"/>
        </w:rPr>
        <w:t xml:space="preserve"> the</w:t>
      </w:r>
      <w:r w:rsidR="009B6AEF" w:rsidRPr="00AB0849">
        <w:rPr>
          <w:rFonts w:ascii="Book Antiqua" w:hAnsi="Book Antiqua"/>
          <w:sz w:val="24"/>
          <w:szCs w:val="24"/>
          <w:lang w:val="en-US"/>
        </w:rPr>
        <w:t xml:space="preserve"> highest </w:t>
      </w:r>
      <w:r w:rsidRPr="00AB0849">
        <w:rPr>
          <w:rFonts w:ascii="Book Antiqua" w:hAnsi="Book Antiqua"/>
          <w:sz w:val="24"/>
          <w:szCs w:val="24"/>
          <w:lang w:val="en-US"/>
        </w:rPr>
        <w:t>IC</w:t>
      </w:r>
      <w:r w:rsidR="009B6AEF" w:rsidRPr="00AB0849">
        <w:rPr>
          <w:rFonts w:ascii="Book Antiqua" w:hAnsi="Book Antiqua"/>
          <w:sz w:val="24"/>
          <w:szCs w:val="24"/>
          <w:lang w:val="en-US"/>
        </w:rPr>
        <w:t xml:space="preserve"> within the multiple alignments. This analysis </w:t>
      </w:r>
      <w:r w:rsidRPr="00AB0849">
        <w:rPr>
          <w:rFonts w:ascii="Book Antiqua" w:hAnsi="Book Antiqua"/>
          <w:sz w:val="24"/>
          <w:szCs w:val="24"/>
          <w:lang w:val="en-US"/>
        </w:rPr>
        <w:t>uses</w:t>
      </w:r>
      <w:r w:rsidR="009B6AEF" w:rsidRPr="00AB0849">
        <w:rPr>
          <w:rFonts w:ascii="Book Antiqua" w:hAnsi="Book Antiqua"/>
          <w:sz w:val="24"/>
          <w:szCs w:val="24"/>
          <w:lang w:val="en-US"/>
        </w:rPr>
        <w:t xml:space="preserve"> windows of 25</w:t>
      </w:r>
      <w:r w:rsidR="001F7624" w:rsidRPr="00AB0849">
        <w:rPr>
          <w:rFonts w:ascii="Book Antiqua" w:hAnsi="Book Antiqua"/>
          <w:sz w:val="24"/>
          <w:szCs w:val="24"/>
          <w:lang w:val="en-US"/>
        </w:rPr>
        <w:t xml:space="preserve"> </w:t>
      </w:r>
      <w:r w:rsidR="007D0583" w:rsidRPr="00AB0849">
        <w:rPr>
          <w:rFonts w:ascii="Book Antiqua" w:hAnsi="Book Antiqua"/>
          <w:sz w:val="24"/>
          <w:szCs w:val="24"/>
          <w:lang w:val="en-US"/>
        </w:rPr>
        <w:t>nt</w:t>
      </w:r>
      <w:r w:rsidR="009B6AEF" w:rsidRPr="00AB0849">
        <w:rPr>
          <w:rFonts w:ascii="Book Antiqua" w:hAnsi="Book Antiqua"/>
          <w:sz w:val="24"/>
          <w:szCs w:val="24"/>
          <w:lang w:val="en-US"/>
        </w:rPr>
        <w:t xml:space="preserve"> (or 10</w:t>
      </w:r>
      <w:r w:rsidR="001F7624" w:rsidRPr="00AB0849">
        <w:rPr>
          <w:rFonts w:ascii="Book Antiqua" w:hAnsi="Book Antiqua"/>
          <w:sz w:val="24"/>
          <w:szCs w:val="24"/>
          <w:lang w:val="en-US"/>
        </w:rPr>
        <w:t xml:space="preserve"> </w:t>
      </w:r>
      <w:r w:rsidR="009B6AEF" w:rsidRPr="00AB0849">
        <w:rPr>
          <w:rFonts w:ascii="Book Antiqua" w:hAnsi="Book Antiqua"/>
          <w:sz w:val="24"/>
          <w:szCs w:val="24"/>
          <w:lang w:val="en-US"/>
        </w:rPr>
        <w:t>aa) starting from the first position in the multiple alignment</w:t>
      </w:r>
      <w:r w:rsidR="00F22C4E" w:rsidRPr="00AB0849">
        <w:rPr>
          <w:rFonts w:ascii="Book Antiqua" w:hAnsi="Book Antiqua"/>
          <w:sz w:val="24"/>
          <w:szCs w:val="24"/>
          <w:lang w:val="en-US"/>
        </w:rPr>
        <w:t>s</w:t>
      </w:r>
      <w:r w:rsidR="009B6AEF" w:rsidRPr="00AB0849">
        <w:rPr>
          <w:rFonts w:ascii="Book Antiqua" w:hAnsi="Book Antiqua"/>
          <w:sz w:val="24"/>
          <w:szCs w:val="24"/>
          <w:lang w:val="en-US"/>
        </w:rPr>
        <w:t xml:space="preserve"> and moves forward in steps of 1</w:t>
      </w:r>
      <w:r w:rsidR="00671A5E" w:rsidRPr="00AB0849">
        <w:rPr>
          <w:rFonts w:ascii="Book Antiqua" w:hAnsi="Book Antiqua"/>
          <w:sz w:val="24"/>
          <w:szCs w:val="24"/>
          <w:lang w:val="en-US"/>
        </w:rPr>
        <w:t xml:space="preserve"> (</w:t>
      </w:r>
      <w:r w:rsidR="007D0583" w:rsidRPr="00AB0849">
        <w:rPr>
          <w:rFonts w:ascii="Book Antiqua" w:hAnsi="Book Antiqua"/>
          <w:sz w:val="24"/>
          <w:szCs w:val="24"/>
          <w:lang w:val="en-US"/>
        </w:rPr>
        <w:t>nt</w:t>
      </w:r>
      <w:r w:rsidR="009B6AEF" w:rsidRPr="00AB0849">
        <w:rPr>
          <w:rFonts w:ascii="Book Antiqua" w:hAnsi="Book Antiqua"/>
          <w:sz w:val="24"/>
          <w:szCs w:val="24"/>
          <w:lang w:val="en-US"/>
        </w:rPr>
        <w:t xml:space="preserve"> or aa). For each window</w:t>
      </w:r>
      <w:r w:rsidRPr="00AB0849">
        <w:rPr>
          <w:rFonts w:ascii="Book Antiqua" w:hAnsi="Book Antiqua"/>
          <w:sz w:val="24"/>
          <w:szCs w:val="24"/>
          <w:lang w:val="en-US"/>
        </w:rPr>
        <w:t>,</w:t>
      </w:r>
      <w:r w:rsidR="009B6AEF" w:rsidRPr="00AB0849">
        <w:rPr>
          <w:rFonts w:ascii="Book Antiqua" w:hAnsi="Book Antiqua"/>
          <w:sz w:val="24"/>
          <w:szCs w:val="24"/>
          <w:lang w:val="en-US"/>
        </w:rPr>
        <w:t xml:space="preserve"> </w:t>
      </w:r>
      <w:r w:rsidRPr="00AB0849">
        <w:rPr>
          <w:rFonts w:ascii="Book Antiqua" w:hAnsi="Book Antiqua"/>
          <w:sz w:val="24"/>
          <w:szCs w:val="24"/>
          <w:lang w:val="en-US"/>
        </w:rPr>
        <w:t>the analysis</w:t>
      </w:r>
      <w:r w:rsidR="009B6AEF" w:rsidRPr="00AB0849">
        <w:rPr>
          <w:rFonts w:ascii="Book Antiqua" w:hAnsi="Book Antiqua"/>
          <w:sz w:val="24"/>
          <w:szCs w:val="24"/>
          <w:lang w:val="en-US"/>
        </w:rPr>
        <w:t xml:space="preserve"> computes the mean IC of ea</w:t>
      </w:r>
      <w:r w:rsidR="00061ADB">
        <w:rPr>
          <w:rFonts w:ascii="Book Antiqua" w:hAnsi="Book Antiqua"/>
          <w:sz w:val="24"/>
          <w:szCs w:val="24"/>
          <w:lang w:val="en-US"/>
        </w:rPr>
        <w:t xml:space="preserve">ch position within the window. </w:t>
      </w:r>
      <w:r w:rsidRPr="00AB0849">
        <w:rPr>
          <w:rFonts w:ascii="Book Antiqua" w:hAnsi="Book Antiqua"/>
          <w:sz w:val="24"/>
          <w:szCs w:val="24"/>
          <w:lang w:val="en-US"/>
        </w:rPr>
        <w:t>In addition</w:t>
      </w:r>
      <w:r w:rsidR="009B6AEF" w:rsidRPr="00AB0849">
        <w:rPr>
          <w:rFonts w:ascii="Book Antiqua" w:hAnsi="Book Antiqua"/>
          <w:sz w:val="24"/>
          <w:szCs w:val="24"/>
          <w:lang w:val="en-US"/>
        </w:rPr>
        <w:t xml:space="preserve">, </w:t>
      </w:r>
      <w:r w:rsidRPr="00AB0849">
        <w:rPr>
          <w:rFonts w:ascii="Book Antiqua" w:hAnsi="Book Antiqua"/>
          <w:sz w:val="24"/>
          <w:szCs w:val="24"/>
          <w:lang w:val="en-US"/>
        </w:rPr>
        <w:t xml:space="preserve">the </w:t>
      </w:r>
      <w:r w:rsidR="009B6AEF" w:rsidRPr="00AB0849">
        <w:rPr>
          <w:rFonts w:ascii="Book Antiqua" w:hAnsi="Book Antiqua"/>
          <w:sz w:val="24"/>
          <w:szCs w:val="24"/>
          <w:lang w:val="en-US"/>
        </w:rPr>
        <w:t xml:space="preserve">results </w:t>
      </w:r>
      <w:r w:rsidRPr="00AB0849">
        <w:rPr>
          <w:rFonts w:ascii="Book Antiqua" w:hAnsi="Book Antiqua"/>
          <w:sz w:val="24"/>
          <w:szCs w:val="24"/>
          <w:lang w:val="en-US"/>
        </w:rPr>
        <w:t>are</w:t>
      </w:r>
      <w:r w:rsidR="009B6AEF" w:rsidRPr="00AB0849">
        <w:rPr>
          <w:rFonts w:ascii="Book Antiqua" w:hAnsi="Book Antiqua"/>
          <w:sz w:val="24"/>
          <w:szCs w:val="24"/>
          <w:lang w:val="en-US"/>
        </w:rPr>
        <w:t xml:space="preserve"> represented as sequence logos created using the R language package motifStack</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"10.1006/jtbi.1997.0540", "ISSN" : "0022-5193", "PMID" : "9446751", "abstract" : "Related genetic sequences having a common function can be described by Shannon's information measure and depicted graphically by a sequence logo. Though useful for many purposes, sequence logos only show the average sequence conservation, and inferring the conservation for individual sequences is difficult. This limitation is overcome by the individual information ( R i) technique described here. The method begins by generating a weight matrix from the frequencies of each nucleotide or amino acid at each position of the aligned sequences. This matrix is then applied to the sequences themselves to determine the sequence conservation of each individual sequence. The matrix is unique because the average of these assignments is the total sequence conservation, ad there is only one way to construct such a matrix. For binding sites on polynucleotides, the weight matrix has a natural cut off that distinguishes functional sequences from other sequences. R i values are on an absolute scale measured in bits of information so the conservation of different biological functions can be compared with one another. The matrix can be used to rank-order the sequences, to search for new sequences, to compare sequences to other quantitative data such as binding energy or distance between binding sites, to distinguish mutations from polymorphisms, to design sequences of a given strength, and to detect errors in databases. The R i method has been used to identify previously undescribed but experimentally verified DNA binding sites. The individual information distribution was determined for E. coli ribosome binding sites, bacterial Fis binding sites, and human donor and acceptor splice junctions, among others. The distributions demonstrate clearly that the consensus sequence is highly unusual, and hence is a poor method to describe naturally occurring binding sites.", "author" : [ { "dropping-particle" : "", "family" : "Schneider", "given" : "T D", "non-dropping-particle" : "", "parse-names" : false, "suffix" : "" } ], "container-title" : "Journal of theoretical biology", "id" : "ITEM-1", "issue" : "4", "issued" : { "date-parts" : [ [ "1997", "12", "21" ] ] }, "page" : "427-41", "title" : "Information content of individual genetic sequences.", "type" : "article-journal", "volume" : "189" }, "uris" : [ "http://www.mendeley.com/documents/?uuid=5f93f6e1-87c6-4f3c-85cb-08a560512c34" ] } ], "mendeley" : { "formattedCitation" : "&lt;sup&gt;[28]&lt;/sup&gt;", "plainTextFormattedCitation" : "[28]", "previouslyFormattedCitation" : "&lt;sup&gt;[28]&lt;/sup&gt;"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[2</w:t>
      </w:r>
      <w:r w:rsidR="00061ADB">
        <w:rPr>
          <w:rFonts w:ascii="Book Antiqua" w:eastAsia="SimSun" w:hAnsi="Book Antiqua" w:hint="eastAsia"/>
          <w:noProof/>
          <w:sz w:val="24"/>
          <w:szCs w:val="24"/>
          <w:vertAlign w:val="superscript"/>
          <w:lang w:val="en-US" w:eastAsia="zh-CN"/>
        </w:rPr>
        <w:t>7</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9B6AEF" w:rsidRPr="00AB0849">
        <w:rPr>
          <w:rFonts w:ascii="Book Antiqua" w:hAnsi="Book Antiqua"/>
          <w:sz w:val="24"/>
          <w:szCs w:val="24"/>
          <w:lang w:val="en-US"/>
        </w:rPr>
        <w:t>.</w:t>
      </w:r>
    </w:p>
    <w:p w14:paraId="1B0449E2" w14:textId="77777777" w:rsidR="00B95A98" w:rsidRPr="00AB0849" w:rsidRDefault="00B95A98" w:rsidP="00881978">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cstheme="minorHAnsi"/>
          <w:sz w:val="24"/>
          <w:szCs w:val="24"/>
          <w:lang w:val="en-US"/>
        </w:rPr>
        <w:t xml:space="preserve">The bioinformatics methods used in this study were reviewed by Dr. Josep Gregori from the </w:t>
      </w:r>
      <w:r w:rsidR="00C96A14" w:rsidRPr="00AB0849">
        <w:rPr>
          <w:rFonts w:ascii="Book Antiqua" w:hAnsi="Book Antiqua" w:cstheme="minorHAnsi"/>
          <w:sz w:val="24"/>
          <w:szCs w:val="24"/>
          <w:lang w:val="en-US"/>
        </w:rPr>
        <w:t>L</w:t>
      </w:r>
      <w:r w:rsidRPr="00AB0849">
        <w:rPr>
          <w:rFonts w:ascii="Book Antiqua" w:hAnsi="Book Antiqua" w:cstheme="minorHAnsi"/>
          <w:sz w:val="24"/>
          <w:szCs w:val="24"/>
          <w:lang w:val="en-US"/>
        </w:rPr>
        <w:t xml:space="preserve">iver </w:t>
      </w:r>
      <w:r w:rsidR="00C96A14" w:rsidRPr="00AB0849">
        <w:rPr>
          <w:rFonts w:ascii="Book Antiqua" w:hAnsi="Book Antiqua" w:cstheme="minorHAnsi"/>
          <w:sz w:val="24"/>
          <w:szCs w:val="24"/>
          <w:lang w:val="en-US"/>
        </w:rPr>
        <w:t>D</w:t>
      </w:r>
      <w:r w:rsidRPr="00AB0849">
        <w:rPr>
          <w:rFonts w:ascii="Book Antiqua" w:hAnsi="Book Antiqua" w:cstheme="minorHAnsi"/>
          <w:sz w:val="24"/>
          <w:szCs w:val="24"/>
          <w:lang w:val="en-US"/>
        </w:rPr>
        <w:t>isease-</w:t>
      </w:r>
      <w:r w:rsidR="00C96A14" w:rsidRPr="00AB0849">
        <w:rPr>
          <w:rFonts w:ascii="Book Antiqua" w:hAnsi="Book Antiqua" w:cstheme="minorHAnsi"/>
          <w:sz w:val="24"/>
          <w:szCs w:val="24"/>
          <w:lang w:val="en-US"/>
        </w:rPr>
        <w:t>V</w:t>
      </w:r>
      <w:r w:rsidRPr="00AB0849">
        <w:rPr>
          <w:rFonts w:ascii="Book Antiqua" w:hAnsi="Book Antiqua" w:cstheme="minorHAnsi"/>
          <w:sz w:val="24"/>
          <w:szCs w:val="24"/>
          <w:lang w:val="en-US"/>
        </w:rPr>
        <w:t xml:space="preserve">iral </w:t>
      </w:r>
      <w:r w:rsidR="00C96A14" w:rsidRPr="00AB0849">
        <w:rPr>
          <w:rFonts w:ascii="Book Antiqua" w:hAnsi="Book Antiqua" w:cstheme="minorHAnsi"/>
          <w:sz w:val="24"/>
          <w:szCs w:val="24"/>
          <w:lang w:val="en-US"/>
        </w:rPr>
        <w:t>H</w:t>
      </w:r>
      <w:r w:rsidRPr="00AB0849">
        <w:rPr>
          <w:rFonts w:ascii="Book Antiqua" w:hAnsi="Book Antiqua" w:cstheme="minorHAnsi"/>
          <w:sz w:val="24"/>
          <w:szCs w:val="24"/>
          <w:lang w:val="en-US"/>
        </w:rPr>
        <w:t xml:space="preserve">epatitis </w:t>
      </w:r>
      <w:r w:rsidR="00C96A14" w:rsidRPr="00AB0849">
        <w:rPr>
          <w:rFonts w:ascii="Book Antiqua" w:hAnsi="Book Antiqua" w:cstheme="minorHAnsi"/>
          <w:sz w:val="24"/>
          <w:szCs w:val="24"/>
          <w:lang w:val="en-US"/>
        </w:rPr>
        <w:t>L</w:t>
      </w:r>
      <w:r w:rsidRPr="00AB0849">
        <w:rPr>
          <w:rFonts w:ascii="Book Antiqua" w:hAnsi="Book Antiqua" w:cstheme="minorHAnsi"/>
          <w:sz w:val="24"/>
          <w:szCs w:val="24"/>
          <w:lang w:val="en-US"/>
        </w:rPr>
        <w:t xml:space="preserve">aboratory </w:t>
      </w:r>
      <w:r w:rsidR="00C96A14" w:rsidRPr="00AB0849">
        <w:rPr>
          <w:rFonts w:ascii="Book Antiqua" w:hAnsi="Book Antiqua" w:cstheme="minorHAnsi"/>
          <w:sz w:val="24"/>
          <w:szCs w:val="24"/>
          <w:lang w:val="en-US"/>
        </w:rPr>
        <w:t xml:space="preserve">of </w:t>
      </w:r>
      <w:r w:rsidRPr="00AB0849">
        <w:rPr>
          <w:rFonts w:ascii="Book Antiqua" w:hAnsi="Book Antiqua" w:cstheme="minorHAnsi"/>
          <w:sz w:val="24"/>
          <w:szCs w:val="24"/>
          <w:lang w:val="en-US"/>
        </w:rPr>
        <w:t xml:space="preserve">Vall d’Hebron Hospital </w:t>
      </w:r>
      <w:r w:rsidR="00C96A14" w:rsidRPr="00AB0849">
        <w:rPr>
          <w:rFonts w:ascii="Book Antiqua" w:hAnsi="Book Antiqua" w:cstheme="minorHAnsi"/>
          <w:sz w:val="24"/>
          <w:szCs w:val="24"/>
          <w:lang w:val="en-US"/>
        </w:rPr>
        <w:t xml:space="preserve">(Barcelona, Spain), </w:t>
      </w:r>
      <w:r w:rsidRPr="00AB0849">
        <w:rPr>
          <w:rFonts w:ascii="Book Antiqua" w:hAnsi="Book Antiqua" w:cstheme="minorHAnsi"/>
          <w:sz w:val="24"/>
          <w:szCs w:val="24"/>
          <w:lang w:val="en-US"/>
        </w:rPr>
        <w:t>CIBERehd</w:t>
      </w:r>
      <w:r w:rsidR="00C96A14" w:rsidRPr="00AB0849">
        <w:rPr>
          <w:rFonts w:ascii="Book Antiqua" w:hAnsi="Book Antiqua" w:cstheme="minorHAnsi"/>
          <w:sz w:val="24"/>
          <w:szCs w:val="24"/>
          <w:lang w:val="en-US"/>
        </w:rPr>
        <w:t xml:space="preserve"> research group,</w:t>
      </w:r>
      <w:r w:rsidRPr="00AB0849">
        <w:rPr>
          <w:rFonts w:ascii="Book Antiqua" w:hAnsi="Book Antiqua" w:cstheme="minorHAnsi"/>
          <w:sz w:val="24"/>
          <w:szCs w:val="24"/>
          <w:lang w:val="en-US"/>
        </w:rPr>
        <w:t xml:space="preserve"> and Roche Diagnostics SL.</w:t>
      </w:r>
    </w:p>
    <w:p w14:paraId="0E93354D" w14:textId="77777777" w:rsidR="009B6AEF" w:rsidRPr="00AB0849" w:rsidRDefault="009B6AEF" w:rsidP="00881978">
      <w:pPr>
        <w:adjustRightInd w:val="0"/>
        <w:snapToGrid w:val="0"/>
        <w:spacing w:after="0" w:line="360" w:lineRule="auto"/>
        <w:jc w:val="both"/>
        <w:rPr>
          <w:rFonts w:ascii="Book Antiqua" w:hAnsi="Book Antiqua"/>
          <w:sz w:val="24"/>
          <w:szCs w:val="24"/>
          <w:lang w:val="en-US"/>
        </w:rPr>
      </w:pPr>
    </w:p>
    <w:p w14:paraId="4070886A" w14:textId="77777777" w:rsidR="009B6AEF" w:rsidRPr="00AB0849" w:rsidRDefault="009B6AEF" w:rsidP="00881978">
      <w:pPr>
        <w:adjustRightInd w:val="0"/>
        <w:snapToGrid w:val="0"/>
        <w:spacing w:after="0" w:line="360" w:lineRule="auto"/>
        <w:jc w:val="both"/>
        <w:rPr>
          <w:rFonts w:ascii="Book Antiqua" w:hAnsi="Book Antiqua"/>
          <w:b/>
          <w:sz w:val="24"/>
          <w:szCs w:val="24"/>
          <w:lang w:val="en-US"/>
        </w:rPr>
      </w:pPr>
      <w:r w:rsidRPr="00AB0849">
        <w:rPr>
          <w:rFonts w:ascii="Book Antiqua" w:hAnsi="Book Antiqua"/>
          <w:b/>
          <w:sz w:val="24"/>
          <w:szCs w:val="24"/>
          <w:lang w:val="en-US"/>
        </w:rPr>
        <w:t>RESULTS</w:t>
      </w:r>
    </w:p>
    <w:p w14:paraId="382E2240" w14:textId="77777777" w:rsidR="009B6AEF" w:rsidRPr="00AB0849" w:rsidRDefault="0047319A" w:rsidP="00881978">
      <w:pPr>
        <w:adjustRightInd w:val="0"/>
        <w:snapToGrid w:val="0"/>
        <w:spacing w:after="0" w:line="360" w:lineRule="auto"/>
        <w:jc w:val="both"/>
        <w:rPr>
          <w:rFonts w:ascii="Book Antiqua" w:hAnsi="Book Antiqua"/>
          <w:b/>
          <w:i/>
          <w:sz w:val="24"/>
          <w:szCs w:val="24"/>
          <w:u w:val="single"/>
          <w:lang w:val="en-US"/>
        </w:rPr>
      </w:pPr>
      <w:r w:rsidRPr="00AB0849">
        <w:rPr>
          <w:rFonts w:ascii="Book Antiqua" w:hAnsi="Book Antiqua"/>
          <w:b/>
          <w:i/>
          <w:sz w:val="24"/>
          <w:szCs w:val="24"/>
          <w:lang w:val="en-US"/>
        </w:rPr>
        <w:t>Analysis of the NGS sequences obtained</w:t>
      </w:r>
      <w:r w:rsidR="004D684B" w:rsidRPr="00AB0849">
        <w:rPr>
          <w:rFonts w:ascii="Book Antiqua" w:hAnsi="Book Antiqua" w:cstheme="minorHAnsi"/>
          <w:b/>
          <w:i/>
          <w:sz w:val="24"/>
          <w:szCs w:val="24"/>
          <w:lang w:val="en-US"/>
        </w:rPr>
        <w:t xml:space="preserve"> and genotyping results</w:t>
      </w:r>
    </w:p>
    <w:p w14:paraId="5CE4BFA0" w14:textId="13582E3A" w:rsidR="0047319A" w:rsidRPr="00AB0849" w:rsidRDefault="009B6AEF"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After applying the quality filters</w:t>
      </w:r>
      <w:r w:rsidR="0017144C" w:rsidRPr="00AB0849">
        <w:rPr>
          <w:rFonts w:ascii="Book Antiqua" w:hAnsi="Book Antiqua"/>
          <w:sz w:val="24"/>
          <w:szCs w:val="24"/>
          <w:lang w:val="en-US"/>
        </w:rPr>
        <w:t>,</w:t>
      </w:r>
      <w:r w:rsidRPr="00AB0849">
        <w:rPr>
          <w:rFonts w:ascii="Book Antiqua" w:hAnsi="Book Antiqua"/>
          <w:sz w:val="24"/>
          <w:szCs w:val="24"/>
          <w:lang w:val="en-US"/>
        </w:rPr>
        <w:t xml:space="preserve"> 1333069 sequences </w:t>
      </w:r>
      <w:r w:rsidR="0017144C" w:rsidRPr="00AB0849">
        <w:rPr>
          <w:rFonts w:ascii="Book Antiqua" w:hAnsi="Book Antiqua"/>
          <w:sz w:val="24"/>
          <w:szCs w:val="24"/>
          <w:lang w:val="en-US"/>
        </w:rPr>
        <w:t xml:space="preserve">were obtained </w:t>
      </w:r>
      <w:r w:rsidRPr="00AB0849">
        <w:rPr>
          <w:rFonts w:ascii="Book Antiqua" w:hAnsi="Book Antiqua"/>
          <w:sz w:val="24"/>
          <w:szCs w:val="24"/>
          <w:lang w:val="en-US"/>
        </w:rPr>
        <w:t xml:space="preserve">from </w:t>
      </w:r>
      <w:r w:rsidR="0017144C" w:rsidRPr="00AB0849">
        <w:rPr>
          <w:rFonts w:ascii="Book Antiqua" w:hAnsi="Book Antiqua"/>
          <w:sz w:val="24"/>
          <w:szCs w:val="24"/>
          <w:lang w:val="en-US"/>
        </w:rPr>
        <w:t xml:space="preserve">the </w:t>
      </w:r>
      <w:r w:rsidRPr="00AB0849">
        <w:rPr>
          <w:rFonts w:ascii="Book Antiqua" w:hAnsi="Book Antiqua"/>
          <w:sz w:val="24"/>
          <w:szCs w:val="24"/>
          <w:lang w:val="en-US"/>
        </w:rPr>
        <w:t>27 serum samples</w:t>
      </w:r>
      <w:r w:rsidR="00C96A14" w:rsidRPr="00AB0849">
        <w:rPr>
          <w:rFonts w:ascii="Book Antiqua" w:hAnsi="Book Antiqua"/>
          <w:sz w:val="24"/>
          <w:szCs w:val="24"/>
          <w:lang w:val="en-US"/>
        </w:rPr>
        <w:t xml:space="preserve">, </w:t>
      </w:r>
      <w:r w:rsidR="00A12B24" w:rsidRPr="00AB0849">
        <w:rPr>
          <w:rFonts w:ascii="Book Antiqua" w:hAnsi="Book Antiqua"/>
          <w:sz w:val="24"/>
          <w:szCs w:val="24"/>
          <w:lang w:val="en-US"/>
        </w:rPr>
        <w:t>yielding</w:t>
      </w:r>
      <w:r w:rsidR="00C96A14" w:rsidRPr="00AB0849">
        <w:rPr>
          <w:rFonts w:ascii="Book Antiqua" w:hAnsi="Book Antiqua"/>
          <w:sz w:val="24"/>
          <w:szCs w:val="24"/>
          <w:lang w:val="en-US"/>
        </w:rPr>
        <w:t xml:space="preserve"> a </w:t>
      </w:r>
      <w:r w:rsidRPr="00AB0849">
        <w:rPr>
          <w:rFonts w:ascii="Book Antiqua" w:hAnsi="Book Antiqua"/>
          <w:sz w:val="24"/>
          <w:szCs w:val="24"/>
          <w:lang w:val="en-US"/>
        </w:rPr>
        <w:t xml:space="preserve">median </w:t>
      </w:r>
      <w:r w:rsidR="008D0306">
        <w:rPr>
          <w:rFonts w:ascii="Book Antiqua" w:eastAsia="SimSun" w:hAnsi="Book Antiqua" w:hint="eastAsia"/>
          <w:sz w:val="24"/>
          <w:szCs w:val="24"/>
          <w:lang w:val="en-US" w:eastAsia="zh-CN"/>
        </w:rPr>
        <w:t>(</w:t>
      </w:r>
      <w:r w:rsidRPr="00AB0849">
        <w:rPr>
          <w:rFonts w:ascii="Book Antiqua" w:hAnsi="Book Antiqua"/>
          <w:sz w:val="24"/>
          <w:szCs w:val="24"/>
          <w:lang w:val="en-US"/>
        </w:rPr>
        <w:t>IQR</w:t>
      </w:r>
      <w:r w:rsidR="008D0306">
        <w:rPr>
          <w:rFonts w:ascii="Book Antiqua" w:eastAsia="SimSun" w:hAnsi="Book Antiqua" w:hint="eastAsia"/>
          <w:sz w:val="24"/>
          <w:szCs w:val="24"/>
          <w:lang w:val="en-US" w:eastAsia="zh-CN"/>
        </w:rPr>
        <w:t>)</w:t>
      </w:r>
      <w:r w:rsidR="00C96A14" w:rsidRPr="00AB0849">
        <w:rPr>
          <w:rFonts w:ascii="Book Antiqua" w:hAnsi="Book Antiqua"/>
          <w:sz w:val="24"/>
          <w:szCs w:val="24"/>
          <w:lang w:val="en-US"/>
        </w:rPr>
        <w:t xml:space="preserve"> of</w:t>
      </w:r>
      <w:r w:rsidRPr="00AB0849">
        <w:rPr>
          <w:rFonts w:ascii="Book Antiqua" w:hAnsi="Book Antiqua"/>
          <w:sz w:val="24"/>
          <w:szCs w:val="24"/>
          <w:lang w:val="en-US"/>
        </w:rPr>
        <w:t xml:space="preserve"> 4578 </w:t>
      </w:r>
      <w:r w:rsidR="008D0306">
        <w:rPr>
          <w:rFonts w:ascii="Book Antiqua" w:eastAsia="SimSun" w:hAnsi="Book Antiqua" w:hint="eastAsia"/>
          <w:sz w:val="24"/>
          <w:szCs w:val="24"/>
          <w:lang w:val="en-US" w:eastAsia="zh-CN"/>
        </w:rPr>
        <w:t>(</w:t>
      </w:r>
      <w:r w:rsidRPr="00AB0849">
        <w:rPr>
          <w:rFonts w:ascii="Book Antiqua" w:hAnsi="Book Antiqua"/>
          <w:sz w:val="24"/>
          <w:szCs w:val="24"/>
          <w:lang w:val="en-US"/>
        </w:rPr>
        <w:t>2478-9279</w:t>
      </w:r>
      <w:r w:rsidR="008D0306">
        <w:rPr>
          <w:rFonts w:ascii="Book Antiqua" w:eastAsia="SimSun" w:hAnsi="Book Antiqua" w:hint="eastAsia"/>
          <w:sz w:val="24"/>
          <w:szCs w:val="24"/>
          <w:lang w:val="en-US" w:eastAsia="zh-CN"/>
        </w:rPr>
        <w:t>)</w:t>
      </w:r>
      <w:r w:rsidRPr="00AB0849">
        <w:rPr>
          <w:rFonts w:ascii="Book Antiqua" w:hAnsi="Book Antiqua"/>
          <w:sz w:val="24"/>
          <w:szCs w:val="24"/>
          <w:lang w:val="en-US"/>
        </w:rPr>
        <w:t xml:space="preserve"> sequences per patient.</w:t>
      </w:r>
    </w:p>
    <w:p w14:paraId="407BB3A9" w14:textId="3F9D97FB" w:rsidR="009B6AEF" w:rsidRPr="00AB0849" w:rsidRDefault="008D0306" w:rsidP="00881978">
      <w:pPr>
        <w:adjustRightInd w:val="0"/>
        <w:snapToGrid w:val="0"/>
        <w:spacing w:after="0" w:line="360" w:lineRule="auto"/>
        <w:ind w:firstLineChars="100" w:firstLine="240"/>
        <w:jc w:val="both"/>
        <w:rPr>
          <w:rFonts w:ascii="Book Antiqua" w:hAnsi="Book Antiqua" w:cstheme="minorHAnsi"/>
          <w:sz w:val="24"/>
          <w:szCs w:val="24"/>
          <w:lang w:val="en-US"/>
        </w:rPr>
      </w:pPr>
      <w:r>
        <w:rPr>
          <w:rFonts w:ascii="Book Antiqua" w:hAnsi="Book Antiqua" w:cstheme="minorHAnsi"/>
          <w:sz w:val="24"/>
          <w:szCs w:val="24"/>
          <w:lang w:val="en-US"/>
        </w:rPr>
        <w:t>In the region from nt</w:t>
      </w:r>
      <w:r w:rsidR="004D684B" w:rsidRPr="00AB0849">
        <w:rPr>
          <w:rFonts w:ascii="Book Antiqua" w:hAnsi="Book Antiqua" w:cstheme="minorHAnsi"/>
          <w:sz w:val="24"/>
          <w:szCs w:val="24"/>
          <w:lang w:val="en-US"/>
        </w:rPr>
        <w:t xml:space="preserve"> 1255 to 1611 extracted from the </w:t>
      </w:r>
      <w:r w:rsidR="00F22C4E" w:rsidRPr="00AB0849">
        <w:rPr>
          <w:rFonts w:ascii="Book Antiqua" w:hAnsi="Book Antiqua" w:cstheme="minorHAnsi"/>
          <w:sz w:val="24"/>
          <w:szCs w:val="24"/>
          <w:lang w:val="en-US"/>
        </w:rPr>
        <w:t xml:space="preserve">102 </w:t>
      </w:r>
      <w:r w:rsidR="004D684B" w:rsidRPr="00AB0849">
        <w:rPr>
          <w:rFonts w:ascii="Book Antiqua" w:hAnsi="Book Antiqua" w:cstheme="minorHAnsi"/>
          <w:sz w:val="24"/>
          <w:szCs w:val="24"/>
          <w:lang w:val="en-US"/>
        </w:rPr>
        <w:t xml:space="preserve">full-length HBV genome sequences </w:t>
      </w:r>
      <w:r w:rsidR="00E6774C" w:rsidRPr="00AB0849">
        <w:rPr>
          <w:rFonts w:ascii="Book Antiqua" w:hAnsi="Book Antiqua" w:cstheme="minorHAnsi"/>
          <w:sz w:val="24"/>
          <w:szCs w:val="24"/>
          <w:lang w:val="en-US"/>
        </w:rPr>
        <w:t>from GenBank</w:t>
      </w:r>
      <w:r w:rsidR="004D684B" w:rsidRPr="00AB0849">
        <w:rPr>
          <w:rFonts w:ascii="Book Antiqua" w:hAnsi="Book Antiqua" w:cstheme="minorHAnsi"/>
          <w:sz w:val="24"/>
          <w:szCs w:val="24"/>
          <w:lang w:val="en-US"/>
        </w:rPr>
        <w:t xml:space="preserve">, analysis of the maximum genetic distance </w:t>
      </w:r>
      <w:r w:rsidR="00F2764A" w:rsidRPr="00AB0849">
        <w:rPr>
          <w:rFonts w:ascii="Book Antiqua" w:hAnsi="Book Antiqua" w:cstheme="minorHAnsi"/>
          <w:sz w:val="24"/>
          <w:szCs w:val="24"/>
          <w:lang w:val="en-US"/>
        </w:rPr>
        <w:t>with</w:t>
      </w:r>
      <w:r w:rsidR="004D684B" w:rsidRPr="00AB0849">
        <w:rPr>
          <w:rFonts w:ascii="Book Antiqua" w:hAnsi="Book Antiqua" w:cstheme="minorHAnsi"/>
          <w:sz w:val="24"/>
          <w:szCs w:val="24"/>
          <w:lang w:val="en-US"/>
        </w:rPr>
        <w:t xml:space="preserve">in </w:t>
      </w:r>
      <w:r w:rsidR="00F2764A" w:rsidRPr="00AB0849">
        <w:rPr>
          <w:rFonts w:ascii="Book Antiqua" w:hAnsi="Book Antiqua" w:cstheme="minorHAnsi"/>
          <w:sz w:val="24"/>
          <w:szCs w:val="24"/>
          <w:lang w:val="en-US"/>
        </w:rPr>
        <w:t>the same</w:t>
      </w:r>
      <w:r w:rsidR="004D684B" w:rsidRPr="00AB0849">
        <w:rPr>
          <w:rFonts w:ascii="Book Antiqua" w:hAnsi="Book Antiqua" w:cstheme="minorHAnsi"/>
          <w:sz w:val="24"/>
          <w:szCs w:val="24"/>
          <w:lang w:val="en-US"/>
        </w:rPr>
        <w:t xml:space="preserve"> genotype</w:t>
      </w:r>
      <w:r w:rsidR="00F2764A" w:rsidRPr="00AB0849">
        <w:rPr>
          <w:rFonts w:ascii="Book Antiqua" w:hAnsi="Book Antiqua" w:cstheme="minorHAnsi"/>
          <w:sz w:val="24"/>
          <w:szCs w:val="24"/>
          <w:lang w:val="en-US"/>
        </w:rPr>
        <w:t xml:space="preserve"> (data not shown)</w:t>
      </w:r>
      <w:r w:rsidR="004D684B" w:rsidRPr="00AB0849">
        <w:rPr>
          <w:rFonts w:ascii="Book Antiqua" w:hAnsi="Book Antiqua" w:cstheme="minorHAnsi"/>
          <w:sz w:val="24"/>
          <w:szCs w:val="24"/>
          <w:lang w:val="en-US"/>
        </w:rPr>
        <w:t xml:space="preserve"> resulted in a sequence identity threshold of 96%. Therefore, for each patient, haplotypes with a sequence identity &gt;</w:t>
      </w:r>
      <w:r>
        <w:rPr>
          <w:rFonts w:ascii="Book Antiqua" w:eastAsia="SimSun" w:hAnsi="Book Antiqua" w:cstheme="minorHAnsi" w:hint="eastAsia"/>
          <w:sz w:val="24"/>
          <w:szCs w:val="24"/>
          <w:lang w:val="en-US" w:eastAsia="zh-CN"/>
        </w:rPr>
        <w:t xml:space="preserve"> </w:t>
      </w:r>
      <w:r w:rsidR="004D684B" w:rsidRPr="00AB0849">
        <w:rPr>
          <w:rFonts w:ascii="Book Antiqua" w:hAnsi="Book Antiqua" w:cstheme="minorHAnsi"/>
          <w:sz w:val="24"/>
          <w:szCs w:val="24"/>
          <w:lang w:val="en-US" w:eastAsia="zh-CN"/>
        </w:rPr>
        <w:t>96</w:t>
      </w:r>
      <w:r w:rsidR="004D684B" w:rsidRPr="00AB0849">
        <w:rPr>
          <w:rFonts w:ascii="Book Antiqua" w:hAnsi="Book Antiqua" w:cstheme="minorHAnsi"/>
          <w:sz w:val="24"/>
          <w:szCs w:val="24"/>
          <w:lang w:val="en-US"/>
        </w:rPr>
        <w:t xml:space="preserve">% were clustered together and </w:t>
      </w:r>
      <w:r w:rsidR="0031420A" w:rsidRPr="00AB0849">
        <w:rPr>
          <w:rFonts w:ascii="Book Antiqua" w:hAnsi="Book Antiqua" w:cstheme="minorHAnsi"/>
          <w:sz w:val="24"/>
          <w:szCs w:val="24"/>
          <w:lang w:val="en-US"/>
        </w:rPr>
        <w:t>were considered to belong to the same HBV genotype</w:t>
      </w:r>
      <w:r w:rsidR="00E6774C" w:rsidRPr="00AB0849">
        <w:rPr>
          <w:rFonts w:ascii="Book Antiqua" w:hAnsi="Book Antiqua" w:cstheme="minorHAnsi"/>
          <w:sz w:val="24"/>
          <w:szCs w:val="24"/>
          <w:lang w:val="en-US"/>
        </w:rPr>
        <w:t>.</w:t>
      </w:r>
      <w:r w:rsidR="005C22FB" w:rsidRPr="00AB0849">
        <w:rPr>
          <w:rFonts w:ascii="Book Antiqua" w:hAnsi="Book Antiqua" w:cstheme="minorHAnsi"/>
          <w:sz w:val="24"/>
          <w:szCs w:val="24"/>
          <w:lang w:val="en-US"/>
        </w:rPr>
        <w:t xml:space="preserve"> </w:t>
      </w:r>
      <w:r w:rsidR="00A12B24" w:rsidRPr="00AB0849">
        <w:rPr>
          <w:rFonts w:ascii="Book Antiqua" w:hAnsi="Book Antiqua" w:cstheme="minorHAnsi"/>
          <w:sz w:val="24"/>
          <w:szCs w:val="24"/>
          <w:lang w:val="en-US"/>
        </w:rPr>
        <w:t>R</w:t>
      </w:r>
      <w:r w:rsidR="00D822A8" w:rsidRPr="00AB0849">
        <w:rPr>
          <w:rFonts w:ascii="Book Antiqua" w:hAnsi="Book Antiqua" w:cstheme="minorHAnsi"/>
          <w:sz w:val="24"/>
          <w:szCs w:val="24"/>
          <w:lang w:val="en-US"/>
        </w:rPr>
        <w:t xml:space="preserve">esults of </w:t>
      </w:r>
      <w:r w:rsidR="007D0583" w:rsidRPr="00AB0849">
        <w:rPr>
          <w:rFonts w:ascii="Book Antiqua" w:hAnsi="Book Antiqua" w:cstheme="minorHAnsi"/>
          <w:sz w:val="24"/>
          <w:szCs w:val="24"/>
          <w:lang w:val="en-US"/>
        </w:rPr>
        <w:t>the</w:t>
      </w:r>
      <w:r w:rsidR="007D0583" w:rsidRPr="00AB0849">
        <w:rPr>
          <w:rFonts w:ascii="Book Antiqua" w:hAnsi="Book Antiqua" w:cstheme="minorHAnsi"/>
          <w:color w:val="FF0000"/>
          <w:sz w:val="24"/>
          <w:szCs w:val="24"/>
          <w:lang w:val="en-US"/>
        </w:rPr>
        <w:t xml:space="preserve"> </w:t>
      </w:r>
      <w:r w:rsidR="00CC78FF" w:rsidRPr="00AB0849">
        <w:rPr>
          <w:rFonts w:ascii="Book Antiqua" w:hAnsi="Book Antiqua" w:cstheme="minorHAnsi"/>
          <w:sz w:val="24"/>
          <w:szCs w:val="24"/>
          <w:lang w:val="en-US"/>
        </w:rPr>
        <w:t xml:space="preserve">phylogenetic analysis of </w:t>
      </w:r>
      <w:r w:rsidR="00DE657B" w:rsidRPr="00AB0849">
        <w:rPr>
          <w:rFonts w:ascii="Book Antiqua" w:hAnsi="Book Antiqua" w:cstheme="minorHAnsi"/>
          <w:sz w:val="24"/>
          <w:szCs w:val="24"/>
          <w:lang w:val="en-US"/>
        </w:rPr>
        <w:t xml:space="preserve">master sequences </w:t>
      </w:r>
      <w:r w:rsidR="00D822A8" w:rsidRPr="00AB0849">
        <w:rPr>
          <w:rFonts w:ascii="Book Antiqua" w:hAnsi="Book Antiqua" w:cstheme="minorHAnsi"/>
          <w:sz w:val="24"/>
          <w:szCs w:val="24"/>
          <w:lang w:val="en-US"/>
        </w:rPr>
        <w:t>from</w:t>
      </w:r>
      <w:r w:rsidR="00DE657B" w:rsidRPr="00AB0849">
        <w:rPr>
          <w:rFonts w:ascii="Book Antiqua" w:hAnsi="Book Antiqua" w:cstheme="minorHAnsi"/>
          <w:sz w:val="24"/>
          <w:szCs w:val="24"/>
          <w:lang w:val="en-US"/>
        </w:rPr>
        <w:t xml:space="preserve"> each cluster in each patient and the </w:t>
      </w:r>
      <w:r w:rsidR="00F22C4E" w:rsidRPr="00AB0849">
        <w:rPr>
          <w:rFonts w:ascii="Book Antiqua" w:hAnsi="Book Antiqua" w:cstheme="minorHAnsi"/>
          <w:sz w:val="24"/>
          <w:szCs w:val="24"/>
          <w:lang w:val="en-US"/>
        </w:rPr>
        <w:t xml:space="preserve">102 </w:t>
      </w:r>
      <w:r w:rsidR="00DE657B" w:rsidRPr="00AB0849">
        <w:rPr>
          <w:rFonts w:ascii="Book Antiqua" w:hAnsi="Book Antiqua" w:cstheme="minorHAnsi"/>
          <w:sz w:val="24"/>
          <w:szCs w:val="24"/>
          <w:lang w:val="en-US"/>
        </w:rPr>
        <w:t>GenBank patterns</w:t>
      </w:r>
      <w:r w:rsidR="0017144C" w:rsidRPr="00AB0849">
        <w:rPr>
          <w:rFonts w:ascii="Book Antiqua" w:hAnsi="Book Antiqua" w:cstheme="minorHAnsi"/>
          <w:sz w:val="24"/>
          <w:szCs w:val="24"/>
          <w:lang w:val="en-US"/>
        </w:rPr>
        <w:t xml:space="preserve"> are shown in Table 2</w:t>
      </w:r>
      <w:r w:rsidR="00D822A8" w:rsidRPr="00AB0849">
        <w:rPr>
          <w:rFonts w:ascii="Book Antiqua" w:hAnsi="Book Antiqua" w:cstheme="minorHAnsi"/>
          <w:sz w:val="24"/>
          <w:szCs w:val="24"/>
          <w:lang w:val="en-US"/>
        </w:rPr>
        <w:t>. G</w:t>
      </w:r>
      <w:r w:rsidR="00DE657B" w:rsidRPr="00AB0849">
        <w:rPr>
          <w:rFonts w:ascii="Book Antiqua" w:hAnsi="Book Antiqua" w:cstheme="minorHAnsi"/>
          <w:sz w:val="24"/>
          <w:szCs w:val="24"/>
          <w:lang w:val="en-US"/>
        </w:rPr>
        <w:t xml:space="preserve">enotype D nt haplotypes were the most </w:t>
      </w:r>
      <w:r w:rsidR="00883023" w:rsidRPr="00AB0849">
        <w:rPr>
          <w:rFonts w:ascii="Book Antiqua" w:hAnsi="Book Antiqua" w:cstheme="minorHAnsi"/>
          <w:sz w:val="24"/>
          <w:szCs w:val="24"/>
          <w:lang w:val="en-US"/>
        </w:rPr>
        <w:t>frequent</w:t>
      </w:r>
      <w:r w:rsidR="00DE657B" w:rsidRPr="00AB0849">
        <w:rPr>
          <w:rFonts w:ascii="Book Antiqua" w:hAnsi="Book Antiqua" w:cstheme="minorHAnsi"/>
          <w:sz w:val="24"/>
          <w:szCs w:val="24"/>
          <w:lang w:val="en-US"/>
        </w:rPr>
        <w:t xml:space="preserve"> in our patients, followed </w:t>
      </w:r>
      <w:r w:rsidR="00D822A8" w:rsidRPr="00AB0849">
        <w:rPr>
          <w:rFonts w:ascii="Book Antiqua" w:hAnsi="Book Antiqua" w:cstheme="minorHAnsi"/>
          <w:sz w:val="24"/>
          <w:szCs w:val="24"/>
          <w:lang w:val="en-US"/>
        </w:rPr>
        <w:t xml:space="preserve">by </w:t>
      </w:r>
      <w:r w:rsidR="00DE657B" w:rsidRPr="00AB0849">
        <w:rPr>
          <w:rFonts w:ascii="Book Antiqua" w:hAnsi="Book Antiqua" w:cstheme="minorHAnsi"/>
          <w:sz w:val="24"/>
          <w:szCs w:val="24"/>
          <w:lang w:val="en-US"/>
        </w:rPr>
        <w:t>genotypes C, A, E, F, B</w:t>
      </w:r>
      <w:r w:rsidR="0017144C" w:rsidRPr="00AB0849">
        <w:rPr>
          <w:rFonts w:ascii="Book Antiqua" w:hAnsi="Book Antiqua" w:cstheme="minorHAnsi"/>
          <w:sz w:val="24"/>
          <w:szCs w:val="24"/>
          <w:lang w:val="en-US"/>
        </w:rPr>
        <w:t>,</w:t>
      </w:r>
      <w:r w:rsidR="00DE657B" w:rsidRPr="00AB0849">
        <w:rPr>
          <w:rFonts w:ascii="Book Antiqua" w:hAnsi="Book Antiqua" w:cstheme="minorHAnsi"/>
          <w:sz w:val="24"/>
          <w:szCs w:val="24"/>
          <w:lang w:val="en-US"/>
        </w:rPr>
        <w:t xml:space="preserve"> and H. None of the patients included showed </w:t>
      </w:r>
      <w:r w:rsidR="00D822A8" w:rsidRPr="00AB0849">
        <w:rPr>
          <w:rFonts w:ascii="Book Antiqua" w:hAnsi="Book Antiqua" w:cstheme="minorHAnsi"/>
          <w:sz w:val="24"/>
          <w:szCs w:val="24"/>
          <w:lang w:val="en-US"/>
        </w:rPr>
        <w:t xml:space="preserve">genotype G </w:t>
      </w:r>
      <w:r w:rsidR="00DE657B" w:rsidRPr="00AB0849">
        <w:rPr>
          <w:rFonts w:ascii="Book Antiqua" w:hAnsi="Book Antiqua" w:cstheme="minorHAnsi"/>
          <w:sz w:val="24"/>
          <w:szCs w:val="24"/>
          <w:lang w:val="en-US"/>
        </w:rPr>
        <w:t>haplotypes</w:t>
      </w:r>
      <w:r w:rsidR="00D822A8" w:rsidRPr="00AB0849">
        <w:rPr>
          <w:rFonts w:ascii="Book Antiqua" w:hAnsi="Book Antiqua" w:cstheme="minorHAnsi"/>
          <w:sz w:val="24"/>
          <w:szCs w:val="24"/>
          <w:lang w:val="en-US"/>
        </w:rPr>
        <w:t>.</w:t>
      </w:r>
      <w:r w:rsidR="005C2BEF" w:rsidRPr="00AB0849">
        <w:rPr>
          <w:rFonts w:ascii="Book Antiqua" w:hAnsi="Book Antiqua" w:cstheme="minorHAnsi"/>
          <w:sz w:val="24"/>
          <w:szCs w:val="24"/>
          <w:lang w:val="en-US"/>
        </w:rPr>
        <w:t xml:space="preserve"> Moreover</w:t>
      </w:r>
      <w:r w:rsidR="0017144C" w:rsidRPr="00AB0849">
        <w:rPr>
          <w:rFonts w:ascii="Book Antiqua" w:hAnsi="Book Antiqua" w:cstheme="minorHAnsi"/>
          <w:sz w:val="24"/>
          <w:szCs w:val="24"/>
          <w:lang w:val="en-US"/>
        </w:rPr>
        <w:t>,</w:t>
      </w:r>
      <w:r w:rsidR="005C2BEF" w:rsidRPr="00AB0849">
        <w:rPr>
          <w:rFonts w:ascii="Book Antiqua" w:hAnsi="Book Antiqua" w:cstheme="minorHAnsi"/>
          <w:sz w:val="24"/>
          <w:szCs w:val="24"/>
          <w:lang w:val="en-US"/>
        </w:rPr>
        <w:t xml:space="preserve"> in </w:t>
      </w:r>
      <w:r w:rsidR="00F2764A" w:rsidRPr="00AB0849">
        <w:rPr>
          <w:rFonts w:ascii="Book Antiqua" w:hAnsi="Book Antiqua" w:cstheme="minorHAnsi"/>
          <w:sz w:val="24"/>
          <w:szCs w:val="24"/>
          <w:lang w:val="en-US"/>
        </w:rPr>
        <w:t>14/27</w:t>
      </w:r>
      <w:r w:rsidR="005C2BEF" w:rsidRPr="00AB0849">
        <w:rPr>
          <w:rFonts w:ascii="Book Antiqua" w:hAnsi="Book Antiqua" w:cstheme="minorHAnsi"/>
          <w:sz w:val="24"/>
          <w:szCs w:val="24"/>
          <w:lang w:val="en-US"/>
        </w:rPr>
        <w:t xml:space="preserve"> cases</w:t>
      </w:r>
      <w:r w:rsidR="00F2764A" w:rsidRPr="00AB0849">
        <w:rPr>
          <w:rFonts w:ascii="Book Antiqua" w:hAnsi="Book Antiqua" w:cstheme="minorHAnsi"/>
          <w:sz w:val="24"/>
          <w:szCs w:val="24"/>
          <w:lang w:val="en-US"/>
        </w:rPr>
        <w:t xml:space="preserve"> (51.8%)</w:t>
      </w:r>
      <w:r w:rsidR="00615F4E" w:rsidRPr="00AB0849">
        <w:rPr>
          <w:rFonts w:ascii="Book Antiqua" w:hAnsi="Book Antiqua" w:cstheme="minorHAnsi"/>
          <w:sz w:val="24"/>
          <w:szCs w:val="24"/>
          <w:lang w:val="en-US"/>
        </w:rPr>
        <w:t>,</w:t>
      </w:r>
      <w:r w:rsidR="005C2BEF" w:rsidRPr="00AB0849">
        <w:rPr>
          <w:rFonts w:ascii="Book Antiqua" w:hAnsi="Book Antiqua" w:cstheme="minorHAnsi"/>
          <w:sz w:val="24"/>
          <w:szCs w:val="24"/>
          <w:lang w:val="en-US"/>
        </w:rPr>
        <w:t xml:space="preserve"> </w:t>
      </w:r>
      <w:r w:rsidR="00615F4E" w:rsidRPr="00AB0849">
        <w:rPr>
          <w:rFonts w:ascii="Book Antiqua" w:hAnsi="Book Antiqua" w:cstheme="minorHAnsi"/>
          <w:sz w:val="24"/>
          <w:szCs w:val="24"/>
          <w:lang w:val="en-US"/>
        </w:rPr>
        <w:t xml:space="preserve">some </w:t>
      </w:r>
      <w:r w:rsidR="005C2BEF" w:rsidRPr="00AB0849">
        <w:rPr>
          <w:rFonts w:ascii="Book Antiqua" w:hAnsi="Book Antiqua" w:cstheme="minorHAnsi"/>
          <w:sz w:val="24"/>
          <w:szCs w:val="24"/>
          <w:lang w:val="en-US"/>
        </w:rPr>
        <w:t>haplotypes</w:t>
      </w:r>
      <w:r w:rsidR="0017144C" w:rsidRPr="00AB0849">
        <w:rPr>
          <w:rFonts w:ascii="Book Antiqua" w:hAnsi="Book Antiqua" w:cstheme="minorHAnsi"/>
          <w:sz w:val="24"/>
          <w:szCs w:val="24"/>
          <w:lang w:val="en-US"/>
        </w:rPr>
        <w:t xml:space="preserve"> were found</w:t>
      </w:r>
      <w:r w:rsidR="005C2BEF" w:rsidRPr="00AB0849">
        <w:rPr>
          <w:rFonts w:ascii="Book Antiqua" w:hAnsi="Book Antiqua" w:cstheme="minorHAnsi"/>
          <w:sz w:val="24"/>
          <w:szCs w:val="24"/>
          <w:lang w:val="en-US"/>
        </w:rPr>
        <w:t xml:space="preserve"> corresponding to different genotypes </w:t>
      </w:r>
      <w:r w:rsidR="00F2764A" w:rsidRPr="00AB0849">
        <w:rPr>
          <w:rFonts w:ascii="Book Antiqua" w:hAnsi="Book Antiqua" w:cstheme="minorHAnsi"/>
          <w:sz w:val="24"/>
          <w:szCs w:val="24"/>
          <w:lang w:val="en-US"/>
        </w:rPr>
        <w:t>than</w:t>
      </w:r>
      <w:r w:rsidR="005C2BEF" w:rsidRPr="00AB0849">
        <w:rPr>
          <w:rFonts w:ascii="Book Antiqua" w:hAnsi="Book Antiqua" w:cstheme="minorHAnsi"/>
          <w:sz w:val="24"/>
          <w:szCs w:val="24"/>
          <w:lang w:val="en-US"/>
        </w:rPr>
        <w:t xml:space="preserve"> </w:t>
      </w:r>
      <w:r w:rsidR="0017144C" w:rsidRPr="00AB0849">
        <w:rPr>
          <w:rFonts w:ascii="Book Antiqua" w:hAnsi="Book Antiqua" w:cstheme="minorHAnsi"/>
          <w:sz w:val="24"/>
          <w:szCs w:val="24"/>
          <w:lang w:val="en-US"/>
        </w:rPr>
        <w:t xml:space="preserve">those </w:t>
      </w:r>
      <w:r w:rsidR="005C2BEF" w:rsidRPr="00AB0849">
        <w:rPr>
          <w:rFonts w:ascii="Book Antiqua" w:hAnsi="Book Antiqua" w:cstheme="minorHAnsi"/>
          <w:sz w:val="24"/>
          <w:szCs w:val="24"/>
          <w:lang w:val="en-US"/>
        </w:rPr>
        <w:t xml:space="preserve">previously </w:t>
      </w:r>
      <w:r w:rsidR="0017144C" w:rsidRPr="00AB0849">
        <w:rPr>
          <w:rFonts w:ascii="Book Antiqua" w:hAnsi="Book Antiqua" w:cstheme="minorHAnsi"/>
          <w:sz w:val="24"/>
          <w:szCs w:val="24"/>
          <w:lang w:val="en-US"/>
        </w:rPr>
        <w:t xml:space="preserve">identified </w:t>
      </w:r>
      <w:r w:rsidR="00615F4E" w:rsidRPr="00AB0849">
        <w:rPr>
          <w:rFonts w:ascii="Book Antiqua" w:hAnsi="Book Antiqua" w:cstheme="minorHAnsi"/>
          <w:sz w:val="24"/>
          <w:szCs w:val="24"/>
          <w:lang w:val="en-US"/>
        </w:rPr>
        <w:t>by Sanger sequencing</w:t>
      </w:r>
      <w:r w:rsidR="005C2BEF" w:rsidRPr="00AB0849">
        <w:rPr>
          <w:rFonts w:ascii="Book Antiqua" w:hAnsi="Book Antiqua" w:cstheme="minorHAnsi"/>
          <w:sz w:val="24"/>
          <w:szCs w:val="24"/>
          <w:lang w:val="en-US"/>
        </w:rPr>
        <w:t xml:space="preserve">, </w:t>
      </w:r>
      <w:r w:rsidR="0017144C" w:rsidRPr="00AB0849">
        <w:rPr>
          <w:rFonts w:ascii="Book Antiqua" w:hAnsi="Book Antiqua" w:cstheme="minorHAnsi"/>
          <w:sz w:val="24"/>
          <w:szCs w:val="24"/>
          <w:lang w:val="en-US"/>
        </w:rPr>
        <w:t xml:space="preserve">thus </w:t>
      </w:r>
      <w:r w:rsidR="005C2BEF" w:rsidRPr="00AB0849">
        <w:rPr>
          <w:rFonts w:ascii="Book Antiqua" w:hAnsi="Book Antiqua" w:cstheme="minorHAnsi"/>
          <w:sz w:val="24"/>
          <w:szCs w:val="24"/>
          <w:lang w:val="en-US"/>
        </w:rPr>
        <w:t xml:space="preserve">yielding </w:t>
      </w:r>
      <w:r w:rsidR="00615F4E" w:rsidRPr="00AB0849">
        <w:rPr>
          <w:rFonts w:ascii="Book Antiqua" w:hAnsi="Book Antiqua" w:cstheme="minorHAnsi"/>
          <w:sz w:val="24"/>
          <w:szCs w:val="24"/>
          <w:lang w:val="en-US"/>
        </w:rPr>
        <w:t xml:space="preserve">a </w:t>
      </w:r>
      <w:r w:rsidR="005C2BEF" w:rsidRPr="00AB0849">
        <w:rPr>
          <w:rFonts w:ascii="Book Antiqua" w:hAnsi="Book Antiqua" w:cstheme="minorHAnsi"/>
          <w:sz w:val="24"/>
          <w:szCs w:val="24"/>
          <w:lang w:val="en-US"/>
        </w:rPr>
        <w:t xml:space="preserve">complex </w:t>
      </w:r>
      <w:r w:rsidR="00615F4E" w:rsidRPr="00AB0849">
        <w:rPr>
          <w:rFonts w:ascii="Book Antiqua" w:hAnsi="Book Antiqua" w:cstheme="minorHAnsi"/>
          <w:sz w:val="24"/>
          <w:szCs w:val="24"/>
          <w:lang w:val="en-US"/>
        </w:rPr>
        <w:t>mixture</w:t>
      </w:r>
      <w:r w:rsidR="00DE7A26" w:rsidRPr="00AB0849">
        <w:rPr>
          <w:rFonts w:ascii="Book Antiqua" w:hAnsi="Book Antiqua" w:cstheme="minorHAnsi"/>
          <w:sz w:val="24"/>
          <w:szCs w:val="24"/>
          <w:lang w:val="en-US"/>
        </w:rPr>
        <w:t xml:space="preserve"> of genotypic variants</w:t>
      </w:r>
      <w:r w:rsidR="005C2BEF" w:rsidRPr="00AB0849">
        <w:rPr>
          <w:rFonts w:ascii="Book Antiqua" w:hAnsi="Book Antiqua" w:cstheme="minorHAnsi"/>
          <w:sz w:val="24"/>
          <w:szCs w:val="24"/>
          <w:lang w:val="en-US"/>
        </w:rPr>
        <w:t>.</w:t>
      </w:r>
    </w:p>
    <w:p w14:paraId="34F2D20E" w14:textId="77777777" w:rsidR="00691380" w:rsidRPr="00AB0849" w:rsidRDefault="00691380" w:rsidP="00881978">
      <w:pPr>
        <w:adjustRightInd w:val="0"/>
        <w:snapToGrid w:val="0"/>
        <w:spacing w:after="0" w:line="360" w:lineRule="auto"/>
        <w:jc w:val="both"/>
        <w:rPr>
          <w:rFonts w:ascii="Book Antiqua" w:hAnsi="Book Antiqua" w:cstheme="minorHAnsi"/>
          <w:sz w:val="24"/>
          <w:szCs w:val="24"/>
          <w:lang w:val="en-US"/>
        </w:rPr>
      </w:pPr>
    </w:p>
    <w:p w14:paraId="64A83C06" w14:textId="77777777" w:rsidR="009B6AEF" w:rsidRPr="00AB0849" w:rsidRDefault="009B6AEF" w:rsidP="00881978">
      <w:pPr>
        <w:adjustRightInd w:val="0"/>
        <w:snapToGrid w:val="0"/>
        <w:spacing w:after="0" w:line="360" w:lineRule="auto"/>
        <w:jc w:val="both"/>
        <w:rPr>
          <w:rFonts w:ascii="Book Antiqua" w:hAnsi="Book Antiqua"/>
          <w:b/>
          <w:i/>
          <w:sz w:val="24"/>
          <w:szCs w:val="24"/>
          <w:lang w:val="en-US"/>
        </w:rPr>
      </w:pPr>
      <w:r w:rsidRPr="00AB0849">
        <w:rPr>
          <w:rFonts w:ascii="Book Antiqua" w:hAnsi="Book Antiqua"/>
          <w:b/>
          <w:i/>
          <w:sz w:val="24"/>
          <w:szCs w:val="24"/>
          <w:lang w:val="en-US"/>
        </w:rPr>
        <w:t xml:space="preserve">Conservation </w:t>
      </w:r>
      <w:r w:rsidR="00BF45FA" w:rsidRPr="00AB0849">
        <w:rPr>
          <w:rFonts w:ascii="Book Antiqua" w:hAnsi="Book Antiqua"/>
          <w:b/>
          <w:i/>
          <w:sz w:val="24"/>
          <w:szCs w:val="24"/>
          <w:lang w:val="en-US"/>
        </w:rPr>
        <w:t xml:space="preserve">of </w:t>
      </w:r>
      <w:r w:rsidR="0017144C" w:rsidRPr="00AB0849">
        <w:rPr>
          <w:rFonts w:ascii="Book Antiqua" w:hAnsi="Book Antiqua"/>
          <w:b/>
          <w:i/>
          <w:sz w:val="24"/>
          <w:szCs w:val="24"/>
          <w:lang w:val="en-US"/>
        </w:rPr>
        <w:t xml:space="preserve">the </w:t>
      </w:r>
      <w:r w:rsidR="008B4B76" w:rsidRPr="00AB0849">
        <w:rPr>
          <w:rFonts w:ascii="Book Antiqua" w:hAnsi="Book Antiqua"/>
          <w:b/>
          <w:i/>
          <w:sz w:val="24"/>
          <w:szCs w:val="24"/>
          <w:lang w:val="en-US"/>
        </w:rPr>
        <w:t xml:space="preserve">HBX </w:t>
      </w:r>
      <w:r w:rsidR="00BF45FA" w:rsidRPr="00AB0849">
        <w:rPr>
          <w:rFonts w:ascii="Book Antiqua" w:hAnsi="Book Antiqua"/>
          <w:b/>
          <w:i/>
          <w:sz w:val="24"/>
          <w:szCs w:val="24"/>
          <w:lang w:val="en-US"/>
        </w:rPr>
        <w:t xml:space="preserve">nucleotide sequence </w:t>
      </w:r>
      <w:r w:rsidR="0017144C" w:rsidRPr="00AB0849">
        <w:rPr>
          <w:rFonts w:ascii="Book Antiqua" w:hAnsi="Book Antiqua"/>
          <w:b/>
          <w:i/>
          <w:sz w:val="24"/>
          <w:szCs w:val="24"/>
          <w:lang w:val="en-US"/>
        </w:rPr>
        <w:t>in</w:t>
      </w:r>
      <w:r w:rsidR="00BF45FA" w:rsidRPr="00AB0849">
        <w:rPr>
          <w:rFonts w:ascii="Book Antiqua" w:hAnsi="Book Antiqua"/>
          <w:b/>
          <w:i/>
          <w:sz w:val="24"/>
          <w:szCs w:val="24"/>
          <w:lang w:val="en-US"/>
        </w:rPr>
        <w:t xml:space="preserve"> </w:t>
      </w:r>
      <w:r w:rsidR="00B42CE4" w:rsidRPr="00AB0849">
        <w:rPr>
          <w:rFonts w:ascii="Book Antiqua" w:hAnsi="Book Antiqua"/>
          <w:b/>
          <w:i/>
          <w:sz w:val="24"/>
          <w:szCs w:val="24"/>
          <w:lang w:val="en-US"/>
        </w:rPr>
        <w:t>the region of interest</w:t>
      </w:r>
    </w:p>
    <w:p w14:paraId="2513A605" w14:textId="3E4F58C8" w:rsidR="006F2EFE" w:rsidRPr="00AB0849" w:rsidRDefault="008B4B76"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T</w:t>
      </w:r>
      <w:r w:rsidR="006F2EFE" w:rsidRPr="00AB0849">
        <w:rPr>
          <w:rFonts w:ascii="Book Antiqua" w:hAnsi="Book Antiqua"/>
          <w:sz w:val="24"/>
          <w:szCs w:val="24"/>
          <w:lang w:val="en-US"/>
        </w:rPr>
        <w:t xml:space="preserve">he region </w:t>
      </w:r>
      <w:r w:rsidR="00B42CE4" w:rsidRPr="00AB0849">
        <w:rPr>
          <w:rFonts w:ascii="Book Antiqua" w:hAnsi="Book Antiqua"/>
          <w:sz w:val="24"/>
          <w:szCs w:val="24"/>
          <w:lang w:val="en-US"/>
        </w:rPr>
        <w:t xml:space="preserve">of interest </w:t>
      </w:r>
      <w:r w:rsidR="006F2EFE" w:rsidRPr="00AB0849">
        <w:rPr>
          <w:rFonts w:ascii="Book Antiqua" w:hAnsi="Book Antiqua"/>
          <w:sz w:val="24"/>
          <w:szCs w:val="24"/>
          <w:lang w:val="en-US"/>
        </w:rPr>
        <w:t>w</w:t>
      </w:r>
      <w:r w:rsidR="00A829CC" w:rsidRPr="00AB0849">
        <w:rPr>
          <w:rFonts w:ascii="Book Antiqua" w:hAnsi="Book Antiqua"/>
          <w:sz w:val="24"/>
          <w:szCs w:val="24"/>
          <w:lang w:val="en-US"/>
        </w:rPr>
        <w:t>as</w:t>
      </w:r>
      <w:r w:rsidR="006F2EFE" w:rsidRPr="00AB0849">
        <w:rPr>
          <w:rFonts w:ascii="Book Antiqua" w:hAnsi="Book Antiqua"/>
          <w:sz w:val="24"/>
          <w:szCs w:val="24"/>
          <w:lang w:val="en-US"/>
        </w:rPr>
        <w:t xml:space="preserve"> studied in m</w:t>
      </w:r>
      <w:r w:rsidR="009B6AEF" w:rsidRPr="00AB0849">
        <w:rPr>
          <w:rFonts w:ascii="Book Antiqua" w:hAnsi="Book Antiqua"/>
          <w:sz w:val="24"/>
          <w:szCs w:val="24"/>
          <w:lang w:val="en-US"/>
        </w:rPr>
        <w:t xml:space="preserve">ultiple </w:t>
      </w:r>
      <w:r w:rsidR="006F2EFE" w:rsidRPr="00AB0849">
        <w:rPr>
          <w:rFonts w:ascii="Book Antiqua" w:hAnsi="Book Antiqua"/>
          <w:sz w:val="24"/>
          <w:szCs w:val="24"/>
          <w:lang w:val="en-US"/>
        </w:rPr>
        <w:t xml:space="preserve">nt </w:t>
      </w:r>
      <w:r w:rsidR="009B6AEF" w:rsidRPr="00AB0849">
        <w:rPr>
          <w:rFonts w:ascii="Book Antiqua" w:hAnsi="Book Antiqua"/>
          <w:sz w:val="24"/>
          <w:szCs w:val="24"/>
          <w:lang w:val="en-US"/>
        </w:rPr>
        <w:t xml:space="preserve">alignments of </w:t>
      </w:r>
      <w:r w:rsidR="00A12B24" w:rsidRPr="00AB0849">
        <w:rPr>
          <w:rFonts w:ascii="Book Antiqua" w:hAnsi="Book Antiqua"/>
          <w:sz w:val="24"/>
          <w:szCs w:val="24"/>
          <w:lang w:val="en-US"/>
        </w:rPr>
        <w:t xml:space="preserve">the entire </w:t>
      </w:r>
      <w:r w:rsidR="009B6AEF" w:rsidRPr="00AB0849">
        <w:rPr>
          <w:rFonts w:ascii="Book Antiqua" w:hAnsi="Book Antiqua"/>
          <w:sz w:val="24"/>
          <w:szCs w:val="24"/>
          <w:lang w:val="en-US"/>
        </w:rPr>
        <w:t>quasispecies</w:t>
      </w:r>
      <w:r w:rsidR="006F2EFE" w:rsidRPr="00AB0849">
        <w:rPr>
          <w:rFonts w:ascii="Book Antiqua" w:hAnsi="Book Antiqua"/>
          <w:sz w:val="24"/>
          <w:szCs w:val="24"/>
          <w:lang w:val="en-US"/>
        </w:rPr>
        <w:t xml:space="preserve"> </w:t>
      </w:r>
      <w:r w:rsidR="009B6AEF" w:rsidRPr="00AB0849">
        <w:rPr>
          <w:rFonts w:ascii="Book Antiqua" w:hAnsi="Book Antiqua"/>
          <w:sz w:val="24"/>
          <w:szCs w:val="24"/>
          <w:lang w:val="en-US"/>
        </w:rPr>
        <w:t xml:space="preserve">in order to highlight the </w:t>
      </w:r>
      <w:r w:rsidR="0017144C" w:rsidRPr="00AB0849">
        <w:rPr>
          <w:rFonts w:ascii="Book Antiqua" w:hAnsi="Book Antiqua"/>
          <w:sz w:val="24"/>
          <w:szCs w:val="24"/>
          <w:lang w:val="en-US"/>
        </w:rPr>
        <w:t xml:space="preserve">most </w:t>
      </w:r>
      <w:r w:rsidR="009B6AEF" w:rsidRPr="00AB0849">
        <w:rPr>
          <w:rFonts w:ascii="Book Antiqua" w:hAnsi="Book Antiqua"/>
          <w:sz w:val="24"/>
          <w:szCs w:val="24"/>
          <w:lang w:val="en-US"/>
        </w:rPr>
        <w:t>highly conserved region</w:t>
      </w:r>
      <w:r w:rsidRPr="00AB0849">
        <w:rPr>
          <w:rFonts w:ascii="Book Antiqua" w:hAnsi="Book Antiqua"/>
          <w:sz w:val="24"/>
          <w:szCs w:val="24"/>
          <w:lang w:val="en-US"/>
        </w:rPr>
        <w:t>s</w:t>
      </w:r>
      <w:r w:rsidR="009B6AEF" w:rsidRPr="00AB0849">
        <w:rPr>
          <w:rFonts w:ascii="Book Antiqua" w:hAnsi="Book Antiqua"/>
          <w:sz w:val="24"/>
          <w:szCs w:val="24"/>
          <w:lang w:val="en-US"/>
        </w:rPr>
        <w:t>. Sliding window</w:t>
      </w:r>
      <w:r w:rsidR="0017144C" w:rsidRPr="00AB0849">
        <w:rPr>
          <w:rFonts w:ascii="Book Antiqua" w:hAnsi="Book Antiqua"/>
          <w:sz w:val="24"/>
          <w:szCs w:val="24"/>
          <w:lang w:val="en-US"/>
        </w:rPr>
        <w:t>s</w:t>
      </w:r>
      <w:r w:rsidR="009B6AEF" w:rsidRPr="00AB0849">
        <w:rPr>
          <w:rFonts w:ascii="Book Antiqua" w:hAnsi="Book Antiqua"/>
          <w:sz w:val="24"/>
          <w:szCs w:val="24"/>
          <w:lang w:val="en-US"/>
        </w:rPr>
        <w:t xml:space="preserve"> analysis was </w:t>
      </w:r>
      <w:r w:rsidR="006B6366" w:rsidRPr="00AB0849">
        <w:rPr>
          <w:rFonts w:ascii="Book Antiqua" w:hAnsi="Book Antiqua"/>
          <w:sz w:val="24"/>
          <w:szCs w:val="24"/>
          <w:lang w:val="en-US"/>
        </w:rPr>
        <w:t xml:space="preserve">implemented in two scenarios: </w:t>
      </w:r>
      <w:r w:rsidRPr="00AB0849">
        <w:rPr>
          <w:rFonts w:ascii="Book Antiqua" w:hAnsi="Book Antiqua"/>
          <w:sz w:val="24"/>
          <w:szCs w:val="24"/>
          <w:lang w:val="en-US"/>
        </w:rPr>
        <w:t>using</w:t>
      </w:r>
      <w:r w:rsidR="006B6366" w:rsidRPr="00AB0849">
        <w:rPr>
          <w:rFonts w:ascii="Book Antiqua" w:hAnsi="Book Antiqua"/>
          <w:sz w:val="24"/>
          <w:szCs w:val="24"/>
          <w:lang w:val="en-US"/>
        </w:rPr>
        <w:t xml:space="preserve"> </w:t>
      </w:r>
      <w:r w:rsidR="0017144C" w:rsidRPr="00AB0849">
        <w:rPr>
          <w:rFonts w:ascii="Book Antiqua" w:hAnsi="Book Antiqua"/>
          <w:sz w:val="24"/>
          <w:szCs w:val="24"/>
          <w:lang w:val="en-US"/>
        </w:rPr>
        <w:t xml:space="preserve">the </w:t>
      </w:r>
      <w:r w:rsidR="006B6366" w:rsidRPr="00AB0849">
        <w:rPr>
          <w:rFonts w:ascii="Book Antiqua" w:hAnsi="Book Antiqua"/>
          <w:sz w:val="24"/>
          <w:szCs w:val="24"/>
          <w:lang w:val="en-US"/>
        </w:rPr>
        <w:t>consensus approach (</w:t>
      </w:r>
      <w:r w:rsidR="008D0306" w:rsidRPr="008D0306">
        <w:rPr>
          <w:rFonts w:ascii="Book Antiqua" w:hAnsi="Book Antiqua"/>
          <w:i/>
          <w:sz w:val="24"/>
          <w:szCs w:val="24"/>
          <w:lang w:val="en-US"/>
        </w:rPr>
        <w:t xml:space="preserve">n = </w:t>
      </w:r>
      <w:r w:rsidR="006B6366" w:rsidRPr="00AB0849">
        <w:rPr>
          <w:rFonts w:ascii="Book Antiqua" w:hAnsi="Book Antiqua"/>
          <w:sz w:val="24"/>
          <w:szCs w:val="24"/>
          <w:lang w:val="en-US"/>
        </w:rPr>
        <w:t xml:space="preserve">27 sequences) and </w:t>
      </w:r>
      <w:r w:rsidRPr="00AB0849">
        <w:rPr>
          <w:rFonts w:ascii="Book Antiqua" w:hAnsi="Book Antiqua"/>
          <w:sz w:val="24"/>
          <w:szCs w:val="24"/>
          <w:lang w:val="en-US"/>
        </w:rPr>
        <w:t>using</w:t>
      </w:r>
      <w:r w:rsidR="006B6366" w:rsidRPr="00AB0849">
        <w:rPr>
          <w:rFonts w:ascii="Book Antiqua" w:hAnsi="Book Antiqua"/>
          <w:sz w:val="24"/>
          <w:szCs w:val="24"/>
          <w:lang w:val="en-US"/>
        </w:rPr>
        <w:t xml:space="preserve"> </w:t>
      </w:r>
      <w:r w:rsidR="0017144C" w:rsidRPr="00AB0849">
        <w:rPr>
          <w:rFonts w:ascii="Book Antiqua" w:hAnsi="Book Antiqua"/>
          <w:sz w:val="24"/>
          <w:szCs w:val="24"/>
          <w:lang w:val="en-US"/>
        </w:rPr>
        <w:t xml:space="preserve">the </w:t>
      </w:r>
      <w:r w:rsidR="006B6366" w:rsidRPr="00AB0849">
        <w:rPr>
          <w:rFonts w:ascii="Book Antiqua" w:hAnsi="Book Antiqua"/>
          <w:sz w:val="24"/>
          <w:szCs w:val="24"/>
          <w:lang w:val="en-US"/>
        </w:rPr>
        <w:t>quasispecies approach (</w:t>
      </w:r>
      <w:r w:rsidR="008D0306" w:rsidRPr="008D0306">
        <w:rPr>
          <w:rFonts w:ascii="Book Antiqua" w:hAnsi="Book Antiqua"/>
          <w:i/>
          <w:sz w:val="24"/>
          <w:szCs w:val="24"/>
          <w:lang w:val="en-US"/>
        </w:rPr>
        <w:t xml:space="preserve">n = </w:t>
      </w:r>
      <w:r w:rsidR="006B6366" w:rsidRPr="00AB0849">
        <w:rPr>
          <w:rFonts w:ascii="Book Antiqua" w:hAnsi="Book Antiqua"/>
          <w:sz w:val="24"/>
          <w:szCs w:val="24"/>
          <w:lang w:val="en-US"/>
        </w:rPr>
        <w:t>720 sequences).</w:t>
      </w:r>
      <w:r w:rsidR="009B6AEF" w:rsidRPr="00AB0849">
        <w:rPr>
          <w:rFonts w:ascii="Book Antiqua" w:hAnsi="Book Antiqua"/>
          <w:sz w:val="24"/>
          <w:szCs w:val="24"/>
          <w:lang w:val="en-US"/>
        </w:rPr>
        <w:t xml:space="preserve"> </w:t>
      </w:r>
      <w:r w:rsidR="00A829CC" w:rsidRPr="00AB0849">
        <w:rPr>
          <w:rFonts w:ascii="Book Antiqua" w:hAnsi="Book Antiqua"/>
          <w:sz w:val="24"/>
          <w:szCs w:val="24"/>
          <w:lang w:val="en-US"/>
        </w:rPr>
        <w:t>Of note, the relative frequency of each haplotyp</w:t>
      </w:r>
      <w:r w:rsidR="00F3119B" w:rsidRPr="00AB0849">
        <w:rPr>
          <w:rFonts w:ascii="Book Antiqua" w:hAnsi="Book Antiqua"/>
          <w:sz w:val="24"/>
          <w:szCs w:val="24"/>
          <w:lang w:val="en-US"/>
        </w:rPr>
        <w:t>e</w:t>
      </w:r>
      <w:r w:rsidR="00A829CC" w:rsidRPr="00AB0849">
        <w:rPr>
          <w:rFonts w:ascii="Book Antiqua" w:hAnsi="Book Antiqua"/>
          <w:sz w:val="24"/>
          <w:szCs w:val="24"/>
          <w:lang w:val="en-US"/>
        </w:rPr>
        <w:t xml:space="preserve"> was not con</w:t>
      </w:r>
      <w:r w:rsidR="00F3119B" w:rsidRPr="00AB0849">
        <w:rPr>
          <w:rFonts w:ascii="Book Antiqua" w:hAnsi="Book Antiqua"/>
          <w:sz w:val="24"/>
          <w:szCs w:val="24"/>
          <w:lang w:val="en-US"/>
        </w:rPr>
        <w:t xml:space="preserve">sidered in </w:t>
      </w:r>
      <w:r w:rsidR="0017144C" w:rsidRPr="00AB0849">
        <w:rPr>
          <w:rFonts w:ascii="Book Antiqua" w:hAnsi="Book Antiqua"/>
          <w:sz w:val="24"/>
          <w:szCs w:val="24"/>
          <w:lang w:val="en-US"/>
        </w:rPr>
        <w:t xml:space="preserve">the </w:t>
      </w:r>
      <w:r w:rsidR="00F3119B" w:rsidRPr="00AB0849">
        <w:rPr>
          <w:rFonts w:ascii="Book Antiqua" w:hAnsi="Book Antiqua"/>
          <w:sz w:val="24"/>
          <w:szCs w:val="24"/>
          <w:lang w:val="en-US"/>
        </w:rPr>
        <w:t>multiple alignments</w:t>
      </w:r>
      <w:r w:rsidR="00A12B24" w:rsidRPr="00AB0849">
        <w:rPr>
          <w:rFonts w:ascii="Book Antiqua" w:hAnsi="Book Antiqua"/>
          <w:sz w:val="24"/>
          <w:szCs w:val="24"/>
          <w:lang w:val="en-US"/>
        </w:rPr>
        <w:t>,</w:t>
      </w:r>
      <w:r w:rsidR="00F3119B" w:rsidRPr="00AB0849">
        <w:rPr>
          <w:rFonts w:ascii="Book Antiqua" w:hAnsi="Book Antiqua"/>
          <w:sz w:val="24"/>
          <w:szCs w:val="24"/>
          <w:lang w:val="en-US"/>
        </w:rPr>
        <w:t xml:space="preserve"> </w:t>
      </w:r>
      <w:r w:rsidR="00A12B24" w:rsidRPr="00AB0849">
        <w:rPr>
          <w:rFonts w:ascii="Book Antiqua" w:hAnsi="Book Antiqua"/>
          <w:sz w:val="24"/>
          <w:szCs w:val="24"/>
          <w:lang w:val="en-US"/>
        </w:rPr>
        <w:t xml:space="preserve">so </w:t>
      </w:r>
      <w:r w:rsidR="006A6212" w:rsidRPr="00AB0849">
        <w:rPr>
          <w:rFonts w:ascii="Book Antiqua" w:hAnsi="Book Antiqua"/>
          <w:sz w:val="24"/>
          <w:szCs w:val="24"/>
          <w:lang w:val="en-US"/>
        </w:rPr>
        <w:t>that</w:t>
      </w:r>
      <w:r w:rsidR="00F3119B" w:rsidRPr="00AB0849">
        <w:rPr>
          <w:rFonts w:ascii="Book Antiqua" w:hAnsi="Book Antiqua"/>
          <w:sz w:val="24"/>
          <w:szCs w:val="24"/>
          <w:lang w:val="en-US"/>
        </w:rPr>
        <w:t xml:space="preserve"> </w:t>
      </w:r>
      <w:r w:rsidR="00A12B24" w:rsidRPr="00AB0849">
        <w:rPr>
          <w:rFonts w:ascii="Book Antiqua" w:hAnsi="Book Antiqua"/>
          <w:sz w:val="24"/>
          <w:szCs w:val="24"/>
          <w:lang w:val="en-US"/>
        </w:rPr>
        <w:t xml:space="preserve">the </w:t>
      </w:r>
      <w:r w:rsidR="00F3119B" w:rsidRPr="00AB0849">
        <w:rPr>
          <w:rFonts w:ascii="Book Antiqua" w:hAnsi="Book Antiqua"/>
          <w:sz w:val="24"/>
          <w:szCs w:val="24"/>
          <w:lang w:val="en-US"/>
        </w:rPr>
        <w:t xml:space="preserve">conservation results would </w:t>
      </w:r>
      <w:r w:rsidR="00A12B24" w:rsidRPr="00AB0849">
        <w:rPr>
          <w:rFonts w:ascii="Book Antiqua" w:hAnsi="Book Antiqua"/>
          <w:sz w:val="24"/>
          <w:szCs w:val="24"/>
          <w:lang w:val="en-US"/>
        </w:rPr>
        <w:t xml:space="preserve">not </w:t>
      </w:r>
      <w:r w:rsidR="00F3119B" w:rsidRPr="00AB0849">
        <w:rPr>
          <w:rFonts w:ascii="Book Antiqua" w:hAnsi="Book Antiqua"/>
          <w:sz w:val="24"/>
          <w:szCs w:val="24"/>
          <w:lang w:val="en-US"/>
        </w:rPr>
        <w:t xml:space="preserve">be influenced by </w:t>
      </w:r>
      <w:r w:rsidR="006A6212" w:rsidRPr="00AB0849">
        <w:rPr>
          <w:rFonts w:ascii="Book Antiqua" w:hAnsi="Book Antiqua"/>
          <w:sz w:val="24"/>
          <w:szCs w:val="24"/>
          <w:lang w:val="en-US"/>
        </w:rPr>
        <w:t xml:space="preserve">haplotype fitness. </w:t>
      </w:r>
      <w:r w:rsidR="00FB7640" w:rsidRPr="00AB0849">
        <w:rPr>
          <w:rFonts w:ascii="Book Antiqua" w:hAnsi="Book Antiqua"/>
          <w:sz w:val="24"/>
          <w:szCs w:val="24"/>
          <w:lang w:val="en-US"/>
        </w:rPr>
        <w:t xml:space="preserve">As no differences were seen when the analyses </w:t>
      </w:r>
      <w:r w:rsidR="00754A41" w:rsidRPr="00AB0849">
        <w:rPr>
          <w:rFonts w:ascii="Book Antiqua" w:hAnsi="Book Antiqua"/>
          <w:sz w:val="24"/>
          <w:szCs w:val="24"/>
          <w:lang w:val="en-US"/>
        </w:rPr>
        <w:t>by</w:t>
      </w:r>
      <w:r w:rsidR="00FB7640" w:rsidRPr="00AB0849">
        <w:rPr>
          <w:rFonts w:ascii="Book Antiqua" w:hAnsi="Book Antiqua"/>
          <w:sz w:val="24"/>
          <w:szCs w:val="24"/>
          <w:lang w:val="en-US"/>
        </w:rPr>
        <w:t xml:space="preserve"> the 2 approaches were superimposed (2 highly conserved regions with a mean IC near 2 bits were observed</w:t>
      </w:r>
      <w:r w:rsidR="00754A41" w:rsidRPr="00AB0849">
        <w:rPr>
          <w:rFonts w:ascii="Book Antiqua" w:hAnsi="Book Antiqua"/>
          <w:sz w:val="24"/>
          <w:szCs w:val="24"/>
          <w:lang w:val="en-US"/>
        </w:rPr>
        <w:t xml:space="preserve"> in both</w:t>
      </w:r>
      <w:r w:rsidR="00FB7640" w:rsidRPr="00AB0849">
        <w:rPr>
          <w:rFonts w:ascii="Book Antiqua" w:hAnsi="Book Antiqua"/>
          <w:sz w:val="24"/>
          <w:szCs w:val="24"/>
          <w:lang w:val="en-US"/>
        </w:rPr>
        <w:t>; Figure 2), the results reported below all refer to the analysis in the quasispecies scenario.</w:t>
      </w:r>
      <w:r w:rsidRPr="00AB0849">
        <w:rPr>
          <w:rFonts w:ascii="Book Antiqua" w:hAnsi="Book Antiqua"/>
          <w:sz w:val="24"/>
          <w:szCs w:val="24"/>
          <w:lang w:val="en-US"/>
        </w:rPr>
        <w:t xml:space="preserve"> </w:t>
      </w:r>
    </w:p>
    <w:p w14:paraId="7DD4E09C" w14:textId="7D1E3BCE" w:rsidR="009B6AEF" w:rsidRPr="00AB0849" w:rsidRDefault="008B4B76"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T</w:t>
      </w:r>
      <w:r w:rsidR="009B6AEF" w:rsidRPr="00AB0849">
        <w:rPr>
          <w:rFonts w:ascii="Book Antiqua" w:hAnsi="Book Antiqua"/>
          <w:sz w:val="24"/>
          <w:szCs w:val="24"/>
          <w:lang w:val="en-US"/>
        </w:rPr>
        <w:t xml:space="preserve">he first </w:t>
      </w:r>
      <w:r w:rsidR="00125694" w:rsidRPr="00AB0849">
        <w:rPr>
          <w:rFonts w:ascii="Book Antiqua" w:hAnsi="Book Antiqua"/>
          <w:sz w:val="24"/>
          <w:szCs w:val="24"/>
          <w:lang w:val="en-US"/>
        </w:rPr>
        <w:t>hyper-conserved</w:t>
      </w:r>
      <w:r w:rsidR="005D1B06" w:rsidRPr="00AB0849">
        <w:rPr>
          <w:rFonts w:ascii="Book Antiqua" w:hAnsi="Book Antiqua"/>
          <w:sz w:val="24"/>
          <w:szCs w:val="24"/>
          <w:lang w:val="en-US"/>
        </w:rPr>
        <w:t xml:space="preserve"> </w:t>
      </w:r>
      <w:r w:rsidR="009B6AEF" w:rsidRPr="00AB0849">
        <w:rPr>
          <w:rFonts w:ascii="Book Antiqua" w:hAnsi="Book Antiqua"/>
          <w:sz w:val="24"/>
          <w:szCs w:val="24"/>
          <w:lang w:val="en-US"/>
        </w:rPr>
        <w:t xml:space="preserve">region identified was between </w:t>
      </w:r>
      <w:r w:rsidR="00E30DD8" w:rsidRPr="00AB0849">
        <w:rPr>
          <w:rFonts w:ascii="Book Antiqua" w:hAnsi="Book Antiqua"/>
          <w:sz w:val="24"/>
          <w:szCs w:val="24"/>
          <w:lang w:val="en-US"/>
        </w:rPr>
        <w:t xml:space="preserve">nt </w:t>
      </w:r>
      <w:r w:rsidR="009B6AEF" w:rsidRPr="00AB0849">
        <w:rPr>
          <w:rFonts w:ascii="Book Antiqua" w:hAnsi="Book Antiqua"/>
          <w:sz w:val="24"/>
          <w:szCs w:val="24"/>
          <w:lang w:val="en-US"/>
        </w:rPr>
        <w:t>1255 and 1286 (23</w:t>
      </w:r>
      <w:r w:rsidR="00125694" w:rsidRPr="00AB0849">
        <w:rPr>
          <w:rFonts w:ascii="Book Antiqua" w:hAnsi="Book Antiqua"/>
          <w:sz w:val="24"/>
          <w:szCs w:val="24"/>
          <w:lang w:val="en-US"/>
        </w:rPr>
        <w:t xml:space="preserve"> </w:t>
      </w:r>
      <w:r w:rsidR="009B6AEF" w:rsidRPr="00AB0849">
        <w:rPr>
          <w:rFonts w:ascii="Book Antiqua" w:hAnsi="Book Antiqua"/>
          <w:sz w:val="24"/>
          <w:szCs w:val="24"/>
          <w:lang w:val="en-US"/>
        </w:rPr>
        <w:t xml:space="preserve">nt </w:t>
      </w:r>
      <w:r w:rsidR="00125694" w:rsidRPr="00AB0849">
        <w:rPr>
          <w:rFonts w:ascii="Book Antiqua" w:hAnsi="Book Antiqua"/>
          <w:sz w:val="24"/>
          <w:szCs w:val="24"/>
          <w:lang w:val="en-US"/>
        </w:rPr>
        <w:t>in length</w:t>
      </w:r>
      <w:r w:rsidRPr="00AB0849">
        <w:rPr>
          <w:rFonts w:ascii="Book Antiqua" w:hAnsi="Book Antiqua"/>
          <w:sz w:val="24"/>
          <w:szCs w:val="24"/>
          <w:lang w:val="en-US"/>
        </w:rPr>
        <w:t>)</w:t>
      </w:r>
      <w:r w:rsidR="009B6AEF" w:rsidRPr="00AB0849">
        <w:rPr>
          <w:rFonts w:ascii="Book Antiqua" w:hAnsi="Book Antiqua"/>
          <w:sz w:val="24"/>
          <w:szCs w:val="24"/>
          <w:lang w:val="en-US"/>
        </w:rPr>
        <w:t xml:space="preserve"> </w:t>
      </w:r>
      <w:r w:rsidRPr="00AB0849">
        <w:rPr>
          <w:rFonts w:ascii="Book Antiqua" w:hAnsi="Book Antiqua"/>
          <w:sz w:val="24"/>
          <w:szCs w:val="24"/>
          <w:lang w:val="en-US"/>
        </w:rPr>
        <w:t>(</w:t>
      </w:r>
      <w:r w:rsidR="009B6AEF" w:rsidRPr="00AB0849">
        <w:rPr>
          <w:rFonts w:ascii="Book Antiqua" w:hAnsi="Book Antiqua"/>
          <w:sz w:val="24"/>
          <w:szCs w:val="24"/>
          <w:lang w:val="en-US"/>
        </w:rPr>
        <w:t xml:space="preserve">Figure </w:t>
      </w:r>
      <w:r w:rsidR="005D1B06" w:rsidRPr="00AB0849">
        <w:rPr>
          <w:rFonts w:ascii="Book Antiqua" w:hAnsi="Book Antiqua"/>
          <w:sz w:val="24"/>
          <w:szCs w:val="24"/>
          <w:lang w:val="en-US"/>
        </w:rPr>
        <w:t>3A</w:t>
      </w:r>
      <w:r w:rsidR="009B6AEF" w:rsidRPr="00AB0849">
        <w:rPr>
          <w:rFonts w:ascii="Book Antiqua" w:hAnsi="Book Antiqua"/>
          <w:sz w:val="24"/>
          <w:szCs w:val="24"/>
          <w:lang w:val="en-US"/>
        </w:rPr>
        <w:t xml:space="preserve">). </w:t>
      </w:r>
      <w:r w:rsidR="00125694" w:rsidRPr="00AB0849">
        <w:rPr>
          <w:rFonts w:ascii="Book Antiqua" w:hAnsi="Book Antiqua"/>
          <w:sz w:val="24"/>
          <w:szCs w:val="24"/>
          <w:lang w:val="en-US"/>
        </w:rPr>
        <w:t xml:space="preserve">Most of </w:t>
      </w:r>
      <w:r w:rsidR="009B6AEF" w:rsidRPr="00AB0849">
        <w:rPr>
          <w:rFonts w:ascii="Book Antiqua" w:hAnsi="Book Antiqua"/>
          <w:sz w:val="24"/>
          <w:szCs w:val="24"/>
          <w:lang w:val="en-US"/>
        </w:rPr>
        <w:t>the nucleotide</w:t>
      </w:r>
      <w:r w:rsidR="0054289F" w:rsidRPr="00AB0849">
        <w:rPr>
          <w:rFonts w:ascii="Book Antiqua" w:hAnsi="Book Antiqua"/>
          <w:sz w:val="24"/>
          <w:szCs w:val="24"/>
          <w:lang w:val="en-US"/>
        </w:rPr>
        <w:t xml:space="preserve"> positions</w:t>
      </w:r>
      <w:r w:rsidR="009B6AEF" w:rsidRPr="00AB0849">
        <w:rPr>
          <w:rFonts w:ascii="Book Antiqua" w:hAnsi="Book Antiqua"/>
          <w:sz w:val="24"/>
          <w:szCs w:val="24"/>
          <w:lang w:val="en-US"/>
        </w:rPr>
        <w:t xml:space="preserve"> showed high conservation</w:t>
      </w:r>
      <w:r w:rsidR="0054289F" w:rsidRPr="00AB0849">
        <w:rPr>
          <w:rFonts w:ascii="Book Antiqua" w:hAnsi="Book Antiqua"/>
          <w:sz w:val="24"/>
          <w:szCs w:val="24"/>
          <w:lang w:val="en-US"/>
        </w:rPr>
        <w:t xml:space="preserve">, </w:t>
      </w:r>
      <w:r w:rsidR="00125694" w:rsidRPr="00AB0849">
        <w:rPr>
          <w:rFonts w:ascii="Book Antiqua" w:hAnsi="Book Antiqua"/>
          <w:sz w:val="24"/>
          <w:szCs w:val="24"/>
          <w:lang w:val="en-US"/>
        </w:rPr>
        <w:t xml:space="preserve">yielding </w:t>
      </w:r>
      <w:r w:rsidR="00E30DD8" w:rsidRPr="00AB0849">
        <w:rPr>
          <w:rFonts w:ascii="Book Antiqua" w:hAnsi="Book Antiqua"/>
          <w:sz w:val="24"/>
          <w:szCs w:val="24"/>
          <w:lang w:val="en-US"/>
        </w:rPr>
        <w:t xml:space="preserve">IC </w:t>
      </w:r>
      <w:r w:rsidR="00125694" w:rsidRPr="00AB0849">
        <w:rPr>
          <w:rFonts w:ascii="Book Antiqua" w:hAnsi="Book Antiqua"/>
          <w:sz w:val="24"/>
          <w:szCs w:val="24"/>
          <w:lang w:val="en-US"/>
        </w:rPr>
        <w:t xml:space="preserve">values </w:t>
      </w:r>
      <w:r w:rsidR="00FE6F91" w:rsidRPr="00AB0849">
        <w:rPr>
          <w:rFonts w:ascii="Book Antiqua" w:hAnsi="Book Antiqua"/>
          <w:sz w:val="24"/>
          <w:szCs w:val="24"/>
          <w:lang w:val="en-US"/>
        </w:rPr>
        <w:t xml:space="preserve">near </w:t>
      </w:r>
      <w:r w:rsidR="00E30DD8" w:rsidRPr="00AB0849">
        <w:rPr>
          <w:rFonts w:ascii="Book Antiqua" w:hAnsi="Book Antiqua"/>
          <w:sz w:val="24"/>
          <w:szCs w:val="24"/>
          <w:lang w:val="en-US"/>
        </w:rPr>
        <w:t>2 bits</w:t>
      </w:r>
      <w:r w:rsidR="009B6AEF" w:rsidRPr="00AB0849">
        <w:rPr>
          <w:rFonts w:ascii="Book Antiqua" w:hAnsi="Book Antiqua"/>
          <w:sz w:val="24"/>
          <w:szCs w:val="24"/>
          <w:lang w:val="en-US"/>
        </w:rPr>
        <w:t xml:space="preserve"> (100%</w:t>
      </w:r>
      <w:r w:rsidR="003C10A1" w:rsidRPr="00AB0849">
        <w:rPr>
          <w:rFonts w:ascii="Book Antiqua" w:hAnsi="Book Antiqua"/>
          <w:sz w:val="24"/>
          <w:szCs w:val="24"/>
          <w:lang w:val="en-US"/>
        </w:rPr>
        <w:t xml:space="preserve"> </w:t>
      </w:r>
      <w:r w:rsidR="004F2675" w:rsidRPr="00AB0849">
        <w:rPr>
          <w:rFonts w:ascii="Book Antiqua" w:hAnsi="Book Antiqua"/>
          <w:sz w:val="24"/>
          <w:szCs w:val="24"/>
          <w:lang w:val="en-US"/>
        </w:rPr>
        <w:t xml:space="preserve">maximum </w:t>
      </w:r>
      <w:r w:rsidR="00125694" w:rsidRPr="00AB0849">
        <w:rPr>
          <w:rFonts w:ascii="Book Antiqua" w:hAnsi="Book Antiqua"/>
          <w:sz w:val="24"/>
          <w:szCs w:val="24"/>
          <w:lang w:val="en-US"/>
        </w:rPr>
        <w:t>c</w:t>
      </w:r>
      <w:r w:rsidR="003C10A1" w:rsidRPr="00AB0849">
        <w:rPr>
          <w:rFonts w:ascii="Book Antiqua" w:hAnsi="Book Antiqua"/>
          <w:sz w:val="24"/>
          <w:szCs w:val="24"/>
          <w:lang w:val="en-US"/>
        </w:rPr>
        <w:t>onservation</w:t>
      </w:r>
      <w:r w:rsidR="009B6AEF" w:rsidRPr="00AB0849">
        <w:rPr>
          <w:rFonts w:ascii="Book Antiqua" w:hAnsi="Book Antiqua"/>
          <w:sz w:val="24"/>
          <w:szCs w:val="24"/>
          <w:lang w:val="en-US"/>
        </w:rPr>
        <w:t>)</w:t>
      </w:r>
      <w:r w:rsidR="0054289F" w:rsidRPr="00AB0849">
        <w:rPr>
          <w:rFonts w:ascii="Book Antiqua" w:hAnsi="Book Antiqua"/>
          <w:sz w:val="24"/>
          <w:szCs w:val="24"/>
          <w:lang w:val="en-US"/>
        </w:rPr>
        <w:t>,</w:t>
      </w:r>
      <w:r w:rsidR="009B6AEF" w:rsidRPr="00AB0849">
        <w:rPr>
          <w:rFonts w:ascii="Book Antiqua" w:hAnsi="Book Antiqua"/>
          <w:sz w:val="24"/>
          <w:szCs w:val="24"/>
          <w:lang w:val="en-US"/>
        </w:rPr>
        <w:t xml:space="preserve"> with the exception of </w:t>
      </w:r>
      <w:r w:rsidR="0054289F" w:rsidRPr="00AB0849">
        <w:rPr>
          <w:rFonts w:ascii="Book Antiqua" w:hAnsi="Book Antiqua"/>
          <w:sz w:val="24"/>
          <w:szCs w:val="24"/>
          <w:lang w:val="en-US"/>
        </w:rPr>
        <w:t xml:space="preserve">position 1272 which showed </w:t>
      </w:r>
      <w:r w:rsidR="00C77EAD" w:rsidRPr="00AB0849">
        <w:rPr>
          <w:rFonts w:ascii="Book Antiqua" w:hAnsi="Book Antiqua"/>
          <w:sz w:val="24"/>
          <w:szCs w:val="24"/>
          <w:lang w:val="en-US"/>
        </w:rPr>
        <w:t xml:space="preserve">an IC </w:t>
      </w:r>
      <w:r w:rsidR="007D0583" w:rsidRPr="00AB0849">
        <w:rPr>
          <w:rFonts w:ascii="Book Antiqua" w:hAnsi="Book Antiqua"/>
          <w:sz w:val="24"/>
          <w:szCs w:val="24"/>
          <w:lang w:val="en-US"/>
        </w:rPr>
        <w:t>between 1.6 and 1.8 bits</w:t>
      </w:r>
      <w:r w:rsidR="0054289F" w:rsidRPr="00AB0849">
        <w:rPr>
          <w:rFonts w:ascii="Book Antiqua" w:hAnsi="Book Antiqua"/>
          <w:sz w:val="24"/>
          <w:szCs w:val="24"/>
          <w:lang w:val="en-US"/>
        </w:rPr>
        <w:t xml:space="preserve"> (80%</w:t>
      </w:r>
      <w:r w:rsidR="008D0306">
        <w:rPr>
          <w:rFonts w:ascii="Book Antiqua" w:eastAsia="SimSun" w:hAnsi="Book Antiqua" w:hint="eastAsia"/>
          <w:sz w:val="24"/>
          <w:szCs w:val="24"/>
          <w:lang w:val="en-US" w:eastAsia="zh-CN"/>
        </w:rPr>
        <w:t>-</w:t>
      </w:r>
      <w:r w:rsidR="0054289F" w:rsidRPr="00AB0849">
        <w:rPr>
          <w:rFonts w:ascii="Book Antiqua" w:hAnsi="Book Antiqua"/>
          <w:sz w:val="24"/>
          <w:szCs w:val="24"/>
          <w:lang w:val="en-US"/>
        </w:rPr>
        <w:t xml:space="preserve">90% </w:t>
      </w:r>
      <w:r w:rsidR="004F2675" w:rsidRPr="00AB0849">
        <w:rPr>
          <w:rFonts w:ascii="Book Antiqua" w:hAnsi="Book Antiqua"/>
          <w:sz w:val="24"/>
          <w:szCs w:val="24"/>
          <w:lang w:val="en-US"/>
        </w:rPr>
        <w:t xml:space="preserve">maximum </w:t>
      </w:r>
      <w:r w:rsidR="0054289F" w:rsidRPr="00AB0849">
        <w:rPr>
          <w:rFonts w:ascii="Book Antiqua" w:hAnsi="Book Antiqua"/>
          <w:sz w:val="24"/>
          <w:szCs w:val="24"/>
          <w:lang w:val="en-US"/>
        </w:rPr>
        <w:t>conservation) and</w:t>
      </w:r>
      <w:r w:rsidR="009B6AEF" w:rsidRPr="00AB0849">
        <w:rPr>
          <w:rFonts w:ascii="Book Antiqua" w:hAnsi="Book Antiqua"/>
          <w:sz w:val="24"/>
          <w:szCs w:val="24"/>
          <w:lang w:val="en-US"/>
        </w:rPr>
        <w:t xml:space="preserve"> </w:t>
      </w:r>
      <w:r w:rsidR="0054289F" w:rsidRPr="00AB0849">
        <w:rPr>
          <w:rFonts w:ascii="Book Antiqua" w:hAnsi="Book Antiqua"/>
          <w:sz w:val="24"/>
          <w:szCs w:val="24"/>
          <w:lang w:val="en-US"/>
        </w:rPr>
        <w:t>positions 1258 and 1284</w:t>
      </w:r>
      <w:r w:rsidR="00A12B24" w:rsidRPr="00AB0849">
        <w:rPr>
          <w:rFonts w:ascii="Book Antiqua" w:hAnsi="Book Antiqua"/>
          <w:sz w:val="24"/>
          <w:szCs w:val="24"/>
          <w:lang w:val="en-US"/>
        </w:rPr>
        <w:t>,</w:t>
      </w:r>
      <w:r w:rsidR="0054289F" w:rsidRPr="00AB0849">
        <w:rPr>
          <w:rFonts w:ascii="Book Antiqua" w:hAnsi="Book Antiqua"/>
          <w:sz w:val="24"/>
          <w:szCs w:val="24"/>
          <w:lang w:val="en-US"/>
        </w:rPr>
        <w:t xml:space="preserve"> with an </w:t>
      </w:r>
      <w:r w:rsidR="00871C44" w:rsidRPr="00AB0849">
        <w:rPr>
          <w:rFonts w:ascii="Book Antiqua" w:hAnsi="Book Antiqua"/>
          <w:sz w:val="24"/>
          <w:szCs w:val="24"/>
          <w:lang w:val="en-US"/>
        </w:rPr>
        <w:t>IC between 1.</w:t>
      </w:r>
      <w:r w:rsidR="00FA6CB3" w:rsidRPr="00AB0849">
        <w:rPr>
          <w:rFonts w:ascii="Book Antiqua" w:hAnsi="Book Antiqua"/>
          <w:sz w:val="24"/>
          <w:szCs w:val="24"/>
          <w:lang w:val="en-US"/>
        </w:rPr>
        <w:t>4</w:t>
      </w:r>
      <w:r w:rsidR="00871C44" w:rsidRPr="00AB0849">
        <w:rPr>
          <w:rFonts w:ascii="Book Antiqua" w:hAnsi="Book Antiqua"/>
          <w:sz w:val="24"/>
          <w:szCs w:val="24"/>
          <w:lang w:val="en-US"/>
        </w:rPr>
        <w:t xml:space="preserve"> and 1.</w:t>
      </w:r>
      <w:r w:rsidR="00FA6CB3" w:rsidRPr="00AB0849">
        <w:rPr>
          <w:rFonts w:ascii="Book Antiqua" w:hAnsi="Book Antiqua"/>
          <w:sz w:val="24"/>
          <w:szCs w:val="24"/>
          <w:lang w:val="en-US"/>
        </w:rPr>
        <w:t>6</w:t>
      </w:r>
      <w:r w:rsidR="00F15C69" w:rsidRPr="00AB0849">
        <w:rPr>
          <w:rFonts w:ascii="Book Antiqua" w:hAnsi="Book Antiqua"/>
          <w:sz w:val="24"/>
          <w:szCs w:val="24"/>
          <w:lang w:val="en-US"/>
        </w:rPr>
        <w:t xml:space="preserve"> bits</w:t>
      </w:r>
      <w:r w:rsidR="0054289F" w:rsidRPr="00AB0849">
        <w:rPr>
          <w:rFonts w:ascii="Book Antiqua" w:hAnsi="Book Antiqua"/>
          <w:sz w:val="24"/>
          <w:szCs w:val="24"/>
          <w:lang w:val="en-US"/>
        </w:rPr>
        <w:t xml:space="preserve"> (</w:t>
      </w:r>
      <w:r w:rsidR="003C10A1" w:rsidRPr="00AB0849">
        <w:rPr>
          <w:rFonts w:ascii="Book Antiqua" w:hAnsi="Book Antiqua"/>
          <w:sz w:val="24"/>
          <w:szCs w:val="24"/>
          <w:lang w:val="en-US"/>
        </w:rPr>
        <w:t xml:space="preserve">70%-80% </w:t>
      </w:r>
      <w:r w:rsidR="004F2675" w:rsidRPr="00AB0849">
        <w:rPr>
          <w:rFonts w:ascii="Book Antiqua" w:hAnsi="Book Antiqua"/>
          <w:sz w:val="24"/>
          <w:szCs w:val="24"/>
          <w:lang w:val="en-US"/>
        </w:rPr>
        <w:t xml:space="preserve">maximum </w:t>
      </w:r>
      <w:r w:rsidR="003779B2" w:rsidRPr="00AB0849">
        <w:rPr>
          <w:rFonts w:ascii="Book Antiqua" w:hAnsi="Book Antiqua"/>
          <w:sz w:val="24"/>
          <w:szCs w:val="24"/>
          <w:lang w:val="en-US"/>
        </w:rPr>
        <w:t>conservation</w:t>
      </w:r>
      <w:r w:rsidR="00871C44" w:rsidRPr="00AB0849">
        <w:rPr>
          <w:rFonts w:ascii="Book Antiqua" w:hAnsi="Book Antiqua"/>
          <w:sz w:val="24"/>
          <w:szCs w:val="24"/>
          <w:lang w:val="en-US"/>
        </w:rPr>
        <w:t>)</w:t>
      </w:r>
      <w:r w:rsidR="009B6AEF" w:rsidRPr="00AB0849">
        <w:rPr>
          <w:rFonts w:ascii="Book Antiqua" w:hAnsi="Book Antiqua"/>
          <w:sz w:val="24"/>
          <w:szCs w:val="24"/>
          <w:lang w:val="en-US"/>
        </w:rPr>
        <w:t xml:space="preserve">. </w:t>
      </w:r>
    </w:p>
    <w:p w14:paraId="6AB9B5DC" w14:textId="77777777" w:rsidR="009B6AEF" w:rsidRDefault="009B6AEF"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r w:rsidRPr="00AB0849">
        <w:rPr>
          <w:rFonts w:ascii="Book Antiqua" w:hAnsi="Book Antiqua"/>
          <w:sz w:val="24"/>
          <w:szCs w:val="24"/>
          <w:lang w:val="en-US"/>
        </w:rPr>
        <w:t xml:space="preserve">The second </w:t>
      </w:r>
      <w:r w:rsidRPr="00AB0849">
        <w:rPr>
          <w:rFonts w:ascii="Book Antiqua" w:hAnsi="Book Antiqua"/>
          <w:bCs/>
          <w:sz w:val="24"/>
          <w:szCs w:val="24"/>
          <w:lang w:val="en-US"/>
        </w:rPr>
        <w:t>hyper-conserved</w:t>
      </w:r>
      <w:r w:rsidRPr="00AB0849">
        <w:rPr>
          <w:rFonts w:ascii="Book Antiqua" w:hAnsi="Book Antiqua"/>
          <w:sz w:val="24"/>
          <w:szCs w:val="24"/>
          <w:lang w:val="en-US"/>
        </w:rPr>
        <w:t xml:space="preserve"> region consisted of 3 conserved </w:t>
      </w:r>
      <w:r w:rsidR="00C77EAD" w:rsidRPr="00AB0849">
        <w:rPr>
          <w:rFonts w:ascii="Book Antiqua" w:hAnsi="Book Antiqua"/>
          <w:sz w:val="24"/>
          <w:szCs w:val="24"/>
          <w:lang w:val="en-US"/>
        </w:rPr>
        <w:t xml:space="preserve">nt </w:t>
      </w:r>
      <w:r w:rsidRPr="00AB0849">
        <w:rPr>
          <w:rFonts w:ascii="Book Antiqua" w:hAnsi="Book Antiqua"/>
          <w:sz w:val="24"/>
          <w:szCs w:val="24"/>
          <w:lang w:val="en-US"/>
        </w:rPr>
        <w:t>fragments (1519</w:t>
      </w:r>
      <w:r w:rsidR="00125694" w:rsidRPr="00AB0849">
        <w:rPr>
          <w:rFonts w:ascii="Book Antiqua" w:hAnsi="Book Antiqua"/>
          <w:sz w:val="24"/>
          <w:szCs w:val="24"/>
          <w:lang w:val="en-US"/>
        </w:rPr>
        <w:t>-</w:t>
      </w:r>
      <w:r w:rsidRPr="00AB0849">
        <w:rPr>
          <w:rFonts w:ascii="Book Antiqua" w:hAnsi="Book Antiqua"/>
          <w:sz w:val="24"/>
          <w:szCs w:val="24"/>
          <w:lang w:val="en-US"/>
        </w:rPr>
        <w:t xml:space="preserve">1543, </w:t>
      </w:r>
      <w:r w:rsidR="00125694" w:rsidRPr="00AB0849">
        <w:rPr>
          <w:rFonts w:ascii="Book Antiqua" w:hAnsi="Book Antiqua"/>
          <w:sz w:val="24"/>
          <w:szCs w:val="24"/>
          <w:lang w:val="en-US"/>
        </w:rPr>
        <w:t>1</w:t>
      </w:r>
      <w:r w:rsidRPr="00AB0849">
        <w:rPr>
          <w:rFonts w:ascii="Book Antiqua" w:hAnsi="Book Antiqua"/>
          <w:sz w:val="24"/>
          <w:szCs w:val="24"/>
          <w:lang w:val="en-US"/>
        </w:rPr>
        <w:t>545</w:t>
      </w:r>
      <w:r w:rsidR="00125694" w:rsidRPr="00AB0849">
        <w:rPr>
          <w:rFonts w:ascii="Book Antiqua" w:hAnsi="Book Antiqua"/>
          <w:sz w:val="24"/>
          <w:szCs w:val="24"/>
          <w:lang w:val="en-US"/>
        </w:rPr>
        <w:t>-</w:t>
      </w:r>
      <w:r w:rsidRPr="00AB0849">
        <w:rPr>
          <w:rFonts w:ascii="Book Antiqua" w:hAnsi="Book Antiqua"/>
          <w:sz w:val="24"/>
          <w:szCs w:val="24"/>
          <w:lang w:val="en-US"/>
        </w:rPr>
        <w:t>1573, and 1575</w:t>
      </w:r>
      <w:r w:rsidR="00125694" w:rsidRPr="00AB0849">
        <w:rPr>
          <w:rFonts w:ascii="Book Antiqua" w:hAnsi="Book Antiqua"/>
          <w:sz w:val="24"/>
          <w:szCs w:val="24"/>
          <w:lang w:val="en-US"/>
        </w:rPr>
        <w:t>-</w:t>
      </w:r>
      <w:r w:rsidRPr="00AB0849">
        <w:rPr>
          <w:rFonts w:ascii="Book Antiqua" w:hAnsi="Book Antiqua"/>
          <w:sz w:val="24"/>
          <w:szCs w:val="24"/>
          <w:lang w:val="en-US"/>
        </w:rPr>
        <w:t>1603</w:t>
      </w:r>
      <w:r w:rsidR="00125694" w:rsidRPr="00AB0849">
        <w:rPr>
          <w:rFonts w:ascii="Book Antiqua" w:hAnsi="Book Antiqua"/>
          <w:sz w:val="24"/>
          <w:szCs w:val="24"/>
          <w:lang w:val="en-US"/>
        </w:rPr>
        <w:t>:</w:t>
      </w:r>
      <w:r w:rsidRPr="00AB0849">
        <w:rPr>
          <w:rFonts w:ascii="Book Antiqua" w:hAnsi="Book Antiqua"/>
          <w:sz w:val="24"/>
          <w:szCs w:val="24"/>
          <w:lang w:val="en-US"/>
        </w:rPr>
        <w:t xml:space="preserve"> 25, 29</w:t>
      </w:r>
      <w:r w:rsidR="00125694" w:rsidRPr="00AB0849">
        <w:rPr>
          <w:rFonts w:ascii="Book Antiqua" w:hAnsi="Book Antiqua"/>
          <w:sz w:val="24"/>
          <w:szCs w:val="24"/>
          <w:lang w:val="en-US"/>
        </w:rPr>
        <w:t>,</w:t>
      </w:r>
      <w:r w:rsidRPr="00AB0849">
        <w:rPr>
          <w:rFonts w:ascii="Book Antiqua" w:hAnsi="Book Antiqua"/>
          <w:sz w:val="24"/>
          <w:szCs w:val="24"/>
          <w:lang w:val="en-US"/>
        </w:rPr>
        <w:t xml:space="preserve"> and 29</w:t>
      </w:r>
      <w:r w:rsidR="008B4B76" w:rsidRPr="00AB0849">
        <w:rPr>
          <w:rFonts w:ascii="Book Antiqua" w:hAnsi="Book Antiqua"/>
          <w:sz w:val="24"/>
          <w:szCs w:val="24"/>
          <w:lang w:val="en-US"/>
        </w:rPr>
        <w:t xml:space="preserve"> </w:t>
      </w:r>
      <w:r w:rsidRPr="00AB0849">
        <w:rPr>
          <w:rFonts w:ascii="Book Antiqua" w:hAnsi="Book Antiqua"/>
          <w:sz w:val="24"/>
          <w:szCs w:val="24"/>
          <w:lang w:val="en-US"/>
        </w:rPr>
        <w:t>nt</w:t>
      </w:r>
      <w:r w:rsidR="00A47953" w:rsidRPr="00AB0849">
        <w:rPr>
          <w:rFonts w:ascii="Book Antiqua" w:hAnsi="Book Antiqua"/>
          <w:sz w:val="24"/>
          <w:szCs w:val="24"/>
          <w:lang w:val="en-US"/>
        </w:rPr>
        <w:t xml:space="preserve"> </w:t>
      </w:r>
      <w:r w:rsidR="00125694" w:rsidRPr="00AB0849">
        <w:rPr>
          <w:rFonts w:ascii="Book Antiqua" w:hAnsi="Book Antiqua"/>
          <w:sz w:val="24"/>
          <w:szCs w:val="24"/>
          <w:lang w:val="en-US"/>
        </w:rPr>
        <w:t xml:space="preserve">in length, </w:t>
      </w:r>
      <w:r w:rsidR="00A47953" w:rsidRPr="00AB0849">
        <w:rPr>
          <w:rFonts w:ascii="Book Antiqua" w:hAnsi="Book Antiqua"/>
          <w:sz w:val="24"/>
          <w:szCs w:val="24"/>
          <w:lang w:val="en-US"/>
        </w:rPr>
        <w:t>respectively</w:t>
      </w:r>
      <w:r w:rsidRPr="00AB0849">
        <w:rPr>
          <w:rFonts w:ascii="Book Antiqua" w:hAnsi="Book Antiqua"/>
          <w:sz w:val="24"/>
          <w:szCs w:val="24"/>
          <w:lang w:val="en-US"/>
        </w:rPr>
        <w:t xml:space="preserve">) spanning a region between </w:t>
      </w:r>
      <w:r w:rsidR="00C77EAD" w:rsidRPr="00AB0849">
        <w:rPr>
          <w:rFonts w:ascii="Book Antiqua" w:hAnsi="Book Antiqua"/>
          <w:sz w:val="24"/>
          <w:szCs w:val="24"/>
          <w:lang w:val="en-US"/>
        </w:rPr>
        <w:t xml:space="preserve">nt </w:t>
      </w:r>
      <w:r w:rsidRPr="00AB0849">
        <w:rPr>
          <w:rFonts w:ascii="Book Antiqua" w:hAnsi="Book Antiqua"/>
          <w:sz w:val="24"/>
          <w:szCs w:val="24"/>
          <w:lang w:val="en-US"/>
        </w:rPr>
        <w:t>1519 and 1603</w:t>
      </w:r>
      <w:r w:rsidR="00C77EAD" w:rsidRPr="00AB0849">
        <w:rPr>
          <w:rFonts w:ascii="Book Antiqua" w:hAnsi="Book Antiqua"/>
          <w:sz w:val="24"/>
          <w:szCs w:val="24"/>
          <w:lang w:val="en-US"/>
        </w:rPr>
        <w:t xml:space="preserve"> (85 nt)</w:t>
      </w:r>
      <w:r w:rsidRPr="00AB0849">
        <w:rPr>
          <w:rFonts w:ascii="Book Antiqua" w:hAnsi="Book Antiqua"/>
          <w:sz w:val="24"/>
          <w:szCs w:val="24"/>
          <w:lang w:val="en-US"/>
        </w:rPr>
        <w:t xml:space="preserve">. </w:t>
      </w:r>
      <w:r w:rsidR="00C92D70" w:rsidRPr="00AB0849">
        <w:rPr>
          <w:rFonts w:ascii="Book Antiqua" w:hAnsi="Book Antiqua"/>
          <w:sz w:val="24"/>
          <w:szCs w:val="24"/>
          <w:lang w:val="en-US"/>
        </w:rPr>
        <w:t xml:space="preserve">Five of these </w:t>
      </w:r>
      <w:r w:rsidR="00C77EAD" w:rsidRPr="00AB0849">
        <w:rPr>
          <w:rFonts w:ascii="Book Antiqua" w:hAnsi="Book Antiqua"/>
          <w:sz w:val="24"/>
          <w:szCs w:val="24"/>
          <w:lang w:val="en-US"/>
        </w:rPr>
        <w:t xml:space="preserve">85 </w:t>
      </w:r>
      <w:r w:rsidR="00C92D70" w:rsidRPr="00AB0849">
        <w:rPr>
          <w:rFonts w:ascii="Book Antiqua" w:hAnsi="Book Antiqua"/>
          <w:sz w:val="24"/>
          <w:szCs w:val="24"/>
          <w:lang w:val="en-US"/>
        </w:rPr>
        <w:t xml:space="preserve">nt positions </w:t>
      </w:r>
      <w:r w:rsidR="00C77EAD" w:rsidRPr="00AB0849">
        <w:rPr>
          <w:rFonts w:ascii="Book Antiqua" w:hAnsi="Book Antiqua"/>
          <w:sz w:val="24"/>
          <w:szCs w:val="24"/>
          <w:lang w:val="en-US"/>
        </w:rPr>
        <w:t>(</w:t>
      </w:r>
      <w:r w:rsidR="000E5D02" w:rsidRPr="00AB0849">
        <w:rPr>
          <w:rFonts w:ascii="Book Antiqua" w:hAnsi="Book Antiqua"/>
          <w:sz w:val="24"/>
          <w:szCs w:val="24"/>
          <w:lang w:val="en-US"/>
        </w:rPr>
        <w:t>5</w:t>
      </w:r>
      <w:r w:rsidR="00C77EAD" w:rsidRPr="00AB0849">
        <w:rPr>
          <w:rFonts w:ascii="Book Antiqua" w:hAnsi="Book Antiqua"/>
          <w:sz w:val="24"/>
          <w:szCs w:val="24"/>
          <w:lang w:val="en-US"/>
        </w:rPr>
        <w:t>.</w:t>
      </w:r>
      <w:r w:rsidR="000E5D02" w:rsidRPr="00AB0849">
        <w:rPr>
          <w:rFonts w:ascii="Book Antiqua" w:hAnsi="Book Antiqua"/>
          <w:sz w:val="24"/>
          <w:szCs w:val="24"/>
          <w:lang w:val="en-US"/>
        </w:rPr>
        <w:t>9</w:t>
      </w:r>
      <w:r w:rsidR="00C77EAD" w:rsidRPr="00AB0849">
        <w:rPr>
          <w:rFonts w:ascii="Book Antiqua" w:hAnsi="Book Antiqua"/>
          <w:sz w:val="24"/>
          <w:szCs w:val="24"/>
          <w:lang w:val="en-US"/>
        </w:rPr>
        <w:t>%)</w:t>
      </w:r>
      <w:r w:rsidR="009B5600" w:rsidRPr="00AB0849">
        <w:rPr>
          <w:rFonts w:ascii="Book Antiqua" w:hAnsi="Book Antiqua"/>
          <w:sz w:val="24"/>
          <w:szCs w:val="24"/>
          <w:lang w:val="en-US"/>
        </w:rPr>
        <w:t xml:space="preserve"> </w:t>
      </w:r>
      <w:r w:rsidRPr="00AB0849">
        <w:rPr>
          <w:rFonts w:ascii="Book Antiqua" w:hAnsi="Book Antiqua"/>
          <w:sz w:val="24"/>
          <w:szCs w:val="24"/>
          <w:lang w:val="en-US"/>
        </w:rPr>
        <w:t>showed a</w:t>
      </w:r>
      <w:r w:rsidR="00A47953" w:rsidRPr="00AB0849">
        <w:rPr>
          <w:rFonts w:ascii="Book Antiqua" w:hAnsi="Book Antiqua"/>
          <w:sz w:val="24"/>
          <w:szCs w:val="24"/>
          <w:lang w:val="en-US"/>
        </w:rPr>
        <w:t>n IC be</w:t>
      </w:r>
      <w:r w:rsidR="00F55AE1" w:rsidRPr="00AB0849">
        <w:rPr>
          <w:rFonts w:ascii="Book Antiqua" w:hAnsi="Book Antiqua"/>
          <w:sz w:val="24"/>
          <w:szCs w:val="24"/>
          <w:lang w:val="en-US"/>
        </w:rPr>
        <w:t>low</w:t>
      </w:r>
      <w:r w:rsidR="00A47953" w:rsidRPr="00AB0849">
        <w:rPr>
          <w:rFonts w:ascii="Book Antiqua" w:hAnsi="Book Antiqua"/>
          <w:sz w:val="24"/>
          <w:szCs w:val="24"/>
          <w:lang w:val="en-US"/>
        </w:rPr>
        <w:t xml:space="preserve"> </w:t>
      </w:r>
      <w:r w:rsidR="009B5600" w:rsidRPr="00AB0849">
        <w:rPr>
          <w:rFonts w:ascii="Book Antiqua" w:hAnsi="Book Antiqua"/>
          <w:sz w:val="24"/>
          <w:szCs w:val="24"/>
          <w:lang w:val="en-US"/>
        </w:rPr>
        <w:t>1.</w:t>
      </w:r>
      <w:r w:rsidR="003D2B0D" w:rsidRPr="00AB0849">
        <w:rPr>
          <w:rFonts w:ascii="Book Antiqua" w:hAnsi="Book Antiqua"/>
          <w:sz w:val="24"/>
          <w:szCs w:val="24"/>
          <w:lang w:val="en-US"/>
        </w:rPr>
        <w:t>8</w:t>
      </w:r>
      <w:r w:rsidR="00A47953" w:rsidRPr="00AB0849">
        <w:rPr>
          <w:rFonts w:ascii="Book Antiqua" w:hAnsi="Book Antiqua"/>
          <w:sz w:val="24"/>
          <w:szCs w:val="24"/>
          <w:lang w:val="en-US"/>
        </w:rPr>
        <w:t xml:space="preserve"> bits</w:t>
      </w:r>
      <w:r w:rsidR="00125694" w:rsidRPr="00AB0849">
        <w:rPr>
          <w:rFonts w:ascii="Book Antiqua" w:hAnsi="Book Antiqua"/>
          <w:sz w:val="24"/>
          <w:szCs w:val="24"/>
          <w:lang w:val="en-US"/>
        </w:rPr>
        <w:t xml:space="preserve">: </w:t>
      </w:r>
      <w:r w:rsidR="003D2B0D" w:rsidRPr="00AB0849">
        <w:rPr>
          <w:rFonts w:ascii="Book Antiqua" w:hAnsi="Book Antiqua"/>
          <w:sz w:val="24"/>
          <w:szCs w:val="24"/>
          <w:lang w:val="en-US"/>
        </w:rPr>
        <w:t>positions</w:t>
      </w:r>
      <w:r w:rsidR="0054289F" w:rsidRPr="00AB0849">
        <w:rPr>
          <w:rFonts w:ascii="Book Antiqua" w:hAnsi="Book Antiqua"/>
          <w:sz w:val="24"/>
          <w:szCs w:val="24"/>
          <w:lang w:val="en-US"/>
        </w:rPr>
        <w:t xml:space="preserve"> </w:t>
      </w:r>
      <w:r w:rsidR="003D2B0D" w:rsidRPr="00AB0849">
        <w:rPr>
          <w:rFonts w:ascii="Book Antiqua" w:hAnsi="Book Antiqua"/>
          <w:sz w:val="24"/>
          <w:szCs w:val="24"/>
          <w:lang w:val="en-US"/>
        </w:rPr>
        <w:t>1527</w:t>
      </w:r>
      <w:r w:rsidR="0054289F" w:rsidRPr="00AB0849">
        <w:rPr>
          <w:rFonts w:ascii="Book Antiqua" w:hAnsi="Book Antiqua"/>
          <w:sz w:val="24"/>
          <w:szCs w:val="24"/>
          <w:lang w:val="en-US"/>
        </w:rPr>
        <w:t xml:space="preserve">, </w:t>
      </w:r>
      <w:r w:rsidR="005B2379" w:rsidRPr="00AB0849">
        <w:rPr>
          <w:rFonts w:ascii="Book Antiqua" w:hAnsi="Book Antiqua"/>
          <w:sz w:val="24"/>
          <w:szCs w:val="24"/>
          <w:lang w:val="en-US"/>
        </w:rPr>
        <w:t xml:space="preserve">1557, </w:t>
      </w:r>
      <w:r w:rsidR="003D2B0D" w:rsidRPr="00AB0849">
        <w:rPr>
          <w:rFonts w:ascii="Book Antiqua" w:hAnsi="Book Antiqua"/>
          <w:sz w:val="24"/>
          <w:szCs w:val="24"/>
          <w:lang w:val="en-US"/>
        </w:rPr>
        <w:t>15</w:t>
      </w:r>
      <w:r w:rsidR="000E5D02" w:rsidRPr="00AB0849">
        <w:rPr>
          <w:rFonts w:ascii="Book Antiqua" w:hAnsi="Book Antiqua"/>
          <w:sz w:val="24"/>
          <w:szCs w:val="24"/>
          <w:lang w:val="en-US"/>
        </w:rPr>
        <w:t>89</w:t>
      </w:r>
      <w:r w:rsidR="00125694" w:rsidRPr="00AB0849">
        <w:rPr>
          <w:rFonts w:ascii="Book Antiqua" w:hAnsi="Book Antiqua"/>
          <w:sz w:val="24"/>
          <w:szCs w:val="24"/>
          <w:lang w:val="en-US"/>
        </w:rPr>
        <w:t>,</w:t>
      </w:r>
      <w:r w:rsidR="0054289F" w:rsidRPr="00AB0849">
        <w:rPr>
          <w:rFonts w:ascii="Book Antiqua" w:hAnsi="Book Antiqua"/>
          <w:sz w:val="24"/>
          <w:szCs w:val="24"/>
          <w:lang w:val="en-US"/>
        </w:rPr>
        <w:t xml:space="preserve"> and </w:t>
      </w:r>
      <w:r w:rsidR="00F15C69" w:rsidRPr="00AB0849">
        <w:rPr>
          <w:rFonts w:ascii="Book Antiqua" w:hAnsi="Book Antiqua"/>
          <w:sz w:val="24"/>
          <w:szCs w:val="24"/>
          <w:lang w:val="en-US"/>
        </w:rPr>
        <w:t>1</w:t>
      </w:r>
      <w:r w:rsidR="000E5D02" w:rsidRPr="00AB0849">
        <w:rPr>
          <w:rFonts w:ascii="Book Antiqua" w:hAnsi="Book Antiqua"/>
          <w:sz w:val="24"/>
          <w:szCs w:val="24"/>
          <w:lang w:val="en-US"/>
        </w:rPr>
        <w:t>602</w:t>
      </w:r>
      <w:r w:rsidR="0054289F" w:rsidRPr="00AB0849">
        <w:rPr>
          <w:rFonts w:ascii="Book Antiqua" w:hAnsi="Book Antiqua"/>
          <w:sz w:val="24"/>
          <w:szCs w:val="24"/>
          <w:lang w:val="en-US"/>
        </w:rPr>
        <w:t xml:space="preserve"> </w:t>
      </w:r>
      <w:r w:rsidR="00064F91" w:rsidRPr="00AB0849">
        <w:rPr>
          <w:rFonts w:ascii="Book Antiqua" w:hAnsi="Book Antiqua"/>
          <w:sz w:val="24"/>
          <w:szCs w:val="24"/>
          <w:lang w:val="en-US"/>
        </w:rPr>
        <w:t>between 1.6 and 1.8 bits</w:t>
      </w:r>
      <w:r w:rsidR="00125694" w:rsidRPr="00AB0849">
        <w:rPr>
          <w:rFonts w:ascii="Book Antiqua" w:hAnsi="Book Antiqua"/>
          <w:sz w:val="24"/>
          <w:szCs w:val="24"/>
          <w:lang w:val="en-US"/>
        </w:rPr>
        <w:t>,</w:t>
      </w:r>
      <w:r w:rsidR="0054289F" w:rsidRPr="00AB0849">
        <w:rPr>
          <w:rFonts w:ascii="Book Antiqua" w:hAnsi="Book Antiqua"/>
          <w:sz w:val="24"/>
          <w:szCs w:val="24"/>
          <w:lang w:val="en-US"/>
        </w:rPr>
        <w:t xml:space="preserve"> and</w:t>
      </w:r>
      <w:r w:rsidR="005B2379" w:rsidRPr="00AB0849">
        <w:rPr>
          <w:rFonts w:ascii="Book Antiqua" w:hAnsi="Book Antiqua"/>
          <w:sz w:val="24"/>
          <w:szCs w:val="24"/>
          <w:lang w:val="en-US"/>
        </w:rPr>
        <w:t xml:space="preserve"> position</w:t>
      </w:r>
      <w:r w:rsidR="000E5D02" w:rsidRPr="00AB0849">
        <w:rPr>
          <w:rFonts w:ascii="Book Antiqua" w:hAnsi="Book Antiqua"/>
          <w:sz w:val="24"/>
          <w:szCs w:val="24"/>
          <w:lang w:val="en-US"/>
        </w:rPr>
        <w:t xml:space="preserve"> 1524 </w:t>
      </w:r>
      <w:r w:rsidR="00F55AE1" w:rsidRPr="00AB0849">
        <w:rPr>
          <w:rFonts w:ascii="Book Antiqua" w:hAnsi="Book Antiqua"/>
          <w:sz w:val="24"/>
          <w:szCs w:val="24"/>
          <w:lang w:val="en-US"/>
        </w:rPr>
        <w:t>between 1.</w:t>
      </w:r>
      <w:r w:rsidR="00064F91" w:rsidRPr="00AB0849">
        <w:rPr>
          <w:rFonts w:ascii="Book Antiqua" w:hAnsi="Book Antiqua"/>
          <w:sz w:val="24"/>
          <w:szCs w:val="24"/>
          <w:lang w:val="en-US"/>
        </w:rPr>
        <w:t>4</w:t>
      </w:r>
      <w:r w:rsidR="00F55AE1" w:rsidRPr="00AB0849">
        <w:rPr>
          <w:rFonts w:ascii="Book Antiqua" w:hAnsi="Book Antiqua"/>
          <w:sz w:val="24"/>
          <w:szCs w:val="24"/>
          <w:lang w:val="en-US"/>
        </w:rPr>
        <w:t xml:space="preserve"> and 1.</w:t>
      </w:r>
      <w:r w:rsidR="00064F91" w:rsidRPr="00AB0849">
        <w:rPr>
          <w:rFonts w:ascii="Book Antiqua" w:hAnsi="Book Antiqua"/>
          <w:sz w:val="24"/>
          <w:szCs w:val="24"/>
          <w:lang w:val="en-US"/>
        </w:rPr>
        <w:t>6</w:t>
      </w:r>
      <w:r w:rsidR="00F55AE1" w:rsidRPr="00AB0849">
        <w:rPr>
          <w:rFonts w:ascii="Book Antiqua" w:hAnsi="Book Antiqua"/>
          <w:sz w:val="24"/>
          <w:szCs w:val="24"/>
          <w:lang w:val="en-US"/>
        </w:rPr>
        <w:t xml:space="preserve"> bits</w:t>
      </w:r>
      <w:r w:rsidRPr="00AB0849">
        <w:rPr>
          <w:rFonts w:ascii="Book Antiqua" w:hAnsi="Book Antiqua"/>
          <w:sz w:val="24"/>
          <w:szCs w:val="24"/>
          <w:lang w:val="en-US"/>
        </w:rPr>
        <w:t xml:space="preserve"> (Figure 2B). </w:t>
      </w:r>
    </w:p>
    <w:p w14:paraId="0BE94D98" w14:textId="77777777" w:rsidR="008D0306" w:rsidRPr="008D0306" w:rsidRDefault="008D0306"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p>
    <w:p w14:paraId="7182960E" w14:textId="77777777" w:rsidR="009B6AEF" w:rsidRPr="00AB0849" w:rsidRDefault="009B6AEF" w:rsidP="00881978">
      <w:pPr>
        <w:adjustRightInd w:val="0"/>
        <w:snapToGrid w:val="0"/>
        <w:spacing w:after="0" w:line="360" w:lineRule="auto"/>
        <w:jc w:val="both"/>
        <w:rPr>
          <w:rFonts w:ascii="Book Antiqua" w:hAnsi="Book Antiqua"/>
          <w:bCs/>
          <w:sz w:val="24"/>
          <w:szCs w:val="24"/>
          <w:u w:val="single"/>
          <w:lang w:val="en-US"/>
        </w:rPr>
      </w:pPr>
      <w:r w:rsidRPr="00AB0849">
        <w:rPr>
          <w:rFonts w:ascii="Book Antiqua" w:hAnsi="Book Antiqua"/>
          <w:b/>
          <w:bCs/>
          <w:i/>
          <w:sz w:val="24"/>
          <w:szCs w:val="24"/>
          <w:lang w:val="en-US"/>
        </w:rPr>
        <w:t xml:space="preserve">Conservation </w:t>
      </w:r>
      <w:r w:rsidR="000502B3" w:rsidRPr="00AB0849">
        <w:rPr>
          <w:rFonts w:ascii="Book Antiqua" w:hAnsi="Book Antiqua"/>
          <w:b/>
          <w:bCs/>
          <w:i/>
          <w:sz w:val="24"/>
          <w:szCs w:val="24"/>
          <w:lang w:val="en-US"/>
        </w:rPr>
        <w:t xml:space="preserve">of </w:t>
      </w:r>
      <w:r w:rsidR="008B4B76" w:rsidRPr="00AB0849">
        <w:rPr>
          <w:rFonts w:ascii="Book Antiqua" w:hAnsi="Book Antiqua"/>
          <w:b/>
          <w:bCs/>
          <w:i/>
          <w:sz w:val="24"/>
          <w:szCs w:val="24"/>
          <w:lang w:val="en-US"/>
        </w:rPr>
        <w:t xml:space="preserve">the </w:t>
      </w:r>
      <w:r w:rsidR="000502B3" w:rsidRPr="00AB0849">
        <w:rPr>
          <w:rFonts w:ascii="Book Antiqua" w:hAnsi="Book Antiqua"/>
          <w:b/>
          <w:bCs/>
          <w:i/>
          <w:sz w:val="24"/>
          <w:szCs w:val="24"/>
          <w:lang w:val="en-US"/>
        </w:rPr>
        <w:t>HBx amino acid sequence</w:t>
      </w:r>
    </w:p>
    <w:p w14:paraId="39C38ED2" w14:textId="4E1F8934" w:rsidR="009B6AEF" w:rsidRPr="00AB0849" w:rsidRDefault="00A12B24" w:rsidP="00881978">
      <w:pPr>
        <w:adjustRightInd w:val="0"/>
        <w:snapToGrid w:val="0"/>
        <w:spacing w:after="0" w:line="360" w:lineRule="auto"/>
        <w:jc w:val="both"/>
        <w:rPr>
          <w:rFonts w:ascii="Book Antiqua" w:hAnsi="Book Antiqua"/>
          <w:bCs/>
          <w:sz w:val="24"/>
          <w:szCs w:val="24"/>
          <w:lang w:val="en-US"/>
        </w:rPr>
      </w:pPr>
      <w:r w:rsidRPr="00AB0849">
        <w:rPr>
          <w:rFonts w:ascii="Book Antiqua" w:hAnsi="Book Antiqua"/>
          <w:bCs/>
          <w:sz w:val="24"/>
          <w:szCs w:val="24"/>
          <w:lang w:val="en-US"/>
        </w:rPr>
        <w:t>To further confirm the nt conservation found, w</w:t>
      </w:r>
      <w:r w:rsidR="00190501" w:rsidRPr="00AB0849">
        <w:rPr>
          <w:rFonts w:ascii="Book Antiqua" w:hAnsi="Book Antiqua"/>
          <w:bCs/>
          <w:sz w:val="24"/>
          <w:szCs w:val="24"/>
          <w:lang w:val="en-US"/>
        </w:rPr>
        <w:t xml:space="preserve">e also analyzed </w:t>
      </w:r>
      <w:r w:rsidR="00125694" w:rsidRPr="00AB0849">
        <w:rPr>
          <w:rFonts w:ascii="Book Antiqua" w:hAnsi="Book Antiqua"/>
          <w:bCs/>
          <w:sz w:val="24"/>
          <w:szCs w:val="24"/>
          <w:lang w:val="en-US"/>
        </w:rPr>
        <w:t>aa</w:t>
      </w:r>
      <w:r w:rsidR="00125694" w:rsidRPr="00AB0849" w:rsidDel="00125694">
        <w:rPr>
          <w:rFonts w:ascii="Book Antiqua" w:hAnsi="Book Antiqua"/>
          <w:bCs/>
          <w:sz w:val="24"/>
          <w:szCs w:val="24"/>
          <w:lang w:val="en-US"/>
        </w:rPr>
        <w:t xml:space="preserve"> </w:t>
      </w:r>
      <w:r w:rsidR="00190501" w:rsidRPr="00AB0849">
        <w:rPr>
          <w:rFonts w:ascii="Book Antiqua" w:hAnsi="Book Antiqua"/>
          <w:bCs/>
          <w:sz w:val="24"/>
          <w:szCs w:val="24"/>
          <w:lang w:val="en-US"/>
        </w:rPr>
        <w:t xml:space="preserve">conservation </w:t>
      </w:r>
      <w:r w:rsidR="00B77191" w:rsidRPr="00AB0849">
        <w:rPr>
          <w:rFonts w:ascii="Book Antiqua" w:hAnsi="Book Antiqua"/>
          <w:bCs/>
          <w:sz w:val="24"/>
          <w:szCs w:val="24"/>
          <w:lang w:val="en-US"/>
        </w:rPr>
        <w:t xml:space="preserve">in the same </w:t>
      </w:r>
      <w:r w:rsidRPr="00AB0849">
        <w:rPr>
          <w:rFonts w:ascii="Book Antiqua" w:hAnsi="Book Antiqua"/>
          <w:bCs/>
          <w:sz w:val="24"/>
          <w:szCs w:val="24"/>
          <w:lang w:val="en-US"/>
        </w:rPr>
        <w:t>2</w:t>
      </w:r>
      <w:r w:rsidR="00B77191" w:rsidRPr="00AB0849">
        <w:rPr>
          <w:rFonts w:ascii="Book Antiqua" w:hAnsi="Book Antiqua"/>
          <w:bCs/>
          <w:sz w:val="24"/>
          <w:szCs w:val="24"/>
          <w:lang w:val="en-US"/>
        </w:rPr>
        <w:t xml:space="preserve"> scenarios considered for nt </w:t>
      </w:r>
      <w:r w:rsidR="009E2592" w:rsidRPr="00AB0849">
        <w:rPr>
          <w:rFonts w:ascii="Book Antiqua" w:hAnsi="Book Antiqua"/>
          <w:bCs/>
          <w:sz w:val="24"/>
          <w:szCs w:val="24"/>
          <w:lang w:val="en-US"/>
        </w:rPr>
        <w:t>variants (</w:t>
      </w:r>
      <w:r w:rsidR="008D0306" w:rsidRPr="008D0306">
        <w:rPr>
          <w:rFonts w:ascii="Book Antiqua" w:hAnsi="Book Antiqua"/>
          <w:bCs/>
          <w:i/>
          <w:sz w:val="24"/>
          <w:szCs w:val="24"/>
          <w:lang w:val="en-US"/>
        </w:rPr>
        <w:t xml:space="preserve">n = </w:t>
      </w:r>
      <w:r w:rsidR="009E2592" w:rsidRPr="00AB0849">
        <w:rPr>
          <w:rFonts w:ascii="Book Antiqua" w:hAnsi="Book Antiqua"/>
          <w:bCs/>
          <w:sz w:val="24"/>
          <w:szCs w:val="24"/>
          <w:lang w:val="en-US"/>
        </w:rPr>
        <w:t>27 sequence</w:t>
      </w:r>
      <w:r w:rsidR="00754A41" w:rsidRPr="00AB0849">
        <w:rPr>
          <w:rFonts w:ascii="Book Antiqua" w:hAnsi="Book Antiqua"/>
          <w:bCs/>
          <w:sz w:val="24"/>
          <w:szCs w:val="24"/>
          <w:lang w:val="en-US"/>
        </w:rPr>
        <w:t>s</w:t>
      </w:r>
      <w:r w:rsidR="009E2592" w:rsidRPr="00AB0849">
        <w:rPr>
          <w:rFonts w:ascii="Book Antiqua" w:hAnsi="Book Antiqua"/>
          <w:bCs/>
          <w:sz w:val="24"/>
          <w:szCs w:val="24"/>
          <w:lang w:val="en-US"/>
        </w:rPr>
        <w:t xml:space="preserve"> for </w:t>
      </w:r>
      <w:r w:rsidR="00754A41" w:rsidRPr="00AB0849">
        <w:rPr>
          <w:rFonts w:ascii="Book Antiqua" w:hAnsi="Book Antiqua"/>
          <w:bCs/>
          <w:sz w:val="24"/>
          <w:szCs w:val="24"/>
          <w:lang w:val="en-US"/>
        </w:rPr>
        <w:t xml:space="preserve">the </w:t>
      </w:r>
      <w:r w:rsidR="009E2592" w:rsidRPr="00AB0849">
        <w:rPr>
          <w:rFonts w:ascii="Book Antiqua" w:hAnsi="Book Antiqua"/>
          <w:bCs/>
          <w:sz w:val="24"/>
          <w:szCs w:val="24"/>
          <w:lang w:val="en-US"/>
        </w:rPr>
        <w:t xml:space="preserve">consensus and </w:t>
      </w:r>
      <w:r w:rsidR="008D0306" w:rsidRPr="008D0306">
        <w:rPr>
          <w:rFonts w:ascii="Book Antiqua" w:hAnsi="Book Antiqua"/>
          <w:bCs/>
          <w:i/>
          <w:sz w:val="24"/>
          <w:szCs w:val="24"/>
          <w:lang w:val="en-US"/>
        </w:rPr>
        <w:t xml:space="preserve">n = </w:t>
      </w:r>
      <w:r w:rsidR="006970FE" w:rsidRPr="00AB0849">
        <w:rPr>
          <w:rFonts w:ascii="Book Antiqua" w:hAnsi="Book Antiqua"/>
          <w:bCs/>
          <w:sz w:val="24"/>
          <w:szCs w:val="24"/>
          <w:lang w:val="en-US"/>
        </w:rPr>
        <w:t>330</w:t>
      </w:r>
      <w:r w:rsidR="009E2592" w:rsidRPr="00AB0849">
        <w:rPr>
          <w:rFonts w:ascii="Book Antiqua" w:hAnsi="Book Antiqua"/>
          <w:bCs/>
          <w:sz w:val="24"/>
          <w:szCs w:val="24"/>
          <w:lang w:val="en-US"/>
        </w:rPr>
        <w:t xml:space="preserve"> for </w:t>
      </w:r>
      <w:r w:rsidR="00754A41" w:rsidRPr="00AB0849">
        <w:rPr>
          <w:rFonts w:ascii="Book Antiqua" w:hAnsi="Book Antiqua"/>
          <w:bCs/>
          <w:sz w:val="24"/>
          <w:szCs w:val="24"/>
          <w:lang w:val="en-US"/>
        </w:rPr>
        <w:t xml:space="preserve">the </w:t>
      </w:r>
      <w:r w:rsidR="009E2592" w:rsidRPr="00AB0849">
        <w:rPr>
          <w:rFonts w:ascii="Book Antiqua" w:hAnsi="Book Antiqua"/>
          <w:bCs/>
          <w:sz w:val="24"/>
          <w:szCs w:val="24"/>
          <w:lang w:val="en-US"/>
        </w:rPr>
        <w:t xml:space="preserve">quasispecies </w:t>
      </w:r>
      <w:r w:rsidR="002B1685" w:rsidRPr="00AB0849">
        <w:rPr>
          <w:rFonts w:ascii="Book Antiqua" w:hAnsi="Book Antiqua"/>
          <w:bCs/>
          <w:sz w:val="24"/>
          <w:szCs w:val="24"/>
          <w:lang w:val="en-US"/>
        </w:rPr>
        <w:t>approach</w:t>
      </w:r>
      <w:r w:rsidR="009E2592" w:rsidRPr="00AB0849">
        <w:rPr>
          <w:rFonts w:ascii="Book Antiqua" w:hAnsi="Book Antiqua"/>
          <w:bCs/>
          <w:sz w:val="24"/>
          <w:szCs w:val="24"/>
          <w:lang w:val="en-US"/>
        </w:rPr>
        <w:t>)</w:t>
      </w:r>
      <w:r w:rsidR="009B6AEF" w:rsidRPr="00AB0849">
        <w:rPr>
          <w:rFonts w:ascii="Book Antiqua" w:hAnsi="Book Antiqua"/>
          <w:bCs/>
          <w:sz w:val="24"/>
          <w:szCs w:val="24"/>
          <w:lang w:val="en-US"/>
        </w:rPr>
        <w:t>. As</w:t>
      </w:r>
      <w:r w:rsidR="00E62141" w:rsidRPr="00AB0849">
        <w:rPr>
          <w:rFonts w:ascii="Book Antiqua" w:hAnsi="Book Antiqua"/>
          <w:bCs/>
          <w:sz w:val="24"/>
          <w:szCs w:val="24"/>
          <w:lang w:val="en-US"/>
        </w:rPr>
        <w:t xml:space="preserve"> was</w:t>
      </w:r>
      <w:r w:rsidR="009B6AEF" w:rsidRPr="00AB0849">
        <w:rPr>
          <w:rFonts w:ascii="Book Antiqua" w:hAnsi="Book Antiqua"/>
          <w:bCs/>
          <w:sz w:val="24"/>
          <w:szCs w:val="24"/>
          <w:lang w:val="en-US"/>
        </w:rPr>
        <w:t xml:space="preserve"> </w:t>
      </w:r>
      <w:r w:rsidR="000E5D02" w:rsidRPr="00AB0849">
        <w:rPr>
          <w:rFonts w:ascii="Book Antiqua" w:hAnsi="Book Antiqua"/>
          <w:bCs/>
          <w:sz w:val="24"/>
          <w:szCs w:val="24"/>
          <w:lang w:val="en-US"/>
        </w:rPr>
        <w:t xml:space="preserve">seen </w:t>
      </w:r>
      <w:r w:rsidR="009B6AEF" w:rsidRPr="00AB0849">
        <w:rPr>
          <w:rFonts w:ascii="Book Antiqua" w:hAnsi="Book Antiqua"/>
          <w:bCs/>
          <w:sz w:val="24"/>
          <w:szCs w:val="24"/>
          <w:lang w:val="en-US"/>
        </w:rPr>
        <w:t xml:space="preserve">with </w:t>
      </w:r>
      <w:r w:rsidR="00125694" w:rsidRPr="00AB0849">
        <w:rPr>
          <w:rFonts w:ascii="Book Antiqua" w:hAnsi="Book Antiqua"/>
          <w:bCs/>
          <w:sz w:val="24"/>
          <w:szCs w:val="24"/>
          <w:lang w:val="en-US"/>
        </w:rPr>
        <w:t xml:space="preserve">the </w:t>
      </w:r>
      <w:r w:rsidR="00C77EAD" w:rsidRPr="00AB0849">
        <w:rPr>
          <w:rFonts w:ascii="Book Antiqua" w:hAnsi="Book Antiqua"/>
          <w:bCs/>
          <w:sz w:val="24"/>
          <w:szCs w:val="24"/>
          <w:lang w:val="en-US"/>
        </w:rPr>
        <w:t xml:space="preserve">nt </w:t>
      </w:r>
      <w:r w:rsidR="009B6AEF" w:rsidRPr="00AB0849">
        <w:rPr>
          <w:rFonts w:ascii="Book Antiqua" w:hAnsi="Book Antiqua"/>
          <w:bCs/>
          <w:sz w:val="24"/>
          <w:szCs w:val="24"/>
          <w:lang w:val="en-US"/>
        </w:rPr>
        <w:t>sequence</w:t>
      </w:r>
      <w:r w:rsidR="00190501" w:rsidRPr="00AB0849">
        <w:rPr>
          <w:rFonts w:ascii="Book Antiqua" w:hAnsi="Book Antiqua"/>
          <w:bCs/>
          <w:sz w:val="24"/>
          <w:szCs w:val="24"/>
          <w:lang w:val="en-US"/>
        </w:rPr>
        <w:t>s</w:t>
      </w:r>
      <w:r w:rsidR="009B6AEF" w:rsidRPr="00AB0849">
        <w:rPr>
          <w:rFonts w:ascii="Book Antiqua" w:hAnsi="Book Antiqua"/>
          <w:bCs/>
          <w:sz w:val="24"/>
          <w:szCs w:val="24"/>
          <w:lang w:val="en-US"/>
        </w:rPr>
        <w:t xml:space="preserve">, </w:t>
      </w:r>
      <w:r w:rsidR="00125694" w:rsidRPr="00AB0849">
        <w:rPr>
          <w:rFonts w:ascii="Book Antiqua" w:hAnsi="Book Antiqua"/>
          <w:bCs/>
          <w:sz w:val="24"/>
          <w:szCs w:val="24"/>
          <w:lang w:val="en-US"/>
        </w:rPr>
        <w:t xml:space="preserve">there were no </w:t>
      </w:r>
      <w:r w:rsidR="009B6AEF" w:rsidRPr="00AB0849">
        <w:rPr>
          <w:rFonts w:ascii="Book Antiqua" w:hAnsi="Book Antiqua"/>
          <w:bCs/>
          <w:sz w:val="24"/>
          <w:szCs w:val="24"/>
          <w:lang w:val="en-US"/>
        </w:rPr>
        <w:t xml:space="preserve">difference when </w:t>
      </w:r>
      <w:r w:rsidR="00125694" w:rsidRPr="00AB0849">
        <w:rPr>
          <w:rFonts w:ascii="Book Antiqua" w:hAnsi="Book Antiqua"/>
          <w:bCs/>
          <w:sz w:val="24"/>
          <w:szCs w:val="24"/>
          <w:lang w:val="en-US"/>
        </w:rPr>
        <w:t xml:space="preserve">the 2 analyses </w:t>
      </w:r>
      <w:r w:rsidR="008B4B76" w:rsidRPr="00AB0849">
        <w:rPr>
          <w:rFonts w:ascii="Book Antiqua" w:hAnsi="Book Antiqua"/>
          <w:bCs/>
          <w:sz w:val="24"/>
          <w:szCs w:val="24"/>
          <w:lang w:val="en-US"/>
        </w:rPr>
        <w:t xml:space="preserve">(quasispecies </w:t>
      </w:r>
      <w:r w:rsidR="008B4B76" w:rsidRPr="00AB0849">
        <w:rPr>
          <w:rFonts w:ascii="Book Antiqua" w:hAnsi="Book Antiqua"/>
          <w:bCs/>
          <w:i/>
          <w:sz w:val="24"/>
          <w:szCs w:val="24"/>
          <w:lang w:val="en-US"/>
        </w:rPr>
        <w:t>vs</w:t>
      </w:r>
      <w:r w:rsidR="008D0306">
        <w:rPr>
          <w:rFonts w:ascii="Book Antiqua" w:eastAsia="SimSun" w:hAnsi="Book Antiqua" w:hint="eastAsia"/>
          <w:bCs/>
          <w:i/>
          <w:sz w:val="24"/>
          <w:szCs w:val="24"/>
          <w:lang w:val="en-US" w:eastAsia="zh-CN"/>
        </w:rPr>
        <w:t xml:space="preserve"> </w:t>
      </w:r>
      <w:r w:rsidR="008B4B76" w:rsidRPr="00AB0849">
        <w:rPr>
          <w:rFonts w:ascii="Book Antiqua" w:hAnsi="Book Antiqua"/>
          <w:bCs/>
          <w:sz w:val="24"/>
          <w:szCs w:val="24"/>
          <w:lang w:val="en-US"/>
        </w:rPr>
        <w:t xml:space="preserve">consensus) </w:t>
      </w:r>
      <w:r w:rsidR="00125694" w:rsidRPr="00AB0849">
        <w:rPr>
          <w:rFonts w:ascii="Book Antiqua" w:hAnsi="Book Antiqua"/>
          <w:bCs/>
          <w:sz w:val="24"/>
          <w:szCs w:val="24"/>
          <w:lang w:val="en-US"/>
        </w:rPr>
        <w:t xml:space="preserve">were </w:t>
      </w:r>
      <w:r w:rsidR="009B6AEF" w:rsidRPr="00AB0849">
        <w:rPr>
          <w:rFonts w:ascii="Book Antiqua" w:hAnsi="Book Antiqua"/>
          <w:bCs/>
          <w:sz w:val="24"/>
          <w:szCs w:val="24"/>
          <w:lang w:val="en-US"/>
        </w:rPr>
        <w:t>superimpos</w:t>
      </w:r>
      <w:r w:rsidR="00FB7640" w:rsidRPr="00AB0849">
        <w:rPr>
          <w:rFonts w:ascii="Book Antiqua" w:hAnsi="Book Antiqua"/>
          <w:bCs/>
          <w:sz w:val="24"/>
          <w:szCs w:val="24"/>
          <w:lang w:val="en-US"/>
        </w:rPr>
        <w:t>ed (Figure 4), which highlighted a single highly conserved region. Again, the results reported refer to the analysis using the quasispecies approach.</w:t>
      </w:r>
      <w:r w:rsidR="00444522" w:rsidRPr="00AB0849">
        <w:rPr>
          <w:rFonts w:ascii="Book Antiqua" w:hAnsi="Book Antiqua"/>
          <w:bCs/>
          <w:sz w:val="24"/>
          <w:szCs w:val="24"/>
          <w:lang w:val="en-US"/>
        </w:rPr>
        <w:t xml:space="preserve"> </w:t>
      </w:r>
    </w:p>
    <w:p w14:paraId="1E4AF252" w14:textId="77777777" w:rsidR="009B6AEF" w:rsidRPr="00AB0849" w:rsidRDefault="00444522" w:rsidP="00881978">
      <w:pPr>
        <w:adjustRightInd w:val="0"/>
        <w:snapToGrid w:val="0"/>
        <w:spacing w:after="0" w:line="360" w:lineRule="auto"/>
        <w:ind w:firstLineChars="100" w:firstLine="240"/>
        <w:jc w:val="both"/>
        <w:rPr>
          <w:rFonts w:ascii="Book Antiqua" w:hAnsi="Book Antiqua"/>
          <w:bCs/>
          <w:sz w:val="24"/>
          <w:szCs w:val="24"/>
          <w:lang w:val="en-US"/>
        </w:rPr>
      </w:pPr>
      <w:r w:rsidRPr="00AB0849">
        <w:rPr>
          <w:rFonts w:ascii="Book Antiqua" w:hAnsi="Book Antiqua"/>
          <w:bCs/>
          <w:sz w:val="24"/>
          <w:szCs w:val="24"/>
          <w:lang w:val="en-US"/>
        </w:rPr>
        <w:t>O</w:t>
      </w:r>
      <w:r w:rsidR="009B6AEF" w:rsidRPr="00AB0849">
        <w:rPr>
          <w:rFonts w:ascii="Book Antiqua" w:hAnsi="Book Antiqua"/>
          <w:bCs/>
          <w:sz w:val="24"/>
          <w:szCs w:val="24"/>
          <w:lang w:val="en-US"/>
        </w:rPr>
        <w:t xml:space="preserve">ne highly conserved region </w:t>
      </w:r>
      <w:r w:rsidRPr="00AB0849">
        <w:rPr>
          <w:rFonts w:ascii="Book Antiqua" w:hAnsi="Book Antiqua"/>
          <w:bCs/>
          <w:sz w:val="24"/>
          <w:szCs w:val="24"/>
          <w:lang w:val="en-US"/>
        </w:rPr>
        <w:t xml:space="preserve">was identified </w:t>
      </w:r>
      <w:r w:rsidR="009B6AEF" w:rsidRPr="00AB0849">
        <w:rPr>
          <w:rFonts w:ascii="Book Antiqua" w:hAnsi="Book Antiqua"/>
          <w:bCs/>
          <w:sz w:val="24"/>
          <w:szCs w:val="24"/>
          <w:lang w:val="en-US"/>
        </w:rPr>
        <w:t xml:space="preserve">between </w:t>
      </w:r>
      <w:r w:rsidR="00470C90" w:rsidRPr="00AB0849">
        <w:rPr>
          <w:rFonts w:ascii="Book Antiqua" w:hAnsi="Book Antiqua"/>
          <w:bCs/>
          <w:sz w:val="24"/>
          <w:szCs w:val="24"/>
          <w:lang w:val="en-US"/>
        </w:rPr>
        <w:t>aa</w:t>
      </w:r>
      <w:r w:rsidR="009B6AEF" w:rsidRPr="00AB0849">
        <w:rPr>
          <w:rFonts w:ascii="Book Antiqua" w:hAnsi="Book Antiqua"/>
          <w:bCs/>
          <w:sz w:val="24"/>
          <w:szCs w:val="24"/>
          <w:lang w:val="en-US"/>
        </w:rPr>
        <w:t xml:space="preserve"> 63 and 76 (13 aa)</w:t>
      </w:r>
      <w:r w:rsidR="009E137A" w:rsidRPr="00AB0849">
        <w:rPr>
          <w:rFonts w:ascii="Book Antiqua" w:hAnsi="Book Antiqua"/>
          <w:bCs/>
          <w:sz w:val="24"/>
          <w:szCs w:val="24"/>
          <w:lang w:val="en-US"/>
        </w:rPr>
        <w:t>,</w:t>
      </w:r>
      <w:r w:rsidR="00F96800" w:rsidRPr="00AB0849">
        <w:rPr>
          <w:rFonts w:ascii="Book Antiqua" w:hAnsi="Book Antiqua"/>
          <w:bCs/>
          <w:sz w:val="24"/>
          <w:szCs w:val="24"/>
          <w:lang w:val="en-US"/>
        </w:rPr>
        <w:t xml:space="preserve"> </w:t>
      </w:r>
      <w:r w:rsidR="00D478E4" w:rsidRPr="00AB0849">
        <w:rPr>
          <w:rFonts w:ascii="Book Antiqua" w:hAnsi="Book Antiqua"/>
          <w:bCs/>
          <w:sz w:val="24"/>
          <w:szCs w:val="24"/>
          <w:lang w:val="en-US"/>
        </w:rPr>
        <w:t>which included a p</w:t>
      </w:r>
      <w:r w:rsidR="00754A41" w:rsidRPr="00AB0849">
        <w:rPr>
          <w:rFonts w:ascii="Book Antiqua" w:hAnsi="Book Antiqua"/>
          <w:bCs/>
          <w:sz w:val="24"/>
          <w:szCs w:val="24"/>
          <w:lang w:val="en-US"/>
        </w:rPr>
        <w:t>ortion</w:t>
      </w:r>
      <w:r w:rsidR="00D478E4" w:rsidRPr="00AB0849">
        <w:rPr>
          <w:rFonts w:ascii="Book Antiqua" w:hAnsi="Book Antiqua"/>
          <w:bCs/>
          <w:sz w:val="24"/>
          <w:szCs w:val="24"/>
          <w:lang w:val="en-US"/>
        </w:rPr>
        <w:t xml:space="preserve"> of a Kunitz-like domain </w:t>
      </w:r>
      <w:r w:rsidR="00F96800" w:rsidRPr="00AB0849">
        <w:rPr>
          <w:rFonts w:ascii="Book Antiqua" w:hAnsi="Book Antiqua"/>
          <w:bCs/>
          <w:sz w:val="24"/>
          <w:szCs w:val="24"/>
          <w:lang w:val="en-US"/>
        </w:rPr>
        <w:t xml:space="preserve">(Figure </w:t>
      </w:r>
      <w:r w:rsidR="005D1B06" w:rsidRPr="00AB0849">
        <w:rPr>
          <w:rFonts w:ascii="Book Antiqua" w:hAnsi="Book Antiqua"/>
          <w:bCs/>
          <w:sz w:val="24"/>
          <w:szCs w:val="24"/>
          <w:lang w:val="en-US"/>
        </w:rPr>
        <w:t>5</w:t>
      </w:r>
      <w:r w:rsidR="00F96800" w:rsidRPr="00AB0849">
        <w:rPr>
          <w:rFonts w:ascii="Book Antiqua" w:hAnsi="Book Antiqua"/>
          <w:bCs/>
          <w:sz w:val="24"/>
          <w:szCs w:val="24"/>
          <w:lang w:val="en-US"/>
        </w:rPr>
        <w:t>)</w:t>
      </w:r>
      <w:r w:rsidR="009B6AEF" w:rsidRPr="00AB0849">
        <w:rPr>
          <w:rFonts w:ascii="Book Antiqua" w:hAnsi="Book Antiqua"/>
          <w:bCs/>
          <w:sz w:val="24"/>
          <w:szCs w:val="24"/>
          <w:lang w:val="en-US"/>
        </w:rPr>
        <w:t xml:space="preserve">. All </w:t>
      </w:r>
      <w:r w:rsidR="00F96800" w:rsidRPr="00AB0849">
        <w:rPr>
          <w:rFonts w:ascii="Book Antiqua" w:hAnsi="Book Antiqua"/>
          <w:bCs/>
          <w:sz w:val="24"/>
          <w:szCs w:val="24"/>
          <w:lang w:val="en-US"/>
        </w:rPr>
        <w:t>aa</w:t>
      </w:r>
      <w:r w:rsidR="009B6AEF" w:rsidRPr="00AB0849">
        <w:rPr>
          <w:rFonts w:ascii="Book Antiqua" w:hAnsi="Book Antiqua"/>
          <w:bCs/>
          <w:sz w:val="24"/>
          <w:szCs w:val="24"/>
          <w:lang w:val="en-US"/>
        </w:rPr>
        <w:t xml:space="preserve"> showed conservation </w:t>
      </w:r>
      <w:r w:rsidR="00064F91" w:rsidRPr="00AB0849">
        <w:rPr>
          <w:rFonts w:ascii="Book Antiqua" w:hAnsi="Book Antiqua"/>
          <w:bCs/>
          <w:sz w:val="24"/>
          <w:szCs w:val="24"/>
          <w:lang w:val="en-US"/>
        </w:rPr>
        <w:t>near</w:t>
      </w:r>
      <w:r w:rsidR="00F96800" w:rsidRPr="00AB0849">
        <w:rPr>
          <w:rFonts w:ascii="Book Antiqua" w:hAnsi="Book Antiqua"/>
          <w:bCs/>
          <w:sz w:val="24"/>
          <w:szCs w:val="24"/>
          <w:lang w:val="en-US"/>
        </w:rPr>
        <w:t xml:space="preserve"> 4 </w:t>
      </w:r>
      <w:r w:rsidR="00F96800" w:rsidRPr="00AB0849">
        <w:rPr>
          <w:rFonts w:ascii="Book Antiqua" w:hAnsi="Book Antiqua"/>
          <w:bCs/>
          <w:sz w:val="24"/>
          <w:szCs w:val="24"/>
          <w:lang w:val="en-US"/>
        </w:rPr>
        <w:lastRenderedPageBreak/>
        <w:t>bits</w:t>
      </w:r>
      <w:r w:rsidR="00470C90" w:rsidRPr="00AB0849">
        <w:rPr>
          <w:rFonts w:ascii="Book Antiqua" w:hAnsi="Book Antiqua"/>
          <w:bCs/>
          <w:sz w:val="24"/>
          <w:szCs w:val="24"/>
          <w:lang w:val="en-US"/>
        </w:rPr>
        <w:t xml:space="preserve"> (100% </w:t>
      </w:r>
      <w:r w:rsidR="004F2675" w:rsidRPr="00AB0849">
        <w:rPr>
          <w:rFonts w:ascii="Book Antiqua" w:hAnsi="Book Antiqua"/>
          <w:bCs/>
          <w:sz w:val="24"/>
          <w:szCs w:val="24"/>
          <w:lang w:val="en-US"/>
        </w:rPr>
        <w:t xml:space="preserve">maximum </w:t>
      </w:r>
      <w:r w:rsidR="00470C90" w:rsidRPr="00AB0849">
        <w:rPr>
          <w:rFonts w:ascii="Book Antiqua" w:hAnsi="Book Antiqua"/>
          <w:bCs/>
          <w:sz w:val="24"/>
          <w:szCs w:val="24"/>
          <w:lang w:val="en-US"/>
        </w:rPr>
        <w:t>conservation)</w:t>
      </w:r>
      <w:r w:rsidR="009B6AEF" w:rsidRPr="00AB0849">
        <w:rPr>
          <w:rFonts w:ascii="Book Antiqua" w:hAnsi="Book Antiqua"/>
          <w:bCs/>
          <w:sz w:val="24"/>
          <w:szCs w:val="24"/>
          <w:lang w:val="en-US"/>
        </w:rPr>
        <w:t xml:space="preserve">. This region in </w:t>
      </w:r>
      <w:r w:rsidRPr="00AB0849">
        <w:rPr>
          <w:rFonts w:ascii="Book Antiqua" w:hAnsi="Book Antiqua"/>
          <w:bCs/>
          <w:sz w:val="24"/>
          <w:szCs w:val="24"/>
          <w:lang w:val="en-US"/>
        </w:rPr>
        <w:t xml:space="preserve">the </w:t>
      </w:r>
      <w:r w:rsidR="009B6AEF" w:rsidRPr="00AB0849">
        <w:rPr>
          <w:rFonts w:ascii="Book Antiqua" w:hAnsi="Book Antiqua"/>
          <w:bCs/>
          <w:sz w:val="24"/>
          <w:szCs w:val="24"/>
          <w:lang w:val="en-US"/>
        </w:rPr>
        <w:t>HBx protein correspond</w:t>
      </w:r>
      <w:r w:rsidRPr="00AB0849">
        <w:rPr>
          <w:rFonts w:ascii="Book Antiqua" w:hAnsi="Book Antiqua"/>
          <w:bCs/>
          <w:sz w:val="24"/>
          <w:szCs w:val="24"/>
          <w:lang w:val="en-US"/>
        </w:rPr>
        <w:t>ed</w:t>
      </w:r>
      <w:r w:rsidR="009B6AEF" w:rsidRPr="00AB0849">
        <w:rPr>
          <w:rFonts w:ascii="Book Antiqua" w:hAnsi="Book Antiqua"/>
          <w:bCs/>
          <w:sz w:val="24"/>
          <w:szCs w:val="24"/>
          <w:lang w:val="en-US"/>
        </w:rPr>
        <w:t xml:space="preserve"> to the</w:t>
      </w:r>
      <w:r w:rsidR="009B6AEF" w:rsidRPr="00AB0849">
        <w:rPr>
          <w:rFonts w:ascii="Book Antiqua" w:hAnsi="Book Antiqua"/>
          <w:bCs/>
          <w:color w:val="FF0000"/>
          <w:sz w:val="24"/>
          <w:szCs w:val="24"/>
          <w:lang w:val="en-US"/>
        </w:rPr>
        <w:t xml:space="preserve"> </w:t>
      </w:r>
      <w:r w:rsidR="009B6AEF" w:rsidRPr="00AB0849">
        <w:rPr>
          <w:rFonts w:ascii="Book Antiqua" w:hAnsi="Book Antiqua"/>
          <w:bCs/>
          <w:sz w:val="24"/>
          <w:szCs w:val="24"/>
          <w:lang w:val="en-US"/>
        </w:rPr>
        <w:t xml:space="preserve">hyper-conserved </w:t>
      </w:r>
      <w:r w:rsidR="00F96800" w:rsidRPr="00AB0849">
        <w:rPr>
          <w:rFonts w:ascii="Book Antiqua" w:hAnsi="Book Antiqua"/>
          <w:bCs/>
          <w:sz w:val="24"/>
          <w:szCs w:val="24"/>
          <w:lang w:val="en-US"/>
        </w:rPr>
        <w:t>nt</w:t>
      </w:r>
      <w:r w:rsidR="0047319A" w:rsidRPr="00AB0849">
        <w:rPr>
          <w:rFonts w:ascii="Book Antiqua" w:hAnsi="Book Antiqua"/>
          <w:bCs/>
          <w:sz w:val="24"/>
          <w:szCs w:val="24"/>
          <w:lang w:val="en-US"/>
        </w:rPr>
        <w:t xml:space="preserve"> </w:t>
      </w:r>
      <w:r w:rsidR="009B6AEF" w:rsidRPr="00AB0849">
        <w:rPr>
          <w:rFonts w:ascii="Book Antiqua" w:hAnsi="Book Antiqua"/>
          <w:bCs/>
          <w:sz w:val="24"/>
          <w:szCs w:val="24"/>
          <w:lang w:val="en-US"/>
        </w:rPr>
        <w:t xml:space="preserve">sequence </w:t>
      </w:r>
      <w:r w:rsidR="009B6AEF" w:rsidRPr="00AB0849">
        <w:rPr>
          <w:rFonts w:ascii="Book Antiqua" w:hAnsi="Book Antiqua"/>
          <w:sz w:val="24"/>
          <w:szCs w:val="24"/>
          <w:lang w:val="en-US"/>
        </w:rPr>
        <w:t>between</w:t>
      </w:r>
      <w:r w:rsidR="009B6AEF" w:rsidRPr="00AB0849">
        <w:rPr>
          <w:rFonts w:ascii="Book Antiqua" w:hAnsi="Book Antiqua"/>
          <w:bCs/>
          <w:sz w:val="24"/>
          <w:szCs w:val="24"/>
          <w:lang w:val="en-US"/>
        </w:rPr>
        <w:t xml:space="preserve"> </w:t>
      </w:r>
      <w:r w:rsidR="00F96800" w:rsidRPr="00AB0849">
        <w:rPr>
          <w:rFonts w:ascii="Book Antiqua" w:hAnsi="Book Antiqua"/>
          <w:bCs/>
          <w:sz w:val="24"/>
          <w:szCs w:val="24"/>
          <w:lang w:val="en-US"/>
        </w:rPr>
        <w:t xml:space="preserve">positions </w:t>
      </w:r>
      <w:r w:rsidR="00FF256E" w:rsidRPr="00AB0849">
        <w:rPr>
          <w:rFonts w:ascii="Book Antiqua" w:hAnsi="Book Antiqua"/>
          <w:bCs/>
          <w:sz w:val="24"/>
          <w:szCs w:val="24"/>
          <w:lang w:val="en-US"/>
        </w:rPr>
        <w:t xml:space="preserve">1563 </w:t>
      </w:r>
      <w:r w:rsidR="009B6AEF" w:rsidRPr="00AB0849">
        <w:rPr>
          <w:rFonts w:ascii="Book Antiqua" w:hAnsi="Book Antiqua"/>
          <w:bCs/>
          <w:sz w:val="24"/>
          <w:szCs w:val="24"/>
          <w:lang w:val="en-US"/>
        </w:rPr>
        <w:t xml:space="preserve">and </w:t>
      </w:r>
      <w:r w:rsidR="00FF256E" w:rsidRPr="00AB0849">
        <w:rPr>
          <w:rFonts w:ascii="Book Antiqua" w:hAnsi="Book Antiqua"/>
          <w:bCs/>
          <w:sz w:val="24"/>
          <w:szCs w:val="24"/>
          <w:lang w:val="en-US"/>
        </w:rPr>
        <w:t>1602</w:t>
      </w:r>
      <w:r w:rsidR="009B6AEF" w:rsidRPr="00AB0849">
        <w:rPr>
          <w:rFonts w:ascii="Book Antiqua" w:hAnsi="Book Antiqua"/>
          <w:bCs/>
          <w:sz w:val="24"/>
          <w:szCs w:val="24"/>
          <w:lang w:val="en-US"/>
        </w:rPr>
        <w:t xml:space="preserve">. </w:t>
      </w:r>
      <w:r w:rsidR="002C24A0" w:rsidRPr="00AB0849">
        <w:rPr>
          <w:rFonts w:ascii="Book Antiqua" w:hAnsi="Book Antiqua"/>
          <w:bCs/>
          <w:sz w:val="24"/>
          <w:szCs w:val="24"/>
          <w:lang w:val="en-US"/>
        </w:rPr>
        <w:t>T</w:t>
      </w:r>
      <w:r w:rsidR="009B6AEF" w:rsidRPr="00AB0849">
        <w:rPr>
          <w:rFonts w:ascii="Book Antiqua" w:hAnsi="Book Antiqua"/>
          <w:bCs/>
          <w:sz w:val="24"/>
          <w:szCs w:val="24"/>
          <w:lang w:val="en-US"/>
        </w:rPr>
        <w:t>he first hyper-conserved</w:t>
      </w:r>
      <w:r w:rsidRPr="00AB0849">
        <w:rPr>
          <w:rFonts w:ascii="Book Antiqua" w:hAnsi="Book Antiqua"/>
          <w:bCs/>
          <w:sz w:val="24"/>
          <w:szCs w:val="24"/>
          <w:lang w:val="en-US"/>
        </w:rPr>
        <w:t xml:space="preserve"> nt</w:t>
      </w:r>
      <w:r w:rsidR="009B6AEF" w:rsidRPr="00AB0849">
        <w:rPr>
          <w:rFonts w:ascii="Book Antiqua" w:hAnsi="Book Antiqua"/>
          <w:bCs/>
          <w:sz w:val="24"/>
          <w:szCs w:val="24"/>
          <w:lang w:val="en-US"/>
        </w:rPr>
        <w:t xml:space="preserve"> region observed (nt 1255</w:t>
      </w:r>
      <w:r w:rsidRPr="00AB0849">
        <w:rPr>
          <w:rFonts w:ascii="Book Antiqua" w:hAnsi="Book Antiqua"/>
          <w:bCs/>
          <w:sz w:val="24"/>
          <w:szCs w:val="24"/>
          <w:lang w:val="en-US"/>
        </w:rPr>
        <w:t>-</w:t>
      </w:r>
      <w:r w:rsidR="009B6AEF" w:rsidRPr="00AB0849">
        <w:rPr>
          <w:rFonts w:ascii="Book Antiqua" w:hAnsi="Book Antiqua"/>
          <w:bCs/>
          <w:sz w:val="24"/>
          <w:szCs w:val="24"/>
          <w:lang w:val="en-US"/>
        </w:rPr>
        <w:t xml:space="preserve">1286) </w:t>
      </w:r>
      <w:r w:rsidR="002C24A0" w:rsidRPr="00AB0849">
        <w:rPr>
          <w:rFonts w:ascii="Book Antiqua" w:hAnsi="Book Antiqua"/>
          <w:bCs/>
          <w:sz w:val="24"/>
          <w:szCs w:val="24"/>
          <w:lang w:val="en-US"/>
        </w:rPr>
        <w:t xml:space="preserve">was not taken into account in this analysis, as it </w:t>
      </w:r>
      <w:r w:rsidR="009B6AEF" w:rsidRPr="00AB0849">
        <w:rPr>
          <w:rFonts w:ascii="Book Antiqua" w:hAnsi="Book Antiqua"/>
          <w:bCs/>
          <w:sz w:val="24"/>
          <w:szCs w:val="24"/>
          <w:lang w:val="en-US"/>
        </w:rPr>
        <w:t>correspond</w:t>
      </w:r>
      <w:r w:rsidRPr="00AB0849">
        <w:rPr>
          <w:rFonts w:ascii="Book Antiqua" w:hAnsi="Book Antiqua"/>
          <w:bCs/>
          <w:sz w:val="24"/>
          <w:szCs w:val="24"/>
          <w:lang w:val="en-US"/>
        </w:rPr>
        <w:t>ed</w:t>
      </w:r>
      <w:r w:rsidR="009B6AEF" w:rsidRPr="00AB0849">
        <w:rPr>
          <w:rFonts w:ascii="Book Antiqua" w:hAnsi="Book Antiqua"/>
          <w:bCs/>
          <w:sz w:val="24"/>
          <w:szCs w:val="24"/>
          <w:lang w:val="en-US"/>
        </w:rPr>
        <w:t xml:space="preserve"> to a non-coding region</w:t>
      </w:r>
      <w:r w:rsidR="002C24A0" w:rsidRPr="00AB0849">
        <w:rPr>
          <w:rFonts w:ascii="Book Antiqua" w:hAnsi="Book Antiqua"/>
          <w:bCs/>
          <w:sz w:val="24"/>
          <w:szCs w:val="24"/>
          <w:lang w:val="en-US"/>
        </w:rPr>
        <w:t xml:space="preserve"> and therefore</w:t>
      </w:r>
      <w:r w:rsidRPr="00AB0849">
        <w:rPr>
          <w:rFonts w:ascii="Book Antiqua" w:hAnsi="Book Antiqua"/>
          <w:bCs/>
          <w:sz w:val="24"/>
          <w:szCs w:val="24"/>
          <w:lang w:val="en-US"/>
        </w:rPr>
        <w:t>,</w:t>
      </w:r>
      <w:r w:rsidR="002C24A0" w:rsidRPr="00AB0849">
        <w:rPr>
          <w:rFonts w:ascii="Book Antiqua" w:hAnsi="Book Antiqua"/>
          <w:bCs/>
          <w:sz w:val="24"/>
          <w:szCs w:val="24"/>
          <w:lang w:val="en-US"/>
        </w:rPr>
        <w:t xml:space="preserve"> was not translated into aa</w:t>
      </w:r>
      <w:r w:rsidR="009B6AEF" w:rsidRPr="00AB0849">
        <w:rPr>
          <w:rFonts w:ascii="Book Antiqua" w:hAnsi="Book Antiqua"/>
          <w:bCs/>
          <w:sz w:val="24"/>
          <w:szCs w:val="24"/>
          <w:lang w:val="en-US"/>
        </w:rPr>
        <w:t xml:space="preserve">. </w:t>
      </w:r>
    </w:p>
    <w:p w14:paraId="3C3EFA13" w14:textId="77777777" w:rsidR="009B6AEF" w:rsidRPr="00AB0849" w:rsidRDefault="009B6AEF" w:rsidP="00881978">
      <w:pPr>
        <w:adjustRightInd w:val="0"/>
        <w:snapToGrid w:val="0"/>
        <w:spacing w:after="0" w:line="360" w:lineRule="auto"/>
        <w:jc w:val="both"/>
        <w:rPr>
          <w:rFonts w:ascii="Book Antiqua" w:hAnsi="Book Antiqua"/>
          <w:sz w:val="24"/>
          <w:szCs w:val="24"/>
          <w:lang w:val="en-US"/>
        </w:rPr>
      </w:pPr>
    </w:p>
    <w:p w14:paraId="570C6CEA" w14:textId="77777777" w:rsidR="009B6AEF" w:rsidRPr="00AB0849" w:rsidRDefault="00E93D17" w:rsidP="00881978">
      <w:pPr>
        <w:adjustRightInd w:val="0"/>
        <w:snapToGrid w:val="0"/>
        <w:spacing w:after="0" w:line="360" w:lineRule="auto"/>
        <w:jc w:val="both"/>
        <w:rPr>
          <w:rFonts w:ascii="Book Antiqua" w:hAnsi="Book Antiqua"/>
          <w:b/>
          <w:sz w:val="24"/>
          <w:szCs w:val="24"/>
          <w:lang w:val="en-US"/>
        </w:rPr>
      </w:pPr>
      <w:r w:rsidRPr="00AB0849">
        <w:rPr>
          <w:rFonts w:ascii="Book Antiqua" w:hAnsi="Book Antiqua"/>
          <w:b/>
          <w:sz w:val="24"/>
          <w:szCs w:val="24"/>
          <w:lang w:val="en-US"/>
        </w:rPr>
        <w:t>DISCUSSION</w:t>
      </w:r>
    </w:p>
    <w:p w14:paraId="12BB27D3" w14:textId="33C3FB02" w:rsidR="00754A41" w:rsidRPr="00AB0849" w:rsidRDefault="009B6AEF"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t xml:space="preserve">Although classic </w:t>
      </w:r>
      <w:r w:rsidR="00536202" w:rsidRPr="00AB0849">
        <w:rPr>
          <w:rFonts w:ascii="Book Antiqua" w:hAnsi="Book Antiqua"/>
          <w:sz w:val="24"/>
          <w:szCs w:val="24"/>
          <w:lang w:val="en-US"/>
        </w:rPr>
        <w:t>nucleotide analogue</w:t>
      </w:r>
      <w:r w:rsidR="002D0CC5" w:rsidRPr="00AB0849">
        <w:rPr>
          <w:rFonts w:ascii="Book Antiqua" w:hAnsi="Book Antiqua"/>
          <w:sz w:val="24"/>
          <w:szCs w:val="24"/>
          <w:lang w:val="en-US"/>
        </w:rPr>
        <w:t>-based</w:t>
      </w:r>
      <w:r w:rsidRPr="00AB0849">
        <w:rPr>
          <w:rFonts w:ascii="Book Antiqua" w:hAnsi="Book Antiqua"/>
          <w:sz w:val="24"/>
          <w:szCs w:val="24"/>
          <w:lang w:val="en-US"/>
        </w:rPr>
        <w:t xml:space="preserve"> therap</w:t>
      </w:r>
      <w:r w:rsidR="00444522" w:rsidRPr="00AB0849">
        <w:rPr>
          <w:rFonts w:ascii="Book Antiqua" w:hAnsi="Book Antiqua"/>
          <w:sz w:val="24"/>
          <w:szCs w:val="24"/>
          <w:lang w:val="en-US"/>
        </w:rPr>
        <w:t xml:space="preserve">ies can effectively </w:t>
      </w:r>
      <w:r w:rsidRPr="00AB0849">
        <w:rPr>
          <w:rFonts w:ascii="Book Antiqua" w:hAnsi="Book Antiqua"/>
          <w:sz w:val="24"/>
          <w:szCs w:val="24"/>
          <w:lang w:val="en-US"/>
        </w:rPr>
        <w:t xml:space="preserve">control HBV infection, eradication </w:t>
      </w:r>
      <w:r w:rsidR="00444522" w:rsidRPr="00AB0849">
        <w:rPr>
          <w:rFonts w:ascii="Book Antiqua" w:hAnsi="Book Antiqua"/>
          <w:sz w:val="24"/>
          <w:szCs w:val="24"/>
          <w:lang w:val="en-US"/>
        </w:rPr>
        <w:t xml:space="preserve">of the virus </w:t>
      </w:r>
      <w:r w:rsidRPr="00AB0849">
        <w:rPr>
          <w:rFonts w:ascii="Book Antiqua" w:hAnsi="Book Antiqua"/>
          <w:sz w:val="24"/>
          <w:szCs w:val="24"/>
          <w:lang w:val="en-US"/>
        </w:rPr>
        <w:t xml:space="preserve">is not achieved </w:t>
      </w:r>
      <w:r w:rsidR="00444522" w:rsidRPr="00AB0849">
        <w:rPr>
          <w:rFonts w:ascii="Book Antiqua" w:hAnsi="Book Antiqua"/>
          <w:sz w:val="24"/>
          <w:szCs w:val="24"/>
          <w:lang w:val="en-US"/>
        </w:rPr>
        <w:t xml:space="preserve">because of </w:t>
      </w:r>
      <w:r w:rsidRPr="00AB0849">
        <w:rPr>
          <w:rFonts w:ascii="Book Antiqua" w:hAnsi="Book Antiqua"/>
          <w:sz w:val="24"/>
          <w:szCs w:val="24"/>
          <w:lang w:val="en-US"/>
        </w:rPr>
        <w:t>persistence of the viral minichromosome</w:t>
      </w:r>
      <w:r w:rsidR="00444522" w:rsidRPr="00AB0849">
        <w:rPr>
          <w:rFonts w:ascii="Book Antiqua" w:hAnsi="Book Antiqua"/>
          <w:sz w:val="24"/>
          <w:szCs w:val="24"/>
          <w:lang w:val="en-US"/>
        </w:rPr>
        <w:t>,</w:t>
      </w:r>
      <w:r w:rsidRPr="00AB0849">
        <w:rPr>
          <w:rFonts w:ascii="Book Antiqua" w:hAnsi="Book Antiqua"/>
          <w:sz w:val="24"/>
          <w:szCs w:val="24"/>
          <w:lang w:val="en-US"/>
        </w:rPr>
        <w:t xml:space="preserve"> cccDNA. </w:t>
      </w:r>
      <w:r w:rsidR="00444522" w:rsidRPr="00AB0849">
        <w:rPr>
          <w:rFonts w:ascii="Book Antiqua" w:hAnsi="Book Antiqua"/>
          <w:sz w:val="24"/>
          <w:szCs w:val="24"/>
          <w:lang w:val="en-US"/>
        </w:rPr>
        <w:t>Furthermore, even though HBV replication can be inhibited by drug treatment</w:t>
      </w:r>
      <w:r w:rsidR="00D21B18" w:rsidRPr="00AB0849">
        <w:rPr>
          <w:rFonts w:ascii="Book Antiqua" w:hAnsi="Book Antiqua"/>
          <w:sz w:val="24"/>
          <w:szCs w:val="24"/>
          <w:lang w:val="en-US"/>
        </w:rPr>
        <w:t xml:space="preserve">, production of </w:t>
      </w:r>
      <w:r w:rsidRPr="00AB0849">
        <w:rPr>
          <w:rFonts w:ascii="Book Antiqua" w:hAnsi="Book Antiqua"/>
          <w:sz w:val="24"/>
          <w:szCs w:val="24"/>
          <w:lang w:val="en-US"/>
        </w:rPr>
        <w:t xml:space="preserve">viral antigens </w:t>
      </w:r>
      <w:r w:rsidR="00444522" w:rsidRPr="00AB0849">
        <w:rPr>
          <w:rFonts w:ascii="Book Antiqua" w:hAnsi="Book Antiqua"/>
          <w:sz w:val="24"/>
          <w:szCs w:val="24"/>
          <w:lang w:val="en-US"/>
        </w:rPr>
        <w:t>may</w:t>
      </w:r>
      <w:r w:rsidR="00BB2425" w:rsidRPr="00AB0849">
        <w:rPr>
          <w:rFonts w:ascii="Book Antiqua" w:hAnsi="Book Antiqua"/>
          <w:sz w:val="24"/>
          <w:szCs w:val="24"/>
          <w:lang w:val="en-US"/>
        </w:rPr>
        <w:t xml:space="preserve"> be </w:t>
      </w:r>
      <w:r w:rsidRPr="00AB0849">
        <w:rPr>
          <w:rFonts w:ascii="Book Antiqua" w:hAnsi="Book Antiqua"/>
          <w:sz w:val="24"/>
          <w:szCs w:val="24"/>
          <w:lang w:val="en-US"/>
        </w:rPr>
        <w:t>maintained</w:t>
      </w:r>
      <w:r w:rsidR="00444522" w:rsidRPr="00AB0849">
        <w:rPr>
          <w:rFonts w:ascii="Book Antiqua" w:hAnsi="Book Antiqua"/>
          <w:sz w:val="24"/>
          <w:szCs w:val="24"/>
          <w:lang w:val="en-US"/>
        </w:rPr>
        <w:t>,</w:t>
      </w:r>
      <w:r w:rsidR="00BB2425" w:rsidRPr="00AB0849">
        <w:rPr>
          <w:rFonts w:ascii="Book Antiqua" w:hAnsi="Book Antiqua"/>
          <w:sz w:val="24"/>
          <w:szCs w:val="24"/>
          <w:lang w:val="en-US"/>
        </w:rPr>
        <w:t xml:space="preserve"> and </w:t>
      </w:r>
      <w:r w:rsidR="00444522" w:rsidRPr="00AB0849">
        <w:rPr>
          <w:rFonts w:ascii="Book Antiqua" w:hAnsi="Book Antiqua"/>
          <w:sz w:val="24"/>
          <w:szCs w:val="24"/>
          <w:lang w:val="en-US"/>
        </w:rPr>
        <w:t>this</w:t>
      </w:r>
      <w:r w:rsidR="00BB2425" w:rsidRPr="00AB0849">
        <w:rPr>
          <w:rFonts w:ascii="Book Antiqua" w:hAnsi="Book Antiqua"/>
          <w:sz w:val="24"/>
          <w:szCs w:val="24"/>
          <w:lang w:val="en-US"/>
        </w:rPr>
        <w:t xml:space="preserve"> could </w:t>
      </w:r>
      <w:r w:rsidR="00444522" w:rsidRPr="00AB0849">
        <w:rPr>
          <w:rFonts w:ascii="Book Antiqua" w:hAnsi="Book Antiqua"/>
          <w:sz w:val="24"/>
          <w:szCs w:val="24"/>
          <w:lang w:val="en-US"/>
        </w:rPr>
        <w:t>lead to</w:t>
      </w:r>
      <w:r w:rsidR="00D21B18" w:rsidRPr="00AB0849">
        <w:rPr>
          <w:rFonts w:ascii="Book Antiqua" w:hAnsi="Book Antiqua"/>
          <w:sz w:val="24"/>
          <w:szCs w:val="24"/>
          <w:lang w:val="en-US"/>
        </w:rPr>
        <w:t xml:space="preserve"> </w:t>
      </w:r>
      <w:r w:rsidR="00444522" w:rsidRPr="00AB0849">
        <w:rPr>
          <w:rFonts w:ascii="Book Antiqua" w:hAnsi="Book Antiqua"/>
          <w:sz w:val="24"/>
          <w:szCs w:val="24"/>
          <w:lang w:val="en-US"/>
        </w:rPr>
        <w:t xml:space="preserve">progression of the </w:t>
      </w:r>
      <w:r w:rsidR="00BB2425" w:rsidRPr="00AB0849">
        <w:rPr>
          <w:rFonts w:ascii="Book Antiqua" w:hAnsi="Book Antiqua"/>
          <w:sz w:val="24"/>
          <w:szCs w:val="24"/>
          <w:lang w:val="en-US"/>
        </w:rPr>
        <w:t>disease</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"10.1038/nrgastro.2011.33", "ISSN" : "1759-5053", "PMID" : "21423260", "abstract" : "The goal of hepatitis B treatment is to prevent cirrhosis, liver decompensation and hepatocellular carcinoma. In clinical practice, treatment response is determined by suppression of serum HBV DNA levels, hepatitis B e antigen seroconversion to hepatitis B e antibody, hepatitis B surface antigen loss, normalization of alanine aminotransferase levels and improvement in liver histology. Patients with life-threatening liver disease, and those with high levels of HBV replication and active or advanced liver disease, should be treated. Other patients should be monitored so that treatment can be initiated when indicated. Currently, seven medications are approved for the treatment of hepatitis B: two formulations of interferon and five nucleos(t)ide analogues. Interferon is administered for a finite duration while nucleos(t)ide analogues are usually administered for many years. Antiviral drug resistance is a major limiting factor to the success of nucleos(t)ide analogue treatment; therefore, treatment should be initiated with drugs that have a high genetic barrier to resistance (that is, a low potential for drug resistance). In addition, treatment response should be closely monitored to detect virologic breakthroughs, and the importance of medication adherence should be emphasized. Management of patients with treatment failure should be tailored according to the type of treatment failure (lack of initial response versus virologic breakthrough), the treatment that the patient is receiving, history of prior treatment, and the pretreatment characteristics of both the patient and the disease.", "author" : [ { "dropping-particle" : "", "family" : "Kwon", "given" : "Hellan", "non-dropping-particle" : "", "parse-names" : false, "suffix" : "" }, { "dropping-particle" : "", "family" : "Lok", "given" : "Anna S", "non-dropping-particle" : "", "parse-names" : false, "suffix" : "" } ], "container-title" : "Nature reviews. Gastroenterology &amp; hepatology", "id" : "ITEM-1", "issue" : "5", "issued" : { "date-parts" : [ [ "2011", "5" ] ] }, "page" : "275-84", "title" : "Hepatitis B therapy.", "type" : "article-journal", "volume" : "8" }, "uris" : [ "http://www.mendeley.com/documents/?uuid=5c752417-68be-4ec9-a5ff-e08b584d15e0" ] } ], "mendeley" : { "formattedCitation" : "&lt;sup&gt;[30]&lt;/sup&gt;", "plainTextFormattedCitation" : "[30]", "previouslyFormattedCitation" : "&lt;sup&gt;[30]&lt;/sup&gt;"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w:t>
      </w:r>
      <w:r w:rsidR="00061ADB">
        <w:rPr>
          <w:rFonts w:ascii="Book Antiqua" w:eastAsia="SimSun" w:hAnsi="Book Antiqua" w:hint="eastAsia"/>
          <w:noProof/>
          <w:sz w:val="24"/>
          <w:szCs w:val="24"/>
          <w:vertAlign w:val="superscript"/>
          <w:lang w:val="en-US" w:eastAsia="zh-CN"/>
        </w:rPr>
        <w:t>29</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D03387" w:rsidRPr="00AB0849">
        <w:rPr>
          <w:rFonts w:ascii="Book Antiqua" w:hAnsi="Book Antiqua"/>
          <w:sz w:val="24"/>
          <w:szCs w:val="24"/>
          <w:lang w:val="en-US"/>
        </w:rPr>
        <w:t>.</w:t>
      </w:r>
      <w:r w:rsidRPr="00AB0849">
        <w:rPr>
          <w:rFonts w:ascii="Book Antiqua" w:hAnsi="Book Antiqua"/>
          <w:sz w:val="24"/>
          <w:szCs w:val="24"/>
          <w:lang w:val="en-US"/>
        </w:rPr>
        <w:t xml:space="preserve"> </w:t>
      </w:r>
      <w:r w:rsidR="00444522" w:rsidRPr="00AB0849">
        <w:rPr>
          <w:rFonts w:ascii="Book Antiqua" w:hAnsi="Book Antiqua"/>
          <w:sz w:val="24"/>
          <w:szCs w:val="24"/>
          <w:lang w:val="en-US"/>
        </w:rPr>
        <w:t xml:space="preserve">To overcome this challenge, </w:t>
      </w:r>
      <w:r w:rsidRPr="00AB0849">
        <w:rPr>
          <w:rFonts w:ascii="Book Antiqua" w:hAnsi="Book Antiqua"/>
          <w:sz w:val="24"/>
          <w:szCs w:val="24"/>
          <w:lang w:val="en-US"/>
        </w:rPr>
        <w:t xml:space="preserve">new therapeutic approaches </w:t>
      </w:r>
      <w:r w:rsidR="002A7FB1" w:rsidRPr="00AB0849">
        <w:rPr>
          <w:rFonts w:ascii="Book Antiqua" w:hAnsi="Book Antiqua"/>
          <w:sz w:val="24"/>
          <w:szCs w:val="24"/>
          <w:lang w:val="en-US"/>
        </w:rPr>
        <w:t>are ne</w:t>
      </w:r>
      <w:r w:rsidR="00444522" w:rsidRPr="00AB0849">
        <w:rPr>
          <w:rFonts w:ascii="Book Antiqua" w:hAnsi="Book Antiqua"/>
          <w:sz w:val="24"/>
          <w:szCs w:val="24"/>
          <w:lang w:val="en-US"/>
        </w:rPr>
        <w:t>eded,</w:t>
      </w:r>
      <w:r w:rsidR="003815D6" w:rsidRPr="00AB0849">
        <w:rPr>
          <w:rFonts w:ascii="Book Antiqua" w:hAnsi="Book Antiqua"/>
          <w:sz w:val="24"/>
          <w:szCs w:val="24"/>
          <w:lang w:val="en-US"/>
        </w:rPr>
        <w:t xml:space="preserve"> and gene therapy </w:t>
      </w:r>
      <w:r w:rsidR="00444522" w:rsidRPr="00AB0849">
        <w:rPr>
          <w:rFonts w:ascii="Book Antiqua" w:hAnsi="Book Antiqua"/>
          <w:sz w:val="24"/>
          <w:szCs w:val="24"/>
          <w:lang w:val="en-US"/>
        </w:rPr>
        <w:t>has emerged as an</w:t>
      </w:r>
      <w:r w:rsidR="003815D6" w:rsidRPr="00AB0849">
        <w:rPr>
          <w:rFonts w:ascii="Book Antiqua" w:hAnsi="Book Antiqua"/>
          <w:sz w:val="24"/>
          <w:szCs w:val="24"/>
          <w:lang w:val="en-US"/>
        </w:rPr>
        <w:t xml:space="preserve"> interesting option</w:t>
      </w:r>
      <w:r w:rsidRPr="00AB0849">
        <w:rPr>
          <w:rFonts w:ascii="Book Antiqua" w:hAnsi="Book Antiqua"/>
          <w:sz w:val="24"/>
          <w:szCs w:val="24"/>
          <w:lang w:val="en-US"/>
        </w:rPr>
        <w:t xml:space="preserve">. </w:t>
      </w:r>
    </w:p>
    <w:p w14:paraId="30F382D3" w14:textId="7944354E" w:rsidR="008D1E44" w:rsidRPr="00AB0849" w:rsidRDefault="008D1E44" w:rsidP="00881978">
      <w:pPr>
        <w:adjustRightInd w:val="0"/>
        <w:snapToGrid w:val="0"/>
        <w:spacing w:after="0" w:line="360" w:lineRule="auto"/>
        <w:ind w:firstLineChars="100" w:firstLine="240"/>
        <w:jc w:val="both"/>
        <w:rPr>
          <w:rFonts w:ascii="Book Antiqua" w:hAnsi="Book Antiqua"/>
          <w:bCs/>
          <w:sz w:val="24"/>
          <w:szCs w:val="24"/>
          <w:lang w:val="en-US"/>
        </w:rPr>
      </w:pPr>
      <w:r w:rsidRPr="00AB0849">
        <w:rPr>
          <w:rFonts w:ascii="Book Antiqua" w:hAnsi="Book Antiqua"/>
          <w:sz w:val="24"/>
          <w:szCs w:val="24"/>
          <w:lang w:val="en-US"/>
        </w:rPr>
        <w:t xml:space="preserve">Ramanan </w:t>
      </w:r>
      <w:r w:rsidRPr="008D0306">
        <w:rPr>
          <w:rFonts w:ascii="Book Antiqua" w:hAnsi="Book Antiqua"/>
          <w:i/>
          <w:sz w:val="24"/>
          <w:szCs w:val="24"/>
          <w:lang w:val="en-US"/>
        </w:rPr>
        <w:t>et al</w:t>
      </w:r>
      <w:r w:rsidR="008D0306" w:rsidRPr="00AB0849">
        <w:rPr>
          <w:rFonts w:ascii="Book Antiqua" w:hAnsi="Book Antiqua"/>
          <w:sz w:val="24"/>
          <w:szCs w:val="24"/>
          <w:vertAlign w:val="superscript"/>
          <w:lang w:val="en-US"/>
        </w:rPr>
        <w:fldChar w:fldCharType="begin" w:fldLock="1"/>
      </w:r>
      <w:r w:rsidR="008D0306" w:rsidRPr="00AB0849">
        <w:rPr>
          <w:rFonts w:ascii="Book Antiqua" w:hAnsi="Book Antiqua"/>
          <w:sz w:val="24"/>
          <w:szCs w:val="24"/>
          <w:vertAlign w:val="superscript"/>
          <w:lang w:val="en-US"/>
        </w:rPr>
        <w:instrText>ADDIN CSL_CITATION { "citationItems" : [ { "id" : "ITEM-1", "itemData" : { "DOI" : "10.1038/srep10833", "ISBN" : "2045-2322 (Electronic)\\r2045-2322 (Linking)", "ISSN" : "2045-2322", "PMID" : "26035283", "abstract" : "Chronic hepatitis B virus (HBV) infection is prevalent, deadly, and seldom cured due to the persistence of viral episomal DNA (cccDNA) in infected cells. Newly developed genome engineering tools may offer the ability to directly cleave viral DNA, thereby promoting viral clearance. Here, we show that the CRISPR/Cas9 system can specifically target and cleave conserved regions in the HBV genome, resulting in robust suppression of viral gene expression and replication. Upon sustained expression of Cas9 and appropriately chosen guide RNAs, we demonstrate cleavage of cccDNA by Cas9 and a dramatic reduction in both cccDNA and other parameters of viral gene expression and replication. Thus, we show that directly targeting viral episomal DNA is a novel therapeutic approach to control the virus and possibly cure patients.", "author" : [ { "dropping-particle" : "", "family" : "Ramanan", "given" : "Vyas", "non-dropping-particle" : "", "parse-names" : false, "suffix" : "" }, { "dropping-particle" : "", "family" : "Shlomai", "given" : "Amir", "non-dropping-particle" : "", "parse-names" : false, "suffix" : "" }, { "dropping-particle" : "", "family" : "Cox", "given" : "David B.T.", "non-dropping-particle" : "", "parse-names" : false, "suffix" : "" }, { "dropping-particle" : "", "family" : "Schwartz", "given" : "Robert E.", "non-dropping-particle" : "", "parse-names" : false, "suffix" : "" }, { "dropping-particle" : "", "family" : "Michailidis", "given" : "Eleftherios", "non-dropping-particle" : "", "parse-names" : false, "suffix" : "" }, { "dropping-particle" : "", "family" : "Bhatta", "given" : "Ankit", "non-dropping-particle" : "", "parse-names" : false, "suffix" : "" }, { "dropping-particle" : "", "family" : "Scott", "given" : "David A.", "non-dropping-particle" : "", "parse-names" : false, "suffix" : "" }, { "dropping-particle" : "", "family" : "Zhang", "given" : "Feng", "non-dropping-particle" : "", "parse-names" : false, "suffix" : "" }, { "dropping-particle" : "", "family" : "Rice", "given" : "Charles M.", "non-dropping-particle" : "", "parse-names" : false, "suffix" : "" }, { "dropping-particle" : "", "family" : "Bhatia", "given" : "Sangeeta N.", "non-dropping-particle" : "", "parse-names" : false, "suffix" : "" } ], "container-title" : "Scientific Reports", "id" : "ITEM-1", "issue" : "1", "issued" : { "date-parts" : [ [ "2015" ] ] }, "page" : "10833", "publisher" : "Nature Publishing Group", "title" : "CRISPR/Cas9 cleavage of viral DNA efficiently suppresses hepatitis B virus", "type" : "article-journal", "volume" : "5" }, "uris" : [ "http://www.mendeley.com/documents/?uuid=51484f66-9e29-4eb7-a52a-64195d2b5019" ] } ], "mendeley" : { "formattedCitation" : "&lt;sup&gt;[31]&lt;/sup&gt;", "plainTextFormattedCitation" : "[31]", "previouslyFormattedCitation" : "&lt;sup&gt;[31]&lt;/sup&gt;" }, "properties" : {  }, "schema" : "https://github.com/citation-style-language/schema/raw/master/csl-citation.json" }</w:instrText>
      </w:r>
      <w:r w:rsidR="008D0306" w:rsidRPr="00AB0849">
        <w:rPr>
          <w:rFonts w:ascii="Book Antiqua" w:hAnsi="Book Antiqua"/>
          <w:sz w:val="24"/>
          <w:szCs w:val="24"/>
          <w:vertAlign w:val="superscript"/>
          <w:lang w:val="en-US"/>
        </w:rPr>
        <w:fldChar w:fldCharType="separate"/>
      </w:r>
      <w:r w:rsidR="008D0306"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0</w:t>
      </w:r>
      <w:r w:rsidR="008D0306" w:rsidRPr="00AB0849">
        <w:rPr>
          <w:rFonts w:ascii="Book Antiqua" w:hAnsi="Book Antiqua"/>
          <w:noProof/>
          <w:sz w:val="24"/>
          <w:szCs w:val="24"/>
          <w:vertAlign w:val="superscript"/>
          <w:lang w:val="en-US"/>
        </w:rPr>
        <w:t>]</w:t>
      </w:r>
      <w:r w:rsidR="008D0306" w:rsidRPr="00AB0849">
        <w:rPr>
          <w:rFonts w:ascii="Book Antiqua" w:hAnsi="Book Antiqua"/>
          <w:sz w:val="24"/>
          <w:szCs w:val="24"/>
          <w:vertAlign w:val="superscript"/>
          <w:lang w:val="en-US"/>
        </w:rPr>
        <w:fldChar w:fldCharType="end"/>
      </w:r>
      <w:r w:rsidR="008D0306" w:rsidRPr="008D0306">
        <w:rPr>
          <w:rFonts w:ascii="Book Antiqua" w:eastAsia="SimSun" w:hAnsi="Book Antiqua" w:hint="eastAsia"/>
          <w:i/>
          <w:sz w:val="24"/>
          <w:szCs w:val="24"/>
          <w:lang w:val="en-US" w:eastAsia="zh-CN"/>
        </w:rPr>
        <w:t xml:space="preserve"> </w:t>
      </w:r>
      <w:r w:rsidR="00A12B24" w:rsidRPr="00AB0849">
        <w:rPr>
          <w:rFonts w:ascii="Book Antiqua" w:hAnsi="Book Antiqua"/>
          <w:sz w:val="24"/>
          <w:szCs w:val="24"/>
          <w:lang w:val="en-US"/>
        </w:rPr>
        <w:t>proposed</w:t>
      </w:r>
      <w:r w:rsidRPr="00AB0849">
        <w:rPr>
          <w:rFonts w:ascii="Book Antiqua" w:hAnsi="Book Antiqua"/>
          <w:sz w:val="24"/>
          <w:szCs w:val="24"/>
          <w:lang w:val="en-US"/>
        </w:rPr>
        <w:t xml:space="preserve"> </w:t>
      </w:r>
      <w:r w:rsidR="00444522" w:rsidRPr="00AB0849">
        <w:rPr>
          <w:rFonts w:ascii="Book Antiqua" w:hAnsi="Book Antiqua"/>
          <w:sz w:val="24"/>
          <w:szCs w:val="24"/>
          <w:lang w:val="en-US"/>
        </w:rPr>
        <w:t xml:space="preserve">a </w:t>
      </w:r>
      <w:r w:rsidR="00C55B7C" w:rsidRPr="00AB0849">
        <w:rPr>
          <w:rFonts w:ascii="Book Antiqua" w:hAnsi="Book Antiqua"/>
          <w:sz w:val="24"/>
          <w:szCs w:val="24"/>
          <w:lang w:val="en-US"/>
        </w:rPr>
        <w:t xml:space="preserve">gene therapy based on CRISPR/Cas9 </w:t>
      </w:r>
      <w:r w:rsidR="00444522" w:rsidRPr="00AB0849">
        <w:rPr>
          <w:rFonts w:ascii="Book Antiqua" w:hAnsi="Book Antiqua"/>
          <w:sz w:val="24"/>
          <w:szCs w:val="24"/>
          <w:lang w:val="en-US"/>
        </w:rPr>
        <w:t>to</w:t>
      </w:r>
      <w:r w:rsidRPr="00AB0849">
        <w:rPr>
          <w:rFonts w:ascii="Book Antiqua" w:hAnsi="Book Antiqua"/>
          <w:sz w:val="24"/>
          <w:szCs w:val="24"/>
          <w:lang w:val="en-US"/>
        </w:rPr>
        <w:t xml:space="preserve"> specifically target</w:t>
      </w:r>
      <w:r w:rsidR="00444522" w:rsidRPr="00AB0849">
        <w:rPr>
          <w:rFonts w:ascii="Book Antiqua" w:hAnsi="Book Antiqua"/>
          <w:sz w:val="24"/>
          <w:szCs w:val="24"/>
          <w:lang w:val="en-US"/>
        </w:rPr>
        <w:t xml:space="preserve"> a</w:t>
      </w:r>
      <w:r w:rsidRPr="00AB0849">
        <w:rPr>
          <w:rFonts w:ascii="Book Antiqua" w:hAnsi="Book Antiqua"/>
          <w:sz w:val="24"/>
          <w:szCs w:val="24"/>
          <w:lang w:val="en-US"/>
        </w:rPr>
        <w:t xml:space="preserve"> conserved region in HBV cccDNA</w:t>
      </w:r>
      <w:r w:rsidR="00444522" w:rsidRPr="00AB0849">
        <w:rPr>
          <w:rFonts w:ascii="Book Antiqua" w:hAnsi="Book Antiqua"/>
          <w:sz w:val="24"/>
          <w:szCs w:val="24"/>
          <w:lang w:val="en-US"/>
        </w:rPr>
        <w:t>. These authors</w:t>
      </w:r>
      <w:r w:rsidRPr="00AB0849">
        <w:rPr>
          <w:rFonts w:ascii="Book Antiqua" w:hAnsi="Book Antiqua"/>
          <w:sz w:val="24"/>
          <w:szCs w:val="24"/>
          <w:lang w:val="en-US"/>
        </w:rPr>
        <w:t xml:space="preserve"> </w:t>
      </w:r>
      <w:r w:rsidR="00444522" w:rsidRPr="00AB0849">
        <w:rPr>
          <w:rFonts w:ascii="Book Antiqua" w:hAnsi="Book Antiqua"/>
          <w:sz w:val="24"/>
          <w:szCs w:val="24"/>
          <w:lang w:val="en-US"/>
        </w:rPr>
        <w:t>reported</w:t>
      </w:r>
      <w:r w:rsidRPr="00AB0849">
        <w:rPr>
          <w:rFonts w:ascii="Book Antiqua" w:hAnsi="Book Antiqua"/>
          <w:sz w:val="24"/>
          <w:szCs w:val="24"/>
          <w:lang w:val="en-US"/>
        </w:rPr>
        <w:t xml:space="preserve"> an anti-HBV effect both </w:t>
      </w:r>
      <w:r w:rsidR="00D03387" w:rsidRPr="00AB0849">
        <w:rPr>
          <w:rFonts w:ascii="Book Antiqua" w:hAnsi="Book Antiqua"/>
          <w:i/>
          <w:sz w:val="24"/>
          <w:szCs w:val="24"/>
          <w:lang w:val="en-US"/>
        </w:rPr>
        <w:t xml:space="preserve">in vitro </w:t>
      </w:r>
      <w:r w:rsidRPr="00AB0849">
        <w:rPr>
          <w:rFonts w:ascii="Book Antiqua" w:hAnsi="Book Antiqua"/>
          <w:sz w:val="24"/>
          <w:szCs w:val="24"/>
          <w:lang w:val="en-US"/>
        </w:rPr>
        <w:t>and</w:t>
      </w:r>
      <w:r w:rsidR="00D03387" w:rsidRPr="00AB0849">
        <w:rPr>
          <w:rFonts w:ascii="Book Antiqua" w:hAnsi="Book Antiqua"/>
          <w:sz w:val="24"/>
          <w:szCs w:val="24"/>
          <w:lang w:val="en-US"/>
        </w:rPr>
        <w:t xml:space="preserve"> </w:t>
      </w:r>
      <w:r w:rsidR="00D03387" w:rsidRPr="00AB0849">
        <w:rPr>
          <w:rFonts w:ascii="Book Antiqua" w:hAnsi="Book Antiqua"/>
          <w:i/>
          <w:sz w:val="24"/>
          <w:szCs w:val="24"/>
          <w:lang w:val="en-US"/>
        </w:rPr>
        <w:t>in vivo</w:t>
      </w:r>
      <w:r w:rsidR="00361A63" w:rsidRPr="00AB0849">
        <w:rPr>
          <w:rFonts w:ascii="Book Antiqua" w:hAnsi="Book Antiqua"/>
          <w:i/>
          <w:sz w:val="24"/>
          <w:szCs w:val="24"/>
          <w:lang w:val="en-US"/>
        </w:rPr>
        <w:t>,</w:t>
      </w:r>
      <w:r w:rsidRPr="00AB0849">
        <w:rPr>
          <w:rFonts w:ascii="Book Antiqua" w:hAnsi="Book Antiqua"/>
          <w:sz w:val="24"/>
          <w:szCs w:val="24"/>
          <w:lang w:val="en-US"/>
        </w:rPr>
        <w:t xml:space="preserve"> together with inhibition of </w:t>
      </w:r>
      <w:r w:rsidRPr="00AB0849">
        <w:rPr>
          <w:rFonts w:ascii="Book Antiqua" w:hAnsi="Book Antiqua"/>
          <w:i/>
          <w:sz w:val="24"/>
          <w:szCs w:val="24"/>
          <w:lang w:val="en-US"/>
        </w:rPr>
        <w:t>de novo</w:t>
      </w:r>
      <w:r w:rsidRPr="00AB0849">
        <w:rPr>
          <w:rFonts w:ascii="Book Antiqua" w:hAnsi="Book Antiqua"/>
          <w:sz w:val="24"/>
          <w:szCs w:val="24"/>
          <w:lang w:val="en-US"/>
        </w:rPr>
        <w:t xml:space="preserve"> infection in HepG2-</w:t>
      </w:r>
      <w:r w:rsidR="00AF5F43" w:rsidRPr="00AB0849">
        <w:rPr>
          <w:rFonts w:ascii="Book Antiqua" w:hAnsi="Book Antiqua"/>
          <w:sz w:val="24"/>
          <w:szCs w:val="24"/>
          <w:lang w:val="en-US"/>
        </w:rPr>
        <w:t>h</w:t>
      </w:r>
      <w:r w:rsidRPr="00AB0849">
        <w:rPr>
          <w:rFonts w:ascii="Book Antiqua" w:hAnsi="Book Antiqua"/>
          <w:sz w:val="24"/>
          <w:szCs w:val="24"/>
          <w:lang w:val="en-US"/>
        </w:rPr>
        <w:t xml:space="preserve">NTCP cells. However, </w:t>
      </w:r>
      <w:r w:rsidR="00BC60FF" w:rsidRPr="00AB0849">
        <w:rPr>
          <w:rFonts w:ascii="Book Antiqua" w:hAnsi="Book Antiqua"/>
          <w:sz w:val="24"/>
          <w:szCs w:val="24"/>
          <w:lang w:val="en-US"/>
        </w:rPr>
        <w:t xml:space="preserve">in HBV infection, </w:t>
      </w:r>
      <w:r w:rsidR="00361A63" w:rsidRPr="00AB0849">
        <w:rPr>
          <w:rFonts w:ascii="Book Antiqua" w:hAnsi="Book Antiqua"/>
          <w:sz w:val="24"/>
          <w:szCs w:val="24"/>
          <w:lang w:val="en-US"/>
        </w:rPr>
        <w:t xml:space="preserve">the </w:t>
      </w:r>
      <w:r w:rsidR="00076267" w:rsidRPr="00AB0849">
        <w:rPr>
          <w:rFonts w:ascii="Book Antiqua" w:hAnsi="Book Antiqua"/>
          <w:sz w:val="24"/>
          <w:szCs w:val="24"/>
          <w:lang w:val="en-US"/>
        </w:rPr>
        <w:t>viral</w:t>
      </w:r>
      <w:r w:rsidRPr="00AB0849">
        <w:rPr>
          <w:rFonts w:ascii="Book Antiqua" w:hAnsi="Book Antiqua"/>
          <w:sz w:val="24"/>
          <w:szCs w:val="24"/>
          <w:lang w:val="en-US"/>
        </w:rPr>
        <w:t xml:space="preserve"> genome </w:t>
      </w:r>
      <w:r w:rsidR="00BC60FF" w:rsidRPr="00AB0849">
        <w:rPr>
          <w:rFonts w:ascii="Book Antiqua" w:hAnsi="Book Antiqua"/>
          <w:sz w:val="24"/>
          <w:szCs w:val="24"/>
          <w:lang w:val="en-US"/>
        </w:rPr>
        <w:t>may</w:t>
      </w:r>
      <w:r w:rsidRPr="00AB0849">
        <w:rPr>
          <w:rFonts w:ascii="Book Antiqua" w:hAnsi="Book Antiqua"/>
          <w:sz w:val="24"/>
          <w:szCs w:val="24"/>
          <w:lang w:val="en-US"/>
        </w:rPr>
        <w:t xml:space="preserve"> be inserted in the host genome</w:t>
      </w:r>
      <w:r w:rsidR="00361A63" w:rsidRPr="00AB0849">
        <w:rPr>
          <w:rFonts w:ascii="Book Antiqua" w:hAnsi="Book Antiqua"/>
          <w:sz w:val="24"/>
          <w:szCs w:val="24"/>
          <w:lang w:val="en-US"/>
        </w:rPr>
        <w:t xml:space="preserve">. Hence, it </w:t>
      </w:r>
      <w:r w:rsidR="00BC60FF" w:rsidRPr="00AB0849">
        <w:rPr>
          <w:rFonts w:ascii="Book Antiqua" w:hAnsi="Book Antiqua"/>
          <w:sz w:val="24"/>
          <w:szCs w:val="24"/>
          <w:lang w:val="en-US"/>
        </w:rPr>
        <w:t xml:space="preserve">is possible </w:t>
      </w:r>
      <w:r w:rsidR="00361A63" w:rsidRPr="00AB0849">
        <w:rPr>
          <w:rFonts w:ascii="Book Antiqua" w:hAnsi="Book Antiqua"/>
          <w:sz w:val="24"/>
          <w:szCs w:val="24"/>
          <w:lang w:val="en-US"/>
        </w:rPr>
        <w:t xml:space="preserve">that a </w:t>
      </w:r>
      <w:r w:rsidRPr="00AB0849">
        <w:rPr>
          <w:rFonts w:ascii="Book Antiqua" w:hAnsi="Book Antiqua"/>
          <w:sz w:val="24"/>
          <w:szCs w:val="24"/>
          <w:lang w:val="en-US"/>
        </w:rPr>
        <w:t>molecular scissors s</w:t>
      </w:r>
      <w:r w:rsidR="00361A63" w:rsidRPr="00AB0849">
        <w:rPr>
          <w:rFonts w:ascii="Book Antiqua" w:hAnsi="Book Antiqua"/>
          <w:sz w:val="24"/>
          <w:szCs w:val="24"/>
          <w:lang w:val="en-US"/>
        </w:rPr>
        <w:t>trategy,</w:t>
      </w:r>
      <w:r w:rsidRPr="00AB0849">
        <w:rPr>
          <w:rFonts w:ascii="Book Antiqua" w:hAnsi="Book Antiqua"/>
          <w:sz w:val="24"/>
          <w:szCs w:val="24"/>
          <w:lang w:val="en-US"/>
        </w:rPr>
        <w:t xml:space="preserve"> </w:t>
      </w:r>
      <w:r w:rsidR="00361A63" w:rsidRPr="00AB0849">
        <w:rPr>
          <w:rFonts w:ascii="Book Antiqua" w:hAnsi="Book Antiqua"/>
          <w:sz w:val="24"/>
          <w:szCs w:val="24"/>
          <w:lang w:val="en-US"/>
        </w:rPr>
        <w:t>such as the</w:t>
      </w:r>
      <w:r w:rsidRPr="00AB0849">
        <w:rPr>
          <w:rFonts w:ascii="Book Antiqua" w:hAnsi="Book Antiqua"/>
          <w:sz w:val="24"/>
          <w:szCs w:val="24"/>
          <w:lang w:val="en-US"/>
        </w:rPr>
        <w:t xml:space="preserve"> CRISPR/Cas9</w:t>
      </w:r>
      <w:r w:rsidR="00BC60FF" w:rsidRPr="00AB0849">
        <w:rPr>
          <w:rFonts w:ascii="Book Antiqua" w:hAnsi="Book Antiqua"/>
          <w:sz w:val="24"/>
          <w:szCs w:val="24"/>
          <w:lang w:val="en-US"/>
        </w:rPr>
        <w:t xml:space="preserve"> approach</w:t>
      </w:r>
      <w:r w:rsidR="00361A63" w:rsidRPr="00AB0849">
        <w:rPr>
          <w:rFonts w:ascii="Book Antiqua" w:hAnsi="Book Antiqua"/>
          <w:sz w:val="24"/>
          <w:szCs w:val="24"/>
          <w:lang w:val="en-US"/>
        </w:rPr>
        <w:t>,</w:t>
      </w:r>
      <w:r w:rsidRPr="00AB0849">
        <w:rPr>
          <w:rFonts w:ascii="Book Antiqua" w:hAnsi="Book Antiqua"/>
          <w:sz w:val="24"/>
          <w:szCs w:val="24"/>
          <w:lang w:val="en-US"/>
        </w:rPr>
        <w:t xml:space="preserve"> </w:t>
      </w:r>
      <w:r w:rsidR="00361A63" w:rsidRPr="00AB0849">
        <w:rPr>
          <w:rFonts w:ascii="Book Antiqua" w:hAnsi="Book Antiqua"/>
          <w:sz w:val="24"/>
          <w:szCs w:val="24"/>
          <w:lang w:val="en-US"/>
        </w:rPr>
        <w:t>might</w:t>
      </w:r>
      <w:r w:rsidR="003815D6" w:rsidRPr="00AB0849">
        <w:rPr>
          <w:rFonts w:ascii="Book Antiqua" w:hAnsi="Book Antiqua"/>
          <w:sz w:val="24"/>
          <w:szCs w:val="24"/>
          <w:lang w:val="en-US"/>
        </w:rPr>
        <w:t xml:space="preserve"> impl</w:t>
      </w:r>
      <w:r w:rsidR="00361A63" w:rsidRPr="00AB0849">
        <w:rPr>
          <w:rFonts w:ascii="Book Antiqua" w:hAnsi="Book Antiqua"/>
          <w:sz w:val="24"/>
          <w:szCs w:val="24"/>
          <w:lang w:val="en-US"/>
        </w:rPr>
        <w:t>y</w:t>
      </w:r>
      <w:r w:rsidRPr="00AB0849">
        <w:rPr>
          <w:rFonts w:ascii="Book Antiqua" w:hAnsi="Book Antiqua"/>
          <w:sz w:val="24"/>
          <w:szCs w:val="24"/>
          <w:lang w:val="en-US"/>
        </w:rPr>
        <w:t xml:space="preserve"> </w:t>
      </w:r>
      <w:r w:rsidR="003815D6" w:rsidRPr="00AB0849">
        <w:rPr>
          <w:rFonts w:ascii="Book Antiqua" w:hAnsi="Book Antiqua"/>
          <w:sz w:val="24"/>
          <w:szCs w:val="24"/>
          <w:lang w:val="en-US"/>
        </w:rPr>
        <w:t>a</w:t>
      </w:r>
      <w:r w:rsidRPr="00AB0849">
        <w:rPr>
          <w:rFonts w:ascii="Book Antiqua" w:hAnsi="Book Antiqua"/>
          <w:sz w:val="24"/>
          <w:szCs w:val="24"/>
          <w:lang w:val="en-US"/>
        </w:rPr>
        <w:t xml:space="preserve"> risk </w:t>
      </w:r>
      <w:r w:rsidR="00361A63" w:rsidRPr="00AB0849">
        <w:rPr>
          <w:rFonts w:ascii="Book Antiqua" w:hAnsi="Book Antiqua"/>
          <w:sz w:val="24"/>
          <w:szCs w:val="24"/>
          <w:lang w:val="en-US"/>
        </w:rPr>
        <w:t xml:space="preserve">of affecting the </w:t>
      </w:r>
      <w:r w:rsidRPr="00AB0849">
        <w:rPr>
          <w:rFonts w:ascii="Book Antiqua" w:hAnsi="Book Antiqua"/>
          <w:sz w:val="24"/>
          <w:szCs w:val="24"/>
          <w:lang w:val="en-US"/>
        </w:rPr>
        <w:t xml:space="preserve">host genome in the regions </w:t>
      </w:r>
      <w:r w:rsidR="003815D6" w:rsidRPr="00AB0849">
        <w:rPr>
          <w:rFonts w:ascii="Book Antiqua" w:hAnsi="Book Antiqua"/>
          <w:sz w:val="24"/>
          <w:szCs w:val="24"/>
          <w:lang w:val="en-US"/>
        </w:rPr>
        <w:t xml:space="preserve">of viral </w:t>
      </w:r>
      <w:r w:rsidRPr="00AB0849">
        <w:rPr>
          <w:rFonts w:ascii="Book Antiqua" w:hAnsi="Book Antiqua"/>
          <w:sz w:val="24"/>
          <w:szCs w:val="24"/>
          <w:lang w:val="en-US"/>
        </w:rPr>
        <w:t xml:space="preserve">genome </w:t>
      </w:r>
      <w:r w:rsidR="003815D6" w:rsidRPr="00AB0849">
        <w:rPr>
          <w:rFonts w:ascii="Book Antiqua" w:hAnsi="Book Antiqua"/>
          <w:sz w:val="24"/>
          <w:szCs w:val="24"/>
          <w:lang w:val="en-US"/>
        </w:rPr>
        <w:t>insertion.</w:t>
      </w:r>
    </w:p>
    <w:p w14:paraId="08EEA2D6" w14:textId="3249C6E3" w:rsidR="00840620" w:rsidRPr="00AB0849" w:rsidRDefault="00361A63"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 xml:space="preserve">With </w:t>
      </w:r>
      <w:r w:rsidR="00042B06" w:rsidRPr="00AB0849">
        <w:rPr>
          <w:rFonts w:ascii="Book Antiqua" w:hAnsi="Book Antiqua"/>
          <w:sz w:val="24"/>
          <w:szCs w:val="24"/>
          <w:lang w:val="en-US"/>
        </w:rPr>
        <w:t>the siRNA approach</w:t>
      </w:r>
      <w:r w:rsidRPr="00AB0849">
        <w:rPr>
          <w:rFonts w:ascii="Book Antiqua" w:hAnsi="Book Antiqua"/>
          <w:sz w:val="24"/>
          <w:szCs w:val="24"/>
          <w:lang w:val="en-US"/>
        </w:rPr>
        <w:t>,</w:t>
      </w:r>
      <w:r w:rsidR="00042B06" w:rsidRPr="00AB0849">
        <w:rPr>
          <w:rFonts w:ascii="Book Antiqua" w:hAnsi="Book Antiqua"/>
          <w:sz w:val="24"/>
          <w:szCs w:val="24"/>
          <w:lang w:val="en-US"/>
        </w:rPr>
        <w:t xml:space="preserve"> viral replication </w:t>
      </w:r>
      <w:r w:rsidRPr="00AB0849">
        <w:rPr>
          <w:rFonts w:ascii="Book Antiqua" w:hAnsi="Book Antiqua"/>
          <w:sz w:val="24"/>
          <w:szCs w:val="24"/>
          <w:lang w:val="en-US"/>
        </w:rPr>
        <w:t xml:space="preserve">could </w:t>
      </w:r>
      <w:r w:rsidR="00D85AEB" w:rsidRPr="00AB0849">
        <w:rPr>
          <w:rFonts w:ascii="Book Antiqua" w:hAnsi="Book Antiqua"/>
          <w:sz w:val="24"/>
          <w:szCs w:val="24"/>
          <w:lang w:val="en-US"/>
        </w:rPr>
        <w:t xml:space="preserve">be </w:t>
      </w:r>
      <w:r w:rsidRPr="00AB0849">
        <w:rPr>
          <w:rFonts w:ascii="Book Antiqua" w:hAnsi="Book Antiqua"/>
          <w:sz w:val="24"/>
          <w:szCs w:val="24"/>
          <w:lang w:val="en-US"/>
        </w:rPr>
        <w:t>hampered and</w:t>
      </w:r>
      <w:r w:rsidR="00042B06" w:rsidRPr="00AB0849">
        <w:rPr>
          <w:rFonts w:ascii="Book Antiqua" w:hAnsi="Book Antiqua"/>
          <w:sz w:val="24"/>
          <w:szCs w:val="24"/>
          <w:lang w:val="en-US"/>
        </w:rPr>
        <w:t xml:space="preserve"> disease progression</w:t>
      </w:r>
      <w:r w:rsidR="003815D6" w:rsidRPr="00AB0849">
        <w:rPr>
          <w:rFonts w:ascii="Book Antiqua" w:hAnsi="Book Antiqua"/>
          <w:sz w:val="24"/>
          <w:szCs w:val="24"/>
          <w:lang w:val="en-US"/>
        </w:rPr>
        <w:t xml:space="preserve"> </w:t>
      </w:r>
      <w:r w:rsidRPr="00AB0849">
        <w:rPr>
          <w:rFonts w:ascii="Book Antiqua" w:hAnsi="Book Antiqua"/>
          <w:sz w:val="24"/>
          <w:szCs w:val="24"/>
          <w:lang w:val="en-US"/>
        </w:rPr>
        <w:t xml:space="preserve">limited </w:t>
      </w:r>
      <w:r w:rsidR="003815D6" w:rsidRPr="00AB0849">
        <w:rPr>
          <w:rFonts w:ascii="Book Antiqua" w:hAnsi="Book Antiqua"/>
          <w:sz w:val="24"/>
          <w:szCs w:val="24"/>
          <w:lang w:val="en-US"/>
        </w:rPr>
        <w:t xml:space="preserve">by </w:t>
      </w:r>
      <w:r w:rsidRPr="00AB0849">
        <w:rPr>
          <w:rFonts w:ascii="Book Antiqua" w:hAnsi="Book Antiqua"/>
          <w:sz w:val="24"/>
          <w:szCs w:val="24"/>
          <w:lang w:val="en-US"/>
        </w:rPr>
        <w:t xml:space="preserve">direct </w:t>
      </w:r>
      <w:r w:rsidR="003815D6" w:rsidRPr="00AB0849">
        <w:rPr>
          <w:rFonts w:ascii="Book Antiqua" w:hAnsi="Book Antiqua"/>
          <w:sz w:val="24"/>
          <w:szCs w:val="24"/>
          <w:lang w:val="en-US"/>
        </w:rPr>
        <w:t>interfer</w:t>
      </w:r>
      <w:r w:rsidRPr="00AB0849">
        <w:rPr>
          <w:rFonts w:ascii="Book Antiqua" w:hAnsi="Book Antiqua"/>
          <w:sz w:val="24"/>
          <w:szCs w:val="24"/>
          <w:lang w:val="en-US"/>
        </w:rPr>
        <w:t xml:space="preserve">ence </w:t>
      </w:r>
      <w:r w:rsidR="003815D6" w:rsidRPr="00AB0849">
        <w:rPr>
          <w:rFonts w:ascii="Book Antiqua" w:hAnsi="Book Antiqua"/>
          <w:sz w:val="24"/>
          <w:szCs w:val="24"/>
          <w:lang w:val="en-US"/>
        </w:rPr>
        <w:t xml:space="preserve">with </w:t>
      </w:r>
      <w:r w:rsidRPr="00AB0849">
        <w:rPr>
          <w:rFonts w:ascii="Book Antiqua" w:hAnsi="Book Antiqua"/>
          <w:sz w:val="24"/>
          <w:szCs w:val="24"/>
          <w:lang w:val="en-US"/>
        </w:rPr>
        <w:t xml:space="preserve">the </w:t>
      </w:r>
      <w:r w:rsidR="003815D6" w:rsidRPr="00AB0849">
        <w:rPr>
          <w:rFonts w:ascii="Book Antiqua" w:hAnsi="Book Antiqua"/>
          <w:sz w:val="24"/>
          <w:szCs w:val="24"/>
          <w:lang w:val="en-US"/>
        </w:rPr>
        <w:t>viral messengers</w:t>
      </w:r>
      <w:r w:rsidR="00D03387" w:rsidRPr="00AB0849">
        <w:rPr>
          <w:rFonts w:ascii="Book Antiqua" w:hAnsi="Book Antiqua"/>
          <w:sz w:val="24"/>
          <w:szCs w:val="24"/>
          <w:lang w:val="en-US"/>
        </w:rPr>
        <w:t>.</w:t>
      </w:r>
      <w:r w:rsidR="009B6AEF" w:rsidRPr="00AB0849">
        <w:rPr>
          <w:rFonts w:ascii="Book Antiqua" w:hAnsi="Book Antiqua"/>
          <w:sz w:val="24"/>
          <w:szCs w:val="24"/>
          <w:lang w:val="en-US"/>
        </w:rPr>
        <w:t xml:space="preserve"> </w:t>
      </w:r>
      <w:r w:rsidR="00840620" w:rsidRPr="00AB0849">
        <w:rPr>
          <w:rFonts w:ascii="Book Antiqua" w:hAnsi="Book Antiqua"/>
          <w:sz w:val="24"/>
          <w:szCs w:val="24"/>
          <w:lang w:val="en-US"/>
        </w:rPr>
        <w:t>As has been seen in both cell and mouse models</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n-US"/>
        </w:rPr>
        <w:instrText>ADDIN CSL_CITATION { "citationItems" : [ { "id" : "ITEM-1", "itemData" : { "DOI" : "10.1016/S0016-5085(03)00720-0", "ISBN" : "0016-5085 (Print)\\r0016-5085 (Linking)", "ISSN" : "00165085", "PMID" : "12851866", "abstract" : "Background &amp; Aims: Hepatitis B virus (HBV) causes acute and chronic infections that may result in severe liver diseases. Animal models to study new treatment options in vivo have several drawbacks. Therefore, we were interested in establishing a new small animal model in which HBV replication and especially new treatment options can be studied easily. Methods: Naked DNA of an HBV replication competent vector was transferred via tail vein into NMRI mice. HBV replication was studied in serum and liver of the animals. HBV replication was modulated by treatment through siRNA and nucleoside analogues. Results: Tail vein transfer of a HBV replication competent construct resulted in expression of HBV-specific transcripts in the liver, and up to 10% of hepatocytes became HBc- and HBsAg-positive. HBeAg, HBsAg, and viral DNA could be detected in the serum of the animals, followed by the induction of HBV-specific cellular immune responses. Nucleoside treatment of the mice resulted in reduced polymerase activity in the liver. Additionally, siRNA transfer in the animals led to a significant reduction of HBsAg and/or eventually HBeAg expression, which was dependent on the localization of the complementary sequence in the HBV genome. Conclusions: We have established a mouse model to study HBV replication and to investigate new and existing treatment approaches in vivo. Interestingly, siRNA seems a promising innovative treatment option to inhibit specifically HBV replication in vivo.", "author" : [ { "dropping-particle" : "", "family" : "Klein", "given" : "Christian", "non-dropping-particle" : "", "parse-names" : false, "suffix" : "" }, { "dropping-particle" : "", "family" : "Bock", "given" : "C. Thomas", "non-dropping-particle" : "", "parse-names" : false, "suffix" : "" }, { "dropping-particle" : "", "family" : "Wedemeyer", "given" : "Heiner", "non-dropping-particle" : "", "parse-names" : false, "suffix" : "" }, { "dropping-particle" : "", "family" : "W\u00fcstefeld", "given" : "Torsten", "non-dropping-particle" : "", "parse-names" : false, "suffix" : "" }, { "dropping-particle" : "", "family" : "Locarnini", "given" : "Stephen", "non-dropping-particle" : "", "parse-names" : false, "suffix" : "" }, { "dropping-particle" : "", "family" : "Dienes", "given" : "Hans Peter", "non-dropping-particle" : "", "parse-names" : false, "suffix" : "" }, { "dropping-particle" : "", "family" : "Kubicka", "given" : "Stefan", "non-dropping-particle" : "", "parse-names" : false, "suffix" : "" }, { "dropping-particle" : "", "family" : "Manns", "given" : "Michael P.", "non-dropping-particle" : "", "parse-names" : false, "suffix" : "" }, { "dropping-particle" : "", "family" : "Trautwein", "given" : "Christian", "non-dropping-particle" : "", "parse-names" : false, "suffix" : "" } ], "container-title" : "Gastroenterology", "id" : "ITEM-1", "issue" : "1", "issued" : { "date-parts" : [ [ "2003" ] ] }, "page" : "9-18", "title" : "Inhibition of hepatitis B virus replication in vivo by nucleoside analogues and siRNA", "type" : "article-journal", "volume" : "125" }, "uris" : [ "http://www.mendeley.com/documents/?uuid=aab19397-4bc3-47c6-ae74-9fe0eaedb344" ] }, { "id" : "ITEM-2", "itemData" : { "DOI" : "10.1053/jhep.2003.50146", "ISBN" : "0270-9139", "ISSN" : "02709139", "PMID" : "12668968", "abstract" : "RNA interference (RNAi) is the process of sequence-specific gene silencing, initiated by double-stranded RNA (dsRNA) that is homologous in sequence to the target gene. Because it has been shown that RNAi can be accomplished in cultured mammalian cells by introducing small interfering RNAs (siRNAs), much effort has been invested in exploiting this phenomenon for experimental and therapeutic means. In this study, we present a series of experiments showing a significant reduction in hepatitis B virus (HBV) transcripts and proteins in cell culture, as well as in the viral replicative forms, induced by siRNA-producing vectors. The antiviral effect is sequence-specific and does not depend on active viral replication. In conclusion, our data suggest that RNAi may provide a powerful therapeutic tool, acting both on replication-competent and on replication-incompetent HBV.", "author" : [ { "dropping-particle" : "", "family" : "Shlomai, Amir", "given" : "et al.", "non-dropping-particle" : "", "parse-names" : false, "suffix" : "" } ], "container-title" : "Hepatology", "id" : "ITEM-2", "issue" : "4", "issued" : { "date-parts" : [ [ "2003" ] ] }, "page" : "764-770", "title" : "Inhibition of hepatitis B virus expression and replication by RNA interference", "type" : "article-journal", "volume" : "37" }, "uris" : [ "http://www.mendeley.com/documents/?uuid=88f0d93a-7620-4f29-b037-f0345eaa94bc" ] }, { "id" : "ITEM-3", "itemData" : { "DOI" : "10.1016/j.yexmp.2014.06.006", "ISSN" : "10960945", "PMID" : "24953337", "abstract" : "RNA interference (RNAi) is a powerful gene knockdown technique used for study gene function. It also potentially provides effective agents for inhibiting infectious and genetic diseases. Most of RNAi studies employ a single siRNA designing program and then require large-scale screening experiments to identify functional siRNAs. In this study, we demonstrate that an assembly of results generated from different siRNA designing programs could provide clusters of predicting sites that aided selection of potent siRNAs. Based on the clusters, three siRNA target sites were selected on a conserved RNA region of hepatitis B virus (HBV), known as HBV post-transcriptional regulatory element (HBV PRE) at nucleotide positions 1317-1337, 1357-1377 and 1644-1664. All three chosen siRNAs driven by H1 promoter were highly effective and could drastically decrease expression of HBV transcripts (core, surface and X) and surface protein without induction of interferon response and cell cytotoxicity in liver cancer cell line (HepG2). Based on prediction of secondary structures, the silencing effects of siRNAs were less effective against a loop sequence of the mRNA target with hairpin structure. In summary, we demonstrate an effectual approach for identification of functional siRNAs. Moreover, highly potent siRNAs identified here may serve as novel agents for development of nucleic acid-based HBV therapy. \u2022An effective approach must be examined for identification of siRNA target sites.\u2022A combined programming method aids a selection of potent siRNA target sites.\u2022All selected siRNAs greatly decreased HBV transcripts without side effects.\u2022A loop sequence on a hairpin structure considers as less effective siRNA target site.\u2022The described method is effective: identified siRNAs are promising for HBV cure. \u00a9 2014 Elsevier Inc.", "author" : [ { "dropping-particle" : "", "family" : "Thongthae", "given" : "Nuttkawee", "non-dropping-particle" : "", "parse-names" : false, "suffix" : "" }, { "dropping-particle" : "", "family" : "Payungporn", "given" : "Sunchai", "non-dropping-particle" : "", "parse-names" : false, "suffix" : "" }, { "dropping-particle" : "", "family" : "Poovorawan", "given" : "Yong", "non-dropping-particle" : "", "parse-names" : false, "suffix" : "" }, { "dropping-particle" : "", "family" : "T-Thienprasert", "given" : "Nattanan Panjaworayan", "non-dropping-particle" : "", "parse-names" : false, "suffix" : "" } ], "container-title" : "Experimental and Molecular Pathology", "id" : "ITEM-3", "issue" : "1", "issued" : { "date-parts" : [ [ "2014" ] ] }, "page" : "120-127", "publisher" : "Elsevier Inc.", "title" : "A rational study for identification of highly effective siRNAs against hepatitis B virus", "type" : "article-journal", "volume" : "97" }, "uris" : [ "http://www.mendeley.com/documents/?uuid=4d2644ae-9e13-4f52-9df7-cc683e4978b7" ] }, { "id" : "ITEM-4", "itemData" : { "DOI" : "10.1016/j.antiviral.2015.06.019", "ISSN" : "18729096", "PMID" : "26129970", "abstract" : "Current therapies for chronic hepatitis B virus infection (CHB) - nucleos(t)ide analogue reverse transcriptase inhibitors and interferons - result in low rates of functional cure defined as sustained off-therapy seroclearance of hepatitis B surface antigen (HBsAg). One likely reason is the inability of these therapies to consistently and substantially reduce the levels of viral antigen production. Accumulated evidence suggests that high serum levels of HBsAg result in exhaustion of the host immune system, rendering it unable to mount the effective antiviral response required for HBsAg clearance. New mechanistic approaches are required to produce high rates of HBsAg seroclearance in order to greatly reduce off-treatment disease progression. Already shown to be a clinically viable means of reducing gene expression in a number of other diseases, therapies based on RNA interference (RNAi) can directly target hepatitis B virus transcripts with high specificity, profoundly reducing the production of viral proteins. The fact that the viral RNA transcripts contain overlapping sequences means that a single RNAi trigger can result in the degradation of all viral transcripts, including all messenger RNAs and pregenomic RNA. Advances in the design of RNAi triggers have increased resistance to degradation and reduced nonspecific innate immune stimulation. Additionally, new methods to effectively deliver the trigger to liver hepatocytes, and specifically to the cytoplasmic compartment, have resulted in increased efficacy and tolerability. An RNAi-based drug currently in clinical trials is ARC-520, a dynamic polyconjugate in which the RNAi trigger is conjugated to cholesterol, which is coinjected with a hepatocyte-targeted, membrane-active peptide. Phase 2a clinical trial results indicate that ARC-520 was well tolerated and resulted in significant, dose-dependent reduction in HBsAg for up to 57 days in CHB patients. RNAi-based therapies may play an important role in future therapeutic regimes aimed at improving HBsAg seroclearance and eliminating the need for lifelong therapy. This paper forms part of a symposium in Antiviral Research on \"An unfinished story: from the discovery of the Australia antigen to the development of new curative therapies for hepatitis B.", "author" : [ { "dropping-particle" : "", "family" : "Gish", "given" : "Robert G.", "non-dropping-particle" : "", "parse-names" : false, "suffix" : "" }, { "dropping-particle" : "", "family" : "Yuen", "given" : "Man Fung", "non-dropping-particle" : "", "parse-names" : false, "suffix" : "" }, { "dropping-particle" : "", "family" : "Chan", "given" : "Henry Lik Yuen", "non-dropping-particle" : "", "parse-names" : false, "suffix" : "" }, { "dropping-particle" : "", "family" : "Given", "given" : "Bruce D.", "non-dropping-particle" : "", "parse-names" : false, "suffix" : "" }, { "dropping-particle" : "", "family" : "Lai", "given" : "Ching Lung", "non-dropping-particle" : "", "parse-names" : false, "suffix" : "" }, { "dropping-particle" : "", "family" : "Locarnini", "given" : "Stephen A.", "non-dropping-particle" : "", "parse-names" : false, "suffix" : "" }, { "dropping-particle" : "", "family" : "Lau", "given" : "Johnson Y.N.", "non-dropping-particle" : "", "parse-names" : false, "suffix" : "" }, { "dropping-particle" : "", "family" : "Wooddell", "given" : "Christine I.", "non-dropping-particle" : "", "parse-names" : false, "suffix" : "" }, { "dropping-particle" : "", "family" : "Schluep", "given" : "Thomas", "non-dropping-particle" : "", "parse-names" : false, "suffix" : "" }, { "dropping-particle" : "", "family" : "Lewis", "given" : "David L.", "non-dropping-particle" : "", "parse-names" : false, "suffix" : "" } ], "container-title" : "Antiviral Research", "id" : "ITEM-4", "issued" : { "date-parts" : [ [ "2015" ] ] }, "page" : "97-108", "publisher" : "Elsevier B.V.", "title" : "Synthetic RNAi triggers and their use in chronic hepatitis B therapies with curative intent", "type" : "article-journal", "volume" : "121" }, "uris" : [ "http://www.mendeley.com/documents/?uuid=ba273e4b-f27f-4d53-86c5-8ce43d235c68" ] } ], "mendeley" : { "formattedCitation" : "&lt;sup&gt;[12,32\u201334]&lt;/sup&gt;", "plainTextFormattedCitation" : "[12,32\u201334]", "previouslyFormattedCitation" : "&lt;sup&gt;[12,32\u201334]&lt;/sup&gt;"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n-US"/>
        </w:rPr>
        <w:t>[12,3</w:t>
      </w:r>
      <w:r w:rsidR="00061ADB">
        <w:rPr>
          <w:rFonts w:ascii="Book Antiqua" w:eastAsia="SimSun" w:hAnsi="Book Antiqua" w:hint="eastAsia"/>
          <w:noProof/>
          <w:sz w:val="24"/>
          <w:szCs w:val="24"/>
          <w:vertAlign w:val="superscript"/>
          <w:lang w:val="en-US" w:eastAsia="zh-CN"/>
        </w:rPr>
        <w:t>1</w:t>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3</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vertAlign w:val="superscript"/>
          <w:lang w:val="en-US"/>
        </w:rPr>
        <w:fldChar w:fldCharType="end"/>
      </w:r>
      <w:r w:rsidR="00BC60FF" w:rsidRPr="00AB0849">
        <w:rPr>
          <w:rFonts w:ascii="Book Antiqua" w:hAnsi="Book Antiqua"/>
          <w:sz w:val="24"/>
          <w:szCs w:val="24"/>
          <w:lang w:val="en-US"/>
        </w:rPr>
        <w:t>,</w:t>
      </w:r>
      <w:r w:rsidR="00840620" w:rsidRPr="00AB0849">
        <w:rPr>
          <w:rFonts w:ascii="Book Antiqua" w:hAnsi="Book Antiqua"/>
          <w:sz w:val="24"/>
          <w:szCs w:val="24"/>
          <w:lang w:val="en-US"/>
        </w:rPr>
        <w:t xml:space="preserve"> t</w:t>
      </w:r>
      <w:r w:rsidR="003815D6" w:rsidRPr="00AB0849">
        <w:rPr>
          <w:rFonts w:ascii="Book Antiqua" w:hAnsi="Book Antiqua"/>
          <w:sz w:val="24"/>
          <w:szCs w:val="24"/>
          <w:lang w:val="en-US"/>
        </w:rPr>
        <w:t>h</w:t>
      </w:r>
      <w:r w:rsidR="0084019C" w:rsidRPr="00AB0849">
        <w:rPr>
          <w:rFonts w:ascii="Book Antiqua" w:hAnsi="Book Antiqua"/>
          <w:sz w:val="24"/>
          <w:szCs w:val="24"/>
          <w:lang w:val="en-US"/>
        </w:rPr>
        <w:t xml:space="preserve">is interfering </w:t>
      </w:r>
      <w:r w:rsidR="009B6AEF" w:rsidRPr="00AB0849">
        <w:rPr>
          <w:rFonts w:ascii="Book Antiqua" w:hAnsi="Book Antiqua"/>
          <w:sz w:val="24"/>
          <w:szCs w:val="24"/>
          <w:lang w:val="en-US"/>
        </w:rPr>
        <w:t>RNA regulate</w:t>
      </w:r>
      <w:r w:rsidR="00FC7932" w:rsidRPr="00AB0849">
        <w:rPr>
          <w:rFonts w:ascii="Book Antiqua" w:hAnsi="Book Antiqua"/>
          <w:sz w:val="24"/>
          <w:szCs w:val="24"/>
          <w:lang w:val="en-US"/>
        </w:rPr>
        <w:t>s</w:t>
      </w:r>
      <w:r w:rsidR="009B6AEF" w:rsidRPr="00AB0849">
        <w:rPr>
          <w:rFonts w:ascii="Book Antiqua" w:hAnsi="Book Antiqua"/>
          <w:sz w:val="24"/>
          <w:szCs w:val="24"/>
          <w:lang w:val="en-US"/>
        </w:rPr>
        <w:t xml:space="preserve"> the expression of specific</w:t>
      </w:r>
      <w:r w:rsidR="007D3869" w:rsidRPr="00AB0849">
        <w:rPr>
          <w:rFonts w:ascii="Book Antiqua" w:hAnsi="Book Antiqua"/>
          <w:sz w:val="24"/>
          <w:szCs w:val="24"/>
          <w:lang w:val="en-US"/>
        </w:rPr>
        <w:t xml:space="preserve"> viral</w:t>
      </w:r>
      <w:r w:rsidR="009B6AEF" w:rsidRPr="00AB0849">
        <w:rPr>
          <w:rFonts w:ascii="Book Antiqua" w:hAnsi="Book Antiqua"/>
          <w:sz w:val="24"/>
          <w:szCs w:val="24"/>
          <w:lang w:val="en-US"/>
        </w:rPr>
        <w:t xml:space="preserve"> genes</w:t>
      </w:r>
      <w:r w:rsidR="00455824" w:rsidRPr="00AB0849">
        <w:rPr>
          <w:rFonts w:ascii="Book Antiqua" w:hAnsi="Book Antiqua"/>
          <w:sz w:val="24"/>
          <w:szCs w:val="24"/>
          <w:lang w:val="en-US"/>
        </w:rPr>
        <w:t xml:space="preserve"> by </w:t>
      </w:r>
      <w:r w:rsidR="00D03387" w:rsidRPr="00AB0849">
        <w:rPr>
          <w:rFonts w:ascii="Book Antiqua" w:hAnsi="Book Antiqua"/>
          <w:sz w:val="24"/>
          <w:szCs w:val="24"/>
          <w:lang w:val="en-US"/>
        </w:rPr>
        <w:t xml:space="preserve">promoting </w:t>
      </w:r>
      <w:r w:rsidR="00455824" w:rsidRPr="00AB0849">
        <w:rPr>
          <w:rFonts w:ascii="Book Antiqua" w:hAnsi="Book Antiqua"/>
          <w:sz w:val="24"/>
          <w:szCs w:val="24"/>
          <w:lang w:val="en-US"/>
        </w:rPr>
        <w:t>cleav</w:t>
      </w:r>
      <w:r w:rsidR="00D03387" w:rsidRPr="00AB0849">
        <w:rPr>
          <w:rFonts w:ascii="Book Antiqua" w:hAnsi="Book Antiqua"/>
          <w:sz w:val="24"/>
          <w:szCs w:val="24"/>
          <w:lang w:val="en-US"/>
        </w:rPr>
        <w:t>age</w:t>
      </w:r>
      <w:r w:rsidR="00455824" w:rsidRPr="00AB0849">
        <w:rPr>
          <w:rFonts w:ascii="Book Antiqua" w:hAnsi="Book Antiqua"/>
          <w:sz w:val="24"/>
          <w:szCs w:val="24"/>
          <w:lang w:val="en-US"/>
        </w:rPr>
        <w:t xml:space="preserve"> </w:t>
      </w:r>
      <w:r w:rsidR="00D03387" w:rsidRPr="00AB0849">
        <w:rPr>
          <w:rFonts w:ascii="Book Antiqua" w:hAnsi="Book Antiqua"/>
          <w:sz w:val="24"/>
          <w:szCs w:val="24"/>
          <w:lang w:val="en-US"/>
        </w:rPr>
        <w:t>of target</w:t>
      </w:r>
      <w:r w:rsidR="00D85AEB" w:rsidRPr="00AB0849">
        <w:rPr>
          <w:rFonts w:ascii="Book Antiqua" w:hAnsi="Book Antiqua"/>
          <w:sz w:val="24"/>
          <w:szCs w:val="24"/>
          <w:lang w:val="en-US"/>
        </w:rPr>
        <w:t>ed</w:t>
      </w:r>
      <w:r w:rsidR="00D03387" w:rsidRPr="00AB0849">
        <w:rPr>
          <w:rFonts w:ascii="Book Antiqua" w:hAnsi="Book Antiqua"/>
          <w:sz w:val="24"/>
          <w:szCs w:val="24"/>
          <w:lang w:val="en-US"/>
        </w:rPr>
        <w:t xml:space="preserve"> </w:t>
      </w:r>
      <w:r w:rsidR="009B6AEF" w:rsidRPr="00AB0849">
        <w:rPr>
          <w:rFonts w:ascii="Book Antiqua" w:hAnsi="Book Antiqua"/>
          <w:sz w:val="24"/>
          <w:szCs w:val="24"/>
          <w:lang w:val="en-US"/>
        </w:rPr>
        <w:t>mRNA</w:t>
      </w:r>
      <w:r w:rsidR="00D03387" w:rsidRPr="00AB0849">
        <w:rPr>
          <w:rFonts w:ascii="Book Antiqua" w:hAnsi="Book Antiqua"/>
          <w:sz w:val="24"/>
          <w:szCs w:val="24"/>
          <w:lang w:val="en-US"/>
        </w:rPr>
        <w:t>s</w:t>
      </w:r>
      <w:r w:rsidRPr="00AB0849">
        <w:rPr>
          <w:rFonts w:ascii="Book Antiqua" w:hAnsi="Book Antiqua"/>
          <w:sz w:val="24"/>
          <w:szCs w:val="24"/>
          <w:lang w:val="en-US"/>
        </w:rPr>
        <w:t xml:space="preserve">, thus </w:t>
      </w:r>
      <w:r w:rsidR="00455824" w:rsidRPr="00AB0849">
        <w:rPr>
          <w:rFonts w:ascii="Book Antiqua" w:hAnsi="Book Antiqua"/>
          <w:sz w:val="24"/>
          <w:szCs w:val="24"/>
          <w:lang w:val="en-US"/>
        </w:rPr>
        <w:t>inhibit</w:t>
      </w:r>
      <w:r w:rsidRPr="00AB0849">
        <w:rPr>
          <w:rFonts w:ascii="Book Antiqua" w:hAnsi="Book Antiqua"/>
          <w:sz w:val="24"/>
          <w:szCs w:val="24"/>
          <w:lang w:val="en-US"/>
        </w:rPr>
        <w:t>ing</w:t>
      </w:r>
      <w:r w:rsidR="00455824" w:rsidRPr="00AB0849">
        <w:rPr>
          <w:rFonts w:ascii="Book Antiqua" w:hAnsi="Book Antiqua"/>
          <w:sz w:val="24"/>
          <w:szCs w:val="24"/>
          <w:lang w:val="en-US"/>
        </w:rPr>
        <w:t xml:space="preserve"> </w:t>
      </w:r>
      <w:r w:rsidRPr="00AB0849">
        <w:rPr>
          <w:rFonts w:ascii="Book Antiqua" w:hAnsi="Book Antiqua"/>
          <w:sz w:val="24"/>
          <w:szCs w:val="24"/>
          <w:lang w:val="en-US"/>
        </w:rPr>
        <w:t xml:space="preserve">HBV </w:t>
      </w:r>
      <w:r w:rsidR="009B6AEF" w:rsidRPr="00AB0849">
        <w:rPr>
          <w:rFonts w:ascii="Book Antiqua" w:hAnsi="Book Antiqua"/>
          <w:sz w:val="24"/>
          <w:szCs w:val="24"/>
          <w:lang w:val="en-US"/>
        </w:rPr>
        <w:t xml:space="preserve">replication. </w:t>
      </w:r>
      <w:r w:rsidR="00455824" w:rsidRPr="00AB0849">
        <w:rPr>
          <w:rFonts w:ascii="Book Antiqua" w:hAnsi="Book Antiqua"/>
          <w:sz w:val="24"/>
          <w:szCs w:val="24"/>
          <w:lang w:val="en-US"/>
        </w:rPr>
        <w:t>Specifically, siRNA p</w:t>
      </w:r>
      <w:r w:rsidR="00FB7640" w:rsidRPr="00AB0849">
        <w:rPr>
          <w:rFonts w:ascii="Book Antiqua" w:hAnsi="Book Antiqua"/>
          <w:sz w:val="24"/>
          <w:szCs w:val="24"/>
          <w:lang w:val="en-US"/>
        </w:rPr>
        <w:t>romotes target mRNA cleavage</w:t>
      </w:r>
      <w:r w:rsidR="00840620" w:rsidRPr="00AB0849">
        <w:rPr>
          <w:rFonts w:ascii="Book Antiqua" w:hAnsi="Book Antiqua"/>
          <w:sz w:val="24"/>
          <w:szCs w:val="24"/>
          <w:lang w:val="en-US"/>
        </w:rPr>
        <w:t xml:space="preserve"> </w:t>
      </w:r>
      <w:r w:rsidR="007D3869" w:rsidRPr="00AB0849">
        <w:rPr>
          <w:rFonts w:ascii="Book Antiqua" w:hAnsi="Book Antiqua"/>
          <w:sz w:val="24"/>
          <w:szCs w:val="24"/>
          <w:lang w:val="en-US"/>
        </w:rPr>
        <w:t xml:space="preserve">in a sequence-specific </w:t>
      </w:r>
      <w:r w:rsidRPr="00AB0849">
        <w:rPr>
          <w:rFonts w:ascii="Book Antiqua" w:hAnsi="Book Antiqua"/>
          <w:sz w:val="24"/>
          <w:szCs w:val="24"/>
          <w:lang w:val="en-US"/>
        </w:rPr>
        <w:t>manner</w:t>
      </w:r>
      <w:r w:rsidR="00455824" w:rsidRPr="00AB0849">
        <w:rPr>
          <w:rFonts w:ascii="Book Antiqua" w:hAnsi="Book Antiqua"/>
          <w:sz w:val="24"/>
          <w:szCs w:val="24"/>
          <w:lang w:val="en-US"/>
        </w:rPr>
        <w:t xml:space="preserve"> through the RNA</w:t>
      </w:r>
      <w:r w:rsidRPr="00AB0849">
        <w:rPr>
          <w:rFonts w:ascii="Book Antiqua" w:hAnsi="Book Antiqua"/>
          <w:sz w:val="24"/>
          <w:szCs w:val="24"/>
          <w:lang w:val="en-US"/>
        </w:rPr>
        <w:t>-i</w:t>
      </w:r>
      <w:r w:rsidR="00455824" w:rsidRPr="00AB0849">
        <w:rPr>
          <w:rFonts w:ascii="Book Antiqua" w:hAnsi="Book Antiqua"/>
          <w:sz w:val="24"/>
          <w:szCs w:val="24"/>
          <w:lang w:val="en-US"/>
        </w:rPr>
        <w:t xml:space="preserve">nduced </w:t>
      </w:r>
      <w:r w:rsidRPr="00AB0849">
        <w:rPr>
          <w:rFonts w:ascii="Book Antiqua" w:hAnsi="Book Antiqua"/>
          <w:sz w:val="24"/>
          <w:szCs w:val="24"/>
          <w:lang w:val="en-US"/>
        </w:rPr>
        <w:t>s</w:t>
      </w:r>
      <w:r w:rsidR="00455824" w:rsidRPr="00AB0849">
        <w:rPr>
          <w:rFonts w:ascii="Book Antiqua" w:hAnsi="Book Antiqua"/>
          <w:sz w:val="24"/>
          <w:szCs w:val="24"/>
          <w:lang w:val="en-US"/>
        </w:rPr>
        <w:t xml:space="preserve">ilencing </w:t>
      </w:r>
      <w:r w:rsidRPr="00AB0849">
        <w:rPr>
          <w:rFonts w:ascii="Book Antiqua" w:hAnsi="Book Antiqua"/>
          <w:sz w:val="24"/>
          <w:szCs w:val="24"/>
          <w:lang w:val="en-US"/>
        </w:rPr>
        <w:t>c</w:t>
      </w:r>
      <w:r w:rsidR="00455824" w:rsidRPr="00AB0849">
        <w:rPr>
          <w:rFonts w:ascii="Book Antiqua" w:hAnsi="Book Antiqua"/>
          <w:sz w:val="24"/>
          <w:szCs w:val="24"/>
          <w:lang w:val="en-US"/>
        </w:rPr>
        <w:t>omplex (RISC)</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"10.1038/sj.cr.7290248", "ISBN" : "8610648885", "ISSN" : "10010602", "PMID" : "15625012", "abstract" : "RNA interference (RNAi) is an adaptive defense mechanism triggered by double-stranded RNA (dsRNA). It is a powerful reverse genetic tool that has been widely employed to silence gene expression in mammalian and human cells. RNAi-based gene therapies, especially in viral diseases have become more and more interesting and promising. Recently, small interfering RNA (siRNA) can be used to protect host from viral infection, inhibit the expression of viral antigen and accessory genes, control the transcription and replication of viral genome, hinder the assembly of viral particles, and display influences in virus-host interactions. In this review, we attempt to present recent progresses of this breakthrough technology in the above fields and summarize the possibilities of siRNA-based drugs.", "author" : [ { "dropping-particle" : "", "family" : "Tan", "given" : "Fischer L.", "non-dropping-particle" : "", "parse-names" : false, "suffix" : "" }, { "dropping-particle" : "", "family" : "Yin", "given" : "James Q.", "non-dropping-particle" : "", "parse-names" : false, "suffix" : "" } ], "container-title" : "Cell Research", "id" : "ITEM-1", "issue" : "6", "issued" : { "date-parts" : [ [ "2004" ] ] }, "page" : "460-466", "title" : "RNAi, a new therapeutic strategy against viral infection", "type" : "article-journal", "volume" : "14" }, "uris" : [ "http://www.mendeley.com/documents/?uuid=27aba1f1-c484-4dba-a951-22798993de3c" ] } ], "mendeley" : { "formattedCitation" : "&lt;sup&gt;[35]&lt;/sup&gt;", "plainTextFormattedCitation" : "[35]", "previouslyFormattedCitation" : "&lt;sup&gt;[35]&lt;/sup&gt;"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4</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455824" w:rsidRPr="00AB0849">
        <w:rPr>
          <w:rFonts w:ascii="Book Antiqua" w:hAnsi="Book Antiqua"/>
          <w:sz w:val="24"/>
          <w:szCs w:val="24"/>
          <w:lang w:val="en-US"/>
        </w:rPr>
        <w:t xml:space="preserve">. </w:t>
      </w:r>
    </w:p>
    <w:p w14:paraId="45E99879" w14:textId="7C18AFBF" w:rsidR="00D74418" w:rsidRPr="00AB0849" w:rsidRDefault="00FC7932"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D</w:t>
      </w:r>
      <w:r w:rsidR="00C032F7" w:rsidRPr="00AB0849">
        <w:rPr>
          <w:rFonts w:ascii="Book Antiqua" w:hAnsi="Book Antiqua"/>
          <w:sz w:val="24"/>
          <w:szCs w:val="24"/>
          <w:lang w:val="en-US"/>
        </w:rPr>
        <w:t xml:space="preserve">efinition of an extremely conserved region in an optimal HBV genomic region, such </w:t>
      </w:r>
      <w:r w:rsidRPr="00AB0849">
        <w:rPr>
          <w:rFonts w:ascii="Book Antiqua" w:hAnsi="Book Antiqua"/>
          <w:sz w:val="24"/>
          <w:szCs w:val="24"/>
          <w:lang w:val="en-US"/>
        </w:rPr>
        <w:t>as the</w:t>
      </w:r>
      <w:r w:rsidR="00C032F7" w:rsidRPr="00AB0849">
        <w:rPr>
          <w:rFonts w:ascii="Book Antiqua" w:hAnsi="Book Antiqua"/>
          <w:sz w:val="24"/>
          <w:szCs w:val="24"/>
          <w:lang w:val="en-US"/>
        </w:rPr>
        <w:t xml:space="preserve"> </w:t>
      </w:r>
      <w:r w:rsidR="007853FD" w:rsidRPr="00AB0849">
        <w:rPr>
          <w:rFonts w:ascii="Book Antiqua" w:hAnsi="Book Antiqua"/>
          <w:i/>
          <w:sz w:val="24"/>
          <w:szCs w:val="24"/>
          <w:lang w:val="en-US"/>
        </w:rPr>
        <w:t>HBX</w:t>
      </w:r>
      <w:r w:rsidR="00853DB0" w:rsidRPr="00AB0849">
        <w:rPr>
          <w:rFonts w:ascii="Book Antiqua" w:hAnsi="Book Antiqua"/>
          <w:sz w:val="24"/>
          <w:szCs w:val="24"/>
          <w:lang w:val="en-US"/>
        </w:rPr>
        <w:t xml:space="preserve"> gene</w:t>
      </w:r>
      <w:r w:rsidR="00C032F7" w:rsidRPr="00AB0849">
        <w:rPr>
          <w:rFonts w:ascii="Book Antiqua" w:hAnsi="Book Antiqua"/>
          <w:sz w:val="24"/>
          <w:szCs w:val="24"/>
          <w:lang w:val="en-US"/>
        </w:rPr>
        <w:t xml:space="preserve">, </w:t>
      </w:r>
      <w:r w:rsidRPr="00AB0849">
        <w:rPr>
          <w:rFonts w:ascii="Book Antiqua" w:hAnsi="Book Antiqua"/>
          <w:sz w:val="24"/>
          <w:szCs w:val="24"/>
          <w:lang w:val="en-US"/>
        </w:rPr>
        <w:t xml:space="preserve">could be very useful for siRNA-based </w:t>
      </w:r>
      <w:r w:rsidR="00C032F7" w:rsidRPr="00AB0849">
        <w:rPr>
          <w:rFonts w:ascii="Book Antiqua" w:hAnsi="Book Antiqua"/>
          <w:sz w:val="24"/>
          <w:szCs w:val="24"/>
          <w:lang w:val="en-US"/>
        </w:rPr>
        <w:t>gene therapy strateg</w:t>
      </w:r>
      <w:r w:rsidRPr="00AB0849">
        <w:rPr>
          <w:rFonts w:ascii="Book Antiqua" w:hAnsi="Book Antiqua"/>
          <w:sz w:val="24"/>
          <w:szCs w:val="24"/>
          <w:lang w:val="en-US"/>
        </w:rPr>
        <w:t>ies, and some authors have investigated this concept</w:t>
      </w:r>
      <w:r w:rsidR="00C032F7" w:rsidRPr="00AB0849">
        <w:rPr>
          <w:rFonts w:ascii="Book Antiqua" w:hAnsi="Book Antiqua"/>
          <w:sz w:val="24"/>
          <w:szCs w:val="24"/>
          <w:lang w:val="en-US"/>
        </w:rPr>
        <w:t>.</w:t>
      </w:r>
      <w:r w:rsidR="007853FD" w:rsidRPr="00AB0849">
        <w:rPr>
          <w:rFonts w:ascii="Book Antiqua" w:hAnsi="Book Antiqua"/>
          <w:sz w:val="24"/>
          <w:szCs w:val="24"/>
          <w:lang w:val="en-US"/>
        </w:rPr>
        <w:t xml:space="preserve"> </w:t>
      </w:r>
      <w:r w:rsidR="00A5386D" w:rsidRPr="00AB0849">
        <w:rPr>
          <w:rFonts w:ascii="Book Antiqua" w:hAnsi="Book Antiqua"/>
          <w:sz w:val="24"/>
          <w:szCs w:val="24"/>
          <w:lang w:val="en-US"/>
        </w:rPr>
        <w:t>In a r</w:t>
      </w:r>
      <w:r w:rsidR="007853FD" w:rsidRPr="00AB0849">
        <w:rPr>
          <w:rFonts w:ascii="Book Antiqua" w:hAnsi="Book Antiqua"/>
          <w:sz w:val="24"/>
          <w:szCs w:val="24"/>
          <w:lang w:val="en-US"/>
        </w:rPr>
        <w:t>ecent</w:t>
      </w:r>
      <w:r w:rsidR="00A5386D" w:rsidRPr="00AB0849">
        <w:rPr>
          <w:rFonts w:ascii="Book Antiqua" w:hAnsi="Book Antiqua"/>
          <w:sz w:val="24"/>
          <w:szCs w:val="24"/>
          <w:lang w:val="en-US"/>
        </w:rPr>
        <w:t xml:space="preserve"> study using predictive software</w:t>
      </w:r>
      <w:r w:rsidR="007853FD" w:rsidRPr="00AB0849">
        <w:rPr>
          <w:rFonts w:ascii="Book Antiqua" w:hAnsi="Book Antiqua"/>
          <w:sz w:val="24"/>
          <w:szCs w:val="24"/>
          <w:lang w:val="en-US"/>
        </w:rPr>
        <w:t xml:space="preserve">, </w:t>
      </w:r>
      <w:r w:rsidR="009B6AEF" w:rsidRPr="00AB0849">
        <w:rPr>
          <w:rFonts w:ascii="Book Antiqua" w:hAnsi="Book Antiqua"/>
          <w:sz w:val="24"/>
          <w:szCs w:val="24"/>
          <w:lang w:val="en-US"/>
        </w:rPr>
        <w:t xml:space="preserve">Thongthae </w:t>
      </w:r>
      <w:r w:rsidR="009B6AEF" w:rsidRPr="008D0306">
        <w:rPr>
          <w:rFonts w:ascii="Book Antiqua" w:hAnsi="Book Antiqua"/>
          <w:i/>
          <w:sz w:val="24"/>
          <w:szCs w:val="24"/>
          <w:lang w:val="en-US"/>
        </w:rPr>
        <w:t>et al</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n-US"/>
        </w:rPr>
        <w:instrText>ADDIN CSL_CITATION { "citationItems" : [ { "id" : "ITEM-1", "itemData" : { "DOI" : "10.1016/j.yexmp.2014.06.006", "ISSN" : "10960945", "PMID" : "24953337", "abstract" : "RNA interference (RNAi) is a powerful gene knockdown technique used for study gene function. It also potentially provides effective agents for inhibiting infectious and genetic diseases. Most of RNAi studies employ a single siRNA designing program and then require large-scale screening experiments to identify functional siRNAs. In this study, we demonstrate that an assembly of results generated from different siRNA designing programs could provide clusters of predicting sites that aided selection of potent siRNAs. Based on the clusters, three siRNA target sites were selected on a conserved RNA region of hepatitis B virus (HBV), known as HBV post-transcriptional regulatory element (HBV PRE) at nucleotide positions 1317-1337, 1357-1377 and 1644-1664. All three chosen siRNAs driven by H1 promoter were highly effective and could drastically decrease expression of HBV transcripts (core, surface and X) and surface protein without induction of interferon response and cell cytotoxicity in liver cancer cell line (HepG2). Based on prediction of secondary structures, the silencing effects of siRNAs were less effective against a loop sequence of the mRNA target with hairpin structure. In summary, we demonstrate an effectual approach for identification of functional siRNAs. Moreover, highly potent siRNAs identified here may serve as novel agents for development of nucleic acid-based HBV therapy. \u2022An effective approach must be examined for identification of siRNA target sites.\u2022A combined programming method aids a selection of potent siRNA target sites.\u2022All selected siRNAs greatly decreased HBV transcripts without side effects.\u2022A loop sequence on a hairpin structure considers as less effective siRNA target site.\u2022The described method is effective: identified siRNAs are promising for HBV cure. \u00a9 2014 Elsevier Inc.", "author" : [ { "dropping-particle" : "", "family" : "Thongthae", "given" : "Nuttkawee", "non-dropping-particle" : "", "parse-names" : false, "suffix" : "" }, { "dropping-particle" : "", "family" : "Payungporn", "given" : "Sunchai", "non-dropping-particle" : "", "parse-names" : false, "suffix" : "" }, { "dropping-particle" : "", "family" : "Poovorawan", "given" : "Yong", "non-dropping-particle" : "", "parse-names" : false, "suffix" : "" }, { "dropping-particle" : "", "family" : "T-Thienprasert", "given" : "Nattanan Panjaworayan", "non-dropping-particle" : "", "parse-names" : false, "suffix" : "" } ], "container-title" : "Experimental and Molecular Pathology", "id" : "ITEM-1", "issue" : "1", "issued" : { "date-parts" : [ [ "2014" ] ] }, "page" : "120-127", "publisher" : "Elsevier Inc.", "title" : "A rational study for identification of highly effective siRNAs against hepatitis B virus", "type" : "article-journal", "volume" : "97" }, "uris" : [ "http://www.mendeley.com/documents/?uuid=4d2644ae-9e13-4f52-9df7-cc683e4978b7" ] } ], "mendeley" : { "formattedCitation" : "&lt;sup&gt;[34]&lt;/sup&gt;", "plainTextFormattedCitation" : "[34]", "previouslyFormattedCitation" : "&lt;sup&gt;[34]&lt;/sup&gt;"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3</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vertAlign w:val="superscript"/>
          <w:lang w:val="en-US"/>
        </w:rPr>
        <w:fldChar w:fldCharType="end"/>
      </w:r>
      <w:r w:rsidR="00D74418" w:rsidRPr="00AB0849">
        <w:rPr>
          <w:rFonts w:ascii="Book Antiqua" w:hAnsi="Book Antiqua"/>
          <w:sz w:val="24"/>
          <w:szCs w:val="24"/>
          <w:lang w:val="en-US"/>
        </w:rPr>
        <w:t xml:space="preserve"> </w:t>
      </w:r>
      <w:r w:rsidR="00FB7640" w:rsidRPr="00AB0849">
        <w:rPr>
          <w:rFonts w:ascii="Book Antiqua" w:hAnsi="Book Antiqua"/>
          <w:sz w:val="24"/>
          <w:szCs w:val="24"/>
          <w:lang w:val="en-US"/>
        </w:rPr>
        <w:t>estimated</w:t>
      </w:r>
      <w:r w:rsidR="008B7830" w:rsidRPr="00AB0849">
        <w:rPr>
          <w:rFonts w:ascii="Book Antiqua" w:hAnsi="Book Antiqua"/>
          <w:sz w:val="24"/>
          <w:szCs w:val="24"/>
          <w:lang w:val="en-US"/>
        </w:rPr>
        <w:t xml:space="preserve"> </w:t>
      </w:r>
      <w:r w:rsidR="00A5386D" w:rsidRPr="00AB0849">
        <w:rPr>
          <w:rFonts w:ascii="Book Antiqua" w:hAnsi="Book Antiqua"/>
          <w:sz w:val="24"/>
          <w:szCs w:val="24"/>
          <w:lang w:val="en-US"/>
        </w:rPr>
        <w:t>potential</w:t>
      </w:r>
      <w:r w:rsidR="008B7830" w:rsidRPr="00AB0849">
        <w:rPr>
          <w:rFonts w:ascii="Book Antiqua" w:hAnsi="Book Antiqua"/>
          <w:sz w:val="24"/>
          <w:szCs w:val="24"/>
          <w:lang w:val="en-US"/>
        </w:rPr>
        <w:t xml:space="preserve"> siRNA target sites</w:t>
      </w:r>
      <w:r w:rsidR="00C032F7" w:rsidRPr="00AB0849">
        <w:rPr>
          <w:rFonts w:ascii="Book Antiqua" w:hAnsi="Book Antiqua"/>
          <w:sz w:val="24"/>
          <w:szCs w:val="24"/>
          <w:lang w:val="en-US"/>
        </w:rPr>
        <w:t xml:space="preserve"> in</w:t>
      </w:r>
      <w:r w:rsidR="00A5386D" w:rsidRPr="00AB0849">
        <w:rPr>
          <w:rFonts w:ascii="Book Antiqua" w:hAnsi="Book Antiqua"/>
          <w:sz w:val="24"/>
          <w:szCs w:val="24"/>
          <w:lang w:val="en-US"/>
        </w:rPr>
        <w:t xml:space="preserve"> the</w:t>
      </w:r>
      <w:r w:rsidR="00C032F7" w:rsidRPr="00AB0849">
        <w:rPr>
          <w:rFonts w:ascii="Book Antiqua" w:hAnsi="Book Antiqua"/>
          <w:sz w:val="24"/>
          <w:szCs w:val="24"/>
          <w:lang w:val="en-US"/>
        </w:rPr>
        <w:t xml:space="preserve"> </w:t>
      </w:r>
      <w:r w:rsidR="00C032F7" w:rsidRPr="00AB0849">
        <w:rPr>
          <w:rFonts w:ascii="Book Antiqua" w:hAnsi="Book Antiqua"/>
          <w:i/>
          <w:sz w:val="24"/>
          <w:szCs w:val="24"/>
          <w:lang w:val="en-US"/>
        </w:rPr>
        <w:t>HBX</w:t>
      </w:r>
      <w:r w:rsidR="00C032F7" w:rsidRPr="00AB0849">
        <w:rPr>
          <w:rFonts w:ascii="Book Antiqua" w:hAnsi="Book Antiqua"/>
          <w:sz w:val="24"/>
          <w:szCs w:val="24"/>
          <w:lang w:val="en-US"/>
        </w:rPr>
        <w:t xml:space="preserve"> gene</w:t>
      </w:r>
      <w:r w:rsidR="008B7830" w:rsidRPr="00AB0849">
        <w:rPr>
          <w:rFonts w:ascii="Book Antiqua" w:hAnsi="Book Antiqua"/>
          <w:sz w:val="24"/>
          <w:szCs w:val="24"/>
          <w:lang w:val="en-US"/>
        </w:rPr>
        <w:t xml:space="preserve"> (positions: 1317–1337,</w:t>
      </w:r>
      <w:r w:rsidR="00A5386D" w:rsidRPr="00AB0849">
        <w:rPr>
          <w:rFonts w:ascii="Book Antiqua" w:hAnsi="Book Antiqua"/>
          <w:sz w:val="24"/>
          <w:szCs w:val="24"/>
          <w:lang w:val="en-US"/>
        </w:rPr>
        <w:t xml:space="preserve"> </w:t>
      </w:r>
      <w:r w:rsidR="008B7830" w:rsidRPr="00AB0849">
        <w:rPr>
          <w:rFonts w:ascii="Book Antiqua" w:hAnsi="Book Antiqua"/>
          <w:sz w:val="24"/>
          <w:szCs w:val="24"/>
          <w:lang w:val="en-US"/>
        </w:rPr>
        <w:t>1357–1377</w:t>
      </w:r>
      <w:r w:rsidR="00A5386D" w:rsidRPr="00AB0849">
        <w:rPr>
          <w:rFonts w:ascii="Book Antiqua" w:hAnsi="Book Antiqua"/>
          <w:sz w:val="24"/>
          <w:szCs w:val="24"/>
          <w:lang w:val="en-US"/>
        </w:rPr>
        <w:t>,</w:t>
      </w:r>
      <w:r w:rsidR="008B7830" w:rsidRPr="00AB0849">
        <w:rPr>
          <w:rFonts w:ascii="Book Antiqua" w:hAnsi="Book Antiqua"/>
          <w:sz w:val="24"/>
          <w:szCs w:val="24"/>
          <w:lang w:val="en-US"/>
        </w:rPr>
        <w:t xml:space="preserve"> and 1644–1664)</w:t>
      </w:r>
      <w:r w:rsidR="009B6AEF" w:rsidRPr="00AB0849">
        <w:rPr>
          <w:rFonts w:ascii="Book Antiqua" w:hAnsi="Book Antiqua"/>
          <w:sz w:val="24"/>
          <w:szCs w:val="24"/>
          <w:lang w:val="en-US"/>
        </w:rPr>
        <w:t xml:space="preserve"> </w:t>
      </w:r>
      <w:r w:rsidR="008B7830" w:rsidRPr="00AB0849">
        <w:rPr>
          <w:rFonts w:ascii="Book Antiqua" w:hAnsi="Book Antiqua"/>
          <w:sz w:val="24"/>
          <w:szCs w:val="24"/>
          <w:lang w:val="en-US"/>
        </w:rPr>
        <w:t>from a</w:t>
      </w:r>
      <w:r w:rsidR="00BC60FF" w:rsidRPr="00AB0849">
        <w:rPr>
          <w:rFonts w:ascii="Book Antiqua" w:hAnsi="Book Antiqua"/>
          <w:sz w:val="24"/>
          <w:szCs w:val="24"/>
          <w:lang w:val="en-US"/>
        </w:rPr>
        <w:t>n</w:t>
      </w:r>
      <w:r w:rsidR="008B7830" w:rsidRPr="00AB0849">
        <w:rPr>
          <w:rFonts w:ascii="Book Antiqua" w:hAnsi="Book Antiqua"/>
          <w:sz w:val="24"/>
          <w:szCs w:val="24"/>
          <w:lang w:val="en-US"/>
        </w:rPr>
        <w:t xml:space="preserve"> HBV </w:t>
      </w:r>
      <w:r w:rsidR="007B605F" w:rsidRPr="00AB0849">
        <w:rPr>
          <w:rFonts w:ascii="Book Antiqua" w:hAnsi="Book Antiqua"/>
          <w:sz w:val="24"/>
          <w:szCs w:val="24"/>
          <w:lang w:val="en-US"/>
        </w:rPr>
        <w:t xml:space="preserve">genotype </w:t>
      </w:r>
      <w:r w:rsidR="008B7830" w:rsidRPr="00AB0849">
        <w:rPr>
          <w:rFonts w:ascii="Book Antiqua" w:hAnsi="Book Antiqua"/>
          <w:sz w:val="24"/>
          <w:szCs w:val="24"/>
          <w:lang w:val="en-US"/>
        </w:rPr>
        <w:t>A sequence</w:t>
      </w:r>
      <w:r w:rsidR="00A5386D" w:rsidRPr="00AB0849">
        <w:rPr>
          <w:rFonts w:ascii="Book Antiqua" w:hAnsi="Book Antiqua"/>
          <w:sz w:val="24"/>
          <w:szCs w:val="24"/>
          <w:lang w:val="en-US"/>
        </w:rPr>
        <w:t xml:space="preserve">. These were later tested </w:t>
      </w:r>
      <w:r w:rsidR="00A5386D" w:rsidRPr="00AB0849">
        <w:rPr>
          <w:rFonts w:ascii="Book Antiqua" w:hAnsi="Book Antiqua"/>
          <w:i/>
          <w:sz w:val="24"/>
          <w:szCs w:val="24"/>
          <w:lang w:val="en-US"/>
        </w:rPr>
        <w:t>i</w:t>
      </w:r>
      <w:r w:rsidR="00D03387" w:rsidRPr="00AB0849">
        <w:rPr>
          <w:rFonts w:ascii="Book Antiqua" w:hAnsi="Book Antiqua"/>
          <w:i/>
          <w:sz w:val="24"/>
          <w:szCs w:val="24"/>
          <w:lang w:val="en-US"/>
        </w:rPr>
        <w:t>n vitro</w:t>
      </w:r>
      <w:r w:rsidR="00D03387" w:rsidRPr="00AB0849">
        <w:rPr>
          <w:rFonts w:ascii="Book Antiqua" w:hAnsi="Book Antiqua"/>
          <w:sz w:val="24"/>
          <w:szCs w:val="24"/>
          <w:lang w:val="en-US"/>
        </w:rPr>
        <w:t xml:space="preserve">, </w:t>
      </w:r>
      <w:r w:rsidR="00A5386D" w:rsidRPr="00AB0849">
        <w:rPr>
          <w:rFonts w:ascii="Book Antiqua" w:hAnsi="Book Antiqua"/>
          <w:sz w:val="24"/>
          <w:szCs w:val="24"/>
          <w:lang w:val="en-US"/>
        </w:rPr>
        <w:t xml:space="preserve">and a </w:t>
      </w:r>
      <w:r w:rsidR="008B7830" w:rsidRPr="00AB0849">
        <w:rPr>
          <w:rFonts w:ascii="Book Antiqua" w:hAnsi="Book Antiqua"/>
          <w:sz w:val="24"/>
          <w:szCs w:val="24"/>
          <w:lang w:val="en-US"/>
        </w:rPr>
        <w:t xml:space="preserve">reduction </w:t>
      </w:r>
      <w:r w:rsidR="00D74418" w:rsidRPr="00AB0849">
        <w:rPr>
          <w:rFonts w:ascii="Book Antiqua" w:hAnsi="Book Antiqua"/>
          <w:sz w:val="24"/>
          <w:szCs w:val="24"/>
          <w:lang w:val="en-US"/>
        </w:rPr>
        <w:t>in</w:t>
      </w:r>
      <w:r w:rsidR="008B7830" w:rsidRPr="00AB0849">
        <w:rPr>
          <w:rFonts w:ascii="Book Antiqua" w:hAnsi="Book Antiqua"/>
          <w:sz w:val="24"/>
          <w:szCs w:val="24"/>
          <w:lang w:val="en-US"/>
        </w:rPr>
        <w:t xml:space="preserve"> HBV expression</w:t>
      </w:r>
      <w:r w:rsidR="00A5386D" w:rsidRPr="00AB0849">
        <w:rPr>
          <w:rFonts w:ascii="Book Antiqua" w:hAnsi="Book Antiqua"/>
          <w:sz w:val="24"/>
          <w:szCs w:val="24"/>
          <w:lang w:val="en-US"/>
        </w:rPr>
        <w:t xml:space="preserve"> was observed</w:t>
      </w:r>
      <w:r w:rsidR="00D74418" w:rsidRPr="00AB0849">
        <w:rPr>
          <w:rFonts w:ascii="Book Antiqua" w:hAnsi="Book Antiqua"/>
          <w:sz w:val="24"/>
          <w:szCs w:val="24"/>
          <w:lang w:val="en-US"/>
        </w:rPr>
        <w:t xml:space="preserve">. </w:t>
      </w:r>
      <w:r w:rsidR="00A5386D" w:rsidRPr="00AB0849">
        <w:rPr>
          <w:rFonts w:ascii="Book Antiqua" w:hAnsi="Book Antiqua"/>
          <w:sz w:val="24"/>
          <w:szCs w:val="24"/>
          <w:lang w:val="en-US"/>
        </w:rPr>
        <w:t xml:space="preserve">In another effort, the </w:t>
      </w:r>
      <w:r w:rsidR="007B605F" w:rsidRPr="00AB0849">
        <w:rPr>
          <w:rFonts w:ascii="Book Antiqua" w:hAnsi="Book Antiqua"/>
          <w:sz w:val="24"/>
          <w:szCs w:val="24"/>
          <w:lang w:val="en-US"/>
        </w:rPr>
        <w:t>Arbutus Biopharma Corporation recently published a phase</w:t>
      </w:r>
      <w:r w:rsidR="00BC60FF" w:rsidRPr="00AB0849">
        <w:rPr>
          <w:rFonts w:ascii="Book Antiqua" w:hAnsi="Book Antiqua"/>
          <w:sz w:val="24"/>
          <w:szCs w:val="24"/>
          <w:lang w:val="en-US"/>
        </w:rPr>
        <w:t>-</w:t>
      </w:r>
      <w:r w:rsidR="007B605F" w:rsidRPr="00AB0849">
        <w:rPr>
          <w:rFonts w:ascii="Book Antiqua" w:hAnsi="Book Antiqua"/>
          <w:sz w:val="24"/>
          <w:szCs w:val="24"/>
          <w:lang w:val="en-US"/>
        </w:rPr>
        <w:t>two stud</w:t>
      </w:r>
      <w:r w:rsidR="00D74418" w:rsidRPr="00AB0849">
        <w:rPr>
          <w:rFonts w:ascii="Book Antiqua" w:hAnsi="Book Antiqua"/>
          <w:sz w:val="24"/>
          <w:szCs w:val="24"/>
          <w:lang w:val="en-US"/>
        </w:rPr>
        <w:t>y</w:t>
      </w:r>
      <w:r w:rsidR="00A5386D" w:rsidRPr="00AB0849">
        <w:rPr>
          <w:rFonts w:ascii="Book Antiqua" w:hAnsi="Book Antiqua"/>
          <w:sz w:val="24"/>
          <w:szCs w:val="24"/>
          <w:lang w:val="en-US"/>
        </w:rPr>
        <w:t xml:space="preserve"> in this line</w:t>
      </w:r>
      <w:r w:rsidR="00A939B0" w:rsidRPr="00AB0849">
        <w:rPr>
          <w:rFonts w:ascii="Book Antiqua" w:hAnsi="Book Antiqua"/>
          <w:sz w:val="24"/>
          <w:szCs w:val="24"/>
          <w:lang w:val="en-US"/>
        </w:rPr>
        <w:t xml:space="preserve">. </w:t>
      </w:r>
      <w:r w:rsidR="00A5386D" w:rsidRPr="00AB0849">
        <w:rPr>
          <w:rFonts w:ascii="Book Antiqua" w:hAnsi="Book Antiqua"/>
          <w:sz w:val="24"/>
          <w:szCs w:val="24"/>
          <w:lang w:val="en-US"/>
        </w:rPr>
        <w:t>A</w:t>
      </w:r>
      <w:r w:rsidR="001D6994" w:rsidRPr="00AB0849">
        <w:rPr>
          <w:rFonts w:ascii="Book Antiqua" w:hAnsi="Book Antiqua"/>
          <w:sz w:val="24"/>
          <w:szCs w:val="24"/>
          <w:lang w:val="en-US"/>
        </w:rPr>
        <w:t>n</w:t>
      </w:r>
      <w:r w:rsidR="009B6AEF" w:rsidRPr="00AB0849">
        <w:rPr>
          <w:rFonts w:ascii="Book Antiqua" w:hAnsi="Book Antiqua"/>
          <w:sz w:val="24"/>
          <w:szCs w:val="24"/>
          <w:lang w:val="en-US"/>
        </w:rPr>
        <w:t xml:space="preserve"> </w:t>
      </w:r>
      <w:r w:rsidR="009B6AEF" w:rsidRPr="00AB0849">
        <w:rPr>
          <w:rFonts w:ascii="Book Antiqua" w:hAnsi="Book Antiqua"/>
          <w:sz w:val="24"/>
          <w:szCs w:val="24"/>
          <w:lang w:val="en-US"/>
        </w:rPr>
        <w:lastRenderedPageBreak/>
        <w:t xml:space="preserve">siRNA was used as treatment for </w:t>
      </w:r>
      <w:r w:rsidR="00A5386D" w:rsidRPr="00AB0849">
        <w:rPr>
          <w:rFonts w:ascii="Book Antiqua" w:hAnsi="Book Antiqua"/>
          <w:sz w:val="24"/>
          <w:szCs w:val="24"/>
          <w:lang w:val="en-US"/>
        </w:rPr>
        <w:t xml:space="preserve">patients with </w:t>
      </w:r>
      <w:r w:rsidR="00FB7640" w:rsidRPr="00AB0849">
        <w:rPr>
          <w:rFonts w:ascii="Book Antiqua" w:hAnsi="Book Antiqua"/>
          <w:sz w:val="24"/>
          <w:szCs w:val="24"/>
          <w:lang w:val="en-US"/>
        </w:rPr>
        <w:t>chronic HBV infection</w:t>
      </w:r>
      <w:r w:rsidR="009B6AEF" w:rsidRPr="00AB0849">
        <w:rPr>
          <w:rFonts w:ascii="Book Antiqua" w:hAnsi="Book Antiqua"/>
          <w:sz w:val="24"/>
          <w:szCs w:val="24"/>
          <w:lang w:val="en-US"/>
        </w:rPr>
        <w:t xml:space="preserve">, and </w:t>
      </w:r>
      <w:r w:rsidR="00A5386D" w:rsidRPr="00AB0849">
        <w:rPr>
          <w:rFonts w:ascii="Book Antiqua" w:hAnsi="Book Antiqua"/>
          <w:sz w:val="24"/>
          <w:szCs w:val="24"/>
          <w:lang w:val="en-US"/>
        </w:rPr>
        <w:t xml:space="preserve">the </w:t>
      </w:r>
      <w:r w:rsidR="009B6AEF" w:rsidRPr="00AB0849">
        <w:rPr>
          <w:rFonts w:ascii="Book Antiqua" w:hAnsi="Book Antiqua"/>
          <w:sz w:val="24"/>
          <w:szCs w:val="24"/>
          <w:lang w:val="en-US"/>
        </w:rPr>
        <w:t xml:space="preserve">preliminary data </w:t>
      </w:r>
      <w:r w:rsidR="00A5386D" w:rsidRPr="00AB0849">
        <w:rPr>
          <w:rFonts w:ascii="Book Antiqua" w:hAnsi="Book Antiqua"/>
          <w:sz w:val="24"/>
          <w:szCs w:val="24"/>
          <w:lang w:val="en-US"/>
        </w:rPr>
        <w:t xml:space="preserve">indicated that the therapy </w:t>
      </w:r>
      <w:r w:rsidR="00BC60FF" w:rsidRPr="00AB0849">
        <w:rPr>
          <w:rFonts w:ascii="Book Antiqua" w:hAnsi="Book Antiqua"/>
          <w:sz w:val="24"/>
          <w:szCs w:val="24"/>
          <w:lang w:val="en-US"/>
        </w:rPr>
        <w:t>was</w:t>
      </w:r>
      <w:r w:rsidR="00A5386D" w:rsidRPr="00AB0849">
        <w:rPr>
          <w:rFonts w:ascii="Book Antiqua" w:hAnsi="Book Antiqua"/>
          <w:sz w:val="24"/>
          <w:szCs w:val="24"/>
          <w:lang w:val="en-US"/>
        </w:rPr>
        <w:t xml:space="preserve"> well tolerated and led to a significant reduction in HBsAg levels</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n-US"/>
        </w:rPr>
        <w:instrText>ADDIN CSL_CITATION { "citationItems" : [ { "id" : "ITEM-1", "itemData" : { "author" : [ { "dropping-particle" : "", "family" : "Agarwal", "given" : "Kosh", "non-dropping-particle" : "", "parse-names" : false, "suffix" : "" }, { "dropping-particle" : "", "family" : "Gane", "given" : "Ed", "non-dropping-particle" : "", "parse-names" : false, "suffix" : "" }, { "dropping-particle" : "", "family" : "Cheng", "given" : "Wendy", "non-dropping-particle" : "", "parse-names" : false, "suffix" : "" }, { "dropping-particle" : "", "family" : "Sievert", "given" : "William", "non-dropping-particle" : "", "parse-names" : false, "suffix" : "" }, { "dropping-particle" : "", "family" : "Roberts", "given" : "Stuart", "non-dropping-particle" : "", "parse-names" : false, "suffix" : "" }, { "dropping-particle" : "", "family" : "Ahn", "given" : "Sang Hoon", "non-dropping-particle" : "", "parse-names" : false, "suffix" : "" }, { "dropping-particle" : "", "family" : "Kim", "given" : "Yoon Jun", "non-dropping-particle" : "", "parse-names" : false, "suffix" : "" }, { "dropping-particle" : "", "family" : "Streinu-cercel", "given" : "Adrian", "non-dropping-particle" : "", "parse-names" : false, "suffix" : "" }, { "dropping-particle" : "", "family" : "Denning", "given" : "Jill", "non-dropping-particle" : "", "parse-names" : false, "suffix" : "" }, { "dropping-particle" : "", "family" : "Symonds", "given" : "William", "non-dropping-particle" : "", "parse-names" : false, "suffix" : "" }, { "dropping-particle" : "", "family" : "Mendez", "given" : "Patricia", "non-dropping-particle" : "", "parse-names" : false, "suffix" : "" } ], "id" : "ITEM-1", "issued" : { "date-parts" : [ [ "0" ] ] }, "page" : "1-16", "title" : "HBcrAg , HBV-RNA Declines in A Phase 2a Study Evaluating the Multi-Dose Activity of ARB-1467 in HBeAg-Positive and Negative Virally Suppressed Patients With Hepatitis B", "type" : "article-journal" }, "uris" : [ "http://www.mendeley.com/documents/?uuid=495e99e6-e675-48bc-841d-8fc77d1238ec" ] }, { "id" : "ITEM-2", "itemData" : { "author" : [ { "dropping-particle" : "", "family" : "Eley", "given" : "Timothy", "non-dropping-particle" : "", "parse-names" : false, "suffix" : "" }, { "dropping-particle" : "", "family" : "Russ", "given" : "Robert", "non-dropping-particle" : "", "parse-names" : false, "suffix" : "" }, { "dropping-particle" : "", "family" : "Streinu-cercel", "given" : "Adrian", "non-dropping-particle" : "", "parse-names" : false, "suffix" : "" }, { "dropping-particle" : "", "family" : "Gane", "given" : "Edward J", "non-dropping-particle" : "", "parse-names" : false, "suffix" : "" }, { "dropping-particle" : "", "family" : "Roberts", "given" : "Stuart K", "non-dropping-particle" : "", "parse-names" : false, "suffix" : "" }, { "dropping-particle" : "", "family" : "Ahn", "given" : "Sang Hoon", "non-dropping-particle" : "", "parse-names" : false, "suffix" : "" }, { "dropping-particle" : "", "family" : "Kim", "given" : "Yoon Jun", "non-dropping-particle" : "", "parse-names" : false, "suffix" : "" }, { "dropping-particle" : "", "family" : "Symonds", "given" : "William", "non-dropping-particle" : "", "parse-names" : false, "suffix" : "" }, { "dropping-particle" : "", "family" : "Mendez", "given" : "Patricia", "non-dropping-particle" : "", "parse-names" : false, "suffix" : "" } ], "id" : "ITEM-2", "issued" : { "date-parts" : [ [ "0" ] ] }, "title" : "Pharmacokinetics and exploratory exposure-response of siRNAs administered monthly as ARB-001467 ( ARB-1467 ) in a Phase 2a study in HBeAg positive and negative virally suppressed subjects with chronic hepatitis B", "type" : "article-journal", "volume" : "001467" }, "uris" : [ "http://www.mendeley.com/documents/?uuid=58021cbd-09a9-49dc-929d-4b6fe613c52c" ] } ], "mendeley" : { "formattedCitation" : "&lt;sup&gt;[36,37]&lt;/sup&gt;", "plainTextFormattedCitation" : "[36,37]", "previouslyFormattedCitation" : "&lt;sup&gt;[36,37]&lt;/sup&gt;"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5</w:t>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6</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vertAlign w:val="superscript"/>
          <w:lang w:val="en-US"/>
        </w:rPr>
        <w:fldChar w:fldCharType="end"/>
      </w:r>
      <w:r w:rsidR="009B6AEF" w:rsidRPr="00AB0849">
        <w:rPr>
          <w:rFonts w:ascii="Book Antiqua" w:hAnsi="Book Antiqua"/>
          <w:sz w:val="24"/>
          <w:szCs w:val="24"/>
          <w:lang w:val="en-US"/>
        </w:rPr>
        <w:t xml:space="preserve">. </w:t>
      </w:r>
    </w:p>
    <w:p w14:paraId="2D8B44A8" w14:textId="131C5C04" w:rsidR="00E657AC" w:rsidRPr="00AB0849" w:rsidRDefault="00B731E2"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i/>
          <w:sz w:val="24"/>
          <w:szCs w:val="24"/>
          <w:lang w:val="en-US"/>
        </w:rPr>
        <w:t>HB</w:t>
      </w:r>
      <w:r w:rsidR="009B6AEF" w:rsidRPr="00AB0849">
        <w:rPr>
          <w:rFonts w:ascii="Book Antiqua" w:hAnsi="Book Antiqua"/>
          <w:i/>
          <w:sz w:val="24"/>
          <w:szCs w:val="24"/>
          <w:lang w:val="en-US"/>
        </w:rPr>
        <w:t>X</w:t>
      </w:r>
      <w:r w:rsidR="009B6AEF" w:rsidRPr="00AB0849">
        <w:rPr>
          <w:rFonts w:ascii="Book Antiqua" w:hAnsi="Book Antiqua"/>
          <w:sz w:val="24"/>
          <w:szCs w:val="24"/>
          <w:lang w:val="en-US"/>
        </w:rPr>
        <w:t xml:space="preserve"> is </w:t>
      </w:r>
      <w:r w:rsidR="00D85AEB" w:rsidRPr="00AB0849">
        <w:rPr>
          <w:rFonts w:ascii="Book Antiqua" w:hAnsi="Book Antiqua"/>
          <w:sz w:val="24"/>
          <w:szCs w:val="24"/>
          <w:lang w:val="en-US"/>
        </w:rPr>
        <w:t>located near the co-terminal 3’</w:t>
      </w:r>
      <w:r w:rsidR="001D6994" w:rsidRPr="00AB0849">
        <w:rPr>
          <w:rFonts w:ascii="Book Antiqua" w:hAnsi="Book Antiqua"/>
          <w:sz w:val="24"/>
          <w:szCs w:val="24"/>
          <w:lang w:val="en-US"/>
        </w:rPr>
        <w:t xml:space="preserve"> </w:t>
      </w:r>
      <w:r w:rsidR="00D85AEB" w:rsidRPr="00AB0849">
        <w:rPr>
          <w:rFonts w:ascii="Book Antiqua" w:hAnsi="Book Antiqua"/>
          <w:sz w:val="24"/>
          <w:szCs w:val="24"/>
          <w:lang w:val="en-US"/>
        </w:rPr>
        <w:t xml:space="preserve">end </w:t>
      </w:r>
      <w:r w:rsidR="006C5891" w:rsidRPr="00AB0849">
        <w:rPr>
          <w:rFonts w:ascii="Book Antiqua" w:hAnsi="Book Antiqua"/>
          <w:sz w:val="24"/>
          <w:szCs w:val="24"/>
          <w:lang w:val="en-US"/>
        </w:rPr>
        <w:t>of</w:t>
      </w:r>
      <w:r w:rsidR="00657D4D" w:rsidRPr="00AB0849">
        <w:rPr>
          <w:rFonts w:ascii="Book Antiqua" w:hAnsi="Book Antiqua"/>
          <w:sz w:val="24"/>
          <w:szCs w:val="24"/>
          <w:lang w:val="en-US"/>
        </w:rPr>
        <w:t xml:space="preserve"> all</w:t>
      </w:r>
      <w:r w:rsidR="00BC60FF" w:rsidRPr="00AB0849">
        <w:rPr>
          <w:rFonts w:ascii="Book Antiqua" w:hAnsi="Book Antiqua"/>
          <w:sz w:val="24"/>
          <w:szCs w:val="24"/>
          <w:lang w:val="en-US"/>
        </w:rPr>
        <w:t xml:space="preserve"> the</w:t>
      </w:r>
      <w:r w:rsidR="00657D4D" w:rsidRPr="00AB0849">
        <w:rPr>
          <w:rFonts w:ascii="Book Antiqua" w:hAnsi="Book Antiqua"/>
          <w:sz w:val="24"/>
          <w:szCs w:val="24"/>
          <w:lang w:val="en-US"/>
        </w:rPr>
        <w:t xml:space="preserve"> </w:t>
      </w:r>
      <w:r w:rsidR="00A5386D" w:rsidRPr="00AB0849">
        <w:rPr>
          <w:rFonts w:ascii="Book Antiqua" w:hAnsi="Book Antiqua"/>
          <w:sz w:val="24"/>
          <w:szCs w:val="24"/>
          <w:lang w:val="en-US"/>
        </w:rPr>
        <w:t>HBV</w:t>
      </w:r>
      <w:r w:rsidR="00657D4D" w:rsidRPr="00AB0849">
        <w:rPr>
          <w:rFonts w:ascii="Book Antiqua" w:hAnsi="Book Antiqua"/>
          <w:sz w:val="24"/>
          <w:szCs w:val="24"/>
          <w:lang w:val="en-US"/>
        </w:rPr>
        <w:t xml:space="preserve"> mRNAs</w:t>
      </w:r>
      <w:r w:rsidR="00ED03A1" w:rsidRPr="00AB0849">
        <w:rPr>
          <w:rFonts w:ascii="Book Antiqua" w:hAnsi="Book Antiqua"/>
          <w:sz w:val="24"/>
          <w:szCs w:val="24"/>
          <w:lang w:val="en-US"/>
        </w:rPr>
        <w:t>,</w:t>
      </w:r>
      <w:r w:rsidR="00657D4D" w:rsidRPr="00AB0849">
        <w:rPr>
          <w:rFonts w:ascii="Book Antiqua" w:hAnsi="Book Antiqua"/>
          <w:sz w:val="24"/>
          <w:szCs w:val="24"/>
          <w:lang w:val="en-US"/>
        </w:rPr>
        <w:t xml:space="preserve"> </w:t>
      </w:r>
      <w:r w:rsidR="00D85AEB" w:rsidRPr="00AB0849">
        <w:rPr>
          <w:rFonts w:ascii="Book Antiqua" w:hAnsi="Book Antiqua"/>
          <w:sz w:val="24"/>
          <w:szCs w:val="24"/>
          <w:lang w:val="en-US"/>
        </w:rPr>
        <w:t>which</w:t>
      </w:r>
      <w:r w:rsidR="00A5386D" w:rsidRPr="00AB0849">
        <w:rPr>
          <w:rFonts w:ascii="Book Antiqua" w:hAnsi="Book Antiqua"/>
          <w:sz w:val="24"/>
          <w:szCs w:val="24"/>
          <w:lang w:val="en-US"/>
        </w:rPr>
        <w:t xml:space="preserve"> implies that </w:t>
      </w:r>
      <w:r w:rsidR="00657D4D" w:rsidRPr="00AB0849">
        <w:rPr>
          <w:rFonts w:ascii="Book Antiqua" w:hAnsi="Book Antiqua"/>
          <w:sz w:val="24"/>
          <w:szCs w:val="24"/>
          <w:lang w:val="en-US"/>
        </w:rPr>
        <w:t>interfer</w:t>
      </w:r>
      <w:r w:rsidR="001C4763" w:rsidRPr="00AB0849">
        <w:rPr>
          <w:rFonts w:ascii="Book Antiqua" w:hAnsi="Book Antiqua"/>
          <w:sz w:val="24"/>
          <w:szCs w:val="24"/>
          <w:lang w:val="en-US"/>
        </w:rPr>
        <w:t>ence</w:t>
      </w:r>
      <w:r w:rsidR="00657D4D" w:rsidRPr="00AB0849">
        <w:rPr>
          <w:rFonts w:ascii="Book Antiqua" w:hAnsi="Book Antiqua"/>
          <w:sz w:val="24"/>
          <w:szCs w:val="24"/>
          <w:lang w:val="en-US"/>
        </w:rPr>
        <w:t xml:space="preserve"> at this level could </w:t>
      </w:r>
      <w:r w:rsidR="009B6AEF" w:rsidRPr="00AB0849">
        <w:rPr>
          <w:rFonts w:ascii="Book Antiqua" w:hAnsi="Book Antiqua"/>
          <w:sz w:val="24"/>
          <w:szCs w:val="24"/>
          <w:lang w:val="en-US"/>
        </w:rPr>
        <w:t>abrogat</w:t>
      </w:r>
      <w:r w:rsidR="001C4763" w:rsidRPr="00AB0849">
        <w:rPr>
          <w:rFonts w:ascii="Book Antiqua" w:hAnsi="Book Antiqua"/>
          <w:sz w:val="24"/>
          <w:szCs w:val="24"/>
          <w:lang w:val="en-US"/>
        </w:rPr>
        <w:t>e</w:t>
      </w:r>
      <w:r w:rsidR="009B6AEF" w:rsidRPr="00AB0849">
        <w:rPr>
          <w:rFonts w:ascii="Book Antiqua" w:hAnsi="Book Antiqua"/>
          <w:sz w:val="24"/>
          <w:szCs w:val="24"/>
          <w:lang w:val="en-US"/>
        </w:rPr>
        <w:t xml:space="preserve"> </w:t>
      </w:r>
      <w:r w:rsidR="002F0E87" w:rsidRPr="00AB0849">
        <w:rPr>
          <w:rFonts w:ascii="Book Antiqua" w:hAnsi="Book Antiqua"/>
          <w:sz w:val="24"/>
          <w:szCs w:val="24"/>
          <w:lang w:val="en-US"/>
        </w:rPr>
        <w:t xml:space="preserve">the </w:t>
      </w:r>
      <w:r w:rsidRPr="00AB0849">
        <w:rPr>
          <w:rFonts w:ascii="Book Antiqua" w:hAnsi="Book Antiqua"/>
          <w:sz w:val="24"/>
          <w:szCs w:val="24"/>
          <w:lang w:val="en-US"/>
        </w:rPr>
        <w:t xml:space="preserve">production </w:t>
      </w:r>
      <w:r w:rsidR="009B6AEF" w:rsidRPr="00AB0849">
        <w:rPr>
          <w:rFonts w:ascii="Book Antiqua" w:hAnsi="Book Antiqua"/>
          <w:sz w:val="24"/>
          <w:szCs w:val="24"/>
          <w:lang w:val="en-US"/>
        </w:rPr>
        <w:t>of</w:t>
      </w:r>
      <w:r w:rsidR="008B7BEF" w:rsidRPr="00AB0849">
        <w:rPr>
          <w:rFonts w:ascii="Book Antiqua" w:hAnsi="Book Antiqua"/>
          <w:sz w:val="24"/>
          <w:szCs w:val="24"/>
          <w:lang w:val="en-US"/>
        </w:rPr>
        <w:t xml:space="preserve"> all</w:t>
      </w:r>
      <w:r w:rsidR="009B6AEF" w:rsidRPr="00AB0849">
        <w:rPr>
          <w:rFonts w:ascii="Book Antiqua" w:hAnsi="Book Antiqua"/>
          <w:sz w:val="24"/>
          <w:szCs w:val="24"/>
          <w:lang w:val="en-US"/>
        </w:rPr>
        <w:t xml:space="preserve"> </w:t>
      </w:r>
      <w:r w:rsidR="00A5386D" w:rsidRPr="00AB0849">
        <w:rPr>
          <w:rFonts w:ascii="Book Antiqua" w:hAnsi="Book Antiqua"/>
          <w:sz w:val="24"/>
          <w:szCs w:val="24"/>
          <w:lang w:val="en-US"/>
        </w:rPr>
        <w:t xml:space="preserve">the </w:t>
      </w:r>
      <w:r w:rsidR="009B6AEF" w:rsidRPr="00AB0849">
        <w:rPr>
          <w:rFonts w:ascii="Book Antiqua" w:hAnsi="Book Antiqua"/>
          <w:sz w:val="24"/>
          <w:szCs w:val="24"/>
          <w:lang w:val="en-US"/>
        </w:rPr>
        <w:t xml:space="preserve">viral antigens. In addition, the </w:t>
      </w:r>
      <w:r w:rsidR="009B6AEF" w:rsidRPr="00AB0849">
        <w:rPr>
          <w:rFonts w:ascii="Book Antiqua" w:hAnsi="Book Antiqua"/>
          <w:i/>
          <w:sz w:val="24"/>
          <w:szCs w:val="24"/>
          <w:lang w:val="en-US"/>
        </w:rPr>
        <w:t>HBX</w:t>
      </w:r>
      <w:r w:rsidR="009B6AEF" w:rsidRPr="00AB0849">
        <w:rPr>
          <w:rFonts w:ascii="Book Antiqua" w:hAnsi="Book Antiqua"/>
          <w:sz w:val="24"/>
          <w:szCs w:val="24"/>
          <w:lang w:val="en-US"/>
        </w:rPr>
        <w:t xml:space="preserve"> gene encode</w:t>
      </w:r>
      <w:r w:rsidR="001C4763" w:rsidRPr="00AB0849">
        <w:rPr>
          <w:rFonts w:ascii="Book Antiqua" w:hAnsi="Book Antiqua"/>
          <w:sz w:val="24"/>
          <w:szCs w:val="24"/>
          <w:lang w:val="en-US"/>
        </w:rPr>
        <w:t>s</w:t>
      </w:r>
      <w:r w:rsidR="009B6AEF" w:rsidRPr="00AB0849">
        <w:rPr>
          <w:rFonts w:ascii="Book Antiqua" w:hAnsi="Book Antiqua"/>
          <w:sz w:val="24"/>
          <w:szCs w:val="24"/>
          <w:lang w:val="en-US"/>
        </w:rPr>
        <w:t xml:space="preserve"> a protein, HBx, which plays a key role </w:t>
      </w:r>
      <w:r w:rsidR="001C4763" w:rsidRPr="00AB0849">
        <w:rPr>
          <w:rFonts w:ascii="Book Antiqua" w:hAnsi="Book Antiqua"/>
          <w:sz w:val="24"/>
          <w:szCs w:val="24"/>
          <w:lang w:val="en-US"/>
        </w:rPr>
        <w:t xml:space="preserve">in the </w:t>
      </w:r>
      <w:r w:rsidR="009B6AEF" w:rsidRPr="00AB0849">
        <w:rPr>
          <w:rFonts w:ascii="Book Antiqua" w:hAnsi="Book Antiqua"/>
          <w:sz w:val="24"/>
          <w:szCs w:val="24"/>
          <w:lang w:val="en-US"/>
        </w:rPr>
        <w:t xml:space="preserve">HBV viral cycle. However, </w:t>
      </w:r>
      <w:r w:rsidR="002C171C" w:rsidRPr="00AB0849">
        <w:rPr>
          <w:rFonts w:ascii="Book Antiqua" w:hAnsi="Book Antiqua"/>
          <w:sz w:val="24"/>
          <w:szCs w:val="24"/>
          <w:lang w:val="en-US"/>
        </w:rPr>
        <w:t xml:space="preserve">previous </w:t>
      </w:r>
      <w:r w:rsidR="009B6AEF" w:rsidRPr="00AB0849">
        <w:rPr>
          <w:rFonts w:ascii="Book Antiqua" w:hAnsi="Book Antiqua"/>
          <w:sz w:val="24"/>
          <w:szCs w:val="24"/>
          <w:lang w:val="en-US"/>
        </w:rPr>
        <w:t xml:space="preserve">data </w:t>
      </w:r>
      <w:r w:rsidR="00076267" w:rsidRPr="00AB0849">
        <w:rPr>
          <w:rFonts w:ascii="Book Antiqua" w:hAnsi="Book Antiqua"/>
          <w:sz w:val="24"/>
          <w:szCs w:val="24"/>
          <w:lang w:val="en-US"/>
        </w:rPr>
        <w:t>reported</w:t>
      </w:r>
      <w:r w:rsidR="009B6AEF" w:rsidRPr="00AB0849">
        <w:rPr>
          <w:rFonts w:ascii="Book Antiqua" w:hAnsi="Book Antiqua"/>
          <w:sz w:val="24"/>
          <w:szCs w:val="24"/>
          <w:lang w:val="en-US"/>
        </w:rPr>
        <w:t xml:space="preserve"> by our group</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n-US"/>
        </w:rPr>
        <w:instrText>ADDIN CSL_CITATION { "citationItems" : [ { "id" : "ITEM-1", "itemData" : { "DOI" : "10.1016/S0168-8278(15)30762-5", "ISSN" : "01688278", "author" : [ { "dropping-particle" : "", "family" : "Caballero", "given" : "A.", "non-dropping-particle" : "", "parse-names" : false, "suffix" : "" }, { "dropping-particle" : "", "family" : "Gregori", "given" : "J.", "non-dropping-particle" : "", "parse-names" : false, "suffix" : "" }, { "dropping-particle" : "", "family" : "Buti", "given" : "M", "non-dropping-particle" : "", "parse-names" : false, "suffix" : "" }, { "dropping-particle" : "", "family" : "Tabernero", "given" : "D.", "non-dropping-particle" : "", "parse-names" : false, "suffix" : "" }, { "dropping-particle" : "", "family" : "Quer", "given" : "J.", "non-dropping-particle" : "", "parse-names" : false, "suffix" : "" }, { "dropping-particle" : "", "family" : "Blasi", "given" : "M.", "non-dropping-particle" : "", "parse-names" : false, "suffix" : "" }, { "dropping-particle" : "", "family" : "Rodriguez-Algarra", "given" : "F.", "non-dropping-particle" : "", "parse-names" : false, "suffix" : "" }, { "dropping-particle" : "", "family" : "Casillas", "given" : "R.", "non-dropping-particle" : "", "parse-names" : false, "suffix" : "" }, { "dropping-particle" : "", "family" : "Gonz\u00e1lez", "given" : "C.", "non-dropping-particle" : "", "parse-names" : false, "suffix" : "" }, { "dropping-particle" : "", "family" : "Belmonte", "given" : "I.", "non-dropping-particle" : "", "parse-names" : false, "suffix" : "" }, { "dropping-particle" : "", "family" : "Nieto", "given" : "L.", "non-dropping-particle" : "", "parse-names" : false, "suffix" : "" }, { "dropping-particle" : "", "family" : "Costa", "given" : "X.", "non-dropping-particle" : "", "parse-names" : false, "suffix" : "" }, { "dropping-particle" : "", "family" : "Esteban", "given" : "R.", "non-dropping-particle" : "", "parse-names" : false, "suffix" : "" }, { "dropping-particle" : "", "family" : "Homs", "given" : "Maria", "non-dropping-particle" : "", "parse-names" : false, "suffix" : "" }, { "dropping-particle" : "", "family" : "Rodriguez-Fr\u00edas", "given" : "F.", "non-dropping-particle" : "", "parse-names" : false, "suffix" : "" } ], "container-title" : "Journal of Hepatology", "id" : "ITEM-1", "issue" : "Supplement 2", "issued" : { "date-parts" : [ [ "2015" ] ] }, "page" : "S523", "publisher" : "Abstract Book 50 th Annual Meeting of the European Association for the Study of the Liver", "title" : "Insertions and/or deletions in the main regulatory region of hepatitis B virus suggest multicoding of the X protein", "type" : "article-journal", "volume" : "62" }, "uris" : [ "http://www.mendeley.com/documents/?uuid=01164a9f-c6f7-4431-ab6c-0d2a6413614c" ] } ], "mendeley" : { "formattedCitation" : "&lt;sup&gt;[38]&lt;/sup&gt;", "plainTextFormattedCitation" : "[38]", "previouslyFormattedCitation" : "&lt;sup&gt;[38]&lt;/sup&gt;"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7</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vertAlign w:val="superscript"/>
          <w:lang w:val="en-US"/>
        </w:rPr>
        <w:fldChar w:fldCharType="end"/>
      </w:r>
      <w:r w:rsidR="009B6AEF" w:rsidRPr="00AB0849">
        <w:rPr>
          <w:rFonts w:ascii="Book Antiqua" w:hAnsi="Book Antiqua"/>
          <w:sz w:val="24"/>
          <w:szCs w:val="24"/>
          <w:lang w:val="en-US"/>
        </w:rPr>
        <w:t xml:space="preserve"> and </w:t>
      </w:r>
      <w:r w:rsidR="00E2343F" w:rsidRPr="00AB0849">
        <w:rPr>
          <w:rFonts w:ascii="Book Antiqua" w:hAnsi="Book Antiqua"/>
          <w:sz w:val="24"/>
          <w:szCs w:val="24"/>
          <w:lang w:val="en-US"/>
        </w:rPr>
        <w:t>supported</w:t>
      </w:r>
      <w:r w:rsidR="00061ADB">
        <w:rPr>
          <w:rFonts w:ascii="Book Antiqua" w:hAnsi="Book Antiqua"/>
          <w:sz w:val="24"/>
          <w:szCs w:val="24"/>
          <w:lang w:val="en-US"/>
        </w:rPr>
        <w:t xml:space="preserve"> in other studies</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n-US"/>
        </w:rPr>
        <w:instrText>ADDIN CSL_CITATION { "citationItems" : [ { "id" : "ITEM-1", "itemData" : { "DOI" : "10.3748/wjg.v22.i1.126", "ISSN" : "22192840", "PMID" : "26755865", "abstract" : "Hepatitis B virus (HBV) has a worldwide distribution and is endemic in many populations. Due to its unique life cycle which requires an error-prone reverse transcriptase for replication, it constantly evolves, resulting in tremendous genetic variation in the form of genotypes, sub-genotypes, and mutations. In recent years, there has been considerable research on the relationship between HBV genetic variation and HBV-related pathogenesis, which has profound implications in the natural history of HBV infection, viral detection, immune prevention, drug treatment and prognosis. In this review, we attempted to provide a brief account of the influence of HBV genotype on the pathogenesis of HBV infection and summarize our current knowledge on the effects of HBV mutations in different regions on HBV-associated pathogenesis, with an emphasis on mutations in the preS/S proteins in immune evasion, occult HBV infection and hepatocellular carcinoma (HCC), mutations in polymerase in relation to drug resistance, mutations in HBV core and e antigen in immune evasion, chronicalization of infection and hepatitis B-related acute-on-chronic liver failure, and finally mutations in HBV x proteins in HCC.", "author" : [ { "dropping-particle" : "", "family" : "Zhang", "given" : "Zhen Hua", "non-dropping-particle" : "", "parse-names" : false, "suffix" : "" }, { "dropping-particle" : "", "family" : "Wu", "given" : "Chun Chen", "non-dropping-particle" : "", "parse-names" : false, "suffix" : "" }, { "dropping-particle" : "", "family" : "Chen", "given" : "Xin Wen", "non-dropping-particle" : "", "parse-names" : false, "suffix" : "" }, { "dropping-particle" : "", "family" : "Li", "given" : "Xu", "non-dropping-particle" : "", "parse-names" : false, "suffix" : "" }, { "dropping-particle" : "", "family" : "Li", "given" : "Jun", "non-dropping-particle" : "", "parse-names" : false, "suffix" : "" }, { "dropping-particle" : "", "family" : "Lu", "given" : "Meng Ji", "non-dropping-particle" : "", "parse-names" : false, "suffix" : "" } ], "container-title" : "World Journal of Gastroenterology", "id" : "ITEM-1", "issue" : "1", "issued" : { "date-parts" : [ [ "2016" ] ] }, "page" : "126-144", "title" : "Genetic variation of hepatitis B virus and its significance for pathogenesis", "type" : "article-journal", "volume" : "22" }, "uris" : [ "http://www.mendeley.com/documents/?uuid=c0c49090-9abc-49af-8093-ae28c767d88d" ] }, { "id" : "ITEM-2", "itemData" : { "DOI" : "10.3748/wjg.v20.i24.7653", "ISSN" : "22192840", "PMID" : "24976703", "abstract" : "Hepatitis B virus (HBV) infection is a major cause of acute and chronic hepatitis, and of its long-term complications. It is the most variable among DNA viruses, mostly because of its unique life cycle which includes the activity of error-prone enzyme, reverse transcriptase, and the very high virion production per day. In last two decades, numerous research studies have shown that the speed of disease progression, reliability of diagnostic methods and the success of antiviral therapy and immunization are all influenced by genetic variability of this virus. It was shown that mutations in specific regions of HBV genome could be responsible for unwanted clinical outcomes or evasion of detection by diagnostic tools, thus making the monitoring for these mutations a necessity in proper evaluation of patients. The success of the vaccination programs has now been challenged by the discovery of mutant viruses showing amino acid substitutions in hepatitis B surface antigen (HBsAg), which may lead to evasion of vaccine-induced immunity. However, the emergence of these mutations has not yet raised concern since it was shown that they develop slowly. Investigations of HBV genetic variability and clinical implications of specific mutations have resulted in significant advances over the past decade, particularly in regard to management of resistance to antiviral drugs. In the era of drugs with high genetic barrier for resistance, on-going monitoring for possible resistance is still essential since prolonged therapy is often necessary. Understanding the frequencies and clinical implications of viral mutations may contribute to improvement of diagnostic procedures, more proper planning of immunization programs and creating the most efficient therapeutic protocols.", "author" : [ { "dropping-particle" : "", "family" : "Lazarevic", "given" : "Ivana", "non-dropping-particle" : "", "parse-names" : false, "suffix" : "" } ], "container-title" : "World Journal of Gastroenterology", "id" : "ITEM-2", "issue" : "24", "issued" : { "date-parts" : [ [ "2014" ] ] }, "page" : "7653-7664", "title" : "Clinical implications of hepatitis B virus mutations: Recent advances", "type" : "article-journal", "volume" : "20" }, "uris" : [ "http://www.mendeley.com/documents/?uuid=002bad58-272f-43d1-a023-1efe2e779ae1" ] }, { "id" : "ITEM-3", "itemData" : { "DOI" : "10.7860/JCDR/2017/22570.9498", "ISSN" : "2249-782X", "PMID" : "28511432", "abstract" : "INTRODUCTION Specific mutations in Hepatitis-B Virus (HBV) genome would proceed the development of chronic hepatitis B to more serious consequences like cirrhosis and end-stage liver disease. AIM This study was designed to detect deletion and insertion mutational patterns in the X-gene region in a population of chronic HBV and related cirrhosis patients. MATERIALS AND METHODS Sixty eight chronic HBV patients and 34 HBV-related cirrhotics were recruited from the eligible cases (N=50) referred to the academic hospitals of Gorgan city, Northeast of Iran, between Jan 2011 to Dec 2013. The HBx region was amplified by semi-nested PCR using serum samples and analyzed by sequencing. RESULTS Our findings showed deletions and insertions in the C-terminal of HBx of the cirrhotic group and 8 bp found in two chronic HBV cases (2.9%). We detected 15 types of deletions in cirrhotic cases such as 1762-1768, 1763-1770, 1769-1773 and T1771/A1775. CONCLUSION We found that the frequencies of deletion and insertion mutations in C-terminal of X-gene were more seen in cirrhotic patients comparing to chronic HBV cases in our area of study.", "author" : [ { "dropping-particle" : "", "family" : "Salarnia", "given" : "Farzaneh", "non-dropping-particle" : "", "parse-names" : false, "suffix" : "" }, { "dropping-particle" : "", "family" : "Besharat", "given" : "Sima", "non-dropping-particle" : "", "parse-names" : false, "suffix" : "" }, { "dropping-particle" : "", "family" : "Zhand", "given" : "Sare", "non-dropping-particle" : "", "parse-names" : false, "suffix" : "" }, { "dropping-particle" : "", "family" : "Javid", "given" : "Naeme", "non-dropping-particle" : "", "parse-names" : false, "suffix" : "" }, { "dropping-particle" : "", "family" : "Khodabakhshi", "given" : "Behnaz", "non-dropping-particle" : "", "parse-names" : false, "suffix" : "" }, { "dropping-particle" : "", "family" : "Moradi", "given" : "Abdolvahab", "non-dropping-particle" : "", "parse-names" : false, "suffix" : "" } ], "container-title" : "Journal of clinical and diagnostic research : JCDR", "id" : "ITEM-3", "issue" : "3", "issued" : { "date-parts" : [ [ "2017", "3" ] ] }, "page" : "OC31-OC34", "title" : "Mutations in Hepatitis-B X-Gene Region: Chronic Hepatitis-B versus Cirrhosis.", "type" : "article-journal", "volume" : "11" }, "uris" : [ "http://www.mendeley.com/documents/?uuid=3dfba5e1-5ccf-4f37-ac29-5e9a0b0caf75" ] }, { "id" : "ITEM-4", "itemData" : { "DOI" : "10.3748/wjg.v22.i24.5467", "ISSN" : "2219-2840", "PMID" : "27350725", "abstract" : "Chronic hepatitis B virus (HBV) infection remains a major health problem, with more than 240 million people chronically infected worldwide and potentially 650000 deaths per year due to advanced liver diseases including liver cirrhosis and hepatocellular carcinoma (HCC). HBV-X protein (HBx) contributes to the biology and pathogenesis of HBV via stimulating virus replication or altering host gene expression related to HCC. The HBV X region contains only 465 bp encoding the 16.5 kDa HBx protein, which also contains several critical cis-elements such as enhancer II, the core promoter and the microRNA-binding region. Thus, mutations in this region may affect not only the HBx open reading frame but also the overlapped cis-elements. Recently, several types of HBx mutations significantly associated with clinical severity have been described, although the functional mechanism in most of these cases remains unsolved. This review article will mainly focus on the HBx mutations proven to be significantly related to clinical severity via epidemiological studies.", "author" : [ { "dropping-particle" : "", "family" : "Kim", "given" : "Hong", "non-dropping-particle" : "", "parse-names" : false, "suffix" : "" }, { "dropping-particle" : "", "family" : "Lee", "given" : "Seoung-Ae", "non-dropping-particle" : "", "parse-names" : false, "suffix" : "" }, { "dropping-particle" : "", "family" : "Kim", "given" : "Bum-Joon", "non-dropping-particle" : "", "parse-names" : false, "suffix" : "" } ], "container-title" : "World journal of gastroenterology", "id" : "ITEM-4", "issue" : "24", "issued" : { "date-parts" : [ [ "2016", "6", "28" ] ] }, "page" : "5467-78", "title" : "X region mutations of hepatitis B virus related to clinical severity.", "type" : "article-journal", "volume" : "22" }, "uris" : [ "http://www.mendeley.com/documents/?uuid=9b8ca087-e2c6-4dc4-a929-12432cf684ff" ] } ], "mendeley" : { "formattedCitation" : "&lt;sup&gt;[18,39\u201341]&lt;/sup&gt;", "plainTextFormattedCitation" : "[18,39\u201341]", "previouslyFormattedCitation" : "&lt;sup&gt;[18,39\u201341]&lt;/sup&gt;"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n-US"/>
        </w:rPr>
        <w:t>[1</w:t>
      </w:r>
      <w:r w:rsidR="00061ADB">
        <w:rPr>
          <w:rFonts w:ascii="Book Antiqua" w:eastAsia="SimSun" w:hAnsi="Book Antiqua" w:hint="eastAsia"/>
          <w:noProof/>
          <w:sz w:val="24"/>
          <w:szCs w:val="24"/>
          <w:vertAlign w:val="superscript"/>
          <w:lang w:val="en-US" w:eastAsia="zh-CN"/>
        </w:rPr>
        <w:t>7</w:t>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8</w:t>
      </w:r>
      <w:r w:rsidR="00E92203" w:rsidRPr="00AB0849">
        <w:rPr>
          <w:rFonts w:ascii="Book Antiqua" w:hAnsi="Book Antiqua"/>
          <w:noProof/>
          <w:sz w:val="24"/>
          <w:szCs w:val="24"/>
          <w:vertAlign w:val="superscript"/>
          <w:lang w:val="en-US"/>
        </w:rPr>
        <w:t>–4</w:t>
      </w:r>
      <w:r w:rsidR="00061ADB">
        <w:rPr>
          <w:rFonts w:ascii="Book Antiqua" w:eastAsia="SimSun" w:hAnsi="Book Antiqua" w:hint="eastAsia"/>
          <w:noProof/>
          <w:sz w:val="24"/>
          <w:szCs w:val="24"/>
          <w:vertAlign w:val="superscript"/>
          <w:lang w:val="en-US" w:eastAsia="zh-CN"/>
        </w:rPr>
        <w:t>0</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vertAlign w:val="superscript"/>
          <w:lang w:val="en-US"/>
        </w:rPr>
        <w:fldChar w:fldCharType="end"/>
      </w:r>
      <w:r w:rsidR="002F0E87" w:rsidRPr="00AB0849">
        <w:rPr>
          <w:rFonts w:ascii="Book Antiqua" w:hAnsi="Book Antiqua"/>
          <w:sz w:val="24"/>
          <w:szCs w:val="24"/>
          <w:vertAlign w:val="superscript"/>
          <w:lang w:val="en-US"/>
        </w:rPr>
        <w:t xml:space="preserve"> </w:t>
      </w:r>
      <w:r w:rsidR="00E2343F" w:rsidRPr="00AB0849">
        <w:rPr>
          <w:rFonts w:ascii="Book Antiqua" w:hAnsi="Book Antiqua"/>
          <w:sz w:val="24"/>
          <w:szCs w:val="24"/>
          <w:lang w:val="en-US"/>
        </w:rPr>
        <w:t xml:space="preserve">have </w:t>
      </w:r>
      <w:r w:rsidR="009B6AEF" w:rsidRPr="00AB0849">
        <w:rPr>
          <w:rFonts w:ascii="Book Antiqua" w:hAnsi="Book Antiqua"/>
          <w:sz w:val="24"/>
          <w:szCs w:val="24"/>
          <w:lang w:val="en-US"/>
        </w:rPr>
        <w:t xml:space="preserve">described </w:t>
      </w:r>
      <w:r w:rsidR="00E2343F" w:rsidRPr="00AB0849">
        <w:rPr>
          <w:rFonts w:ascii="Book Antiqua" w:hAnsi="Book Antiqua"/>
          <w:sz w:val="24"/>
          <w:szCs w:val="24"/>
          <w:lang w:val="en-US"/>
        </w:rPr>
        <w:t>considerable</w:t>
      </w:r>
      <w:r w:rsidR="009B6AEF" w:rsidRPr="00AB0849">
        <w:rPr>
          <w:rFonts w:ascii="Book Antiqua" w:hAnsi="Book Antiqua"/>
          <w:sz w:val="24"/>
          <w:szCs w:val="24"/>
          <w:lang w:val="en-US"/>
        </w:rPr>
        <w:t xml:space="preserve"> variability </w:t>
      </w:r>
      <w:r w:rsidR="00E2343F" w:rsidRPr="00AB0849">
        <w:rPr>
          <w:rFonts w:ascii="Book Antiqua" w:hAnsi="Book Antiqua"/>
          <w:sz w:val="24"/>
          <w:szCs w:val="24"/>
          <w:lang w:val="en-US"/>
        </w:rPr>
        <w:t>in</w:t>
      </w:r>
      <w:r w:rsidR="00A41B12" w:rsidRPr="00AB0849">
        <w:rPr>
          <w:rFonts w:ascii="Book Antiqua" w:hAnsi="Book Antiqua"/>
          <w:sz w:val="24"/>
          <w:szCs w:val="24"/>
          <w:lang w:val="en-US"/>
        </w:rPr>
        <w:t xml:space="preserve"> the</w:t>
      </w:r>
      <w:r w:rsidR="008954D5" w:rsidRPr="00AB0849">
        <w:rPr>
          <w:rFonts w:ascii="Book Antiqua" w:hAnsi="Book Antiqua"/>
          <w:sz w:val="24"/>
          <w:szCs w:val="24"/>
          <w:lang w:val="en-US"/>
        </w:rPr>
        <w:t xml:space="preserve"> HBx</w:t>
      </w:r>
      <w:r w:rsidR="00A41B12" w:rsidRPr="00AB0849">
        <w:rPr>
          <w:rFonts w:ascii="Book Antiqua" w:hAnsi="Book Antiqua"/>
          <w:sz w:val="24"/>
          <w:szCs w:val="24"/>
          <w:lang w:val="en-US"/>
        </w:rPr>
        <w:t xml:space="preserve"> transactivating</w:t>
      </w:r>
      <w:r w:rsidR="009B6AEF" w:rsidRPr="00AB0849">
        <w:rPr>
          <w:rFonts w:ascii="Book Antiqua" w:hAnsi="Book Antiqua"/>
          <w:sz w:val="24"/>
          <w:szCs w:val="24"/>
          <w:lang w:val="en-US"/>
        </w:rPr>
        <w:t xml:space="preserve"> C-</w:t>
      </w:r>
      <w:r w:rsidR="00A41B12" w:rsidRPr="00AB0849">
        <w:rPr>
          <w:rFonts w:ascii="Book Antiqua" w:hAnsi="Book Antiqua"/>
          <w:sz w:val="24"/>
          <w:szCs w:val="24"/>
          <w:lang w:val="en-US"/>
        </w:rPr>
        <w:t xml:space="preserve">terminal domain </w:t>
      </w:r>
      <w:r w:rsidR="009B6AEF" w:rsidRPr="00AB0849">
        <w:rPr>
          <w:rFonts w:ascii="Book Antiqua" w:hAnsi="Book Antiqua"/>
          <w:sz w:val="24"/>
          <w:szCs w:val="24"/>
          <w:lang w:val="en-US"/>
        </w:rPr>
        <w:t>(</w:t>
      </w:r>
      <w:r w:rsidR="002B1956" w:rsidRPr="00AB0849">
        <w:rPr>
          <w:rFonts w:ascii="Book Antiqua" w:hAnsi="Book Antiqua"/>
          <w:sz w:val="24"/>
          <w:szCs w:val="24"/>
          <w:lang w:val="en-US"/>
        </w:rPr>
        <w:t>en</w:t>
      </w:r>
      <w:r w:rsidR="009B6AEF" w:rsidRPr="00AB0849">
        <w:rPr>
          <w:rFonts w:ascii="Book Antiqua" w:hAnsi="Book Antiqua"/>
          <w:sz w:val="24"/>
          <w:szCs w:val="24"/>
          <w:lang w:val="en-US"/>
        </w:rPr>
        <w:t>coded by the 3’</w:t>
      </w:r>
      <w:r w:rsidR="00E2343F" w:rsidRPr="00AB0849">
        <w:rPr>
          <w:rFonts w:ascii="Book Antiqua" w:hAnsi="Book Antiqua"/>
          <w:sz w:val="24"/>
          <w:szCs w:val="24"/>
          <w:lang w:val="en-US"/>
        </w:rPr>
        <w:t xml:space="preserve"> </w:t>
      </w:r>
      <w:r w:rsidR="002B1956" w:rsidRPr="00AB0849">
        <w:rPr>
          <w:rFonts w:ascii="Book Antiqua" w:hAnsi="Book Antiqua"/>
          <w:sz w:val="24"/>
          <w:szCs w:val="24"/>
          <w:lang w:val="en-US"/>
        </w:rPr>
        <w:t xml:space="preserve">end </w:t>
      </w:r>
      <w:r w:rsidR="009B6AEF" w:rsidRPr="00AB0849">
        <w:rPr>
          <w:rFonts w:ascii="Book Antiqua" w:hAnsi="Book Antiqua"/>
          <w:sz w:val="24"/>
          <w:szCs w:val="24"/>
          <w:lang w:val="en-US"/>
        </w:rPr>
        <w:t xml:space="preserve">of </w:t>
      </w:r>
      <w:r w:rsidR="008954D5" w:rsidRPr="00AB0849">
        <w:rPr>
          <w:rFonts w:ascii="Book Antiqua" w:hAnsi="Book Antiqua"/>
          <w:sz w:val="24"/>
          <w:szCs w:val="24"/>
          <w:lang w:val="en-US"/>
        </w:rPr>
        <w:t>the gene</w:t>
      </w:r>
      <w:r w:rsidR="009B6AEF" w:rsidRPr="00AB0849">
        <w:rPr>
          <w:rFonts w:ascii="Book Antiqua" w:hAnsi="Book Antiqua"/>
          <w:sz w:val="24"/>
          <w:szCs w:val="24"/>
          <w:lang w:val="en-US"/>
        </w:rPr>
        <w:t xml:space="preserve">), with multiple insertions and deletions. </w:t>
      </w:r>
      <w:r w:rsidR="00E2343F" w:rsidRPr="00AB0849">
        <w:rPr>
          <w:rFonts w:ascii="Book Antiqua" w:hAnsi="Book Antiqua"/>
          <w:sz w:val="24"/>
          <w:szCs w:val="24"/>
          <w:lang w:val="en-US"/>
        </w:rPr>
        <w:t>Because of this variability</w:t>
      </w:r>
      <w:r w:rsidR="009B6AEF" w:rsidRPr="00AB0849">
        <w:rPr>
          <w:rFonts w:ascii="Book Antiqua" w:hAnsi="Book Antiqua"/>
          <w:sz w:val="24"/>
          <w:szCs w:val="24"/>
          <w:lang w:val="en-US"/>
        </w:rPr>
        <w:t xml:space="preserve">, this </w:t>
      </w:r>
      <w:r w:rsidR="00E2343F" w:rsidRPr="00AB0849">
        <w:rPr>
          <w:rFonts w:ascii="Book Antiqua" w:hAnsi="Book Antiqua"/>
          <w:sz w:val="24"/>
          <w:szCs w:val="24"/>
          <w:lang w:val="en-US"/>
        </w:rPr>
        <w:t>region would not be</w:t>
      </w:r>
      <w:r w:rsidR="009B6AEF" w:rsidRPr="00AB0849">
        <w:rPr>
          <w:rFonts w:ascii="Book Antiqua" w:hAnsi="Book Antiqua"/>
          <w:sz w:val="24"/>
          <w:szCs w:val="24"/>
          <w:lang w:val="en-US"/>
        </w:rPr>
        <w:t xml:space="preserve"> </w:t>
      </w:r>
      <w:r w:rsidR="00E2343F" w:rsidRPr="00AB0849">
        <w:rPr>
          <w:rFonts w:ascii="Book Antiqua" w:hAnsi="Book Antiqua"/>
          <w:sz w:val="24"/>
          <w:szCs w:val="24"/>
          <w:lang w:val="en-US"/>
        </w:rPr>
        <w:t xml:space="preserve">considered </w:t>
      </w:r>
      <w:r w:rsidR="009B6AEF" w:rsidRPr="00AB0849">
        <w:rPr>
          <w:rFonts w:ascii="Book Antiqua" w:hAnsi="Book Antiqua"/>
          <w:sz w:val="24"/>
          <w:szCs w:val="24"/>
          <w:lang w:val="en-US"/>
        </w:rPr>
        <w:t xml:space="preserve">an </w:t>
      </w:r>
      <w:r w:rsidR="00E2343F" w:rsidRPr="00AB0849">
        <w:rPr>
          <w:rFonts w:ascii="Book Antiqua" w:hAnsi="Book Antiqua"/>
          <w:sz w:val="24"/>
          <w:szCs w:val="24"/>
          <w:lang w:val="en-US"/>
        </w:rPr>
        <w:t>appropriate gene therapy target</w:t>
      </w:r>
      <w:r w:rsidR="009B6AEF" w:rsidRPr="00AB0849">
        <w:rPr>
          <w:rFonts w:ascii="Book Antiqua" w:hAnsi="Book Antiqua"/>
          <w:sz w:val="24"/>
          <w:szCs w:val="24"/>
          <w:lang w:val="en-US"/>
        </w:rPr>
        <w:t xml:space="preserve">. </w:t>
      </w:r>
    </w:p>
    <w:p w14:paraId="52D5ADAF" w14:textId="059BA91D" w:rsidR="001D6994" w:rsidRPr="00AB0849" w:rsidRDefault="00E2343F"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 xml:space="preserve">In light of the </w:t>
      </w:r>
      <w:r w:rsidR="00A41B12" w:rsidRPr="00AB0849">
        <w:rPr>
          <w:rFonts w:ascii="Book Antiqua" w:hAnsi="Book Antiqua"/>
          <w:sz w:val="24"/>
          <w:szCs w:val="24"/>
          <w:lang w:val="en-US"/>
        </w:rPr>
        <w:t xml:space="preserve">importance of </w:t>
      </w:r>
      <w:r w:rsidRPr="00AB0849">
        <w:rPr>
          <w:rFonts w:ascii="Book Antiqua" w:hAnsi="Book Antiqua"/>
          <w:sz w:val="24"/>
          <w:szCs w:val="24"/>
          <w:lang w:val="en-US"/>
        </w:rPr>
        <w:t xml:space="preserve">the </w:t>
      </w:r>
      <w:r w:rsidR="009B6AEF" w:rsidRPr="00AB0849">
        <w:rPr>
          <w:rFonts w:ascii="Book Antiqua" w:hAnsi="Book Antiqua"/>
          <w:sz w:val="24"/>
          <w:szCs w:val="24"/>
          <w:lang w:val="en-US"/>
        </w:rPr>
        <w:t xml:space="preserve">HBx protein for viral replication, </w:t>
      </w:r>
      <w:r w:rsidR="00A41B12" w:rsidRPr="00AB0849">
        <w:rPr>
          <w:rFonts w:ascii="Book Antiqua" w:hAnsi="Book Antiqua"/>
          <w:sz w:val="24"/>
          <w:szCs w:val="24"/>
          <w:lang w:val="en-US"/>
        </w:rPr>
        <w:t xml:space="preserve">it </w:t>
      </w:r>
      <w:r w:rsidRPr="00AB0849">
        <w:rPr>
          <w:rFonts w:ascii="Book Antiqua" w:hAnsi="Book Antiqua"/>
          <w:sz w:val="24"/>
          <w:szCs w:val="24"/>
          <w:lang w:val="en-US"/>
        </w:rPr>
        <w:t xml:space="preserve">would be reasonable to posit that the gene encoding this protein would have a </w:t>
      </w:r>
      <w:r w:rsidR="009B6AEF" w:rsidRPr="00AB0849">
        <w:rPr>
          <w:rFonts w:ascii="Book Antiqua" w:hAnsi="Book Antiqua"/>
          <w:sz w:val="24"/>
          <w:szCs w:val="24"/>
          <w:lang w:val="en-US"/>
        </w:rPr>
        <w:t>conserved region</w:t>
      </w:r>
      <w:r w:rsidRPr="00AB0849">
        <w:rPr>
          <w:rFonts w:ascii="Book Antiqua" w:hAnsi="Book Antiqua"/>
          <w:sz w:val="24"/>
          <w:szCs w:val="24"/>
          <w:lang w:val="en-US"/>
        </w:rPr>
        <w:t>.</w:t>
      </w:r>
      <w:r w:rsidR="00A41B12" w:rsidRPr="00AB0849">
        <w:rPr>
          <w:rFonts w:ascii="Book Antiqua" w:hAnsi="Book Antiqua"/>
          <w:sz w:val="24"/>
          <w:szCs w:val="24"/>
          <w:lang w:val="en-US"/>
        </w:rPr>
        <w:t xml:space="preserve"> </w:t>
      </w:r>
      <w:r w:rsidRPr="00AB0849">
        <w:rPr>
          <w:rFonts w:ascii="Book Antiqua" w:hAnsi="Book Antiqua"/>
          <w:sz w:val="24"/>
          <w:szCs w:val="24"/>
          <w:lang w:val="en-US"/>
        </w:rPr>
        <w:t>On that basis</w:t>
      </w:r>
      <w:r w:rsidR="00A963A7" w:rsidRPr="00AB0849">
        <w:rPr>
          <w:rFonts w:ascii="Book Antiqua" w:hAnsi="Book Antiqua"/>
          <w:sz w:val="24"/>
          <w:szCs w:val="24"/>
          <w:lang w:val="en-US"/>
        </w:rPr>
        <w:t xml:space="preserve"> and after excluding the 3’ </w:t>
      </w:r>
      <w:r w:rsidR="00A9054B" w:rsidRPr="00AB0849">
        <w:rPr>
          <w:rFonts w:ascii="Book Antiqua" w:hAnsi="Book Antiqua"/>
          <w:sz w:val="24"/>
          <w:szCs w:val="24"/>
          <w:lang w:val="en-US"/>
        </w:rPr>
        <w:t>end</w:t>
      </w:r>
      <w:r w:rsidR="00A963A7" w:rsidRPr="00AB0849">
        <w:rPr>
          <w:rFonts w:ascii="Book Antiqua" w:hAnsi="Book Antiqua"/>
          <w:sz w:val="24"/>
          <w:szCs w:val="24"/>
          <w:lang w:val="en-US"/>
        </w:rPr>
        <w:t xml:space="preserve"> region, </w:t>
      </w:r>
      <w:r w:rsidR="009B6AEF" w:rsidRPr="00AB0849">
        <w:rPr>
          <w:rFonts w:ascii="Book Antiqua" w:hAnsi="Book Antiqua"/>
          <w:sz w:val="24"/>
          <w:szCs w:val="24"/>
          <w:lang w:val="en-US"/>
        </w:rPr>
        <w:t>we focused our study on the 5'</w:t>
      </w:r>
      <w:r w:rsidR="00A963A7" w:rsidRPr="00AB0849">
        <w:rPr>
          <w:rFonts w:ascii="Book Antiqua" w:hAnsi="Book Antiqua"/>
          <w:sz w:val="24"/>
          <w:szCs w:val="24"/>
          <w:lang w:val="en-US"/>
        </w:rPr>
        <w:t xml:space="preserve"> </w:t>
      </w:r>
      <w:r w:rsidR="00A9054B" w:rsidRPr="00AB0849">
        <w:rPr>
          <w:rFonts w:ascii="Book Antiqua" w:hAnsi="Book Antiqua"/>
          <w:sz w:val="24"/>
          <w:szCs w:val="24"/>
          <w:lang w:val="en-US"/>
        </w:rPr>
        <w:t>end</w:t>
      </w:r>
      <w:r w:rsidR="009B6AEF" w:rsidRPr="00AB0849">
        <w:rPr>
          <w:rFonts w:ascii="Book Antiqua" w:hAnsi="Book Antiqua"/>
          <w:sz w:val="24"/>
          <w:szCs w:val="24"/>
          <w:lang w:val="en-US"/>
        </w:rPr>
        <w:t xml:space="preserve"> region of </w:t>
      </w:r>
      <w:r w:rsidR="00BC60FF" w:rsidRPr="00AB0849">
        <w:rPr>
          <w:rFonts w:ascii="Book Antiqua" w:hAnsi="Book Antiqua"/>
          <w:i/>
          <w:sz w:val="24"/>
          <w:szCs w:val="24"/>
          <w:lang w:val="en-US"/>
        </w:rPr>
        <w:t>HBX</w:t>
      </w:r>
      <w:r w:rsidR="009B6AEF" w:rsidRPr="00AB0849">
        <w:rPr>
          <w:rFonts w:ascii="Book Antiqua" w:hAnsi="Book Antiqua"/>
          <w:sz w:val="24"/>
          <w:szCs w:val="24"/>
          <w:lang w:val="en-US"/>
        </w:rPr>
        <w:t xml:space="preserve"> and its </w:t>
      </w:r>
      <w:r w:rsidR="00A41B12" w:rsidRPr="00AB0849">
        <w:rPr>
          <w:rFonts w:ascii="Book Antiqua" w:hAnsi="Book Antiqua"/>
          <w:sz w:val="24"/>
          <w:szCs w:val="24"/>
          <w:lang w:val="en-US"/>
        </w:rPr>
        <w:t>upstream non-coding region</w:t>
      </w:r>
      <w:r w:rsidR="00E657AC" w:rsidRPr="00AB0849">
        <w:rPr>
          <w:rFonts w:ascii="Book Antiqua" w:hAnsi="Book Antiqua"/>
          <w:sz w:val="24"/>
          <w:szCs w:val="24"/>
          <w:lang w:val="en-US"/>
        </w:rPr>
        <w:t xml:space="preserve"> (nt 1255</w:t>
      </w:r>
      <w:r w:rsidRPr="00AB0849">
        <w:rPr>
          <w:rFonts w:ascii="Book Antiqua" w:hAnsi="Book Antiqua"/>
          <w:sz w:val="24"/>
          <w:szCs w:val="24"/>
          <w:lang w:val="en-US"/>
        </w:rPr>
        <w:t>-</w:t>
      </w:r>
      <w:r w:rsidR="00E657AC" w:rsidRPr="00AB0849">
        <w:rPr>
          <w:rFonts w:ascii="Book Antiqua" w:hAnsi="Book Antiqua"/>
          <w:sz w:val="24"/>
          <w:szCs w:val="24"/>
          <w:lang w:val="en-US"/>
        </w:rPr>
        <w:t>1611)</w:t>
      </w:r>
      <w:r w:rsidR="009B6AEF" w:rsidRPr="00AB0849">
        <w:rPr>
          <w:rFonts w:ascii="Book Antiqua" w:hAnsi="Book Antiqua"/>
          <w:sz w:val="24"/>
          <w:szCs w:val="24"/>
          <w:lang w:val="en-US"/>
        </w:rPr>
        <w:t xml:space="preserve">. </w:t>
      </w:r>
      <w:r w:rsidR="00A82975" w:rsidRPr="00AB0849">
        <w:rPr>
          <w:rFonts w:ascii="Book Antiqua" w:hAnsi="Book Antiqua"/>
          <w:sz w:val="24"/>
          <w:szCs w:val="24"/>
          <w:lang w:val="en-US"/>
        </w:rPr>
        <w:t xml:space="preserve">For a gene therapy to be effective in </w:t>
      </w:r>
      <w:r w:rsidR="00E657AC" w:rsidRPr="00AB0849">
        <w:rPr>
          <w:rFonts w:ascii="Book Antiqua" w:hAnsi="Book Antiqua"/>
          <w:sz w:val="24"/>
          <w:szCs w:val="24"/>
          <w:lang w:val="en-US"/>
        </w:rPr>
        <w:t>a broad range of conditions,</w:t>
      </w:r>
      <w:r w:rsidR="00E44DE7" w:rsidRPr="00AB0849">
        <w:rPr>
          <w:rFonts w:ascii="Book Antiqua" w:hAnsi="Book Antiqua"/>
          <w:sz w:val="24"/>
          <w:szCs w:val="24"/>
          <w:lang w:val="en-US"/>
        </w:rPr>
        <w:t xml:space="preserve"> the target sequence</w:t>
      </w:r>
      <w:r w:rsidR="002205EE" w:rsidRPr="00AB0849">
        <w:rPr>
          <w:rFonts w:ascii="Book Antiqua" w:hAnsi="Book Antiqua"/>
          <w:sz w:val="24"/>
          <w:szCs w:val="24"/>
          <w:lang w:val="en-US"/>
        </w:rPr>
        <w:t xml:space="preserve"> </w:t>
      </w:r>
      <w:r w:rsidR="00E44DE7" w:rsidRPr="00AB0849">
        <w:rPr>
          <w:rFonts w:ascii="Book Antiqua" w:hAnsi="Book Antiqua"/>
          <w:sz w:val="24"/>
          <w:szCs w:val="24"/>
          <w:lang w:val="en-US"/>
        </w:rPr>
        <w:t>should remain conserved in</w:t>
      </w:r>
      <w:r w:rsidR="00C460E4" w:rsidRPr="00AB0849">
        <w:rPr>
          <w:rFonts w:ascii="Book Antiqua" w:hAnsi="Book Antiqua"/>
          <w:sz w:val="24"/>
          <w:szCs w:val="24"/>
          <w:lang w:val="en-US"/>
        </w:rPr>
        <w:t xml:space="preserve"> a</w:t>
      </w:r>
      <w:r w:rsidR="00E44DE7" w:rsidRPr="00AB0849">
        <w:rPr>
          <w:rFonts w:ascii="Book Antiqua" w:hAnsi="Book Antiqua"/>
          <w:sz w:val="24"/>
          <w:szCs w:val="24"/>
          <w:lang w:val="en-US"/>
        </w:rPr>
        <w:t xml:space="preserve"> </w:t>
      </w:r>
      <w:r w:rsidR="00C460E4" w:rsidRPr="00AB0849">
        <w:rPr>
          <w:rFonts w:ascii="Book Antiqua" w:hAnsi="Book Antiqua"/>
          <w:sz w:val="24"/>
          <w:szCs w:val="24"/>
          <w:lang w:val="en-US"/>
        </w:rPr>
        <w:t>wide</w:t>
      </w:r>
      <w:r w:rsidR="00E44DE7" w:rsidRPr="00AB0849">
        <w:rPr>
          <w:rFonts w:ascii="Book Antiqua" w:hAnsi="Book Antiqua"/>
          <w:sz w:val="24"/>
          <w:szCs w:val="24"/>
          <w:lang w:val="en-US"/>
        </w:rPr>
        <w:t xml:space="preserve"> </w:t>
      </w:r>
      <w:r w:rsidR="00E657AC" w:rsidRPr="00AB0849">
        <w:rPr>
          <w:rFonts w:ascii="Book Antiqua" w:hAnsi="Book Antiqua"/>
          <w:sz w:val="24"/>
          <w:szCs w:val="24"/>
          <w:lang w:val="en-US"/>
        </w:rPr>
        <w:t>spectrum</w:t>
      </w:r>
      <w:r w:rsidR="00E44DE7" w:rsidRPr="00AB0849">
        <w:rPr>
          <w:rFonts w:ascii="Book Antiqua" w:hAnsi="Book Antiqua"/>
          <w:sz w:val="24"/>
          <w:szCs w:val="24"/>
          <w:lang w:val="en-US"/>
        </w:rPr>
        <w:t xml:space="preserve"> of clinical and virological situations. </w:t>
      </w:r>
      <w:r w:rsidR="004B6C6C" w:rsidRPr="00AB0849">
        <w:rPr>
          <w:rFonts w:ascii="Book Antiqua" w:hAnsi="Book Antiqua"/>
          <w:sz w:val="24"/>
          <w:szCs w:val="24"/>
          <w:lang w:val="en-US"/>
        </w:rPr>
        <w:t>Hence,</w:t>
      </w:r>
      <w:r w:rsidR="004B6C6C" w:rsidRPr="00AB0849">
        <w:rPr>
          <w:rFonts w:ascii="Book Antiqua" w:hAnsi="Book Antiqua"/>
          <w:bCs/>
          <w:sz w:val="24"/>
          <w:szCs w:val="24"/>
          <w:lang w:val="en-US"/>
        </w:rPr>
        <w:t xml:space="preserve"> </w:t>
      </w:r>
      <w:r w:rsidR="00E67D16" w:rsidRPr="00AB0849">
        <w:rPr>
          <w:rFonts w:ascii="Book Antiqua" w:hAnsi="Book Antiqua"/>
          <w:bCs/>
          <w:sz w:val="24"/>
          <w:szCs w:val="24"/>
          <w:lang w:val="en-US"/>
        </w:rPr>
        <w:t xml:space="preserve">we </w:t>
      </w:r>
      <w:r w:rsidR="004B6C6C" w:rsidRPr="00AB0849">
        <w:rPr>
          <w:rFonts w:ascii="Book Antiqua" w:hAnsi="Book Antiqua"/>
          <w:bCs/>
          <w:sz w:val="24"/>
          <w:szCs w:val="24"/>
          <w:lang w:val="en-US"/>
        </w:rPr>
        <w:t>analyzed</w:t>
      </w:r>
      <w:r w:rsidR="00E67D16" w:rsidRPr="00AB0849">
        <w:rPr>
          <w:rFonts w:ascii="Book Antiqua" w:hAnsi="Book Antiqua"/>
          <w:bCs/>
          <w:sz w:val="24"/>
          <w:szCs w:val="24"/>
          <w:lang w:val="en-US"/>
        </w:rPr>
        <w:t xml:space="preserve"> </w:t>
      </w:r>
      <w:r w:rsidR="00A963A7" w:rsidRPr="00AB0849">
        <w:rPr>
          <w:rFonts w:ascii="Book Antiqua" w:hAnsi="Book Antiqua"/>
          <w:bCs/>
          <w:sz w:val="24"/>
          <w:szCs w:val="24"/>
          <w:lang w:val="en-US"/>
        </w:rPr>
        <w:t>samples from a</w:t>
      </w:r>
      <w:r w:rsidR="00AE05A9" w:rsidRPr="00AB0849">
        <w:rPr>
          <w:rFonts w:ascii="Book Antiqua" w:hAnsi="Book Antiqua"/>
          <w:bCs/>
          <w:sz w:val="24"/>
          <w:szCs w:val="24"/>
          <w:lang w:val="en-US"/>
        </w:rPr>
        <w:t xml:space="preserve"> heterogeneous group</w:t>
      </w:r>
      <w:r w:rsidR="007C74C8" w:rsidRPr="00AB0849">
        <w:rPr>
          <w:rFonts w:ascii="Book Antiqua" w:hAnsi="Book Antiqua"/>
          <w:bCs/>
          <w:sz w:val="24"/>
          <w:szCs w:val="24"/>
          <w:lang w:val="en-US"/>
        </w:rPr>
        <w:t xml:space="preserve"> of </w:t>
      </w:r>
      <w:r w:rsidR="00E67D16" w:rsidRPr="00AB0849">
        <w:rPr>
          <w:rFonts w:ascii="Book Antiqua" w:hAnsi="Book Antiqua"/>
          <w:bCs/>
          <w:sz w:val="24"/>
          <w:szCs w:val="24"/>
          <w:lang w:val="en-US"/>
        </w:rPr>
        <w:t xml:space="preserve">27 HBV-infected </w:t>
      </w:r>
      <w:r w:rsidR="00E6130B" w:rsidRPr="00AB0849">
        <w:rPr>
          <w:rFonts w:ascii="Book Antiqua" w:hAnsi="Book Antiqua"/>
          <w:bCs/>
          <w:sz w:val="24"/>
          <w:szCs w:val="24"/>
          <w:lang w:val="en-US"/>
        </w:rPr>
        <w:t>patients</w:t>
      </w:r>
      <w:r w:rsidR="00AE05A9" w:rsidRPr="00AB0849">
        <w:rPr>
          <w:rFonts w:ascii="Book Antiqua" w:hAnsi="Book Antiqua"/>
          <w:bCs/>
          <w:sz w:val="24"/>
          <w:szCs w:val="24"/>
          <w:lang w:val="en-US"/>
        </w:rPr>
        <w:t xml:space="preserve"> </w:t>
      </w:r>
      <w:r w:rsidR="00E6130B" w:rsidRPr="00AB0849">
        <w:rPr>
          <w:rFonts w:ascii="Book Antiqua" w:hAnsi="Book Antiqua"/>
          <w:bCs/>
          <w:sz w:val="24"/>
          <w:szCs w:val="24"/>
          <w:lang w:val="en-US"/>
        </w:rPr>
        <w:t>(in dif</w:t>
      </w:r>
      <w:r w:rsidR="00FD04C9" w:rsidRPr="00AB0849">
        <w:rPr>
          <w:rFonts w:ascii="Book Antiqua" w:hAnsi="Book Antiqua"/>
          <w:bCs/>
          <w:sz w:val="24"/>
          <w:szCs w:val="24"/>
          <w:lang w:val="en-US"/>
        </w:rPr>
        <w:t>f</w:t>
      </w:r>
      <w:r w:rsidR="00E6130B" w:rsidRPr="00AB0849">
        <w:rPr>
          <w:rFonts w:ascii="Book Antiqua" w:hAnsi="Book Antiqua"/>
          <w:bCs/>
          <w:sz w:val="24"/>
          <w:szCs w:val="24"/>
          <w:lang w:val="en-US"/>
        </w:rPr>
        <w:t>erent c</w:t>
      </w:r>
      <w:r w:rsidR="00E27CA3" w:rsidRPr="00AB0849">
        <w:rPr>
          <w:rFonts w:ascii="Book Antiqua" w:hAnsi="Book Antiqua"/>
          <w:bCs/>
          <w:sz w:val="24"/>
          <w:szCs w:val="24"/>
          <w:lang w:val="en-US"/>
        </w:rPr>
        <w:t>linical stages of HBV infection</w:t>
      </w:r>
      <w:r w:rsidR="00E6130B" w:rsidRPr="00AB0849">
        <w:rPr>
          <w:rFonts w:ascii="Book Antiqua" w:hAnsi="Book Antiqua"/>
          <w:bCs/>
          <w:sz w:val="24"/>
          <w:szCs w:val="24"/>
          <w:lang w:val="en-US"/>
        </w:rPr>
        <w:t xml:space="preserve"> and with different viral genotypes)</w:t>
      </w:r>
      <w:r w:rsidR="00FD04C9" w:rsidRPr="00AB0849">
        <w:rPr>
          <w:rFonts w:ascii="Book Antiqua" w:hAnsi="Book Antiqua"/>
          <w:bCs/>
          <w:sz w:val="24"/>
          <w:szCs w:val="24"/>
          <w:lang w:val="en-US"/>
        </w:rPr>
        <w:t xml:space="preserve"> </w:t>
      </w:r>
      <w:r w:rsidR="00A963A7" w:rsidRPr="00AB0849">
        <w:rPr>
          <w:rFonts w:ascii="Book Antiqua" w:hAnsi="Book Antiqua"/>
          <w:bCs/>
          <w:sz w:val="24"/>
          <w:szCs w:val="24"/>
          <w:lang w:val="en-US"/>
        </w:rPr>
        <w:t>to seek a conserved target sequence</w:t>
      </w:r>
      <w:r w:rsidR="004B6C6C" w:rsidRPr="00AB0849">
        <w:rPr>
          <w:rFonts w:ascii="Book Antiqua" w:hAnsi="Book Antiqua"/>
          <w:bCs/>
          <w:sz w:val="24"/>
          <w:szCs w:val="24"/>
          <w:lang w:val="en-US"/>
        </w:rPr>
        <w:t xml:space="preserve"> over this spectrum</w:t>
      </w:r>
      <w:r w:rsidR="00A963A7" w:rsidRPr="00AB0849">
        <w:rPr>
          <w:rFonts w:ascii="Book Antiqua" w:hAnsi="Book Antiqua"/>
          <w:bCs/>
          <w:sz w:val="24"/>
          <w:szCs w:val="24"/>
          <w:lang w:val="en-US"/>
        </w:rPr>
        <w:t>. Two</w:t>
      </w:r>
      <w:r w:rsidR="00A963A7" w:rsidRPr="00AB0849">
        <w:rPr>
          <w:rFonts w:ascii="Book Antiqua" w:hAnsi="Book Antiqua"/>
          <w:sz w:val="24"/>
          <w:szCs w:val="24"/>
          <w:lang w:val="en-US"/>
        </w:rPr>
        <w:t xml:space="preserve"> </w:t>
      </w:r>
      <w:r w:rsidR="00FD04C9" w:rsidRPr="00AB0849">
        <w:rPr>
          <w:rFonts w:ascii="Book Antiqua" w:hAnsi="Book Antiqua"/>
          <w:sz w:val="24"/>
          <w:szCs w:val="24"/>
          <w:lang w:val="en-US"/>
        </w:rPr>
        <w:t xml:space="preserve">hyper-conserved </w:t>
      </w:r>
      <w:r w:rsidR="009B6AEF" w:rsidRPr="00AB0849">
        <w:rPr>
          <w:rFonts w:ascii="Book Antiqua" w:hAnsi="Book Antiqua"/>
          <w:sz w:val="24"/>
          <w:szCs w:val="24"/>
          <w:lang w:val="en-US"/>
        </w:rPr>
        <w:t>regions</w:t>
      </w:r>
      <w:r w:rsidR="00A963A7" w:rsidRPr="00AB0849">
        <w:rPr>
          <w:rFonts w:ascii="Book Antiqua" w:hAnsi="Book Antiqua"/>
          <w:sz w:val="24"/>
          <w:szCs w:val="24"/>
          <w:lang w:val="en-US"/>
        </w:rPr>
        <w:t xml:space="preserve"> were found. T</w:t>
      </w:r>
      <w:r w:rsidR="009B6AEF" w:rsidRPr="00AB0849">
        <w:rPr>
          <w:rFonts w:ascii="Book Antiqua" w:hAnsi="Book Antiqua"/>
          <w:sz w:val="24"/>
          <w:szCs w:val="24"/>
          <w:lang w:val="en-US"/>
        </w:rPr>
        <w:t>he first was located between nucleotides 1255</w:t>
      </w:r>
      <w:r w:rsidR="00A963A7" w:rsidRPr="00AB0849">
        <w:rPr>
          <w:rFonts w:ascii="Book Antiqua" w:hAnsi="Book Antiqua"/>
          <w:sz w:val="24"/>
          <w:szCs w:val="24"/>
          <w:lang w:val="en-US"/>
        </w:rPr>
        <w:t xml:space="preserve"> and </w:t>
      </w:r>
      <w:r w:rsidR="009B6AEF" w:rsidRPr="00AB0849">
        <w:rPr>
          <w:rFonts w:ascii="Book Antiqua" w:hAnsi="Book Antiqua"/>
          <w:sz w:val="24"/>
          <w:szCs w:val="24"/>
          <w:lang w:val="en-US"/>
        </w:rPr>
        <w:t>1286</w:t>
      </w:r>
      <w:r w:rsidR="00A963A7" w:rsidRPr="00AB0849">
        <w:rPr>
          <w:rFonts w:ascii="Book Antiqua" w:hAnsi="Book Antiqua"/>
          <w:sz w:val="24"/>
          <w:szCs w:val="24"/>
          <w:lang w:val="en-US"/>
        </w:rPr>
        <w:t xml:space="preserve"> i</w:t>
      </w:r>
      <w:r w:rsidR="00FD477D" w:rsidRPr="00AB0849">
        <w:rPr>
          <w:rFonts w:ascii="Book Antiqua" w:hAnsi="Book Antiqua"/>
          <w:sz w:val="24"/>
          <w:szCs w:val="24"/>
          <w:lang w:val="en-US"/>
        </w:rPr>
        <w:t xml:space="preserve">n the non-coding </w:t>
      </w:r>
      <w:r w:rsidR="00AE05A9" w:rsidRPr="00AB0849">
        <w:rPr>
          <w:rFonts w:ascii="Book Antiqua" w:hAnsi="Book Antiqua"/>
          <w:sz w:val="24"/>
          <w:szCs w:val="24"/>
          <w:lang w:val="en-US"/>
        </w:rPr>
        <w:t>region</w:t>
      </w:r>
      <w:r w:rsidR="00FD04C9" w:rsidRPr="00AB0849">
        <w:rPr>
          <w:rFonts w:ascii="Book Antiqua" w:hAnsi="Book Antiqua"/>
          <w:sz w:val="24"/>
          <w:szCs w:val="24"/>
          <w:lang w:val="en-US"/>
        </w:rPr>
        <w:t xml:space="preserve">. </w:t>
      </w:r>
      <w:r w:rsidR="00773A00" w:rsidRPr="00AB0849">
        <w:rPr>
          <w:rFonts w:ascii="Book Antiqua" w:hAnsi="Book Antiqua"/>
          <w:sz w:val="24"/>
          <w:szCs w:val="24"/>
          <w:lang w:val="en-US"/>
        </w:rPr>
        <w:t xml:space="preserve">Of note, </w:t>
      </w:r>
      <w:r w:rsidR="00773A00" w:rsidRPr="00AB0849">
        <w:rPr>
          <w:rFonts w:ascii="Book Antiqua" w:hAnsi="Book Antiqua"/>
          <w:i/>
          <w:sz w:val="24"/>
          <w:szCs w:val="24"/>
          <w:lang w:val="en-US"/>
        </w:rPr>
        <w:t>HBX</w:t>
      </w:r>
      <w:r w:rsidR="00773A00" w:rsidRPr="00AB0849">
        <w:rPr>
          <w:rFonts w:ascii="Book Antiqua" w:hAnsi="Book Antiqua"/>
          <w:sz w:val="24"/>
          <w:szCs w:val="24"/>
          <w:lang w:val="en-US"/>
        </w:rPr>
        <w:t xml:space="preserve"> </w:t>
      </w:r>
      <w:r w:rsidR="004D4046" w:rsidRPr="00AB0849">
        <w:rPr>
          <w:rFonts w:ascii="Book Antiqua" w:hAnsi="Book Antiqua"/>
          <w:sz w:val="24"/>
          <w:szCs w:val="24"/>
          <w:lang w:val="en-US"/>
        </w:rPr>
        <w:t xml:space="preserve">transcripts </w:t>
      </w:r>
      <w:r w:rsidR="00773A00" w:rsidRPr="00AB0849">
        <w:rPr>
          <w:rFonts w:ascii="Book Antiqua" w:hAnsi="Book Antiqua"/>
          <w:sz w:val="24"/>
          <w:szCs w:val="24"/>
          <w:lang w:val="en-US"/>
        </w:rPr>
        <w:t xml:space="preserve">initiate at </w:t>
      </w:r>
      <w:r w:rsidR="00A963A7" w:rsidRPr="00AB0849">
        <w:rPr>
          <w:rFonts w:ascii="Book Antiqua" w:hAnsi="Book Antiqua"/>
          <w:sz w:val="24"/>
          <w:szCs w:val="24"/>
          <w:lang w:val="en-US"/>
        </w:rPr>
        <w:t>several</w:t>
      </w:r>
      <w:r w:rsidR="009E1D77" w:rsidRPr="00AB0849">
        <w:rPr>
          <w:rFonts w:ascii="Book Antiqua" w:hAnsi="Book Antiqua"/>
          <w:sz w:val="24"/>
          <w:szCs w:val="24"/>
          <w:lang w:val="en-US"/>
        </w:rPr>
        <w:t xml:space="preserve"> different sites</w:t>
      </w:r>
      <w:r w:rsidR="006C5891" w:rsidRPr="00AB0849">
        <w:rPr>
          <w:rFonts w:ascii="Book Antiqua" w:hAnsi="Book Antiqua"/>
          <w:sz w:val="24"/>
          <w:szCs w:val="24"/>
          <w:lang w:val="en-US"/>
        </w:rPr>
        <w:t xml:space="preserve"> (between nt 1250</w:t>
      </w:r>
      <w:r w:rsidR="008D0306">
        <w:rPr>
          <w:rFonts w:ascii="Book Antiqua" w:eastAsia="SimSun" w:hAnsi="Book Antiqua" w:hint="eastAsia"/>
          <w:sz w:val="24"/>
          <w:szCs w:val="24"/>
          <w:lang w:val="en-US" w:eastAsia="zh-CN"/>
        </w:rPr>
        <w:t>-</w:t>
      </w:r>
      <w:r w:rsidR="006C5891" w:rsidRPr="00AB0849">
        <w:rPr>
          <w:rFonts w:ascii="Book Antiqua" w:hAnsi="Book Antiqua"/>
          <w:sz w:val="24"/>
          <w:szCs w:val="24"/>
          <w:lang w:val="en-US"/>
        </w:rPr>
        <w:t>1350</w:t>
      </w:r>
      <w:r w:rsidR="00FF37FD" w:rsidRPr="00AB0849">
        <w:rPr>
          <w:rFonts w:ascii="Book Antiqua" w:hAnsi="Book Antiqua"/>
          <w:sz w:val="24"/>
          <w:szCs w:val="24"/>
          <w:lang w:val="en-US"/>
        </w:rPr>
        <w:t>)</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"ISSN" : "0270-7306", "PMID" : "3494193", "abstract" : "We have analyzed a series of plasmids in which the sequences located upstream from the hepatitis B virus (HBV) X gene were linked to the chloramphenicol acetyl transferase (CAT) gene. Expression of the marker CAT gene in transfected cells clearly demonstrated that sequences preceding the X gene contain an active promoter. RNA mapping by primer extension indicated that the RNA encoded by the X gene promoter initiates at multiple sites spanning nucleotides 1250 to 1350 on the HBV genome. Deletion within the adjacent HBV enhancer element region significantly reduced the activity of the X gene promoter, suggesting that the X gene promoter requires the enhancer element for maximal activity.", "author" : [ { "dropping-particle" : "", "family" : "Treinin", "given" : "M", "non-dropping-particle" : "", "parse-names" : false, "suffix" : "" }, { "dropping-particle" : "", "family" : "Laub", "given" : "O", "non-dropping-particle" : "", "parse-names" : false, "suffix" : "" } ], "container-title" : "Molecular and cellular biology", "id" : "ITEM-1", "issue" : "1", "issued" : { "date-parts" : [ [ "1987", "1" ] ] }, "page" : "545-8", "title" : "Identification of a promoter element located upstream from the hepatitis B virus X gene.", "type" : "article-journal", "volume" : "7" }, "uris" : [ "http://www.mendeley.com/documents/?uuid=4bbc1952-6c78-4752-93c0-19f5c11091b5" ] } ], "mendeley" : { "formattedCitation" : "&lt;sup&gt;[42]&lt;/sup&gt;", "plainTextFormattedCitation" : "[42]", "previouslyFormattedCitation" : "&lt;sup&gt;[42]&lt;/sup&gt;"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[4</w:t>
      </w:r>
      <w:r w:rsidR="00061ADB">
        <w:rPr>
          <w:rFonts w:ascii="Book Antiqua" w:eastAsia="SimSun" w:hAnsi="Book Antiqua" w:hint="eastAsia"/>
          <w:noProof/>
          <w:sz w:val="24"/>
          <w:szCs w:val="24"/>
          <w:vertAlign w:val="superscript"/>
          <w:lang w:val="en-US" w:eastAsia="zh-CN"/>
        </w:rPr>
        <w:t>1</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4D4046" w:rsidRPr="00AB0849">
        <w:rPr>
          <w:rFonts w:ascii="Book Antiqua" w:hAnsi="Book Antiqua"/>
          <w:sz w:val="24"/>
          <w:szCs w:val="24"/>
          <w:lang w:val="en-US"/>
        </w:rPr>
        <w:t>,</w:t>
      </w:r>
      <w:r w:rsidR="00773A00" w:rsidRPr="00AB0849">
        <w:rPr>
          <w:rFonts w:ascii="Book Antiqua" w:hAnsi="Book Antiqua"/>
          <w:sz w:val="24"/>
          <w:szCs w:val="24"/>
          <w:vertAlign w:val="superscript"/>
          <w:lang w:val="en-US"/>
        </w:rPr>
        <w:t xml:space="preserve"> </w:t>
      </w:r>
      <w:r w:rsidR="00A963A7" w:rsidRPr="00AB0849">
        <w:rPr>
          <w:rFonts w:ascii="Book Antiqua" w:hAnsi="Book Antiqua"/>
          <w:sz w:val="24"/>
          <w:szCs w:val="24"/>
          <w:lang w:val="en-US"/>
        </w:rPr>
        <w:t>which means t</w:t>
      </w:r>
      <w:r w:rsidR="00773A00" w:rsidRPr="00AB0849">
        <w:rPr>
          <w:rFonts w:ascii="Book Antiqua" w:hAnsi="Book Antiqua"/>
          <w:sz w:val="24"/>
          <w:szCs w:val="24"/>
          <w:lang w:val="en-US"/>
        </w:rPr>
        <w:t xml:space="preserve">hat this </w:t>
      </w:r>
      <w:r w:rsidR="004D4046" w:rsidRPr="00AB0849">
        <w:rPr>
          <w:rFonts w:ascii="Book Antiqua" w:hAnsi="Book Antiqua"/>
          <w:sz w:val="24"/>
          <w:szCs w:val="24"/>
          <w:lang w:val="en-US"/>
        </w:rPr>
        <w:t xml:space="preserve">conserved </w:t>
      </w:r>
      <w:r w:rsidR="00773A00" w:rsidRPr="00AB0849">
        <w:rPr>
          <w:rFonts w:ascii="Book Antiqua" w:hAnsi="Book Antiqua"/>
          <w:sz w:val="24"/>
          <w:szCs w:val="24"/>
          <w:lang w:val="en-US"/>
        </w:rPr>
        <w:t xml:space="preserve">region </w:t>
      </w:r>
      <w:r w:rsidR="00A963A7" w:rsidRPr="00AB0849">
        <w:rPr>
          <w:rFonts w:ascii="Book Antiqua" w:hAnsi="Book Antiqua"/>
          <w:sz w:val="24"/>
          <w:szCs w:val="24"/>
          <w:lang w:val="en-US"/>
        </w:rPr>
        <w:t>might</w:t>
      </w:r>
      <w:r w:rsidR="00773A00" w:rsidRPr="00AB0849">
        <w:rPr>
          <w:rFonts w:ascii="Book Antiqua" w:hAnsi="Book Antiqua"/>
          <w:sz w:val="24"/>
          <w:szCs w:val="24"/>
          <w:lang w:val="en-US"/>
        </w:rPr>
        <w:t xml:space="preserve"> be not present in </w:t>
      </w:r>
      <w:r w:rsidR="004D4046" w:rsidRPr="00AB0849">
        <w:rPr>
          <w:rFonts w:ascii="Book Antiqua" w:hAnsi="Book Antiqua"/>
          <w:sz w:val="24"/>
          <w:szCs w:val="24"/>
          <w:lang w:val="en-US"/>
        </w:rPr>
        <w:t>all of them</w:t>
      </w:r>
      <w:r w:rsidR="00773A00" w:rsidRPr="00AB0849">
        <w:rPr>
          <w:rFonts w:ascii="Book Antiqua" w:hAnsi="Book Antiqua"/>
          <w:sz w:val="24"/>
          <w:szCs w:val="24"/>
          <w:lang w:val="en-US"/>
        </w:rPr>
        <w:t xml:space="preserve">, but </w:t>
      </w:r>
      <w:r w:rsidR="00A963A7" w:rsidRPr="00AB0849">
        <w:rPr>
          <w:rFonts w:ascii="Book Antiqua" w:hAnsi="Book Antiqua"/>
          <w:sz w:val="24"/>
          <w:szCs w:val="24"/>
          <w:lang w:val="en-US"/>
        </w:rPr>
        <w:t>would</w:t>
      </w:r>
      <w:r w:rsidR="004D4046" w:rsidRPr="00AB0849">
        <w:rPr>
          <w:rFonts w:ascii="Book Antiqua" w:hAnsi="Book Antiqua"/>
          <w:sz w:val="24"/>
          <w:szCs w:val="24"/>
          <w:lang w:val="en-US"/>
        </w:rPr>
        <w:t xml:space="preserve"> likely be present in</w:t>
      </w:r>
      <w:r w:rsidR="00773A00" w:rsidRPr="00AB0849">
        <w:rPr>
          <w:rFonts w:ascii="Book Antiqua" w:hAnsi="Book Antiqua"/>
          <w:sz w:val="24"/>
          <w:szCs w:val="24"/>
          <w:lang w:val="en-US"/>
        </w:rPr>
        <w:t xml:space="preserve"> the other </w:t>
      </w:r>
      <w:r w:rsidR="004D4046" w:rsidRPr="00AB0849">
        <w:rPr>
          <w:rFonts w:ascii="Book Antiqua" w:hAnsi="Book Antiqua"/>
          <w:sz w:val="24"/>
          <w:szCs w:val="24"/>
          <w:lang w:val="en-US"/>
        </w:rPr>
        <w:t>viral transcripts</w:t>
      </w:r>
      <w:r w:rsidR="00773A00" w:rsidRPr="00AB0849">
        <w:rPr>
          <w:rFonts w:ascii="Book Antiqua" w:hAnsi="Book Antiqua"/>
          <w:sz w:val="24"/>
          <w:szCs w:val="24"/>
          <w:lang w:val="en-US"/>
        </w:rPr>
        <w:t xml:space="preserve">. </w:t>
      </w:r>
      <w:r w:rsidR="00B57E77" w:rsidRPr="00AB0849">
        <w:rPr>
          <w:rFonts w:ascii="Book Antiqua" w:hAnsi="Book Antiqua"/>
          <w:sz w:val="24"/>
          <w:szCs w:val="24"/>
          <w:lang w:val="en-US"/>
        </w:rPr>
        <w:t>T</w:t>
      </w:r>
      <w:r w:rsidR="009B6AEF" w:rsidRPr="00AB0849">
        <w:rPr>
          <w:rFonts w:ascii="Book Antiqua" w:hAnsi="Book Antiqua"/>
          <w:sz w:val="24"/>
          <w:szCs w:val="24"/>
          <w:lang w:val="en-US"/>
        </w:rPr>
        <w:t>he second</w:t>
      </w:r>
      <w:r w:rsidR="00773A00" w:rsidRPr="00AB0849">
        <w:rPr>
          <w:rFonts w:ascii="Book Antiqua" w:hAnsi="Book Antiqua"/>
          <w:sz w:val="24"/>
          <w:szCs w:val="24"/>
          <w:lang w:val="en-US"/>
        </w:rPr>
        <w:t xml:space="preserve"> hyper-conserved region</w:t>
      </w:r>
      <w:r w:rsidR="00FF37FD" w:rsidRPr="00AB0849">
        <w:rPr>
          <w:rFonts w:ascii="Book Antiqua" w:hAnsi="Book Antiqua"/>
          <w:sz w:val="24"/>
          <w:szCs w:val="24"/>
          <w:lang w:val="en-US"/>
        </w:rPr>
        <w:t xml:space="preserve"> </w:t>
      </w:r>
      <w:r w:rsidR="001D6994" w:rsidRPr="00AB0849">
        <w:rPr>
          <w:rFonts w:ascii="Book Antiqua" w:hAnsi="Book Antiqua"/>
          <w:sz w:val="24"/>
          <w:szCs w:val="24"/>
          <w:lang w:val="en-US"/>
        </w:rPr>
        <w:t>was</w:t>
      </w:r>
      <w:r w:rsidR="009B6AEF" w:rsidRPr="00AB0849">
        <w:rPr>
          <w:rFonts w:ascii="Book Antiqua" w:hAnsi="Book Antiqua"/>
          <w:sz w:val="24"/>
          <w:szCs w:val="24"/>
          <w:lang w:val="en-US"/>
        </w:rPr>
        <w:t xml:space="preserve"> </w:t>
      </w:r>
      <w:r w:rsidR="00A963A7" w:rsidRPr="00AB0849">
        <w:rPr>
          <w:rFonts w:ascii="Book Antiqua" w:hAnsi="Book Antiqua"/>
          <w:sz w:val="24"/>
          <w:szCs w:val="24"/>
          <w:lang w:val="en-US"/>
        </w:rPr>
        <w:t xml:space="preserve">located </w:t>
      </w:r>
      <w:r w:rsidR="009B6AEF" w:rsidRPr="00AB0849">
        <w:rPr>
          <w:rFonts w:ascii="Book Antiqua" w:hAnsi="Book Antiqua"/>
          <w:sz w:val="24"/>
          <w:szCs w:val="24"/>
          <w:lang w:val="en-US"/>
        </w:rPr>
        <w:t>between nucleotide</w:t>
      </w:r>
      <w:r w:rsidR="00A963A7" w:rsidRPr="00AB0849">
        <w:rPr>
          <w:rFonts w:ascii="Book Antiqua" w:hAnsi="Book Antiqua"/>
          <w:sz w:val="24"/>
          <w:szCs w:val="24"/>
          <w:lang w:val="en-US"/>
        </w:rPr>
        <w:t>s</w:t>
      </w:r>
      <w:r w:rsidR="009B6AEF" w:rsidRPr="00AB0849">
        <w:rPr>
          <w:rFonts w:ascii="Book Antiqua" w:hAnsi="Book Antiqua"/>
          <w:sz w:val="24"/>
          <w:szCs w:val="24"/>
          <w:lang w:val="en-US"/>
        </w:rPr>
        <w:t xml:space="preserve"> 1519 and 1603</w:t>
      </w:r>
      <w:r w:rsidR="001D6994" w:rsidRPr="00AB0849">
        <w:rPr>
          <w:rFonts w:ascii="Book Antiqua" w:hAnsi="Book Antiqua"/>
          <w:sz w:val="24"/>
          <w:szCs w:val="24"/>
          <w:lang w:val="en-US"/>
        </w:rPr>
        <w:t>,</w:t>
      </w:r>
      <w:r w:rsidR="00AE05A9" w:rsidRPr="00AB0849">
        <w:rPr>
          <w:rFonts w:ascii="Book Antiqua" w:hAnsi="Book Antiqua"/>
          <w:sz w:val="24"/>
          <w:szCs w:val="24"/>
          <w:lang w:val="en-US"/>
        </w:rPr>
        <w:t xml:space="preserve"> within the coding region</w:t>
      </w:r>
      <w:r w:rsidR="00FF37FD" w:rsidRPr="00AB0849">
        <w:rPr>
          <w:rFonts w:ascii="Book Antiqua" w:hAnsi="Book Antiqua"/>
          <w:sz w:val="24"/>
          <w:szCs w:val="24"/>
          <w:lang w:val="en-US"/>
        </w:rPr>
        <w:t xml:space="preserve">. </w:t>
      </w:r>
    </w:p>
    <w:p w14:paraId="6A74E571" w14:textId="7D049990" w:rsidR="009B6AEF" w:rsidRPr="00AB0849" w:rsidRDefault="00FF37FD" w:rsidP="00881978">
      <w:pPr>
        <w:adjustRightInd w:val="0"/>
        <w:snapToGrid w:val="0"/>
        <w:spacing w:after="0" w:line="360" w:lineRule="auto"/>
        <w:ind w:firstLineChars="100" w:firstLine="240"/>
        <w:jc w:val="both"/>
        <w:rPr>
          <w:rFonts w:ascii="Book Antiqua" w:hAnsi="Book Antiqua"/>
          <w:sz w:val="24"/>
          <w:szCs w:val="24"/>
          <w:lang w:val="en-US"/>
        </w:rPr>
      </w:pPr>
      <w:r w:rsidRPr="00AB0849">
        <w:rPr>
          <w:rFonts w:ascii="Book Antiqua" w:hAnsi="Book Antiqua"/>
          <w:sz w:val="24"/>
          <w:szCs w:val="24"/>
          <w:lang w:val="en-US"/>
        </w:rPr>
        <w:t xml:space="preserve">Conserved regions in this portion of </w:t>
      </w:r>
      <w:r w:rsidR="001D6994" w:rsidRPr="00AB0849">
        <w:rPr>
          <w:rFonts w:ascii="Book Antiqua" w:hAnsi="Book Antiqua"/>
          <w:sz w:val="24"/>
          <w:szCs w:val="24"/>
          <w:lang w:val="en-US"/>
        </w:rPr>
        <w:t xml:space="preserve">the </w:t>
      </w:r>
      <w:r w:rsidRPr="00AB0849">
        <w:rPr>
          <w:rFonts w:ascii="Book Antiqua" w:hAnsi="Book Antiqua"/>
          <w:sz w:val="24"/>
          <w:szCs w:val="24"/>
          <w:lang w:val="en-US"/>
        </w:rPr>
        <w:t xml:space="preserve">HBV gene </w:t>
      </w:r>
      <w:r w:rsidR="001D6994" w:rsidRPr="00AB0849">
        <w:rPr>
          <w:rFonts w:ascii="Book Antiqua" w:hAnsi="Book Antiqua"/>
          <w:sz w:val="24"/>
          <w:szCs w:val="24"/>
          <w:lang w:val="en-US"/>
        </w:rPr>
        <w:t>have been reported</w:t>
      </w:r>
      <w:r w:rsidRPr="00AB0849">
        <w:rPr>
          <w:rFonts w:ascii="Book Antiqua" w:hAnsi="Book Antiqua"/>
          <w:sz w:val="24"/>
          <w:szCs w:val="24"/>
          <w:lang w:val="en-US"/>
        </w:rPr>
        <w:t xml:space="preserve"> previously</w:t>
      </w:r>
      <w:r w:rsidR="001D6994" w:rsidRPr="00AB0849">
        <w:rPr>
          <w:rFonts w:ascii="Book Antiqua" w:hAnsi="Book Antiqua"/>
          <w:sz w:val="24"/>
          <w:szCs w:val="24"/>
          <w:lang w:val="en-US"/>
        </w:rPr>
        <w:t>.</w:t>
      </w:r>
      <w:r w:rsidRPr="00AB0849">
        <w:rPr>
          <w:rFonts w:ascii="Book Antiqua" w:hAnsi="Book Antiqua"/>
          <w:sz w:val="24"/>
          <w:szCs w:val="24"/>
          <w:lang w:val="en-US"/>
        </w:rPr>
        <w:t xml:space="preserve"> </w:t>
      </w:r>
      <w:r w:rsidR="009B6AEF" w:rsidRPr="00AB0849">
        <w:rPr>
          <w:rFonts w:ascii="Book Antiqua" w:hAnsi="Book Antiqua"/>
          <w:sz w:val="24"/>
          <w:szCs w:val="24"/>
          <w:lang w:val="es-ES"/>
        </w:rPr>
        <w:t>Karinova</w:t>
      </w:r>
      <w:r w:rsidR="009B6AEF" w:rsidRPr="00061ADB">
        <w:rPr>
          <w:rFonts w:ascii="Book Antiqua" w:hAnsi="Book Antiqua"/>
          <w:i/>
          <w:sz w:val="24"/>
          <w:szCs w:val="24"/>
          <w:lang w:val="es-ES"/>
        </w:rPr>
        <w:t xml:space="preserve"> et al</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s-ES"/>
        </w:rPr>
        <w:instrText>ADDIN CSL_CITATION { "citationItems" : [ { "id" : "ITEM-1", "itemData" : { "DOI" : "10.1038/srep13734", "ISBN" : "2045-2322", "ISSN" : "20452322", "PMID" : "26334116", "abstract" : "Current antiviral therapies cannot cure hepatitis B virus (HBV) infection; successful HBV eradication would require inactivation of the viral genome, which primarily persists in host cells as episomal covalently closed circular DNA (cccDNA) and, to a lesser extent, as chromosomally integrated sequences. However, novel designer enzymes, such as the CRISPR/Cas9 RNA-guided nuclease system, provide technologies for developing advanced therapy strategies that could directly attack the HBV genome. For therapeutic application in humans, such designer nucleases should recognize various HBV genotypes and cause minimal off-target effects. Here, we identified cross-genotype conserved HBV sequences in the S and X region of the HBV genome that were targeted for specific and effective cleavage by a Cas9 nickase. This approach disrupted not only episomal cccDNA and chromosomally integrated HBV target sites in reporter cell lines, but also HBV replication in chronically and de novo infected hepatoma cell lines. Our data demonstrate the feasibility of using the CRISPR/Cas9 nickase system for novel therapy strategies aiming to cure HBV infection.", "author" : [ { "dropping-particle" : "", "family" : "Karimova", "given" : "Madina", "non-dropping-particle" : "", "parse-names" : false, "suffix" : "" }, { "dropping-particle" : "", "family" : "Beschorner", "given" : "Niklas", "non-dropping-particle" : "", "parse-names" : false, "suffix" : "" }, { "dropping-particle" : "", "family" : "Dammermann", "given" : "Werner", "non-dropping-particle" : "", "parse-names" : false, "suffix" : "" }, { "dropping-particle" : "", "family" : "Chemnitz", "given" : "Jan", "non-dropping-particle" : "", "parse-names" : false, "suffix" : "" }, { "dropping-particle" : "", "family" : "Indenbirken", "given" : "Daniela", "non-dropping-particle" : "", "parse-names" : false, "suffix" : "" }, { "dropping-particle" : "", "family" : "Bockmann", "given" : "Jan Hendrik", "non-dropping-particle" : "", "parse-names" : false, "suffix" : "" }, { "dropping-particle" : "", "family" : "Grundhoff", "given" : "Adam", "non-dropping-particle" : "", "parse-names" : false, "suffix" : "" }, { "dropping-particle" : "", "family" : "Luth", "given" : "Stefan", "non-dropping-particle" : "", "parse-names" : false, "suffix" : "" }, { "dropping-particle" : "", "family" : "Buchholz", "given" : "Frank", "non-dropping-particle" : "", "parse-names" : false, "suffix" : "" }, { "dropping-particle" : "Zur", "family" : "Wiesch", "given" : "Julian Schulze", "non-dropping-particle" : "", "parse-names" : false, "suffix" : "" }, { "dropping-particle" : "", "family" : "Hauber", "given" : "Joachim", "non-dropping-particle" : "", "parse-names" : false, "suffix" : "" } ], "container-title" : "Scientific Reports", "id" : "ITEM-1", "issued" : { "date-parts" : [ [ "2015" ] ] }, "page" : "1-16", "publisher" : "Nature Publishing Group", "title" : "CRISPR/Cas9 nickase-mediated disruption of hepatitis B virus open reading frame S and X", "type" : "article-journal", "volume" : "5" }, "uris" : [ "http://www.mendeley.com/documents/?uuid=947465bc-18d8-42ba-bde6-c3670c8346ed" ] } ], "mendeley" : { "formattedCitation" : "&lt;sup&gt;[43]&lt;/sup&gt;", "plainTextFormattedCitation" : "[43]", "previouslyFormattedCitation" : "&lt;sup&gt;[43]&lt;/sup&gt;"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s-ES"/>
        </w:rPr>
        <w:t>[4</w:t>
      </w:r>
      <w:r w:rsidR="00061ADB">
        <w:rPr>
          <w:rFonts w:ascii="Book Antiqua" w:eastAsia="SimSun" w:hAnsi="Book Antiqua" w:hint="eastAsia"/>
          <w:noProof/>
          <w:sz w:val="24"/>
          <w:szCs w:val="24"/>
          <w:vertAlign w:val="superscript"/>
          <w:lang w:val="es-ES" w:eastAsia="zh-CN"/>
        </w:rPr>
        <w:t>2</w:t>
      </w:r>
      <w:r w:rsidR="00E92203" w:rsidRPr="00AB0849">
        <w:rPr>
          <w:rFonts w:ascii="Book Antiqua" w:hAnsi="Book Antiqua"/>
          <w:noProof/>
          <w:sz w:val="24"/>
          <w:szCs w:val="24"/>
          <w:vertAlign w:val="superscript"/>
          <w:lang w:val="es-ES"/>
        </w:rPr>
        <w:t>]</w:t>
      </w:r>
      <w:r w:rsidR="00FB7640" w:rsidRPr="00AB0849">
        <w:rPr>
          <w:rFonts w:ascii="Book Antiqua" w:hAnsi="Book Antiqua"/>
          <w:sz w:val="24"/>
          <w:szCs w:val="24"/>
          <w:vertAlign w:val="superscript"/>
          <w:lang w:val="en-US"/>
        </w:rPr>
        <w:fldChar w:fldCharType="end"/>
      </w:r>
      <w:r w:rsidRPr="00AB0849">
        <w:rPr>
          <w:rFonts w:ascii="Book Antiqua" w:hAnsi="Book Antiqua"/>
          <w:sz w:val="24"/>
          <w:szCs w:val="24"/>
          <w:lang w:val="es-ES"/>
        </w:rPr>
        <w:t xml:space="preserve"> observed</w:t>
      </w:r>
      <w:r w:rsidR="00212AF7" w:rsidRPr="00AB0849">
        <w:rPr>
          <w:rFonts w:ascii="Book Antiqua" w:hAnsi="Book Antiqua"/>
          <w:sz w:val="24"/>
          <w:szCs w:val="24"/>
          <w:lang w:val="es-ES"/>
        </w:rPr>
        <w:t xml:space="preserve"> two conserved regions in </w:t>
      </w:r>
      <w:r w:rsidR="001D6994" w:rsidRPr="00AB0849">
        <w:rPr>
          <w:rFonts w:ascii="Book Antiqua" w:hAnsi="Book Antiqua"/>
          <w:sz w:val="24"/>
          <w:szCs w:val="24"/>
          <w:lang w:val="es-ES"/>
        </w:rPr>
        <w:t xml:space="preserve">the </w:t>
      </w:r>
      <w:r w:rsidR="00212AF7" w:rsidRPr="00AB0849">
        <w:rPr>
          <w:rFonts w:ascii="Book Antiqua" w:hAnsi="Book Antiqua"/>
          <w:sz w:val="24"/>
          <w:szCs w:val="24"/>
          <w:lang w:val="es-ES"/>
        </w:rPr>
        <w:t>S</w:t>
      </w:r>
      <w:r w:rsidRPr="00AB0849">
        <w:rPr>
          <w:rFonts w:ascii="Book Antiqua" w:hAnsi="Book Antiqua"/>
          <w:sz w:val="24"/>
          <w:szCs w:val="24"/>
          <w:lang w:val="es-ES"/>
        </w:rPr>
        <w:t xml:space="preserve"> and X </w:t>
      </w:r>
      <w:r w:rsidR="00236ADD" w:rsidRPr="00AB0849">
        <w:rPr>
          <w:rFonts w:ascii="Book Antiqua" w:hAnsi="Book Antiqua"/>
          <w:sz w:val="24"/>
          <w:szCs w:val="24"/>
          <w:lang w:val="es-ES"/>
        </w:rPr>
        <w:t>ORF</w:t>
      </w:r>
      <w:r w:rsidRPr="00AB0849">
        <w:rPr>
          <w:rFonts w:ascii="Book Antiqua" w:hAnsi="Book Antiqua"/>
          <w:sz w:val="24"/>
          <w:szCs w:val="24"/>
          <w:lang w:val="es-ES"/>
        </w:rPr>
        <w:t xml:space="preserve"> of </w:t>
      </w:r>
      <w:r w:rsidR="001D6994" w:rsidRPr="00AB0849">
        <w:rPr>
          <w:rFonts w:ascii="Book Antiqua" w:hAnsi="Book Antiqua"/>
          <w:sz w:val="24"/>
          <w:szCs w:val="24"/>
          <w:lang w:val="es-ES"/>
        </w:rPr>
        <w:t xml:space="preserve">the </w:t>
      </w:r>
      <w:r w:rsidRPr="00AB0849">
        <w:rPr>
          <w:rFonts w:ascii="Book Antiqua" w:hAnsi="Book Antiqua"/>
          <w:sz w:val="24"/>
          <w:szCs w:val="24"/>
          <w:lang w:val="es-ES"/>
        </w:rPr>
        <w:t>HBV genotype A genome.</w:t>
      </w:r>
      <w:r w:rsidR="00A963A7" w:rsidRPr="00AB0849">
        <w:rPr>
          <w:rFonts w:ascii="Book Antiqua" w:hAnsi="Book Antiqua"/>
          <w:sz w:val="24"/>
          <w:szCs w:val="24"/>
          <w:lang w:val="es-ES"/>
        </w:rPr>
        <w:t xml:space="preserve"> </w:t>
      </w:r>
      <w:r w:rsidR="00A963A7" w:rsidRPr="00AB0849">
        <w:rPr>
          <w:rFonts w:ascii="Book Antiqua" w:hAnsi="Book Antiqua"/>
          <w:sz w:val="24"/>
          <w:szCs w:val="24"/>
          <w:lang w:val="en-US"/>
        </w:rPr>
        <w:t xml:space="preserve">These authors </w:t>
      </w:r>
      <w:r w:rsidR="004B6C6C" w:rsidRPr="00AB0849">
        <w:rPr>
          <w:rFonts w:ascii="Book Antiqua" w:hAnsi="Book Antiqua"/>
          <w:sz w:val="24"/>
          <w:szCs w:val="24"/>
          <w:lang w:val="en-US"/>
        </w:rPr>
        <w:t>found</w:t>
      </w:r>
      <w:r w:rsidR="009B6AEF" w:rsidRPr="00AB0849">
        <w:rPr>
          <w:rFonts w:ascii="Book Antiqua" w:hAnsi="Book Antiqua"/>
          <w:sz w:val="24"/>
          <w:szCs w:val="24"/>
          <w:lang w:val="en-US"/>
        </w:rPr>
        <w:t xml:space="preserve"> that </w:t>
      </w:r>
      <w:r w:rsidR="009E1D77" w:rsidRPr="00AB0849">
        <w:rPr>
          <w:rFonts w:ascii="Book Antiqua" w:hAnsi="Book Antiqua"/>
          <w:sz w:val="24"/>
          <w:szCs w:val="24"/>
          <w:lang w:val="en-US"/>
        </w:rPr>
        <w:t>a</w:t>
      </w:r>
      <w:r w:rsidR="009B6AEF" w:rsidRPr="00AB0849">
        <w:rPr>
          <w:rFonts w:ascii="Book Antiqua" w:hAnsi="Book Antiqua"/>
          <w:sz w:val="24"/>
          <w:szCs w:val="24"/>
          <w:lang w:val="en-US"/>
        </w:rPr>
        <w:t xml:space="preserve"> CRISPR/Cas9 </w:t>
      </w:r>
      <w:r w:rsidR="009E1D77" w:rsidRPr="00AB0849">
        <w:rPr>
          <w:rFonts w:ascii="Book Antiqua" w:hAnsi="Book Antiqua"/>
          <w:sz w:val="24"/>
          <w:szCs w:val="24"/>
          <w:lang w:val="en-US"/>
        </w:rPr>
        <w:t xml:space="preserve">molecular scissor </w:t>
      </w:r>
      <w:r w:rsidR="009B6AEF" w:rsidRPr="00AB0849">
        <w:rPr>
          <w:rFonts w:ascii="Book Antiqua" w:hAnsi="Book Antiqua"/>
          <w:sz w:val="24"/>
          <w:szCs w:val="24"/>
          <w:lang w:val="en-US"/>
        </w:rPr>
        <w:t xml:space="preserve">directed to this conserved region in </w:t>
      </w:r>
      <w:r w:rsidR="009B6AEF" w:rsidRPr="00AB0849">
        <w:rPr>
          <w:rFonts w:ascii="Book Antiqua" w:hAnsi="Book Antiqua"/>
          <w:i/>
          <w:sz w:val="24"/>
          <w:szCs w:val="24"/>
          <w:lang w:val="en-US"/>
        </w:rPr>
        <w:t>HBX</w:t>
      </w:r>
      <w:r w:rsidR="009B6AEF" w:rsidRPr="00AB0849">
        <w:rPr>
          <w:rFonts w:ascii="Book Antiqua" w:hAnsi="Book Antiqua"/>
          <w:sz w:val="24"/>
          <w:szCs w:val="24"/>
          <w:lang w:val="en-US"/>
        </w:rPr>
        <w:t xml:space="preserve"> </w:t>
      </w:r>
      <w:r w:rsidR="004B6C6C" w:rsidRPr="00AB0849">
        <w:rPr>
          <w:rFonts w:ascii="Book Antiqua" w:hAnsi="Book Antiqua"/>
          <w:sz w:val="24"/>
          <w:szCs w:val="24"/>
          <w:lang w:val="en-US"/>
        </w:rPr>
        <w:t xml:space="preserve">was able to </w:t>
      </w:r>
      <w:r w:rsidR="009B6AEF" w:rsidRPr="00AB0849">
        <w:rPr>
          <w:rFonts w:ascii="Book Antiqua" w:hAnsi="Book Antiqua"/>
          <w:sz w:val="24"/>
          <w:szCs w:val="24"/>
          <w:lang w:val="en-US"/>
        </w:rPr>
        <w:t xml:space="preserve">modify both episomal cccDNA </w:t>
      </w:r>
      <w:r w:rsidR="00773A00" w:rsidRPr="00AB0849">
        <w:rPr>
          <w:rFonts w:ascii="Book Antiqua" w:hAnsi="Book Antiqua"/>
          <w:sz w:val="24"/>
          <w:szCs w:val="24"/>
          <w:lang w:val="en-US"/>
        </w:rPr>
        <w:t xml:space="preserve">and </w:t>
      </w:r>
      <w:r w:rsidR="009B6AEF" w:rsidRPr="00AB0849">
        <w:rPr>
          <w:rFonts w:ascii="Book Antiqua" w:hAnsi="Book Antiqua"/>
          <w:sz w:val="24"/>
          <w:szCs w:val="24"/>
          <w:lang w:val="en-US"/>
        </w:rPr>
        <w:t>chromosomally</w:t>
      </w:r>
      <w:r w:rsidR="009E1D77" w:rsidRPr="00AB0849">
        <w:rPr>
          <w:rFonts w:ascii="Book Antiqua" w:hAnsi="Book Antiqua"/>
          <w:sz w:val="24"/>
          <w:szCs w:val="24"/>
          <w:lang w:val="en-US"/>
        </w:rPr>
        <w:t>-</w:t>
      </w:r>
      <w:r w:rsidR="009B6AEF" w:rsidRPr="00AB0849">
        <w:rPr>
          <w:rFonts w:ascii="Book Antiqua" w:hAnsi="Book Antiqua"/>
          <w:sz w:val="24"/>
          <w:szCs w:val="24"/>
          <w:lang w:val="en-US"/>
        </w:rPr>
        <w:t>integrated HBV DNA in reporter cell lines</w:t>
      </w:r>
      <w:r w:rsidR="009E1D77" w:rsidRPr="00AB0849">
        <w:rPr>
          <w:rFonts w:ascii="Book Antiqua" w:hAnsi="Book Antiqua"/>
          <w:sz w:val="24"/>
          <w:szCs w:val="24"/>
          <w:lang w:val="en-US"/>
        </w:rPr>
        <w:t xml:space="preserve">, </w:t>
      </w:r>
      <w:r w:rsidR="00FB7640" w:rsidRPr="00AB0849">
        <w:rPr>
          <w:rFonts w:ascii="Book Antiqua" w:hAnsi="Book Antiqua"/>
          <w:sz w:val="24"/>
          <w:szCs w:val="24"/>
          <w:lang w:val="en-US"/>
        </w:rPr>
        <w:t>thereby interfering</w:t>
      </w:r>
      <w:r w:rsidR="009B6AEF" w:rsidRPr="00AB0849">
        <w:rPr>
          <w:rFonts w:ascii="Book Antiqua" w:hAnsi="Book Antiqua"/>
          <w:sz w:val="24"/>
          <w:szCs w:val="24"/>
          <w:lang w:val="en-US"/>
        </w:rPr>
        <w:t xml:space="preserve"> with HBV replication and with </w:t>
      </w:r>
      <w:r w:rsidR="009B6AEF" w:rsidRPr="00AB0849">
        <w:rPr>
          <w:rFonts w:ascii="Book Antiqua" w:hAnsi="Book Antiqua"/>
          <w:i/>
          <w:sz w:val="24"/>
          <w:szCs w:val="24"/>
          <w:lang w:val="en-US"/>
        </w:rPr>
        <w:t>de novo</w:t>
      </w:r>
      <w:r w:rsidR="009B6AEF" w:rsidRPr="00AB0849">
        <w:rPr>
          <w:rFonts w:ascii="Book Antiqua" w:hAnsi="Book Antiqua"/>
          <w:sz w:val="24"/>
          <w:szCs w:val="24"/>
          <w:lang w:val="en-US"/>
        </w:rPr>
        <w:t xml:space="preserve"> infection of hepatoma cell lines. </w:t>
      </w:r>
      <w:r w:rsidR="001D6994" w:rsidRPr="00AB0849">
        <w:rPr>
          <w:rFonts w:ascii="Book Antiqua" w:hAnsi="Book Antiqua"/>
          <w:sz w:val="24"/>
          <w:szCs w:val="24"/>
          <w:lang w:val="en-US"/>
        </w:rPr>
        <w:t>In addition</w:t>
      </w:r>
      <w:r w:rsidR="00BC60FF" w:rsidRPr="00AB0849">
        <w:rPr>
          <w:rFonts w:ascii="Book Antiqua" w:hAnsi="Book Antiqua"/>
          <w:sz w:val="24"/>
          <w:szCs w:val="24"/>
          <w:lang w:val="en-US"/>
        </w:rPr>
        <w:t>, w</w:t>
      </w:r>
      <w:r w:rsidR="009E1D77" w:rsidRPr="00AB0849">
        <w:rPr>
          <w:rFonts w:ascii="Book Antiqua" w:hAnsi="Book Antiqua"/>
          <w:sz w:val="24"/>
          <w:szCs w:val="24"/>
          <w:lang w:val="en-US"/>
        </w:rPr>
        <w:t>ith the use of p</w:t>
      </w:r>
      <w:r w:rsidR="006079CF" w:rsidRPr="00AB0849">
        <w:rPr>
          <w:rFonts w:ascii="Book Antiqua" w:hAnsi="Book Antiqua"/>
          <w:sz w:val="24"/>
          <w:szCs w:val="24"/>
          <w:lang w:val="en-US"/>
        </w:rPr>
        <w:t>redicti</w:t>
      </w:r>
      <w:r w:rsidR="009E1D77" w:rsidRPr="00AB0849">
        <w:rPr>
          <w:rFonts w:ascii="Book Antiqua" w:hAnsi="Book Antiqua"/>
          <w:sz w:val="24"/>
          <w:szCs w:val="24"/>
          <w:lang w:val="en-US"/>
        </w:rPr>
        <w:t xml:space="preserve">ve </w:t>
      </w:r>
      <w:r w:rsidR="006079CF" w:rsidRPr="00AB0849">
        <w:rPr>
          <w:rFonts w:ascii="Book Antiqua" w:hAnsi="Book Antiqua"/>
          <w:sz w:val="24"/>
          <w:szCs w:val="24"/>
          <w:lang w:val="en-US"/>
        </w:rPr>
        <w:t xml:space="preserve">software, </w:t>
      </w:r>
      <w:r w:rsidR="004B3CD0" w:rsidRPr="00AB0849">
        <w:rPr>
          <w:rFonts w:ascii="Book Antiqua" w:hAnsi="Book Antiqua"/>
          <w:sz w:val="24"/>
          <w:szCs w:val="24"/>
          <w:lang w:val="en-US"/>
        </w:rPr>
        <w:t xml:space="preserve">Thongthae </w:t>
      </w:r>
      <w:r w:rsidR="004B3CD0" w:rsidRPr="008D0306">
        <w:rPr>
          <w:rFonts w:ascii="Book Antiqua" w:hAnsi="Book Antiqua"/>
          <w:i/>
          <w:sz w:val="24"/>
          <w:szCs w:val="24"/>
          <w:lang w:val="en-US"/>
        </w:rPr>
        <w:t>et al</w:t>
      </w:r>
      <w:r w:rsidR="00FB7640" w:rsidRPr="00AB0849">
        <w:rPr>
          <w:rFonts w:ascii="Book Antiqua" w:hAnsi="Book Antiqua"/>
          <w:sz w:val="24"/>
          <w:szCs w:val="24"/>
          <w:lang w:val="en-US"/>
        </w:rPr>
        <w:fldChar w:fldCharType="begin" w:fldLock="1"/>
      </w:r>
      <w:r w:rsidR="00E92203" w:rsidRPr="00AB0849">
        <w:rPr>
          <w:rFonts w:ascii="Book Antiqua" w:hAnsi="Book Antiqua"/>
          <w:sz w:val="24"/>
          <w:szCs w:val="24"/>
          <w:lang w:val="en-US"/>
        </w:rPr>
        <w:instrText>ADDIN CSL_CITATION { "citationItems" : [ { "id" : "ITEM-1", "itemData" : { "DOI" : "10.1016/j.yexmp.2014.06.006", "ISSN" : "10960945", "PMID" : "24953337", "abstract" : "RNA interference (RNAi) is a powerful gene knockdown technique used for study gene function. It also potentially provides effective agents for inhibiting infectious and genetic diseases. Most of RNAi studies employ a single siRNA designing program and then require large-scale screening experiments to identify functional siRNAs. In this study, we demonstrate that an assembly of results generated from different siRNA designing programs could provide clusters of predicting sites that aided selection of potent siRNAs. Based on the clusters, three siRNA target sites were selected on a conserved RNA region of hepatitis B virus (HBV), known as HBV post-transcriptional regulatory element (HBV PRE) at nucleotide positions 1317-1337, 1357-1377 and 1644-1664. All three chosen siRNAs driven by H1 promoter were highly effective and could drastically decrease expression of HBV transcripts (core, surface and X) and surface protein without induction of interferon response and cell cytotoxicity in liver cancer cell line (HepG2). Based on prediction of secondary structures, the silencing effects of siRNAs were less effective against a loop sequence of the mRNA target with hairpin structure. In summary, we demonstrate an effectual approach for identification of functional siRNAs. Moreover, highly potent siRNAs identified here may serve as novel agents for development of nucleic acid-based HBV therapy. \u2022An effective approach must be examined for identification of siRNA target sites.\u2022A combined programming method aids a selection of potent siRNA target sites.\u2022All selected siRNAs greatly decreased HBV transcripts without side effects.\u2022A loop sequence on a hairpin structure considers as less effective siRNA target site.\u2022The described method is effective: identified siRNAs are promising for HBV cure. \u00a9 2014 Elsevier Inc.", "author" : [ { "dropping-particle" : "", "family" : "Thongthae", "given" : "Nuttkawee", "non-dropping-particle" : "", "parse-names" : false, "suffix" : "" }, { "dropping-particle" : "", "family" : "Payungporn", "given" : "Sunchai", "non-dropping-particle" : "", "parse-names" : false, "suffix" : "" }, { "dropping-particle" : "", "family" : "Poovorawan", "given" : "Yong", "non-dropping-particle" : "", "parse-names" : false, "suffix" : "" }, { "dropping-particle" : "", "family" : "T-Thienprasert", "given" : "Nattanan Panjaworayan", "non-dropping-particle" : "", "parse-names" : false, "suffix" : "" } ], "container-title" : "Experimental and Molecular Pathology", "id" : "ITEM-1", "issue" : "1", "issued" : { "date-parts" : [ [ "2014" ] ] }, "page" : "120-127", "publisher" : "Elsevier Inc.", "title" : "A rational study for identification of highly effective siRNAs against hepatitis B virus", "type" : "article-journal", "volume" : "97" }, "uris" : [ "http://www.mendeley.com/documents/?uuid=4d2644ae-9e13-4f52-9df7-cc683e4978b7" ] } ], "mendeley" : { "formattedCitation" : "&lt;sup&gt;[34]&lt;/sup&gt;", "plainTextFormattedCitation" : "[34]", "previouslyFormattedCitation" : "&lt;sup&gt;[34]&lt;/sup&gt;" }, "properties" : {  }, "schema" : "https://github.com/citation-style-language/schema/raw/master/csl-citation.json" }</w:instrText>
      </w:r>
      <w:r w:rsidR="00FB7640" w:rsidRPr="00AB0849">
        <w:rPr>
          <w:rFonts w:ascii="Book Antiqua" w:hAnsi="Book Antiqua"/>
          <w:sz w:val="24"/>
          <w:szCs w:val="24"/>
          <w:lang w:val="en-US"/>
        </w:rPr>
        <w:fldChar w:fldCharType="separate"/>
      </w:r>
      <w:r w:rsidR="00E92203" w:rsidRPr="00AB0849">
        <w:rPr>
          <w:rFonts w:ascii="Book Antiqua" w:hAnsi="Book Antiqua"/>
          <w:noProof/>
          <w:sz w:val="24"/>
          <w:szCs w:val="24"/>
          <w:vertAlign w:val="superscript"/>
          <w:lang w:val="en-US"/>
        </w:rPr>
        <w:t>[3</w:t>
      </w:r>
      <w:r w:rsidR="00061ADB">
        <w:rPr>
          <w:rFonts w:ascii="Book Antiqua" w:eastAsia="SimSun" w:hAnsi="Book Antiqua" w:hint="eastAsia"/>
          <w:noProof/>
          <w:sz w:val="24"/>
          <w:szCs w:val="24"/>
          <w:vertAlign w:val="superscript"/>
          <w:lang w:val="en-US" w:eastAsia="zh-CN"/>
        </w:rPr>
        <w:t>3</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lang w:val="en-US"/>
        </w:rPr>
        <w:fldChar w:fldCharType="end"/>
      </w:r>
      <w:r w:rsidR="004B3CD0" w:rsidRPr="00AB0849">
        <w:rPr>
          <w:rFonts w:ascii="Book Antiqua" w:hAnsi="Book Antiqua"/>
          <w:sz w:val="24"/>
          <w:szCs w:val="24"/>
          <w:lang w:val="en-US"/>
        </w:rPr>
        <w:t xml:space="preserve"> </w:t>
      </w:r>
      <w:r w:rsidR="00FB7640" w:rsidRPr="00AB0849">
        <w:rPr>
          <w:rFonts w:ascii="Book Antiqua" w:hAnsi="Book Antiqua"/>
          <w:sz w:val="24"/>
          <w:szCs w:val="24"/>
          <w:lang w:val="en-US"/>
        </w:rPr>
        <w:t>estimated</w:t>
      </w:r>
      <w:r w:rsidR="004B3CD0" w:rsidRPr="00AB0849">
        <w:rPr>
          <w:rFonts w:ascii="Book Antiqua" w:hAnsi="Book Antiqua"/>
          <w:sz w:val="24"/>
          <w:szCs w:val="24"/>
          <w:lang w:val="en-US"/>
        </w:rPr>
        <w:t xml:space="preserve"> some po</w:t>
      </w:r>
      <w:r w:rsidR="009E1D77" w:rsidRPr="00AB0849">
        <w:rPr>
          <w:rFonts w:ascii="Book Antiqua" w:hAnsi="Book Antiqua"/>
          <w:sz w:val="24"/>
          <w:szCs w:val="24"/>
          <w:lang w:val="en-US"/>
        </w:rPr>
        <w:t>tential</w:t>
      </w:r>
      <w:r w:rsidR="004B3CD0" w:rsidRPr="00AB0849">
        <w:rPr>
          <w:rFonts w:ascii="Book Antiqua" w:hAnsi="Book Antiqua"/>
          <w:sz w:val="24"/>
          <w:szCs w:val="24"/>
          <w:lang w:val="en-US"/>
        </w:rPr>
        <w:t xml:space="preserve"> siRNA targets in </w:t>
      </w:r>
      <w:r w:rsidR="00B41C08" w:rsidRPr="00AB0849">
        <w:rPr>
          <w:rFonts w:ascii="Book Antiqua" w:hAnsi="Book Antiqua"/>
          <w:sz w:val="24"/>
          <w:szCs w:val="24"/>
          <w:lang w:val="en-US"/>
        </w:rPr>
        <w:t xml:space="preserve">the </w:t>
      </w:r>
      <w:r w:rsidR="004B3CD0" w:rsidRPr="00AB0849">
        <w:rPr>
          <w:rFonts w:ascii="Book Antiqua" w:hAnsi="Book Antiqua"/>
          <w:i/>
          <w:sz w:val="24"/>
          <w:szCs w:val="24"/>
          <w:lang w:val="en-US"/>
        </w:rPr>
        <w:t>HBX</w:t>
      </w:r>
      <w:r w:rsidR="004B3CD0" w:rsidRPr="00AB0849">
        <w:rPr>
          <w:rFonts w:ascii="Book Antiqua" w:hAnsi="Book Antiqua"/>
          <w:sz w:val="24"/>
          <w:szCs w:val="24"/>
          <w:lang w:val="en-US"/>
        </w:rPr>
        <w:t xml:space="preserve"> gene </w:t>
      </w:r>
      <w:r w:rsidR="004B3CD0" w:rsidRPr="00AB0849">
        <w:rPr>
          <w:rFonts w:ascii="Book Antiqua" w:hAnsi="Book Antiqua"/>
          <w:sz w:val="24"/>
          <w:szCs w:val="24"/>
          <w:lang w:val="en-US"/>
        </w:rPr>
        <w:lastRenderedPageBreak/>
        <w:t>(including the non-coding region</w:t>
      </w:r>
      <w:r w:rsidR="004B6C6C" w:rsidRPr="00AB0849">
        <w:rPr>
          <w:rFonts w:ascii="Book Antiqua" w:hAnsi="Book Antiqua"/>
          <w:sz w:val="24"/>
          <w:szCs w:val="24"/>
          <w:lang w:val="en-US"/>
        </w:rPr>
        <w:t xml:space="preserve"> identified here</w:t>
      </w:r>
      <w:r w:rsidR="004B3CD0" w:rsidRPr="00AB0849">
        <w:rPr>
          <w:rFonts w:ascii="Book Antiqua" w:hAnsi="Book Antiqua"/>
          <w:sz w:val="24"/>
          <w:szCs w:val="24"/>
          <w:lang w:val="en-US"/>
        </w:rPr>
        <w:t>)</w:t>
      </w:r>
      <w:r w:rsidR="006079CF" w:rsidRPr="00AB0849">
        <w:rPr>
          <w:rFonts w:ascii="Book Antiqua" w:hAnsi="Book Antiqua"/>
          <w:sz w:val="24"/>
          <w:szCs w:val="24"/>
          <w:lang w:val="en-US"/>
        </w:rPr>
        <w:t xml:space="preserve"> in a single viral sequence</w:t>
      </w:r>
      <w:r w:rsidR="004B3CD0" w:rsidRPr="00AB0849">
        <w:rPr>
          <w:rFonts w:ascii="Book Antiqua" w:hAnsi="Book Antiqua"/>
          <w:sz w:val="24"/>
          <w:szCs w:val="24"/>
          <w:lang w:val="en-US"/>
        </w:rPr>
        <w:t xml:space="preserve">, </w:t>
      </w:r>
      <w:r w:rsidR="00B41C08" w:rsidRPr="00AB0849">
        <w:rPr>
          <w:rFonts w:ascii="Book Antiqua" w:hAnsi="Book Antiqua"/>
          <w:sz w:val="24"/>
          <w:szCs w:val="24"/>
          <w:lang w:val="en-US"/>
        </w:rPr>
        <w:t>and reported</w:t>
      </w:r>
      <w:r w:rsidR="004B3CD0" w:rsidRPr="00AB0849">
        <w:rPr>
          <w:rFonts w:ascii="Book Antiqua" w:hAnsi="Book Antiqua"/>
          <w:sz w:val="24"/>
          <w:szCs w:val="24"/>
          <w:lang w:val="en-US"/>
        </w:rPr>
        <w:t xml:space="preserve"> the efficacy of this </w:t>
      </w:r>
      <w:r w:rsidR="00B41C08" w:rsidRPr="00AB0849">
        <w:rPr>
          <w:rFonts w:ascii="Book Antiqua" w:hAnsi="Book Antiqua"/>
          <w:sz w:val="24"/>
          <w:szCs w:val="24"/>
          <w:lang w:val="en-US"/>
        </w:rPr>
        <w:t xml:space="preserve">approach </w:t>
      </w:r>
      <w:r w:rsidR="004B3CD0" w:rsidRPr="00AB0849">
        <w:rPr>
          <w:rFonts w:ascii="Book Antiqua" w:hAnsi="Book Antiqua"/>
          <w:sz w:val="24"/>
          <w:szCs w:val="24"/>
          <w:lang w:val="en-US"/>
        </w:rPr>
        <w:t>in</w:t>
      </w:r>
      <w:r w:rsidR="006079CF" w:rsidRPr="00AB0849">
        <w:rPr>
          <w:rFonts w:ascii="Book Antiqua" w:hAnsi="Book Antiqua"/>
          <w:sz w:val="24"/>
          <w:szCs w:val="24"/>
          <w:lang w:val="en-US"/>
        </w:rPr>
        <w:t xml:space="preserve"> an</w:t>
      </w:r>
      <w:r w:rsidR="004B3CD0" w:rsidRPr="00AB0849">
        <w:rPr>
          <w:rFonts w:ascii="Book Antiqua" w:hAnsi="Book Antiqua"/>
          <w:sz w:val="24"/>
          <w:szCs w:val="24"/>
          <w:lang w:val="en-US"/>
        </w:rPr>
        <w:t xml:space="preserve"> </w:t>
      </w:r>
      <w:r w:rsidR="004B3CD0" w:rsidRPr="00AB0849">
        <w:rPr>
          <w:rFonts w:ascii="Book Antiqua" w:hAnsi="Book Antiqua"/>
          <w:i/>
          <w:sz w:val="24"/>
          <w:szCs w:val="24"/>
          <w:lang w:val="en-US"/>
        </w:rPr>
        <w:t>in vitro</w:t>
      </w:r>
      <w:r w:rsidR="004B3CD0" w:rsidRPr="00AB0849">
        <w:rPr>
          <w:rFonts w:ascii="Book Antiqua" w:hAnsi="Book Antiqua"/>
          <w:sz w:val="24"/>
          <w:szCs w:val="24"/>
          <w:lang w:val="en-US"/>
        </w:rPr>
        <w:t xml:space="preserve"> study. </w:t>
      </w:r>
      <w:r w:rsidR="00E31CE4" w:rsidRPr="00AB0849">
        <w:rPr>
          <w:rFonts w:ascii="Book Antiqua" w:hAnsi="Book Antiqua"/>
          <w:sz w:val="24"/>
          <w:szCs w:val="24"/>
          <w:lang w:val="en-US"/>
        </w:rPr>
        <w:t xml:space="preserve">The value of the present study is that </w:t>
      </w:r>
      <w:r w:rsidR="00B41C08" w:rsidRPr="00AB0849">
        <w:rPr>
          <w:rFonts w:ascii="Book Antiqua" w:hAnsi="Book Antiqua"/>
          <w:sz w:val="24"/>
          <w:szCs w:val="24"/>
          <w:lang w:val="en-US"/>
        </w:rPr>
        <w:t xml:space="preserve">conservation of the regions examined was directly substantiated by sequencing analysis </w:t>
      </w:r>
      <w:r w:rsidR="00311500" w:rsidRPr="00AB0849">
        <w:rPr>
          <w:rFonts w:ascii="Book Antiqua" w:hAnsi="Book Antiqua"/>
          <w:sz w:val="24"/>
          <w:szCs w:val="24"/>
          <w:lang w:val="en-US"/>
        </w:rPr>
        <w:t xml:space="preserve">of patient samples, </w:t>
      </w:r>
      <w:r w:rsidR="009D56D4" w:rsidRPr="00AB0849">
        <w:rPr>
          <w:rFonts w:ascii="Book Antiqua" w:hAnsi="Book Antiqua"/>
          <w:sz w:val="24"/>
          <w:szCs w:val="24"/>
          <w:lang w:val="en-US"/>
        </w:rPr>
        <w:t xml:space="preserve">taking into account </w:t>
      </w:r>
      <w:r w:rsidR="00FF5F8F" w:rsidRPr="00AB0849">
        <w:rPr>
          <w:rFonts w:ascii="Book Antiqua" w:hAnsi="Book Antiqua"/>
          <w:sz w:val="24"/>
          <w:szCs w:val="24"/>
          <w:lang w:val="en-US"/>
        </w:rPr>
        <w:t>different HBV geno</w:t>
      </w:r>
      <w:r w:rsidR="004B6C6C" w:rsidRPr="00AB0849">
        <w:rPr>
          <w:rFonts w:ascii="Book Antiqua" w:hAnsi="Book Antiqua"/>
          <w:sz w:val="24"/>
          <w:szCs w:val="24"/>
          <w:lang w:val="en-US"/>
        </w:rPr>
        <w:t>types</w:t>
      </w:r>
      <w:r w:rsidR="00FF5F8F" w:rsidRPr="00AB0849">
        <w:rPr>
          <w:rFonts w:ascii="Book Antiqua" w:hAnsi="Book Antiqua"/>
          <w:sz w:val="24"/>
          <w:szCs w:val="24"/>
          <w:lang w:val="en-US"/>
        </w:rPr>
        <w:t xml:space="preserve"> and different </w:t>
      </w:r>
      <w:r w:rsidR="00B41C08" w:rsidRPr="00AB0849">
        <w:rPr>
          <w:rFonts w:ascii="Book Antiqua" w:hAnsi="Book Antiqua"/>
          <w:sz w:val="24"/>
          <w:szCs w:val="24"/>
          <w:lang w:val="en-US"/>
        </w:rPr>
        <w:t xml:space="preserve">clinical </w:t>
      </w:r>
      <w:r w:rsidR="00FF5F8F" w:rsidRPr="00AB0849">
        <w:rPr>
          <w:rFonts w:ascii="Book Antiqua" w:hAnsi="Book Antiqua"/>
          <w:sz w:val="24"/>
          <w:szCs w:val="24"/>
          <w:lang w:val="en-US"/>
        </w:rPr>
        <w:t xml:space="preserve">stages of the </w:t>
      </w:r>
      <w:r w:rsidR="009D56D4" w:rsidRPr="00AB0849">
        <w:rPr>
          <w:rFonts w:ascii="Book Antiqua" w:hAnsi="Book Antiqua"/>
          <w:sz w:val="24"/>
          <w:szCs w:val="24"/>
          <w:lang w:val="en-US"/>
        </w:rPr>
        <w:t>infection</w:t>
      </w:r>
      <w:r w:rsidR="00B535C2" w:rsidRPr="00AB0849">
        <w:rPr>
          <w:rFonts w:ascii="Book Antiqua" w:hAnsi="Book Antiqua"/>
          <w:sz w:val="24"/>
          <w:szCs w:val="24"/>
          <w:lang w:val="en-US"/>
        </w:rPr>
        <w:t>.</w:t>
      </w:r>
      <w:r w:rsidR="001D6994" w:rsidRPr="00AB0849">
        <w:rPr>
          <w:rFonts w:ascii="Book Antiqua" w:hAnsi="Book Antiqua"/>
          <w:sz w:val="24"/>
          <w:szCs w:val="24"/>
          <w:lang w:val="en-US"/>
        </w:rPr>
        <w:t xml:space="preserve"> </w:t>
      </w:r>
      <w:r w:rsidR="004B6C6C" w:rsidRPr="00AB0849">
        <w:rPr>
          <w:rFonts w:ascii="Book Antiqua" w:hAnsi="Book Antiqua"/>
          <w:sz w:val="24"/>
          <w:szCs w:val="24"/>
          <w:lang w:val="en-US"/>
        </w:rPr>
        <w:t>Furthermore,</w:t>
      </w:r>
      <w:r w:rsidR="0080413C" w:rsidRPr="00AB0849">
        <w:rPr>
          <w:rFonts w:ascii="Book Antiqua" w:hAnsi="Book Antiqua"/>
          <w:sz w:val="24"/>
          <w:szCs w:val="24"/>
          <w:lang w:val="en-US"/>
        </w:rPr>
        <w:t xml:space="preserve"> the nucleotide conservation</w:t>
      </w:r>
      <w:r w:rsidR="00E31CE4" w:rsidRPr="00AB0849">
        <w:rPr>
          <w:rFonts w:ascii="Book Antiqua" w:hAnsi="Book Antiqua"/>
          <w:sz w:val="24"/>
          <w:szCs w:val="24"/>
          <w:lang w:val="en-US"/>
        </w:rPr>
        <w:t xml:space="preserve"> documented here</w:t>
      </w:r>
      <w:r w:rsidR="0080413C" w:rsidRPr="00AB0849">
        <w:rPr>
          <w:rFonts w:ascii="Book Antiqua" w:hAnsi="Book Antiqua"/>
          <w:sz w:val="24"/>
          <w:szCs w:val="24"/>
          <w:lang w:val="en-US"/>
        </w:rPr>
        <w:t xml:space="preserve"> w</w:t>
      </w:r>
      <w:r w:rsidR="004B6C6C" w:rsidRPr="00AB0849">
        <w:rPr>
          <w:rFonts w:ascii="Book Antiqua" w:hAnsi="Book Antiqua"/>
          <w:sz w:val="24"/>
          <w:szCs w:val="24"/>
          <w:lang w:val="en-US"/>
        </w:rPr>
        <w:t xml:space="preserve">as supported by detection of a </w:t>
      </w:r>
      <w:r w:rsidR="009B6AEF" w:rsidRPr="00AB0849">
        <w:rPr>
          <w:rFonts w:ascii="Book Antiqua" w:hAnsi="Book Antiqua"/>
          <w:sz w:val="24"/>
          <w:szCs w:val="24"/>
          <w:lang w:val="en-US"/>
        </w:rPr>
        <w:t xml:space="preserve">conserved </w:t>
      </w:r>
      <w:r w:rsidR="0080413C" w:rsidRPr="00AB0849">
        <w:rPr>
          <w:rFonts w:ascii="Book Antiqua" w:hAnsi="Book Antiqua"/>
          <w:sz w:val="24"/>
          <w:szCs w:val="24"/>
          <w:lang w:val="en-US"/>
        </w:rPr>
        <w:t xml:space="preserve">region </w:t>
      </w:r>
      <w:r w:rsidR="009E137A" w:rsidRPr="00AB0849">
        <w:rPr>
          <w:rFonts w:ascii="Book Antiqua" w:hAnsi="Book Antiqua"/>
          <w:sz w:val="24"/>
          <w:szCs w:val="24"/>
          <w:lang w:val="en-US"/>
        </w:rPr>
        <w:t xml:space="preserve">in </w:t>
      </w:r>
      <w:r w:rsidR="009B6AEF" w:rsidRPr="00AB0849">
        <w:rPr>
          <w:rFonts w:ascii="Book Antiqua" w:hAnsi="Book Antiqua"/>
          <w:sz w:val="24"/>
          <w:szCs w:val="24"/>
          <w:lang w:val="en-US"/>
        </w:rPr>
        <w:t xml:space="preserve">the </w:t>
      </w:r>
      <w:r w:rsidR="00B41C08" w:rsidRPr="00AB0849">
        <w:rPr>
          <w:rFonts w:ascii="Book Antiqua" w:hAnsi="Book Antiqua"/>
          <w:sz w:val="24"/>
          <w:szCs w:val="24"/>
          <w:lang w:val="en-US"/>
        </w:rPr>
        <w:t xml:space="preserve">HBx </w:t>
      </w:r>
      <w:r w:rsidR="004B6C6C" w:rsidRPr="00AB0849">
        <w:rPr>
          <w:rFonts w:ascii="Book Antiqua" w:hAnsi="Book Antiqua"/>
          <w:sz w:val="24"/>
          <w:szCs w:val="24"/>
          <w:lang w:val="en-US"/>
        </w:rPr>
        <w:t>protein</w:t>
      </w:r>
      <w:r w:rsidR="0080413C" w:rsidRPr="00AB0849">
        <w:rPr>
          <w:rFonts w:ascii="Book Antiqua" w:hAnsi="Book Antiqua"/>
          <w:sz w:val="24"/>
          <w:szCs w:val="24"/>
          <w:lang w:val="en-US"/>
        </w:rPr>
        <w:t xml:space="preserve"> </w:t>
      </w:r>
      <w:r w:rsidR="009E137A" w:rsidRPr="00AB0849">
        <w:rPr>
          <w:rFonts w:ascii="Book Antiqua" w:hAnsi="Book Antiqua"/>
          <w:sz w:val="24"/>
          <w:szCs w:val="24"/>
          <w:lang w:val="en-US"/>
        </w:rPr>
        <w:t xml:space="preserve">sequence </w:t>
      </w:r>
      <w:r w:rsidR="009B6AEF" w:rsidRPr="00AB0849">
        <w:rPr>
          <w:rFonts w:ascii="Book Antiqua" w:hAnsi="Book Antiqua"/>
          <w:sz w:val="24"/>
          <w:szCs w:val="24"/>
          <w:lang w:val="en-US"/>
        </w:rPr>
        <w:t xml:space="preserve">between </w:t>
      </w:r>
      <w:r w:rsidR="0080413C" w:rsidRPr="00AB0849">
        <w:rPr>
          <w:rFonts w:ascii="Book Antiqua" w:hAnsi="Book Antiqua"/>
          <w:sz w:val="24"/>
          <w:szCs w:val="24"/>
          <w:lang w:val="en-US"/>
        </w:rPr>
        <w:t>aa</w:t>
      </w:r>
      <w:r w:rsidR="009B6AEF" w:rsidRPr="00AB0849">
        <w:rPr>
          <w:rFonts w:ascii="Book Antiqua" w:hAnsi="Book Antiqua"/>
          <w:sz w:val="24"/>
          <w:szCs w:val="24"/>
          <w:lang w:val="en-US"/>
        </w:rPr>
        <w:t xml:space="preserve"> 63 and 76</w:t>
      </w:r>
      <w:r w:rsidR="00B41C08" w:rsidRPr="00AB0849">
        <w:rPr>
          <w:rFonts w:ascii="Book Antiqua" w:hAnsi="Book Antiqua"/>
          <w:sz w:val="24"/>
          <w:szCs w:val="24"/>
          <w:lang w:val="en-US"/>
        </w:rPr>
        <w:t xml:space="preserve">, which is </w:t>
      </w:r>
      <w:r w:rsidR="009E137A" w:rsidRPr="00AB0849">
        <w:rPr>
          <w:rFonts w:ascii="Book Antiqua" w:hAnsi="Book Antiqua"/>
          <w:sz w:val="24"/>
          <w:szCs w:val="24"/>
          <w:lang w:val="en-US"/>
        </w:rPr>
        <w:t>en</w:t>
      </w:r>
      <w:r w:rsidR="009B6AEF" w:rsidRPr="00AB0849">
        <w:rPr>
          <w:rFonts w:ascii="Book Antiqua" w:hAnsi="Book Antiqua"/>
          <w:sz w:val="24"/>
          <w:szCs w:val="24"/>
          <w:lang w:val="en-US"/>
        </w:rPr>
        <w:t xml:space="preserve">coded by nt </w:t>
      </w:r>
      <w:r w:rsidR="0080413C" w:rsidRPr="00AB0849">
        <w:rPr>
          <w:rFonts w:ascii="Book Antiqua" w:hAnsi="Book Antiqua"/>
          <w:sz w:val="24"/>
          <w:szCs w:val="24"/>
          <w:lang w:val="en-US"/>
        </w:rPr>
        <w:t>1563</w:t>
      </w:r>
      <w:r w:rsidR="009B6AEF" w:rsidRPr="00AB0849">
        <w:rPr>
          <w:rFonts w:ascii="Book Antiqua" w:hAnsi="Book Antiqua"/>
          <w:sz w:val="24"/>
          <w:szCs w:val="24"/>
          <w:lang w:val="en-US"/>
        </w:rPr>
        <w:t>-</w:t>
      </w:r>
      <w:r w:rsidR="0080413C" w:rsidRPr="00AB0849">
        <w:rPr>
          <w:rFonts w:ascii="Book Antiqua" w:hAnsi="Book Antiqua"/>
          <w:sz w:val="24"/>
          <w:szCs w:val="24"/>
          <w:lang w:val="en-US"/>
        </w:rPr>
        <w:t xml:space="preserve">1602 </w:t>
      </w:r>
      <w:r w:rsidR="004B6C6C" w:rsidRPr="00AB0849">
        <w:rPr>
          <w:rFonts w:ascii="Book Antiqua" w:hAnsi="Book Antiqua"/>
          <w:sz w:val="24"/>
          <w:szCs w:val="24"/>
          <w:lang w:val="en-US"/>
        </w:rPr>
        <w:t>(</w:t>
      </w:r>
      <w:r w:rsidR="0080413C" w:rsidRPr="00AB0849">
        <w:rPr>
          <w:rFonts w:ascii="Book Antiqua" w:hAnsi="Book Antiqua"/>
          <w:sz w:val="24"/>
          <w:szCs w:val="24"/>
          <w:lang w:val="en-US"/>
        </w:rPr>
        <w:t>within the second hyper</w:t>
      </w:r>
      <w:r w:rsidR="00B9537B" w:rsidRPr="00AB0849">
        <w:rPr>
          <w:rFonts w:ascii="Book Antiqua" w:hAnsi="Book Antiqua"/>
          <w:sz w:val="24"/>
          <w:szCs w:val="24"/>
          <w:lang w:val="en-US"/>
        </w:rPr>
        <w:t>-</w:t>
      </w:r>
      <w:r w:rsidR="0080413C" w:rsidRPr="00AB0849">
        <w:rPr>
          <w:rFonts w:ascii="Book Antiqua" w:hAnsi="Book Antiqua"/>
          <w:sz w:val="24"/>
          <w:szCs w:val="24"/>
          <w:lang w:val="en-US"/>
        </w:rPr>
        <w:t>conserved region</w:t>
      </w:r>
      <w:r w:rsidR="004B6C6C" w:rsidRPr="00AB0849">
        <w:rPr>
          <w:rFonts w:ascii="Book Antiqua" w:hAnsi="Book Antiqua"/>
          <w:sz w:val="24"/>
          <w:szCs w:val="24"/>
          <w:lang w:val="en-US"/>
        </w:rPr>
        <w:t>)</w:t>
      </w:r>
      <w:r w:rsidR="009B6AEF" w:rsidRPr="00AB0849">
        <w:rPr>
          <w:rFonts w:ascii="Book Antiqua" w:hAnsi="Book Antiqua"/>
          <w:sz w:val="24"/>
          <w:szCs w:val="24"/>
          <w:lang w:val="en-US"/>
        </w:rPr>
        <w:t xml:space="preserve">. Of note, this fragment includes some </w:t>
      </w:r>
      <w:r w:rsidR="009E137A" w:rsidRPr="00AB0849">
        <w:rPr>
          <w:rFonts w:ascii="Book Antiqua" w:hAnsi="Book Antiqua"/>
          <w:sz w:val="24"/>
          <w:szCs w:val="24"/>
          <w:lang w:val="en-US"/>
        </w:rPr>
        <w:t>aa</w:t>
      </w:r>
      <w:r w:rsidR="009B6AEF" w:rsidRPr="00AB0849">
        <w:rPr>
          <w:rFonts w:ascii="Book Antiqua" w:hAnsi="Book Antiqua"/>
          <w:sz w:val="24"/>
          <w:szCs w:val="24"/>
          <w:lang w:val="en-US"/>
        </w:rPr>
        <w:t xml:space="preserve"> </w:t>
      </w:r>
      <w:r w:rsidR="00B41C08" w:rsidRPr="00AB0849">
        <w:rPr>
          <w:rFonts w:ascii="Book Antiqua" w:hAnsi="Book Antiqua"/>
          <w:sz w:val="24"/>
          <w:szCs w:val="24"/>
          <w:lang w:val="en-US"/>
        </w:rPr>
        <w:t>from</w:t>
      </w:r>
      <w:r w:rsidR="009B6AEF" w:rsidRPr="00AB0849">
        <w:rPr>
          <w:rFonts w:ascii="Book Antiqua" w:hAnsi="Book Antiqua"/>
          <w:sz w:val="24"/>
          <w:szCs w:val="24"/>
          <w:lang w:val="en-US"/>
        </w:rPr>
        <w:t xml:space="preserve"> </w:t>
      </w:r>
      <w:r w:rsidR="00B9537B" w:rsidRPr="00AB0849">
        <w:rPr>
          <w:rFonts w:ascii="Book Antiqua" w:hAnsi="Book Antiqua"/>
          <w:sz w:val="24"/>
          <w:szCs w:val="24"/>
          <w:lang w:val="en-US"/>
        </w:rPr>
        <w:t>one</w:t>
      </w:r>
      <w:r w:rsidR="009C7CEF" w:rsidRPr="00AB0849">
        <w:rPr>
          <w:rFonts w:ascii="Book Antiqua" w:hAnsi="Book Antiqua"/>
          <w:sz w:val="24"/>
          <w:szCs w:val="24"/>
          <w:lang w:val="en-US"/>
        </w:rPr>
        <w:t xml:space="preserve"> of the HBx</w:t>
      </w:r>
      <w:r w:rsidR="00301715" w:rsidRPr="00AB0849">
        <w:rPr>
          <w:rFonts w:ascii="Book Antiqua" w:hAnsi="Book Antiqua"/>
          <w:sz w:val="24"/>
          <w:szCs w:val="24"/>
          <w:lang w:val="en-US"/>
        </w:rPr>
        <w:t xml:space="preserve"> </w:t>
      </w:r>
      <w:r w:rsidR="009B6AEF" w:rsidRPr="00AB0849">
        <w:rPr>
          <w:rFonts w:ascii="Book Antiqua" w:hAnsi="Book Antiqua"/>
          <w:sz w:val="24"/>
          <w:szCs w:val="24"/>
          <w:lang w:val="en-US"/>
        </w:rPr>
        <w:t>Kunitz-like domain</w:t>
      </w:r>
      <w:r w:rsidR="009C7CEF" w:rsidRPr="00AB0849">
        <w:rPr>
          <w:rFonts w:ascii="Book Antiqua" w:hAnsi="Book Antiqua"/>
          <w:sz w:val="24"/>
          <w:szCs w:val="24"/>
          <w:lang w:val="en-US"/>
        </w:rPr>
        <w:t>s</w:t>
      </w:r>
      <w:r w:rsidR="00B9537B" w:rsidRPr="00AB0849">
        <w:rPr>
          <w:rFonts w:ascii="Book Antiqua" w:hAnsi="Book Antiqua"/>
          <w:sz w:val="24"/>
          <w:szCs w:val="24"/>
          <w:lang w:val="en-US"/>
        </w:rPr>
        <w:t xml:space="preserve"> (aa 58</w:t>
      </w:r>
      <w:r w:rsidR="008D0306">
        <w:rPr>
          <w:rFonts w:ascii="Book Antiqua" w:eastAsia="SimSun" w:hAnsi="Book Antiqua" w:hint="eastAsia"/>
          <w:sz w:val="24"/>
          <w:szCs w:val="24"/>
          <w:lang w:val="en-US" w:eastAsia="zh-CN"/>
        </w:rPr>
        <w:t>-</w:t>
      </w:r>
      <w:r w:rsidR="00B9537B" w:rsidRPr="00AB0849">
        <w:rPr>
          <w:rFonts w:ascii="Book Antiqua" w:hAnsi="Book Antiqua"/>
          <w:sz w:val="24"/>
          <w:szCs w:val="24"/>
          <w:lang w:val="en-US"/>
        </w:rPr>
        <w:t>70)</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n-US"/>
        </w:rPr>
        <w:instrText>ADDIN CSL_CITATION { "citationItems" : [ { "id" : "ITEM-1", "itemData" : { "DOI" : "10.1016/j.virol.2008.09.007", "ISBN" : "1096-0341 (Electronic)\\r0042-6822 (Linking)", "ISSN" : "00426822", "PMID" : "18952249", "abstract" : "HBx genetic variability was explored in the Eastern Indian population with low HCC incidence. DNase I sensitive HBV DNA was detected in 53% samples, which differed significantly between clinical groups (P &lt; 0.001). HBV genotypes A (Aa/A1), C (Cs/C1) and D (D1, D2, D3, D5) were detected in 37.5%, 18.7% and 43.7% samples respectively. Population specific signature HBx residues A36, V88, S101 in Aa/A1 and residues P41, Q110 in D5 were detected. Mutations T127, M130 and I131 were detected in 66.7%, 91% and 75% of genotype A, C and D5 samples respectively. Very low occurrence of HCC associated mutations (V5M/L, P38S, and H94Y) and absence of C-terminal deletions were observed. Our study shows that HBV genotype associated clinically important HBx variations may evolve and act distinctly in different geo-ethnic populations. Further studies on HBx functions from the perspective of genetic variability are essential for the better understanding of the clinical significance of HBV. ?? 2008 Elsevier Inc. All rights reserved.", "author" : [ { "dropping-particle" : "", "family" : "Datta", "given" : "Sibnarayan", "non-dropping-particle" : "", "parse-names" : false, "suffix" : "" }, { "dropping-particle" : "", "family" : "Banerjee", "given" : "Arup", "non-dropping-particle" : "", "parse-names" : false, "suffix" : "" }, { "dropping-particle" : "", "family" : "Chandra", "given" : "Partha Kumar", "non-dropping-particle" : "", "parse-names" : false, "suffix" : "" }, { "dropping-particle" : "", "family" : "Biswas", "given" : "Avik", "non-dropping-particle" : "", "parse-names" : false, "suffix" : "" }, { "dropping-particle" : "", "family" : "Panigrahi", "given" : "Rajesh", "non-dropping-particle" : "", "parse-names" : false, "suffix" : "" }, { "dropping-particle" : "", "family" : "Mahapatra", "given" : "Pradip Kumar", "non-dropping-particle" : "", "parse-names" : false, "suffix" : "" }, { "dropping-particle" : "", "family" : "Panda", "given" : "Chinmoy Kumar", "non-dropping-particle" : "", "parse-names" : false, "suffix" : "" }, { "dropping-particle" : "", "family" : "Chakrabarti", "given" : "Shekhar", "non-dropping-particle" : "", "parse-names" : false, "suffix" : "" }, { "dropping-particle" : "", "family" : "Bhattacharya", "given" : "Sujit Kumar", "non-dropping-particle" : "", "parse-names" : false, "suffix" : "" }, { "dropping-particle" : "", "family" : "Chakravarty", "given" : "Runu", "non-dropping-particle" : "", "parse-names" : false, "suffix" : "" } ], "container-title" : "Virology", "id" : "ITEM-1", "issue" : "2", "issued" : { "date-parts" : [ [ "2008" ] ] }, "page" : "190-198", "publisher" : "Elsevier Inc.", "title" : "Analysis of hepatitis B virus X gene phylogeny, genetic variability and its impact on pathogenesis: Implications in Eastern Indian HBV carriers", "type" : "article-journal", "volume" : "382" }, "uris" : [ "http://www.mendeley.com/documents/?uuid=a8d75916-881a-4de5-afd2-c241ba45876e" ] } ], "mendeley" : { "formattedCitation" : "&lt;sup&gt;[44]&lt;/sup&gt;", "plainTextFormattedCitation" : "[44]", "previouslyFormattedCitation" : "&lt;sup&gt;[44]&lt;/sup&gt;"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n-US"/>
        </w:rPr>
        <w:t>[4</w:t>
      </w:r>
      <w:r w:rsidR="00061ADB">
        <w:rPr>
          <w:rFonts w:ascii="Book Antiqua" w:eastAsia="SimSun" w:hAnsi="Book Antiqua" w:hint="eastAsia"/>
          <w:noProof/>
          <w:sz w:val="24"/>
          <w:szCs w:val="24"/>
          <w:vertAlign w:val="superscript"/>
          <w:lang w:val="en-US" w:eastAsia="zh-CN"/>
        </w:rPr>
        <w:t>3</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vertAlign w:val="superscript"/>
          <w:lang w:val="en-US"/>
        </w:rPr>
        <w:fldChar w:fldCharType="end"/>
      </w:r>
      <w:r w:rsidR="00E31CE4" w:rsidRPr="00AB0849">
        <w:rPr>
          <w:rFonts w:ascii="Book Antiqua" w:hAnsi="Book Antiqua"/>
          <w:sz w:val="24"/>
          <w:szCs w:val="24"/>
          <w:lang w:val="en-US"/>
        </w:rPr>
        <w:t>,</w:t>
      </w:r>
      <w:r w:rsidR="00B41C08" w:rsidRPr="00AB0849">
        <w:rPr>
          <w:rFonts w:ascii="Book Antiqua" w:hAnsi="Book Antiqua"/>
          <w:sz w:val="24"/>
          <w:szCs w:val="24"/>
          <w:vertAlign w:val="superscript"/>
          <w:lang w:val="en-US"/>
        </w:rPr>
        <w:t xml:space="preserve"> </w:t>
      </w:r>
      <w:r w:rsidR="00061ADB">
        <w:rPr>
          <w:rFonts w:ascii="Book Antiqua" w:hAnsi="Book Antiqua"/>
          <w:sz w:val="24"/>
          <w:szCs w:val="24"/>
          <w:lang w:val="en-US"/>
        </w:rPr>
        <w:t>which are able to</w:t>
      </w:r>
      <w:r w:rsidR="00B41C08" w:rsidRPr="00AB0849">
        <w:rPr>
          <w:rFonts w:ascii="Book Antiqua" w:hAnsi="Book Antiqua"/>
          <w:sz w:val="24"/>
          <w:szCs w:val="24"/>
          <w:lang w:val="en-US"/>
        </w:rPr>
        <w:t xml:space="preserve"> </w:t>
      </w:r>
      <w:r w:rsidR="009B6AEF" w:rsidRPr="00AB0849">
        <w:rPr>
          <w:rFonts w:ascii="Book Antiqua" w:hAnsi="Book Antiqua"/>
          <w:sz w:val="24"/>
          <w:szCs w:val="24"/>
          <w:lang w:val="en-US"/>
        </w:rPr>
        <w:t xml:space="preserve">inhibit the function of </w:t>
      </w:r>
      <w:r w:rsidR="00EE461E" w:rsidRPr="00AB0849">
        <w:rPr>
          <w:rFonts w:ascii="Book Antiqua" w:hAnsi="Book Antiqua"/>
          <w:sz w:val="24"/>
          <w:szCs w:val="24"/>
          <w:lang w:val="en-US"/>
        </w:rPr>
        <w:t xml:space="preserve">cellular </w:t>
      </w:r>
      <w:r w:rsidR="009B6AEF" w:rsidRPr="00AB0849">
        <w:rPr>
          <w:rFonts w:ascii="Book Antiqua" w:hAnsi="Book Antiqua"/>
          <w:sz w:val="24"/>
          <w:szCs w:val="24"/>
          <w:lang w:val="en-US"/>
        </w:rPr>
        <w:t>degrading enzymes</w:t>
      </w:r>
      <w:r w:rsidR="00B41C08" w:rsidRPr="00AB0849">
        <w:rPr>
          <w:rFonts w:ascii="Book Antiqua" w:hAnsi="Book Antiqua"/>
          <w:sz w:val="24"/>
          <w:szCs w:val="24"/>
          <w:lang w:val="en-US"/>
        </w:rPr>
        <w:t>, such as</w:t>
      </w:r>
      <w:r w:rsidR="009B6AEF" w:rsidRPr="00AB0849">
        <w:rPr>
          <w:rFonts w:ascii="Book Antiqua" w:hAnsi="Book Antiqua"/>
          <w:sz w:val="24"/>
          <w:szCs w:val="24"/>
          <w:lang w:val="en-US"/>
        </w:rPr>
        <w:t xml:space="preserve"> protease</w:t>
      </w:r>
      <w:r w:rsidR="00301715" w:rsidRPr="00AB0849">
        <w:rPr>
          <w:rFonts w:ascii="Book Antiqua" w:hAnsi="Book Antiqua"/>
          <w:sz w:val="24"/>
          <w:szCs w:val="24"/>
          <w:lang w:val="en-US"/>
        </w:rPr>
        <w:t>s</w:t>
      </w:r>
      <w:r w:rsidR="00FB7640" w:rsidRPr="00AB0849">
        <w:rPr>
          <w:rFonts w:ascii="Book Antiqua" w:hAnsi="Book Antiqua"/>
          <w:sz w:val="24"/>
          <w:szCs w:val="24"/>
          <w:vertAlign w:val="superscript"/>
          <w:lang w:val="en-US"/>
        </w:rPr>
        <w:fldChar w:fldCharType="begin" w:fldLock="1"/>
      </w:r>
      <w:r w:rsidR="00E92203" w:rsidRPr="00AB0849">
        <w:rPr>
          <w:rFonts w:ascii="Book Antiqua" w:hAnsi="Book Antiqua"/>
          <w:sz w:val="24"/>
          <w:szCs w:val="24"/>
          <w:vertAlign w:val="superscript"/>
          <w:lang w:val="en-US"/>
        </w:rPr>
        <w:instrText>ADDIN CSL_CITATION { "citationItems" : [ { "id" : "ITEM-1", "itemData" : { "DOI" : "10.1111/pbi.12465", "ISBN" : "1467-7652", "ISSN" : "14677652", "PMID" : "26369767", "abstract" : "Targeted genome-editing technology using designed nucleases has been evolving rapidly, and its applications are widely expanding in research, medicine and biotechnology. Using this genome-modifying technology, researchers can precisely and efficiently insert, remove or change specific sequences in various cultured cells, micro-organisms, animals and plants. This genome editing is based on the generation of double-strand breaks (DSBs), repair of which modifies the genome through nonhomologous end-joining (NHEJ) or homology-directed repair (HDR). In addition, designed nickase-induced generation of single-strand breaks can also lead to precise genome editing through HDR, albeit at relatively lower efficiencies than that induced by nucleases. Three kinds of designed nucleases have been used for targeted DSB formation: zinc-finger nucleases, transcription activator-like effector nucleases, and RNA-guided engineered nucleases derived from the bacterial clustered regularly interspaced short palindromic repeat (CRISPR)-Cas (CRISPR-associated) system. A growing number of researchers are using genome-editing technologies, which have become more accessible and affordable since the discovery and adaptation of CRISPR-Cas9. Here, the repair mechanism and outcomes of DSBs are reviewed and the three types of designed nucleases are discussed with the hope that such understanding will facilitate applications to genome editing.", "author" : [ { "dropping-particle" : "", "family" : "Lee", "given" : "Junwon", "non-dropping-particle" : "", "parse-names" : false, "suffix" : "" }, { "dropping-particle" : "", "family" : "Chung", "given" : "Jae Hee", "non-dropping-particle" : "", "parse-names" : false, "suffix" : "" }, { "dropping-particle" : "", "family" : "Kim", "given" : "Ho Min", "non-dropping-particle" : "", "parse-names" : false, "suffix" : "" }, { "dropping-particle" : "", "family" : "Kim", "given" : "Dong Wook", "non-dropping-particle" : "", "parse-names" : false, "suffix" : "" }, { "dropping-particle" : "", "family" : "Kim", "given" : "Hyongbum", "non-dropping-particle" : "", "parse-names" : false, "suffix" : "" } ], "container-title" : "Plant Biotechnology Journal", "id" : "ITEM-1", "issue" : "2", "issued" : { "date-parts" : [ [ "2016" ] ] }, "page" : "448-462", "title" : "Designed nucleases for targeted genome editing", "type" : "article-journal", "volume" : "14" }, "uris" : [ "http://www.mendeley.com/documents/?uuid=0036b710-d4f9-45ea-8670-ad6e5eb0586a", "http://www.mendeley.com/documents/?uuid=82a688da-5ced-49e3-a65b-e77cfe68f96f" ] } ], "mendeley" : { "formattedCitation" : "&lt;sup&gt;[45]&lt;/sup&gt;", "plainTextFormattedCitation" : "[45]", "previouslyFormattedCitation" : "&lt;sup&gt;[45]&lt;/sup&gt;" }, "properties" : {  }, "schema" : "https://github.com/citation-style-language/schema/raw/master/csl-citation.json" }</w:instrText>
      </w:r>
      <w:r w:rsidR="00FB7640" w:rsidRPr="00AB0849">
        <w:rPr>
          <w:rFonts w:ascii="Book Antiqua" w:hAnsi="Book Antiqua"/>
          <w:sz w:val="24"/>
          <w:szCs w:val="24"/>
          <w:vertAlign w:val="superscript"/>
          <w:lang w:val="en-US"/>
        </w:rPr>
        <w:fldChar w:fldCharType="separate"/>
      </w:r>
      <w:r w:rsidR="00E92203" w:rsidRPr="00AB0849">
        <w:rPr>
          <w:rFonts w:ascii="Book Antiqua" w:hAnsi="Book Antiqua"/>
          <w:noProof/>
          <w:sz w:val="24"/>
          <w:szCs w:val="24"/>
          <w:vertAlign w:val="superscript"/>
          <w:lang w:val="en-US"/>
        </w:rPr>
        <w:t>[4</w:t>
      </w:r>
      <w:r w:rsidR="00061ADB">
        <w:rPr>
          <w:rFonts w:ascii="Book Antiqua" w:eastAsia="SimSun" w:hAnsi="Book Antiqua" w:hint="eastAsia"/>
          <w:noProof/>
          <w:sz w:val="24"/>
          <w:szCs w:val="24"/>
          <w:vertAlign w:val="superscript"/>
          <w:lang w:val="en-US" w:eastAsia="zh-CN"/>
        </w:rPr>
        <w:t>4</w:t>
      </w:r>
      <w:r w:rsidR="00E92203" w:rsidRPr="00AB0849">
        <w:rPr>
          <w:rFonts w:ascii="Book Antiqua" w:hAnsi="Book Antiqua"/>
          <w:noProof/>
          <w:sz w:val="24"/>
          <w:szCs w:val="24"/>
          <w:vertAlign w:val="superscript"/>
          <w:lang w:val="en-US"/>
        </w:rPr>
        <w:t>]</w:t>
      </w:r>
      <w:r w:rsidR="00FB7640" w:rsidRPr="00AB0849">
        <w:rPr>
          <w:rFonts w:ascii="Book Antiqua" w:hAnsi="Book Antiqua"/>
          <w:sz w:val="24"/>
          <w:szCs w:val="24"/>
          <w:vertAlign w:val="superscript"/>
          <w:lang w:val="en-US"/>
        </w:rPr>
        <w:fldChar w:fldCharType="end"/>
      </w:r>
      <w:r w:rsidR="009B6AEF" w:rsidRPr="00AB0849">
        <w:rPr>
          <w:rFonts w:ascii="Book Antiqua" w:hAnsi="Book Antiqua"/>
          <w:sz w:val="24"/>
          <w:szCs w:val="24"/>
          <w:lang w:val="en-US"/>
        </w:rPr>
        <w:t xml:space="preserve">. </w:t>
      </w:r>
      <w:r w:rsidR="00301715" w:rsidRPr="00AB0849">
        <w:rPr>
          <w:rFonts w:ascii="Book Antiqua" w:hAnsi="Book Antiqua"/>
          <w:sz w:val="24"/>
          <w:szCs w:val="24"/>
          <w:lang w:val="en-US"/>
        </w:rPr>
        <w:t>This suggests</w:t>
      </w:r>
      <w:r w:rsidR="009B6AEF" w:rsidRPr="00AB0849">
        <w:rPr>
          <w:rFonts w:ascii="Book Antiqua" w:hAnsi="Book Antiqua"/>
          <w:sz w:val="24"/>
          <w:szCs w:val="24"/>
          <w:lang w:val="en-US"/>
        </w:rPr>
        <w:t xml:space="preserve"> that this portion </w:t>
      </w:r>
      <w:r w:rsidR="00B41C08" w:rsidRPr="00AB0849">
        <w:rPr>
          <w:rFonts w:ascii="Book Antiqua" w:hAnsi="Book Antiqua"/>
          <w:sz w:val="24"/>
          <w:szCs w:val="24"/>
          <w:lang w:val="en-US"/>
        </w:rPr>
        <w:t>of the HBx protein may</w:t>
      </w:r>
      <w:r w:rsidR="00560EA0" w:rsidRPr="00AB0849">
        <w:rPr>
          <w:rFonts w:ascii="Book Antiqua" w:hAnsi="Book Antiqua"/>
          <w:sz w:val="24"/>
          <w:szCs w:val="24"/>
          <w:lang w:val="en-US"/>
        </w:rPr>
        <w:t xml:space="preserve"> be </w:t>
      </w:r>
      <w:r w:rsidR="009B6AEF" w:rsidRPr="00AB0849">
        <w:rPr>
          <w:rFonts w:ascii="Book Antiqua" w:hAnsi="Book Antiqua"/>
          <w:sz w:val="24"/>
          <w:szCs w:val="24"/>
          <w:lang w:val="en-US"/>
        </w:rPr>
        <w:t xml:space="preserve">conserved to preserve the integrity of </w:t>
      </w:r>
      <w:r w:rsidR="00E31CE4" w:rsidRPr="00AB0849">
        <w:rPr>
          <w:rFonts w:ascii="Book Antiqua" w:hAnsi="Book Antiqua"/>
          <w:sz w:val="24"/>
          <w:szCs w:val="24"/>
          <w:lang w:val="en-US"/>
        </w:rPr>
        <w:t xml:space="preserve">the </w:t>
      </w:r>
      <w:r w:rsidR="009B6AEF" w:rsidRPr="00AB0849">
        <w:rPr>
          <w:rFonts w:ascii="Book Antiqua" w:hAnsi="Book Antiqua"/>
          <w:sz w:val="24"/>
          <w:szCs w:val="24"/>
          <w:lang w:val="en-US"/>
        </w:rPr>
        <w:t xml:space="preserve">protein, protecting it from undesired degradation. </w:t>
      </w:r>
    </w:p>
    <w:p w14:paraId="23ADF645" w14:textId="7CC0B5B7" w:rsidR="007507D9" w:rsidRPr="008D0306" w:rsidRDefault="004B6C6C"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r w:rsidRPr="00AB0849">
        <w:rPr>
          <w:rFonts w:ascii="Book Antiqua" w:hAnsi="Book Antiqua" w:cstheme="minorHAnsi"/>
          <w:sz w:val="24"/>
          <w:szCs w:val="24"/>
          <w:lang w:val="en-US"/>
        </w:rPr>
        <w:t>As a limitation of the study, we should mention t</w:t>
      </w:r>
      <w:r w:rsidR="00E31CE4" w:rsidRPr="00AB0849">
        <w:rPr>
          <w:rFonts w:ascii="Book Antiqua" w:hAnsi="Book Antiqua" w:cstheme="minorHAnsi"/>
          <w:sz w:val="24"/>
          <w:szCs w:val="24"/>
          <w:lang w:val="en-US"/>
        </w:rPr>
        <w:t>he relatively small sample size</w:t>
      </w:r>
      <w:r w:rsidR="00B41C08" w:rsidRPr="00AB0849">
        <w:rPr>
          <w:rFonts w:ascii="Book Antiqua" w:hAnsi="Book Antiqua" w:cstheme="minorHAnsi"/>
          <w:sz w:val="24"/>
          <w:szCs w:val="24"/>
          <w:lang w:val="en-US"/>
        </w:rPr>
        <w:t xml:space="preserve">. From the </w:t>
      </w:r>
      <w:r w:rsidR="00CD6F34" w:rsidRPr="00AB0849">
        <w:rPr>
          <w:rFonts w:ascii="Book Antiqua" w:hAnsi="Book Antiqua" w:cstheme="minorHAnsi"/>
          <w:sz w:val="24"/>
          <w:szCs w:val="24"/>
          <w:lang w:val="en-US"/>
        </w:rPr>
        <w:t xml:space="preserve">initial group of </w:t>
      </w:r>
      <w:r w:rsidR="00B41C08" w:rsidRPr="00AB0849">
        <w:rPr>
          <w:rFonts w:ascii="Book Antiqua" w:hAnsi="Book Antiqua" w:cstheme="minorHAnsi"/>
          <w:sz w:val="24"/>
          <w:szCs w:val="24"/>
          <w:lang w:val="en-US"/>
        </w:rPr>
        <w:t xml:space="preserve">46 </w:t>
      </w:r>
      <w:r w:rsidR="00CD6F34" w:rsidRPr="00AB0849">
        <w:rPr>
          <w:rFonts w:ascii="Book Antiqua" w:hAnsi="Book Antiqua" w:cstheme="minorHAnsi"/>
          <w:sz w:val="24"/>
          <w:szCs w:val="24"/>
          <w:lang w:val="en-US"/>
        </w:rPr>
        <w:t xml:space="preserve">well-characterized </w:t>
      </w:r>
      <w:r w:rsidR="00E31CE4" w:rsidRPr="00AB0849">
        <w:rPr>
          <w:rFonts w:ascii="Book Antiqua" w:hAnsi="Book Antiqua" w:cstheme="minorHAnsi"/>
          <w:sz w:val="24"/>
          <w:szCs w:val="24"/>
          <w:lang w:val="en-US"/>
        </w:rPr>
        <w:t xml:space="preserve">treatment-naïve </w:t>
      </w:r>
      <w:r w:rsidR="00CD6F34" w:rsidRPr="00AB0849">
        <w:rPr>
          <w:rFonts w:ascii="Book Antiqua" w:hAnsi="Book Antiqua" w:cstheme="minorHAnsi"/>
          <w:sz w:val="24"/>
          <w:szCs w:val="24"/>
          <w:lang w:val="en-US"/>
        </w:rPr>
        <w:t>CHB patients available</w:t>
      </w:r>
      <w:r w:rsidR="00B9537B" w:rsidRPr="00AB0849">
        <w:rPr>
          <w:rFonts w:ascii="Book Antiqua" w:hAnsi="Book Antiqua" w:cstheme="minorHAnsi"/>
          <w:sz w:val="24"/>
          <w:szCs w:val="24"/>
          <w:lang w:val="en-US"/>
        </w:rPr>
        <w:t xml:space="preserve">, </w:t>
      </w:r>
      <w:r w:rsidR="00B41C08" w:rsidRPr="00AB0849">
        <w:rPr>
          <w:rFonts w:ascii="Book Antiqua" w:hAnsi="Book Antiqua" w:cstheme="minorHAnsi"/>
          <w:sz w:val="24"/>
          <w:szCs w:val="24"/>
          <w:lang w:val="en-US"/>
        </w:rPr>
        <w:t xml:space="preserve">only </w:t>
      </w:r>
      <w:r w:rsidR="00E31CE4" w:rsidRPr="00AB0849">
        <w:rPr>
          <w:rFonts w:ascii="Book Antiqua" w:hAnsi="Book Antiqua" w:cstheme="minorHAnsi"/>
          <w:sz w:val="24"/>
          <w:szCs w:val="24"/>
          <w:lang w:val="en-US"/>
        </w:rPr>
        <w:t>those</w:t>
      </w:r>
      <w:r w:rsidR="00CD6F34" w:rsidRPr="00AB0849">
        <w:rPr>
          <w:rFonts w:ascii="Book Antiqua" w:hAnsi="Book Antiqua" w:cstheme="minorHAnsi"/>
          <w:sz w:val="24"/>
          <w:szCs w:val="24"/>
          <w:lang w:val="en-US"/>
        </w:rPr>
        <w:t xml:space="preserve"> w</w:t>
      </w:r>
      <w:r w:rsidR="00B41C08" w:rsidRPr="00AB0849">
        <w:rPr>
          <w:rFonts w:ascii="Book Antiqua" w:hAnsi="Book Antiqua" w:cstheme="minorHAnsi"/>
          <w:sz w:val="24"/>
          <w:szCs w:val="24"/>
          <w:lang w:val="en-US"/>
        </w:rPr>
        <w:t>ith</w:t>
      </w:r>
      <w:r w:rsidR="00CD6F34" w:rsidRPr="00AB0849">
        <w:rPr>
          <w:rFonts w:ascii="Book Antiqua" w:hAnsi="Book Antiqua" w:cstheme="minorHAnsi"/>
          <w:sz w:val="24"/>
          <w:szCs w:val="24"/>
          <w:lang w:val="en-US"/>
        </w:rPr>
        <w:t xml:space="preserve"> viremia levels high enough to amplify the </w:t>
      </w:r>
      <w:r w:rsidR="00E1514B" w:rsidRPr="00AB0849">
        <w:rPr>
          <w:rFonts w:ascii="Book Antiqua" w:hAnsi="Book Antiqua" w:cstheme="minorHAnsi"/>
          <w:sz w:val="24"/>
          <w:szCs w:val="24"/>
          <w:lang w:val="en-US"/>
        </w:rPr>
        <w:t xml:space="preserve">HBV genome </w:t>
      </w:r>
      <w:r w:rsidR="00CD6F34" w:rsidRPr="00AB0849">
        <w:rPr>
          <w:rFonts w:ascii="Book Antiqua" w:hAnsi="Book Antiqua" w:cstheme="minorHAnsi"/>
          <w:sz w:val="24"/>
          <w:szCs w:val="24"/>
          <w:lang w:val="en-US"/>
        </w:rPr>
        <w:t xml:space="preserve">region </w:t>
      </w:r>
      <w:r w:rsidR="00E1514B" w:rsidRPr="00AB0849">
        <w:rPr>
          <w:rFonts w:ascii="Book Antiqua" w:hAnsi="Book Antiqua" w:cstheme="minorHAnsi"/>
          <w:sz w:val="24"/>
          <w:szCs w:val="24"/>
          <w:lang w:val="en-US"/>
        </w:rPr>
        <w:t>of interest</w:t>
      </w:r>
      <w:r w:rsidR="00CD6F34" w:rsidRPr="00AB0849">
        <w:rPr>
          <w:rFonts w:ascii="Book Antiqua" w:hAnsi="Book Antiqua" w:cstheme="minorHAnsi"/>
          <w:sz w:val="24"/>
          <w:szCs w:val="24"/>
          <w:lang w:val="en-US"/>
        </w:rPr>
        <w:t xml:space="preserve"> by our PCR technique</w:t>
      </w:r>
      <w:r w:rsidR="00E1514B" w:rsidRPr="00AB0849">
        <w:rPr>
          <w:rFonts w:ascii="Book Antiqua" w:hAnsi="Book Antiqua" w:cstheme="minorHAnsi"/>
          <w:sz w:val="24"/>
          <w:szCs w:val="24"/>
          <w:lang w:val="en-US"/>
        </w:rPr>
        <w:t xml:space="preserve"> could be included</w:t>
      </w:r>
      <w:r w:rsidR="00CD6F34" w:rsidRPr="00AB0849">
        <w:rPr>
          <w:rFonts w:ascii="Book Antiqua" w:hAnsi="Book Antiqua" w:cstheme="minorHAnsi"/>
          <w:sz w:val="24"/>
          <w:szCs w:val="24"/>
          <w:lang w:val="en-US"/>
        </w:rPr>
        <w:t xml:space="preserve">. </w:t>
      </w:r>
      <w:r w:rsidR="00E1514B" w:rsidRPr="00AB0849">
        <w:rPr>
          <w:rFonts w:ascii="Book Antiqua" w:hAnsi="Book Antiqua" w:cstheme="minorHAnsi"/>
          <w:sz w:val="24"/>
          <w:szCs w:val="24"/>
          <w:lang w:val="en-US"/>
        </w:rPr>
        <w:t>Furthermore</w:t>
      </w:r>
      <w:r w:rsidR="00CD6F34" w:rsidRPr="00AB0849">
        <w:rPr>
          <w:rFonts w:ascii="Book Antiqua" w:hAnsi="Book Antiqua" w:cstheme="minorHAnsi"/>
          <w:sz w:val="24"/>
          <w:szCs w:val="24"/>
          <w:lang w:val="en-US"/>
        </w:rPr>
        <w:t xml:space="preserve">, </w:t>
      </w:r>
      <w:r w:rsidR="00E1514B" w:rsidRPr="00AB0849">
        <w:rPr>
          <w:rFonts w:ascii="Book Antiqua" w:hAnsi="Book Antiqua" w:cstheme="minorHAnsi"/>
          <w:sz w:val="24"/>
          <w:szCs w:val="24"/>
          <w:lang w:val="en-US"/>
        </w:rPr>
        <w:t xml:space="preserve">we wished to have a representation of </w:t>
      </w:r>
      <w:r w:rsidR="00E31CE4" w:rsidRPr="00AB0849">
        <w:rPr>
          <w:rFonts w:ascii="Book Antiqua" w:hAnsi="Book Antiqua" w:cstheme="minorHAnsi"/>
          <w:sz w:val="24"/>
          <w:szCs w:val="24"/>
          <w:lang w:val="en-US"/>
        </w:rPr>
        <w:t>various</w:t>
      </w:r>
      <w:r w:rsidR="00CD6F34" w:rsidRPr="00AB0849">
        <w:rPr>
          <w:rFonts w:ascii="Book Antiqua" w:hAnsi="Book Antiqua" w:cstheme="minorHAnsi"/>
          <w:sz w:val="24"/>
          <w:szCs w:val="24"/>
          <w:lang w:val="en-US"/>
        </w:rPr>
        <w:t xml:space="preserve"> clinical stages of HBV infection</w:t>
      </w:r>
      <w:r w:rsidR="00B9537B" w:rsidRPr="00AB0849">
        <w:rPr>
          <w:rFonts w:ascii="Book Antiqua" w:hAnsi="Book Antiqua" w:cstheme="minorHAnsi"/>
          <w:sz w:val="24"/>
          <w:szCs w:val="24"/>
          <w:lang w:val="en-US"/>
        </w:rPr>
        <w:t xml:space="preserve"> </w:t>
      </w:r>
      <w:r w:rsidR="00E1514B" w:rsidRPr="00AB0849">
        <w:rPr>
          <w:rFonts w:ascii="Book Antiqua" w:hAnsi="Book Antiqua" w:cstheme="minorHAnsi"/>
          <w:sz w:val="24"/>
          <w:szCs w:val="24"/>
          <w:lang w:val="en-US"/>
        </w:rPr>
        <w:t>and most</w:t>
      </w:r>
      <w:r w:rsidR="00CD6F34" w:rsidRPr="00AB0849">
        <w:rPr>
          <w:rFonts w:ascii="Book Antiqua" w:hAnsi="Book Antiqua" w:cstheme="minorHAnsi"/>
          <w:sz w:val="24"/>
          <w:szCs w:val="24"/>
          <w:lang w:val="en-US"/>
        </w:rPr>
        <w:t xml:space="preserve"> HBV genotypes (A to F and H)</w:t>
      </w:r>
      <w:r w:rsidR="00E1514B" w:rsidRPr="00AB0849">
        <w:rPr>
          <w:rFonts w:ascii="Book Antiqua" w:hAnsi="Book Antiqua" w:cstheme="minorHAnsi"/>
          <w:sz w:val="24"/>
          <w:szCs w:val="24"/>
          <w:lang w:val="en-US"/>
        </w:rPr>
        <w:t>, which yielded a sample of 27 patients.</w:t>
      </w:r>
      <w:r w:rsidR="00607A54" w:rsidRPr="00AB0849">
        <w:rPr>
          <w:rFonts w:ascii="Book Antiqua" w:hAnsi="Book Antiqua" w:cstheme="minorHAnsi"/>
          <w:sz w:val="24"/>
          <w:szCs w:val="24"/>
          <w:lang w:val="en-US"/>
        </w:rPr>
        <w:t xml:space="preserve"> </w:t>
      </w:r>
      <w:r w:rsidR="00607A54" w:rsidRPr="00AB0849">
        <w:rPr>
          <w:rFonts w:ascii="Book Antiqua" w:hAnsi="Book Antiqua"/>
          <w:sz w:val="24"/>
          <w:szCs w:val="24"/>
          <w:lang w:val="en-US"/>
        </w:rPr>
        <w:t>Larger samples should be analyzed</w:t>
      </w:r>
      <w:r w:rsidR="00E1514B" w:rsidRPr="00AB0849">
        <w:rPr>
          <w:rFonts w:ascii="Book Antiqua" w:hAnsi="Book Antiqua" w:cstheme="minorHAnsi"/>
          <w:sz w:val="24"/>
          <w:szCs w:val="24"/>
          <w:lang w:val="en-US"/>
        </w:rPr>
        <w:t xml:space="preserve"> </w:t>
      </w:r>
      <w:r w:rsidR="00607A54" w:rsidRPr="00AB0849">
        <w:rPr>
          <w:rFonts w:ascii="Book Antiqua" w:hAnsi="Book Antiqua" w:cstheme="minorHAnsi"/>
          <w:sz w:val="24"/>
          <w:szCs w:val="24"/>
          <w:lang w:val="en-US"/>
        </w:rPr>
        <w:t>in future studies t</w:t>
      </w:r>
      <w:r w:rsidR="00E1514B" w:rsidRPr="00AB0849">
        <w:rPr>
          <w:rFonts w:ascii="Book Antiqua" w:hAnsi="Book Antiqua" w:cstheme="minorHAnsi"/>
          <w:sz w:val="24"/>
          <w:szCs w:val="24"/>
          <w:lang w:val="en-US"/>
        </w:rPr>
        <w:t>o confirm conservation of the regions investigated</w:t>
      </w:r>
      <w:r w:rsidR="002C4802" w:rsidRPr="00AB0849">
        <w:rPr>
          <w:rFonts w:ascii="Book Antiqua" w:hAnsi="Book Antiqua"/>
          <w:sz w:val="24"/>
          <w:szCs w:val="24"/>
          <w:lang w:val="en-US"/>
        </w:rPr>
        <w:t xml:space="preserve">. </w:t>
      </w:r>
      <w:r w:rsidR="00E1514B" w:rsidRPr="00AB0849">
        <w:rPr>
          <w:rFonts w:ascii="Book Antiqua" w:hAnsi="Book Antiqua"/>
          <w:sz w:val="24"/>
          <w:szCs w:val="24"/>
          <w:lang w:val="en-US"/>
        </w:rPr>
        <w:t xml:space="preserve">We </w:t>
      </w:r>
      <w:r w:rsidR="00345A6F" w:rsidRPr="00AB0849">
        <w:rPr>
          <w:rFonts w:ascii="Book Antiqua" w:hAnsi="Book Antiqua"/>
          <w:sz w:val="24"/>
          <w:szCs w:val="24"/>
          <w:lang w:val="en-US"/>
        </w:rPr>
        <w:t xml:space="preserve">also </w:t>
      </w:r>
      <w:r w:rsidR="00504FE6" w:rsidRPr="00AB0849">
        <w:rPr>
          <w:rFonts w:ascii="Book Antiqua" w:hAnsi="Book Antiqua"/>
          <w:sz w:val="24"/>
          <w:szCs w:val="24"/>
          <w:lang w:val="en-US"/>
        </w:rPr>
        <w:t>have to point out</w:t>
      </w:r>
      <w:r w:rsidR="00E1514B" w:rsidRPr="00AB0849">
        <w:rPr>
          <w:rFonts w:ascii="Book Antiqua" w:hAnsi="Book Antiqua"/>
          <w:sz w:val="24"/>
          <w:szCs w:val="24"/>
          <w:lang w:val="en-US"/>
        </w:rPr>
        <w:t xml:space="preserve"> that </w:t>
      </w:r>
      <w:r w:rsidR="00CD6F34" w:rsidRPr="00AB0849">
        <w:rPr>
          <w:rFonts w:ascii="Book Antiqua" w:hAnsi="Book Antiqua"/>
          <w:sz w:val="24"/>
          <w:szCs w:val="24"/>
          <w:lang w:val="en-US"/>
        </w:rPr>
        <w:t>the NGS technology used in this study (GS-Junior platform, 454/Roche) has been discontinued by the supplier</w:t>
      </w:r>
      <w:r w:rsidR="00E1514B" w:rsidRPr="00AB0849">
        <w:rPr>
          <w:rFonts w:ascii="Book Antiqua" w:hAnsi="Book Antiqua"/>
          <w:sz w:val="24"/>
          <w:szCs w:val="24"/>
          <w:lang w:val="en-US"/>
        </w:rPr>
        <w:t>;</w:t>
      </w:r>
      <w:r w:rsidR="002C4802" w:rsidRPr="00AB0849">
        <w:rPr>
          <w:rFonts w:ascii="Book Antiqua" w:hAnsi="Book Antiqua"/>
          <w:sz w:val="24"/>
          <w:szCs w:val="24"/>
          <w:lang w:val="en-US"/>
        </w:rPr>
        <w:t xml:space="preserve"> </w:t>
      </w:r>
      <w:r w:rsidR="00E1514B" w:rsidRPr="00AB0849">
        <w:rPr>
          <w:rFonts w:ascii="Book Antiqua" w:hAnsi="Book Antiqua"/>
          <w:sz w:val="24"/>
          <w:szCs w:val="24"/>
          <w:lang w:val="en-US"/>
        </w:rPr>
        <w:t xml:space="preserve">nonetheless, </w:t>
      </w:r>
      <w:r w:rsidR="002C4802" w:rsidRPr="00AB0849">
        <w:rPr>
          <w:rFonts w:ascii="Book Antiqua" w:hAnsi="Book Antiqua"/>
          <w:sz w:val="24"/>
          <w:szCs w:val="24"/>
          <w:lang w:val="en-US"/>
        </w:rPr>
        <w:t xml:space="preserve">the protocol </w:t>
      </w:r>
      <w:r w:rsidR="00E1514B" w:rsidRPr="00AB0849">
        <w:rPr>
          <w:rFonts w:ascii="Book Antiqua" w:hAnsi="Book Antiqua"/>
          <w:sz w:val="24"/>
          <w:szCs w:val="24"/>
          <w:lang w:val="en-US"/>
        </w:rPr>
        <w:t xml:space="preserve">describe here can </w:t>
      </w:r>
      <w:r w:rsidR="002C4802" w:rsidRPr="00AB0849">
        <w:rPr>
          <w:rFonts w:ascii="Book Antiqua" w:hAnsi="Book Antiqua"/>
          <w:sz w:val="24"/>
          <w:szCs w:val="24"/>
          <w:lang w:val="en-US"/>
        </w:rPr>
        <w:t>be</w:t>
      </w:r>
      <w:r w:rsidR="00CD6F34" w:rsidRPr="00AB0849">
        <w:rPr>
          <w:rFonts w:ascii="Book Antiqua" w:hAnsi="Book Antiqua"/>
          <w:sz w:val="24"/>
          <w:szCs w:val="24"/>
          <w:lang w:val="en-US"/>
        </w:rPr>
        <w:t xml:space="preserve"> adapted to </w:t>
      </w:r>
      <w:r w:rsidR="007507D9" w:rsidRPr="00AB0849">
        <w:rPr>
          <w:rFonts w:ascii="Book Antiqua" w:hAnsi="Book Antiqua"/>
          <w:sz w:val="24"/>
          <w:szCs w:val="24"/>
          <w:lang w:val="en-US"/>
        </w:rPr>
        <w:t>currently available</w:t>
      </w:r>
      <w:r w:rsidR="007507D9" w:rsidRPr="00AB0849" w:rsidDel="00E1514B">
        <w:rPr>
          <w:rFonts w:ascii="Book Antiqua" w:hAnsi="Book Antiqua"/>
          <w:sz w:val="24"/>
          <w:szCs w:val="24"/>
          <w:lang w:val="en-US"/>
        </w:rPr>
        <w:t xml:space="preserve"> </w:t>
      </w:r>
      <w:r w:rsidR="00CD6F34" w:rsidRPr="00AB0849">
        <w:rPr>
          <w:rFonts w:ascii="Book Antiqua" w:hAnsi="Book Antiqua"/>
          <w:sz w:val="24"/>
          <w:szCs w:val="24"/>
          <w:lang w:val="en-US"/>
        </w:rPr>
        <w:t>platforms</w:t>
      </w:r>
      <w:r w:rsidR="00E1514B" w:rsidRPr="00AB0849">
        <w:rPr>
          <w:rFonts w:ascii="Book Antiqua" w:hAnsi="Book Antiqua"/>
          <w:sz w:val="24"/>
          <w:szCs w:val="24"/>
          <w:lang w:val="en-US"/>
        </w:rPr>
        <w:t>, such as the</w:t>
      </w:r>
      <w:r w:rsidR="00CD6F34" w:rsidRPr="00AB0849">
        <w:rPr>
          <w:rFonts w:ascii="Book Antiqua" w:hAnsi="Book Antiqua"/>
          <w:sz w:val="24"/>
          <w:szCs w:val="24"/>
          <w:lang w:val="en-US"/>
        </w:rPr>
        <w:t xml:space="preserve"> </w:t>
      </w:r>
      <w:r w:rsidR="007507D9" w:rsidRPr="00AB0849">
        <w:rPr>
          <w:rFonts w:ascii="Book Antiqua" w:hAnsi="Book Antiqua"/>
          <w:sz w:val="24"/>
          <w:szCs w:val="24"/>
          <w:lang w:val="en-US"/>
        </w:rPr>
        <w:t xml:space="preserve">Illumina </w:t>
      </w:r>
      <w:r w:rsidR="00CD6F34" w:rsidRPr="00AB0849">
        <w:rPr>
          <w:rFonts w:ascii="Book Antiqua" w:hAnsi="Book Antiqua"/>
          <w:sz w:val="24"/>
          <w:szCs w:val="24"/>
          <w:lang w:val="en-US"/>
        </w:rPr>
        <w:t>MiSeq (San Diego, United States)</w:t>
      </w:r>
      <w:r w:rsidR="002C4802" w:rsidRPr="00AB0849">
        <w:rPr>
          <w:rFonts w:ascii="Book Antiqua" w:hAnsi="Book Antiqua"/>
          <w:sz w:val="24"/>
          <w:szCs w:val="24"/>
          <w:lang w:val="en-US"/>
        </w:rPr>
        <w:t>.</w:t>
      </w:r>
      <w:r w:rsidR="000E630D" w:rsidRPr="00AB0849">
        <w:rPr>
          <w:rFonts w:ascii="Book Antiqua" w:hAnsi="Book Antiqua"/>
          <w:sz w:val="24"/>
          <w:szCs w:val="24"/>
          <w:lang w:val="en-US"/>
        </w:rPr>
        <w:t xml:space="preserve"> </w:t>
      </w:r>
      <w:r w:rsidR="00E1514B" w:rsidRPr="00AB0849">
        <w:rPr>
          <w:rFonts w:ascii="Book Antiqua" w:hAnsi="Book Antiqua"/>
          <w:sz w:val="24"/>
          <w:szCs w:val="24"/>
          <w:lang w:val="en-US"/>
        </w:rPr>
        <w:t>Finally</w:t>
      </w:r>
      <w:r w:rsidR="00560EA0" w:rsidRPr="00AB0849">
        <w:rPr>
          <w:rFonts w:ascii="Book Antiqua" w:hAnsi="Book Antiqua"/>
          <w:sz w:val="24"/>
          <w:szCs w:val="24"/>
          <w:lang w:val="en-US"/>
        </w:rPr>
        <w:t>,</w:t>
      </w:r>
      <w:r w:rsidR="000E630D" w:rsidRPr="00AB0849">
        <w:rPr>
          <w:rFonts w:ascii="Book Antiqua" w:hAnsi="Book Antiqua" w:cstheme="minorHAnsi"/>
          <w:sz w:val="24"/>
          <w:szCs w:val="24"/>
          <w:lang w:val="en-US"/>
        </w:rPr>
        <w:t xml:space="preserve"> </w:t>
      </w:r>
      <w:r w:rsidR="000E630D" w:rsidRPr="00AB0849">
        <w:rPr>
          <w:rFonts w:ascii="Book Antiqua" w:hAnsi="Book Antiqua" w:cstheme="minorHAnsi"/>
          <w:i/>
          <w:sz w:val="24"/>
          <w:szCs w:val="24"/>
          <w:lang w:val="en-US"/>
        </w:rPr>
        <w:t xml:space="preserve">in vitro </w:t>
      </w:r>
      <w:r w:rsidR="00E1514B" w:rsidRPr="00AB0849">
        <w:rPr>
          <w:rFonts w:ascii="Book Antiqua" w:hAnsi="Book Antiqua" w:cstheme="minorHAnsi"/>
          <w:sz w:val="24"/>
          <w:szCs w:val="24"/>
          <w:lang w:val="en-US"/>
        </w:rPr>
        <w:t xml:space="preserve">functional studies should be performed to </w:t>
      </w:r>
      <w:r w:rsidR="00560EA0" w:rsidRPr="00AB0849">
        <w:rPr>
          <w:rFonts w:ascii="Book Antiqua" w:hAnsi="Book Antiqua" w:cstheme="minorHAnsi"/>
          <w:sz w:val="24"/>
          <w:szCs w:val="24"/>
          <w:lang w:val="en-US"/>
        </w:rPr>
        <w:t>test</w:t>
      </w:r>
      <w:r w:rsidR="000E630D" w:rsidRPr="00AB0849">
        <w:rPr>
          <w:rFonts w:ascii="Book Antiqua" w:hAnsi="Book Antiqua" w:cstheme="minorHAnsi"/>
          <w:sz w:val="24"/>
          <w:szCs w:val="24"/>
          <w:lang w:val="en-US"/>
        </w:rPr>
        <w:t xml:space="preserve"> the potential u</w:t>
      </w:r>
      <w:r w:rsidR="00E1514B" w:rsidRPr="00AB0849">
        <w:rPr>
          <w:rFonts w:ascii="Book Antiqua" w:hAnsi="Book Antiqua" w:cstheme="minorHAnsi"/>
          <w:sz w:val="24"/>
          <w:szCs w:val="24"/>
          <w:lang w:val="en-US"/>
        </w:rPr>
        <w:t xml:space="preserve">sefulness </w:t>
      </w:r>
      <w:r w:rsidR="000E630D" w:rsidRPr="00AB0849">
        <w:rPr>
          <w:rFonts w:ascii="Book Antiqua" w:hAnsi="Book Antiqua" w:cstheme="minorHAnsi"/>
          <w:sz w:val="24"/>
          <w:szCs w:val="24"/>
          <w:lang w:val="en-US"/>
        </w:rPr>
        <w:t xml:space="preserve">of </w:t>
      </w:r>
      <w:r w:rsidR="00E1514B" w:rsidRPr="00AB0849">
        <w:rPr>
          <w:rFonts w:ascii="Book Antiqua" w:hAnsi="Book Antiqua" w:cstheme="minorHAnsi"/>
          <w:sz w:val="24"/>
          <w:szCs w:val="24"/>
          <w:lang w:val="en-US"/>
        </w:rPr>
        <w:t xml:space="preserve">the </w:t>
      </w:r>
      <w:r w:rsidR="00E31CE4" w:rsidRPr="00AB0849">
        <w:rPr>
          <w:rFonts w:ascii="Book Antiqua" w:hAnsi="Book Antiqua" w:cstheme="minorHAnsi"/>
          <w:sz w:val="24"/>
          <w:szCs w:val="24"/>
          <w:lang w:val="en-US"/>
        </w:rPr>
        <w:t>2</w:t>
      </w:r>
      <w:r w:rsidR="000E630D" w:rsidRPr="00AB0849">
        <w:rPr>
          <w:rFonts w:ascii="Book Antiqua" w:hAnsi="Book Antiqua" w:cstheme="minorHAnsi"/>
          <w:sz w:val="24"/>
          <w:szCs w:val="24"/>
          <w:lang w:val="en-US"/>
        </w:rPr>
        <w:t xml:space="preserve"> hyper-conserved domains </w:t>
      </w:r>
      <w:r w:rsidR="00E1514B" w:rsidRPr="00AB0849">
        <w:rPr>
          <w:rFonts w:ascii="Book Antiqua" w:hAnsi="Book Antiqua" w:cstheme="minorHAnsi"/>
          <w:sz w:val="24"/>
          <w:szCs w:val="24"/>
          <w:lang w:val="en-US"/>
        </w:rPr>
        <w:t xml:space="preserve">described </w:t>
      </w:r>
      <w:r w:rsidR="00E31CE4" w:rsidRPr="00AB0849">
        <w:rPr>
          <w:rFonts w:ascii="Book Antiqua" w:hAnsi="Book Antiqua" w:cstheme="minorHAnsi"/>
          <w:sz w:val="24"/>
          <w:szCs w:val="24"/>
          <w:lang w:val="en-US"/>
        </w:rPr>
        <w:t xml:space="preserve">here </w:t>
      </w:r>
      <w:r w:rsidR="000E630D" w:rsidRPr="00AB0849">
        <w:rPr>
          <w:rFonts w:ascii="Book Antiqua" w:hAnsi="Book Antiqua" w:cstheme="minorHAnsi"/>
          <w:sz w:val="24"/>
          <w:szCs w:val="24"/>
          <w:lang w:val="en-US"/>
        </w:rPr>
        <w:t xml:space="preserve">as targets for </w:t>
      </w:r>
      <w:r w:rsidR="00E1514B" w:rsidRPr="00AB0849">
        <w:rPr>
          <w:rFonts w:ascii="Book Antiqua" w:hAnsi="Book Antiqua" w:cstheme="minorHAnsi"/>
          <w:sz w:val="24"/>
          <w:szCs w:val="24"/>
          <w:lang w:val="en-US"/>
        </w:rPr>
        <w:t xml:space="preserve">siRNA-based </w:t>
      </w:r>
      <w:r w:rsidR="000E630D" w:rsidRPr="00AB0849">
        <w:rPr>
          <w:rFonts w:ascii="Book Antiqua" w:hAnsi="Book Antiqua" w:cstheme="minorHAnsi"/>
          <w:sz w:val="24"/>
          <w:szCs w:val="24"/>
          <w:lang w:val="en-US"/>
        </w:rPr>
        <w:t>antiviral gene therapy.</w:t>
      </w:r>
    </w:p>
    <w:p w14:paraId="63CD86D0" w14:textId="75D0698F" w:rsidR="00B5024E" w:rsidRPr="00AB0849" w:rsidRDefault="009B6AEF" w:rsidP="00881978">
      <w:pPr>
        <w:adjustRightInd w:val="0"/>
        <w:snapToGrid w:val="0"/>
        <w:spacing w:after="0" w:line="360" w:lineRule="auto"/>
        <w:ind w:firstLineChars="100" w:firstLine="240"/>
        <w:jc w:val="both"/>
        <w:rPr>
          <w:rFonts w:ascii="Book Antiqua" w:eastAsia="SimSun" w:hAnsi="Book Antiqua"/>
          <w:sz w:val="24"/>
          <w:szCs w:val="24"/>
          <w:lang w:val="en-US" w:eastAsia="zh-CN"/>
        </w:rPr>
      </w:pPr>
      <w:r w:rsidRPr="00AB0849">
        <w:rPr>
          <w:rFonts w:ascii="Book Antiqua" w:hAnsi="Book Antiqua"/>
          <w:sz w:val="24"/>
          <w:szCs w:val="24"/>
          <w:lang w:val="en-US"/>
        </w:rPr>
        <w:t xml:space="preserve">In summary, </w:t>
      </w:r>
      <w:r w:rsidR="00E31CE4" w:rsidRPr="00AB0849">
        <w:rPr>
          <w:rFonts w:ascii="Book Antiqua" w:hAnsi="Book Antiqua"/>
          <w:sz w:val="24"/>
          <w:szCs w:val="24"/>
          <w:lang w:val="en-US"/>
        </w:rPr>
        <w:t>this study</w:t>
      </w:r>
      <w:r w:rsidR="00345A6F" w:rsidRPr="00AB0849">
        <w:rPr>
          <w:rFonts w:ascii="Book Antiqua" w:hAnsi="Book Antiqua"/>
          <w:sz w:val="24"/>
          <w:szCs w:val="24"/>
          <w:lang w:val="en-US"/>
        </w:rPr>
        <w:t>,</w:t>
      </w:r>
      <w:r w:rsidRPr="00AB0849">
        <w:rPr>
          <w:rFonts w:ascii="Book Antiqua" w:hAnsi="Book Antiqua"/>
          <w:sz w:val="24"/>
          <w:szCs w:val="24"/>
          <w:lang w:val="en-US"/>
        </w:rPr>
        <w:t xml:space="preserve"> </w:t>
      </w:r>
      <w:r w:rsidR="007507D9" w:rsidRPr="00AB0849">
        <w:rPr>
          <w:rFonts w:ascii="Book Antiqua" w:hAnsi="Book Antiqua"/>
          <w:sz w:val="24"/>
          <w:szCs w:val="24"/>
          <w:lang w:val="en-US"/>
        </w:rPr>
        <w:t>performed in</w:t>
      </w:r>
      <w:r w:rsidRPr="00AB0849">
        <w:rPr>
          <w:rFonts w:ascii="Book Antiqua" w:hAnsi="Book Antiqua"/>
          <w:sz w:val="24"/>
          <w:szCs w:val="24"/>
          <w:lang w:val="en-US"/>
        </w:rPr>
        <w:t xml:space="preserve"> </w:t>
      </w:r>
      <w:r w:rsidR="00212AF7" w:rsidRPr="00AB0849">
        <w:rPr>
          <w:rFonts w:ascii="Book Antiqua" w:hAnsi="Book Antiqua"/>
          <w:sz w:val="24"/>
          <w:szCs w:val="24"/>
          <w:lang w:val="en-US"/>
        </w:rPr>
        <w:t>serum</w:t>
      </w:r>
      <w:r w:rsidR="00504FE6" w:rsidRPr="00AB0849">
        <w:rPr>
          <w:rFonts w:ascii="Book Antiqua" w:hAnsi="Book Antiqua"/>
          <w:sz w:val="24"/>
          <w:szCs w:val="24"/>
          <w:lang w:val="en-US"/>
        </w:rPr>
        <w:t xml:space="preserve"> </w:t>
      </w:r>
      <w:r w:rsidR="00E31CE4" w:rsidRPr="00AB0849">
        <w:rPr>
          <w:rFonts w:ascii="Book Antiqua" w:hAnsi="Book Antiqua"/>
          <w:sz w:val="24"/>
          <w:szCs w:val="24"/>
          <w:lang w:val="en-US"/>
        </w:rPr>
        <w:t xml:space="preserve">samples from </w:t>
      </w:r>
      <w:r w:rsidRPr="00AB0849">
        <w:rPr>
          <w:rFonts w:ascii="Book Antiqua" w:hAnsi="Book Antiqua"/>
          <w:sz w:val="24"/>
          <w:szCs w:val="24"/>
          <w:lang w:val="en-US"/>
        </w:rPr>
        <w:t>HBV</w:t>
      </w:r>
      <w:r w:rsidR="00E31CE4" w:rsidRPr="00AB0849">
        <w:rPr>
          <w:rFonts w:ascii="Book Antiqua" w:hAnsi="Book Antiqua"/>
          <w:sz w:val="24"/>
          <w:szCs w:val="24"/>
          <w:lang w:val="en-US"/>
        </w:rPr>
        <w:t xml:space="preserve"> </w:t>
      </w:r>
      <w:r w:rsidRPr="00AB0849">
        <w:rPr>
          <w:rFonts w:ascii="Book Antiqua" w:hAnsi="Book Antiqua"/>
          <w:sz w:val="24"/>
          <w:szCs w:val="24"/>
          <w:lang w:val="en-US"/>
        </w:rPr>
        <w:t xml:space="preserve">patients infected by different </w:t>
      </w:r>
      <w:r w:rsidR="007507D9" w:rsidRPr="00AB0849">
        <w:rPr>
          <w:rFonts w:ascii="Book Antiqua" w:hAnsi="Book Antiqua"/>
          <w:sz w:val="24"/>
          <w:szCs w:val="24"/>
          <w:lang w:val="en-US"/>
        </w:rPr>
        <w:t>viral</w:t>
      </w:r>
      <w:r w:rsidRPr="00AB0849">
        <w:rPr>
          <w:rFonts w:ascii="Book Antiqua" w:hAnsi="Book Antiqua"/>
          <w:sz w:val="24"/>
          <w:szCs w:val="24"/>
          <w:lang w:val="en-US"/>
        </w:rPr>
        <w:t xml:space="preserve"> genotypes and in different clinical stages</w:t>
      </w:r>
      <w:r w:rsidR="00345A6F" w:rsidRPr="00AB0849">
        <w:rPr>
          <w:rFonts w:ascii="Book Antiqua" w:hAnsi="Book Antiqua"/>
          <w:sz w:val="24"/>
          <w:szCs w:val="24"/>
          <w:lang w:val="en-US"/>
        </w:rPr>
        <w:t>,</w:t>
      </w:r>
      <w:r w:rsidRPr="00AB0849">
        <w:rPr>
          <w:rFonts w:ascii="Book Antiqua" w:hAnsi="Book Antiqua"/>
          <w:sz w:val="24"/>
          <w:szCs w:val="24"/>
          <w:lang w:val="en-US"/>
        </w:rPr>
        <w:t xml:space="preserve"> </w:t>
      </w:r>
      <w:r w:rsidR="00E31CE4" w:rsidRPr="00AB0849">
        <w:rPr>
          <w:rFonts w:ascii="Book Antiqua" w:hAnsi="Book Antiqua"/>
          <w:sz w:val="24"/>
          <w:szCs w:val="24"/>
          <w:lang w:val="en-US"/>
        </w:rPr>
        <w:t>identif</w:t>
      </w:r>
      <w:r w:rsidR="007507D9" w:rsidRPr="00AB0849">
        <w:rPr>
          <w:rFonts w:ascii="Book Antiqua" w:hAnsi="Book Antiqua"/>
          <w:sz w:val="24"/>
          <w:szCs w:val="24"/>
          <w:lang w:val="en-US"/>
        </w:rPr>
        <w:t>ied</w:t>
      </w:r>
      <w:r w:rsidR="00E31CE4" w:rsidRPr="00AB0849">
        <w:rPr>
          <w:rFonts w:ascii="Book Antiqua" w:hAnsi="Book Antiqua"/>
          <w:sz w:val="24"/>
          <w:szCs w:val="24"/>
          <w:lang w:val="en-US"/>
        </w:rPr>
        <w:t xml:space="preserve"> </w:t>
      </w:r>
      <w:r w:rsidRPr="00AB0849">
        <w:rPr>
          <w:rFonts w:ascii="Book Antiqua" w:hAnsi="Book Antiqua"/>
          <w:sz w:val="24"/>
          <w:szCs w:val="24"/>
          <w:lang w:val="en-US"/>
        </w:rPr>
        <w:t>regions</w:t>
      </w:r>
      <w:r w:rsidR="003C4E1A" w:rsidRPr="00AB0849">
        <w:rPr>
          <w:rFonts w:ascii="Book Antiqua" w:hAnsi="Book Antiqua"/>
          <w:sz w:val="24"/>
          <w:szCs w:val="24"/>
          <w:lang w:val="en-US"/>
        </w:rPr>
        <w:t xml:space="preserve"> </w:t>
      </w:r>
      <w:r w:rsidR="00E31CE4" w:rsidRPr="00AB0849">
        <w:rPr>
          <w:rFonts w:ascii="Book Antiqua" w:hAnsi="Book Antiqua"/>
          <w:sz w:val="24"/>
          <w:szCs w:val="24"/>
          <w:lang w:val="en-US"/>
        </w:rPr>
        <w:t>in</w:t>
      </w:r>
      <w:r w:rsidRPr="00AB0849">
        <w:rPr>
          <w:rFonts w:ascii="Book Antiqua" w:hAnsi="Book Antiqua"/>
          <w:sz w:val="24"/>
          <w:szCs w:val="24"/>
          <w:lang w:val="en-US"/>
        </w:rPr>
        <w:t xml:space="preserve"> </w:t>
      </w:r>
      <w:r w:rsidR="003C4E1A" w:rsidRPr="00AB0849">
        <w:rPr>
          <w:rFonts w:ascii="Book Antiqua" w:hAnsi="Book Antiqua"/>
          <w:sz w:val="24"/>
          <w:szCs w:val="24"/>
          <w:lang w:val="en-US"/>
        </w:rPr>
        <w:t xml:space="preserve">the </w:t>
      </w:r>
      <w:r w:rsidRPr="00AB0849">
        <w:rPr>
          <w:rFonts w:ascii="Book Antiqua" w:hAnsi="Book Antiqua"/>
          <w:i/>
          <w:sz w:val="24"/>
          <w:szCs w:val="24"/>
          <w:lang w:val="en-US"/>
        </w:rPr>
        <w:t>HBX</w:t>
      </w:r>
      <w:r w:rsidRPr="00AB0849">
        <w:rPr>
          <w:rFonts w:ascii="Book Antiqua" w:hAnsi="Book Antiqua"/>
          <w:sz w:val="24"/>
          <w:szCs w:val="24"/>
          <w:lang w:val="en-US"/>
        </w:rPr>
        <w:t xml:space="preserve"> gene with high levels of conservation in all the</w:t>
      </w:r>
      <w:r w:rsidR="003C4E1A" w:rsidRPr="00AB0849">
        <w:rPr>
          <w:rFonts w:ascii="Book Antiqua" w:hAnsi="Book Antiqua"/>
          <w:sz w:val="24"/>
          <w:szCs w:val="24"/>
          <w:lang w:val="en-US"/>
        </w:rPr>
        <w:t>se</w:t>
      </w:r>
      <w:r w:rsidRPr="00AB0849">
        <w:rPr>
          <w:rFonts w:ascii="Book Antiqua" w:hAnsi="Book Antiqua"/>
          <w:sz w:val="24"/>
          <w:szCs w:val="24"/>
          <w:lang w:val="en-US"/>
        </w:rPr>
        <w:t xml:space="preserve"> </w:t>
      </w:r>
      <w:r w:rsidR="007507D9" w:rsidRPr="00AB0849">
        <w:rPr>
          <w:rFonts w:ascii="Book Antiqua" w:hAnsi="Book Antiqua"/>
          <w:sz w:val="24"/>
          <w:szCs w:val="24"/>
          <w:lang w:val="en-US"/>
        </w:rPr>
        <w:t>circumstances</w:t>
      </w:r>
      <w:r w:rsidRPr="00AB0849">
        <w:rPr>
          <w:rFonts w:ascii="Book Antiqua" w:hAnsi="Book Antiqua"/>
          <w:sz w:val="24"/>
          <w:szCs w:val="24"/>
          <w:lang w:val="en-US"/>
        </w:rPr>
        <w:t xml:space="preserve">. We </w:t>
      </w:r>
      <w:r w:rsidR="00E31CE4" w:rsidRPr="00AB0849">
        <w:rPr>
          <w:rFonts w:ascii="Book Antiqua" w:hAnsi="Book Antiqua"/>
          <w:sz w:val="24"/>
          <w:szCs w:val="24"/>
          <w:lang w:val="en-US"/>
        </w:rPr>
        <w:t>found</w:t>
      </w:r>
      <w:r w:rsidR="003C4E1A" w:rsidRPr="00AB0849">
        <w:rPr>
          <w:rFonts w:ascii="Book Antiqua" w:hAnsi="Book Antiqua"/>
          <w:sz w:val="24"/>
          <w:szCs w:val="24"/>
          <w:lang w:val="en-US"/>
        </w:rPr>
        <w:t xml:space="preserve"> </w:t>
      </w:r>
      <w:r w:rsidR="00E31CE4" w:rsidRPr="00AB0849">
        <w:rPr>
          <w:rFonts w:ascii="Book Antiqua" w:hAnsi="Book Antiqua"/>
          <w:sz w:val="24"/>
          <w:szCs w:val="24"/>
          <w:lang w:val="en-US"/>
        </w:rPr>
        <w:t xml:space="preserve">2 </w:t>
      </w:r>
      <w:r w:rsidR="003C4E1A" w:rsidRPr="00AB0849">
        <w:rPr>
          <w:rFonts w:ascii="Book Antiqua" w:hAnsi="Book Antiqua"/>
          <w:sz w:val="24"/>
          <w:szCs w:val="24"/>
          <w:lang w:val="en-US"/>
        </w:rPr>
        <w:t xml:space="preserve">hyper-conserved regions, the first in </w:t>
      </w:r>
      <w:r w:rsidR="001808DE" w:rsidRPr="00AB0849">
        <w:rPr>
          <w:rFonts w:ascii="Book Antiqua" w:hAnsi="Book Antiqua"/>
          <w:sz w:val="24"/>
          <w:szCs w:val="24"/>
          <w:lang w:val="en-US"/>
        </w:rPr>
        <w:t xml:space="preserve">the non-coding region of </w:t>
      </w:r>
      <w:r w:rsidR="001808DE" w:rsidRPr="00AB0849">
        <w:rPr>
          <w:rFonts w:ascii="Book Antiqua" w:hAnsi="Book Antiqua"/>
          <w:i/>
          <w:sz w:val="24"/>
          <w:szCs w:val="24"/>
          <w:lang w:val="en-US"/>
        </w:rPr>
        <w:t>HBX</w:t>
      </w:r>
      <w:r w:rsidR="001808DE" w:rsidRPr="00AB0849">
        <w:rPr>
          <w:rFonts w:ascii="Book Antiqua" w:hAnsi="Book Antiqua"/>
          <w:sz w:val="24"/>
          <w:szCs w:val="24"/>
          <w:lang w:val="en-US"/>
        </w:rPr>
        <w:t xml:space="preserve"> transcripts</w:t>
      </w:r>
      <w:r w:rsidRPr="00AB0849">
        <w:rPr>
          <w:rFonts w:ascii="Book Antiqua" w:hAnsi="Book Antiqua"/>
          <w:sz w:val="24"/>
          <w:szCs w:val="24"/>
          <w:lang w:val="en-US"/>
        </w:rPr>
        <w:t>,</w:t>
      </w:r>
      <w:r w:rsidR="001808DE" w:rsidRPr="00AB0849">
        <w:rPr>
          <w:rFonts w:ascii="Book Antiqua" w:hAnsi="Book Antiqua"/>
          <w:sz w:val="24"/>
          <w:szCs w:val="24"/>
          <w:lang w:val="en-US"/>
        </w:rPr>
        <w:t xml:space="preserve"> and the second in the </w:t>
      </w:r>
      <w:r w:rsidR="001808DE" w:rsidRPr="00AB0849">
        <w:rPr>
          <w:rFonts w:ascii="Book Antiqua" w:hAnsi="Book Antiqua"/>
          <w:i/>
          <w:sz w:val="24"/>
          <w:szCs w:val="24"/>
          <w:lang w:val="en-US"/>
        </w:rPr>
        <w:t>HBX</w:t>
      </w:r>
      <w:r w:rsidR="001808DE" w:rsidRPr="00AB0849">
        <w:rPr>
          <w:rFonts w:ascii="Book Antiqua" w:hAnsi="Book Antiqua"/>
          <w:sz w:val="24"/>
          <w:szCs w:val="24"/>
          <w:lang w:val="en-US"/>
        </w:rPr>
        <w:t xml:space="preserve"> coding region, which </w:t>
      </w:r>
      <w:r w:rsidR="007507D9" w:rsidRPr="00AB0849">
        <w:rPr>
          <w:rFonts w:ascii="Book Antiqua" w:hAnsi="Book Antiqua"/>
          <w:sz w:val="24"/>
          <w:szCs w:val="24"/>
          <w:lang w:val="en-US"/>
        </w:rPr>
        <w:t>was</w:t>
      </w:r>
      <w:r w:rsidRPr="00AB0849">
        <w:rPr>
          <w:rFonts w:ascii="Book Antiqua" w:hAnsi="Book Antiqua"/>
          <w:sz w:val="24"/>
          <w:szCs w:val="24"/>
          <w:lang w:val="en-US"/>
        </w:rPr>
        <w:t xml:space="preserve"> conserved at both </w:t>
      </w:r>
      <w:r w:rsidR="00E31CE4" w:rsidRPr="00AB0849">
        <w:rPr>
          <w:rFonts w:ascii="Book Antiqua" w:hAnsi="Book Antiqua"/>
          <w:sz w:val="24"/>
          <w:szCs w:val="24"/>
          <w:lang w:val="en-US"/>
        </w:rPr>
        <w:t xml:space="preserve">the </w:t>
      </w:r>
      <w:r w:rsidR="001808DE" w:rsidRPr="00AB0849">
        <w:rPr>
          <w:rFonts w:ascii="Book Antiqua" w:hAnsi="Book Antiqua"/>
          <w:sz w:val="24"/>
          <w:szCs w:val="24"/>
          <w:lang w:val="en-US"/>
        </w:rPr>
        <w:t xml:space="preserve">nt </w:t>
      </w:r>
      <w:r w:rsidRPr="00AB0849">
        <w:rPr>
          <w:rFonts w:ascii="Book Antiqua" w:hAnsi="Book Antiqua"/>
          <w:sz w:val="24"/>
          <w:szCs w:val="24"/>
          <w:lang w:val="en-US"/>
        </w:rPr>
        <w:t xml:space="preserve">and </w:t>
      </w:r>
      <w:r w:rsidR="001808DE" w:rsidRPr="00AB0849">
        <w:rPr>
          <w:rFonts w:ascii="Book Antiqua" w:hAnsi="Book Antiqua"/>
          <w:sz w:val="24"/>
          <w:szCs w:val="24"/>
          <w:lang w:val="en-US"/>
        </w:rPr>
        <w:t>aa</w:t>
      </w:r>
      <w:r w:rsidRPr="00AB0849">
        <w:rPr>
          <w:rFonts w:ascii="Book Antiqua" w:hAnsi="Book Antiqua"/>
          <w:sz w:val="24"/>
          <w:szCs w:val="24"/>
          <w:lang w:val="en-US"/>
        </w:rPr>
        <w:t xml:space="preserve"> level</w:t>
      </w:r>
      <w:r w:rsidR="001808DE" w:rsidRPr="00AB0849">
        <w:rPr>
          <w:rFonts w:ascii="Book Antiqua" w:hAnsi="Book Antiqua"/>
          <w:sz w:val="24"/>
          <w:szCs w:val="24"/>
          <w:lang w:val="en-US"/>
        </w:rPr>
        <w:t>.</w:t>
      </w:r>
      <w:r w:rsidR="00B5024E" w:rsidRPr="00AB0849">
        <w:rPr>
          <w:rFonts w:ascii="Book Antiqua" w:hAnsi="Book Antiqua"/>
          <w:sz w:val="24"/>
          <w:szCs w:val="24"/>
          <w:lang w:val="en-US"/>
        </w:rPr>
        <w:t xml:space="preserve"> These hyper</w:t>
      </w:r>
      <w:r w:rsidR="00642DF4" w:rsidRPr="00AB0849">
        <w:rPr>
          <w:rFonts w:ascii="Book Antiqua" w:hAnsi="Book Antiqua"/>
          <w:sz w:val="24"/>
          <w:szCs w:val="24"/>
          <w:lang w:val="en-US"/>
        </w:rPr>
        <w:t>-</w:t>
      </w:r>
      <w:r w:rsidR="00B5024E" w:rsidRPr="00AB0849">
        <w:rPr>
          <w:rFonts w:ascii="Book Antiqua" w:hAnsi="Book Antiqua"/>
          <w:sz w:val="24"/>
          <w:szCs w:val="24"/>
          <w:lang w:val="en-US"/>
        </w:rPr>
        <w:t xml:space="preserve">conserved regions could be </w:t>
      </w:r>
      <w:r w:rsidR="00E31CE4" w:rsidRPr="00AB0849">
        <w:rPr>
          <w:rFonts w:ascii="Book Antiqua" w:hAnsi="Book Antiqua"/>
          <w:sz w:val="24"/>
          <w:szCs w:val="24"/>
          <w:lang w:val="en-US"/>
        </w:rPr>
        <w:t>candidates</w:t>
      </w:r>
      <w:r w:rsidR="00B5024E" w:rsidRPr="00AB0849">
        <w:rPr>
          <w:rFonts w:ascii="Book Antiqua" w:hAnsi="Book Antiqua"/>
          <w:sz w:val="24"/>
          <w:szCs w:val="24"/>
          <w:lang w:val="en-US"/>
        </w:rPr>
        <w:t xml:space="preserve"> for </w:t>
      </w:r>
      <w:r w:rsidR="00A13FB0" w:rsidRPr="00AB0849">
        <w:rPr>
          <w:rFonts w:ascii="Book Antiqua" w:hAnsi="Book Antiqua"/>
          <w:sz w:val="24"/>
          <w:szCs w:val="24"/>
          <w:lang w:val="en-US"/>
        </w:rPr>
        <w:t>targeted gene therap</w:t>
      </w:r>
      <w:r w:rsidR="007C4437" w:rsidRPr="00AB0849">
        <w:rPr>
          <w:rFonts w:ascii="Book Antiqua" w:hAnsi="Book Antiqua"/>
          <w:sz w:val="24"/>
          <w:szCs w:val="24"/>
          <w:lang w:val="en-US"/>
        </w:rPr>
        <w:t>ies</w:t>
      </w:r>
      <w:r w:rsidR="00A13FB0" w:rsidRPr="00AB0849">
        <w:rPr>
          <w:rFonts w:ascii="Book Antiqua" w:hAnsi="Book Antiqua"/>
          <w:sz w:val="24"/>
          <w:szCs w:val="24"/>
          <w:lang w:val="en-US"/>
        </w:rPr>
        <w:t xml:space="preserve"> such as</w:t>
      </w:r>
      <w:r w:rsidR="00E31CE4" w:rsidRPr="00AB0849">
        <w:rPr>
          <w:rFonts w:ascii="Book Antiqua" w:hAnsi="Book Antiqua"/>
          <w:sz w:val="24"/>
          <w:szCs w:val="24"/>
          <w:lang w:val="en-US"/>
        </w:rPr>
        <w:t xml:space="preserve"> the</w:t>
      </w:r>
      <w:r w:rsidR="00AC0A90" w:rsidRPr="00AB0849">
        <w:rPr>
          <w:rFonts w:ascii="Book Antiqua" w:hAnsi="Book Antiqua"/>
          <w:sz w:val="24"/>
          <w:szCs w:val="24"/>
          <w:lang w:val="en-US"/>
        </w:rPr>
        <w:t xml:space="preserve"> siRNA</w:t>
      </w:r>
      <w:r w:rsidR="00E31CE4" w:rsidRPr="00AB0849">
        <w:rPr>
          <w:rFonts w:ascii="Book Antiqua" w:hAnsi="Book Antiqua"/>
          <w:sz w:val="24"/>
          <w:szCs w:val="24"/>
          <w:lang w:val="en-US"/>
        </w:rPr>
        <w:t xml:space="preserve"> approach</w:t>
      </w:r>
      <w:r w:rsidR="00B5024E" w:rsidRPr="00AB0849">
        <w:rPr>
          <w:rFonts w:ascii="Book Antiqua" w:hAnsi="Book Antiqua"/>
          <w:sz w:val="24"/>
          <w:szCs w:val="24"/>
          <w:lang w:val="en-US"/>
        </w:rPr>
        <w:t xml:space="preserve">. </w:t>
      </w:r>
      <w:r w:rsidR="00E31CE4" w:rsidRPr="00AB0849">
        <w:rPr>
          <w:rFonts w:ascii="Book Antiqua" w:hAnsi="Book Antiqua"/>
          <w:sz w:val="24"/>
          <w:szCs w:val="24"/>
          <w:lang w:val="en-US"/>
        </w:rPr>
        <w:t>Of particular interest, because of the</w:t>
      </w:r>
      <w:r w:rsidR="00EE461E" w:rsidRPr="00AB0849">
        <w:rPr>
          <w:rFonts w:ascii="Book Antiqua" w:hAnsi="Book Antiqua"/>
          <w:sz w:val="24"/>
          <w:szCs w:val="24"/>
          <w:lang w:val="en-US"/>
        </w:rPr>
        <w:t xml:space="preserve"> co</w:t>
      </w:r>
      <w:r w:rsidR="00B5024E" w:rsidRPr="00AB0849">
        <w:rPr>
          <w:rFonts w:ascii="Book Antiqua" w:hAnsi="Book Antiqua"/>
          <w:sz w:val="24"/>
          <w:szCs w:val="24"/>
          <w:lang w:val="en-US"/>
        </w:rPr>
        <w:t>-</w:t>
      </w:r>
      <w:r w:rsidR="00EE461E" w:rsidRPr="00AB0849">
        <w:rPr>
          <w:rFonts w:ascii="Book Antiqua" w:hAnsi="Book Antiqua"/>
          <w:sz w:val="24"/>
          <w:szCs w:val="24"/>
          <w:lang w:val="en-US"/>
        </w:rPr>
        <w:t xml:space="preserve">terminal localization of </w:t>
      </w:r>
      <w:r w:rsidR="00E31CE4" w:rsidRPr="00AB0849">
        <w:rPr>
          <w:rFonts w:ascii="Book Antiqua" w:hAnsi="Book Antiqua"/>
          <w:sz w:val="24"/>
          <w:szCs w:val="24"/>
          <w:lang w:val="en-US"/>
        </w:rPr>
        <w:t xml:space="preserve">the </w:t>
      </w:r>
      <w:r w:rsidR="001808DE" w:rsidRPr="00AB0849">
        <w:rPr>
          <w:rFonts w:ascii="Book Antiqua" w:hAnsi="Book Antiqua"/>
          <w:i/>
          <w:sz w:val="24"/>
          <w:szCs w:val="24"/>
          <w:lang w:val="en-US"/>
        </w:rPr>
        <w:t>HBX</w:t>
      </w:r>
      <w:r w:rsidR="00EE461E" w:rsidRPr="00AB0849">
        <w:rPr>
          <w:rFonts w:ascii="Book Antiqua" w:hAnsi="Book Antiqua"/>
          <w:sz w:val="24"/>
          <w:szCs w:val="24"/>
          <w:lang w:val="en-US"/>
        </w:rPr>
        <w:t xml:space="preserve"> gene</w:t>
      </w:r>
      <w:r w:rsidR="00B5024E" w:rsidRPr="00AB0849">
        <w:rPr>
          <w:rFonts w:ascii="Book Antiqua" w:hAnsi="Book Antiqua"/>
          <w:sz w:val="24"/>
          <w:szCs w:val="24"/>
          <w:lang w:val="en-US"/>
        </w:rPr>
        <w:t>,</w:t>
      </w:r>
      <w:r w:rsidR="00EE461E" w:rsidRPr="00AB0849">
        <w:rPr>
          <w:rFonts w:ascii="Book Antiqua" w:hAnsi="Book Antiqua"/>
          <w:sz w:val="24"/>
          <w:szCs w:val="24"/>
          <w:lang w:val="en-US"/>
        </w:rPr>
        <w:t xml:space="preserve"> </w:t>
      </w:r>
      <w:r w:rsidR="001808DE" w:rsidRPr="00AB0849">
        <w:rPr>
          <w:rFonts w:ascii="Book Antiqua" w:hAnsi="Book Antiqua"/>
          <w:sz w:val="24"/>
          <w:szCs w:val="24"/>
          <w:lang w:val="en-US"/>
        </w:rPr>
        <w:t xml:space="preserve">a siRNA </w:t>
      </w:r>
      <w:r w:rsidR="00B81FB4" w:rsidRPr="00AB0849">
        <w:rPr>
          <w:rFonts w:ascii="Book Antiqua" w:hAnsi="Book Antiqua"/>
          <w:sz w:val="24"/>
          <w:szCs w:val="24"/>
          <w:lang w:val="en-US"/>
        </w:rPr>
        <w:t xml:space="preserve">system </w:t>
      </w:r>
      <w:r w:rsidR="00B81FB4" w:rsidRPr="00AB0849">
        <w:rPr>
          <w:rFonts w:ascii="Book Antiqua" w:hAnsi="Book Antiqua"/>
          <w:sz w:val="24"/>
          <w:szCs w:val="24"/>
          <w:lang w:val="en-US"/>
        </w:rPr>
        <w:lastRenderedPageBreak/>
        <w:t xml:space="preserve">designed </w:t>
      </w:r>
      <w:r w:rsidR="00E31CE4" w:rsidRPr="00AB0849">
        <w:rPr>
          <w:rFonts w:ascii="Book Antiqua" w:hAnsi="Book Antiqua"/>
          <w:sz w:val="24"/>
          <w:szCs w:val="24"/>
          <w:lang w:val="en-US"/>
        </w:rPr>
        <w:t>to target</w:t>
      </w:r>
      <w:r w:rsidR="00B81FB4" w:rsidRPr="00AB0849">
        <w:rPr>
          <w:rFonts w:ascii="Book Antiqua" w:hAnsi="Book Antiqua"/>
          <w:sz w:val="24"/>
          <w:szCs w:val="24"/>
          <w:lang w:val="en-US"/>
        </w:rPr>
        <w:t xml:space="preserve"> these regions could interfere with expression of all the </w:t>
      </w:r>
      <w:r w:rsidR="007507D9" w:rsidRPr="00AB0849">
        <w:rPr>
          <w:rFonts w:ascii="Book Antiqua" w:hAnsi="Book Antiqua"/>
          <w:sz w:val="24"/>
          <w:szCs w:val="24"/>
          <w:lang w:val="en-US"/>
        </w:rPr>
        <w:t xml:space="preserve">HBV </w:t>
      </w:r>
      <w:r w:rsidR="00B81FB4" w:rsidRPr="00AB0849">
        <w:rPr>
          <w:rFonts w:ascii="Book Antiqua" w:hAnsi="Book Antiqua"/>
          <w:sz w:val="24"/>
          <w:szCs w:val="24"/>
          <w:lang w:val="en-US"/>
        </w:rPr>
        <w:t>viral transcripts</w:t>
      </w:r>
      <w:r w:rsidR="00B5024E" w:rsidRPr="00AB0849">
        <w:rPr>
          <w:rFonts w:ascii="Book Antiqua" w:hAnsi="Book Antiqua"/>
          <w:sz w:val="24"/>
          <w:szCs w:val="24"/>
          <w:lang w:val="en-US"/>
        </w:rPr>
        <w:t>.</w:t>
      </w:r>
      <w:r w:rsidRPr="00AB0849">
        <w:rPr>
          <w:rFonts w:ascii="Book Antiqua" w:hAnsi="Book Antiqua"/>
          <w:sz w:val="24"/>
          <w:szCs w:val="24"/>
          <w:lang w:val="en-US"/>
        </w:rPr>
        <w:t xml:space="preserve"> </w:t>
      </w:r>
    </w:p>
    <w:p w14:paraId="373E7329" w14:textId="77777777" w:rsidR="00415B16" w:rsidRPr="00AB0849" w:rsidRDefault="00415B16" w:rsidP="00881978">
      <w:pPr>
        <w:adjustRightInd w:val="0"/>
        <w:snapToGrid w:val="0"/>
        <w:spacing w:after="0" w:line="360" w:lineRule="auto"/>
        <w:jc w:val="both"/>
        <w:rPr>
          <w:rFonts w:ascii="Book Antiqua" w:hAnsi="Book Antiqua"/>
          <w:b/>
          <w:color w:val="000000"/>
          <w:sz w:val="24"/>
          <w:szCs w:val="24"/>
        </w:rPr>
      </w:pPr>
    </w:p>
    <w:p w14:paraId="3690275D" w14:textId="2AFDC2AF" w:rsidR="00415B16" w:rsidRPr="00AB0849" w:rsidRDefault="00415B16" w:rsidP="00881978">
      <w:pPr>
        <w:adjustRightInd w:val="0"/>
        <w:snapToGrid w:val="0"/>
        <w:spacing w:after="0" w:line="360" w:lineRule="auto"/>
        <w:jc w:val="both"/>
        <w:rPr>
          <w:rFonts w:ascii="Book Antiqua" w:eastAsia="SimSun" w:hAnsi="Book Antiqua"/>
          <w:b/>
          <w:color w:val="000000"/>
          <w:sz w:val="24"/>
          <w:szCs w:val="24"/>
          <w:lang w:eastAsia="zh-CN"/>
        </w:rPr>
      </w:pPr>
      <w:r w:rsidRPr="00AB0849">
        <w:rPr>
          <w:rFonts w:ascii="Book Antiqua" w:hAnsi="Book Antiqua"/>
          <w:b/>
          <w:color w:val="000000"/>
          <w:sz w:val="24"/>
          <w:szCs w:val="24"/>
        </w:rPr>
        <w:t xml:space="preserve">ARTICLE HIGHLIGHTS </w:t>
      </w:r>
    </w:p>
    <w:p w14:paraId="5342E052" w14:textId="77777777" w:rsidR="00415B16" w:rsidRPr="00AB0849" w:rsidRDefault="00415B16" w:rsidP="00881978">
      <w:pPr>
        <w:adjustRightInd w:val="0"/>
        <w:snapToGrid w:val="0"/>
        <w:spacing w:after="0" w:line="360" w:lineRule="auto"/>
        <w:jc w:val="both"/>
        <w:rPr>
          <w:rFonts w:ascii="Book Antiqua" w:hAnsi="Book Antiqua"/>
          <w:b/>
          <w:i/>
          <w:color w:val="000000"/>
          <w:sz w:val="24"/>
          <w:szCs w:val="24"/>
          <w:lang w:val="en-US"/>
        </w:rPr>
      </w:pPr>
      <w:r w:rsidRPr="00AB0849">
        <w:rPr>
          <w:rFonts w:ascii="Book Antiqua" w:hAnsi="Book Antiqua"/>
          <w:b/>
          <w:i/>
          <w:color w:val="000000"/>
          <w:sz w:val="24"/>
          <w:szCs w:val="24"/>
        </w:rPr>
        <w:t xml:space="preserve">Research </w:t>
      </w:r>
      <w:r w:rsidRPr="00AB0849">
        <w:rPr>
          <w:rFonts w:ascii="Book Antiqua" w:hAnsi="Book Antiqua"/>
          <w:b/>
          <w:i/>
          <w:color w:val="000000"/>
          <w:sz w:val="24"/>
          <w:szCs w:val="24"/>
          <w:lang w:val="en-US"/>
        </w:rPr>
        <w:t>background</w:t>
      </w:r>
    </w:p>
    <w:p w14:paraId="0E491E6E" w14:textId="3373B6F8" w:rsidR="00415B16" w:rsidRPr="00AB0849" w:rsidRDefault="008D0306" w:rsidP="00881978">
      <w:pPr>
        <w:adjustRightInd w:val="0"/>
        <w:snapToGrid w:val="0"/>
        <w:spacing w:after="0" w:line="360" w:lineRule="auto"/>
        <w:jc w:val="both"/>
        <w:rPr>
          <w:rFonts w:ascii="Book Antiqua" w:hAnsi="Book Antiqua"/>
          <w:color w:val="000000"/>
          <w:sz w:val="24"/>
          <w:szCs w:val="24"/>
        </w:rPr>
      </w:pPr>
      <w:r w:rsidRPr="00EC1920">
        <w:rPr>
          <w:rFonts w:ascii="Book Antiqua" w:hAnsi="Book Antiqua"/>
          <w:sz w:val="24"/>
          <w:szCs w:val="24"/>
          <w:lang w:val="en-US"/>
        </w:rPr>
        <w:t>Hepatitis B virus</w:t>
      </w:r>
      <w:r>
        <w:rPr>
          <w:rFonts w:ascii="Book Antiqua" w:eastAsia="SimSun" w:hAnsi="Book Antiqua" w:hint="eastAsia"/>
          <w:sz w:val="24"/>
          <w:szCs w:val="24"/>
          <w:lang w:val="en-US" w:eastAsia="zh-CN"/>
        </w:rPr>
        <w:t xml:space="preserve"> (HBV)</w:t>
      </w:r>
      <w:r w:rsidR="00D21135" w:rsidRPr="00AB0849">
        <w:rPr>
          <w:rFonts w:ascii="Book Antiqua" w:hAnsi="Book Antiqua"/>
          <w:color w:val="000000"/>
          <w:sz w:val="24"/>
          <w:szCs w:val="24"/>
          <w:lang w:val="en-US"/>
        </w:rPr>
        <w:t xml:space="preserve"> infection can be controlled with current treatments,</w:t>
      </w:r>
      <w:r w:rsidR="00C26FA7" w:rsidRPr="00AB0849">
        <w:rPr>
          <w:rFonts w:ascii="Book Antiqua" w:hAnsi="Book Antiqua"/>
          <w:color w:val="000000"/>
          <w:sz w:val="24"/>
          <w:szCs w:val="24"/>
          <w:lang w:val="en-US"/>
        </w:rPr>
        <w:t xml:space="preserve"> </w:t>
      </w:r>
      <w:r w:rsidR="006A0FA5" w:rsidRPr="00AB0849">
        <w:rPr>
          <w:rFonts w:ascii="Book Antiqua" w:hAnsi="Book Antiqua"/>
          <w:color w:val="000000"/>
          <w:sz w:val="24"/>
          <w:szCs w:val="24"/>
          <w:lang w:val="en-US"/>
        </w:rPr>
        <w:t xml:space="preserve">but </w:t>
      </w:r>
      <w:r w:rsidR="00C26FA7" w:rsidRPr="00AB0849">
        <w:rPr>
          <w:rFonts w:ascii="Book Antiqua" w:hAnsi="Book Antiqua"/>
          <w:color w:val="000000"/>
          <w:sz w:val="24"/>
          <w:szCs w:val="24"/>
          <w:lang w:val="en-US"/>
        </w:rPr>
        <w:t xml:space="preserve">cure is not achieved </w:t>
      </w:r>
      <w:r w:rsidR="00536202" w:rsidRPr="00AB0849">
        <w:rPr>
          <w:rFonts w:ascii="Book Antiqua" w:hAnsi="Book Antiqua"/>
          <w:color w:val="000000"/>
          <w:sz w:val="24"/>
          <w:szCs w:val="24"/>
          <w:lang w:val="en-US"/>
        </w:rPr>
        <w:t xml:space="preserve">due to </w:t>
      </w:r>
      <w:r w:rsidR="00D81AA5" w:rsidRPr="00AB0849">
        <w:rPr>
          <w:rFonts w:ascii="Book Antiqua" w:hAnsi="Book Antiqua"/>
          <w:color w:val="000000"/>
          <w:sz w:val="24"/>
          <w:szCs w:val="24"/>
          <w:lang w:val="en-US"/>
        </w:rPr>
        <w:t xml:space="preserve">persistence </w:t>
      </w:r>
      <w:r w:rsidR="00C26FA7" w:rsidRPr="00AB0849">
        <w:rPr>
          <w:rFonts w:ascii="Book Antiqua" w:hAnsi="Book Antiqua"/>
          <w:color w:val="000000"/>
          <w:sz w:val="24"/>
          <w:szCs w:val="24"/>
          <w:lang w:val="en-US"/>
        </w:rPr>
        <w:t xml:space="preserve">of </w:t>
      </w:r>
      <w:r w:rsidR="00536202" w:rsidRPr="00AB0849">
        <w:rPr>
          <w:rFonts w:ascii="Book Antiqua" w:hAnsi="Book Antiqua"/>
          <w:color w:val="000000"/>
          <w:sz w:val="24"/>
          <w:szCs w:val="24"/>
          <w:lang w:val="en-US"/>
        </w:rPr>
        <w:t xml:space="preserve">covalently closed </w:t>
      </w:r>
      <w:r w:rsidR="00D21135" w:rsidRPr="00AB0849">
        <w:rPr>
          <w:rFonts w:ascii="Book Antiqua" w:hAnsi="Book Antiqua"/>
          <w:color w:val="000000"/>
          <w:sz w:val="24"/>
          <w:szCs w:val="24"/>
          <w:lang w:val="en-US"/>
        </w:rPr>
        <w:t xml:space="preserve">circular </w:t>
      </w:r>
      <w:r w:rsidR="00B2761D" w:rsidRPr="00AB0849">
        <w:rPr>
          <w:rFonts w:ascii="Book Antiqua" w:hAnsi="Book Antiqua"/>
          <w:color w:val="000000"/>
          <w:sz w:val="24"/>
          <w:szCs w:val="24"/>
          <w:lang w:val="en-US"/>
        </w:rPr>
        <w:t xml:space="preserve">DNA </w:t>
      </w:r>
      <w:r w:rsidR="00536202" w:rsidRPr="00AB0849">
        <w:rPr>
          <w:rFonts w:ascii="Book Antiqua" w:hAnsi="Book Antiqua"/>
          <w:color w:val="000000"/>
          <w:sz w:val="24"/>
          <w:szCs w:val="24"/>
          <w:lang w:val="en-US"/>
        </w:rPr>
        <w:t>(cccDNA)</w:t>
      </w:r>
      <w:r w:rsidR="00D21135" w:rsidRPr="00AB0849">
        <w:rPr>
          <w:rFonts w:ascii="Book Antiqua" w:hAnsi="Book Antiqua"/>
          <w:color w:val="000000"/>
          <w:sz w:val="24"/>
          <w:szCs w:val="24"/>
          <w:lang w:val="en-US"/>
        </w:rPr>
        <w:t xml:space="preserve"> in the nuclei of infected hepatocytes</w:t>
      </w:r>
      <w:r w:rsidR="00536202" w:rsidRPr="00AB0849">
        <w:rPr>
          <w:rFonts w:ascii="Book Antiqua" w:hAnsi="Book Antiqua"/>
          <w:color w:val="000000"/>
          <w:sz w:val="24"/>
          <w:szCs w:val="24"/>
          <w:lang w:val="en-US"/>
        </w:rPr>
        <w:t xml:space="preserve">. </w:t>
      </w:r>
      <w:r w:rsidR="00C26FA7" w:rsidRPr="00AB0849">
        <w:rPr>
          <w:rFonts w:ascii="Book Antiqua" w:hAnsi="Book Antiqua"/>
          <w:color w:val="000000"/>
          <w:sz w:val="24"/>
          <w:szCs w:val="24"/>
          <w:lang w:val="en-US"/>
        </w:rPr>
        <w:t>This minichromosome</w:t>
      </w:r>
      <w:r w:rsidR="00536202" w:rsidRPr="00AB0849">
        <w:rPr>
          <w:rFonts w:ascii="Book Antiqua" w:hAnsi="Book Antiqua"/>
          <w:color w:val="000000"/>
          <w:sz w:val="24"/>
          <w:szCs w:val="24"/>
          <w:lang w:val="en-US"/>
        </w:rPr>
        <w:t xml:space="preserve"> forms a viral reservoir </w:t>
      </w:r>
      <w:r w:rsidR="00C26FA7" w:rsidRPr="00AB0849">
        <w:rPr>
          <w:rFonts w:ascii="Book Antiqua" w:hAnsi="Book Antiqua"/>
          <w:color w:val="000000"/>
          <w:sz w:val="24"/>
          <w:szCs w:val="24"/>
          <w:lang w:val="en-US"/>
        </w:rPr>
        <w:t>that</w:t>
      </w:r>
      <w:r w:rsidR="00536202" w:rsidRPr="00AB0849">
        <w:rPr>
          <w:rFonts w:ascii="Book Antiqua" w:hAnsi="Book Antiqua"/>
          <w:color w:val="000000"/>
          <w:sz w:val="24"/>
          <w:szCs w:val="24"/>
          <w:lang w:val="en-US"/>
        </w:rPr>
        <w:t xml:space="preserve"> </w:t>
      </w:r>
      <w:r w:rsidR="00E113C5" w:rsidRPr="00AB0849">
        <w:rPr>
          <w:rFonts w:ascii="Book Antiqua" w:hAnsi="Book Antiqua"/>
          <w:color w:val="000000"/>
          <w:sz w:val="24"/>
          <w:szCs w:val="24"/>
          <w:lang w:val="en-US"/>
        </w:rPr>
        <w:t>is a</w:t>
      </w:r>
      <w:r w:rsidR="00536202" w:rsidRPr="00AB0849">
        <w:rPr>
          <w:rFonts w:ascii="Book Antiqua" w:hAnsi="Book Antiqua"/>
          <w:color w:val="000000"/>
          <w:sz w:val="24"/>
          <w:szCs w:val="24"/>
          <w:lang w:val="en-US"/>
        </w:rPr>
        <w:t xml:space="preserve"> source </w:t>
      </w:r>
      <w:r w:rsidR="00E113C5" w:rsidRPr="00AB0849">
        <w:rPr>
          <w:rFonts w:ascii="Book Antiqua" w:hAnsi="Book Antiqua"/>
          <w:color w:val="000000"/>
          <w:sz w:val="24"/>
          <w:szCs w:val="24"/>
          <w:lang w:val="en-US"/>
        </w:rPr>
        <w:t>of</w:t>
      </w:r>
      <w:r w:rsidR="00536202" w:rsidRPr="00AB0849">
        <w:rPr>
          <w:rFonts w:ascii="Book Antiqua" w:hAnsi="Book Antiqua"/>
          <w:color w:val="000000"/>
          <w:sz w:val="24"/>
          <w:szCs w:val="24"/>
          <w:lang w:val="en-US"/>
        </w:rPr>
        <w:t xml:space="preserve"> residual viral replication and </w:t>
      </w:r>
      <w:r w:rsidR="00CA6DC8" w:rsidRPr="00AB0849">
        <w:rPr>
          <w:rFonts w:ascii="Book Antiqua" w:hAnsi="Book Antiqua"/>
          <w:color w:val="000000"/>
          <w:sz w:val="24"/>
          <w:szCs w:val="24"/>
          <w:lang w:val="en-US"/>
        </w:rPr>
        <w:t xml:space="preserve">expression of </w:t>
      </w:r>
      <w:r w:rsidR="00536202" w:rsidRPr="00AB0849">
        <w:rPr>
          <w:rFonts w:ascii="Book Antiqua" w:hAnsi="Book Antiqua"/>
          <w:color w:val="000000"/>
          <w:sz w:val="24"/>
          <w:szCs w:val="24"/>
          <w:lang w:val="en-US"/>
        </w:rPr>
        <w:t>viral proteins</w:t>
      </w:r>
      <w:r w:rsidR="006A0FA5" w:rsidRPr="00AB0849">
        <w:rPr>
          <w:rFonts w:ascii="Book Antiqua" w:hAnsi="Book Antiqua"/>
          <w:color w:val="000000"/>
          <w:sz w:val="24"/>
          <w:szCs w:val="24"/>
          <w:lang w:val="en-US"/>
        </w:rPr>
        <w:t>;</w:t>
      </w:r>
      <w:r w:rsidR="00536202" w:rsidRPr="00AB0849">
        <w:rPr>
          <w:rFonts w:ascii="Book Antiqua" w:hAnsi="Book Antiqua"/>
          <w:color w:val="000000"/>
          <w:sz w:val="24"/>
          <w:szCs w:val="24"/>
          <w:lang w:val="en-US"/>
        </w:rPr>
        <w:t xml:space="preserve"> </w:t>
      </w:r>
      <w:r w:rsidR="006A0FA5" w:rsidRPr="00AB0849">
        <w:rPr>
          <w:rFonts w:ascii="Book Antiqua" w:hAnsi="Book Antiqua"/>
          <w:color w:val="000000"/>
          <w:sz w:val="24"/>
          <w:szCs w:val="24"/>
          <w:lang w:val="en-US"/>
        </w:rPr>
        <w:t>thus, it has</w:t>
      </w:r>
      <w:r w:rsidR="00536202" w:rsidRPr="00AB0849">
        <w:rPr>
          <w:rFonts w:ascii="Book Antiqua" w:hAnsi="Book Antiqua"/>
          <w:color w:val="000000"/>
          <w:sz w:val="24"/>
          <w:szCs w:val="24"/>
          <w:lang w:val="en-US"/>
        </w:rPr>
        <w:t xml:space="preserve"> a key role in liver disease progression. </w:t>
      </w:r>
      <w:r w:rsidR="00CA6DC8" w:rsidRPr="00AB0849">
        <w:rPr>
          <w:rFonts w:ascii="Book Antiqua" w:hAnsi="Book Antiqua"/>
          <w:color w:val="000000"/>
          <w:sz w:val="24"/>
          <w:szCs w:val="24"/>
          <w:lang w:val="en-US"/>
        </w:rPr>
        <w:t xml:space="preserve">To </w:t>
      </w:r>
      <w:r w:rsidR="005F15D4" w:rsidRPr="00AB0849">
        <w:rPr>
          <w:rFonts w:ascii="Book Antiqua" w:hAnsi="Book Antiqua"/>
          <w:color w:val="000000"/>
          <w:sz w:val="24"/>
          <w:szCs w:val="24"/>
          <w:lang w:val="en-US"/>
        </w:rPr>
        <w:t>surmount</w:t>
      </w:r>
      <w:r w:rsidR="00CA6DC8" w:rsidRPr="00AB0849">
        <w:rPr>
          <w:rFonts w:ascii="Book Antiqua" w:hAnsi="Book Antiqua"/>
          <w:color w:val="000000"/>
          <w:sz w:val="24"/>
          <w:szCs w:val="24"/>
          <w:lang w:val="en-US"/>
        </w:rPr>
        <w:t xml:space="preserve"> this </w:t>
      </w:r>
      <w:r w:rsidR="005F15D4" w:rsidRPr="00AB0849">
        <w:rPr>
          <w:rFonts w:ascii="Book Antiqua" w:hAnsi="Book Antiqua"/>
          <w:color w:val="000000"/>
          <w:sz w:val="24"/>
          <w:szCs w:val="24"/>
          <w:lang w:val="en-US"/>
        </w:rPr>
        <w:t>circumstance</w:t>
      </w:r>
      <w:r w:rsidR="00536202" w:rsidRPr="00AB0849">
        <w:rPr>
          <w:rFonts w:ascii="Book Antiqua" w:hAnsi="Book Antiqua"/>
          <w:color w:val="000000"/>
          <w:sz w:val="24"/>
          <w:szCs w:val="24"/>
          <w:lang w:val="en-US"/>
        </w:rPr>
        <w:t xml:space="preserve">, </w:t>
      </w:r>
      <w:r w:rsidR="00302D3C" w:rsidRPr="00AB0849">
        <w:rPr>
          <w:rFonts w:ascii="Book Antiqua" w:hAnsi="Book Antiqua"/>
          <w:sz w:val="24"/>
          <w:szCs w:val="24"/>
          <w:lang w:val="en-US"/>
        </w:rPr>
        <w:t xml:space="preserve">new </w:t>
      </w:r>
      <w:r w:rsidR="005F15D4" w:rsidRPr="00AB0849">
        <w:rPr>
          <w:rFonts w:ascii="Book Antiqua" w:hAnsi="Book Antiqua"/>
          <w:sz w:val="24"/>
          <w:szCs w:val="24"/>
          <w:lang w:val="en-US"/>
        </w:rPr>
        <w:t xml:space="preserve">anti-HBV </w:t>
      </w:r>
      <w:r w:rsidR="00302D3C" w:rsidRPr="00AB0849">
        <w:rPr>
          <w:rFonts w:ascii="Book Antiqua" w:hAnsi="Book Antiqua"/>
          <w:sz w:val="24"/>
          <w:szCs w:val="24"/>
          <w:lang w:val="en-US"/>
        </w:rPr>
        <w:t>therapeutic</w:t>
      </w:r>
      <w:r w:rsidR="00536202" w:rsidRPr="00AB0849">
        <w:rPr>
          <w:rFonts w:ascii="Book Antiqua" w:hAnsi="Book Antiqua"/>
          <w:sz w:val="24"/>
          <w:szCs w:val="24"/>
          <w:lang w:val="en-US"/>
        </w:rPr>
        <w:t xml:space="preserve"> approaches are under development</w:t>
      </w:r>
      <w:r w:rsidR="004A7BA1" w:rsidRPr="00AB0849">
        <w:rPr>
          <w:rFonts w:ascii="Book Antiqua" w:hAnsi="Book Antiqua"/>
          <w:sz w:val="24"/>
          <w:szCs w:val="24"/>
          <w:lang w:val="en-US"/>
        </w:rPr>
        <w:t xml:space="preserve">, with gene therapy being a promising option. </w:t>
      </w:r>
      <w:r w:rsidR="001301D6" w:rsidRPr="00AB0849">
        <w:rPr>
          <w:rFonts w:ascii="Book Antiqua" w:hAnsi="Book Antiqua"/>
          <w:sz w:val="24"/>
          <w:szCs w:val="24"/>
          <w:lang w:val="en-US"/>
        </w:rPr>
        <w:t xml:space="preserve">Among </w:t>
      </w:r>
      <w:r w:rsidR="00302D3C" w:rsidRPr="00AB0849">
        <w:rPr>
          <w:rFonts w:ascii="Book Antiqua" w:hAnsi="Book Antiqua"/>
          <w:sz w:val="24"/>
          <w:szCs w:val="24"/>
          <w:lang w:val="en-US"/>
        </w:rPr>
        <w:t>the</w:t>
      </w:r>
      <w:r w:rsidR="005F15D4" w:rsidRPr="00AB0849">
        <w:rPr>
          <w:rFonts w:ascii="Book Antiqua" w:hAnsi="Book Antiqua"/>
          <w:sz w:val="24"/>
          <w:szCs w:val="24"/>
          <w:lang w:val="en-US"/>
        </w:rPr>
        <w:t>se approaches</w:t>
      </w:r>
      <w:r w:rsidR="00947FF2" w:rsidRPr="00AB0849">
        <w:rPr>
          <w:rFonts w:ascii="Book Antiqua" w:hAnsi="Book Antiqua"/>
          <w:sz w:val="24"/>
          <w:szCs w:val="24"/>
          <w:lang w:val="en-US"/>
        </w:rPr>
        <w:t>, s</w:t>
      </w:r>
      <w:r w:rsidR="004A7BA1" w:rsidRPr="00AB0849">
        <w:rPr>
          <w:rFonts w:ascii="Book Antiqua" w:hAnsi="Book Antiqua"/>
          <w:sz w:val="24"/>
          <w:szCs w:val="24"/>
          <w:lang w:val="en-US"/>
        </w:rPr>
        <w:t xml:space="preserve">mall interference RNA (siRNA) </w:t>
      </w:r>
      <w:r w:rsidR="005F15D4" w:rsidRPr="00AB0849">
        <w:rPr>
          <w:rFonts w:ascii="Book Antiqua" w:hAnsi="Book Antiqua"/>
          <w:sz w:val="24"/>
          <w:szCs w:val="24"/>
          <w:lang w:val="en-US"/>
        </w:rPr>
        <w:t>can be used to</w:t>
      </w:r>
      <w:r w:rsidR="004A7BA1" w:rsidRPr="00AB0849">
        <w:rPr>
          <w:rFonts w:ascii="Book Antiqua" w:hAnsi="Book Antiqua"/>
          <w:sz w:val="24"/>
          <w:szCs w:val="24"/>
          <w:lang w:val="en-US"/>
        </w:rPr>
        <w:t xml:space="preserve"> silenc</w:t>
      </w:r>
      <w:r w:rsidR="005F15D4" w:rsidRPr="00AB0849">
        <w:rPr>
          <w:rFonts w:ascii="Book Antiqua" w:hAnsi="Book Antiqua"/>
          <w:sz w:val="24"/>
          <w:szCs w:val="24"/>
          <w:lang w:val="en-US"/>
        </w:rPr>
        <w:t>e</w:t>
      </w:r>
      <w:r w:rsidR="004A7BA1" w:rsidRPr="00AB0849">
        <w:rPr>
          <w:rFonts w:ascii="Book Antiqua" w:hAnsi="Book Antiqua"/>
          <w:sz w:val="24"/>
          <w:szCs w:val="24"/>
          <w:lang w:val="en-US"/>
        </w:rPr>
        <w:t xml:space="preserve"> specific genes at the post-transcriptional level through a sequence-specific interaction with target mRNA</w:t>
      </w:r>
      <w:r w:rsidR="00CE6BA5" w:rsidRPr="00AB0849">
        <w:rPr>
          <w:rFonts w:ascii="Book Antiqua" w:hAnsi="Book Antiqua"/>
          <w:sz w:val="24"/>
          <w:szCs w:val="24"/>
          <w:lang w:val="en-US"/>
        </w:rPr>
        <w:t>s</w:t>
      </w:r>
      <w:r w:rsidR="004A7BA1" w:rsidRPr="00AB0849">
        <w:rPr>
          <w:rFonts w:ascii="Book Antiqua" w:hAnsi="Book Antiqua"/>
          <w:sz w:val="24"/>
          <w:szCs w:val="24"/>
          <w:lang w:val="en-US"/>
        </w:rPr>
        <w:t xml:space="preserve">, </w:t>
      </w:r>
      <w:r w:rsidR="00C26FA7" w:rsidRPr="00AB0849">
        <w:rPr>
          <w:rFonts w:ascii="Book Antiqua" w:hAnsi="Book Antiqua"/>
          <w:sz w:val="24"/>
          <w:szCs w:val="24"/>
          <w:lang w:val="en-US"/>
        </w:rPr>
        <w:t>resulting in inhibition of viral protein expression</w:t>
      </w:r>
      <w:r w:rsidR="004A7BA1" w:rsidRPr="00AB0849">
        <w:rPr>
          <w:rFonts w:ascii="Book Antiqua" w:hAnsi="Book Antiqua"/>
          <w:sz w:val="24"/>
          <w:szCs w:val="24"/>
          <w:lang w:val="en-US"/>
        </w:rPr>
        <w:t xml:space="preserve">. </w:t>
      </w:r>
      <w:r w:rsidR="00B903B7" w:rsidRPr="00AB0849">
        <w:rPr>
          <w:rFonts w:ascii="Book Antiqua" w:hAnsi="Book Antiqua"/>
          <w:sz w:val="24"/>
          <w:szCs w:val="24"/>
          <w:lang w:val="en-US"/>
        </w:rPr>
        <w:t xml:space="preserve">Among all the HBV proteins, </w:t>
      </w:r>
      <w:r w:rsidR="004A7BA1" w:rsidRPr="00AB0849">
        <w:rPr>
          <w:rFonts w:ascii="Book Antiqua" w:hAnsi="Book Antiqua"/>
          <w:sz w:val="24"/>
          <w:szCs w:val="24"/>
          <w:lang w:val="en-US"/>
        </w:rPr>
        <w:t>H</w:t>
      </w:r>
      <w:r w:rsidR="00261B82" w:rsidRPr="00AB0849">
        <w:rPr>
          <w:rFonts w:ascii="Book Antiqua" w:hAnsi="Book Antiqua"/>
          <w:sz w:val="24"/>
          <w:szCs w:val="24"/>
          <w:lang w:val="en-US"/>
        </w:rPr>
        <w:t xml:space="preserve">epatitis </w:t>
      </w:r>
      <w:r w:rsidR="004A7BA1" w:rsidRPr="00AB0849">
        <w:rPr>
          <w:rFonts w:ascii="Book Antiqua" w:hAnsi="Book Antiqua"/>
          <w:sz w:val="24"/>
          <w:szCs w:val="24"/>
          <w:lang w:val="en-US"/>
        </w:rPr>
        <w:t>B</w:t>
      </w:r>
      <w:r w:rsidR="00261B82" w:rsidRPr="00AB0849">
        <w:rPr>
          <w:rFonts w:ascii="Book Antiqua" w:hAnsi="Book Antiqua"/>
          <w:sz w:val="24"/>
          <w:szCs w:val="24"/>
          <w:lang w:val="en-US"/>
        </w:rPr>
        <w:t xml:space="preserve"> X protein (HBx)</w:t>
      </w:r>
      <w:r w:rsidR="004A7BA1" w:rsidRPr="00AB0849">
        <w:rPr>
          <w:rFonts w:ascii="Book Antiqua" w:hAnsi="Book Antiqua"/>
          <w:sz w:val="24"/>
          <w:szCs w:val="24"/>
          <w:lang w:val="en-US"/>
        </w:rPr>
        <w:t xml:space="preserve">, coded by </w:t>
      </w:r>
      <w:r w:rsidR="005F15D4" w:rsidRPr="00AB0849">
        <w:rPr>
          <w:rFonts w:ascii="Book Antiqua" w:hAnsi="Book Antiqua"/>
          <w:sz w:val="24"/>
          <w:szCs w:val="24"/>
          <w:lang w:val="en-US"/>
        </w:rPr>
        <w:t xml:space="preserve">the </w:t>
      </w:r>
      <w:r w:rsidR="004A7BA1" w:rsidRPr="00AB0849">
        <w:rPr>
          <w:rFonts w:ascii="Book Antiqua" w:hAnsi="Book Antiqua"/>
          <w:sz w:val="24"/>
          <w:szCs w:val="24"/>
          <w:lang w:val="en-US"/>
        </w:rPr>
        <w:t>HBV X gene (</w:t>
      </w:r>
      <w:r w:rsidR="004A7BA1" w:rsidRPr="00AB0849">
        <w:rPr>
          <w:rFonts w:ascii="Book Antiqua" w:hAnsi="Book Antiqua"/>
          <w:i/>
          <w:sz w:val="24"/>
          <w:szCs w:val="24"/>
          <w:lang w:val="en-US"/>
        </w:rPr>
        <w:t>HBX</w:t>
      </w:r>
      <w:r w:rsidR="004A7BA1" w:rsidRPr="00AB0849">
        <w:rPr>
          <w:rFonts w:ascii="Book Antiqua" w:hAnsi="Book Antiqua"/>
          <w:sz w:val="24"/>
          <w:szCs w:val="24"/>
          <w:lang w:val="en-US"/>
        </w:rPr>
        <w:t>)</w:t>
      </w:r>
      <w:r w:rsidR="00302D3C" w:rsidRPr="00AB0849">
        <w:rPr>
          <w:rFonts w:ascii="Book Antiqua" w:hAnsi="Book Antiqua"/>
          <w:sz w:val="24"/>
          <w:szCs w:val="24"/>
          <w:lang w:val="en-US"/>
        </w:rPr>
        <w:t>,</w:t>
      </w:r>
      <w:r w:rsidR="004A7BA1" w:rsidRPr="00AB0849">
        <w:rPr>
          <w:rFonts w:ascii="Book Antiqua" w:hAnsi="Book Antiqua"/>
          <w:sz w:val="24"/>
          <w:szCs w:val="24"/>
          <w:lang w:val="en-US"/>
        </w:rPr>
        <w:t xml:space="preserve"> </w:t>
      </w:r>
      <w:r w:rsidR="00302D3C" w:rsidRPr="00AB0849">
        <w:rPr>
          <w:rFonts w:ascii="Book Antiqua" w:hAnsi="Book Antiqua"/>
          <w:sz w:val="24"/>
          <w:szCs w:val="24"/>
          <w:lang w:val="en-US"/>
        </w:rPr>
        <w:t xml:space="preserve">is </w:t>
      </w:r>
      <w:r w:rsidR="005F15D4" w:rsidRPr="00AB0849">
        <w:rPr>
          <w:rFonts w:ascii="Book Antiqua" w:hAnsi="Book Antiqua"/>
          <w:sz w:val="24"/>
          <w:szCs w:val="24"/>
          <w:lang w:val="en-US"/>
        </w:rPr>
        <w:t xml:space="preserve">a </w:t>
      </w:r>
      <w:r w:rsidR="00302D3C" w:rsidRPr="00AB0849">
        <w:rPr>
          <w:rFonts w:ascii="Book Antiqua" w:hAnsi="Book Antiqua"/>
          <w:sz w:val="24"/>
          <w:szCs w:val="24"/>
          <w:lang w:val="en-US"/>
        </w:rPr>
        <w:t>determin</w:t>
      </w:r>
      <w:r w:rsidR="005F15D4" w:rsidRPr="00AB0849">
        <w:rPr>
          <w:rFonts w:ascii="Book Antiqua" w:hAnsi="Book Antiqua"/>
          <w:sz w:val="24"/>
          <w:szCs w:val="24"/>
          <w:lang w:val="en-US"/>
        </w:rPr>
        <w:t>ing factor</w:t>
      </w:r>
      <w:r w:rsidR="00B2761D" w:rsidRPr="00AB0849">
        <w:rPr>
          <w:rFonts w:ascii="Book Antiqua" w:hAnsi="Book Antiqua"/>
          <w:sz w:val="24"/>
          <w:szCs w:val="24"/>
          <w:lang w:val="en-US"/>
        </w:rPr>
        <w:t xml:space="preserve"> in</w:t>
      </w:r>
      <w:r w:rsidR="00D81AA5" w:rsidRPr="00AB0849">
        <w:rPr>
          <w:rFonts w:ascii="Book Antiqua" w:hAnsi="Book Antiqua"/>
          <w:sz w:val="24"/>
          <w:szCs w:val="24"/>
          <w:lang w:val="en-US"/>
        </w:rPr>
        <w:t xml:space="preserve"> </w:t>
      </w:r>
      <w:r w:rsidR="006A0FA5" w:rsidRPr="00AB0849">
        <w:rPr>
          <w:rFonts w:ascii="Book Antiqua" w:hAnsi="Book Antiqua"/>
          <w:sz w:val="24"/>
          <w:szCs w:val="24"/>
          <w:lang w:val="en-US"/>
        </w:rPr>
        <w:t xml:space="preserve">the </w:t>
      </w:r>
      <w:r w:rsidR="00B2761D" w:rsidRPr="00AB0849">
        <w:rPr>
          <w:rFonts w:ascii="Book Antiqua" w:hAnsi="Book Antiqua"/>
          <w:sz w:val="24"/>
          <w:szCs w:val="24"/>
          <w:lang w:val="en-US"/>
        </w:rPr>
        <w:t>infection</w:t>
      </w:r>
      <w:r w:rsidR="00B903B7" w:rsidRPr="00AB0849">
        <w:rPr>
          <w:rFonts w:ascii="Book Antiqua" w:hAnsi="Book Antiqua"/>
          <w:sz w:val="24"/>
          <w:szCs w:val="24"/>
          <w:lang w:val="en-US"/>
        </w:rPr>
        <w:t>.</w:t>
      </w:r>
      <w:r w:rsidR="004A7BA1" w:rsidRPr="00AB0849">
        <w:rPr>
          <w:rFonts w:ascii="Book Antiqua" w:hAnsi="Book Antiqua"/>
          <w:sz w:val="24"/>
          <w:szCs w:val="24"/>
          <w:lang w:val="en-US"/>
        </w:rPr>
        <w:t xml:space="preserve"> </w:t>
      </w:r>
      <w:r w:rsidR="00B903B7" w:rsidRPr="00AB0849">
        <w:rPr>
          <w:rFonts w:ascii="Book Antiqua" w:hAnsi="Book Antiqua"/>
          <w:sz w:val="24"/>
          <w:szCs w:val="24"/>
          <w:lang w:val="en-US"/>
        </w:rPr>
        <w:t xml:space="preserve">It regulates cccDNA expression and </w:t>
      </w:r>
      <w:r w:rsidR="00947FF2" w:rsidRPr="00AB0849">
        <w:rPr>
          <w:rFonts w:ascii="Book Antiqua" w:hAnsi="Book Antiqua"/>
          <w:sz w:val="24"/>
          <w:szCs w:val="24"/>
          <w:lang w:val="en-US"/>
        </w:rPr>
        <w:t xml:space="preserve">interacts with </w:t>
      </w:r>
      <w:r w:rsidR="005F15D4" w:rsidRPr="00AB0849">
        <w:rPr>
          <w:rFonts w:ascii="Book Antiqua" w:hAnsi="Book Antiqua"/>
          <w:sz w:val="24"/>
          <w:szCs w:val="24"/>
          <w:lang w:val="en-US"/>
        </w:rPr>
        <w:t>several</w:t>
      </w:r>
      <w:r w:rsidR="00947FF2" w:rsidRPr="00AB0849">
        <w:rPr>
          <w:rFonts w:ascii="Book Antiqua" w:hAnsi="Book Antiqua"/>
          <w:sz w:val="24"/>
          <w:szCs w:val="24"/>
          <w:lang w:val="en-US"/>
        </w:rPr>
        <w:t xml:space="preserve"> cellular pathways, </w:t>
      </w:r>
      <w:r w:rsidR="00E113C5" w:rsidRPr="00AB0849">
        <w:rPr>
          <w:rFonts w:ascii="Book Antiqua" w:hAnsi="Book Antiqua"/>
          <w:sz w:val="24"/>
          <w:szCs w:val="24"/>
          <w:lang w:val="en-US"/>
        </w:rPr>
        <w:t>facilitating</w:t>
      </w:r>
      <w:r w:rsidR="00947FF2" w:rsidRPr="00AB0849">
        <w:rPr>
          <w:rFonts w:ascii="Book Antiqua" w:hAnsi="Book Antiqua"/>
          <w:sz w:val="24"/>
          <w:szCs w:val="24"/>
          <w:lang w:val="en-US"/>
        </w:rPr>
        <w:t xml:space="preserve"> </w:t>
      </w:r>
      <w:r w:rsidR="00C26FA7" w:rsidRPr="00AB0849">
        <w:rPr>
          <w:rFonts w:ascii="Book Antiqua" w:hAnsi="Book Antiqua"/>
          <w:sz w:val="24"/>
          <w:szCs w:val="24"/>
          <w:lang w:val="en-US"/>
        </w:rPr>
        <w:t>liver disease progression</w:t>
      </w:r>
      <w:r w:rsidR="00947FF2" w:rsidRPr="00AB0849">
        <w:rPr>
          <w:rFonts w:ascii="Book Antiqua" w:hAnsi="Book Antiqua"/>
          <w:sz w:val="24"/>
          <w:szCs w:val="24"/>
          <w:lang w:val="en-US"/>
        </w:rPr>
        <w:t xml:space="preserve">. </w:t>
      </w:r>
      <w:r w:rsidR="005F15D4" w:rsidRPr="00AB0849">
        <w:rPr>
          <w:rFonts w:ascii="Book Antiqua" w:hAnsi="Book Antiqua"/>
          <w:sz w:val="24"/>
          <w:szCs w:val="24"/>
          <w:lang w:val="en-US"/>
        </w:rPr>
        <w:t xml:space="preserve">Of particular </w:t>
      </w:r>
      <w:r w:rsidR="00E113C5" w:rsidRPr="00AB0849">
        <w:rPr>
          <w:rFonts w:ascii="Book Antiqua" w:hAnsi="Book Antiqua"/>
          <w:sz w:val="24"/>
          <w:szCs w:val="24"/>
          <w:lang w:val="en-US"/>
        </w:rPr>
        <w:t>note</w:t>
      </w:r>
      <w:r w:rsidR="001621FD" w:rsidRPr="00AB0849">
        <w:rPr>
          <w:rFonts w:ascii="Book Antiqua" w:hAnsi="Book Antiqua"/>
          <w:sz w:val="24"/>
          <w:szCs w:val="24"/>
          <w:lang w:val="en-US"/>
        </w:rPr>
        <w:t xml:space="preserve">, </w:t>
      </w:r>
      <w:r w:rsidR="00E113C5" w:rsidRPr="00AB0849">
        <w:rPr>
          <w:rFonts w:ascii="Book Antiqua" w:hAnsi="Book Antiqua"/>
          <w:sz w:val="24"/>
          <w:szCs w:val="24"/>
          <w:lang w:val="en-US"/>
        </w:rPr>
        <w:t>because of</w:t>
      </w:r>
      <w:r w:rsidR="001621FD" w:rsidRPr="00AB0849">
        <w:rPr>
          <w:rFonts w:ascii="Book Antiqua" w:hAnsi="Book Antiqua"/>
          <w:sz w:val="24"/>
          <w:szCs w:val="24"/>
          <w:lang w:val="en-US"/>
        </w:rPr>
        <w:t xml:space="preserve"> its location near the co</w:t>
      </w:r>
      <w:r w:rsidR="00225BEE" w:rsidRPr="00AB0849">
        <w:rPr>
          <w:rFonts w:ascii="Book Antiqua" w:hAnsi="Book Antiqua"/>
          <w:sz w:val="24"/>
          <w:szCs w:val="24"/>
          <w:lang w:val="en-US"/>
        </w:rPr>
        <w:t>-</w:t>
      </w:r>
      <w:r w:rsidR="001621FD" w:rsidRPr="00AB0849">
        <w:rPr>
          <w:rFonts w:ascii="Book Antiqua" w:hAnsi="Book Antiqua"/>
          <w:sz w:val="24"/>
          <w:szCs w:val="24"/>
          <w:lang w:val="en-US"/>
        </w:rPr>
        <w:t xml:space="preserve">terminal 3’ end, all HBV transcripts include </w:t>
      </w:r>
      <w:r w:rsidR="005F15D4" w:rsidRPr="00AB0849">
        <w:rPr>
          <w:rFonts w:ascii="Book Antiqua" w:hAnsi="Book Antiqua"/>
          <w:sz w:val="24"/>
          <w:szCs w:val="24"/>
          <w:lang w:val="en-US"/>
        </w:rPr>
        <w:t xml:space="preserve">the </w:t>
      </w:r>
      <w:r w:rsidR="005F15D4" w:rsidRPr="00AB0849">
        <w:rPr>
          <w:rFonts w:ascii="Book Antiqua" w:hAnsi="Book Antiqua"/>
          <w:i/>
          <w:sz w:val="24"/>
          <w:szCs w:val="24"/>
          <w:lang w:val="en-US"/>
        </w:rPr>
        <w:t>HBX</w:t>
      </w:r>
      <w:r w:rsidR="001621FD" w:rsidRPr="00AB0849">
        <w:rPr>
          <w:rFonts w:ascii="Book Antiqua" w:hAnsi="Book Antiqua"/>
          <w:sz w:val="24"/>
          <w:szCs w:val="24"/>
          <w:lang w:val="en-US"/>
        </w:rPr>
        <w:t xml:space="preserve"> sequence. </w:t>
      </w:r>
      <w:r w:rsidR="00947FF2" w:rsidRPr="00AB0849">
        <w:rPr>
          <w:rFonts w:ascii="Book Antiqua" w:hAnsi="Book Antiqua"/>
          <w:sz w:val="24"/>
          <w:szCs w:val="24"/>
          <w:lang w:val="en-US"/>
        </w:rPr>
        <w:t>Hence, it</w:t>
      </w:r>
      <w:r w:rsidR="004A7BA1" w:rsidRPr="00AB0849">
        <w:rPr>
          <w:rFonts w:ascii="Book Antiqua" w:hAnsi="Book Antiqua"/>
          <w:sz w:val="24"/>
          <w:szCs w:val="24"/>
          <w:lang w:val="en-US"/>
        </w:rPr>
        <w:t xml:space="preserve"> could </w:t>
      </w:r>
      <w:r w:rsidR="00C26FA7" w:rsidRPr="00AB0849">
        <w:rPr>
          <w:rFonts w:ascii="Book Antiqua" w:hAnsi="Book Antiqua"/>
          <w:sz w:val="24"/>
          <w:szCs w:val="24"/>
          <w:lang w:val="en-US"/>
        </w:rPr>
        <w:t xml:space="preserve">be </w:t>
      </w:r>
      <w:r w:rsidR="00302D3C" w:rsidRPr="00AB0849">
        <w:rPr>
          <w:rFonts w:ascii="Book Antiqua" w:hAnsi="Book Antiqua"/>
          <w:sz w:val="24"/>
          <w:szCs w:val="24"/>
          <w:lang w:val="en-US"/>
        </w:rPr>
        <w:t xml:space="preserve">a </w:t>
      </w:r>
      <w:r w:rsidR="00C26FA7" w:rsidRPr="00AB0849">
        <w:rPr>
          <w:rFonts w:ascii="Book Antiqua" w:hAnsi="Book Antiqua"/>
          <w:sz w:val="24"/>
          <w:szCs w:val="24"/>
          <w:lang w:val="en-US"/>
        </w:rPr>
        <w:t>valuable</w:t>
      </w:r>
      <w:r w:rsidR="004A7BA1" w:rsidRPr="00AB0849">
        <w:rPr>
          <w:rFonts w:ascii="Book Antiqua" w:hAnsi="Book Antiqua"/>
          <w:sz w:val="24"/>
          <w:szCs w:val="24"/>
          <w:lang w:val="en-US"/>
        </w:rPr>
        <w:t xml:space="preserve"> target for a hypothetical</w:t>
      </w:r>
      <w:r w:rsidR="00B2761D" w:rsidRPr="00AB0849">
        <w:rPr>
          <w:rFonts w:ascii="Book Antiqua" w:hAnsi="Book Antiqua"/>
          <w:sz w:val="24"/>
          <w:szCs w:val="24"/>
          <w:lang w:val="en-US"/>
        </w:rPr>
        <w:t xml:space="preserve"> </w:t>
      </w:r>
      <w:r w:rsidR="004A7BA1" w:rsidRPr="00AB0849">
        <w:rPr>
          <w:rFonts w:ascii="Book Antiqua" w:hAnsi="Book Antiqua"/>
          <w:sz w:val="24"/>
          <w:szCs w:val="24"/>
          <w:lang w:val="en-US"/>
        </w:rPr>
        <w:t>curative t</w:t>
      </w:r>
      <w:r w:rsidR="00E113C5" w:rsidRPr="00AB0849">
        <w:rPr>
          <w:rFonts w:ascii="Book Antiqua" w:hAnsi="Book Antiqua"/>
          <w:sz w:val="24"/>
          <w:szCs w:val="24"/>
          <w:lang w:val="en-US"/>
        </w:rPr>
        <w:t>reatment</w:t>
      </w:r>
      <w:r w:rsidR="004A7BA1" w:rsidRPr="00AB0849">
        <w:rPr>
          <w:rFonts w:ascii="Book Antiqua" w:hAnsi="Book Antiqua"/>
          <w:sz w:val="24"/>
          <w:szCs w:val="24"/>
          <w:lang w:val="en-US"/>
        </w:rPr>
        <w:t xml:space="preserve"> </w:t>
      </w:r>
      <w:r w:rsidR="004B57A5" w:rsidRPr="00AB0849">
        <w:rPr>
          <w:rFonts w:ascii="Book Antiqua" w:hAnsi="Book Antiqua"/>
          <w:sz w:val="24"/>
          <w:szCs w:val="24"/>
          <w:lang w:val="en-US"/>
        </w:rPr>
        <w:t>based on gene therapy</w:t>
      </w:r>
      <w:r w:rsidR="004A7BA1" w:rsidRPr="00AB0849">
        <w:rPr>
          <w:rFonts w:ascii="Book Antiqua" w:hAnsi="Book Antiqua"/>
          <w:sz w:val="24"/>
          <w:szCs w:val="24"/>
          <w:lang w:val="en-US"/>
        </w:rPr>
        <w:t>.</w:t>
      </w:r>
      <w:r w:rsidR="004B57A5" w:rsidRPr="00AB0849">
        <w:rPr>
          <w:rFonts w:ascii="Book Antiqua" w:hAnsi="Book Antiqua"/>
          <w:sz w:val="24"/>
          <w:szCs w:val="24"/>
          <w:lang w:val="en-US"/>
        </w:rPr>
        <w:t xml:space="preserve"> </w:t>
      </w:r>
      <w:r w:rsidR="00F75944" w:rsidRPr="00AB0849">
        <w:rPr>
          <w:rFonts w:ascii="Book Antiqua" w:hAnsi="Book Antiqua"/>
          <w:sz w:val="24"/>
          <w:szCs w:val="24"/>
          <w:lang w:val="en-US"/>
        </w:rPr>
        <w:t xml:space="preserve">In this sense, </w:t>
      </w:r>
      <w:r w:rsidR="00E113C5" w:rsidRPr="00AB0849">
        <w:rPr>
          <w:rFonts w:ascii="Book Antiqua" w:hAnsi="Book Antiqua"/>
          <w:sz w:val="24"/>
          <w:szCs w:val="24"/>
          <w:lang w:val="en-US"/>
        </w:rPr>
        <w:t xml:space="preserve">identification of </w:t>
      </w:r>
      <w:r w:rsidR="00B2761D" w:rsidRPr="00AB0849">
        <w:rPr>
          <w:rFonts w:ascii="Book Antiqua" w:hAnsi="Book Antiqua"/>
          <w:sz w:val="24"/>
          <w:szCs w:val="24"/>
          <w:lang w:val="en-US"/>
        </w:rPr>
        <w:t>hyper</w:t>
      </w:r>
      <w:r w:rsidR="00225BEE" w:rsidRPr="00AB0849">
        <w:rPr>
          <w:rFonts w:ascii="Book Antiqua" w:hAnsi="Book Antiqua"/>
          <w:sz w:val="24"/>
          <w:szCs w:val="24"/>
          <w:lang w:val="en-US"/>
        </w:rPr>
        <w:t>-</w:t>
      </w:r>
      <w:r w:rsidR="00B2761D" w:rsidRPr="00AB0849">
        <w:rPr>
          <w:rFonts w:ascii="Book Antiqua" w:hAnsi="Book Antiqua"/>
          <w:sz w:val="24"/>
          <w:szCs w:val="24"/>
          <w:lang w:val="en-US"/>
        </w:rPr>
        <w:t xml:space="preserve">conserved regions within </w:t>
      </w:r>
      <w:r w:rsidR="001621FD" w:rsidRPr="00AB0849">
        <w:rPr>
          <w:rFonts w:ascii="Book Antiqua" w:hAnsi="Book Antiqua"/>
          <w:sz w:val="24"/>
          <w:szCs w:val="24"/>
          <w:lang w:val="en-US"/>
        </w:rPr>
        <w:t>HBX</w:t>
      </w:r>
      <w:r w:rsidR="00B2761D" w:rsidRPr="00AB0849">
        <w:rPr>
          <w:rFonts w:ascii="Book Antiqua" w:hAnsi="Book Antiqua"/>
          <w:sz w:val="24"/>
          <w:szCs w:val="24"/>
          <w:lang w:val="en-US"/>
        </w:rPr>
        <w:t xml:space="preserve"> </w:t>
      </w:r>
      <w:r w:rsidR="00E113C5" w:rsidRPr="00AB0849">
        <w:rPr>
          <w:rFonts w:ascii="Book Antiqua" w:hAnsi="Book Antiqua"/>
          <w:sz w:val="24"/>
          <w:szCs w:val="24"/>
          <w:lang w:val="en-US"/>
        </w:rPr>
        <w:t xml:space="preserve">is needed </w:t>
      </w:r>
      <w:r w:rsidR="00B2761D" w:rsidRPr="00AB0849">
        <w:rPr>
          <w:rFonts w:ascii="Book Antiqua" w:hAnsi="Book Antiqua"/>
          <w:sz w:val="24"/>
          <w:szCs w:val="24"/>
          <w:lang w:val="en-US"/>
        </w:rPr>
        <w:t xml:space="preserve">to define a new gene therapy system </w:t>
      </w:r>
      <w:r w:rsidR="00E113C5" w:rsidRPr="00AB0849">
        <w:rPr>
          <w:rFonts w:ascii="Book Antiqua" w:hAnsi="Book Antiqua"/>
          <w:sz w:val="24"/>
          <w:szCs w:val="24"/>
          <w:lang w:val="en-US"/>
        </w:rPr>
        <w:t>that would be effective whatever the p</w:t>
      </w:r>
      <w:r w:rsidR="00B2761D" w:rsidRPr="00AB0849">
        <w:rPr>
          <w:rFonts w:ascii="Book Antiqua" w:hAnsi="Book Antiqua"/>
          <w:sz w:val="24"/>
          <w:szCs w:val="24"/>
          <w:lang w:val="en-US"/>
        </w:rPr>
        <w:t>atient</w:t>
      </w:r>
      <w:r w:rsidR="00D81AA5" w:rsidRPr="00AB0849">
        <w:rPr>
          <w:rFonts w:ascii="Book Antiqua" w:hAnsi="Book Antiqua"/>
          <w:sz w:val="24"/>
          <w:szCs w:val="24"/>
          <w:lang w:val="en-US"/>
        </w:rPr>
        <w:t>’s clinical stage or</w:t>
      </w:r>
      <w:r w:rsidR="00B2761D" w:rsidRPr="00AB0849">
        <w:rPr>
          <w:rFonts w:ascii="Book Antiqua" w:hAnsi="Book Antiqua"/>
          <w:sz w:val="24"/>
          <w:szCs w:val="24"/>
          <w:lang w:val="en-US"/>
        </w:rPr>
        <w:t xml:space="preserve"> </w:t>
      </w:r>
      <w:r w:rsidR="00E113C5" w:rsidRPr="00AB0849">
        <w:rPr>
          <w:rFonts w:ascii="Book Antiqua" w:hAnsi="Book Antiqua"/>
          <w:sz w:val="24"/>
          <w:szCs w:val="24"/>
          <w:lang w:val="en-US"/>
        </w:rPr>
        <w:t>HBV</w:t>
      </w:r>
      <w:r w:rsidR="00B2761D" w:rsidRPr="00AB0849">
        <w:rPr>
          <w:rFonts w:ascii="Book Antiqua" w:hAnsi="Book Antiqua"/>
          <w:sz w:val="24"/>
          <w:szCs w:val="24"/>
          <w:lang w:val="en-US"/>
        </w:rPr>
        <w:t xml:space="preserve"> genotype.</w:t>
      </w:r>
    </w:p>
    <w:p w14:paraId="26211836" w14:textId="77777777" w:rsidR="00415B16" w:rsidRPr="00AB0849" w:rsidRDefault="00415B16" w:rsidP="00881978">
      <w:pPr>
        <w:adjustRightInd w:val="0"/>
        <w:snapToGrid w:val="0"/>
        <w:spacing w:after="0" w:line="360" w:lineRule="auto"/>
        <w:jc w:val="both"/>
        <w:rPr>
          <w:rFonts w:ascii="Book Antiqua" w:hAnsi="Book Antiqua"/>
          <w:color w:val="000000"/>
          <w:sz w:val="24"/>
          <w:szCs w:val="24"/>
        </w:rPr>
      </w:pPr>
    </w:p>
    <w:p w14:paraId="5EAA9693" w14:textId="77777777" w:rsidR="00415B16" w:rsidRPr="00AB0849" w:rsidRDefault="00415B16" w:rsidP="00881978">
      <w:pPr>
        <w:adjustRightInd w:val="0"/>
        <w:snapToGrid w:val="0"/>
        <w:spacing w:after="0" w:line="360" w:lineRule="auto"/>
        <w:jc w:val="both"/>
        <w:rPr>
          <w:rFonts w:ascii="Book Antiqua" w:hAnsi="Book Antiqua"/>
          <w:b/>
          <w:i/>
          <w:color w:val="000000"/>
          <w:sz w:val="24"/>
          <w:szCs w:val="24"/>
          <w:lang w:val="en-US"/>
        </w:rPr>
      </w:pPr>
      <w:r w:rsidRPr="00AB0849">
        <w:rPr>
          <w:rFonts w:ascii="Book Antiqua" w:hAnsi="Book Antiqua"/>
          <w:b/>
          <w:i/>
          <w:color w:val="000000"/>
          <w:sz w:val="24"/>
          <w:szCs w:val="24"/>
        </w:rPr>
        <w:t>Research motivat</w:t>
      </w:r>
      <w:r w:rsidRPr="00AB0849">
        <w:rPr>
          <w:rFonts w:ascii="Book Antiqua" w:hAnsi="Book Antiqua"/>
          <w:b/>
          <w:i/>
          <w:color w:val="000000"/>
          <w:sz w:val="24"/>
          <w:szCs w:val="24"/>
          <w:lang w:val="en-US"/>
        </w:rPr>
        <w:t>ion</w:t>
      </w:r>
    </w:p>
    <w:p w14:paraId="73A8E5F8" w14:textId="6B54955F" w:rsidR="00415B16" w:rsidRPr="00061ADB" w:rsidRDefault="001621FD" w:rsidP="00881978">
      <w:pPr>
        <w:adjustRightInd w:val="0"/>
        <w:snapToGrid w:val="0"/>
        <w:spacing w:after="0" w:line="360" w:lineRule="auto"/>
        <w:jc w:val="both"/>
        <w:rPr>
          <w:rFonts w:ascii="Book Antiqua" w:eastAsia="SimSun" w:hAnsi="Book Antiqua"/>
          <w:color w:val="000000"/>
          <w:sz w:val="24"/>
          <w:szCs w:val="24"/>
          <w:lang w:eastAsia="zh-CN"/>
        </w:rPr>
      </w:pPr>
      <w:r w:rsidRPr="00AB0849">
        <w:rPr>
          <w:rFonts w:ascii="Book Antiqua" w:hAnsi="Book Antiqua"/>
          <w:color w:val="000000"/>
          <w:sz w:val="24"/>
          <w:szCs w:val="24"/>
          <w:lang w:val="en-US"/>
        </w:rPr>
        <w:t xml:space="preserve">Although antiviral therapy </w:t>
      </w:r>
      <w:r w:rsidR="00E113C5" w:rsidRPr="00AB0849">
        <w:rPr>
          <w:rFonts w:ascii="Book Antiqua" w:hAnsi="Book Antiqua"/>
          <w:color w:val="000000"/>
          <w:sz w:val="24"/>
          <w:szCs w:val="24"/>
          <w:lang w:val="en-US"/>
        </w:rPr>
        <w:t>can</w:t>
      </w:r>
      <w:r w:rsidRPr="00AB0849">
        <w:rPr>
          <w:rFonts w:ascii="Book Antiqua" w:hAnsi="Book Antiqua"/>
          <w:color w:val="000000"/>
          <w:sz w:val="24"/>
          <w:szCs w:val="24"/>
          <w:lang w:val="en-US"/>
        </w:rPr>
        <w:t xml:space="preserve"> suppress viral replication, the risk of liver disease progression and </w:t>
      </w:r>
      <w:r w:rsidR="00E113C5" w:rsidRPr="00AB0849">
        <w:rPr>
          <w:rFonts w:ascii="Book Antiqua" w:hAnsi="Book Antiqua"/>
          <w:color w:val="000000"/>
          <w:sz w:val="24"/>
          <w:szCs w:val="24"/>
          <w:lang w:val="en-US"/>
        </w:rPr>
        <w:t>development of hepatocellular carcinoma</w:t>
      </w:r>
      <w:r w:rsidRPr="00AB0849">
        <w:rPr>
          <w:rFonts w:ascii="Book Antiqua" w:hAnsi="Book Antiqua"/>
          <w:color w:val="000000"/>
          <w:sz w:val="24"/>
          <w:szCs w:val="24"/>
          <w:lang w:val="en-US"/>
        </w:rPr>
        <w:t xml:space="preserve"> </w:t>
      </w:r>
      <w:r w:rsidR="00E113C5" w:rsidRPr="00AB0849">
        <w:rPr>
          <w:rFonts w:ascii="Book Antiqua" w:hAnsi="Book Antiqua"/>
          <w:color w:val="000000"/>
          <w:sz w:val="24"/>
          <w:szCs w:val="24"/>
          <w:lang w:val="en-US"/>
        </w:rPr>
        <w:t xml:space="preserve">(HCC) </w:t>
      </w:r>
      <w:r w:rsidRPr="00AB0849">
        <w:rPr>
          <w:rFonts w:ascii="Book Antiqua" w:hAnsi="Book Antiqua"/>
          <w:color w:val="000000"/>
          <w:sz w:val="24"/>
          <w:szCs w:val="24"/>
          <w:lang w:val="en-US"/>
        </w:rPr>
        <w:t>remain</w:t>
      </w:r>
      <w:r w:rsidR="00BD3C9F" w:rsidRPr="00AB0849">
        <w:rPr>
          <w:rFonts w:ascii="Book Antiqua" w:hAnsi="Book Antiqua"/>
          <w:color w:val="000000"/>
          <w:sz w:val="24"/>
          <w:szCs w:val="24"/>
          <w:lang w:val="en-US"/>
        </w:rPr>
        <w:t>s</w:t>
      </w:r>
      <w:r w:rsidRPr="00AB0849">
        <w:rPr>
          <w:rFonts w:ascii="Book Antiqua" w:hAnsi="Book Antiqua"/>
          <w:color w:val="000000"/>
          <w:sz w:val="24"/>
          <w:szCs w:val="24"/>
          <w:lang w:val="en-US"/>
        </w:rPr>
        <w:t xml:space="preserve"> due to cccDNA-related expression of viral antigens. Interfer</w:t>
      </w:r>
      <w:r w:rsidR="00BD3C9F" w:rsidRPr="00AB0849">
        <w:rPr>
          <w:rFonts w:ascii="Book Antiqua" w:hAnsi="Book Antiqua"/>
          <w:color w:val="000000"/>
          <w:sz w:val="24"/>
          <w:szCs w:val="24"/>
          <w:lang w:val="en-US"/>
        </w:rPr>
        <w:t xml:space="preserve">ence with expression of the viral proteins </w:t>
      </w:r>
      <w:r w:rsidRPr="00AB0849">
        <w:rPr>
          <w:rFonts w:ascii="Book Antiqua" w:hAnsi="Book Antiqua"/>
          <w:color w:val="000000"/>
          <w:sz w:val="24"/>
          <w:szCs w:val="24"/>
          <w:lang w:val="en-US"/>
        </w:rPr>
        <w:t>could be helpful to limit progression of the disease, and siRNA</w:t>
      </w:r>
      <w:r w:rsidR="00BD3C9F" w:rsidRPr="00AB0849">
        <w:rPr>
          <w:rFonts w:ascii="Book Antiqua" w:hAnsi="Book Antiqua"/>
          <w:color w:val="000000"/>
          <w:sz w:val="24"/>
          <w:szCs w:val="24"/>
          <w:lang w:val="en-US"/>
        </w:rPr>
        <w:t>s</w:t>
      </w:r>
      <w:r w:rsidRPr="00AB0849">
        <w:rPr>
          <w:rFonts w:ascii="Book Antiqua" w:hAnsi="Book Antiqua"/>
          <w:color w:val="000000"/>
          <w:sz w:val="24"/>
          <w:szCs w:val="24"/>
          <w:lang w:val="en-US"/>
        </w:rPr>
        <w:t xml:space="preserve"> </w:t>
      </w:r>
      <w:r w:rsidR="00BD3C9F" w:rsidRPr="00AB0849">
        <w:rPr>
          <w:rFonts w:ascii="Book Antiqua" w:hAnsi="Book Antiqua"/>
          <w:color w:val="000000"/>
          <w:sz w:val="24"/>
          <w:szCs w:val="24"/>
          <w:lang w:val="en-US"/>
        </w:rPr>
        <w:t>would be</w:t>
      </w:r>
      <w:r w:rsidR="00D81AA5" w:rsidRPr="00AB0849">
        <w:rPr>
          <w:rFonts w:ascii="Book Antiqua" w:hAnsi="Book Antiqua"/>
          <w:color w:val="000000"/>
          <w:sz w:val="24"/>
          <w:szCs w:val="24"/>
          <w:lang w:val="en-US"/>
        </w:rPr>
        <w:t xml:space="preserve"> valid tool</w:t>
      </w:r>
      <w:r w:rsidR="00BD3C9F" w:rsidRPr="00AB0849">
        <w:rPr>
          <w:rFonts w:ascii="Book Antiqua" w:hAnsi="Book Antiqua"/>
          <w:color w:val="000000"/>
          <w:sz w:val="24"/>
          <w:szCs w:val="24"/>
          <w:lang w:val="en-US"/>
        </w:rPr>
        <w:t>s</w:t>
      </w:r>
      <w:r w:rsidRPr="00AB0849">
        <w:rPr>
          <w:rFonts w:ascii="Book Antiqua" w:hAnsi="Book Antiqua"/>
          <w:color w:val="000000"/>
          <w:sz w:val="24"/>
          <w:szCs w:val="24"/>
          <w:lang w:val="en-US"/>
        </w:rPr>
        <w:t xml:space="preserve"> in this se</w:t>
      </w:r>
      <w:r w:rsidR="004B0D46" w:rsidRPr="00AB0849">
        <w:rPr>
          <w:rFonts w:ascii="Book Antiqua" w:hAnsi="Book Antiqua"/>
          <w:color w:val="000000"/>
          <w:sz w:val="24"/>
          <w:szCs w:val="24"/>
          <w:lang w:val="en-US"/>
        </w:rPr>
        <w:t xml:space="preserve">nse. </w:t>
      </w:r>
      <w:r w:rsidR="00BD3C9F" w:rsidRPr="00AB0849">
        <w:rPr>
          <w:rFonts w:ascii="Book Antiqua" w:hAnsi="Book Antiqua"/>
          <w:color w:val="000000"/>
          <w:sz w:val="24"/>
          <w:szCs w:val="24"/>
          <w:lang w:val="en-US"/>
        </w:rPr>
        <w:t xml:space="preserve">To design an effective siRNA, </w:t>
      </w:r>
      <w:r w:rsidR="00D81AA5" w:rsidRPr="00AB0849">
        <w:rPr>
          <w:rFonts w:ascii="Book Antiqua" w:hAnsi="Book Antiqua"/>
          <w:color w:val="000000"/>
          <w:sz w:val="24"/>
          <w:szCs w:val="24"/>
          <w:lang w:val="en-US"/>
        </w:rPr>
        <w:t>a</w:t>
      </w:r>
      <w:r w:rsidR="00BD3C9F" w:rsidRPr="00AB0849">
        <w:rPr>
          <w:rFonts w:ascii="Book Antiqua" w:hAnsi="Book Antiqua"/>
          <w:color w:val="000000"/>
          <w:sz w:val="24"/>
          <w:szCs w:val="24"/>
          <w:lang w:val="en-US"/>
        </w:rPr>
        <w:t>n appropriate target must be found.</w:t>
      </w:r>
      <w:r w:rsidR="0013012B" w:rsidRPr="00AB0849">
        <w:rPr>
          <w:rFonts w:ascii="Book Antiqua" w:hAnsi="Book Antiqua"/>
          <w:color w:val="000000"/>
          <w:sz w:val="24"/>
          <w:szCs w:val="24"/>
          <w:lang w:val="en-US"/>
        </w:rPr>
        <w:t xml:space="preserve"> </w:t>
      </w:r>
      <w:r w:rsidR="00BD3C9F" w:rsidRPr="00AB0849">
        <w:rPr>
          <w:rFonts w:ascii="Book Antiqua" w:hAnsi="Book Antiqua"/>
          <w:color w:val="000000"/>
          <w:sz w:val="24"/>
          <w:szCs w:val="24"/>
          <w:lang w:val="en-US"/>
        </w:rPr>
        <w:t xml:space="preserve">The </w:t>
      </w:r>
      <w:r w:rsidR="00504C24" w:rsidRPr="00AB0849">
        <w:rPr>
          <w:rFonts w:ascii="Book Antiqua" w:hAnsi="Book Antiqua"/>
          <w:i/>
          <w:color w:val="000000"/>
          <w:sz w:val="24"/>
          <w:szCs w:val="24"/>
          <w:lang w:val="en-US"/>
        </w:rPr>
        <w:t>HBX</w:t>
      </w:r>
      <w:r w:rsidR="00504C24" w:rsidRPr="00AB0849">
        <w:rPr>
          <w:rFonts w:ascii="Book Antiqua" w:hAnsi="Book Antiqua"/>
          <w:color w:val="000000"/>
          <w:sz w:val="24"/>
          <w:szCs w:val="24"/>
          <w:lang w:val="en-US"/>
        </w:rPr>
        <w:t xml:space="preserve"> sequence is included in all </w:t>
      </w:r>
      <w:r w:rsidR="00BD3C9F" w:rsidRPr="00AB0849">
        <w:rPr>
          <w:rFonts w:ascii="Book Antiqua" w:hAnsi="Book Antiqua"/>
          <w:color w:val="000000"/>
          <w:sz w:val="24"/>
          <w:szCs w:val="24"/>
          <w:lang w:val="en-US"/>
        </w:rPr>
        <w:t xml:space="preserve">the </w:t>
      </w:r>
      <w:r w:rsidR="00504C24" w:rsidRPr="00AB0849">
        <w:rPr>
          <w:rFonts w:ascii="Book Antiqua" w:hAnsi="Book Antiqua"/>
          <w:color w:val="000000"/>
          <w:sz w:val="24"/>
          <w:szCs w:val="24"/>
          <w:lang w:val="en-US"/>
        </w:rPr>
        <w:t xml:space="preserve">viral transcripts due to </w:t>
      </w:r>
      <w:r w:rsidR="00302D3C" w:rsidRPr="00AB0849">
        <w:rPr>
          <w:rFonts w:ascii="Book Antiqua" w:hAnsi="Book Antiqua"/>
          <w:color w:val="000000"/>
          <w:sz w:val="24"/>
          <w:szCs w:val="24"/>
          <w:lang w:val="en-US"/>
        </w:rPr>
        <w:t>its</w:t>
      </w:r>
      <w:r w:rsidR="00504C24" w:rsidRPr="00AB0849">
        <w:rPr>
          <w:rFonts w:ascii="Book Antiqua" w:hAnsi="Book Antiqua"/>
          <w:color w:val="000000"/>
          <w:sz w:val="24"/>
          <w:szCs w:val="24"/>
          <w:lang w:val="en-US"/>
        </w:rPr>
        <w:t xml:space="preserve"> co</w:t>
      </w:r>
      <w:r w:rsidR="00D81AA5" w:rsidRPr="00AB0849">
        <w:rPr>
          <w:rFonts w:ascii="Book Antiqua" w:hAnsi="Book Antiqua"/>
          <w:color w:val="000000"/>
          <w:sz w:val="24"/>
          <w:szCs w:val="24"/>
          <w:lang w:val="en-US"/>
        </w:rPr>
        <w:t>-</w:t>
      </w:r>
      <w:r w:rsidR="00504C24" w:rsidRPr="00AB0849">
        <w:rPr>
          <w:rFonts w:ascii="Book Antiqua" w:hAnsi="Book Antiqua"/>
          <w:color w:val="000000"/>
          <w:sz w:val="24"/>
          <w:szCs w:val="24"/>
          <w:lang w:val="en-US"/>
        </w:rPr>
        <w:t xml:space="preserve">terminal localization in </w:t>
      </w:r>
      <w:r w:rsidR="00BD3C9F" w:rsidRPr="00AB0849">
        <w:rPr>
          <w:rFonts w:ascii="Book Antiqua" w:hAnsi="Book Antiqua"/>
          <w:color w:val="000000"/>
          <w:sz w:val="24"/>
          <w:szCs w:val="24"/>
          <w:lang w:val="en-US"/>
        </w:rPr>
        <w:t xml:space="preserve">the </w:t>
      </w:r>
      <w:r w:rsidR="00504C24" w:rsidRPr="00AB0849">
        <w:rPr>
          <w:rFonts w:ascii="Book Antiqua" w:hAnsi="Book Antiqua"/>
          <w:color w:val="000000"/>
          <w:sz w:val="24"/>
          <w:szCs w:val="24"/>
          <w:lang w:val="en-US"/>
        </w:rPr>
        <w:t>viral g</w:t>
      </w:r>
      <w:r w:rsidR="00BD3C9F" w:rsidRPr="00AB0849">
        <w:rPr>
          <w:rFonts w:ascii="Book Antiqua" w:hAnsi="Book Antiqua"/>
          <w:color w:val="000000"/>
          <w:sz w:val="24"/>
          <w:szCs w:val="24"/>
          <w:lang w:val="en-US"/>
        </w:rPr>
        <w:t>e</w:t>
      </w:r>
      <w:r w:rsidR="00504C24" w:rsidRPr="00AB0849">
        <w:rPr>
          <w:rFonts w:ascii="Book Antiqua" w:hAnsi="Book Antiqua"/>
          <w:color w:val="000000"/>
          <w:sz w:val="24"/>
          <w:szCs w:val="24"/>
          <w:lang w:val="en-US"/>
        </w:rPr>
        <w:t xml:space="preserve">nome. </w:t>
      </w:r>
      <w:r w:rsidR="004B0D46" w:rsidRPr="00AB0849">
        <w:rPr>
          <w:rFonts w:ascii="Book Antiqua" w:hAnsi="Book Antiqua"/>
          <w:color w:val="000000"/>
          <w:sz w:val="24"/>
          <w:szCs w:val="24"/>
          <w:lang w:val="en-US"/>
        </w:rPr>
        <w:t>siRNAs target</w:t>
      </w:r>
      <w:r w:rsidR="00BD3C9F" w:rsidRPr="00AB0849">
        <w:rPr>
          <w:rFonts w:ascii="Book Antiqua" w:hAnsi="Book Antiqua"/>
          <w:color w:val="000000"/>
          <w:sz w:val="24"/>
          <w:szCs w:val="24"/>
          <w:lang w:val="en-US"/>
        </w:rPr>
        <w:t>ing</w:t>
      </w:r>
      <w:r w:rsidR="004B0D46" w:rsidRPr="00AB0849">
        <w:rPr>
          <w:rFonts w:ascii="Book Antiqua" w:hAnsi="Book Antiqua"/>
          <w:color w:val="000000"/>
          <w:sz w:val="24"/>
          <w:szCs w:val="24"/>
          <w:lang w:val="en-US"/>
        </w:rPr>
        <w:t xml:space="preserve"> hyper</w:t>
      </w:r>
      <w:r w:rsidR="00225BEE" w:rsidRPr="00AB0849">
        <w:rPr>
          <w:rFonts w:ascii="Book Antiqua" w:hAnsi="Book Antiqua"/>
          <w:color w:val="000000"/>
          <w:sz w:val="24"/>
          <w:szCs w:val="24"/>
          <w:lang w:val="en-US"/>
        </w:rPr>
        <w:t>-</w:t>
      </w:r>
      <w:r w:rsidR="004B0D46" w:rsidRPr="00AB0849">
        <w:rPr>
          <w:rFonts w:ascii="Book Antiqua" w:hAnsi="Book Antiqua"/>
          <w:color w:val="000000"/>
          <w:sz w:val="24"/>
          <w:szCs w:val="24"/>
          <w:lang w:val="en-US"/>
        </w:rPr>
        <w:t>conserved regions</w:t>
      </w:r>
      <w:r w:rsidR="00504C24" w:rsidRPr="00AB0849">
        <w:rPr>
          <w:rFonts w:ascii="Book Antiqua" w:hAnsi="Book Antiqua"/>
          <w:color w:val="000000"/>
          <w:sz w:val="24"/>
          <w:szCs w:val="24"/>
          <w:lang w:val="en-US"/>
        </w:rPr>
        <w:t xml:space="preserve"> of this gene</w:t>
      </w:r>
      <w:r w:rsidR="004B0D46" w:rsidRPr="00AB0849">
        <w:rPr>
          <w:rFonts w:ascii="Book Antiqua" w:hAnsi="Book Antiqua"/>
          <w:color w:val="000000"/>
          <w:sz w:val="24"/>
          <w:szCs w:val="24"/>
          <w:lang w:val="en-US"/>
        </w:rPr>
        <w:t xml:space="preserve"> </w:t>
      </w:r>
      <w:r w:rsidR="00747434" w:rsidRPr="00AB0849">
        <w:rPr>
          <w:rFonts w:ascii="Book Antiqua" w:hAnsi="Book Antiqua"/>
          <w:color w:val="000000"/>
          <w:sz w:val="24"/>
          <w:szCs w:val="24"/>
          <w:lang w:val="en-US"/>
        </w:rPr>
        <w:t>w</w:t>
      </w:r>
      <w:r w:rsidR="004B0D46" w:rsidRPr="00AB0849">
        <w:rPr>
          <w:rFonts w:ascii="Book Antiqua" w:hAnsi="Book Antiqua"/>
          <w:color w:val="000000"/>
          <w:sz w:val="24"/>
          <w:szCs w:val="24"/>
          <w:lang w:val="en-US"/>
        </w:rPr>
        <w:t xml:space="preserve">ould </w:t>
      </w:r>
      <w:r w:rsidR="00747434" w:rsidRPr="00AB0849">
        <w:rPr>
          <w:rFonts w:ascii="Book Antiqua" w:hAnsi="Book Antiqua"/>
          <w:color w:val="000000"/>
          <w:sz w:val="24"/>
          <w:szCs w:val="24"/>
          <w:lang w:val="en-US"/>
        </w:rPr>
        <w:t>interfer</w:t>
      </w:r>
      <w:r w:rsidR="0013012B" w:rsidRPr="00AB0849">
        <w:rPr>
          <w:rFonts w:ascii="Book Antiqua" w:hAnsi="Book Antiqua"/>
          <w:color w:val="000000"/>
          <w:sz w:val="24"/>
          <w:szCs w:val="24"/>
          <w:lang w:val="en-US"/>
        </w:rPr>
        <w:t>e</w:t>
      </w:r>
      <w:r w:rsidR="004B0D46" w:rsidRPr="00AB0849">
        <w:rPr>
          <w:rFonts w:ascii="Book Antiqua" w:hAnsi="Book Antiqua"/>
          <w:color w:val="000000"/>
          <w:sz w:val="24"/>
          <w:szCs w:val="24"/>
          <w:lang w:val="en-US"/>
        </w:rPr>
        <w:t xml:space="preserve"> with </w:t>
      </w:r>
      <w:r w:rsidR="00BD3C9F" w:rsidRPr="00AB0849">
        <w:rPr>
          <w:rFonts w:ascii="Book Antiqua" w:hAnsi="Book Antiqua"/>
          <w:color w:val="000000"/>
          <w:sz w:val="24"/>
          <w:szCs w:val="24"/>
          <w:lang w:val="en-US"/>
        </w:rPr>
        <w:t xml:space="preserve">expression of </w:t>
      </w:r>
      <w:r w:rsidR="00504C24" w:rsidRPr="00AB0849">
        <w:rPr>
          <w:rFonts w:ascii="Book Antiqua" w:hAnsi="Book Antiqua"/>
          <w:color w:val="000000"/>
          <w:sz w:val="24"/>
          <w:szCs w:val="24"/>
          <w:lang w:val="en-US"/>
        </w:rPr>
        <w:t>all the viral protein</w:t>
      </w:r>
      <w:r w:rsidR="00302D3C" w:rsidRPr="00AB0849">
        <w:rPr>
          <w:rFonts w:ascii="Book Antiqua" w:hAnsi="Book Antiqua"/>
          <w:color w:val="000000"/>
          <w:sz w:val="24"/>
          <w:szCs w:val="24"/>
          <w:lang w:val="en-US"/>
        </w:rPr>
        <w:t>s</w:t>
      </w:r>
      <w:r w:rsidR="00BD3C9F" w:rsidRPr="00AB0849">
        <w:rPr>
          <w:rFonts w:ascii="Book Antiqua" w:hAnsi="Book Antiqua"/>
          <w:color w:val="000000"/>
          <w:sz w:val="24"/>
          <w:szCs w:val="24"/>
          <w:lang w:val="en-US"/>
        </w:rPr>
        <w:t>. Furthermore, as</w:t>
      </w:r>
      <w:r w:rsidR="00504C24" w:rsidRPr="00AB0849">
        <w:rPr>
          <w:rFonts w:ascii="Book Antiqua" w:hAnsi="Book Antiqua"/>
          <w:color w:val="000000"/>
          <w:sz w:val="24"/>
          <w:szCs w:val="24"/>
          <w:lang w:val="en-US"/>
        </w:rPr>
        <w:t xml:space="preserve"> these regions </w:t>
      </w:r>
      <w:r w:rsidR="00BD3C9F" w:rsidRPr="00AB0849">
        <w:rPr>
          <w:rFonts w:ascii="Book Antiqua" w:hAnsi="Book Antiqua"/>
          <w:color w:val="000000"/>
          <w:sz w:val="24"/>
          <w:szCs w:val="24"/>
          <w:lang w:val="en-US"/>
        </w:rPr>
        <w:t xml:space="preserve">are </w:t>
      </w:r>
      <w:r w:rsidR="00504C24" w:rsidRPr="00AB0849">
        <w:rPr>
          <w:rFonts w:ascii="Book Antiqua" w:hAnsi="Book Antiqua"/>
          <w:color w:val="000000"/>
          <w:sz w:val="24"/>
          <w:szCs w:val="24"/>
          <w:lang w:val="en-US"/>
        </w:rPr>
        <w:t xml:space="preserve">conserved in </w:t>
      </w:r>
      <w:r w:rsidR="00BD3C9F" w:rsidRPr="00AB0849">
        <w:rPr>
          <w:rFonts w:ascii="Book Antiqua" w:hAnsi="Book Antiqua"/>
          <w:color w:val="000000"/>
          <w:sz w:val="24"/>
          <w:szCs w:val="24"/>
          <w:lang w:val="en-US"/>
        </w:rPr>
        <w:t xml:space="preserve">the </w:t>
      </w:r>
      <w:r w:rsidR="00BD3C9F" w:rsidRPr="00AB0849">
        <w:rPr>
          <w:rFonts w:ascii="Book Antiqua" w:hAnsi="Book Antiqua"/>
          <w:color w:val="000000"/>
          <w:sz w:val="24"/>
          <w:szCs w:val="24"/>
          <w:lang w:val="en-US"/>
        </w:rPr>
        <w:lastRenderedPageBreak/>
        <w:t>spectrum of</w:t>
      </w:r>
      <w:r w:rsidR="00504C24" w:rsidRPr="00AB0849">
        <w:rPr>
          <w:rFonts w:ascii="Book Antiqua" w:hAnsi="Book Antiqua"/>
          <w:color w:val="000000"/>
          <w:sz w:val="24"/>
          <w:szCs w:val="24"/>
          <w:lang w:val="en-US"/>
        </w:rPr>
        <w:t xml:space="preserve"> clinical </w:t>
      </w:r>
      <w:r w:rsidR="00BD3C9F" w:rsidRPr="00AB0849">
        <w:rPr>
          <w:rFonts w:ascii="Book Antiqua" w:hAnsi="Book Antiqua"/>
          <w:color w:val="000000"/>
          <w:sz w:val="24"/>
          <w:szCs w:val="24"/>
          <w:lang w:val="en-US"/>
        </w:rPr>
        <w:t>disease phases</w:t>
      </w:r>
      <w:r w:rsidR="00504C24" w:rsidRPr="00AB0849">
        <w:rPr>
          <w:rFonts w:ascii="Book Antiqua" w:hAnsi="Book Antiqua"/>
          <w:color w:val="000000"/>
          <w:sz w:val="24"/>
          <w:szCs w:val="24"/>
          <w:lang w:val="en-US"/>
        </w:rPr>
        <w:t xml:space="preserve"> and viral genotypes, it would </w:t>
      </w:r>
      <w:r w:rsidR="00BD3C9F" w:rsidRPr="00AB0849">
        <w:rPr>
          <w:rFonts w:ascii="Book Antiqua" w:hAnsi="Book Antiqua"/>
          <w:color w:val="000000"/>
          <w:sz w:val="24"/>
          <w:szCs w:val="24"/>
          <w:lang w:val="en-US"/>
        </w:rPr>
        <w:t>be a</w:t>
      </w:r>
      <w:r w:rsidR="00504C24" w:rsidRPr="00AB0849">
        <w:rPr>
          <w:rFonts w:ascii="Book Antiqua" w:hAnsi="Book Antiqua"/>
          <w:color w:val="000000"/>
          <w:sz w:val="24"/>
          <w:szCs w:val="24"/>
          <w:lang w:val="en-US"/>
        </w:rPr>
        <w:t xml:space="preserve"> </w:t>
      </w:r>
      <w:r w:rsidR="00BD3C9F" w:rsidRPr="00AB0849">
        <w:rPr>
          <w:rFonts w:ascii="Book Antiqua" w:hAnsi="Book Antiqua"/>
          <w:color w:val="000000"/>
          <w:sz w:val="24"/>
          <w:szCs w:val="24"/>
          <w:lang w:val="en-US"/>
        </w:rPr>
        <w:t xml:space="preserve">valid </w:t>
      </w:r>
      <w:r w:rsidR="00504C24" w:rsidRPr="00AB0849">
        <w:rPr>
          <w:rFonts w:ascii="Book Antiqua" w:hAnsi="Book Antiqua"/>
          <w:color w:val="000000"/>
          <w:sz w:val="24"/>
          <w:szCs w:val="24"/>
          <w:lang w:val="en-US"/>
        </w:rPr>
        <w:t xml:space="preserve">therapeutic approach </w:t>
      </w:r>
      <w:r w:rsidR="00BD3C9F" w:rsidRPr="00AB0849">
        <w:rPr>
          <w:rFonts w:ascii="Book Antiqua" w:hAnsi="Book Antiqua"/>
          <w:color w:val="000000"/>
          <w:sz w:val="24"/>
          <w:szCs w:val="24"/>
          <w:lang w:val="en-US"/>
        </w:rPr>
        <w:t>for</w:t>
      </w:r>
      <w:r w:rsidR="004B0D46" w:rsidRPr="00AB0849">
        <w:rPr>
          <w:rFonts w:ascii="Book Antiqua" w:hAnsi="Book Antiqua"/>
          <w:color w:val="000000"/>
          <w:sz w:val="24"/>
          <w:szCs w:val="24"/>
          <w:lang w:val="en-US"/>
        </w:rPr>
        <w:t xml:space="preserve"> a wide </w:t>
      </w:r>
      <w:r w:rsidR="0013012B" w:rsidRPr="00AB0849">
        <w:rPr>
          <w:rFonts w:ascii="Book Antiqua" w:hAnsi="Book Antiqua"/>
          <w:color w:val="000000"/>
          <w:sz w:val="24"/>
          <w:szCs w:val="24"/>
          <w:lang w:val="en-US"/>
        </w:rPr>
        <w:t>range of</w:t>
      </w:r>
      <w:r w:rsidR="004B0D46" w:rsidRPr="00AB0849">
        <w:rPr>
          <w:rFonts w:ascii="Book Antiqua" w:hAnsi="Book Antiqua"/>
          <w:color w:val="000000"/>
          <w:sz w:val="24"/>
          <w:szCs w:val="24"/>
          <w:lang w:val="en-US"/>
        </w:rPr>
        <w:t xml:space="preserve"> </w:t>
      </w:r>
      <w:r w:rsidR="0013012B" w:rsidRPr="00AB0849">
        <w:rPr>
          <w:rFonts w:ascii="Book Antiqua" w:hAnsi="Book Antiqua"/>
          <w:color w:val="000000"/>
          <w:sz w:val="24"/>
          <w:szCs w:val="24"/>
          <w:lang w:val="en-US"/>
        </w:rPr>
        <w:t>situation</w:t>
      </w:r>
      <w:r w:rsidR="00BD3C9F" w:rsidRPr="00AB0849">
        <w:rPr>
          <w:rFonts w:ascii="Book Antiqua" w:hAnsi="Book Antiqua"/>
          <w:color w:val="000000"/>
          <w:sz w:val="24"/>
          <w:szCs w:val="24"/>
          <w:lang w:val="en-US"/>
        </w:rPr>
        <w:t>s</w:t>
      </w:r>
      <w:r w:rsidR="0013012B" w:rsidRPr="00AB0849">
        <w:rPr>
          <w:rFonts w:ascii="Book Antiqua" w:hAnsi="Book Antiqua"/>
          <w:color w:val="000000"/>
          <w:sz w:val="24"/>
          <w:szCs w:val="24"/>
          <w:lang w:val="en-US"/>
        </w:rPr>
        <w:t>.</w:t>
      </w:r>
      <w:r w:rsidR="004B0D46" w:rsidRPr="00AB0849">
        <w:rPr>
          <w:rFonts w:ascii="Book Antiqua" w:hAnsi="Book Antiqua"/>
          <w:color w:val="000000"/>
          <w:sz w:val="24"/>
          <w:szCs w:val="24"/>
          <w:lang w:val="en-US"/>
        </w:rPr>
        <w:t xml:space="preserve"> </w:t>
      </w:r>
      <w:r w:rsidR="0013012B" w:rsidRPr="00AB0849">
        <w:rPr>
          <w:rFonts w:ascii="Book Antiqua" w:hAnsi="Book Antiqua"/>
          <w:color w:val="000000"/>
          <w:sz w:val="24"/>
          <w:szCs w:val="24"/>
          <w:lang w:val="en-US"/>
        </w:rPr>
        <w:t>This could</w:t>
      </w:r>
      <w:r w:rsidR="004B0D46" w:rsidRPr="00AB0849">
        <w:rPr>
          <w:rFonts w:ascii="Book Antiqua" w:hAnsi="Book Antiqua"/>
          <w:color w:val="000000"/>
          <w:sz w:val="24"/>
          <w:szCs w:val="24"/>
          <w:lang w:val="en-US"/>
        </w:rPr>
        <w:t xml:space="preserve"> </w:t>
      </w:r>
      <w:r w:rsidR="00747434" w:rsidRPr="00AB0849">
        <w:rPr>
          <w:rFonts w:ascii="Book Antiqua" w:hAnsi="Book Antiqua"/>
          <w:color w:val="000000"/>
          <w:sz w:val="24"/>
          <w:szCs w:val="24"/>
          <w:lang w:val="en-US"/>
        </w:rPr>
        <w:t xml:space="preserve">profoundly limit the risk of HCC, </w:t>
      </w:r>
      <w:r w:rsidR="008C4FED" w:rsidRPr="00AB0849">
        <w:rPr>
          <w:rFonts w:ascii="Book Antiqua" w:hAnsi="Book Antiqua"/>
          <w:color w:val="000000"/>
          <w:sz w:val="24"/>
          <w:szCs w:val="24"/>
          <w:lang w:val="en-US"/>
        </w:rPr>
        <w:t>particularly</w:t>
      </w:r>
      <w:r w:rsidR="00747434" w:rsidRPr="00AB0849">
        <w:rPr>
          <w:rFonts w:ascii="Book Antiqua" w:hAnsi="Book Antiqua"/>
          <w:color w:val="000000"/>
          <w:sz w:val="24"/>
          <w:szCs w:val="24"/>
          <w:lang w:val="en-US"/>
        </w:rPr>
        <w:t xml:space="preserve"> in patients with low viremia </w:t>
      </w:r>
      <w:r w:rsidR="00061ADB">
        <w:rPr>
          <w:rFonts w:ascii="Book Antiqua" w:hAnsi="Book Antiqua"/>
          <w:color w:val="000000"/>
          <w:sz w:val="24"/>
          <w:szCs w:val="24"/>
          <w:lang w:val="en-US"/>
        </w:rPr>
        <w:t>due to antiretroviral efficacy.</w:t>
      </w:r>
    </w:p>
    <w:p w14:paraId="5B91B037" w14:textId="77777777" w:rsidR="008C4FED" w:rsidRPr="00AB0849" w:rsidRDefault="008C4FED" w:rsidP="00881978">
      <w:pPr>
        <w:adjustRightInd w:val="0"/>
        <w:snapToGrid w:val="0"/>
        <w:spacing w:after="0" w:line="360" w:lineRule="auto"/>
        <w:jc w:val="both"/>
        <w:rPr>
          <w:rFonts w:ascii="Book Antiqua" w:hAnsi="Book Antiqua"/>
          <w:color w:val="000000"/>
          <w:sz w:val="24"/>
          <w:szCs w:val="24"/>
        </w:rPr>
      </w:pPr>
    </w:p>
    <w:p w14:paraId="318B5DB2" w14:textId="77777777" w:rsidR="00415B16" w:rsidRPr="00AB0849" w:rsidRDefault="00415B16" w:rsidP="00881978">
      <w:pPr>
        <w:adjustRightInd w:val="0"/>
        <w:snapToGrid w:val="0"/>
        <w:spacing w:after="0" w:line="360" w:lineRule="auto"/>
        <w:jc w:val="both"/>
        <w:rPr>
          <w:rFonts w:ascii="Book Antiqua" w:hAnsi="Book Antiqua"/>
          <w:b/>
          <w:i/>
          <w:color w:val="000000"/>
          <w:sz w:val="24"/>
          <w:szCs w:val="24"/>
        </w:rPr>
      </w:pPr>
      <w:r w:rsidRPr="00AB0849">
        <w:rPr>
          <w:rFonts w:ascii="Book Antiqua" w:hAnsi="Book Antiqua"/>
          <w:b/>
          <w:i/>
          <w:color w:val="000000"/>
          <w:sz w:val="24"/>
          <w:szCs w:val="24"/>
        </w:rPr>
        <w:t xml:space="preserve">Research objectives </w:t>
      </w:r>
    </w:p>
    <w:p w14:paraId="532313C2" w14:textId="6D6BA013" w:rsidR="00747434" w:rsidRPr="00AB0849" w:rsidRDefault="00302D3C"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color w:val="000000"/>
          <w:sz w:val="24"/>
          <w:szCs w:val="24"/>
          <w:lang w:val="en-US"/>
        </w:rPr>
        <w:t xml:space="preserve">Considering the </w:t>
      </w:r>
      <w:r w:rsidR="008C4FED" w:rsidRPr="00AB0849">
        <w:rPr>
          <w:rFonts w:ascii="Book Antiqua" w:hAnsi="Book Antiqua"/>
          <w:color w:val="000000"/>
          <w:sz w:val="24"/>
          <w:szCs w:val="24"/>
          <w:lang w:val="en-US"/>
        </w:rPr>
        <w:t xml:space="preserve">essential </w:t>
      </w:r>
      <w:r w:rsidRPr="00AB0849">
        <w:rPr>
          <w:rFonts w:ascii="Book Antiqua" w:hAnsi="Book Antiqua"/>
          <w:color w:val="000000"/>
          <w:sz w:val="24"/>
          <w:szCs w:val="24"/>
          <w:lang w:val="en-US"/>
        </w:rPr>
        <w:t xml:space="preserve">role of </w:t>
      </w:r>
      <w:r w:rsidR="00E34B79" w:rsidRPr="00AB0849">
        <w:rPr>
          <w:rFonts w:ascii="Book Antiqua" w:hAnsi="Book Antiqua"/>
          <w:color w:val="000000"/>
          <w:sz w:val="24"/>
          <w:szCs w:val="24"/>
          <w:lang w:val="en-US"/>
        </w:rPr>
        <w:t>HBx</w:t>
      </w:r>
      <w:r w:rsidRPr="00AB0849">
        <w:rPr>
          <w:rFonts w:ascii="Book Antiqua" w:hAnsi="Book Antiqua"/>
          <w:color w:val="000000"/>
          <w:sz w:val="24"/>
          <w:szCs w:val="24"/>
          <w:lang w:val="en-US"/>
        </w:rPr>
        <w:t xml:space="preserve"> in viral infection and its potential utility as target for gene therapy, t</w:t>
      </w:r>
      <w:r w:rsidR="00747434" w:rsidRPr="00AB0849">
        <w:rPr>
          <w:rFonts w:ascii="Book Antiqua" w:hAnsi="Book Antiqua"/>
          <w:color w:val="000000"/>
          <w:sz w:val="24"/>
          <w:szCs w:val="24"/>
          <w:lang w:val="en-US"/>
        </w:rPr>
        <w:t xml:space="preserve">he aim of this study </w:t>
      </w:r>
      <w:r w:rsidR="008C4FED" w:rsidRPr="00AB0849">
        <w:rPr>
          <w:rFonts w:ascii="Book Antiqua" w:hAnsi="Book Antiqua"/>
          <w:color w:val="000000"/>
          <w:sz w:val="24"/>
          <w:szCs w:val="24"/>
          <w:lang w:val="en-US"/>
        </w:rPr>
        <w:t>was</w:t>
      </w:r>
      <w:r w:rsidR="00747434" w:rsidRPr="00AB0849">
        <w:rPr>
          <w:rFonts w:ascii="Book Antiqua" w:hAnsi="Book Antiqua"/>
          <w:color w:val="000000"/>
          <w:sz w:val="24"/>
          <w:szCs w:val="24"/>
          <w:lang w:val="en-US"/>
        </w:rPr>
        <w:t xml:space="preserve"> to identify hyper-conserved regions within the </w:t>
      </w:r>
      <w:r w:rsidR="00747434" w:rsidRPr="00AB0849">
        <w:rPr>
          <w:rFonts w:ascii="Book Antiqua" w:hAnsi="Book Antiqua"/>
          <w:sz w:val="24"/>
          <w:szCs w:val="24"/>
          <w:lang w:val="en-US"/>
        </w:rPr>
        <w:t xml:space="preserve">HBV genome encompassing the </w:t>
      </w:r>
      <w:r w:rsidR="00747434" w:rsidRPr="00AB0849">
        <w:rPr>
          <w:rFonts w:ascii="Book Antiqua" w:hAnsi="Book Antiqua"/>
          <w:i/>
          <w:sz w:val="24"/>
          <w:szCs w:val="24"/>
          <w:lang w:val="en-US"/>
        </w:rPr>
        <w:t>HBX</w:t>
      </w:r>
      <w:r w:rsidR="00747434" w:rsidRPr="00AB0849">
        <w:rPr>
          <w:rFonts w:ascii="Book Antiqua" w:hAnsi="Book Antiqua"/>
          <w:sz w:val="24"/>
          <w:szCs w:val="24"/>
          <w:lang w:val="en-US"/>
        </w:rPr>
        <w:t xml:space="preserve"> 5’ coding region and </w:t>
      </w:r>
      <w:r w:rsidR="008C4FED" w:rsidRPr="00AB0849">
        <w:rPr>
          <w:rFonts w:ascii="Book Antiqua" w:hAnsi="Book Antiqua"/>
          <w:sz w:val="24"/>
          <w:szCs w:val="24"/>
          <w:lang w:val="en-US"/>
        </w:rPr>
        <w:t xml:space="preserve">the </w:t>
      </w:r>
      <w:r w:rsidR="00747434" w:rsidRPr="00AB0849">
        <w:rPr>
          <w:rFonts w:ascii="Book Antiqua" w:hAnsi="Book Antiqua"/>
          <w:sz w:val="24"/>
          <w:szCs w:val="24"/>
          <w:lang w:val="en-US"/>
        </w:rPr>
        <w:t xml:space="preserve">upstream non-coding region (included in all HBV transcripts) in samples from HBV-infected patients in various clinical stages and with different viral genotypes. </w:t>
      </w:r>
      <w:r w:rsidR="0067542A" w:rsidRPr="00AB0849">
        <w:rPr>
          <w:rFonts w:ascii="Book Antiqua" w:hAnsi="Book Antiqua"/>
          <w:sz w:val="24"/>
          <w:szCs w:val="24"/>
          <w:lang w:val="en-US"/>
        </w:rPr>
        <w:t>The regions</w:t>
      </w:r>
      <w:r w:rsidR="00747434" w:rsidRPr="00AB0849">
        <w:rPr>
          <w:rFonts w:ascii="Book Antiqua" w:hAnsi="Book Antiqua"/>
          <w:sz w:val="24"/>
          <w:szCs w:val="24"/>
          <w:lang w:val="en-US"/>
        </w:rPr>
        <w:t xml:space="preserve"> </w:t>
      </w:r>
      <w:r w:rsidR="008C4FED" w:rsidRPr="00AB0849">
        <w:rPr>
          <w:rFonts w:ascii="Book Antiqua" w:hAnsi="Book Antiqua"/>
          <w:sz w:val="24"/>
          <w:szCs w:val="24"/>
          <w:lang w:val="en-US"/>
        </w:rPr>
        <w:t xml:space="preserve">identified </w:t>
      </w:r>
      <w:r w:rsidR="00747434" w:rsidRPr="00AB0849">
        <w:rPr>
          <w:rFonts w:ascii="Book Antiqua" w:hAnsi="Book Antiqua"/>
          <w:sz w:val="24"/>
          <w:szCs w:val="24"/>
          <w:lang w:val="en-US"/>
        </w:rPr>
        <w:t>might be feasible targets for</w:t>
      </w:r>
      <w:r w:rsidR="0067542A" w:rsidRPr="00AB0849">
        <w:rPr>
          <w:rFonts w:ascii="Book Antiqua" w:hAnsi="Book Antiqua"/>
          <w:sz w:val="24"/>
          <w:szCs w:val="24"/>
          <w:lang w:val="en-US"/>
        </w:rPr>
        <w:t xml:space="preserve"> a </w:t>
      </w:r>
      <w:r w:rsidR="00747434" w:rsidRPr="00AB0849">
        <w:rPr>
          <w:rFonts w:ascii="Book Antiqua" w:hAnsi="Book Antiqua"/>
          <w:sz w:val="24"/>
          <w:szCs w:val="24"/>
          <w:lang w:val="en-US"/>
        </w:rPr>
        <w:t>gene therapy</w:t>
      </w:r>
      <w:r w:rsidR="0067542A" w:rsidRPr="00AB0849">
        <w:rPr>
          <w:rFonts w:ascii="Book Antiqua" w:hAnsi="Book Antiqua"/>
          <w:sz w:val="24"/>
          <w:szCs w:val="24"/>
          <w:lang w:val="en-US"/>
        </w:rPr>
        <w:t xml:space="preserve"> able to inhibit viral protein expression in a wide spectrum of clinical and virological </w:t>
      </w:r>
      <w:r w:rsidR="008C4FED" w:rsidRPr="00AB0849">
        <w:rPr>
          <w:rFonts w:ascii="Book Antiqua" w:hAnsi="Book Antiqua"/>
          <w:sz w:val="24"/>
          <w:szCs w:val="24"/>
          <w:lang w:val="en-US"/>
        </w:rPr>
        <w:t>circumstances</w:t>
      </w:r>
      <w:r w:rsidR="0067542A" w:rsidRPr="00AB0849">
        <w:rPr>
          <w:rFonts w:ascii="Book Antiqua" w:hAnsi="Book Antiqua"/>
          <w:sz w:val="24"/>
          <w:szCs w:val="24"/>
          <w:lang w:val="en-US"/>
        </w:rPr>
        <w:t>, thus limiting liver disease progression and the risk of HCC.</w:t>
      </w:r>
    </w:p>
    <w:p w14:paraId="67CEC6BA" w14:textId="77777777" w:rsidR="00415B16" w:rsidRPr="008D0306" w:rsidRDefault="00415B16" w:rsidP="00881978">
      <w:pPr>
        <w:adjustRightInd w:val="0"/>
        <w:snapToGrid w:val="0"/>
        <w:spacing w:after="0" w:line="360" w:lineRule="auto"/>
        <w:jc w:val="both"/>
        <w:rPr>
          <w:rFonts w:ascii="Book Antiqua" w:eastAsia="SimSun" w:hAnsi="Book Antiqua"/>
          <w:color w:val="000000"/>
          <w:sz w:val="24"/>
          <w:szCs w:val="24"/>
          <w:lang w:eastAsia="zh-CN"/>
        </w:rPr>
      </w:pPr>
    </w:p>
    <w:p w14:paraId="6C6E8491" w14:textId="35FC8233" w:rsidR="00415B16" w:rsidRPr="000C1DDA" w:rsidRDefault="008D0306" w:rsidP="00881978">
      <w:pPr>
        <w:adjustRightInd w:val="0"/>
        <w:snapToGrid w:val="0"/>
        <w:spacing w:after="0" w:line="360" w:lineRule="auto"/>
        <w:jc w:val="both"/>
        <w:rPr>
          <w:rFonts w:ascii="Book Antiqua" w:eastAsia="SimSun" w:hAnsi="Book Antiqua"/>
          <w:b/>
          <w:i/>
          <w:color w:val="000000"/>
          <w:sz w:val="24"/>
          <w:szCs w:val="24"/>
          <w:lang w:eastAsia="zh-CN"/>
        </w:rPr>
      </w:pPr>
      <w:r w:rsidRPr="000C1DDA">
        <w:rPr>
          <w:rFonts w:ascii="Book Antiqua" w:hAnsi="Book Antiqua"/>
          <w:b/>
          <w:i/>
          <w:color w:val="000000"/>
          <w:sz w:val="24"/>
          <w:szCs w:val="24"/>
        </w:rPr>
        <w:t>Research methods</w:t>
      </w:r>
    </w:p>
    <w:p w14:paraId="52463192" w14:textId="05CE2F92" w:rsidR="00415B16" w:rsidRPr="00AB0849" w:rsidRDefault="00504C24" w:rsidP="00881978">
      <w:pPr>
        <w:adjustRightInd w:val="0"/>
        <w:snapToGrid w:val="0"/>
        <w:spacing w:after="0" w:line="360" w:lineRule="auto"/>
        <w:jc w:val="both"/>
        <w:rPr>
          <w:rFonts w:ascii="Book Antiqua" w:hAnsi="Book Antiqua"/>
          <w:color w:val="000000"/>
          <w:sz w:val="24"/>
          <w:szCs w:val="24"/>
        </w:rPr>
      </w:pPr>
      <w:r w:rsidRPr="000C1DDA">
        <w:rPr>
          <w:rFonts w:ascii="Book Antiqua" w:hAnsi="Book Antiqua" w:cstheme="minorHAnsi"/>
          <w:sz w:val="24"/>
          <w:szCs w:val="24"/>
          <w:lang w:val="en-US"/>
        </w:rPr>
        <w:t>The study included</w:t>
      </w:r>
      <w:r w:rsidRPr="000C1DDA">
        <w:rPr>
          <w:rFonts w:ascii="Book Antiqua" w:hAnsi="Book Antiqua" w:cstheme="minorHAnsi"/>
          <w:b/>
          <w:sz w:val="24"/>
          <w:szCs w:val="24"/>
          <w:lang w:val="en-US"/>
        </w:rPr>
        <w:t xml:space="preserve"> </w:t>
      </w:r>
      <w:r w:rsidRPr="000C1DDA">
        <w:rPr>
          <w:rFonts w:ascii="Book Antiqua" w:hAnsi="Book Antiqua" w:cstheme="minorHAnsi"/>
          <w:sz w:val="24"/>
          <w:szCs w:val="24"/>
          <w:lang w:val="en-US"/>
        </w:rPr>
        <w:t xml:space="preserve">27 </w:t>
      </w:r>
      <w:r w:rsidR="008C4FED" w:rsidRPr="000C1DDA">
        <w:rPr>
          <w:rFonts w:ascii="Book Antiqua" w:hAnsi="Book Antiqua" w:cstheme="minorHAnsi"/>
          <w:sz w:val="24"/>
          <w:szCs w:val="24"/>
          <w:lang w:val="en-US"/>
        </w:rPr>
        <w:t xml:space="preserve">treatment-naïve </w:t>
      </w:r>
      <w:r w:rsidRPr="000C1DDA">
        <w:rPr>
          <w:rFonts w:ascii="Book Antiqua" w:hAnsi="Book Antiqua" w:cstheme="minorHAnsi"/>
          <w:sz w:val="24"/>
          <w:szCs w:val="24"/>
          <w:lang w:val="en-US"/>
        </w:rPr>
        <w:t>chronic hepatitis B</w:t>
      </w:r>
      <w:r w:rsidR="0013012B" w:rsidRPr="000C1DDA">
        <w:rPr>
          <w:rFonts w:ascii="Book Antiqua" w:hAnsi="Book Antiqua" w:cstheme="minorHAnsi"/>
          <w:sz w:val="24"/>
          <w:szCs w:val="24"/>
          <w:lang w:val="en-US"/>
        </w:rPr>
        <w:t xml:space="preserve"> monoinfected patients</w:t>
      </w:r>
      <w:r w:rsidRPr="000C1DDA">
        <w:rPr>
          <w:rFonts w:ascii="Book Antiqua" w:hAnsi="Book Antiqua" w:cstheme="minorHAnsi"/>
          <w:sz w:val="24"/>
          <w:szCs w:val="24"/>
          <w:lang w:val="en-US"/>
        </w:rPr>
        <w:t xml:space="preserve"> in </w:t>
      </w:r>
      <w:r w:rsidR="0013012B" w:rsidRPr="000C1DDA">
        <w:rPr>
          <w:rFonts w:ascii="Book Antiqua" w:hAnsi="Book Antiqua" w:cstheme="minorHAnsi"/>
          <w:sz w:val="24"/>
          <w:szCs w:val="24"/>
          <w:lang w:val="en-US"/>
        </w:rPr>
        <w:t>different</w:t>
      </w:r>
      <w:r w:rsidRPr="000C1DDA">
        <w:rPr>
          <w:rFonts w:ascii="Book Antiqua" w:hAnsi="Book Antiqua" w:cstheme="minorHAnsi"/>
          <w:sz w:val="24"/>
          <w:szCs w:val="24"/>
          <w:lang w:val="en-US"/>
        </w:rPr>
        <w:t xml:space="preserve"> clinical stages</w:t>
      </w:r>
      <w:r w:rsidR="00261B82" w:rsidRPr="000C1DDA">
        <w:rPr>
          <w:rFonts w:ascii="Book Antiqua" w:hAnsi="Book Antiqua" w:cstheme="minorHAnsi"/>
          <w:sz w:val="24"/>
          <w:szCs w:val="24"/>
          <w:lang w:val="en-US"/>
        </w:rPr>
        <w:t xml:space="preserve"> and</w:t>
      </w:r>
      <w:r w:rsidR="00302D3C" w:rsidRPr="000C1DDA">
        <w:rPr>
          <w:rFonts w:ascii="Book Antiqua" w:hAnsi="Book Antiqua"/>
          <w:bCs/>
          <w:sz w:val="24"/>
          <w:szCs w:val="24"/>
          <w:lang w:val="en-US"/>
        </w:rPr>
        <w:t xml:space="preserve"> </w:t>
      </w:r>
      <w:r w:rsidR="00261B82" w:rsidRPr="000C1DDA">
        <w:rPr>
          <w:rFonts w:ascii="Book Antiqua" w:hAnsi="Book Antiqua"/>
          <w:bCs/>
          <w:sz w:val="24"/>
          <w:szCs w:val="24"/>
          <w:lang w:val="en-US"/>
        </w:rPr>
        <w:t xml:space="preserve">with </w:t>
      </w:r>
      <w:r w:rsidR="00302D3C" w:rsidRPr="000C1DDA">
        <w:rPr>
          <w:rFonts w:ascii="Book Antiqua" w:hAnsi="Book Antiqua"/>
          <w:bCs/>
          <w:sz w:val="24"/>
          <w:szCs w:val="24"/>
          <w:lang w:val="en-US"/>
        </w:rPr>
        <w:t>several HBV genotypes</w:t>
      </w:r>
      <w:r w:rsidR="00261B82" w:rsidRPr="000C1DDA">
        <w:rPr>
          <w:rFonts w:ascii="Book Antiqua" w:hAnsi="Book Antiqua"/>
          <w:bCs/>
          <w:sz w:val="24"/>
          <w:szCs w:val="24"/>
          <w:lang w:val="en-US"/>
        </w:rPr>
        <w:t xml:space="preserve"> (from A-F and H). A</w:t>
      </w:r>
      <w:r w:rsidRPr="000C1DDA">
        <w:rPr>
          <w:rFonts w:ascii="Book Antiqua" w:hAnsi="Book Antiqua" w:cstheme="minorHAnsi"/>
          <w:sz w:val="24"/>
          <w:szCs w:val="24"/>
          <w:lang w:val="en-US"/>
        </w:rPr>
        <w:t xml:space="preserve"> serum sample </w:t>
      </w:r>
      <w:r w:rsidR="008C4FED" w:rsidRPr="000C1DDA">
        <w:rPr>
          <w:rFonts w:ascii="Book Antiqua" w:hAnsi="Book Antiqua" w:cstheme="minorHAnsi"/>
          <w:sz w:val="24"/>
          <w:szCs w:val="24"/>
          <w:lang w:val="en-US"/>
        </w:rPr>
        <w:t xml:space="preserve">from each patient </w:t>
      </w:r>
      <w:r w:rsidRPr="000C1DDA">
        <w:rPr>
          <w:rFonts w:ascii="Book Antiqua" w:hAnsi="Book Antiqua" w:cstheme="minorHAnsi"/>
          <w:sz w:val="24"/>
          <w:szCs w:val="24"/>
          <w:lang w:val="en-US"/>
        </w:rPr>
        <w:t>with viremia &gt;</w:t>
      </w:r>
      <w:r w:rsidR="008D0306" w:rsidRPr="000C1DDA">
        <w:rPr>
          <w:rFonts w:ascii="Book Antiqua" w:eastAsia="SimSun" w:hAnsi="Book Antiqua" w:cstheme="minorHAnsi" w:hint="eastAsia"/>
          <w:sz w:val="24"/>
          <w:szCs w:val="24"/>
          <w:lang w:val="en-US" w:eastAsia="zh-CN"/>
        </w:rPr>
        <w:t xml:space="preserve"> </w:t>
      </w:r>
      <w:r w:rsidRPr="000C1DDA">
        <w:rPr>
          <w:rFonts w:ascii="Book Antiqua" w:hAnsi="Book Antiqua" w:cstheme="minorHAnsi"/>
          <w:sz w:val="24"/>
          <w:szCs w:val="24"/>
          <w:lang w:val="en-US"/>
        </w:rPr>
        <w:t>3.5 log</w:t>
      </w:r>
      <w:r w:rsidR="00D63175">
        <w:rPr>
          <w:rFonts w:ascii="Book Antiqua" w:eastAsia="SimSun" w:hAnsi="Book Antiqua" w:cstheme="minorHAnsi" w:hint="eastAsia"/>
          <w:sz w:val="24"/>
          <w:szCs w:val="24"/>
          <w:lang w:val="en-US" w:eastAsia="zh-CN"/>
        </w:rPr>
        <w:t xml:space="preserve"> </w:t>
      </w:r>
      <w:r w:rsidRPr="000C1DDA">
        <w:rPr>
          <w:rFonts w:ascii="Book Antiqua" w:hAnsi="Book Antiqua" w:cstheme="minorHAnsi"/>
          <w:sz w:val="24"/>
          <w:szCs w:val="24"/>
          <w:lang w:val="en-US"/>
        </w:rPr>
        <w:t>IU/mL</w:t>
      </w:r>
      <w:r w:rsidR="005836CD" w:rsidRPr="000C1DDA">
        <w:rPr>
          <w:rFonts w:ascii="Book Antiqua" w:hAnsi="Book Antiqua" w:cstheme="minorHAnsi"/>
          <w:sz w:val="24"/>
          <w:szCs w:val="24"/>
          <w:lang w:val="en-US"/>
        </w:rPr>
        <w:t xml:space="preserve"> was analyzed.</w:t>
      </w:r>
      <w:r w:rsidRPr="000C1DDA">
        <w:rPr>
          <w:rFonts w:ascii="Book Antiqua" w:hAnsi="Book Antiqua" w:cstheme="minorHAnsi"/>
          <w:sz w:val="24"/>
          <w:szCs w:val="24"/>
          <w:lang w:val="en-US"/>
        </w:rPr>
        <w:t xml:space="preserve"> </w:t>
      </w:r>
      <w:r w:rsidR="005836CD" w:rsidRPr="000C1DDA">
        <w:rPr>
          <w:rFonts w:ascii="Book Antiqua" w:hAnsi="Book Antiqua" w:cstheme="minorHAnsi"/>
          <w:sz w:val="24"/>
          <w:szCs w:val="24"/>
          <w:lang w:val="en-US"/>
        </w:rPr>
        <w:t>T</w:t>
      </w:r>
      <w:r w:rsidRPr="000C1DDA">
        <w:rPr>
          <w:rFonts w:ascii="Book Antiqua" w:hAnsi="Book Antiqua" w:cstheme="minorHAnsi"/>
          <w:sz w:val="24"/>
          <w:szCs w:val="24"/>
          <w:lang w:val="en-US"/>
        </w:rPr>
        <w:t xml:space="preserve">he </w:t>
      </w:r>
      <w:r w:rsidRPr="000C1DDA">
        <w:rPr>
          <w:rFonts w:ascii="Book Antiqua" w:hAnsi="Book Antiqua"/>
          <w:i/>
          <w:sz w:val="24"/>
          <w:szCs w:val="24"/>
          <w:lang w:val="en-US"/>
        </w:rPr>
        <w:t>HBX</w:t>
      </w:r>
      <w:r w:rsidRPr="000C1DDA">
        <w:rPr>
          <w:rFonts w:ascii="Book Antiqua" w:hAnsi="Book Antiqua"/>
          <w:sz w:val="24"/>
          <w:szCs w:val="24"/>
          <w:lang w:val="en-US"/>
        </w:rPr>
        <w:t xml:space="preserve"> 5’ end region </w:t>
      </w:r>
      <w:r w:rsidR="008D0306" w:rsidRPr="000C1DDA">
        <w:rPr>
          <w:rFonts w:ascii="Book Antiqua" w:eastAsia="SimSun" w:hAnsi="Book Antiqua" w:cstheme="minorHAnsi" w:hint="eastAsia"/>
          <w:sz w:val="24"/>
          <w:szCs w:val="24"/>
          <w:lang w:val="en-US" w:eastAsia="zh-CN"/>
        </w:rPr>
        <w:t>[</w:t>
      </w:r>
      <w:r w:rsidRPr="000C1DDA">
        <w:rPr>
          <w:rFonts w:ascii="Book Antiqua" w:hAnsi="Book Antiqua" w:cstheme="minorHAnsi"/>
          <w:sz w:val="24"/>
          <w:szCs w:val="24"/>
          <w:lang w:val="en-US"/>
        </w:rPr>
        <w:t xml:space="preserve">nucleotide </w:t>
      </w:r>
      <w:r w:rsidR="008D0306" w:rsidRPr="000C1DDA">
        <w:rPr>
          <w:rFonts w:ascii="Book Antiqua" w:eastAsia="SimSun" w:hAnsi="Book Antiqua" w:cstheme="minorHAnsi" w:hint="eastAsia"/>
          <w:sz w:val="24"/>
          <w:szCs w:val="24"/>
          <w:lang w:val="en-US" w:eastAsia="zh-CN"/>
        </w:rPr>
        <w:t>(</w:t>
      </w:r>
      <w:r w:rsidRPr="000C1DDA">
        <w:rPr>
          <w:rFonts w:ascii="Book Antiqua" w:hAnsi="Book Antiqua" w:cstheme="minorHAnsi"/>
          <w:sz w:val="24"/>
          <w:szCs w:val="24"/>
          <w:lang w:val="en-US"/>
        </w:rPr>
        <w:t>nt</w:t>
      </w:r>
      <w:r w:rsidR="008D0306" w:rsidRPr="000C1DDA">
        <w:rPr>
          <w:rFonts w:ascii="Book Antiqua" w:eastAsia="SimSun" w:hAnsi="Book Antiqua" w:cstheme="minorHAnsi" w:hint="eastAsia"/>
          <w:sz w:val="24"/>
          <w:szCs w:val="24"/>
          <w:lang w:val="en-US" w:eastAsia="zh-CN"/>
        </w:rPr>
        <w:t>)</w:t>
      </w:r>
      <w:r w:rsidRPr="000C1DDA">
        <w:rPr>
          <w:rFonts w:ascii="Book Antiqua" w:hAnsi="Book Antiqua" w:cstheme="minorHAnsi"/>
          <w:sz w:val="24"/>
          <w:szCs w:val="24"/>
          <w:lang w:val="en-US"/>
        </w:rPr>
        <w:t xml:space="preserve"> 1255-1611</w:t>
      </w:r>
      <w:r w:rsidR="000C1DDA" w:rsidRPr="000C1DDA">
        <w:rPr>
          <w:rFonts w:ascii="Book Antiqua" w:hAnsi="Book Antiqua" w:cstheme="minorHAnsi" w:hint="eastAsia"/>
          <w:sz w:val="24"/>
          <w:szCs w:val="24"/>
          <w:lang w:val="en-US"/>
        </w:rPr>
        <w:t>]</w:t>
      </w:r>
      <w:r w:rsidRPr="000C1DDA">
        <w:rPr>
          <w:rFonts w:ascii="Book Antiqua" w:hAnsi="Book Antiqua" w:cstheme="minorHAnsi"/>
          <w:sz w:val="24"/>
          <w:szCs w:val="24"/>
          <w:lang w:val="en-US"/>
        </w:rPr>
        <w:t xml:space="preserve"> was PCR-amplified and </w:t>
      </w:r>
      <w:r w:rsidR="00302D3C" w:rsidRPr="000C1DDA">
        <w:rPr>
          <w:rFonts w:ascii="Book Antiqua" w:hAnsi="Book Antiqua" w:cstheme="minorHAnsi"/>
          <w:sz w:val="24"/>
          <w:szCs w:val="24"/>
          <w:lang w:val="en-US"/>
        </w:rPr>
        <w:t>later analyzed</w:t>
      </w:r>
      <w:r w:rsidR="008C4FED" w:rsidRPr="000C1DDA">
        <w:rPr>
          <w:rFonts w:ascii="Book Antiqua" w:hAnsi="Book Antiqua" w:cstheme="minorHAnsi"/>
          <w:sz w:val="24"/>
          <w:szCs w:val="24"/>
          <w:lang w:val="en-US"/>
        </w:rPr>
        <w:t xml:space="preserve"> using</w:t>
      </w:r>
      <w:r w:rsidR="00302D3C" w:rsidRPr="000C1DDA">
        <w:rPr>
          <w:rFonts w:ascii="Book Antiqua" w:hAnsi="Book Antiqua" w:cstheme="minorHAnsi"/>
          <w:sz w:val="24"/>
          <w:szCs w:val="24"/>
          <w:lang w:val="en-US"/>
        </w:rPr>
        <w:t xml:space="preserve"> </w:t>
      </w:r>
      <w:r w:rsidRPr="000C1DDA">
        <w:rPr>
          <w:rFonts w:ascii="Book Antiqua" w:hAnsi="Book Antiqua" w:cstheme="minorHAnsi"/>
          <w:sz w:val="24"/>
          <w:szCs w:val="24"/>
          <w:lang w:val="en-US"/>
        </w:rPr>
        <w:t xml:space="preserve">next-generation sequencing (NGS). </w:t>
      </w:r>
      <w:r w:rsidR="00302D3C" w:rsidRPr="000C1DDA">
        <w:rPr>
          <w:rFonts w:ascii="Book Antiqua" w:hAnsi="Book Antiqua"/>
          <w:sz w:val="24"/>
          <w:szCs w:val="24"/>
          <w:lang w:val="en-US"/>
        </w:rPr>
        <w:t xml:space="preserve">The sequences (reads) obtained after </w:t>
      </w:r>
      <w:r w:rsidR="0013012B" w:rsidRPr="000C1DDA">
        <w:rPr>
          <w:rFonts w:ascii="Book Antiqua" w:hAnsi="Book Antiqua"/>
          <w:sz w:val="24"/>
          <w:szCs w:val="24"/>
          <w:lang w:val="en-US"/>
        </w:rPr>
        <w:t>sequencing</w:t>
      </w:r>
      <w:r w:rsidR="00302D3C" w:rsidRPr="000C1DDA">
        <w:rPr>
          <w:rFonts w:ascii="Book Antiqua" w:hAnsi="Book Antiqua"/>
          <w:sz w:val="24"/>
          <w:szCs w:val="24"/>
          <w:lang w:val="en-US"/>
        </w:rPr>
        <w:t xml:space="preserve"> </w:t>
      </w:r>
      <w:r w:rsidR="00302D3C" w:rsidRPr="000C1DDA">
        <w:rPr>
          <w:rFonts w:ascii="Book Antiqua" w:hAnsi="Book Antiqua" w:cstheme="minorHAnsi"/>
          <w:sz w:val="24"/>
          <w:szCs w:val="24"/>
          <w:lang w:val="en-US"/>
        </w:rPr>
        <w:t>underwent an in-house bioinformatics filtering procedure</w:t>
      </w:r>
      <w:r w:rsidR="008C4FED" w:rsidRPr="000C1DDA">
        <w:rPr>
          <w:rFonts w:ascii="Book Antiqua" w:hAnsi="Book Antiqua" w:cstheme="minorHAnsi"/>
          <w:sz w:val="24"/>
          <w:szCs w:val="24"/>
          <w:lang w:val="en-US"/>
        </w:rPr>
        <w:t>,</w:t>
      </w:r>
      <w:r w:rsidR="00302D3C" w:rsidRPr="000C1DDA">
        <w:rPr>
          <w:rFonts w:ascii="Book Antiqua" w:hAnsi="Book Antiqua" w:cstheme="minorHAnsi"/>
          <w:sz w:val="24"/>
          <w:szCs w:val="24"/>
          <w:lang w:val="en-US"/>
        </w:rPr>
        <w:t xml:space="preserve"> and haplotypes with a relative frequency ≥</w:t>
      </w:r>
      <w:r w:rsidR="000C1DDA">
        <w:rPr>
          <w:rFonts w:ascii="Book Antiqua" w:eastAsia="SimSun" w:hAnsi="Book Antiqua" w:cstheme="minorHAnsi" w:hint="eastAsia"/>
          <w:sz w:val="24"/>
          <w:szCs w:val="24"/>
          <w:lang w:val="en-US" w:eastAsia="zh-CN"/>
        </w:rPr>
        <w:t xml:space="preserve"> </w:t>
      </w:r>
      <w:r w:rsidR="00302D3C" w:rsidRPr="000C1DDA">
        <w:rPr>
          <w:rFonts w:ascii="Book Antiqua" w:hAnsi="Book Antiqua" w:cstheme="minorHAnsi"/>
          <w:sz w:val="24"/>
          <w:szCs w:val="24"/>
          <w:lang w:val="en-US"/>
        </w:rPr>
        <w:t>0.25% were maintained in the analys</w:t>
      </w:r>
      <w:r w:rsidR="00A83EEF" w:rsidRPr="000C1DDA">
        <w:rPr>
          <w:rFonts w:ascii="Book Antiqua" w:hAnsi="Book Antiqua" w:cstheme="minorHAnsi"/>
          <w:sz w:val="24"/>
          <w:szCs w:val="24"/>
          <w:lang w:val="en-US"/>
        </w:rPr>
        <w:t xml:space="preserve">is. </w:t>
      </w:r>
      <w:r w:rsidR="00F10282" w:rsidRPr="000C1DDA">
        <w:rPr>
          <w:rFonts w:ascii="Book Antiqua" w:hAnsi="Book Antiqua" w:cstheme="minorHAnsi"/>
          <w:sz w:val="24"/>
          <w:szCs w:val="24"/>
          <w:lang w:val="en-US"/>
        </w:rPr>
        <w:t xml:space="preserve">Haplotypes were genotyped </w:t>
      </w:r>
      <w:r w:rsidR="00A83EEF" w:rsidRPr="000C1DDA">
        <w:rPr>
          <w:rFonts w:ascii="Book Antiqua" w:hAnsi="Book Antiqua" w:cs="Book Antiqua"/>
          <w:sz w:val="24"/>
          <w:szCs w:val="24"/>
          <w:lang w:val="en-US" w:eastAsia="es-ES"/>
        </w:rPr>
        <w:t>by discriminant analysis with the same regions extracted from the 102 full-length patterns</w:t>
      </w:r>
      <w:r w:rsidR="00F10282" w:rsidRPr="000C1DDA">
        <w:rPr>
          <w:rFonts w:ascii="Book Antiqua" w:hAnsi="Book Antiqua" w:cs="Book Antiqua"/>
          <w:sz w:val="24"/>
          <w:szCs w:val="24"/>
          <w:lang w:val="en-US" w:eastAsia="es-ES"/>
        </w:rPr>
        <w:t>.</w:t>
      </w:r>
      <w:r w:rsidR="00F10282" w:rsidRPr="00AB0849">
        <w:rPr>
          <w:rFonts w:ascii="Book Antiqua" w:hAnsi="Book Antiqua" w:cs="Book Antiqua"/>
          <w:sz w:val="24"/>
          <w:szCs w:val="24"/>
          <w:lang w:val="en-US" w:eastAsia="es-ES"/>
        </w:rPr>
        <w:t xml:space="preserve"> </w:t>
      </w:r>
      <w:r w:rsidR="008C4FED" w:rsidRPr="00AB0849">
        <w:rPr>
          <w:rFonts w:ascii="Book Antiqua" w:hAnsi="Book Antiqua" w:cstheme="minorHAnsi"/>
          <w:sz w:val="24"/>
          <w:szCs w:val="24"/>
          <w:lang w:val="en-US"/>
        </w:rPr>
        <w:t>C</w:t>
      </w:r>
      <w:r w:rsidR="0013012B" w:rsidRPr="00AB0849">
        <w:rPr>
          <w:rFonts w:ascii="Book Antiqua" w:hAnsi="Book Antiqua" w:cstheme="minorHAnsi"/>
          <w:sz w:val="24"/>
          <w:szCs w:val="24"/>
          <w:lang w:val="en-US"/>
        </w:rPr>
        <w:t xml:space="preserve">onservation of </w:t>
      </w:r>
      <w:r w:rsidR="008C4FED" w:rsidRPr="00AB0849">
        <w:rPr>
          <w:rFonts w:ascii="Book Antiqua" w:hAnsi="Book Antiqua" w:cstheme="minorHAnsi"/>
          <w:sz w:val="24"/>
          <w:szCs w:val="24"/>
          <w:lang w:val="en-US"/>
        </w:rPr>
        <w:t>the q</w:t>
      </w:r>
      <w:r w:rsidR="0013012B" w:rsidRPr="00AB0849">
        <w:rPr>
          <w:rFonts w:ascii="Book Antiqua" w:hAnsi="Book Antiqua" w:cstheme="minorHAnsi"/>
          <w:sz w:val="24"/>
          <w:szCs w:val="24"/>
          <w:lang w:val="en-US"/>
        </w:rPr>
        <w:t xml:space="preserve">uasispecies </w:t>
      </w:r>
      <w:r w:rsidR="00A83EEF" w:rsidRPr="00AB0849">
        <w:rPr>
          <w:rFonts w:ascii="Book Antiqua" w:hAnsi="Book Antiqua" w:cstheme="minorHAnsi"/>
          <w:sz w:val="24"/>
          <w:szCs w:val="24"/>
          <w:lang w:val="en-US"/>
        </w:rPr>
        <w:t xml:space="preserve">sequences </w:t>
      </w:r>
      <w:r w:rsidR="00A83EEF" w:rsidRPr="00AB0849">
        <w:rPr>
          <w:rFonts w:ascii="Book Antiqua" w:hAnsi="Book Antiqua" w:cs="Book Antiqua"/>
          <w:sz w:val="24"/>
          <w:szCs w:val="24"/>
          <w:lang w:val="en-US" w:eastAsia="es-ES"/>
        </w:rPr>
        <w:t>was determined by calculating the information content (IC), based on Shannon’s uncertainty, of each position in a multiple alignment of all different sequences found in the patients. Sliding window analysis was then carried out to locate the fragment of at least 25 nt or 10 aa (which corresponds to the length of a possible target for siRNA therapy) with the highest IC within the multiple alignments</w:t>
      </w:r>
      <w:r w:rsidR="008C4FED" w:rsidRPr="00AB0849">
        <w:rPr>
          <w:rFonts w:ascii="Book Antiqua" w:hAnsi="Book Antiqua" w:cs="Book Antiqua"/>
          <w:sz w:val="24"/>
          <w:szCs w:val="24"/>
          <w:lang w:val="en-US" w:eastAsia="es-ES"/>
        </w:rPr>
        <w:t>,</w:t>
      </w:r>
      <w:r w:rsidR="0013012B" w:rsidRPr="00AB0849">
        <w:rPr>
          <w:rFonts w:ascii="Book Antiqua" w:hAnsi="Book Antiqua" w:cs="Book Antiqua"/>
          <w:sz w:val="24"/>
          <w:szCs w:val="24"/>
          <w:lang w:val="en-US" w:eastAsia="es-ES"/>
        </w:rPr>
        <w:t xml:space="preserve"> moving </w:t>
      </w:r>
      <w:r w:rsidR="00A83EEF" w:rsidRPr="00AB0849">
        <w:rPr>
          <w:rFonts w:ascii="Book Antiqua" w:hAnsi="Book Antiqua" w:cs="Book Antiqua"/>
          <w:sz w:val="24"/>
          <w:szCs w:val="24"/>
          <w:lang w:val="en-US" w:eastAsia="es-ES"/>
        </w:rPr>
        <w:t xml:space="preserve">forward in steps of 1 (nt or aa). </w:t>
      </w:r>
      <w:r w:rsidR="0013012B" w:rsidRPr="00AB0849">
        <w:rPr>
          <w:rFonts w:ascii="Book Antiqua" w:hAnsi="Book Antiqua" w:cs="Book Antiqua"/>
          <w:sz w:val="24"/>
          <w:szCs w:val="24"/>
          <w:lang w:val="en-US" w:eastAsia="es-ES"/>
        </w:rPr>
        <w:t>Th</w:t>
      </w:r>
      <w:r w:rsidR="008C4FED" w:rsidRPr="00AB0849">
        <w:rPr>
          <w:rFonts w:ascii="Book Antiqua" w:hAnsi="Book Antiqua" w:cs="Book Antiqua"/>
          <w:sz w:val="24"/>
          <w:szCs w:val="24"/>
          <w:lang w:val="en-US" w:eastAsia="es-ES"/>
        </w:rPr>
        <w:t>is</w:t>
      </w:r>
      <w:r w:rsidR="0013012B" w:rsidRPr="00AB0849">
        <w:rPr>
          <w:rFonts w:ascii="Book Antiqua" w:hAnsi="Book Antiqua" w:cs="Book Antiqua"/>
          <w:sz w:val="24"/>
          <w:szCs w:val="24"/>
          <w:lang w:val="en-US" w:eastAsia="es-ES"/>
        </w:rPr>
        <w:t xml:space="preserve"> method </w:t>
      </w:r>
      <w:r w:rsidR="008C4FED" w:rsidRPr="00AB0849">
        <w:rPr>
          <w:rFonts w:ascii="Book Antiqua" w:hAnsi="Book Antiqua" w:cs="Book Antiqua"/>
          <w:sz w:val="24"/>
          <w:szCs w:val="24"/>
          <w:lang w:val="en-US" w:eastAsia="es-ES"/>
        </w:rPr>
        <w:t>enables detection of</w:t>
      </w:r>
      <w:r w:rsidR="0013012B" w:rsidRPr="00AB0849">
        <w:rPr>
          <w:rFonts w:ascii="Book Antiqua" w:hAnsi="Book Antiqua" w:cs="Book Antiqua"/>
          <w:sz w:val="24"/>
          <w:szCs w:val="24"/>
          <w:lang w:val="en-US" w:eastAsia="es-ES"/>
        </w:rPr>
        <w:t xml:space="preserve"> conserved regions within</w:t>
      </w:r>
      <w:r w:rsidR="008C4FED" w:rsidRPr="00AB0849">
        <w:rPr>
          <w:rFonts w:ascii="Book Antiqua" w:hAnsi="Book Antiqua" w:cs="Book Antiqua"/>
          <w:sz w:val="24"/>
          <w:szCs w:val="24"/>
          <w:lang w:val="en-US" w:eastAsia="es-ES"/>
        </w:rPr>
        <w:t xml:space="preserve"> the</w:t>
      </w:r>
      <w:r w:rsidR="0013012B" w:rsidRPr="00AB0849">
        <w:rPr>
          <w:rFonts w:ascii="Book Antiqua" w:hAnsi="Book Antiqua" w:cs="Book Antiqua"/>
          <w:sz w:val="24"/>
          <w:szCs w:val="24"/>
          <w:lang w:val="en-US" w:eastAsia="es-ES"/>
        </w:rPr>
        <w:t xml:space="preserve"> 5’ </w:t>
      </w:r>
      <w:r w:rsidR="0013012B" w:rsidRPr="00AB0849">
        <w:rPr>
          <w:rFonts w:ascii="Book Antiqua" w:hAnsi="Book Antiqua" w:cs="Book Antiqua"/>
          <w:i/>
          <w:sz w:val="24"/>
          <w:szCs w:val="24"/>
          <w:lang w:val="en-US" w:eastAsia="es-ES"/>
        </w:rPr>
        <w:t>HBX</w:t>
      </w:r>
      <w:r w:rsidR="0013012B" w:rsidRPr="00AB0849">
        <w:rPr>
          <w:rFonts w:ascii="Book Antiqua" w:hAnsi="Book Antiqua" w:cs="Book Antiqua"/>
          <w:sz w:val="24"/>
          <w:szCs w:val="24"/>
          <w:lang w:val="en-US" w:eastAsia="es-ES"/>
        </w:rPr>
        <w:t xml:space="preserve"> gene </w:t>
      </w:r>
      <w:r w:rsidR="0006624B" w:rsidRPr="00AB0849">
        <w:rPr>
          <w:rFonts w:ascii="Book Antiqua" w:hAnsi="Book Antiqua" w:cs="Book Antiqua"/>
          <w:sz w:val="24"/>
          <w:szCs w:val="24"/>
          <w:lang w:val="en-US" w:eastAsia="es-ES"/>
        </w:rPr>
        <w:t xml:space="preserve">by directly analyzing </w:t>
      </w:r>
      <w:r w:rsidR="008C4FED" w:rsidRPr="00AB0849">
        <w:rPr>
          <w:rFonts w:ascii="Book Antiqua" w:hAnsi="Book Antiqua" w:cs="Book Antiqua"/>
          <w:sz w:val="24"/>
          <w:szCs w:val="24"/>
          <w:lang w:val="en-US" w:eastAsia="es-ES"/>
        </w:rPr>
        <w:t xml:space="preserve">the </w:t>
      </w:r>
      <w:r w:rsidR="0006624B" w:rsidRPr="00AB0849">
        <w:rPr>
          <w:rFonts w:ascii="Book Antiqua" w:hAnsi="Book Antiqua" w:cs="Book Antiqua"/>
          <w:sz w:val="24"/>
          <w:szCs w:val="24"/>
          <w:lang w:val="en-US" w:eastAsia="es-ES"/>
        </w:rPr>
        <w:t>viral quasispecies obtained with NGS.</w:t>
      </w:r>
      <w:r w:rsidR="0013012B" w:rsidRPr="00AB0849">
        <w:rPr>
          <w:rFonts w:ascii="Book Antiqua" w:hAnsi="Book Antiqua" w:cs="Book Antiqua"/>
          <w:sz w:val="24"/>
          <w:szCs w:val="24"/>
          <w:lang w:val="es-ES" w:eastAsia="es-ES"/>
        </w:rPr>
        <w:t xml:space="preserve"> </w:t>
      </w:r>
    </w:p>
    <w:p w14:paraId="28B87B3C" w14:textId="77777777" w:rsidR="00415B16" w:rsidRPr="00AB0849" w:rsidRDefault="00415B16" w:rsidP="00881978">
      <w:pPr>
        <w:adjustRightInd w:val="0"/>
        <w:snapToGrid w:val="0"/>
        <w:spacing w:after="0" w:line="360" w:lineRule="auto"/>
        <w:jc w:val="both"/>
        <w:rPr>
          <w:rFonts w:ascii="Book Antiqua" w:hAnsi="Book Antiqua"/>
          <w:color w:val="000000"/>
          <w:sz w:val="24"/>
          <w:szCs w:val="24"/>
        </w:rPr>
      </w:pPr>
    </w:p>
    <w:p w14:paraId="485C8822" w14:textId="77777777" w:rsidR="00415B16" w:rsidRPr="00AB0849" w:rsidRDefault="00415B16" w:rsidP="00881978">
      <w:pPr>
        <w:adjustRightInd w:val="0"/>
        <w:snapToGrid w:val="0"/>
        <w:spacing w:after="0" w:line="360" w:lineRule="auto"/>
        <w:jc w:val="both"/>
        <w:rPr>
          <w:rFonts w:ascii="Book Antiqua" w:hAnsi="Book Antiqua"/>
          <w:b/>
          <w:i/>
          <w:color w:val="000000"/>
          <w:sz w:val="24"/>
          <w:szCs w:val="24"/>
        </w:rPr>
      </w:pPr>
      <w:r w:rsidRPr="00AB0849">
        <w:rPr>
          <w:rFonts w:ascii="Book Antiqua" w:hAnsi="Book Antiqua"/>
          <w:b/>
          <w:i/>
          <w:color w:val="000000"/>
          <w:sz w:val="24"/>
          <w:szCs w:val="24"/>
        </w:rPr>
        <w:t>Research results</w:t>
      </w:r>
    </w:p>
    <w:p w14:paraId="35FDDFAB" w14:textId="34C971D4" w:rsidR="00415B16" w:rsidRPr="00AB0849" w:rsidRDefault="008E14E2" w:rsidP="00881978">
      <w:pPr>
        <w:widowControl w:val="0"/>
        <w:autoSpaceDE w:val="0"/>
        <w:autoSpaceDN w:val="0"/>
        <w:adjustRightInd w:val="0"/>
        <w:snapToGrid w:val="0"/>
        <w:spacing w:after="0" w:line="360" w:lineRule="auto"/>
        <w:jc w:val="both"/>
        <w:rPr>
          <w:rFonts w:ascii="Book Antiqua" w:hAnsi="Book Antiqua"/>
          <w:color w:val="000000"/>
          <w:sz w:val="24"/>
          <w:szCs w:val="24"/>
        </w:rPr>
      </w:pPr>
      <w:r w:rsidRPr="00AB0849">
        <w:rPr>
          <w:rFonts w:ascii="Book Antiqua" w:hAnsi="Book Antiqua"/>
          <w:color w:val="000000"/>
          <w:sz w:val="24"/>
          <w:szCs w:val="24"/>
          <w:lang w:val="en-US"/>
        </w:rPr>
        <w:lastRenderedPageBreak/>
        <w:t xml:space="preserve">After </w:t>
      </w:r>
      <w:r w:rsidR="00F10282" w:rsidRPr="00AB0849">
        <w:rPr>
          <w:rFonts w:ascii="Book Antiqua" w:hAnsi="Book Antiqua"/>
          <w:color w:val="000000"/>
          <w:sz w:val="24"/>
          <w:szCs w:val="24"/>
          <w:lang w:val="en-US"/>
        </w:rPr>
        <w:t>applying the quality filter</w:t>
      </w:r>
      <w:r w:rsidR="003E247D" w:rsidRPr="00AB0849">
        <w:rPr>
          <w:rFonts w:ascii="Book Antiqua" w:hAnsi="Book Antiqua"/>
          <w:color w:val="000000"/>
          <w:sz w:val="24"/>
          <w:szCs w:val="24"/>
          <w:lang w:val="en-US"/>
        </w:rPr>
        <w:t>,</w:t>
      </w:r>
      <w:r w:rsidR="000C1DDA">
        <w:rPr>
          <w:rFonts w:ascii="Book Antiqua" w:hAnsi="Book Antiqua"/>
          <w:color w:val="000000"/>
          <w:sz w:val="24"/>
          <w:szCs w:val="24"/>
          <w:lang w:val="en-US"/>
        </w:rPr>
        <w:t xml:space="preserve"> 1333</w:t>
      </w:r>
      <w:r w:rsidR="00F10282" w:rsidRPr="00AB0849">
        <w:rPr>
          <w:rFonts w:ascii="Book Antiqua" w:hAnsi="Book Antiqua"/>
          <w:color w:val="000000"/>
          <w:sz w:val="24"/>
          <w:szCs w:val="24"/>
          <w:lang w:val="en-US"/>
        </w:rPr>
        <w:t>069 haplotype sequences</w:t>
      </w:r>
      <w:r w:rsidR="003E247D" w:rsidRPr="00AB0849">
        <w:rPr>
          <w:rFonts w:ascii="Book Antiqua" w:hAnsi="Book Antiqua"/>
          <w:color w:val="000000"/>
          <w:sz w:val="24"/>
          <w:szCs w:val="24"/>
          <w:lang w:val="en-US"/>
        </w:rPr>
        <w:t xml:space="preserve"> were obtained. Genotyping</w:t>
      </w:r>
      <w:r w:rsidR="00F10282" w:rsidRPr="00AB0849">
        <w:rPr>
          <w:rFonts w:ascii="Book Antiqua" w:hAnsi="Book Antiqua"/>
          <w:color w:val="000000"/>
          <w:sz w:val="24"/>
          <w:szCs w:val="24"/>
          <w:lang w:val="en-US"/>
        </w:rPr>
        <w:t xml:space="preserve"> analysis highlighted a complex mixture of HBV genotypes. </w:t>
      </w:r>
      <w:r w:rsidR="003E247D" w:rsidRPr="00AB0849">
        <w:rPr>
          <w:rFonts w:ascii="Book Antiqua" w:hAnsi="Book Antiqua"/>
          <w:color w:val="000000"/>
          <w:sz w:val="24"/>
          <w:szCs w:val="24"/>
          <w:lang w:val="en-US"/>
        </w:rPr>
        <w:t xml:space="preserve">By studying the nt conservation, we </w:t>
      </w:r>
      <w:r w:rsidRPr="00AB0849">
        <w:rPr>
          <w:rFonts w:ascii="Book Antiqua" w:hAnsi="Book Antiqua"/>
          <w:color w:val="000000"/>
          <w:sz w:val="24"/>
          <w:szCs w:val="24"/>
          <w:lang w:val="en-US"/>
        </w:rPr>
        <w:t>identified</w:t>
      </w:r>
      <w:r w:rsidR="003E247D" w:rsidRPr="00AB0849">
        <w:rPr>
          <w:rFonts w:ascii="Book Antiqua" w:hAnsi="Book Antiqua"/>
          <w:color w:val="000000"/>
          <w:sz w:val="24"/>
          <w:szCs w:val="24"/>
          <w:lang w:val="en-US"/>
        </w:rPr>
        <w:t xml:space="preserve"> two hyper-conserved nucleotide regions</w:t>
      </w:r>
      <w:r w:rsidRPr="00AB0849">
        <w:rPr>
          <w:rFonts w:ascii="Book Antiqua" w:hAnsi="Book Antiqua"/>
          <w:color w:val="000000"/>
          <w:sz w:val="24"/>
          <w:szCs w:val="24"/>
          <w:lang w:val="en-US"/>
        </w:rPr>
        <w:t xml:space="preserve"> in </w:t>
      </w:r>
      <w:r w:rsidRPr="00AB0849">
        <w:rPr>
          <w:rFonts w:ascii="Book Antiqua" w:hAnsi="Book Antiqua"/>
          <w:i/>
          <w:color w:val="000000"/>
          <w:sz w:val="24"/>
          <w:szCs w:val="24"/>
          <w:lang w:val="en-US"/>
        </w:rPr>
        <w:t>HBX</w:t>
      </w:r>
      <w:r w:rsidR="003E247D" w:rsidRPr="00AB0849">
        <w:rPr>
          <w:rFonts w:ascii="Book Antiqua" w:hAnsi="Book Antiqua"/>
          <w:color w:val="000000"/>
          <w:sz w:val="24"/>
          <w:szCs w:val="24"/>
          <w:lang w:val="en-US"/>
        </w:rPr>
        <w:t>. The first one, between nt 1255 and 1286, corresponded to a non</w:t>
      </w:r>
      <w:r w:rsidR="000C1DDA">
        <w:rPr>
          <w:rFonts w:ascii="Book Antiqua" w:eastAsia="SimSun" w:hAnsi="Book Antiqua" w:hint="eastAsia"/>
          <w:color w:val="000000"/>
          <w:sz w:val="24"/>
          <w:szCs w:val="24"/>
          <w:lang w:val="en-US" w:eastAsia="zh-CN"/>
        </w:rPr>
        <w:t>-</w:t>
      </w:r>
      <w:r w:rsidR="003E247D" w:rsidRPr="00AB0849">
        <w:rPr>
          <w:rFonts w:ascii="Book Antiqua" w:hAnsi="Book Antiqua"/>
          <w:color w:val="000000"/>
          <w:sz w:val="24"/>
          <w:szCs w:val="24"/>
          <w:lang w:val="en-US"/>
        </w:rPr>
        <w:t>coding region</w:t>
      </w:r>
      <w:r w:rsidRPr="00AB0849">
        <w:rPr>
          <w:rFonts w:ascii="Book Antiqua" w:hAnsi="Book Antiqua"/>
          <w:color w:val="000000"/>
          <w:sz w:val="24"/>
          <w:szCs w:val="24"/>
          <w:lang w:val="en-US"/>
        </w:rPr>
        <w:t>,</w:t>
      </w:r>
      <w:r w:rsidR="003E247D" w:rsidRPr="00AB0849">
        <w:rPr>
          <w:rFonts w:ascii="Book Antiqua" w:hAnsi="Book Antiqua"/>
          <w:color w:val="000000"/>
          <w:sz w:val="24"/>
          <w:szCs w:val="24"/>
          <w:lang w:val="en-US"/>
        </w:rPr>
        <w:t xml:space="preserve"> wh</w:t>
      </w:r>
      <w:r w:rsidRPr="00AB0849">
        <w:rPr>
          <w:rFonts w:ascii="Book Antiqua" w:hAnsi="Book Antiqua"/>
          <w:color w:val="000000"/>
          <w:sz w:val="24"/>
          <w:szCs w:val="24"/>
          <w:lang w:val="en-US"/>
        </w:rPr>
        <w:t>ereas</w:t>
      </w:r>
      <w:r w:rsidR="003E247D" w:rsidRPr="00AB0849">
        <w:rPr>
          <w:rFonts w:ascii="Book Antiqua" w:hAnsi="Book Antiqua"/>
          <w:color w:val="000000"/>
          <w:sz w:val="24"/>
          <w:szCs w:val="24"/>
          <w:lang w:val="en-US"/>
        </w:rPr>
        <w:t xml:space="preserve"> the second one, consist</w:t>
      </w:r>
      <w:r w:rsidRPr="00AB0849">
        <w:rPr>
          <w:rFonts w:ascii="Book Antiqua" w:hAnsi="Book Antiqua"/>
          <w:color w:val="000000"/>
          <w:sz w:val="24"/>
          <w:szCs w:val="24"/>
          <w:lang w:val="en-US"/>
        </w:rPr>
        <w:t>ing</w:t>
      </w:r>
      <w:r w:rsidR="003E247D" w:rsidRPr="00AB0849">
        <w:rPr>
          <w:rFonts w:ascii="Book Antiqua" w:hAnsi="Book Antiqua"/>
          <w:color w:val="000000"/>
          <w:sz w:val="24"/>
          <w:szCs w:val="24"/>
          <w:lang w:val="en-US"/>
        </w:rPr>
        <w:t xml:space="preserve"> of 3 conserved fragments (spanning an overall portion between 1519 and 1603</w:t>
      </w:r>
      <w:r w:rsidR="0006624B" w:rsidRPr="00AB0849">
        <w:rPr>
          <w:rFonts w:ascii="Book Antiqua" w:hAnsi="Book Antiqua"/>
          <w:color w:val="000000"/>
          <w:sz w:val="24"/>
          <w:szCs w:val="24"/>
          <w:lang w:val="en-US"/>
        </w:rPr>
        <w:t>)</w:t>
      </w:r>
      <w:r w:rsidR="003E247D" w:rsidRPr="00AB0849">
        <w:rPr>
          <w:rFonts w:ascii="Book Antiqua" w:hAnsi="Book Antiqua"/>
          <w:color w:val="000000"/>
          <w:sz w:val="24"/>
          <w:szCs w:val="24"/>
          <w:lang w:val="en-US"/>
        </w:rPr>
        <w:t>, coincided with a coding</w:t>
      </w:r>
      <w:r w:rsidRPr="00AB0849">
        <w:rPr>
          <w:rFonts w:ascii="Book Antiqua" w:hAnsi="Book Antiqua"/>
          <w:color w:val="000000"/>
          <w:sz w:val="24"/>
          <w:szCs w:val="24"/>
          <w:lang w:val="en-US"/>
        </w:rPr>
        <w:t xml:space="preserve"> </w:t>
      </w:r>
      <w:r w:rsidR="003E247D" w:rsidRPr="00AB0849">
        <w:rPr>
          <w:rFonts w:ascii="Book Antiqua" w:hAnsi="Book Antiqua"/>
          <w:color w:val="000000"/>
          <w:sz w:val="24"/>
          <w:szCs w:val="24"/>
          <w:lang w:val="en-US"/>
        </w:rPr>
        <w:t xml:space="preserve">region. Of note, the fragment between nt 1563 and 1602 was also conserved at </w:t>
      </w:r>
      <w:r w:rsidRPr="00AB0849">
        <w:rPr>
          <w:rFonts w:ascii="Book Antiqua" w:hAnsi="Book Antiqua"/>
          <w:color w:val="000000"/>
          <w:sz w:val="24"/>
          <w:szCs w:val="24"/>
          <w:lang w:val="en-US"/>
        </w:rPr>
        <w:t xml:space="preserve">the </w:t>
      </w:r>
      <w:r w:rsidR="003E247D" w:rsidRPr="00AB0849">
        <w:rPr>
          <w:rFonts w:ascii="Book Antiqua" w:hAnsi="Book Antiqua"/>
          <w:color w:val="000000"/>
          <w:sz w:val="24"/>
          <w:szCs w:val="24"/>
          <w:lang w:val="en-US"/>
        </w:rPr>
        <w:t>amino</w:t>
      </w:r>
      <w:r w:rsidRPr="00AB0849">
        <w:rPr>
          <w:rFonts w:ascii="Book Antiqua" w:hAnsi="Book Antiqua"/>
          <w:color w:val="000000"/>
          <w:sz w:val="24"/>
          <w:szCs w:val="24"/>
          <w:lang w:val="en-US"/>
        </w:rPr>
        <w:t xml:space="preserve"> </w:t>
      </w:r>
      <w:r w:rsidR="003E247D" w:rsidRPr="00AB0849">
        <w:rPr>
          <w:rFonts w:ascii="Book Antiqua" w:hAnsi="Book Antiqua"/>
          <w:color w:val="000000"/>
          <w:sz w:val="24"/>
          <w:szCs w:val="24"/>
          <w:lang w:val="en-US"/>
        </w:rPr>
        <w:t xml:space="preserve">acid level, identifying a region between </w:t>
      </w:r>
      <w:r w:rsidR="00321957" w:rsidRPr="00AB0849">
        <w:rPr>
          <w:rFonts w:ascii="Book Antiqua" w:hAnsi="Book Antiqua"/>
          <w:color w:val="000000"/>
          <w:sz w:val="24"/>
          <w:szCs w:val="24"/>
          <w:lang w:val="en-US"/>
        </w:rPr>
        <w:t>residues</w:t>
      </w:r>
      <w:r w:rsidR="003E247D" w:rsidRPr="00AB0849">
        <w:rPr>
          <w:rFonts w:ascii="Book Antiqua" w:hAnsi="Book Antiqua"/>
          <w:color w:val="000000"/>
          <w:sz w:val="24"/>
          <w:szCs w:val="24"/>
          <w:lang w:val="en-US"/>
        </w:rPr>
        <w:t xml:space="preserve"> 63 and 76, which included a </w:t>
      </w:r>
      <w:r w:rsidR="00571A3E" w:rsidRPr="00AB0849">
        <w:rPr>
          <w:rFonts w:ascii="Book Antiqua" w:hAnsi="Book Antiqua"/>
          <w:color w:val="000000"/>
          <w:sz w:val="24"/>
          <w:szCs w:val="24"/>
          <w:lang w:val="en-US"/>
        </w:rPr>
        <w:t>portion of a Kunitz-like domain.</w:t>
      </w:r>
      <w:r w:rsidR="00F10282" w:rsidRPr="00AB0849">
        <w:rPr>
          <w:rFonts w:ascii="Book Antiqua" w:hAnsi="Book Antiqua"/>
          <w:color w:val="000000"/>
          <w:sz w:val="24"/>
          <w:szCs w:val="24"/>
          <w:lang w:val="en-US"/>
        </w:rPr>
        <w:t xml:space="preserve"> </w:t>
      </w:r>
      <w:r w:rsidR="00AC666A" w:rsidRPr="00AB0849">
        <w:rPr>
          <w:rFonts w:ascii="Book Antiqua" w:hAnsi="Book Antiqua"/>
          <w:color w:val="000000"/>
          <w:sz w:val="24"/>
          <w:szCs w:val="24"/>
          <w:lang w:val="en-US"/>
        </w:rPr>
        <w:t xml:space="preserve">These results highlight new potential targets for gene therapy, mainly based on siRNA. Of note, </w:t>
      </w:r>
      <w:r w:rsidR="00AC666A" w:rsidRPr="00AB0849">
        <w:rPr>
          <w:rFonts w:ascii="Book Antiqua" w:hAnsi="Book Antiqua" w:cs="Book Antiqua"/>
          <w:i/>
          <w:iCs/>
          <w:sz w:val="24"/>
          <w:szCs w:val="24"/>
          <w:lang w:val="en-US" w:eastAsia="es-ES"/>
        </w:rPr>
        <w:t xml:space="preserve">in vitro </w:t>
      </w:r>
      <w:r w:rsidR="00AC666A" w:rsidRPr="00AB0849">
        <w:rPr>
          <w:rFonts w:ascii="Book Antiqua" w:hAnsi="Book Antiqua" w:cs="Book Antiqua"/>
          <w:iCs/>
          <w:sz w:val="24"/>
          <w:szCs w:val="24"/>
          <w:lang w:val="en-US" w:eastAsia="es-ES"/>
        </w:rPr>
        <w:t>and</w:t>
      </w:r>
      <w:r w:rsidR="00AC666A" w:rsidRPr="00AB0849">
        <w:rPr>
          <w:rFonts w:ascii="Book Antiqua" w:hAnsi="Book Antiqua" w:cs="Book Antiqua"/>
          <w:i/>
          <w:iCs/>
          <w:sz w:val="24"/>
          <w:szCs w:val="24"/>
          <w:lang w:val="en-US" w:eastAsia="es-ES"/>
        </w:rPr>
        <w:t xml:space="preserve"> in vivo </w:t>
      </w:r>
      <w:r w:rsidR="00AC666A" w:rsidRPr="00AB0849">
        <w:rPr>
          <w:rFonts w:ascii="Book Antiqua" w:hAnsi="Book Antiqua" w:cs="Book Antiqua"/>
          <w:sz w:val="24"/>
          <w:szCs w:val="24"/>
          <w:lang w:val="en-US" w:eastAsia="es-ES"/>
        </w:rPr>
        <w:t xml:space="preserve">functional studies of the specific siRNAs should be performed to test their potential usefulness </w:t>
      </w:r>
      <w:r w:rsidR="008A6F9E" w:rsidRPr="00AB0849">
        <w:rPr>
          <w:rFonts w:ascii="Book Antiqua" w:hAnsi="Book Antiqua" w:cs="Book Antiqua"/>
          <w:sz w:val="24"/>
          <w:szCs w:val="24"/>
          <w:lang w:val="en-US" w:eastAsia="es-ES"/>
        </w:rPr>
        <w:t>for</w:t>
      </w:r>
      <w:r w:rsidR="00AC666A" w:rsidRPr="00AB0849">
        <w:rPr>
          <w:rFonts w:ascii="Book Antiqua" w:hAnsi="Book Antiqua" w:cs="Book Antiqua"/>
          <w:sz w:val="24"/>
          <w:szCs w:val="24"/>
          <w:lang w:val="en-US" w:eastAsia="es-ES"/>
        </w:rPr>
        <w:t xml:space="preserve"> therapy.</w:t>
      </w:r>
    </w:p>
    <w:p w14:paraId="607AA226" w14:textId="77777777" w:rsidR="00415B16" w:rsidRPr="00AB0849" w:rsidRDefault="00415B16" w:rsidP="00881978">
      <w:pPr>
        <w:adjustRightInd w:val="0"/>
        <w:snapToGrid w:val="0"/>
        <w:spacing w:after="0" w:line="360" w:lineRule="auto"/>
        <w:jc w:val="both"/>
        <w:rPr>
          <w:rFonts w:ascii="Book Antiqua" w:hAnsi="Book Antiqua"/>
          <w:color w:val="000000"/>
          <w:sz w:val="24"/>
          <w:szCs w:val="24"/>
        </w:rPr>
      </w:pPr>
    </w:p>
    <w:p w14:paraId="5BAB8809" w14:textId="77777777" w:rsidR="00415B16" w:rsidRPr="00AB0849" w:rsidRDefault="00415B16" w:rsidP="00881978">
      <w:pPr>
        <w:adjustRightInd w:val="0"/>
        <w:snapToGrid w:val="0"/>
        <w:spacing w:after="0" w:line="360" w:lineRule="auto"/>
        <w:jc w:val="both"/>
        <w:rPr>
          <w:rFonts w:ascii="Book Antiqua" w:hAnsi="Book Antiqua"/>
          <w:color w:val="000000"/>
          <w:sz w:val="24"/>
          <w:szCs w:val="24"/>
        </w:rPr>
      </w:pPr>
    </w:p>
    <w:p w14:paraId="3340AAB2" w14:textId="2F20B286" w:rsidR="00EB7264" w:rsidRPr="000C1DDA" w:rsidRDefault="00415B16" w:rsidP="00881978">
      <w:pPr>
        <w:adjustRightInd w:val="0"/>
        <w:snapToGrid w:val="0"/>
        <w:spacing w:after="0" w:line="360" w:lineRule="auto"/>
        <w:jc w:val="both"/>
        <w:rPr>
          <w:rFonts w:ascii="Book Antiqua" w:eastAsia="SimSun" w:hAnsi="Book Antiqua"/>
          <w:b/>
          <w:i/>
          <w:color w:val="000000"/>
          <w:sz w:val="24"/>
          <w:szCs w:val="24"/>
          <w:lang w:eastAsia="zh-CN"/>
        </w:rPr>
      </w:pPr>
      <w:r w:rsidRPr="00AB0849">
        <w:rPr>
          <w:rFonts w:ascii="Book Antiqua" w:hAnsi="Book Antiqua"/>
          <w:b/>
          <w:i/>
          <w:color w:val="000000"/>
          <w:sz w:val="24"/>
          <w:szCs w:val="24"/>
        </w:rPr>
        <w:t>Research conclusions</w:t>
      </w:r>
    </w:p>
    <w:p w14:paraId="74C1ECE4" w14:textId="5F8A02AE" w:rsidR="00415B16" w:rsidRPr="00AB0849" w:rsidRDefault="00571A3E" w:rsidP="00881978">
      <w:pPr>
        <w:adjustRightInd w:val="0"/>
        <w:snapToGrid w:val="0"/>
        <w:spacing w:after="0" w:line="360" w:lineRule="auto"/>
        <w:jc w:val="both"/>
        <w:rPr>
          <w:rFonts w:ascii="Book Antiqua" w:hAnsi="Book Antiqua"/>
          <w:color w:val="000000"/>
          <w:sz w:val="24"/>
          <w:szCs w:val="24"/>
        </w:rPr>
      </w:pPr>
      <w:r w:rsidRPr="00AB0849">
        <w:rPr>
          <w:rFonts w:ascii="Book Antiqua" w:hAnsi="Book Antiqua"/>
          <w:color w:val="000000"/>
          <w:sz w:val="24"/>
          <w:szCs w:val="24"/>
          <w:lang w:val="en-US"/>
        </w:rPr>
        <w:t xml:space="preserve">Gene therapy represents a highly promising therapeutic tool </w:t>
      </w:r>
      <w:r w:rsidR="00861D04" w:rsidRPr="00AB0849">
        <w:rPr>
          <w:rFonts w:ascii="Book Antiqua" w:hAnsi="Book Antiqua"/>
          <w:color w:val="000000"/>
          <w:sz w:val="24"/>
          <w:szCs w:val="24"/>
          <w:lang w:val="en-US"/>
        </w:rPr>
        <w:t xml:space="preserve">to achieve a cure against HBV infection. Several sequence-specific </w:t>
      </w:r>
      <w:r w:rsidR="005460E9" w:rsidRPr="00AB0849">
        <w:rPr>
          <w:rFonts w:ascii="Book Antiqua" w:hAnsi="Book Antiqua"/>
          <w:color w:val="000000"/>
          <w:sz w:val="24"/>
          <w:szCs w:val="24"/>
          <w:lang w:val="en-US"/>
        </w:rPr>
        <w:t xml:space="preserve">treatment </w:t>
      </w:r>
      <w:r w:rsidR="00861D04" w:rsidRPr="00AB0849">
        <w:rPr>
          <w:rFonts w:ascii="Book Antiqua" w:hAnsi="Book Antiqua"/>
          <w:color w:val="000000"/>
          <w:sz w:val="24"/>
          <w:szCs w:val="24"/>
          <w:lang w:val="en-US"/>
        </w:rPr>
        <w:t xml:space="preserve">systems are </w:t>
      </w:r>
      <w:r w:rsidR="0006624B" w:rsidRPr="00AB0849">
        <w:rPr>
          <w:rFonts w:ascii="Book Antiqua" w:hAnsi="Book Antiqua"/>
          <w:color w:val="000000"/>
          <w:sz w:val="24"/>
          <w:szCs w:val="24"/>
          <w:lang w:val="en-US"/>
        </w:rPr>
        <w:t>currently in development, and</w:t>
      </w:r>
      <w:r w:rsidR="00861D04" w:rsidRPr="00AB0849">
        <w:rPr>
          <w:rFonts w:ascii="Book Antiqua" w:hAnsi="Book Antiqua"/>
          <w:color w:val="000000"/>
          <w:sz w:val="24"/>
          <w:szCs w:val="24"/>
          <w:lang w:val="en-US"/>
        </w:rPr>
        <w:t xml:space="preserve"> </w:t>
      </w:r>
      <w:r w:rsidR="008E14E2" w:rsidRPr="00AB0849">
        <w:rPr>
          <w:rFonts w:ascii="Book Antiqua" w:hAnsi="Book Antiqua"/>
          <w:color w:val="000000"/>
          <w:sz w:val="24"/>
          <w:szCs w:val="24"/>
          <w:lang w:val="en-US"/>
        </w:rPr>
        <w:t xml:space="preserve">identification of </w:t>
      </w:r>
      <w:r w:rsidR="00861D04" w:rsidRPr="00AB0849">
        <w:rPr>
          <w:rFonts w:ascii="Book Antiqua" w:hAnsi="Book Antiqua"/>
          <w:color w:val="000000"/>
          <w:sz w:val="24"/>
          <w:szCs w:val="24"/>
          <w:lang w:val="en-US"/>
        </w:rPr>
        <w:t>conserved sequences</w:t>
      </w:r>
      <w:r w:rsidR="008E14E2" w:rsidRPr="00AB0849">
        <w:rPr>
          <w:rFonts w:ascii="Book Antiqua" w:hAnsi="Book Antiqua"/>
          <w:color w:val="000000"/>
          <w:sz w:val="24"/>
          <w:szCs w:val="24"/>
          <w:lang w:val="en-US"/>
        </w:rPr>
        <w:t xml:space="preserve"> would provide </w:t>
      </w:r>
      <w:r w:rsidR="00861D04" w:rsidRPr="00AB0849">
        <w:rPr>
          <w:rFonts w:ascii="Book Antiqua" w:hAnsi="Book Antiqua"/>
          <w:color w:val="000000"/>
          <w:sz w:val="24"/>
          <w:szCs w:val="24"/>
          <w:lang w:val="en-US"/>
        </w:rPr>
        <w:t xml:space="preserve">useful </w:t>
      </w:r>
      <w:r w:rsidR="008E14E2" w:rsidRPr="00AB0849">
        <w:rPr>
          <w:rFonts w:ascii="Book Antiqua" w:hAnsi="Book Antiqua"/>
          <w:color w:val="000000"/>
          <w:sz w:val="24"/>
          <w:szCs w:val="24"/>
          <w:lang w:val="en-US"/>
        </w:rPr>
        <w:t xml:space="preserve">therapeutic targets. Detection of a target present in all the </w:t>
      </w:r>
      <w:r w:rsidR="00861D04" w:rsidRPr="00AB0849">
        <w:rPr>
          <w:rFonts w:ascii="Book Antiqua" w:hAnsi="Book Antiqua"/>
          <w:color w:val="000000"/>
          <w:sz w:val="24"/>
          <w:szCs w:val="24"/>
          <w:lang w:val="en-US"/>
        </w:rPr>
        <w:t>clin</w:t>
      </w:r>
      <w:r w:rsidR="00EB7264" w:rsidRPr="00AB0849">
        <w:rPr>
          <w:rFonts w:ascii="Book Antiqua" w:hAnsi="Book Antiqua"/>
          <w:color w:val="000000"/>
          <w:sz w:val="24"/>
          <w:szCs w:val="24"/>
          <w:lang w:val="en-US"/>
        </w:rPr>
        <w:t xml:space="preserve">ical </w:t>
      </w:r>
      <w:r w:rsidR="008E14E2" w:rsidRPr="00AB0849">
        <w:rPr>
          <w:rFonts w:ascii="Book Antiqua" w:hAnsi="Book Antiqua"/>
          <w:color w:val="000000"/>
          <w:sz w:val="24"/>
          <w:szCs w:val="24"/>
          <w:lang w:val="en-US"/>
        </w:rPr>
        <w:t xml:space="preserve">disease </w:t>
      </w:r>
      <w:r w:rsidR="00EB7264" w:rsidRPr="00AB0849">
        <w:rPr>
          <w:rFonts w:ascii="Book Antiqua" w:hAnsi="Book Antiqua"/>
          <w:color w:val="000000"/>
          <w:sz w:val="24"/>
          <w:szCs w:val="24"/>
          <w:lang w:val="en-US"/>
        </w:rPr>
        <w:t xml:space="preserve">stages and </w:t>
      </w:r>
      <w:r w:rsidR="008E14E2" w:rsidRPr="00AB0849">
        <w:rPr>
          <w:rFonts w:ascii="Book Antiqua" w:hAnsi="Book Antiqua"/>
          <w:color w:val="000000"/>
          <w:sz w:val="24"/>
          <w:szCs w:val="24"/>
          <w:lang w:val="en-US"/>
        </w:rPr>
        <w:t>HBV</w:t>
      </w:r>
      <w:r w:rsidR="00EB7264" w:rsidRPr="00AB0849">
        <w:rPr>
          <w:rFonts w:ascii="Book Antiqua" w:hAnsi="Book Antiqua"/>
          <w:color w:val="000000"/>
          <w:sz w:val="24"/>
          <w:szCs w:val="24"/>
          <w:lang w:val="en-US"/>
        </w:rPr>
        <w:t xml:space="preserve"> genotypes</w:t>
      </w:r>
      <w:r w:rsidR="00861D04" w:rsidRPr="00AB0849">
        <w:rPr>
          <w:rFonts w:ascii="Book Antiqua" w:hAnsi="Book Antiqua"/>
          <w:color w:val="000000"/>
          <w:sz w:val="24"/>
          <w:szCs w:val="24"/>
          <w:lang w:val="en-US"/>
        </w:rPr>
        <w:t xml:space="preserve"> </w:t>
      </w:r>
      <w:r w:rsidR="008E14E2" w:rsidRPr="00AB0849">
        <w:rPr>
          <w:rFonts w:ascii="Book Antiqua" w:hAnsi="Book Antiqua"/>
          <w:color w:val="000000"/>
          <w:sz w:val="24"/>
          <w:szCs w:val="24"/>
          <w:lang w:val="en-US"/>
        </w:rPr>
        <w:t>could lead to development of a therapy that would be effective</w:t>
      </w:r>
      <w:r w:rsidR="00861D04" w:rsidRPr="00AB0849">
        <w:rPr>
          <w:rFonts w:ascii="Book Antiqua" w:hAnsi="Book Antiqua"/>
          <w:color w:val="000000"/>
          <w:sz w:val="24"/>
          <w:szCs w:val="24"/>
          <w:lang w:val="en-US"/>
        </w:rPr>
        <w:t xml:space="preserve"> in a wide </w:t>
      </w:r>
      <w:r w:rsidR="005460E9" w:rsidRPr="00AB0849">
        <w:rPr>
          <w:rFonts w:ascii="Book Antiqua" w:hAnsi="Book Antiqua"/>
          <w:color w:val="000000"/>
          <w:sz w:val="24"/>
          <w:szCs w:val="24"/>
          <w:lang w:val="en-US"/>
        </w:rPr>
        <w:t>range of situations</w:t>
      </w:r>
      <w:r w:rsidR="00861D04" w:rsidRPr="00AB0849">
        <w:rPr>
          <w:rFonts w:ascii="Book Antiqua" w:hAnsi="Book Antiqua"/>
          <w:color w:val="000000"/>
          <w:sz w:val="24"/>
          <w:szCs w:val="24"/>
          <w:lang w:val="en-US"/>
        </w:rPr>
        <w:t xml:space="preserve">. </w:t>
      </w:r>
      <w:r w:rsidR="00F36E41" w:rsidRPr="00AB0849">
        <w:rPr>
          <w:rFonts w:ascii="Book Antiqua" w:hAnsi="Book Antiqua"/>
          <w:color w:val="000000"/>
          <w:sz w:val="24"/>
          <w:szCs w:val="24"/>
          <w:lang w:val="en-US"/>
        </w:rPr>
        <w:t xml:space="preserve">Considering the key role of HBx in viral infection and disease progression, we focused the study </w:t>
      </w:r>
      <w:r w:rsidR="00427C04" w:rsidRPr="00AB0849">
        <w:rPr>
          <w:rFonts w:ascii="Book Antiqua" w:hAnsi="Book Antiqua"/>
          <w:color w:val="000000"/>
          <w:sz w:val="24"/>
          <w:szCs w:val="24"/>
          <w:lang w:val="en-US"/>
        </w:rPr>
        <w:t>o</w:t>
      </w:r>
      <w:r w:rsidR="00F36E41" w:rsidRPr="00AB0849">
        <w:rPr>
          <w:rFonts w:ascii="Book Antiqua" w:hAnsi="Book Antiqua"/>
          <w:color w:val="000000"/>
          <w:sz w:val="24"/>
          <w:szCs w:val="24"/>
          <w:lang w:val="en-US"/>
        </w:rPr>
        <w:t>n analy</w:t>
      </w:r>
      <w:r w:rsidR="00427C04" w:rsidRPr="00AB0849">
        <w:rPr>
          <w:rFonts w:ascii="Book Antiqua" w:hAnsi="Book Antiqua"/>
          <w:color w:val="000000"/>
          <w:sz w:val="24"/>
          <w:szCs w:val="24"/>
          <w:lang w:val="en-US"/>
        </w:rPr>
        <w:t xml:space="preserve">zing conservation of the </w:t>
      </w:r>
      <w:r w:rsidR="00F36E41" w:rsidRPr="00AB0849">
        <w:rPr>
          <w:rFonts w:ascii="Book Antiqua" w:hAnsi="Book Antiqua"/>
          <w:i/>
          <w:color w:val="000000"/>
          <w:sz w:val="24"/>
          <w:szCs w:val="24"/>
          <w:lang w:val="en-US"/>
        </w:rPr>
        <w:t>HBX</w:t>
      </w:r>
      <w:r w:rsidR="00F36E41" w:rsidRPr="00AB0849">
        <w:rPr>
          <w:rFonts w:ascii="Book Antiqua" w:hAnsi="Book Antiqua"/>
          <w:color w:val="000000"/>
          <w:sz w:val="24"/>
          <w:szCs w:val="24"/>
          <w:lang w:val="en-US"/>
        </w:rPr>
        <w:t xml:space="preserve"> gene. Of note, </w:t>
      </w:r>
      <w:r w:rsidR="00F36E41" w:rsidRPr="00AB0849">
        <w:rPr>
          <w:rFonts w:ascii="Book Antiqua" w:hAnsi="Book Antiqua"/>
          <w:sz w:val="24"/>
          <w:szCs w:val="24"/>
          <w:lang w:val="en-US"/>
        </w:rPr>
        <w:t xml:space="preserve">considering the high variability previously observed in the 3’end of </w:t>
      </w:r>
      <w:r w:rsidR="00F36E41" w:rsidRPr="00AB0849">
        <w:rPr>
          <w:rFonts w:ascii="Book Antiqua" w:hAnsi="Book Antiqua"/>
          <w:i/>
          <w:sz w:val="24"/>
          <w:szCs w:val="24"/>
          <w:lang w:val="en-US"/>
        </w:rPr>
        <w:t>HBX</w:t>
      </w:r>
      <w:r w:rsidR="00F36E41" w:rsidRPr="00AB0849">
        <w:rPr>
          <w:rFonts w:ascii="Book Antiqua" w:hAnsi="Book Antiqua"/>
          <w:sz w:val="24"/>
          <w:szCs w:val="24"/>
          <w:lang w:val="en-US"/>
        </w:rPr>
        <w:t>, we speculated that</w:t>
      </w:r>
      <w:r w:rsidR="00427C04" w:rsidRPr="00AB0849">
        <w:rPr>
          <w:rFonts w:ascii="Book Antiqua" w:hAnsi="Book Antiqua"/>
          <w:sz w:val="24"/>
          <w:szCs w:val="24"/>
          <w:lang w:val="en-US"/>
        </w:rPr>
        <w:t xml:space="preserve"> the</w:t>
      </w:r>
      <w:r w:rsidR="00F36E41" w:rsidRPr="00AB0849">
        <w:rPr>
          <w:rFonts w:ascii="Book Antiqua" w:hAnsi="Book Antiqua"/>
          <w:sz w:val="24"/>
          <w:szCs w:val="24"/>
          <w:lang w:val="en-US"/>
        </w:rPr>
        <w:t xml:space="preserve"> 5’end could be a better </w:t>
      </w:r>
      <w:r w:rsidR="0006624B" w:rsidRPr="00AB0849">
        <w:rPr>
          <w:rFonts w:ascii="Book Antiqua" w:hAnsi="Book Antiqua"/>
          <w:sz w:val="24"/>
          <w:szCs w:val="24"/>
          <w:lang w:val="en-US"/>
        </w:rPr>
        <w:t xml:space="preserve">subject </w:t>
      </w:r>
      <w:r w:rsidR="00427C04" w:rsidRPr="00AB0849">
        <w:rPr>
          <w:rFonts w:ascii="Book Antiqua" w:hAnsi="Book Antiqua"/>
          <w:sz w:val="24"/>
          <w:szCs w:val="24"/>
          <w:lang w:val="en-US"/>
        </w:rPr>
        <w:t>for</w:t>
      </w:r>
      <w:r w:rsidR="0006624B" w:rsidRPr="00AB0849">
        <w:rPr>
          <w:rFonts w:ascii="Book Antiqua" w:hAnsi="Book Antiqua"/>
          <w:sz w:val="24"/>
          <w:szCs w:val="24"/>
          <w:lang w:val="en-US"/>
        </w:rPr>
        <w:t xml:space="preserve"> study</w:t>
      </w:r>
      <w:r w:rsidR="00F36E41" w:rsidRPr="00AB0849">
        <w:rPr>
          <w:rFonts w:ascii="Book Antiqua" w:hAnsi="Book Antiqua"/>
          <w:sz w:val="24"/>
          <w:szCs w:val="24"/>
          <w:lang w:val="en-US"/>
        </w:rPr>
        <w:t xml:space="preserve">. Moreover, thanks to the co-terminality of this viral gene, a siRNA targeting this gene could interfere with all the viral transcripts. </w:t>
      </w:r>
      <w:r w:rsidR="0070503D" w:rsidRPr="00AB0849">
        <w:rPr>
          <w:rFonts w:ascii="Book Antiqua" w:hAnsi="Book Antiqua"/>
          <w:color w:val="000000"/>
          <w:sz w:val="24"/>
          <w:szCs w:val="24"/>
          <w:lang w:val="en-US"/>
        </w:rPr>
        <w:t>Here</w:t>
      </w:r>
      <w:r w:rsidR="00427C04" w:rsidRPr="00AB0849">
        <w:rPr>
          <w:rFonts w:ascii="Book Antiqua" w:hAnsi="Book Antiqua"/>
          <w:color w:val="000000"/>
          <w:sz w:val="24"/>
          <w:szCs w:val="24"/>
          <w:lang w:val="en-US"/>
        </w:rPr>
        <w:t>,</w:t>
      </w:r>
      <w:r w:rsidR="0070503D" w:rsidRPr="00AB0849">
        <w:rPr>
          <w:rFonts w:ascii="Book Antiqua" w:hAnsi="Book Antiqua"/>
          <w:color w:val="000000"/>
          <w:sz w:val="24"/>
          <w:szCs w:val="24"/>
          <w:lang w:val="en-US"/>
        </w:rPr>
        <w:t xml:space="preserve"> we </w:t>
      </w:r>
      <w:r w:rsidR="00427C04" w:rsidRPr="00AB0849">
        <w:rPr>
          <w:rFonts w:ascii="Book Antiqua" w:hAnsi="Book Antiqua"/>
          <w:color w:val="000000"/>
          <w:sz w:val="24"/>
          <w:szCs w:val="24"/>
          <w:lang w:val="en-US"/>
        </w:rPr>
        <w:t>investigated</w:t>
      </w:r>
      <w:r w:rsidR="0070503D" w:rsidRPr="00AB0849">
        <w:rPr>
          <w:rFonts w:ascii="Book Antiqua" w:hAnsi="Book Antiqua"/>
          <w:color w:val="000000"/>
          <w:sz w:val="24"/>
          <w:szCs w:val="24"/>
          <w:lang w:val="en-US"/>
        </w:rPr>
        <w:t xml:space="preserve"> conservation of a portion of </w:t>
      </w:r>
      <w:r w:rsidR="00427C04" w:rsidRPr="00AB0849">
        <w:rPr>
          <w:rFonts w:ascii="Book Antiqua" w:hAnsi="Book Antiqua"/>
          <w:color w:val="000000"/>
          <w:sz w:val="24"/>
          <w:szCs w:val="24"/>
          <w:lang w:val="en-US"/>
        </w:rPr>
        <w:t xml:space="preserve">the </w:t>
      </w:r>
      <w:r w:rsidR="0070503D" w:rsidRPr="00AB0849">
        <w:rPr>
          <w:rFonts w:ascii="Book Antiqua" w:hAnsi="Book Antiqua"/>
          <w:sz w:val="24"/>
          <w:szCs w:val="24"/>
          <w:lang w:val="en-US"/>
        </w:rPr>
        <w:t xml:space="preserve">HBV genome encompassing the </w:t>
      </w:r>
      <w:r w:rsidR="0070503D" w:rsidRPr="00AB0849">
        <w:rPr>
          <w:rFonts w:ascii="Book Antiqua" w:hAnsi="Book Antiqua"/>
          <w:i/>
          <w:sz w:val="24"/>
          <w:szCs w:val="24"/>
          <w:lang w:val="en-US"/>
        </w:rPr>
        <w:t>HBX</w:t>
      </w:r>
      <w:r w:rsidR="00427C04" w:rsidRPr="00AB0849">
        <w:rPr>
          <w:rFonts w:ascii="Book Antiqua" w:hAnsi="Book Antiqua"/>
          <w:i/>
          <w:sz w:val="24"/>
          <w:szCs w:val="24"/>
          <w:lang w:val="en-US"/>
        </w:rPr>
        <w:t xml:space="preserve"> </w:t>
      </w:r>
      <w:r w:rsidR="0070503D" w:rsidRPr="00AB0849">
        <w:rPr>
          <w:rFonts w:ascii="Book Antiqua" w:hAnsi="Book Antiqua"/>
          <w:sz w:val="24"/>
          <w:szCs w:val="24"/>
          <w:lang w:val="en-US"/>
        </w:rPr>
        <w:t>5’ coding region and upstream non-coding region</w:t>
      </w:r>
      <w:r w:rsidR="00427C04" w:rsidRPr="00AB0849">
        <w:rPr>
          <w:rFonts w:ascii="Book Antiqua" w:hAnsi="Book Antiqua"/>
          <w:sz w:val="24"/>
          <w:szCs w:val="24"/>
          <w:lang w:val="en-US"/>
        </w:rPr>
        <w:t>,</w:t>
      </w:r>
      <w:r w:rsidR="0070503D" w:rsidRPr="00AB0849">
        <w:rPr>
          <w:rFonts w:ascii="Book Antiqua" w:hAnsi="Book Antiqua"/>
          <w:sz w:val="24"/>
          <w:szCs w:val="24"/>
          <w:lang w:val="en-US"/>
        </w:rPr>
        <w:t xml:space="preserve"> both </w:t>
      </w:r>
      <w:r w:rsidR="00427C04" w:rsidRPr="00AB0849">
        <w:rPr>
          <w:rFonts w:ascii="Book Antiqua" w:hAnsi="Book Antiqua"/>
          <w:sz w:val="24"/>
          <w:szCs w:val="24"/>
          <w:lang w:val="en-US"/>
        </w:rPr>
        <w:t xml:space="preserve">of which are </w:t>
      </w:r>
      <w:r w:rsidR="0070503D" w:rsidRPr="00AB0849">
        <w:rPr>
          <w:rFonts w:ascii="Book Antiqua" w:hAnsi="Book Antiqua"/>
          <w:sz w:val="24"/>
          <w:szCs w:val="24"/>
          <w:lang w:val="en-US"/>
        </w:rPr>
        <w:t>included in all HBV transcripts</w:t>
      </w:r>
      <w:r w:rsidR="0070503D" w:rsidRPr="00AB0849">
        <w:rPr>
          <w:rFonts w:ascii="Book Antiqua" w:hAnsi="Book Antiqua"/>
          <w:color w:val="000000"/>
          <w:sz w:val="24"/>
          <w:szCs w:val="24"/>
          <w:lang w:val="en-US"/>
        </w:rPr>
        <w:t>.</w:t>
      </w:r>
      <w:r w:rsidR="00AC666A" w:rsidRPr="00AB0849">
        <w:rPr>
          <w:rFonts w:ascii="Book Antiqua" w:hAnsi="Book Antiqua"/>
          <w:color w:val="000000"/>
          <w:sz w:val="24"/>
          <w:szCs w:val="24"/>
          <w:lang w:val="en-US"/>
        </w:rPr>
        <w:t xml:space="preserve"> </w:t>
      </w:r>
      <w:r w:rsidR="00427C04" w:rsidRPr="00AB0849">
        <w:rPr>
          <w:rFonts w:ascii="Book Antiqua" w:hAnsi="Book Antiqua"/>
          <w:color w:val="000000"/>
          <w:sz w:val="24"/>
          <w:szCs w:val="24"/>
          <w:lang w:val="en-US"/>
        </w:rPr>
        <w:t>By NGS analysis, w</w:t>
      </w:r>
      <w:r w:rsidR="0070503D" w:rsidRPr="00AB0849">
        <w:rPr>
          <w:rFonts w:ascii="Book Antiqua" w:hAnsi="Book Antiqua"/>
          <w:color w:val="000000"/>
          <w:sz w:val="24"/>
          <w:szCs w:val="24"/>
          <w:lang w:val="en-US"/>
        </w:rPr>
        <w:t xml:space="preserve">e </w:t>
      </w:r>
      <w:r w:rsidR="00427C04" w:rsidRPr="00AB0849">
        <w:rPr>
          <w:rFonts w:ascii="Book Antiqua" w:hAnsi="Book Antiqua"/>
          <w:color w:val="000000"/>
          <w:sz w:val="24"/>
          <w:szCs w:val="24"/>
          <w:lang w:val="en-US"/>
        </w:rPr>
        <w:t>identified</w:t>
      </w:r>
      <w:r w:rsidR="0070503D" w:rsidRPr="00AB0849">
        <w:rPr>
          <w:rFonts w:ascii="Book Antiqua" w:hAnsi="Book Antiqua"/>
          <w:color w:val="000000"/>
          <w:sz w:val="24"/>
          <w:szCs w:val="24"/>
          <w:lang w:val="en-US"/>
        </w:rPr>
        <w:t xml:space="preserve"> </w:t>
      </w:r>
      <w:r w:rsidRPr="00AB0849">
        <w:rPr>
          <w:rFonts w:ascii="Book Antiqua" w:hAnsi="Book Antiqua"/>
          <w:color w:val="000000"/>
          <w:sz w:val="24"/>
          <w:szCs w:val="24"/>
          <w:lang w:val="en-US"/>
        </w:rPr>
        <w:t xml:space="preserve">two </w:t>
      </w:r>
      <w:r w:rsidR="0070503D" w:rsidRPr="00AB0849">
        <w:rPr>
          <w:rFonts w:ascii="Book Antiqua" w:hAnsi="Book Antiqua"/>
          <w:color w:val="000000"/>
          <w:sz w:val="24"/>
          <w:szCs w:val="24"/>
          <w:lang w:val="en-US"/>
        </w:rPr>
        <w:t>hyper</w:t>
      </w:r>
      <w:r w:rsidR="00427C04" w:rsidRPr="00AB0849">
        <w:rPr>
          <w:rFonts w:ascii="Book Antiqua" w:hAnsi="Book Antiqua"/>
          <w:color w:val="000000"/>
          <w:sz w:val="24"/>
          <w:szCs w:val="24"/>
          <w:lang w:val="en-US"/>
        </w:rPr>
        <w:t>-</w:t>
      </w:r>
      <w:r w:rsidR="0070503D" w:rsidRPr="00AB0849">
        <w:rPr>
          <w:rFonts w:ascii="Book Antiqua" w:hAnsi="Book Antiqua"/>
          <w:color w:val="000000"/>
          <w:sz w:val="24"/>
          <w:szCs w:val="24"/>
          <w:lang w:val="en-US"/>
        </w:rPr>
        <w:t xml:space="preserve">conserved </w:t>
      </w:r>
      <w:r w:rsidRPr="00AB0849">
        <w:rPr>
          <w:rFonts w:ascii="Book Antiqua" w:hAnsi="Book Antiqua"/>
          <w:color w:val="000000"/>
          <w:sz w:val="24"/>
          <w:szCs w:val="24"/>
          <w:lang w:val="en-US"/>
        </w:rPr>
        <w:t xml:space="preserve">regions </w:t>
      </w:r>
      <w:r w:rsidR="00427C04" w:rsidRPr="00AB0849">
        <w:rPr>
          <w:rFonts w:ascii="Book Antiqua" w:hAnsi="Book Antiqua"/>
          <w:color w:val="000000"/>
          <w:sz w:val="24"/>
          <w:szCs w:val="24"/>
          <w:lang w:val="en-US"/>
        </w:rPr>
        <w:t>in</w:t>
      </w:r>
      <w:r w:rsidR="0006624B" w:rsidRPr="00AB0849">
        <w:rPr>
          <w:rFonts w:ascii="Book Antiqua" w:hAnsi="Book Antiqua"/>
          <w:color w:val="000000"/>
          <w:sz w:val="24"/>
          <w:szCs w:val="24"/>
          <w:lang w:val="en-US"/>
        </w:rPr>
        <w:t xml:space="preserve"> our region of interest </w:t>
      </w:r>
      <w:r w:rsidR="00427C04" w:rsidRPr="00AB0849">
        <w:rPr>
          <w:rFonts w:ascii="Book Antiqua" w:hAnsi="Book Antiqua"/>
          <w:color w:val="000000"/>
          <w:sz w:val="24"/>
          <w:szCs w:val="24"/>
          <w:lang w:val="en-US"/>
        </w:rPr>
        <w:t xml:space="preserve">in </w:t>
      </w:r>
      <w:r w:rsidR="0070503D" w:rsidRPr="00AB0849">
        <w:rPr>
          <w:rFonts w:ascii="Book Antiqua" w:hAnsi="Book Antiqua"/>
          <w:color w:val="000000"/>
          <w:sz w:val="24"/>
          <w:szCs w:val="24"/>
          <w:lang w:val="en-US"/>
        </w:rPr>
        <w:t xml:space="preserve">serum samples </w:t>
      </w:r>
      <w:r w:rsidR="00427C04" w:rsidRPr="00AB0849">
        <w:rPr>
          <w:rFonts w:ascii="Book Antiqua" w:hAnsi="Book Antiqua"/>
          <w:color w:val="000000"/>
          <w:sz w:val="24"/>
          <w:szCs w:val="24"/>
          <w:lang w:val="en-US"/>
        </w:rPr>
        <w:t>from HBV</w:t>
      </w:r>
      <w:r w:rsidR="0070503D" w:rsidRPr="00AB0849">
        <w:rPr>
          <w:rFonts w:ascii="Book Antiqua" w:hAnsi="Book Antiqua"/>
          <w:color w:val="000000"/>
          <w:sz w:val="24"/>
          <w:szCs w:val="24"/>
          <w:lang w:val="en-US"/>
        </w:rPr>
        <w:t xml:space="preserve"> patients with different clinical and virological characteristics. </w:t>
      </w:r>
      <w:r w:rsidR="00427C04" w:rsidRPr="00AB0849">
        <w:rPr>
          <w:rFonts w:ascii="Book Antiqua" w:hAnsi="Book Antiqua"/>
          <w:color w:val="000000"/>
          <w:sz w:val="24"/>
          <w:szCs w:val="24"/>
          <w:lang w:val="en-US"/>
        </w:rPr>
        <w:t xml:space="preserve">This new therapeutic tool could have relevant applicability in clinical practice. Together with inhibition of </w:t>
      </w:r>
      <w:r w:rsidR="00321957" w:rsidRPr="00AB0849">
        <w:rPr>
          <w:rFonts w:ascii="Book Antiqua" w:hAnsi="Book Antiqua"/>
          <w:color w:val="000000"/>
          <w:sz w:val="24"/>
          <w:szCs w:val="24"/>
          <w:lang w:val="en-US"/>
        </w:rPr>
        <w:t xml:space="preserve">the expression of </w:t>
      </w:r>
      <w:r w:rsidR="00427C04" w:rsidRPr="00AB0849">
        <w:rPr>
          <w:rFonts w:ascii="Book Antiqua" w:hAnsi="Book Antiqua"/>
          <w:color w:val="000000"/>
          <w:sz w:val="24"/>
          <w:szCs w:val="24"/>
          <w:lang w:val="en-US"/>
        </w:rPr>
        <w:t xml:space="preserve">one of the main viral proteins involved in HBV replication and disease progression, it could block the expression of the other viral antigens, thus profoundly interfering with disease evolution and the appearance of HCC. Furthermore, </w:t>
      </w:r>
      <w:r w:rsidR="00427C04" w:rsidRPr="00AB0849">
        <w:rPr>
          <w:rFonts w:ascii="Book Antiqua" w:hAnsi="Book Antiqua"/>
          <w:color w:val="000000"/>
          <w:sz w:val="24"/>
          <w:szCs w:val="24"/>
          <w:lang w:val="en-US"/>
        </w:rPr>
        <w:lastRenderedPageBreak/>
        <w:t>t</w:t>
      </w:r>
      <w:r w:rsidR="0070503D" w:rsidRPr="00AB0849">
        <w:rPr>
          <w:rFonts w:ascii="Book Antiqua" w:hAnsi="Book Antiqua"/>
          <w:color w:val="000000"/>
          <w:sz w:val="24"/>
          <w:szCs w:val="24"/>
          <w:lang w:val="en-US"/>
        </w:rPr>
        <w:t>h</w:t>
      </w:r>
      <w:r w:rsidR="00427C04" w:rsidRPr="00AB0849">
        <w:rPr>
          <w:rFonts w:ascii="Book Antiqua" w:hAnsi="Book Antiqua"/>
          <w:color w:val="000000"/>
          <w:sz w:val="24"/>
          <w:szCs w:val="24"/>
          <w:lang w:val="en-US"/>
        </w:rPr>
        <w:t>e NGS method developed here</w:t>
      </w:r>
      <w:r w:rsidR="0070503D" w:rsidRPr="00AB0849">
        <w:rPr>
          <w:rFonts w:ascii="Book Antiqua" w:hAnsi="Book Antiqua"/>
          <w:color w:val="000000"/>
          <w:sz w:val="24"/>
          <w:szCs w:val="24"/>
          <w:lang w:val="en-US"/>
        </w:rPr>
        <w:t xml:space="preserve"> could be </w:t>
      </w:r>
      <w:r w:rsidR="00427C04" w:rsidRPr="00AB0849">
        <w:rPr>
          <w:rFonts w:ascii="Book Antiqua" w:hAnsi="Book Antiqua"/>
          <w:color w:val="000000"/>
          <w:sz w:val="24"/>
          <w:szCs w:val="24"/>
          <w:lang w:val="en-US"/>
        </w:rPr>
        <w:t>used</w:t>
      </w:r>
      <w:r w:rsidR="0070503D" w:rsidRPr="00AB0849">
        <w:rPr>
          <w:rFonts w:ascii="Book Antiqua" w:hAnsi="Book Antiqua"/>
          <w:color w:val="000000"/>
          <w:sz w:val="24"/>
          <w:szCs w:val="24"/>
          <w:lang w:val="en-US"/>
        </w:rPr>
        <w:t xml:space="preserve"> to find other hyper-conserved regions </w:t>
      </w:r>
      <w:r w:rsidR="00427C04" w:rsidRPr="00AB0849">
        <w:rPr>
          <w:rFonts w:ascii="Book Antiqua" w:hAnsi="Book Antiqua"/>
          <w:color w:val="000000"/>
          <w:sz w:val="24"/>
          <w:szCs w:val="24"/>
          <w:lang w:val="en-US"/>
        </w:rPr>
        <w:t>within the HBV genome that could be potential</w:t>
      </w:r>
      <w:r w:rsidR="0070503D" w:rsidRPr="00AB0849">
        <w:rPr>
          <w:rFonts w:ascii="Book Antiqua" w:hAnsi="Book Antiqua"/>
          <w:color w:val="000000"/>
          <w:sz w:val="24"/>
          <w:szCs w:val="24"/>
          <w:lang w:val="en-US"/>
        </w:rPr>
        <w:t xml:space="preserve"> target</w:t>
      </w:r>
      <w:r w:rsidR="0006624B" w:rsidRPr="00AB0849">
        <w:rPr>
          <w:rFonts w:ascii="Book Antiqua" w:hAnsi="Book Antiqua"/>
          <w:color w:val="000000"/>
          <w:sz w:val="24"/>
          <w:szCs w:val="24"/>
          <w:lang w:val="en-US"/>
        </w:rPr>
        <w:t xml:space="preserve">s </w:t>
      </w:r>
      <w:r w:rsidR="00427C04" w:rsidRPr="00AB0849">
        <w:rPr>
          <w:rFonts w:ascii="Book Antiqua" w:hAnsi="Book Antiqua"/>
          <w:color w:val="000000"/>
          <w:sz w:val="24"/>
          <w:szCs w:val="24"/>
          <w:lang w:val="en-US"/>
        </w:rPr>
        <w:t>for</w:t>
      </w:r>
      <w:r w:rsidR="0006624B" w:rsidRPr="00AB0849">
        <w:rPr>
          <w:rFonts w:ascii="Book Antiqua" w:hAnsi="Book Antiqua"/>
          <w:color w:val="000000"/>
          <w:sz w:val="24"/>
          <w:szCs w:val="24"/>
          <w:lang w:val="en-US"/>
        </w:rPr>
        <w:t xml:space="preserve"> gene therapy</w:t>
      </w:r>
      <w:r w:rsidR="0070503D" w:rsidRPr="00AB0849">
        <w:rPr>
          <w:rFonts w:ascii="Book Antiqua" w:hAnsi="Book Antiqua"/>
          <w:color w:val="000000"/>
          <w:sz w:val="24"/>
          <w:szCs w:val="24"/>
          <w:lang w:val="en-US"/>
        </w:rPr>
        <w:t xml:space="preserve"> based on siRNA. </w:t>
      </w:r>
    </w:p>
    <w:p w14:paraId="2D6EFFD3" w14:textId="77777777" w:rsidR="00415B16" w:rsidRPr="00AB0849" w:rsidRDefault="00415B16" w:rsidP="00881978">
      <w:pPr>
        <w:adjustRightInd w:val="0"/>
        <w:snapToGrid w:val="0"/>
        <w:spacing w:after="0" w:line="360" w:lineRule="auto"/>
        <w:jc w:val="both"/>
        <w:rPr>
          <w:rFonts w:ascii="Book Antiqua" w:hAnsi="Book Antiqua"/>
          <w:color w:val="000000"/>
          <w:sz w:val="24"/>
          <w:szCs w:val="24"/>
        </w:rPr>
      </w:pPr>
    </w:p>
    <w:p w14:paraId="16591E6B" w14:textId="77777777" w:rsidR="00415B16" w:rsidRPr="00AB0849" w:rsidRDefault="00415B16" w:rsidP="00881978">
      <w:pPr>
        <w:adjustRightInd w:val="0"/>
        <w:snapToGrid w:val="0"/>
        <w:spacing w:after="0" w:line="360" w:lineRule="auto"/>
        <w:jc w:val="both"/>
        <w:rPr>
          <w:rFonts w:ascii="Book Antiqua" w:hAnsi="Book Antiqua"/>
          <w:b/>
          <w:i/>
          <w:color w:val="000000"/>
          <w:sz w:val="24"/>
          <w:szCs w:val="24"/>
        </w:rPr>
      </w:pPr>
      <w:r w:rsidRPr="00AB0849">
        <w:rPr>
          <w:rFonts w:ascii="Book Antiqua" w:hAnsi="Book Antiqua"/>
          <w:b/>
          <w:i/>
          <w:color w:val="000000"/>
          <w:sz w:val="24"/>
          <w:szCs w:val="24"/>
        </w:rPr>
        <w:t>Research perspectives</w:t>
      </w:r>
    </w:p>
    <w:p w14:paraId="30FCECA4" w14:textId="1668CCD8" w:rsidR="00DE3D39" w:rsidRPr="00AB0849" w:rsidRDefault="00FE3863" w:rsidP="00881978">
      <w:pPr>
        <w:adjustRightInd w:val="0"/>
        <w:snapToGrid w:val="0"/>
        <w:spacing w:after="0" w:line="360" w:lineRule="auto"/>
        <w:jc w:val="both"/>
        <w:rPr>
          <w:rFonts w:ascii="Book Antiqua" w:hAnsi="Book Antiqua"/>
          <w:color w:val="000000"/>
          <w:sz w:val="24"/>
          <w:szCs w:val="24"/>
          <w:lang w:val="en-US"/>
        </w:rPr>
      </w:pPr>
      <w:r w:rsidRPr="00AB0849">
        <w:rPr>
          <w:rFonts w:ascii="Book Antiqua" w:hAnsi="Book Antiqua"/>
          <w:color w:val="000000"/>
          <w:sz w:val="24"/>
          <w:szCs w:val="24"/>
          <w:lang w:val="en-US"/>
        </w:rPr>
        <w:t xml:space="preserve">This study </w:t>
      </w:r>
      <w:r w:rsidR="008A6F9E" w:rsidRPr="00AB0849">
        <w:rPr>
          <w:rFonts w:ascii="Book Antiqua" w:hAnsi="Book Antiqua"/>
          <w:color w:val="000000"/>
          <w:sz w:val="24"/>
          <w:szCs w:val="24"/>
          <w:lang w:val="en-US"/>
        </w:rPr>
        <w:t>describes</w:t>
      </w:r>
      <w:r w:rsidRPr="00AB0849">
        <w:rPr>
          <w:rFonts w:ascii="Book Antiqua" w:hAnsi="Book Antiqua"/>
          <w:color w:val="000000"/>
          <w:sz w:val="24"/>
          <w:szCs w:val="24"/>
          <w:lang w:val="en-US"/>
        </w:rPr>
        <w:t xml:space="preserve"> a </w:t>
      </w:r>
      <w:r w:rsidR="00DE3D39" w:rsidRPr="00AB0849">
        <w:rPr>
          <w:rFonts w:ascii="Book Antiqua" w:hAnsi="Book Antiqua"/>
          <w:color w:val="000000"/>
          <w:sz w:val="24"/>
          <w:szCs w:val="24"/>
          <w:lang w:val="en-US"/>
        </w:rPr>
        <w:t xml:space="preserve">method </w:t>
      </w:r>
      <w:r w:rsidRPr="00AB0849">
        <w:rPr>
          <w:rFonts w:ascii="Book Antiqua" w:hAnsi="Book Antiqua"/>
          <w:color w:val="000000"/>
          <w:sz w:val="24"/>
          <w:szCs w:val="24"/>
          <w:lang w:val="en-US"/>
        </w:rPr>
        <w:t xml:space="preserve">that </w:t>
      </w:r>
      <w:r w:rsidR="00DE3D39" w:rsidRPr="00AB0849">
        <w:rPr>
          <w:rFonts w:ascii="Book Antiqua" w:hAnsi="Book Antiqua"/>
          <w:color w:val="000000"/>
          <w:sz w:val="24"/>
          <w:szCs w:val="24"/>
          <w:lang w:val="en-US"/>
        </w:rPr>
        <w:t>c</w:t>
      </w:r>
      <w:r w:rsidR="00427C04" w:rsidRPr="00AB0849">
        <w:rPr>
          <w:rFonts w:ascii="Book Antiqua" w:hAnsi="Book Antiqua"/>
          <w:color w:val="000000"/>
          <w:sz w:val="24"/>
          <w:szCs w:val="24"/>
          <w:lang w:val="en-US"/>
        </w:rPr>
        <w:t>an</w:t>
      </w:r>
      <w:r w:rsidR="00DE3D39" w:rsidRPr="00AB0849">
        <w:rPr>
          <w:rFonts w:ascii="Book Antiqua" w:hAnsi="Book Antiqua"/>
          <w:color w:val="000000"/>
          <w:sz w:val="24"/>
          <w:szCs w:val="24"/>
          <w:lang w:val="en-US"/>
        </w:rPr>
        <w:t xml:space="preserve"> be </w:t>
      </w:r>
      <w:r w:rsidR="000E6453" w:rsidRPr="00AB0849">
        <w:rPr>
          <w:rFonts w:ascii="Book Antiqua" w:hAnsi="Book Antiqua"/>
          <w:color w:val="000000"/>
          <w:sz w:val="24"/>
          <w:szCs w:val="24"/>
          <w:lang w:val="en-US"/>
        </w:rPr>
        <w:t>used</w:t>
      </w:r>
      <w:r w:rsidR="00DE3D39" w:rsidRPr="00AB0849">
        <w:rPr>
          <w:rFonts w:ascii="Book Antiqua" w:hAnsi="Book Antiqua"/>
          <w:color w:val="000000"/>
          <w:sz w:val="24"/>
          <w:szCs w:val="24"/>
          <w:lang w:val="en-US"/>
        </w:rPr>
        <w:t xml:space="preserve"> to find </w:t>
      </w:r>
      <w:r w:rsidR="000E6453" w:rsidRPr="00AB0849">
        <w:rPr>
          <w:rFonts w:ascii="Book Antiqua" w:hAnsi="Book Antiqua"/>
          <w:color w:val="000000"/>
          <w:sz w:val="24"/>
          <w:szCs w:val="24"/>
          <w:lang w:val="en-US"/>
        </w:rPr>
        <w:t xml:space="preserve">other </w:t>
      </w:r>
      <w:r w:rsidR="00DE3D39" w:rsidRPr="00AB0849">
        <w:rPr>
          <w:rFonts w:ascii="Book Antiqua" w:hAnsi="Book Antiqua"/>
          <w:color w:val="000000"/>
          <w:sz w:val="24"/>
          <w:szCs w:val="24"/>
          <w:lang w:val="en-US"/>
        </w:rPr>
        <w:t xml:space="preserve">conserved sequences in </w:t>
      </w:r>
      <w:r w:rsidR="000E6453" w:rsidRPr="00AB0849">
        <w:rPr>
          <w:rFonts w:ascii="Book Antiqua" w:hAnsi="Book Antiqua"/>
          <w:color w:val="000000"/>
          <w:sz w:val="24"/>
          <w:szCs w:val="24"/>
          <w:lang w:val="en-US"/>
        </w:rPr>
        <w:t xml:space="preserve">the </w:t>
      </w:r>
      <w:r w:rsidR="00DE3D39" w:rsidRPr="00AB0849">
        <w:rPr>
          <w:rFonts w:ascii="Book Antiqua" w:hAnsi="Book Antiqua"/>
          <w:color w:val="000000"/>
          <w:sz w:val="24"/>
          <w:szCs w:val="24"/>
          <w:lang w:val="en-US"/>
        </w:rPr>
        <w:t>HBV genome</w:t>
      </w:r>
      <w:r w:rsidRPr="00AB0849">
        <w:rPr>
          <w:rFonts w:ascii="Book Antiqua" w:hAnsi="Book Antiqua"/>
          <w:color w:val="000000"/>
          <w:sz w:val="24"/>
          <w:szCs w:val="24"/>
          <w:lang w:val="en-US"/>
        </w:rPr>
        <w:t xml:space="preserve">, </w:t>
      </w:r>
      <w:r w:rsidR="000E6453" w:rsidRPr="00AB0849">
        <w:rPr>
          <w:rFonts w:ascii="Book Antiqua" w:hAnsi="Book Antiqua"/>
          <w:color w:val="000000"/>
          <w:sz w:val="24"/>
          <w:szCs w:val="24"/>
          <w:lang w:val="en-US"/>
        </w:rPr>
        <w:t xml:space="preserve">making it </w:t>
      </w:r>
      <w:r w:rsidRPr="00AB0849">
        <w:rPr>
          <w:rFonts w:ascii="Book Antiqua" w:hAnsi="Book Antiqua"/>
          <w:color w:val="000000"/>
          <w:sz w:val="24"/>
          <w:szCs w:val="24"/>
          <w:lang w:val="en-US"/>
        </w:rPr>
        <w:t xml:space="preserve">a starting point in the search </w:t>
      </w:r>
      <w:r w:rsidR="000E6453" w:rsidRPr="00AB0849">
        <w:rPr>
          <w:rFonts w:ascii="Book Antiqua" w:hAnsi="Book Antiqua"/>
          <w:color w:val="000000"/>
          <w:sz w:val="24"/>
          <w:szCs w:val="24"/>
          <w:lang w:val="en-US"/>
        </w:rPr>
        <w:t>for</w:t>
      </w:r>
      <w:r w:rsidRPr="00AB0849">
        <w:rPr>
          <w:rFonts w:ascii="Book Antiqua" w:hAnsi="Book Antiqua"/>
          <w:color w:val="000000"/>
          <w:sz w:val="24"/>
          <w:szCs w:val="24"/>
          <w:lang w:val="en-US"/>
        </w:rPr>
        <w:t xml:space="preserve"> other possible targets for gene therapy</w:t>
      </w:r>
      <w:r w:rsidR="00DE3D39" w:rsidRPr="00AB0849">
        <w:rPr>
          <w:rFonts w:ascii="Book Antiqua" w:hAnsi="Book Antiqua"/>
          <w:color w:val="000000"/>
          <w:sz w:val="24"/>
          <w:szCs w:val="24"/>
          <w:lang w:val="en-US"/>
        </w:rPr>
        <w:t xml:space="preserve">. </w:t>
      </w:r>
      <w:r w:rsidRPr="00AB0849">
        <w:rPr>
          <w:rFonts w:ascii="Book Antiqua" w:hAnsi="Book Antiqua"/>
          <w:color w:val="000000"/>
          <w:sz w:val="24"/>
          <w:szCs w:val="24"/>
          <w:lang w:val="en-US"/>
        </w:rPr>
        <w:t>Here, t</w:t>
      </w:r>
      <w:r w:rsidR="00DE3D39" w:rsidRPr="00AB0849">
        <w:rPr>
          <w:rFonts w:ascii="Book Antiqua" w:hAnsi="Book Antiqua"/>
          <w:color w:val="000000"/>
          <w:sz w:val="24"/>
          <w:szCs w:val="24"/>
          <w:lang w:val="en-US"/>
        </w:rPr>
        <w:t xml:space="preserve">he hyper-conserved regions </w:t>
      </w:r>
      <w:r w:rsidR="000E6453" w:rsidRPr="00AB0849">
        <w:rPr>
          <w:rFonts w:ascii="Book Antiqua" w:hAnsi="Book Antiqua"/>
          <w:color w:val="000000"/>
          <w:sz w:val="24"/>
          <w:szCs w:val="24"/>
          <w:lang w:val="en-US"/>
        </w:rPr>
        <w:t>were</w:t>
      </w:r>
      <w:r w:rsidR="00DE3D39" w:rsidRPr="00AB0849">
        <w:rPr>
          <w:rFonts w:ascii="Book Antiqua" w:hAnsi="Book Antiqua"/>
          <w:color w:val="000000"/>
          <w:sz w:val="24"/>
          <w:szCs w:val="24"/>
          <w:lang w:val="en-US"/>
        </w:rPr>
        <w:t xml:space="preserve"> found by directly analyzing </w:t>
      </w:r>
      <w:r w:rsidRPr="00AB0849">
        <w:rPr>
          <w:rFonts w:ascii="Book Antiqua" w:hAnsi="Book Antiqua"/>
          <w:color w:val="000000"/>
          <w:sz w:val="24"/>
          <w:szCs w:val="24"/>
          <w:lang w:val="en-US"/>
        </w:rPr>
        <w:t xml:space="preserve">the viral quasispecies sequences obtained </w:t>
      </w:r>
      <w:r w:rsidR="000E6453" w:rsidRPr="00AB0849">
        <w:rPr>
          <w:rFonts w:ascii="Book Antiqua" w:hAnsi="Book Antiqua"/>
          <w:color w:val="000000"/>
          <w:sz w:val="24"/>
          <w:szCs w:val="24"/>
          <w:lang w:val="en-US"/>
        </w:rPr>
        <w:t xml:space="preserve">using </w:t>
      </w:r>
      <w:r w:rsidRPr="00AB0849">
        <w:rPr>
          <w:rFonts w:ascii="Book Antiqua" w:hAnsi="Book Antiqua"/>
          <w:color w:val="000000"/>
          <w:sz w:val="24"/>
          <w:szCs w:val="24"/>
          <w:lang w:val="en-US"/>
        </w:rPr>
        <w:t xml:space="preserve">NGS. These regions </w:t>
      </w:r>
      <w:r w:rsidR="000E6453" w:rsidRPr="00AB0849">
        <w:rPr>
          <w:rFonts w:ascii="Book Antiqua" w:hAnsi="Book Antiqua"/>
          <w:color w:val="000000"/>
          <w:sz w:val="24"/>
          <w:szCs w:val="24"/>
          <w:lang w:val="en-US"/>
        </w:rPr>
        <w:t xml:space="preserve">can then be used to </w:t>
      </w:r>
      <w:r w:rsidRPr="00AB0849">
        <w:rPr>
          <w:rFonts w:ascii="Book Antiqua" w:hAnsi="Book Antiqua"/>
          <w:color w:val="000000"/>
          <w:sz w:val="24"/>
          <w:szCs w:val="24"/>
          <w:lang w:val="en-US"/>
        </w:rPr>
        <w:t xml:space="preserve">produce siRNA molecules </w:t>
      </w:r>
      <w:r w:rsidR="000E6453" w:rsidRPr="00AB0849">
        <w:rPr>
          <w:rFonts w:ascii="Book Antiqua" w:hAnsi="Book Antiqua"/>
          <w:color w:val="000000"/>
          <w:sz w:val="24"/>
          <w:szCs w:val="24"/>
          <w:lang w:val="en-US"/>
        </w:rPr>
        <w:t>for</w:t>
      </w:r>
      <w:r w:rsidRPr="00AB0849">
        <w:rPr>
          <w:rFonts w:ascii="Book Antiqua" w:hAnsi="Book Antiqua"/>
          <w:color w:val="000000"/>
          <w:sz w:val="24"/>
          <w:szCs w:val="24"/>
          <w:lang w:val="en-US"/>
        </w:rPr>
        <w:t xml:space="preserve"> </w:t>
      </w:r>
      <w:r w:rsidRPr="00AB0849">
        <w:rPr>
          <w:rFonts w:ascii="Book Antiqua" w:hAnsi="Book Antiqua"/>
          <w:i/>
          <w:color w:val="000000"/>
          <w:sz w:val="24"/>
          <w:szCs w:val="24"/>
          <w:lang w:val="en-US"/>
        </w:rPr>
        <w:t>in vitro</w:t>
      </w:r>
      <w:r w:rsidRPr="00AB0849">
        <w:rPr>
          <w:rFonts w:ascii="Book Antiqua" w:hAnsi="Book Antiqua"/>
          <w:color w:val="000000"/>
          <w:sz w:val="24"/>
          <w:szCs w:val="24"/>
          <w:lang w:val="en-US"/>
        </w:rPr>
        <w:t xml:space="preserve"> and </w:t>
      </w:r>
      <w:r w:rsidRPr="00AB0849">
        <w:rPr>
          <w:rFonts w:ascii="Book Antiqua" w:hAnsi="Book Antiqua"/>
          <w:i/>
          <w:color w:val="000000"/>
          <w:sz w:val="24"/>
          <w:szCs w:val="24"/>
          <w:lang w:val="en-US"/>
        </w:rPr>
        <w:t>in vivo</w:t>
      </w:r>
      <w:r w:rsidRPr="00AB0849">
        <w:rPr>
          <w:rFonts w:ascii="Book Antiqua" w:hAnsi="Book Antiqua"/>
          <w:color w:val="000000"/>
          <w:sz w:val="24"/>
          <w:szCs w:val="24"/>
          <w:lang w:val="en-US"/>
        </w:rPr>
        <w:t xml:space="preserve"> test</w:t>
      </w:r>
      <w:r w:rsidR="000E6453" w:rsidRPr="00AB0849">
        <w:rPr>
          <w:rFonts w:ascii="Book Antiqua" w:hAnsi="Book Antiqua"/>
          <w:color w:val="000000"/>
          <w:sz w:val="24"/>
          <w:szCs w:val="24"/>
          <w:lang w:val="en-US"/>
        </w:rPr>
        <w:t>ing of</w:t>
      </w:r>
      <w:r w:rsidRPr="00AB0849">
        <w:rPr>
          <w:rFonts w:ascii="Book Antiqua" w:hAnsi="Book Antiqua"/>
          <w:color w:val="000000"/>
          <w:sz w:val="24"/>
          <w:szCs w:val="24"/>
          <w:lang w:val="en-US"/>
        </w:rPr>
        <w:t xml:space="preserve"> antiviral activity.</w:t>
      </w:r>
    </w:p>
    <w:p w14:paraId="3BC4366C" w14:textId="77777777" w:rsidR="00415B16" w:rsidRPr="00AB0849" w:rsidRDefault="00415B16" w:rsidP="00881978">
      <w:pPr>
        <w:adjustRightInd w:val="0"/>
        <w:snapToGrid w:val="0"/>
        <w:spacing w:after="0" w:line="360" w:lineRule="auto"/>
        <w:jc w:val="both"/>
        <w:rPr>
          <w:rFonts w:ascii="Book Antiqua" w:eastAsia="SimSun" w:hAnsi="Book Antiqua"/>
          <w:sz w:val="24"/>
          <w:szCs w:val="24"/>
          <w:lang w:val="en-US" w:eastAsia="zh-CN"/>
        </w:rPr>
      </w:pPr>
    </w:p>
    <w:p w14:paraId="490DFA5F" w14:textId="77777777" w:rsidR="000C1DDA" w:rsidRPr="000C1DDA" w:rsidRDefault="000C1DDA" w:rsidP="00881978">
      <w:pPr>
        <w:widowControl w:val="0"/>
        <w:adjustRightInd w:val="0"/>
        <w:snapToGrid w:val="0"/>
        <w:spacing w:after="0" w:line="360" w:lineRule="auto"/>
        <w:jc w:val="both"/>
        <w:rPr>
          <w:rFonts w:ascii="Book Antiqua" w:eastAsia="SimSun" w:hAnsi="Book Antiqua"/>
          <w:b/>
          <w:color w:val="000000"/>
          <w:kern w:val="2"/>
          <w:sz w:val="24"/>
          <w:szCs w:val="24"/>
          <w:lang w:val="en-US" w:eastAsia="zh-CN"/>
        </w:rPr>
      </w:pPr>
      <w:r w:rsidRPr="000C1DDA">
        <w:rPr>
          <w:rFonts w:ascii="Book Antiqua" w:eastAsia="SimSun" w:hAnsi="Book Antiqua"/>
          <w:b/>
          <w:color w:val="000000"/>
          <w:kern w:val="2"/>
          <w:sz w:val="24"/>
          <w:szCs w:val="24"/>
          <w:lang w:val="en-US" w:eastAsia="zh-CN"/>
        </w:rPr>
        <w:t>ACKOWLEDGEMENTS</w:t>
      </w:r>
    </w:p>
    <w:p w14:paraId="1DC7086B" w14:textId="68787C98" w:rsidR="00511D09" w:rsidRPr="00BB6840" w:rsidRDefault="00511D09" w:rsidP="00881978">
      <w:pPr>
        <w:adjustRightInd w:val="0"/>
        <w:snapToGrid w:val="0"/>
        <w:spacing w:after="0" w:line="360" w:lineRule="auto"/>
        <w:jc w:val="both"/>
        <w:rPr>
          <w:rFonts w:ascii="Book Antiqua" w:eastAsia="SimSun" w:hAnsi="Book Antiqua" w:cstheme="minorHAnsi"/>
          <w:sz w:val="24"/>
          <w:szCs w:val="24"/>
          <w:lang w:val="en-US" w:eastAsia="zh-CN"/>
        </w:rPr>
      </w:pPr>
      <w:r w:rsidRPr="00AB0849">
        <w:rPr>
          <w:rFonts w:ascii="Book Antiqua" w:hAnsi="Book Antiqua" w:cstheme="minorHAnsi"/>
          <w:sz w:val="24"/>
          <w:szCs w:val="24"/>
          <w:lang w:val="en-US"/>
        </w:rPr>
        <w:t>The statistical and bioinformatics methods used in this study were reviewed by Dr. Josep Gregori from the liver disease-viral hepatitis laboratory (Vall d’Hebron Institut Recerca-Hospital Universitari Vall d’Hebron), CIBERehd and Roche Diagnostics SL</w:t>
      </w:r>
      <w:r w:rsidR="000C1DDA">
        <w:rPr>
          <w:rFonts w:ascii="Book Antiqua" w:eastAsia="SimSun" w:hAnsi="Book Antiqua" w:cstheme="minorHAnsi" w:hint="eastAsia"/>
          <w:sz w:val="24"/>
          <w:szCs w:val="24"/>
          <w:lang w:val="en-US" w:eastAsia="zh-CN"/>
        </w:rPr>
        <w:t>.</w:t>
      </w:r>
      <w:r w:rsidR="00BB6840">
        <w:rPr>
          <w:rFonts w:ascii="Book Antiqua" w:eastAsia="SimSun" w:hAnsi="Book Antiqua" w:cstheme="minorHAnsi" w:hint="eastAsia"/>
          <w:sz w:val="24"/>
          <w:szCs w:val="24"/>
          <w:lang w:val="en-US" w:eastAsia="zh-CN"/>
        </w:rPr>
        <w:t xml:space="preserve"> </w:t>
      </w:r>
      <w:r w:rsidR="00BB6840" w:rsidRPr="00AB0849">
        <w:rPr>
          <w:rFonts w:ascii="Book Antiqua" w:hAnsi="Book Antiqua" w:cstheme="minorHAnsi"/>
          <w:sz w:val="24"/>
          <w:szCs w:val="24"/>
          <w:lang w:val="en-US"/>
        </w:rPr>
        <w:t>The authors thank Celine Cavallo for English language support a</w:t>
      </w:r>
      <w:r w:rsidR="00BB6840">
        <w:rPr>
          <w:rFonts w:ascii="Book Antiqua" w:hAnsi="Book Antiqua" w:cstheme="minorHAnsi"/>
          <w:sz w:val="24"/>
          <w:szCs w:val="24"/>
          <w:lang w:val="en-US"/>
        </w:rPr>
        <w:t>nd helpful editing suggestions.</w:t>
      </w:r>
    </w:p>
    <w:p w14:paraId="45D0DDEB" w14:textId="77777777" w:rsidR="001F1188" w:rsidRPr="00AB0849" w:rsidRDefault="00D92E56" w:rsidP="00881978">
      <w:pPr>
        <w:adjustRightInd w:val="0"/>
        <w:snapToGrid w:val="0"/>
        <w:spacing w:after="0" w:line="360" w:lineRule="auto"/>
        <w:jc w:val="both"/>
        <w:rPr>
          <w:rFonts w:ascii="Book Antiqua" w:hAnsi="Book Antiqua" w:cstheme="minorHAnsi"/>
          <w:b/>
          <w:sz w:val="24"/>
          <w:szCs w:val="24"/>
          <w:lang w:val="en-US"/>
        </w:rPr>
      </w:pPr>
      <w:bookmarkStart w:id="19" w:name="_GoBack"/>
      <w:bookmarkEnd w:id="19"/>
      <w:r w:rsidRPr="00AB0849">
        <w:rPr>
          <w:rFonts w:ascii="Book Antiqua" w:hAnsi="Book Antiqua" w:cs="Calibri"/>
          <w:sz w:val="24"/>
          <w:szCs w:val="24"/>
          <w:lang w:val="en-US"/>
        </w:rPr>
        <w:br w:type="page"/>
      </w:r>
      <w:r w:rsidR="001F1188" w:rsidRPr="00AB0849">
        <w:rPr>
          <w:rFonts w:ascii="Book Antiqua" w:hAnsi="Book Antiqua" w:cstheme="minorHAnsi"/>
          <w:b/>
          <w:sz w:val="24"/>
          <w:szCs w:val="24"/>
          <w:lang w:val="en-US"/>
        </w:rPr>
        <w:lastRenderedPageBreak/>
        <w:t>REFERENCES</w:t>
      </w:r>
    </w:p>
    <w:p w14:paraId="78DE5005"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 </w:t>
      </w:r>
      <w:r w:rsidRPr="001F1188">
        <w:rPr>
          <w:rFonts w:ascii="Book Antiqua" w:eastAsia="SimSun" w:hAnsi="Book Antiqua"/>
          <w:b/>
          <w:kern w:val="2"/>
          <w:sz w:val="24"/>
          <w:szCs w:val="24"/>
          <w:lang w:val="en-US" w:eastAsia="zh-CN"/>
        </w:rPr>
        <w:t>Lin YY</w:t>
      </w:r>
      <w:r w:rsidRPr="001F1188">
        <w:rPr>
          <w:rFonts w:ascii="Book Antiqua" w:eastAsia="SimSun" w:hAnsi="Book Antiqua"/>
          <w:kern w:val="2"/>
          <w:sz w:val="24"/>
          <w:szCs w:val="24"/>
          <w:lang w:val="en-US" w:eastAsia="zh-CN"/>
        </w:rPr>
        <w:t xml:space="preserve">, Liu C, Chien WH, Wu LL, Tao Y, Wu D, Lu X, Hsieh CH, Chen PJ, Wang HY, Kao JH, Chen DS. New insights into the evolutionary rate of hepatitis B virus at different biological scales. </w:t>
      </w:r>
      <w:r w:rsidRPr="001F1188">
        <w:rPr>
          <w:rFonts w:ascii="Book Antiqua" w:eastAsia="SimSun" w:hAnsi="Book Antiqua"/>
          <w:i/>
          <w:kern w:val="2"/>
          <w:sz w:val="24"/>
          <w:szCs w:val="24"/>
          <w:lang w:val="en-US" w:eastAsia="zh-CN"/>
        </w:rPr>
        <w:t>J Virol</w:t>
      </w:r>
      <w:r w:rsidRPr="001F1188">
        <w:rPr>
          <w:rFonts w:ascii="Book Antiqua" w:eastAsia="SimSun" w:hAnsi="Book Antiqua"/>
          <w:kern w:val="2"/>
          <w:sz w:val="24"/>
          <w:szCs w:val="24"/>
          <w:lang w:val="en-US" w:eastAsia="zh-CN"/>
        </w:rPr>
        <w:t xml:space="preserve"> 2015; </w:t>
      </w:r>
      <w:r w:rsidRPr="001F1188">
        <w:rPr>
          <w:rFonts w:ascii="Book Antiqua" w:eastAsia="SimSun" w:hAnsi="Book Antiqua"/>
          <w:b/>
          <w:kern w:val="2"/>
          <w:sz w:val="24"/>
          <w:szCs w:val="24"/>
          <w:lang w:val="en-US" w:eastAsia="zh-CN"/>
        </w:rPr>
        <w:t>89</w:t>
      </w:r>
      <w:r w:rsidRPr="001F1188">
        <w:rPr>
          <w:rFonts w:ascii="Book Antiqua" w:eastAsia="SimSun" w:hAnsi="Book Antiqua"/>
          <w:kern w:val="2"/>
          <w:sz w:val="24"/>
          <w:szCs w:val="24"/>
          <w:lang w:val="en-US" w:eastAsia="zh-CN"/>
        </w:rPr>
        <w:t>: 3512-3522 [PMID: 25589664 DOI: 10.1128/JVI.03131-14]</w:t>
      </w:r>
    </w:p>
    <w:p w14:paraId="03B0B858"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 </w:t>
      </w:r>
      <w:r w:rsidRPr="001F1188">
        <w:rPr>
          <w:rFonts w:ascii="Book Antiqua" w:eastAsia="SimSun" w:hAnsi="Book Antiqua"/>
          <w:b/>
          <w:kern w:val="2"/>
          <w:sz w:val="24"/>
          <w:szCs w:val="24"/>
          <w:lang w:val="en-US" w:eastAsia="zh-CN"/>
        </w:rPr>
        <w:t>Kay A</w:t>
      </w:r>
      <w:r w:rsidRPr="001F1188">
        <w:rPr>
          <w:rFonts w:ascii="Book Antiqua" w:eastAsia="SimSun" w:hAnsi="Book Antiqua"/>
          <w:kern w:val="2"/>
          <w:sz w:val="24"/>
          <w:szCs w:val="24"/>
          <w:lang w:val="en-US" w:eastAsia="zh-CN"/>
        </w:rPr>
        <w:t xml:space="preserve">, Zoulim F. Hepatitis B virus genetic variability and evolution. </w:t>
      </w:r>
      <w:r w:rsidRPr="001F1188">
        <w:rPr>
          <w:rFonts w:ascii="Book Antiqua" w:eastAsia="SimSun" w:hAnsi="Book Antiqua"/>
          <w:i/>
          <w:kern w:val="2"/>
          <w:sz w:val="24"/>
          <w:szCs w:val="24"/>
          <w:lang w:val="en-US" w:eastAsia="zh-CN"/>
        </w:rPr>
        <w:t>Virus Res</w:t>
      </w:r>
      <w:r w:rsidRPr="001F1188">
        <w:rPr>
          <w:rFonts w:ascii="Book Antiqua" w:eastAsia="SimSun" w:hAnsi="Book Antiqua"/>
          <w:kern w:val="2"/>
          <w:sz w:val="24"/>
          <w:szCs w:val="24"/>
          <w:lang w:val="en-US" w:eastAsia="zh-CN"/>
        </w:rPr>
        <w:t xml:space="preserve"> 2007; </w:t>
      </w:r>
      <w:r w:rsidRPr="001F1188">
        <w:rPr>
          <w:rFonts w:ascii="Book Antiqua" w:eastAsia="SimSun" w:hAnsi="Book Antiqua"/>
          <w:b/>
          <w:kern w:val="2"/>
          <w:sz w:val="24"/>
          <w:szCs w:val="24"/>
          <w:lang w:val="en-US" w:eastAsia="zh-CN"/>
        </w:rPr>
        <w:t>127</w:t>
      </w:r>
      <w:r w:rsidRPr="001F1188">
        <w:rPr>
          <w:rFonts w:ascii="Book Antiqua" w:eastAsia="SimSun" w:hAnsi="Book Antiqua"/>
          <w:kern w:val="2"/>
          <w:sz w:val="24"/>
          <w:szCs w:val="24"/>
          <w:lang w:val="en-US" w:eastAsia="zh-CN"/>
        </w:rPr>
        <w:t>: 164-176 [PMID: 17383765 DOI: 10.1016/j.virusres.2007.02.021]</w:t>
      </w:r>
    </w:p>
    <w:p w14:paraId="2D9CCA6E"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 </w:t>
      </w:r>
      <w:r w:rsidRPr="001F1188">
        <w:rPr>
          <w:rFonts w:ascii="Book Antiqua" w:eastAsia="SimSun" w:hAnsi="Book Antiqua"/>
          <w:b/>
          <w:kern w:val="2"/>
          <w:sz w:val="24"/>
          <w:szCs w:val="24"/>
          <w:lang w:val="en-US" w:eastAsia="zh-CN"/>
        </w:rPr>
        <w:t>Locarnini S</w:t>
      </w:r>
      <w:r w:rsidRPr="001F1188">
        <w:rPr>
          <w:rFonts w:ascii="Book Antiqua" w:eastAsia="SimSun" w:hAnsi="Book Antiqua"/>
          <w:kern w:val="2"/>
          <w:sz w:val="24"/>
          <w:szCs w:val="24"/>
          <w:lang w:val="en-US" w:eastAsia="zh-CN"/>
        </w:rPr>
        <w:t xml:space="preserve">, Zoulim F. Molecular genetics of HBV infection. </w:t>
      </w:r>
      <w:r w:rsidRPr="001F1188">
        <w:rPr>
          <w:rFonts w:ascii="Book Antiqua" w:eastAsia="SimSun" w:hAnsi="Book Antiqua"/>
          <w:i/>
          <w:kern w:val="2"/>
          <w:sz w:val="24"/>
          <w:szCs w:val="24"/>
          <w:lang w:val="en-US" w:eastAsia="zh-CN"/>
        </w:rPr>
        <w:t>Antivir Ther</w:t>
      </w:r>
      <w:r w:rsidRPr="001F1188">
        <w:rPr>
          <w:rFonts w:ascii="Book Antiqua" w:eastAsia="SimSun" w:hAnsi="Book Antiqua"/>
          <w:kern w:val="2"/>
          <w:sz w:val="24"/>
          <w:szCs w:val="24"/>
          <w:lang w:val="en-US" w:eastAsia="zh-CN"/>
        </w:rPr>
        <w:t xml:space="preserve"> 2010; </w:t>
      </w:r>
      <w:r w:rsidRPr="001F1188">
        <w:rPr>
          <w:rFonts w:ascii="Book Antiqua" w:eastAsia="SimSun" w:hAnsi="Book Antiqua"/>
          <w:b/>
          <w:kern w:val="2"/>
          <w:sz w:val="24"/>
          <w:szCs w:val="24"/>
          <w:lang w:val="en-US" w:eastAsia="zh-CN"/>
        </w:rPr>
        <w:t>15 Suppl 3</w:t>
      </w:r>
      <w:r w:rsidRPr="001F1188">
        <w:rPr>
          <w:rFonts w:ascii="Book Antiqua" w:eastAsia="SimSun" w:hAnsi="Book Antiqua"/>
          <w:kern w:val="2"/>
          <w:sz w:val="24"/>
          <w:szCs w:val="24"/>
          <w:lang w:val="en-US" w:eastAsia="zh-CN"/>
        </w:rPr>
        <w:t>: 3-14 [PMID: 21041899 DOI: 10.3851/IMP1619]</w:t>
      </w:r>
    </w:p>
    <w:p w14:paraId="730EBC38"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4 </w:t>
      </w:r>
      <w:r w:rsidRPr="001F1188">
        <w:rPr>
          <w:rFonts w:ascii="Book Antiqua" w:eastAsia="SimSun" w:hAnsi="Book Antiqua"/>
          <w:b/>
          <w:kern w:val="2"/>
          <w:sz w:val="24"/>
          <w:szCs w:val="24"/>
          <w:lang w:val="en-US" w:eastAsia="zh-CN"/>
        </w:rPr>
        <w:t>Sunbul M</w:t>
      </w:r>
      <w:r w:rsidRPr="001F1188">
        <w:rPr>
          <w:rFonts w:ascii="Book Antiqua" w:eastAsia="SimSun" w:hAnsi="Book Antiqua"/>
          <w:kern w:val="2"/>
          <w:sz w:val="24"/>
          <w:szCs w:val="24"/>
          <w:lang w:val="en-US" w:eastAsia="zh-CN"/>
        </w:rPr>
        <w:t xml:space="preserve">. Hepatitis B virus genotypes: global distribution and clinical importance. </w:t>
      </w:r>
      <w:r w:rsidRPr="001F1188">
        <w:rPr>
          <w:rFonts w:ascii="Book Antiqua" w:eastAsia="SimSun" w:hAnsi="Book Antiqua"/>
          <w:i/>
          <w:kern w:val="2"/>
          <w:sz w:val="24"/>
          <w:szCs w:val="24"/>
          <w:lang w:val="en-US" w:eastAsia="zh-CN"/>
        </w:rPr>
        <w:t>World J Gastroenterol</w:t>
      </w:r>
      <w:r w:rsidRPr="001F1188">
        <w:rPr>
          <w:rFonts w:ascii="Book Antiqua" w:eastAsia="SimSun" w:hAnsi="Book Antiqua"/>
          <w:kern w:val="2"/>
          <w:sz w:val="24"/>
          <w:szCs w:val="24"/>
          <w:lang w:val="en-US" w:eastAsia="zh-CN"/>
        </w:rPr>
        <w:t xml:space="preserve"> 2014; </w:t>
      </w:r>
      <w:r w:rsidRPr="001F1188">
        <w:rPr>
          <w:rFonts w:ascii="Book Antiqua" w:eastAsia="SimSun" w:hAnsi="Book Antiqua"/>
          <w:b/>
          <w:kern w:val="2"/>
          <w:sz w:val="24"/>
          <w:szCs w:val="24"/>
          <w:lang w:val="en-US" w:eastAsia="zh-CN"/>
        </w:rPr>
        <w:t>20</w:t>
      </w:r>
      <w:r w:rsidRPr="001F1188">
        <w:rPr>
          <w:rFonts w:ascii="Book Antiqua" w:eastAsia="SimSun" w:hAnsi="Book Antiqua"/>
          <w:kern w:val="2"/>
          <w:sz w:val="24"/>
          <w:szCs w:val="24"/>
          <w:lang w:val="en-US" w:eastAsia="zh-CN"/>
        </w:rPr>
        <w:t>: 5427-5434 [PMID: 24833873 DOI: 10.3748/wjg.v20.i18.5427]</w:t>
      </w:r>
    </w:p>
    <w:p w14:paraId="17579D84"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5 </w:t>
      </w:r>
      <w:r w:rsidRPr="001F1188">
        <w:rPr>
          <w:rFonts w:ascii="Book Antiqua" w:eastAsia="SimSun" w:hAnsi="Book Antiqua"/>
          <w:b/>
          <w:kern w:val="2"/>
          <w:sz w:val="24"/>
          <w:szCs w:val="24"/>
          <w:lang w:val="en-US" w:eastAsia="zh-CN"/>
        </w:rPr>
        <w:t>Pujol FH</w:t>
      </w:r>
      <w:r w:rsidRPr="001F1188">
        <w:rPr>
          <w:rFonts w:ascii="Book Antiqua" w:eastAsia="SimSun" w:hAnsi="Book Antiqua"/>
          <w:kern w:val="2"/>
          <w:sz w:val="24"/>
          <w:szCs w:val="24"/>
          <w:lang w:val="en-US" w:eastAsia="zh-CN"/>
        </w:rPr>
        <w:t xml:space="preserve">, Navas MC, Hainaut P, Chemin I. Worldwide genetic diversity of HBV genotypes and risk of hepatocellular carcinoma. </w:t>
      </w:r>
      <w:r w:rsidRPr="001F1188">
        <w:rPr>
          <w:rFonts w:ascii="Book Antiqua" w:eastAsia="SimSun" w:hAnsi="Book Antiqua"/>
          <w:i/>
          <w:kern w:val="2"/>
          <w:sz w:val="24"/>
          <w:szCs w:val="24"/>
          <w:lang w:val="en-US" w:eastAsia="zh-CN"/>
        </w:rPr>
        <w:t>Cancer Lett</w:t>
      </w:r>
      <w:r w:rsidRPr="001F1188">
        <w:rPr>
          <w:rFonts w:ascii="Book Antiqua" w:eastAsia="SimSun" w:hAnsi="Book Antiqua"/>
          <w:kern w:val="2"/>
          <w:sz w:val="24"/>
          <w:szCs w:val="24"/>
          <w:lang w:val="en-US" w:eastAsia="zh-CN"/>
        </w:rPr>
        <w:t xml:space="preserve"> 2009; </w:t>
      </w:r>
      <w:r w:rsidRPr="001F1188">
        <w:rPr>
          <w:rFonts w:ascii="Book Antiqua" w:eastAsia="SimSun" w:hAnsi="Book Antiqua"/>
          <w:b/>
          <w:kern w:val="2"/>
          <w:sz w:val="24"/>
          <w:szCs w:val="24"/>
          <w:lang w:val="en-US" w:eastAsia="zh-CN"/>
        </w:rPr>
        <w:t>286</w:t>
      </w:r>
      <w:r w:rsidRPr="001F1188">
        <w:rPr>
          <w:rFonts w:ascii="Book Antiqua" w:eastAsia="SimSun" w:hAnsi="Book Antiqua"/>
          <w:kern w:val="2"/>
          <w:sz w:val="24"/>
          <w:szCs w:val="24"/>
          <w:lang w:val="en-US" w:eastAsia="zh-CN"/>
        </w:rPr>
        <w:t>: 80-88 [PMID: 19683385 DOI: 10.1016/j.canlet.2009.07.013]</w:t>
      </w:r>
    </w:p>
    <w:p w14:paraId="17429D75"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6 </w:t>
      </w:r>
      <w:r w:rsidRPr="001F1188">
        <w:rPr>
          <w:rFonts w:ascii="Book Antiqua" w:eastAsia="SimSun" w:hAnsi="Book Antiqua"/>
          <w:b/>
          <w:kern w:val="2"/>
          <w:sz w:val="24"/>
          <w:szCs w:val="24"/>
          <w:lang w:val="en-US" w:eastAsia="zh-CN"/>
        </w:rPr>
        <w:t xml:space="preserve">European Association for the Study of the Liver. </w:t>
      </w:r>
      <w:r w:rsidRPr="001F1188">
        <w:rPr>
          <w:rFonts w:ascii="Book Antiqua" w:eastAsia="SimSun" w:hAnsi="Book Antiqua"/>
          <w:kern w:val="2"/>
          <w:sz w:val="24"/>
          <w:szCs w:val="24"/>
          <w:lang w:val="en-US" w:eastAsia="zh-CN"/>
        </w:rPr>
        <w:t xml:space="preserve">European Association for the Study of the Liver. EASL 2017 Clinical Practice Guidelines on the management of hepatitis B virus infection. </w:t>
      </w:r>
      <w:r w:rsidRPr="001F1188">
        <w:rPr>
          <w:rFonts w:ascii="Book Antiqua" w:eastAsia="SimSun" w:hAnsi="Book Antiqua"/>
          <w:i/>
          <w:kern w:val="2"/>
          <w:sz w:val="24"/>
          <w:szCs w:val="24"/>
          <w:lang w:val="en-US" w:eastAsia="zh-CN"/>
        </w:rPr>
        <w:t>J Hepatol</w:t>
      </w:r>
      <w:r w:rsidRPr="001F1188">
        <w:rPr>
          <w:rFonts w:ascii="Book Antiqua" w:eastAsia="SimSun" w:hAnsi="Book Antiqua"/>
          <w:kern w:val="2"/>
          <w:sz w:val="24"/>
          <w:szCs w:val="24"/>
          <w:lang w:val="en-US" w:eastAsia="zh-CN"/>
        </w:rPr>
        <w:t xml:space="preserve"> 2017; </w:t>
      </w:r>
      <w:r w:rsidRPr="001F1188">
        <w:rPr>
          <w:rFonts w:ascii="Book Antiqua" w:eastAsia="SimSun" w:hAnsi="Book Antiqua"/>
          <w:b/>
          <w:kern w:val="2"/>
          <w:sz w:val="24"/>
          <w:szCs w:val="24"/>
          <w:lang w:val="en-US" w:eastAsia="zh-CN"/>
        </w:rPr>
        <w:t>67</w:t>
      </w:r>
      <w:r w:rsidRPr="001F1188">
        <w:rPr>
          <w:rFonts w:ascii="Book Antiqua" w:eastAsia="SimSun" w:hAnsi="Book Antiqua"/>
          <w:kern w:val="2"/>
          <w:sz w:val="24"/>
          <w:szCs w:val="24"/>
          <w:lang w:val="en-US" w:eastAsia="zh-CN"/>
        </w:rPr>
        <w:t>: 370-398 [PMID: 28427875 DOI: 10.1016/j.jhep.2017.03.021]</w:t>
      </w:r>
    </w:p>
    <w:p w14:paraId="719F566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7 </w:t>
      </w:r>
      <w:r w:rsidRPr="001F1188">
        <w:rPr>
          <w:rFonts w:ascii="Book Antiqua" w:eastAsia="SimSun" w:hAnsi="Book Antiqua"/>
          <w:b/>
          <w:kern w:val="2"/>
          <w:sz w:val="24"/>
          <w:szCs w:val="24"/>
          <w:lang w:val="en-US" w:eastAsia="zh-CN"/>
        </w:rPr>
        <w:t>Belloni L</w:t>
      </w:r>
      <w:r w:rsidRPr="001F1188">
        <w:rPr>
          <w:rFonts w:ascii="Book Antiqua" w:eastAsia="SimSun" w:hAnsi="Book Antiqua"/>
          <w:kern w:val="2"/>
          <w:sz w:val="24"/>
          <w:szCs w:val="24"/>
          <w:lang w:val="en-US" w:eastAsia="zh-CN"/>
        </w:rPr>
        <w:t xml:space="preserve">, Pollicino T, De Nicola F, Guerrieri F, Raffa G, Fanciulli M, Raimondo G, Levrero M. Nuclear HBx binds the HBV minichromosome and modifies the epigenetic regulation of cccDNA function. </w:t>
      </w:r>
      <w:r w:rsidRPr="001F1188">
        <w:rPr>
          <w:rFonts w:ascii="Book Antiqua" w:eastAsia="SimSun" w:hAnsi="Book Antiqua"/>
          <w:i/>
          <w:kern w:val="2"/>
          <w:sz w:val="24"/>
          <w:szCs w:val="24"/>
          <w:lang w:val="en-US" w:eastAsia="zh-CN"/>
        </w:rPr>
        <w:t>Proc Natl Acad Sci U S A</w:t>
      </w:r>
      <w:r w:rsidRPr="001F1188">
        <w:rPr>
          <w:rFonts w:ascii="Book Antiqua" w:eastAsia="SimSun" w:hAnsi="Book Antiqua"/>
          <w:kern w:val="2"/>
          <w:sz w:val="24"/>
          <w:szCs w:val="24"/>
          <w:lang w:val="en-US" w:eastAsia="zh-CN"/>
        </w:rPr>
        <w:t xml:space="preserve"> 2009; </w:t>
      </w:r>
      <w:r w:rsidRPr="001F1188">
        <w:rPr>
          <w:rFonts w:ascii="Book Antiqua" w:eastAsia="SimSun" w:hAnsi="Book Antiqua"/>
          <w:b/>
          <w:kern w:val="2"/>
          <w:sz w:val="24"/>
          <w:szCs w:val="24"/>
          <w:lang w:val="en-US" w:eastAsia="zh-CN"/>
        </w:rPr>
        <w:t>106</w:t>
      </w:r>
      <w:r w:rsidRPr="001F1188">
        <w:rPr>
          <w:rFonts w:ascii="Book Antiqua" w:eastAsia="SimSun" w:hAnsi="Book Antiqua"/>
          <w:kern w:val="2"/>
          <w:sz w:val="24"/>
          <w:szCs w:val="24"/>
          <w:lang w:val="en-US" w:eastAsia="zh-CN"/>
        </w:rPr>
        <w:t>: 19975-19979 [PMID: 19906987 DOI: 10.1073/pnas.0908365106]</w:t>
      </w:r>
    </w:p>
    <w:p w14:paraId="08C3E4BA"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8 </w:t>
      </w:r>
      <w:r w:rsidRPr="001F1188">
        <w:rPr>
          <w:rFonts w:ascii="Book Antiqua" w:eastAsia="SimSun" w:hAnsi="Book Antiqua"/>
          <w:b/>
          <w:kern w:val="2"/>
          <w:sz w:val="24"/>
          <w:szCs w:val="24"/>
          <w:lang w:val="en-US" w:eastAsia="zh-CN"/>
        </w:rPr>
        <w:t>Yang HC</w:t>
      </w:r>
      <w:r w:rsidRPr="001F1188">
        <w:rPr>
          <w:rFonts w:ascii="Book Antiqua" w:eastAsia="SimSun" w:hAnsi="Book Antiqua"/>
          <w:kern w:val="2"/>
          <w:sz w:val="24"/>
          <w:szCs w:val="24"/>
          <w:lang w:val="en-US" w:eastAsia="zh-CN"/>
        </w:rPr>
        <w:t xml:space="preserve">, Kao JH. Persistence of hepatitis B virus covalently closed circular DNA in hepatocytes: molecular mechanisms and clinical significance. </w:t>
      </w:r>
      <w:r w:rsidRPr="001F1188">
        <w:rPr>
          <w:rFonts w:ascii="Book Antiqua" w:eastAsia="SimSun" w:hAnsi="Book Antiqua"/>
          <w:i/>
          <w:kern w:val="2"/>
          <w:sz w:val="24"/>
          <w:szCs w:val="24"/>
          <w:lang w:val="en-US" w:eastAsia="zh-CN"/>
        </w:rPr>
        <w:t>Emerg Microbes Infect</w:t>
      </w:r>
      <w:r w:rsidRPr="001F1188">
        <w:rPr>
          <w:rFonts w:ascii="Book Antiqua" w:eastAsia="SimSun" w:hAnsi="Book Antiqua"/>
          <w:kern w:val="2"/>
          <w:sz w:val="24"/>
          <w:szCs w:val="24"/>
          <w:lang w:val="en-US" w:eastAsia="zh-CN"/>
        </w:rPr>
        <w:t xml:space="preserve"> 2014; </w:t>
      </w:r>
      <w:r w:rsidRPr="001F1188">
        <w:rPr>
          <w:rFonts w:ascii="Book Antiqua" w:eastAsia="SimSun" w:hAnsi="Book Antiqua"/>
          <w:b/>
          <w:kern w:val="2"/>
          <w:sz w:val="24"/>
          <w:szCs w:val="24"/>
          <w:lang w:val="en-US" w:eastAsia="zh-CN"/>
        </w:rPr>
        <w:t>3</w:t>
      </w:r>
      <w:r w:rsidRPr="001F1188">
        <w:rPr>
          <w:rFonts w:ascii="Book Antiqua" w:eastAsia="SimSun" w:hAnsi="Book Antiqua"/>
          <w:kern w:val="2"/>
          <w:sz w:val="24"/>
          <w:szCs w:val="24"/>
          <w:lang w:val="en-US" w:eastAsia="zh-CN"/>
        </w:rPr>
        <w:t>: e64 [PMID: 26038757 DOI: 10.1038/emi.2014.64]</w:t>
      </w:r>
    </w:p>
    <w:p w14:paraId="5E2A658C"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9 </w:t>
      </w:r>
      <w:r w:rsidRPr="001F1188">
        <w:rPr>
          <w:rFonts w:ascii="Book Antiqua" w:eastAsia="SimSun" w:hAnsi="Book Antiqua"/>
          <w:b/>
          <w:kern w:val="2"/>
          <w:sz w:val="24"/>
          <w:szCs w:val="24"/>
          <w:lang w:val="en-US" w:eastAsia="zh-CN"/>
        </w:rPr>
        <w:t>Bloom K</w:t>
      </w:r>
      <w:r w:rsidRPr="001F1188">
        <w:rPr>
          <w:rFonts w:ascii="Book Antiqua" w:eastAsia="SimSun" w:hAnsi="Book Antiqua"/>
          <w:kern w:val="2"/>
          <w:sz w:val="24"/>
          <w:szCs w:val="24"/>
          <w:lang w:val="en-US" w:eastAsia="zh-CN"/>
        </w:rPr>
        <w:t xml:space="preserve">, Ely A, Arbuthnot P. Recent advances in use of gene therapy to treat hepatitis B virus infection. </w:t>
      </w:r>
      <w:r w:rsidRPr="001F1188">
        <w:rPr>
          <w:rFonts w:ascii="Book Antiqua" w:eastAsia="SimSun" w:hAnsi="Book Antiqua"/>
          <w:i/>
          <w:kern w:val="2"/>
          <w:sz w:val="24"/>
          <w:szCs w:val="24"/>
          <w:lang w:val="en-US" w:eastAsia="zh-CN"/>
        </w:rPr>
        <w:t>Adv Exp Med Biol</w:t>
      </w:r>
      <w:r w:rsidRPr="001F1188">
        <w:rPr>
          <w:rFonts w:ascii="Book Antiqua" w:eastAsia="SimSun" w:hAnsi="Book Antiqua"/>
          <w:kern w:val="2"/>
          <w:sz w:val="24"/>
          <w:szCs w:val="24"/>
          <w:lang w:val="en-US" w:eastAsia="zh-CN"/>
        </w:rPr>
        <w:t xml:space="preserve"> 2015; </w:t>
      </w:r>
      <w:r w:rsidRPr="001F1188">
        <w:rPr>
          <w:rFonts w:ascii="Book Antiqua" w:eastAsia="SimSun" w:hAnsi="Book Antiqua"/>
          <w:b/>
          <w:kern w:val="2"/>
          <w:sz w:val="24"/>
          <w:szCs w:val="24"/>
          <w:lang w:val="en-US" w:eastAsia="zh-CN"/>
        </w:rPr>
        <w:t>848</w:t>
      </w:r>
      <w:r w:rsidRPr="001F1188">
        <w:rPr>
          <w:rFonts w:ascii="Book Antiqua" w:eastAsia="SimSun" w:hAnsi="Book Antiqua"/>
          <w:kern w:val="2"/>
          <w:sz w:val="24"/>
          <w:szCs w:val="24"/>
          <w:lang w:val="en-US" w:eastAsia="zh-CN"/>
        </w:rPr>
        <w:t>: 31-49 [PMID: 25757614 DOI: 10.1007/978-1-4939-2432-5_2]</w:t>
      </w:r>
    </w:p>
    <w:p w14:paraId="1B868B9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10 </w:t>
      </w:r>
      <w:r w:rsidRPr="001F1188">
        <w:rPr>
          <w:rFonts w:ascii="Book Antiqua" w:eastAsia="SimSun" w:hAnsi="Book Antiqua"/>
          <w:b/>
          <w:kern w:val="2"/>
          <w:sz w:val="24"/>
          <w:szCs w:val="24"/>
          <w:lang w:val="en-US" w:eastAsia="zh-CN"/>
        </w:rPr>
        <w:t>Dong C</w:t>
      </w:r>
      <w:r w:rsidRPr="001F1188">
        <w:rPr>
          <w:rFonts w:ascii="Book Antiqua" w:eastAsia="SimSun" w:hAnsi="Book Antiqua"/>
          <w:kern w:val="2"/>
          <w:sz w:val="24"/>
          <w:szCs w:val="24"/>
          <w:lang w:val="en-US" w:eastAsia="zh-CN"/>
        </w:rPr>
        <w:t xml:space="preserve">, Qu L, Wang H, Wei L, Dong Y, Xiong S. Targeting hepatitis B virus cccDNA by CRISPR/Cas9 nuclease efficiently inhibits viral replication. </w:t>
      </w:r>
      <w:r w:rsidRPr="001F1188">
        <w:rPr>
          <w:rFonts w:ascii="Book Antiqua" w:eastAsia="SimSun" w:hAnsi="Book Antiqua"/>
          <w:i/>
          <w:kern w:val="2"/>
          <w:sz w:val="24"/>
          <w:szCs w:val="24"/>
          <w:lang w:val="en-US" w:eastAsia="zh-CN"/>
        </w:rPr>
        <w:t>Antiviral Res</w:t>
      </w:r>
      <w:r w:rsidRPr="001F1188">
        <w:rPr>
          <w:rFonts w:ascii="Book Antiqua" w:eastAsia="SimSun" w:hAnsi="Book Antiqua"/>
          <w:kern w:val="2"/>
          <w:sz w:val="24"/>
          <w:szCs w:val="24"/>
          <w:lang w:val="en-US" w:eastAsia="zh-CN"/>
        </w:rPr>
        <w:t xml:space="preserve"> 2015; </w:t>
      </w:r>
      <w:r w:rsidRPr="001F1188">
        <w:rPr>
          <w:rFonts w:ascii="Book Antiqua" w:eastAsia="SimSun" w:hAnsi="Book Antiqua"/>
          <w:b/>
          <w:kern w:val="2"/>
          <w:sz w:val="24"/>
          <w:szCs w:val="24"/>
          <w:lang w:val="en-US" w:eastAsia="zh-CN"/>
        </w:rPr>
        <w:t>118</w:t>
      </w:r>
      <w:r w:rsidRPr="001F1188">
        <w:rPr>
          <w:rFonts w:ascii="Book Antiqua" w:eastAsia="SimSun" w:hAnsi="Book Antiqua"/>
          <w:kern w:val="2"/>
          <w:sz w:val="24"/>
          <w:szCs w:val="24"/>
          <w:lang w:val="en-US" w:eastAsia="zh-CN"/>
        </w:rPr>
        <w:t>: 110-117 [PMID: 25843425 DOI: 10.1016/j.antiviral.2015.03.015]</w:t>
      </w:r>
    </w:p>
    <w:p w14:paraId="13A70B7C"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11 </w:t>
      </w:r>
      <w:r w:rsidRPr="001F1188">
        <w:rPr>
          <w:rFonts w:ascii="Book Antiqua" w:eastAsia="SimSun" w:hAnsi="Book Antiqua"/>
          <w:b/>
          <w:kern w:val="2"/>
          <w:sz w:val="24"/>
          <w:szCs w:val="24"/>
          <w:lang w:val="en-US" w:eastAsia="zh-CN"/>
        </w:rPr>
        <w:t>Weber ND</w:t>
      </w:r>
      <w:r w:rsidRPr="001F1188">
        <w:rPr>
          <w:rFonts w:ascii="Book Antiqua" w:eastAsia="SimSun" w:hAnsi="Book Antiqua"/>
          <w:kern w:val="2"/>
          <w:sz w:val="24"/>
          <w:szCs w:val="24"/>
          <w:lang w:val="en-US" w:eastAsia="zh-CN"/>
        </w:rPr>
        <w:t xml:space="preserve">, Stone D, Sedlak RH, De Silva Feelixge HS, Roychoudhury P, Schiffer JT, Aubert M, Jerome KR. AAV-mediated delivery of zinc finger nucleases targeting hepatitis B </w:t>
      </w:r>
      <w:r w:rsidRPr="001F1188">
        <w:rPr>
          <w:rFonts w:ascii="Book Antiqua" w:eastAsia="SimSun" w:hAnsi="Book Antiqua"/>
          <w:kern w:val="2"/>
          <w:sz w:val="24"/>
          <w:szCs w:val="24"/>
          <w:lang w:val="en-US" w:eastAsia="zh-CN"/>
        </w:rPr>
        <w:lastRenderedPageBreak/>
        <w:t xml:space="preserve">virus inhibits active replication. </w:t>
      </w:r>
      <w:r w:rsidRPr="001F1188">
        <w:rPr>
          <w:rFonts w:ascii="Book Antiqua" w:eastAsia="SimSun" w:hAnsi="Book Antiqua"/>
          <w:i/>
          <w:kern w:val="2"/>
          <w:sz w:val="24"/>
          <w:szCs w:val="24"/>
          <w:lang w:val="en-US" w:eastAsia="zh-CN"/>
        </w:rPr>
        <w:t>PLoS One</w:t>
      </w:r>
      <w:r w:rsidRPr="001F1188">
        <w:rPr>
          <w:rFonts w:ascii="Book Antiqua" w:eastAsia="SimSun" w:hAnsi="Book Antiqua"/>
          <w:kern w:val="2"/>
          <w:sz w:val="24"/>
          <w:szCs w:val="24"/>
          <w:lang w:val="en-US" w:eastAsia="zh-CN"/>
        </w:rPr>
        <w:t xml:space="preserve"> 2014; </w:t>
      </w:r>
      <w:r w:rsidRPr="001F1188">
        <w:rPr>
          <w:rFonts w:ascii="Book Antiqua" w:eastAsia="SimSun" w:hAnsi="Book Antiqua"/>
          <w:b/>
          <w:kern w:val="2"/>
          <w:sz w:val="24"/>
          <w:szCs w:val="24"/>
          <w:lang w:val="en-US" w:eastAsia="zh-CN"/>
        </w:rPr>
        <w:t>9</w:t>
      </w:r>
      <w:r w:rsidRPr="001F1188">
        <w:rPr>
          <w:rFonts w:ascii="Book Antiqua" w:eastAsia="SimSun" w:hAnsi="Book Antiqua"/>
          <w:kern w:val="2"/>
          <w:sz w:val="24"/>
          <w:szCs w:val="24"/>
          <w:lang w:val="en-US" w:eastAsia="zh-CN"/>
        </w:rPr>
        <w:t>: e97579 [PMID: 24827459 DOI: 10.1371/journal.pone.0097579]</w:t>
      </w:r>
    </w:p>
    <w:p w14:paraId="0A705AC8"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12 </w:t>
      </w:r>
      <w:r w:rsidRPr="001F1188">
        <w:rPr>
          <w:rFonts w:ascii="Book Antiqua" w:eastAsia="SimSun" w:hAnsi="Book Antiqua"/>
          <w:b/>
          <w:kern w:val="2"/>
          <w:sz w:val="24"/>
          <w:szCs w:val="24"/>
          <w:lang w:val="en-US" w:eastAsia="zh-CN"/>
        </w:rPr>
        <w:t>Gish RG</w:t>
      </w:r>
      <w:r w:rsidRPr="001F1188">
        <w:rPr>
          <w:rFonts w:ascii="Book Antiqua" w:eastAsia="SimSun" w:hAnsi="Book Antiqua"/>
          <w:kern w:val="2"/>
          <w:sz w:val="24"/>
          <w:szCs w:val="24"/>
          <w:lang w:val="en-US" w:eastAsia="zh-CN"/>
        </w:rPr>
        <w:t xml:space="preserve">, Yuen MF, Chan HL, Given BD, Lai CL, Locarnini SA, Lau JY, Wooddell CI, Schluep T, Lewis DL. Synthetic RNAi triggers and their use in chronic hepatitis B therapies with curative intent. </w:t>
      </w:r>
      <w:r w:rsidRPr="001F1188">
        <w:rPr>
          <w:rFonts w:ascii="Book Antiqua" w:eastAsia="SimSun" w:hAnsi="Book Antiqua"/>
          <w:i/>
          <w:kern w:val="2"/>
          <w:sz w:val="24"/>
          <w:szCs w:val="24"/>
          <w:lang w:val="en-US" w:eastAsia="zh-CN"/>
        </w:rPr>
        <w:t>Antiviral Res</w:t>
      </w:r>
      <w:r w:rsidRPr="001F1188">
        <w:rPr>
          <w:rFonts w:ascii="Book Antiqua" w:eastAsia="SimSun" w:hAnsi="Book Antiqua"/>
          <w:kern w:val="2"/>
          <w:sz w:val="24"/>
          <w:szCs w:val="24"/>
          <w:lang w:val="en-US" w:eastAsia="zh-CN"/>
        </w:rPr>
        <w:t xml:space="preserve"> 2015; </w:t>
      </w:r>
      <w:r w:rsidRPr="001F1188">
        <w:rPr>
          <w:rFonts w:ascii="Book Antiqua" w:eastAsia="SimSun" w:hAnsi="Book Antiqua"/>
          <w:b/>
          <w:kern w:val="2"/>
          <w:sz w:val="24"/>
          <w:szCs w:val="24"/>
          <w:lang w:val="en-US" w:eastAsia="zh-CN"/>
        </w:rPr>
        <w:t>121</w:t>
      </w:r>
      <w:r w:rsidRPr="001F1188">
        <w:rPr>
          <w:rFonts w:ascii="Book Antiqua" w:eastAsia="SimSun" w:hAnsi="Book Antiqua"/>
          <w:kern w:val="2"/>
          <w:sz w:val="24"/>
          <w:szCs w:val="24"/>
          <w:lang w:val="en-US" w:eastAsia="zh-CN"/>
        </w:rPr>
        <w:t>: 97-108 [PMID: 26129970 DOI: 10.1016/j.antiviral.2015.06.019]</w:t>
      </w:r>
    </w:p>
    <w:p w14:paraId="1357701E"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13 </w:t>
      </w:r>
      <w:r w:rsidRPr="001F1188">
        <w:rPr>
          <w:rFonts w:ascii="Book Antiqua" w:eastAsia="SimSun" w:hAnsi="Book Antiqua"/>
          <w:b/>
          <w:kern w:val="2"/>
          <w:sz w:val="24"/>
          <w:szCs w:val="24"/>
          <w:lang w:val="en-US" w:eastAsia="zh-CN"/>
        </w:rPr>
        <w:t>Poch O</w:t>
      </w:r>
      <w:r w:rsidRPr="001F1188">
        <w:rPr>
          <w:rFonts w:ascii="Book Antiqua" w:eastAsia="SimSun" w:hAnsi="Book Antiqua"/>
          <w:kern w:val="2"/>
          <w:sz w:val="24"/>
          <w:szCs w:val="24"/>
          <w:lang w:val="en-US" w:eastAsia="zh-CN"/>
        </w:rPr>
        <w:t xml:space="preserve">, Sauvaget I, Delarue M, Tordo N. Identification of four conserved motifs among the RNA-dependent polymerase encoding elements. </w:t>
      </w:r>
      <w:r w:rsidRPr="001F1188">
        <w:rPr>
          <w:rFonts w:ascii="Book Antiqua" w:eastAsia="SimSun" w:hAnsi="Book Antiqua"/>
          <w:i/>
          <w:kern w:val="2"/>
          <w:sz w:val="24"/>
          <w:szCs w:val="24"/>
          <w:lang w:val="en-US" w:eastAsia="zh-CN"/>
        </w:rPr>
        <w:t>EMBO J</w:t>
      </w:r>
      <w:r w:rsidRPr="001F1188">
        <w:rPr>
          <w:rFonts w:ascii="Book Antiqua" w:eastAsia="SimSun" w:hAnsi="Book Antiqua"/>
          <w:kern w:val="2"/>
          <w:sz w:val="24"/>
          <w:szCs w:val="24"/>
          <w:lang w:val="en-US" w:eastAsia="zh-CN"/>
        </w:rPr>
        <w:t xml:space="preserve"> 1989; </w:t>
      </w:r>
      <w:r w:rsidRPr="001F1188">
        <w:rPr>
          <w:rFonts w:ascii="Book Antiqua" w:eastAsia="SimSun" w:hAnsi="Book Antiqua"/>
          <w:b/>
          <w:kern w:val="2"/>
          <w:sz w:val="24"/>
          <w:szCs w:val="24"/>
          <w:lang w:val="en-US" w:eastAsia="zh-CN"/>
        </w:rPr>
        <w:t>8</w:t>
      </w:r>
      <w:r w:rsidRPr="001F1188">
        <w:rPr>
          <w:rFonts w:ascii="Book Antiqua" w:eastAsia="SimSun" w:hAnsi="Book Antiqua"/>
          <w:kern w:val="2"/>
          <w:sz w:val="24"/>
          <w:szCs w:val="24"/>
          <w:lang w:val="en-US" w:eastAsia="zh-CN"/>
        </w:rPr>
        <w:t>: 3867-3874 [PMID: 2555175 DOI: 10.1093/emboj/16.6.1248]</w:t>
      </w:r>
    </w:p>
    <w:p w14:paraId="1C74F0FD"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14 </w:t>
      </w:r>
      <w:r w:rsidRPr="001F1188">
        <w:rPr>
          <w:rFonts w:ascii="Book Antiqua" w:eastAsia="SimSun" w:hAnsi="Book Antiqua"/>
          <w:b/>
          <w:kern w:val="2"/>
          <w:sz w:val="24"/>
          <w:szCs w:val="24"/>
          <w:lang w:val="en-US" w:eastAsia="zh-CN"/>
        </w:rPr>
        <w:t>Tu H</w:t>
      </w:r>
      <w:r w:rsidRPr="001F1188">
        <w:rPr>
          <w:rFonts w:ascii="Book Antiqua" w:eastAsia="SimSun" w:hAnsi="Book Antiqua"/>
          <w:kern w:val="2"/>
          <w:sz w:val="24"/>
          <w:szCs w:val="24"/>
          <w:lang w:val="en-US" w:eastAsia="zh-CN"/>
        </w:rPr>
        <w:t xml:space="preserve">, Bonura C, Giannini C, Mouly H, Soussan P, Kew M, Paterlini-Bréchot P, Bréchot C, Kremsdorf D. Biological impact of natural COOH-terminal deletions of hepatitis B virus X protein in hepatocellular carcinoma tissues. </w:t>
      </w:r>
      <w:r w:rsidRPr="001F1188">
        <w:rPr>
          <w:rFonts w:ascii="Book Antiqua" w:eastAsia="SimSun" w:hAnsi="Book Antiqua"/>
          <w:i/>
          <w:kern w:val="2"/>
          <w:sz w:val="24"/>
          <w:szCs w:val="24"/>
          <w:lang w:val="en-US" w:eastAsia="zh-CN"/>
        </w:rPr>
        <w:t>Cancer Res</w:t>
      </w:r>
      <w:r w:rsidRPr="001F1188">
        <w:rPr>
          <w:rFonts w:ascii="Book Antiqua" w:eastAsia="SimSun" w:hAnsi="Book Antiqua"/>
          <w:kern w:val="2"/>
          <w:sz w:val="24"/>
          <w:szCs w:val="24"/>
          <w:lang w:val="en-US" w:eastAsia="zh-CN"/>
        </w:rPr>
        <w:t xml:space="preserve"> 2001; </w:t>
      </w:r>
      <w:r w:rsidRPr="001F1188">
        <w:rPr>
          <w:rFonts w:ascii="Book Antiqua" w:eastAsia="SimSun" w:hAnsi="Book Antiqua"/>
          <w:b/>
          <w:kern w:val="2"/>
          <w:sz w:val="24"/>
          <w:szCs w:val="24"/>
          <w:lang w:val="en-US" w:eastAsia="zh-CN"/>
        </w:rPr>
        <w:t>61</w:t>
      </w:r>
      <w:r w:rsidRPr="001F1188">
        <w:rPr>
          <w:rFonts w:ascii="Book Antiqua" w:eastAsia="SimSun" w:hAnsi="Book Antiqua"/>
          <w:kern w:val="2"/>
          <w:sz w:val="24"/>
          <w:szCs w:val="24"/>
          <w:lang w:val="en-US" w:eastAsia="zh-CN"/>
        </w:rPr>
        <w:t>: 7803-7810 [PMID: 11691796]</w:t>
      </w:r>
    </w:p>
    <w:p w14:paraId="4D4DD554"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15 </w:t>
      </w:r>
      <w:r w:rsidRPr="001F1188">
        <w:rPr>
          <w:rFonts w:ascii="Book Antiqua" w:eastAsia="SimSun" w:hAnsi="Book Antiqua"/>
          <w:b/>
          <w:kern w:val="2"/>
          <w:sz w:val="24"/>
          <w:szCs w:val="24"/>
          <w:lang w:val="en-US" w:eastAsia="zh-CN"/>
        </w:rPr>
        <w:t>Wang Q</w:t>
      </w:r>
      <w:r w:rsidRPr="001F1188">
        <w:rPr>
          <w:rFonts w:ascii="Book Antiqua" w:eastAsia="SimSun" w:hAnsi="Book Antiqua"/>
          <w:kern w:val="2"/>
          <w:sz w:val="24"/>
          <w:szCs w:val="24"/>
          <w:lang w:val="en-US" w:eastAsia="zh-CN"/>
        </w:rPr>
        <w:t xml:space="preserve">, Zhang WY, Ye LH, Zhang XD. A mutant of HBx (HBxDelta127) promotes hepatoma cell growth via sterol regulatory element binding protein 1c involving 5-lipoxygenase. </w:t>
      </w:r>
      <w:r w:rsidRPr="001F1188">
        <w:rPr>
          <w:rFonts w:ascii="Book Antiqua" w:eastAsia="SimSun" w:hAnsi="Book Antiqua"/>
          <w:i/>
          <w:kern w:val="2"/>
          <w:sz w:val="24"/>
          <w:szCs w:val="24"/>
          <w:lang w:val="en-US" w:eastAsia="zh-CN"/>
        </w:rPr>
        <w:t>Acta Pharmacol Sin</w:t>
      </w:r>
      <w:r w:rsidRPr="001F1188">
        <w:rPr>
          <w:rFonts w:ascii="Book Antiqua" w:eastAsia="SimSun" w:hAnsi="Book Antiqua"/>
          <w:kern w:val="2"/>
          <w:sz w:val="24"/>
          <w:szCs w:val="24"/>
          <w:lang w:val="en-US" w:eastAsia="zh-CN"/>
        </w:rPr>
        <w:t xml:space="preserve"> 2010; </w:t>
      </w:r>
      <w:r w:rsidRPr="001F1188">
        <w:rPr>
          <w:rFonts w:ascii="Book Antiqua" w:eastAsia="SimSun" w:hAnsi="Book Antiqua"/>
          <w:b/>
          <w:kern w:val="2"/>
          <w:sz w:val="24"/>
          <w:szCs w:val="24"/>
          <w:lang w:val="en-US" w:eastAsia="zh-CN"/>
        </w:rPr>
        <w:t>31</w:t>
      </w:r>
      <w:r w:rsidRPr="001F1188">
        <w:rPr>
          <w:rFonts w:ascii="Book Antiqua" w:eastAsia="SimSun" w:hAnsi="Book Antiqua"/>
          <w:kern w:val="2"/>
          <w:sz w:val="24"/>
          <w:szCs w:val="24"/>
          <w:lang w:val="en-US" w:eastAsia="zh-CN"/>
        </w:rPr>
        <w:t>: 367-374 [PMID: 20173757 DOI: 10.1038/aps.2010.5]</w:t>
      </w:r>
    </w:p>
    <w:p w14:paraId="3DFDD2EE"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16 </w:t>
      </w:r>
      <w:r w:rsidRPr="001F1188">
        <w:rPr>
          <w:rFonts w:ascii="Book Antiqua" w:eastAsia="SimSun" w:hAnsi="Book Antiqua"/>
          <w:b/>
          <w:kern w:val="2"/>
          <w:sz w:val="24"/>
          <w:szCs w:val="24"/>
          <w:lang w:val="en-US" w:eastAsia="zh-CN"/>
        </w:rPr>
        <w:t>Panjaworayan N</w:t>
      </w:r>
      <w:r w:rsidRPr="001F1188">
        <w:rPr>
          <w:rFonts w:ascii="Book Antiqua" w:eastAsia="SimSun" w:hAnsi="Book Antiqua"/>
          <w:kern w:val="2"/>
          <w:sz w:val="24"/>
          <w:szCs w:val="24"/>
          <w:lang w:val="en-US" w:eastAsia="zh-CN"/>
        </w:rPr>
        <w:t xml:space="preserve">, Roessner SK, Firth AE, Brown CM. HBVRegDB: annotation, comparison, detection and visualization of regulatory elements in hepatitis B virus sequences. </w:t>
      </w:r>
      <w:r w:rsidRPr="001F1188">
        <w:rPr>
          <w:rFonts w:ascii="Book Antiqua" w:eastAsia="SimSun" w:hAnsi="Book Antiqua"/>
          <w:i/>
          <w:kern w:val="2"/>
          <w:sz w:val="24"/>
          <w:szCs w:val="24"/>
          <w:lang w:val="en-US" w:eastAsia="zh-CN"/>
        </w:rPr>
        <w:t>Virol J</w:t>
      </w:r>
      <w:r w:rsidRPr="001F1188">
        <w:rPr>
          <w:rFonts w:ascii="Book Antiqua" w:eastAsia="SimSun" w:hAnsi="Book Antiqua"/>
          <w:kern w:val="2"/>
          <w:sz w:val="24"/>
          <w:szCs w:val="24"/>
          <w:lang w:val="en-US" w:eastAsia="zh-CN"/>
        </w:rPr>
        <w:t xml:space="preserve"> 2007; </w:t>
      </w:r>
      <w:r w:rsidRPr="001F1188">
        <w:rPr>
          <w:rFonts w:ascii="Book Antiqua" w:eastAsia="SimSun" w:hAnsi="Book Antiqua"/>
          <w:b/>
          <w:kern w:val="2"/>
          <w:sz w:val="24"/>
          <w:szCs w:val="24"/>
          <w:lang w:val="en-US" w:eastAsia="zh-CN"/>
        </w:rPr>
        <w:t>4</w:t>
      </w:r>
      <w:r w:rsidRPr="001F1188">
        <w:rPr>
          <w:rFonts w:ascii="Book Antiqua" w:eastAsia="SimSun" w:hAnsi="Book Antiqua"/>
          <w:kern w:val="2"/>
          <w:sz w:val="24"/>
          <w:szCs w:val="24"/>
          <w:lang w:val="en-US" w:eastAsia="zh-CN"/>
        </w:rPr>
        <w:t>: 136 [PMID: 18086305 DOI: 10.1186/1743-422X-4-136]</w:t>
      </w:r>
    </w:p>
    <w:p w14:paraId="4D91BF04"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17 </w:t>
      </w:r>
      <w:r w:rsidRPr="001F1188">
        <w:rPr>
          <w:rFonts w:ascii="Book Antiqua" w:eastAsia="SimSun" w:hAnsi="Book Antiqua"/>
          <w:b/>
          <w:kern w:val="2"/>
          <w:sz w:val="24"/>
          <w:szCs w:val="24"/>
          <w:lang w:val="en-US" w:eastAsia="zh-CN"/>
        </w:rPr>
        <w:t>Kim H</w:t>
      </w:r>
      <w:r w:rsidRPr="001F1188">
        <w:rPr>
          <w:rFonts w:ascii="Book Antiqua" w:eastAsia="SimSun" w:hAnsi="Book Antiqua"/>
          <w:kern w:val="2"/>
          <w:sz w:val="24"/>
          <w:szCs w:val="24"/>
          <w:lang w:val="en-US" w:eastAsia="zh-CN"/>
        </w:rPr>
        <w:t xml:space="preserve">, Lee SA, Kim BJ. X region mutations of hepatitis B virus related to clinical severity. </w:t>
      </w:r>
      <w:r w:rsidRPr="001F1188">
        <w:rPr>
          <w:rFonts w:ascii="Book Antiqua" w:eastAsia="SimSun" w:hAnsi="Book Antiqua"/>
          <w:i/>
          <w:kern w:val="2"/>
          <w:sz w:val="24"/>
          <w:szCs w:val="24"/>
          <w:lang w:val="en-US" w:eastAsia="zh-CN"/>
        </w:rPr>
        <w:t>World J Gastroenterol</w:t>
      </w:r>
      <w:r w:rsidRPr="001F1188">
        <w:rPr>
          <w:rFonts w:ascii="Book Antiqua" w:eastAsia="SimSun" w:hAnsi="Book Antiqua"/>
          <w:kern w:val="2"/>
          <w:sz w:val="24"/>
          <w:szCs w:val="24"/>
          <w:lang w:val="en-US" w:eastAsia="zh-CN"/>
        </w:rPr>
        <w:t xml:space="preserve"> 2016; </w:t>
      </w:r>
      <w:r w:rsidRPr="001F1188">
        <w:rPr>
          <w:rFonts w:ascii="Book Antiqua" w:eastAsia="SimSun" w:hAnsi="Book Antiqua"/>
          <w:b/>
          <w:kern w:val="2"/>
          <w:sz w:val="24"/>
          <w:szCs w:val="24"/>
          <w:lang w:val="en-US" w:eastAsia="zh-CN"/>
        </w:rPr>
        <w:t>22</w:t>
      </w:r>
      <w:r w:rsidRPr="001F1188">
        <w:rPr>
          <w:rFonts w:ascii="Book Antiqua" w:eastAsia="SimSun" w:hAnsi="Book Antiqua"/>
          <w:kern w:val="2"/>
          <w:sz w:val="24"/>
          <w:szCs w:val="24"/>
          <w:lang w:val="en-US" w:eastAsia="zh-CN"/>
        </w:rPr>
        <w:t>: 5467-5478 [PMID: 27350725 DOI: 10.3748/wjg.v22.i24.5467]</w:t>
      </w:r>
    </w:p>
    <w:p w14:paraId="6B59CC06"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18 </w:t>
      </w:r>
      <w:r w:rsidRPr="001F1188">
        <w:rPr>
          <w:rFonts w:ascii="Book Antiqua" w:eastAsia="SimSun" w:hAnsi="Book Antiqua"/>
          <w:b/>
          <w:kern w:val="2"/>
          <w:sz w:val="24"/>
          <w:szCs w:val="24"/>
          <w:lang w:val="en-US" w:eastAsia="zh-CN"/>
        </w:rPr>
        <w:t>Ali A</w:t>
      </w:r>
      <w:r w:rsidRPr="001F1188">
        <w:rPr>
          <w:rFonts w:ascii="Book Antiqua" w:eastAsia="SimSun" w:hAnsi="Book Antiqua"/>
          <w:kern w:val="2"/>
          <w:sz w:val="24"/>
          <w:szCs w:val="24"/>
          <w:lang w:val="en-US" w:eastAsia="zh-CN"/>
        </w:rPr>
        <w:t xml:space="preserve">, Abdel-Hafiz H, Suhail M, Al-Mars A, Zakaria MK, Fatima K, Ahmad S, Azhar E, Chaudhary A, Qadri I. Hepatitis B virus, HBx mutants and their role in hepatocellular carcinoma. </w:t>
      </w:r>
      <w:r w:rsidRPr="001F1188">
        <w:rPr>
          <w:rFonts w:ascii="Book Antiqua" w:eastAsia="SimSun" w:hAnsi="Book Antiqua"/>
          <w:i/>
          <w:kern w:val="2"/>
          <w:sz w:val="24"/>
          <w:szCs w:val="24"/>
          <w:lang w:val="en-US" w:eastAsia="zh-CN"/>
        </w:rPr>
        <w:t>World J Gastroenterol</w:t>
      </w:r>
      <w:r w:rsidRPr="001F1188">
        <w:rPr>
          <w:rFonts w:ascii="Book Antiqua" w:eastAsia="SimSun" w:hAnsi="Book Antiqua"/>
          <w:kern w:val="2"/>
          <w:sz w:val="24"/>
          <w:szCs w:val="24"/>
          <w:lang w:val="en-US" w:eastAsia="zh-CN"/>
        </w:rPr>
        <w:t xml:space="preserve"> 2014; </w:t>
      </w:r>
      <w:r w:rsidRPr="001F1188">
        <w:rPr>
          <w:rFonts w:ascii="Book Antiqua" w:eastAsia="SimSun" w:hAnsi="Book Antiqua"/>
          <w:b/>
          <w:kern w:val="2"/>
          <w:sz w:val="24"/>
          <w:szCs w:val="24"/>
          <w:lang w:val="en-US" w:eastAsia="zh-CN"/>
        </w:rPr>
        <w:t>20</w:t>
      </w:r>
      <w:r w:rsidRPr="001F1188">
        <w:rPr>
          <w:rFonts w:ascii="Book Antiqua" w:eastAsia="SimSun" w:hAnsi="Book Antiqua"/>
          <w:kern w:val="2"/>
          <w:sz w:val="24"/>
          <w:szCs w:val="24"/>
          <w:lang w:val="en-US" w:eastAsia="zh-CN"/>
        </w:rPr>
        <w:t>: 10238-10248 [PMID: 25132741 DOI: 10.3748/wjg.v20.i30.10238]</w:t>
      </w:r>
    </w:p>
    <w:p w14:paraId="6EF4FEA2"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19 </w:t>
      </w:r>
      <w:r w:rsidRPr="001F1188">
        <w:rPr>
          <w:rFonts w:ascii="Book Antiqua" w:eastAsia="SimSun" w:hAnsi="Book Antiqua"/>
          <w:b/>
          <w:kern w:val="2"/>
          <w:sz w:val="24"/>
          <w:szCs w:val="24"/>
          <w:lang w:val="en-US" w:eastAsia="zh-CN"/>
        </w:rPr>
        <w:t>Lee SA</w:t>
      </w:r>
      <w:r w:rsidRPr="001F1188">
        <w:rPr>
          <w:rFonts w:ascii="Book Antiqua" w:eastAsia="SimSun" w:hAnsi="Book Antiqua"/>
          <w:kern w:val="2"/>
          <w:sz w:val="24"/>
          <w:szCs w:val="24"/>
          <w:lang w:val="en-US" w:eastAsia="zh-CN"/>
        </w:rPr>
        <w:t xml:space="preserve">, Mun HS, Kim H, Lee HK, Kim BJ, Hwang ES, Kook YH, Kim BJ. Naturally occurring hepatitis B virus X deletions and insertions among Korean chronic patients. </w:t>
      </w:r>
      <w:r w:rsidRPr="001F1188">
        <w:rPr>
          <w:rFonts w:ascii="Book Antiqua" w:eastAsia="SimSun" w:hAnsi="Book Antiqua"/>
          <w:i/>
          <w:kern w:val="2"/>
          <w:sz w:val="24"/>
          <w:szCs w:val="24"/>
          <w:lang w:val="en-US" w:eastAsia="zh-CN"/>
        </w:rPr>
        <w:t>J Med Virol</w:t>
      </w:r>
      <w:r w:rsidRPr="001F1188">
        <w:rPr>
          <w:rFonts w:ascii="Book Antiqua" w:eastAsia="SimSun" w:hAnsi="Book Antiqua"/>
          <w:kern w:val="2"/>
          <w:sz w:val="24"/>
          <w:szCs w:val="24"/>
          <w:lang w:val="en-US" w:eastAsia="zh-CN"/>
        </w:rPr>
        <w:t xml:space="preserve"> 2011; </w:t>
      </w:r>
      <w:r w:rsidRPr="001F1188">
        <w:rPr>
          <w:rFonts w:ascii="Book Antiqua" w:eastAsia="SimSun" w:hAnsi="Book Antiqua"/>
          <w:b/>
          <w:kern w:val="2"/>
          <w:sz w:val="24"/>
          <w:szCs w:val="24"/>
          <w:lang w:val="en-US" w:eastAsia="zh-CN"/>
        </w:rPr>
        <w:t>83</w:t>
      </w:r>
      <w:r w:rsidRPr="001F1188">
        <w:rPr>
          <w:rFonts w:ascii="Book Antiqua" w:eastAsia="SimSun" w:hAnsi="Book Antiqua"/>
          <w:kern w:val="2"/>
          <w:sz w:val="24"/>
          <w:szCs w:val="24"/>
          <w:lang w:val="en-US" w:eastAsia="zh-CN"/>
        </w:rPr>
        <w:t>: 65-70 [PMID: 21108340 DOI: 10.1002/jmv.21938]</w:t>
      </w:r>
    </w:p>
    <w:p w14:paraId="47D981D1"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20 </w:t>
      </w:r>
      <w:r w:rsidRPr="001F1188">
        <w:rPr>
          <w:rFonts w:ascii="Book Antiqua" w:eastAsia="SimSun" w:hAnsi="Book Antiqua"/>
          <w:b/>
          <w:kern w:val="2"/>
          <w:sz w:val="24"/>
          <w:szCs w:val="24"/>
          <w:lang w:val="en-US" w:eastAsia="zh-CN"/>
        </w:rPr>
        <w:t>Peng Y</w:t>
      </w:r>
      <w:r w:rsidRPr="001F1188">
        <w:rPr>
          <w:rFonts w:ascii="Book Antiqua" w:eastAsia="SimSun" w:hAnsi="Book Antiqua"/>
          <w:kern w:val="2"/>
          <w:sz w:val="24"/>
          <w:szCs w:val="24"/>
          <w:lang w:val="en-US" w:eastAsia="zh-CN"/>
        </w:rPr>
        <w:t xml:space="preserve">, Liu B, Hou J, Sun J, Hao R, Xiang K, Yan L, Zhang J, Zhuang H, Li T. Naturally occurring deletions/insertions in HBV core promoter tend to decrease in hepatitis B e </w:t>
      </w:r>
      <w:r w:rsidRPr="001F1188">
        <w:rPr>
          <w:rFonts w:ascii="Book Antiqua" w:eastAsia="SimSun" w:hAnsi="Book Antiqua"/>
          <w:kern w:val="2"/>
          <w:sz w:val="24"/>
          <w:szCs w:val="24"/>
          <w:lang w:val="en-US" w:eastAsia="zh-CN"/>
        </w:rPr>
        <w:lastRenderedPageBreak/>
        <w:t xml:space="preserve">antigen-positive chronic hepatitis B patients during antiviral therapy. </w:t>
      </w:r>
      <w:r w:rsidRPr="001F1188">
        <w:rPr>
          <w:rFonts w:ascii="Book Antiqua" w:eastAsia="SimSun" w:hAnsi="Book Antiqua"/>
          <w:i/>
          <w:kern w:val="2"/>
          <w:sz w:val="24"/>
          <w:szCs w:val="24"/>
          <w:lang w:val="en-US" w:eastAsia="zh-CN"/>
        </w:rPr>
        <w:t>Antivir Ther</w:t>
      </w:r>
      <w:r w:rsidRPr="001F1188">
        <w:rPr>
          <w:rFonts w:ascii="Book Antiqua" w:eastAsia="SimSun" w:hAnsi="Book Antiqua"/>
          <w:kern w:val="2"/>
          <w:sz w:val="24"/>
          <w:szCs w:val="24"/>
          <w:lang w:val="en-US" w:eastAsia="zh-CN"/>
        </w:rPr>
        <w:t xml:space="preserve"> 2015; </w:t>
      </w:r>
      <w:r w:rsidRPr="001F1188">
        <w:rPr>
          <w:rFonts w:ascii="Book Antiqua" w:eastAsia="SimSun" w:hAnsi="Book Antiqua"/>
          <w:b/>
          <w:kern w:val="2"/>
          <w:sz w:val="24"/>
          <w:szCs w:val="24"/>
          <w:lang w:val="en-US" w:eastAsia="zh-CN"/>
        </w:rPr>
        <w:t>20</w:t>
      </w:r>
      <w:r w:rsidRPr="001F1188">
        <w:rPr>
          <w:rFonts w:ascii="Book Antiqua" w:eastAsia="SimSun" w:hAnsi="Book Antiqua"/>
          <w:kern w:val="2"/>
          <w:sz w:val="24"/>
          <w:szCs w:val="24"/>
          <w:lang w:val="en-US" w:eastAsia="zh-CN"/>
        </w:rPr>
        <w:t>: 623-632 [PMID: 25838313 DOI: 10.3851/IMP2955]</w:t>
      </w:r>
    </w:p>
    <w:p w14:paraId="7E55F73A"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21 </w:t>
      </w:r>
      <w:r w:rsidRPr="001F1188">
        <w:rPr>
          <w:rFonts w:ascii="Book Antiqua" w:eastAsia="SimSun" w:hAnsi="Book Antiqua"/>
          <w:b/>
          <w:kern w:val="2"/>
          <w:sz w:val="24"/>
          <w:szCs w:val="24"/>
          <w:lang w:val="en-US" w:eastAsia="zh-CN"/>
        </w:rPr>
        <w:t>Homs M</w:t>
      </w:r>
      <w:r w:rsidRPr="001F1188">
        <w:rPr>
          <w:rFonts w:ascii="Book Antiqua" w:eastAsia="SimSun" w:hAnsi="Book Antiqua"/>
          <w:kern w:val="2"/>
          <w:sz w:val="24"/>
          <w:szCs w:val="24"/>
          <w:lang w:val="en-US" w:eastAsia="zh-CN"/>
        </w:rPr>
        <w:t xml:space="preserve">, Caballero A, Gregori J, Tabernero D, Quer J, Nieto L, Esteban R, Buti M, Rodriguez-Frias F. Clinical application of estimating hepatitis B virus quasispecies complexity by massive sequencing: correlation between natural evolution and on-treatment evolution. </w:t>
      </w:r>
      <w:r w:rsidRPr="001F1188">
        <w:rPr>
          <w:rFonts w:ascii="Book Antiqua" w:eastAsia="SimSun" w:hAnsi="Book Antiqua"/>
          <w:i/>
          <w:kern w:val="2"/>
          <w:sz w:val="24"/>
          <w:szCs w:val="24"/>
          <w:lang w:val="en-US" w:eastAsia="zh-CN"/>
        </w:rPr>
        <w:t>PLoS One</w:t>
      </w:r>
      <w:r w:rsidRPr="001F1188">
        <w:rPr>
          <w:rFonts w:ascii="Book Antiqua" w:eastAsia="SimSun" w:hAnsi="Book Antiqua"/>
          <w:kern w:val="2"/>
          <w:sz w:val="24"/>
          <w:szCs w:val="24"/>
          <w:lang w:val="en-US" w:eastAsia="zh-CN"/>
        </w:rPr>
        <w:t xml:space="preserve"> 2014; </w:t>
      </w:r>
      <w:r w:rsidRPr="001F1188">
        <w:rPr>
          <w:rFonts w:ascii="Book Antiqua" w:eastAsia="SimSun" w:hAnsi="Book Antiqua"/>
          <w:b/>
          <w:kern w:val="2"/>
          <w:sz w:val="24"/>
          <w:szCs w:val="24"/>
          <w:lang w:val="en-US" w:eastAsia="zh-CN"/>
        </w:rPr>
        <w:t>9</w:t>
      </w:r>
      <w:r w:rsidRPr="001F1188">
        <w:rPr>
          <w:rFonts w:ascii="Book Antiqua" w:eastAsia="SimSun" w:hAnsi="Book Antiqua"/>
          <w:kern w:val="2"/>
          <w:sz w:val="24"/>
          <w:szCs w:val="24"/>
          <w:lang w:val="en-US" w:eastAsia="zh-CN"/>
        </w:rPr>
        <w:t>: e112306 [PMID: 25393280 DOI: 10.1371/journal.pone.0112306]</w:t>
      </w:r>
    </w:p>
    <w:p w14:paraId="42FA7723"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22 </w:t>
      </w:r>
      <w:r w:rsidRPr="001F1188">
        <w:rPr>
          <w:rFonts w:ascii="Book Antiqua" w:eastAsia="SimSun" w:hAnsi="Book Antiqua"/>
          <w:b/>
          <w:kern w:val="2"/>
          <w:sz w:val="24"/>
          <w:szCs w:val="24"/>
          <w:lang w:val="en-US" w:eastAsia="zh-CN"/>
        </w:rPr>
        <w:t>Ramírez C</w:t>
      </w:r>
      <w:r w:rsidRPr="001F1188">
        <w:rPr>
          <w:rFonts w:ascii="Book Antiqua" w:eastAsia="SimSun" w:hAnsi="Book Antiqua"/>
          <w:kern w:val="2"/>
          <w:sz w:val="24"/>
          <w:szCs w:val="24"/>
          <w:lang w:val="en-US" w:eastAsia="zh-CN"/>
        </w:rPr>
        <w:t xml:space="preserve">, Gregori J, Buti M, Tabernero D, Camós S, Casillas R, Quer J, Esteban R, Homs M, Rodriguez-Frías F. A comparative study of ultra-deep pyrosequencing and cloning to quantitatively analyze the viral quasispecies using hepatitis B virus infection as a model. </w:t>
      </w:r>
      <w:r w:rsidRPr="001F1188">
        <w:rPr>
          <w:rFonts w:ascii="Book Antiqua" w:eastAsia="SimSun" w:hAnsi="Book Antiqua"/>
          <w:i/>
          <w:kern w:val="2"/>
          <w:sz w:val="24"/>
          <w:szCs w:val="24"/>
          <w:lang w:val="en-US" w:eastAsia="zh-CN"/>
        </w:rPr>
        <w:t>Antiviral Res</w:t>
      </w:r>
      <w:r w:rsidRPr="001F1188">
        <w:rPr>
          <w:rFonts w:ascii="Book Antiqua" w:eastAsia="SimSun" w:hAnsi="Book Antiqua"/>
          <w:kern w:val="2"/>
          <w:sz w:val="24"/>
          <w:szCs w:val="24"/>
          <w:lang w:val="en-US" w:eastAsia="zh-CN"/>
        </w:rPr>
        <w:t xml:space="preserve"> 2013; </w:t>
      </w:r>
      <w:r w:rsidRPr="001F1188">
        <w:rPr>
          <w:rFonts w:ascii="Book Antiqua" w:eastAsia="SimSun" w:hAnsi="Book Antiqua"/>
          <w:b/>
          <w:kern w:val="2"/>
          <w:sz w:val="24"/>
          <w:szCs w:val="24"/>
          <w:lang w:val="en-US" w:eastAsia="zh-CN"/>
        </w:rPr>
        <w:t>98</w:t>
      </w:r>
      <w:r w:rsidRPr="001F1188">
        <w:rPr>
          <w:rFonts w:ascii="Book Antiqua" w:eastAsia="SimSun" w:hAnsi="Book Antiqua"/>
          <w:kern w:val="2"/>
          <w:sz w:val="24"/>
          <w:szCs w:val="24"/>
          <w:lang w:val="en-US" w:eastAsia="zh-CN"/>
        </w:rPr>
        <w:t>: 273-283 [PMID: 23523552 DOI: 10.1016/j.antiviral.2013.03.007]</w:t>
      </w:r>
    </w:p>
    <w:p w14:paraId="1DB9585A" w14:textId="77777777" w:rsidR="001F1188" w:rsidRPr="001F1188" w:rsidRDefault="001F1188" w:rsidP="00881978">
      <w:pPr>
        <w:widowControl w:val="0"/>
        <w:spacing w:after="0" w:line="360" w:lineRule="auto"/>
        <w:jc w:val="both"/>
        <w:rPr>
          <w:rFonts w:ascii="Book Antiqua" w:eastAsia="SimSun" w:hAnsi="Book Antiqua" w:cs="Book Antiqua"/>
          <w:sz w:val="24"/>
          <w:lang w:val="en-US" w:eastAsia="zh-CN"/>
        </w:rPr>
      </w:pPr>
      <w:r w:rsidRPr="001F1188">
        <w:rPr>
          <w:rFonts w:ascii="Book Antiqua" w:eastAsia="SimSun" w:hAnsi="Book Antiqua"/>
          <w:kern w:val="2"/>
          <w:sz w:val="24"/>
          <w:szCs w:val="24"/>
          <w:lang w:val="en-US" w:eastAsia="zh-CN"/>
        </w:rPr>
        <w:t xml:space="preserve">23 </w:t>
      </w:r>
      <w:r w:rsidRPr="001F1188">
        <w:rPr>
          <w:rFonts w:ascii="Book Antiqua" w:eastAsia="SimSun" w:hAnsi="Book Antiqua"/>
          <w:b/>
          <w:kern w:val="2"/>
          <w:sz w:val="24"/>
          <w:szCs w:val="24"/>
          <w:lang w:val="en-US" w:eastAsia="zh-CN"/>
        </w:rPr>
        <w:t>Team RC</w:t>
      </w:r>
      <w:r w:rsidRPr="001F1188">
        <w:rPr>
          <w:rFonts w:ascii="Book Antiqua" w:eastAsia="SimSun" w:hAnsi="Book Antiqua"/>
          <w:kern w:val="2"/>
          <w:sz w:val="24"/>
          <w:szCs w:val="24"/>
          <w:lang w:val="en-US" w:eastAsia="zh-CN"/>
        </w:rPr>
        <w:t>.</w:t>
      </w:r>
      <w:r w:rsidRPr="001F1188">
        <w:rPr>
          <w:rFonts w:ascii="Book Antiqua" w:eastAsia="SimSun" w:hAnsi="Book Antiqua" w:hint="eastAsia"/>
          <w:b/>
          <w:kern w:val="2"/>
          <w:sz w:val="24"/>
          <w:szCs w:val="24"/>
          <w:lang w:val="en-US" w:eastAsia="zh-CN"/>
        </w:rPr>
        <w:t xml:space="preserve"> </w:t>
      </w:r>
      <w:r w:rsidRPr="001F1188">
        <w:rPr>
          <w:rFonts w:ascii="Book Antiqua" w:eastAsia="SimSun" w:hAnsi="Book Antiqua"/>
          <w:kern w:val="2"/>
          <w:sz w:val="24"/>
          <w:szCs w:val="24"/>
          <w:lang w:val="en-US" w:eastAsia="zh-CN"/>
        </w:rPr>
        <w:t>A language and environment for statistical computing. R Found. Stat. Comput. Vienna, Austria.</w:t>
      </w:r>
      <w:r w:rsidRPr="001F1188">
        <w:rPr>
          <w:rFonts w:ascii="Book Antiqua" w:eastAsia="SimSun" w:hAnsi="Book Antiqua" w:hint="eastAsia"/>
          <w:kern w:val="2"/>
          <w:sz w:val="24"/>
          <w:szCs w:val="24"/>
          <w:lang w:val="en-US" w:eastAsia="zh-CN"/>
        </w:rPr>
        <w:t xml:space="preserve"> </w:t>
      </w:r>
      <w:r w:rsidRPr="001F1188">
        <w:rPr>
          <w:rFonts w:ascii="Book Antiqua" w:eastAsia="SimSun" w:hAnsi="Book Antiqua"/>
          <w:kern w:val="2"/>
          <w:sz w:val="24"/>
          <w:szCs w:val="24"/>
          <w:lang w:val="en-US" w:eastAsia="zh-CN"/>
        </w:rPr>
        <w:t>2016;</w:t>
      </w:r>
      <w:r w:rsidRPr="001F1188">
        <w:rPr>
          <w:rFonts w:ascii="Book Antiqua" w:eastAsia="SimSun" w:hAnsi="Book Antiqua" w:hint="eastAsia"/>
          <w:kern w:val="2"/>
          <w:sz w:val="24"/>
          <w:szCs w:val="24"/>
          <w:lang w:val="en-US" w:eastAsia="zh-CN"/>
        </w:rPr>
        <w:t xml:space="preserve"> </w:t>
      </w:r>
      <w:bookmarkStart w:id="20" w:name="OLE_LINK695"/>
      <w:r w:rsidRPr="001F1188">
        <w:rPr>
          <w:rFonts w:ascii="Book Antiqua" w:eastAsia="SimSun" w:hAnsi="Book Antiqua" w:cs="Book Antiqua"/>
          <w:sz w:val="24"/>
          <w:lang w:val="en-US" w:eastAsia="zh-CN"/>
        </w:rPr>
        <w:t>Available from: URL:</w:t>
      </w:r>
      <w:bookmarkEnd w:id="20"/>
      <w:r w:rsidRPr="001F1188">
        <w:rPr>
          <w:rFonts w:ascii="Book Antiqua" w:eastAsia="SimSun" w:hAnsi="Book Antiqua"/>
          <w:kern w:val="2"/>
          <w:sz w:val="24"/>
          <w:szCs w:val="24"/>
          <w:lang w:val="en-US" w:eastAsia="zh-CN"/>
        </w:rPr>
        <w:t xml:space="preserve"> https://www.r-project.org/</w:t>
      </w:r>
    </w:p>
    <w:p w14:paraId="6A7F37FB"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24</w:t>
      </w:r>
      <w:r w:rsidRPr="001F1188">
        <w:rPr>
          <w:rFonts w:ascii="Book Antiqua" w:eastAsia="SimSun" w:hAnsi="Book Antiqua"/>
          <w:b/>
          <w:kern w:val="2"/>
          <w:sz w:val="24"/>
          <w:szCs w:val="24"/>
          <w:lang w:val="en-US" w:eastAsia="zh-CN"/>
        </w:rPr>
        <w:t xml:space="preserve"> Cuadras C</w:t>
      </w:r>
      <w:r w:rsidRPr="001F1188">
        <w:rPr>
          <w:rFonts w:ascii="Book Antiqua" w:eastAsia="SimSun" w:hAnsi="Book Antiqua"/>
          <w:kern w:val="2"/>
          <w:sz w:val="24"/>
          <w:szCs w:val="24"/>
          <w:lang w:val="en-US" w:eastAsia="zh-CN"/>
        </w:rPr>
        <w:t>. A distance approach to discriminant analysis and its properties. In: Mathematics preprint series. Barcelona: 1991.</w:t>
      </w:r>
    </w:p>
    <w:p w14:paraId="2D93765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25</w:t>
      </w:r>
      <w:r w:rsidRPr="001F1188">
        <w:rPr>
          <w:rFonts w:ascii="Book Antiqua" w:eastAsia="SimSun" w:hAnsi="Book Antiqua"/>
          <w:b/>
          <w:kern w:val="2"/>
          <w:sz w:val="24"/>
          <w:szCs w:val="24"/>
          <w:lang w:val="en-US" w:eastAsia="zh-CN"/>
        </w:rPr>
        <w:t xml:space="preserve"> Cuadras C</w:t>
      </w:r>
      <w:r w:rsidRPr="001F1188">
        <w:rPr>
          <w:rFonts w:ascii="Book Antiqua" w:eastAsia="SimSun" w:hAnsi="Book Antiqua"/>
          <w:kern w:val="2"/>
          <w:sz w:val="24"/>
          <w:szCs w:val="24"/>
          <w:lang w:val="en-US" w:eastAsia="zh-CN"/>
        </w:rPr>
        <w:t>. Distance analysis in discrimination and classification using both continuous and categorical variables. In: Statistical AData analysis and Interference. Amsterdam</w:t>
      </w:r>
      <w:r w:rsidRPr="001F1188">
        <w:rPr>
          <w:rFonts w:ascii="Book Antiqua" w:eastAsia="SimSun" w:hAnsi="Book Antiqua" w:hint="eastAsia"/>
          <w:kern w:val="2"/>
          <w:sz w:val="24"/>
          <w:szCs w:val="24"/>
          <w:lang w:val="en-US" w:eastAsia="zh-CN"/>
        </w:rPr>
        <w:t>,</w:t>
      </w:r>
      <w:r w:rsidRPr="001F1188">
        <w:rPr>
          <w:rFonts w:ascii="Book Antiqua" w:eastAsia="SimSun" w:hAnsi="Book Antiqua"/>
          <w:kern w:val="2"/>
          <w:sz w:val="24"/>
          <w:szCs w:val="24"/>
          <w:lang w:val="en-US" w:eastAsia="zh-CN"/>
        </w:rPr>
        <w:t xml:space="preserve"> 1989</w:t>
      </w:r>
      <w:r w:rsidRPr="001F1188">
        <w:rPr>
          <w:rFonts w:ascii="Book Antiqua" w:eastAsia="SimSun" w:hAnsi="Book Antiqua" w:hint="eastAsia"/>
          <w:kern w:val="2"/>
          <w:sz w:val="24"/>
          <w:szCs w:val="24"/>
          <w:lang w:val="en-US" w:eastAsia="zh-CN"/>
        </w:rPr>
        <w:t xml:space="preserve">; </w:t>
      </w:r>
      <w:r w:rsidRPr="001F1188">
        <w:rPr>
          <w:rFonts w:ascii="Book Antiqua" w:eastAsia="SimSun" w:hAnsi="Book Antiqua"/>
          <w:kern w:val="2"/>
          <w:sz w:val="24"/>
          <w:szCs w:val="24"/>
          <w:lang w:val="en-US" w:eastAsia="zh-CN"/>
        </w:rPr>
        <w:t>459–473</w:t>
      </w:r>
    </w:p>
    <w:p w14:paraId="0D30DA5B"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26 </w:t>
      </w:r>
      <w:r w:rsidRPr="001F1188">
        <w:rPr>
          <w:rFonts w:ascii="Book Antiqua" w:eastAsia="SimSun" w:hAnsi="Book Antiqua"/>
          <w:b/>
          <w:kern w:val="2"/>
          <w:sz w:val="24"/>
          <w:szCs w:val="24"/>
          <w:lang w:val="en-US" w:eastAsia="zh-CN"/>
        </w:rPr>
        <w:t>Kimura M</w:t>
      </w:r>
      <w:r w:rsidRPr="001F1188">
        <w:rPr>
          <w:rFonts w:ascii="Book Antiqua" w:eastAsia="SimSun" w:hAnsi="Book Antiqua"/>
          <w:kern w:val="2"/>
          <w:sz w:val="24"/>
          <w:szCs w:val="24"/>
          <w:lang w:val="en-US" w:eastAsia="zh-CN"/>
        </w:rPr>
        <w:t xml:space="preserve">. A simple method for estimating evolutionary rates of base substitutions through comparative studies of nucleotide sequences. </w:t>
      </w:r>
      <w:r w:rsidRPr="001F1188">
        <w:rPr>
          <w:rFonts w:ascii="Book Antiqua" w:eastAsia="SimSun" w:hAnsi="Book Antiqua"/>
          <w:i/>
          <w:kern w:val="2"/>
          <w:sz w:val="24"/>
          <w:szCs w:val="24"/>
          <w:lang w:val="en-US" w:eastAsia="zh-CN"/>
        </w:rPr>
        <w:t>J Mol Evol</w:t>
      </w:r>
      <w:r w:rsidRPr="001F1188">
        <w:rPr>
          <w:rFonts w:ascii="Book Antiqua" w:eastAsia="SimSun" w:hAnsi="Book Antiqua"/>
          <w:kern w:val="2"/>
          <w:sz w:val="24"/>
          <w:szCs w:val="24"/>
          <w:lang w:val="en-US" w:eastAsia="zh-CN"/>
        </w:rPr>
        <w:t xml:space="preserve"> 1980; </w:t>
      </w:r>
      <w:r w:rsidRPr="001F1188">
        <w:rPr>
          <w:rFonts w:ascii="Book Antiqua" w:eastAsia="SimSun" w:hAnsi="Book Antiqua"/>
          <w:b/>
          <w:kern w:val="2"/>
          <w:sz w:val="24"/>
          <w:szCs w:val="24"/>
          <w:lang w:val="en-US" w:eastAsia="zh-CN"/>
        </w:rPr>
        <w:t>16</w:t>
      </w:r>
      <w:r w:rsidRPr="001F1188">
        <w:rPr>
          <w:rFonts w:ascii="Book Antiqua" w:eastAsia="SimSun" w:hAnsi="Book Antiqua"/>
          <w:kern w:val="2"/>
          <w:sz w:val="24"/>
          <w:szCs w:val="24"/>
          <w:lang w:val="en-US" w:eastAsia="zh-CN"/>
        </w:rPr>
        <w:t>: 111-120 [PMID: 7463489]</w:t>
      </w:r>
    </w:p>
    <w:p w14:paraId="26357F3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27 </w:t>
      </w:r>
      <w:r w:rsidRPr="001F1188">
        <w:rPr>
          <w:rFonts w:ascii="Book Antiqua" w:eastAsia="SimSun" w:hAnsi="Book Antiqua"/>
          <w:b/>
          <w:kern w:val="2"/>
          <w:sz w:val="24"/>
          <w:szCs w:val="24"/>
          <w:lang w:val="en-US" w:eastAsia="zh-CN"/>
        </w:rPr>
        <w:t>Schneider TD</w:t>
      </w:r>
      <w:r w:rsidRPr="001F1188">
        <w:rPr>
          <w:rFonts w:ascii="Book Antiqua" w:eastAsia="SimSun" w:hAnsi="Book Antiqua"/>
          <w:kern w:val="2"/>
          <w:sz w:val="24"/>
          <w:szCs w:val="24"/>
          <w:lang w:val="en-US" w:eastAsia="zh-CN"/>
        </w:rPr>
        <w:t xml:space="preserve">. Information content of individual genetic sequences. </w:t>
      </w:r>
      <w:r w:rsidRPr="001F1188">
        <w:rPr>
          <w:rFonts w:ascii="Book Antiqua" w:eastAsia="SimSun" w:hAnsi="Book Antiqua"/>
          <w:i/>
          <w:kern w:val="2"/>
          <w:sz w:val="24"/>
          <w:szCs w:val="24"/>
          <w:lang w:val="en-US" w:eastAsia="zh-CN"/>
        </w:rPr>
        <w:t>J Theor Biol</w:t>
      </w:r>
      <w:r w:rsidRPr="001F1188">
        <w:rPr>
          <w:rFonts w:ascii="Book Antiqua" w:eastAsia="SimSun" w:hAnsi="Book Antiqua"/>
          <w:kern w:val="2"/>
          <w:sz w:val="24"/>
          <w:szCs w:val="24"/>
          <w:lang w:val="en-US" w:eastAsia="zh-CN"/>
        </w:rPr>
        <w:t xml:space="preserve"> 1997; </w:t>
      </w:r>
      <w:r w:rsidRPr="001F1188">
        <w:rPr>
          <w:rFonts w:ascii="Book Antiqua" w:eastAsia="SimSun" w:hAnsi="Book Antiqua"/>
          <w:b/>
          <w:kern w:val="2"/>
          <w:sz w:val="24"/>
          <w:szCs w:val="24"/>
          <w:lang w:val="en-US" w:eastAsia="zh-CN"/>
        </w:rPr>
        <w:t>189</w:t>
      </w:r>
      <w:r w:rsidRPr="001F1188">
        <w:rPr>
          <w:rFonts w:ascii="Book Antiqua" w:eastAsia="SimSun" w:hAnsi="Book Antiqua"/>
          <w:kern w:val="2"/>
          <w:sz w:val="24"/>
          <w:szCs w:val="24"/>
          <w:lang w:val="en-US" w:eastAsia="zh-CN"/>
        </w:rPr>
        <w:t>: 427-441 [PMID: 9446751 DOI: 10.1006/jtbi.1997.0540]</w:t>
      </w:r>
    </w:p>
    <w:p w14:paraId="6D5F517A"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28 </w:t>
      </w:r>
      <w:r w:rsidRPr="001F1188">
        <w:rPr>
          <w:rFonts w:ascii="Book Antiqua" w:eastAsia="SimSun" w:hAnsi="Book Antiqua"/>
          <w:b/>
          <w:kern w:val="2"/>
          <w:sz w:val="24"/>
          <w:szCs w:val="24"/>
          <w:lang w:val="en-US" w:eastAsia="zh-CN"/>
        </w:rPr>
        <w:t>Griffiths AJF</w:t>
      </w:r>
      <w:r w:rsidRPr="001F1188">
        <w:rPr>
          <w:rFonts w:ascii="Book Antiqua" w:eastAsia="SimSun" w:hAnsi="Book Antiqua"/>
          <w:kern w:val="2"/>
          <w:sz w:val="24"/>
          <w:szCs w:val="24"/>
          <w:lang w:val="en-US" w:eastAsia="zh-CN"/>
        </w:rPr>
        <w:t xml:space="preserve">, Miller JH, Suzuki DT </w:t>
      </w:r>
      <w:r w:rsidRPr="001F1188">
        <w:rPr>
          <w:rFonts w:ascii="Book Antiqua" w:eastAsia="SimSun" w:hAnsi="Book Antiqua"/>
          <w:i/>
          <w:kern w:val="2"/>
          <w:sz w:val="24"/>
          <w:szCs w:val="24"/>
          <w:lang w:val="en-US" w:eastAsia="zh-CN"/>
        </w:rPr>
        <w:t>et al.</w:t>
      </w:r>
      <w:r w:rsidRPr="001F1188">
        <w:rPr>
          <w:rFonts w:ascii="Book Antiqua" w:eastAsia="SimSun" w:hAnsi="Book Antiqua"/>
          <w:kern w:val="2"/>
          <w:sz w:val="24"/>
          <w:szCs w:val="24"/>
          <w:lang w:val="en-US" w:eastAsia="zh-CN"/>
        </w:rPr>
        <w:t xml:space="preserve"> An Introduction to Genetic Analysis. 7th edition. New York</w:t>
      </w:r>
      <w:r w:rsidRPr="001F1188">
        <w:rPr>
          <w:rFonts w:ascii="Book Antiqua" w:eastAsia="SimSun" w:hAnsi="Book Antiqua" w:hint="eastAsia"/>
          <w:kern w:val="2"/>
          <w:sz w:val="24"/>
          <w:szCs w:val="24"/>
          <w:lang w:val="en-US" w:eastAsia="zh-CN"/>
        </w:rPr>
        <w:t>;</w:t>
      </w:r>
      <w:r w:rsidRPr="001F1188">
        <w:rPr>
          <w:rFonts w:ascii="Book Antiqua" w:eastAsia="SimSun" w:hAnsi="Book Antiqua"/>
          <w:kern w:val="2"/>
          <w:sz w:val="24"/>
          <w:szCs w:val="24"/>
          <w:lang w:val="en-US" w:eastAsia="zh-CN"/>
        </w:rPr>
        <w:t xml:space="preserve"> WH. Freeman: 2000</w:t>
      </w:r>
    </w:p>
    <w:p w14:paraId="7CC59AF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29 </w:t>
      </w:r>
      <w:r w:rsidRPr="001F1188">
        <w:rPr>
          <w:rFonts w:ascii="Book Antiqua" w:eastAsia="SimSun" w:hAnsi="Book Antiqua"/>
          <w:b/>
          <w:kern w:val="2"/>
          <w:sz w:val="24"/>
          <w:szCs w:val="24"/>
          <w:lang w:val="en-US" w:eastAsia="zh-CN"/>
        </w:rPr>
        <w:t>Kwon H</w:t>
      </w:r>
      <w:r w:rsidRPr="001F1188">
        <w:rPr>
          <w:rFonts w:ascii="Book Antiqua" w:eastAsia="SimSun" w:hAnsi="Book Antiqua"/>
          <w:kern w:val="2"/>
          <w:sz w:val="24"/>
          <w:szCs w:val="24"/>
          <w:lang w:val="en-US" w:eastAsia="zh-CN"/>
        </w:rPr>
        <w:t xml:space="preserve">, Lok AS. Hepatitis B therapy. </w:t>
      </w:r>
      <w:r w:rsidRPr="001F1188">
        <w:rPr>
          <w:rFonts w:ascii="Book Antiqua" w:eastAsia="SimSun" w:hAnsi="Book Antiqua"/>
          <w:i/>
          <w:kern w:val="2"/>
          <w:sz w:val="24"/>
          <w:szCs w:val="24"/>
          <w:lang w:val="en-US" w:eastAsia="zh-CN"/>
        </w:rPr>
        <w:t>Nat Rev Gastroenterol Hepatol</w:t>
      </w:r>
      <w:r w:rsidRPr="001F1188">
        <w:rPr>
          <w:rFonts w:ascii="Book Antiqua" w:eastAsia="SimSun" w:hAnsi="Book Antiqua"/>
          <w:kern w:val="2"/>
          <w:sz w:val="24"/>
          <w:szCs w:val="24"/>
          <w:lang w:val="en-US" w:eastAsia="zh-CN"/>
        </w:rPr>
        <w:t xml:space="preserve"> 2011; </w:t>
      </w:r>
      <w:r w:rsidRPr="001F1188">
        <w:rPr>
          <w:rFonts w:ascii="Book Antiqua" w:eastAsia="SimSun" w:hAnsi="Book Antiqua"/>
          <w:b/>
          <w:kern w:val="2"/>
          <w:sz w:val="24"/>
          <w:szCs w:val="24"/>
          <w:lang w:val="en-US" w:eastAsia="zh-CN"/>
        </w:rPr>
        <w:t>8</w:t>
      </w:r>
      <w:r w:rsidRPr="001F1188">
        <w:rPr>
          <w:rFonts w:ascii="Book Antiqua" w:eastAsia="SimSun" w:hAnsi="Book Antiqua"/>
          <w:kern w:val="2"/>
          <w:sz w:val="24"/>
          <w:szCs w:val="24"/>
          <w:lang w:val="en-US" w:eastAsia="zh-CN"/>
        </w:rPr>
        <w:t>: 275-284 [PMID: 21423260 DOI: 10.1038/nrgastro.2011.33]</w:t>
      </w:r>
    </w:p>
    <w:p w14:paraId="43D81535"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30 </w:t>
      </w:r>
      <w:r w:rsidRPr="001F1188">
        <w:rPr>
          <w:rFonts w:ascii="Book Antiqua" w:eastAsia="SimSun" w:hAnsi="Book Antiqua"/>
          <w:b/>
          <w:kern w:val="2"/>
          <w:sz w:val="24"/>
          <w:szCs w:val="24"/>
          <w:lang w:val="en-US" w:eastAsia="zh-CN"/>
        </w:rPr>
        <w:t>Ramanan V</w:t>
      </w:r>
      <w:r w:rsidRPr="001F1188">
        <w:rPr>
          <w:rFonts w:ascii="Book Antiqua" w:eastAsia="SimSun" w:hAnsi="Book Antiqua"/>
          <w:kern w:val="2"/>
          <w:sz w:val="24"/>
          <w:szCs w:val="24"/>
          <w:lang w:val="en-US" w:eastAsia="zh-CN"/>
        </w:rPr>
        <w:t xml:space="preserve">, Shlomai A, Cox DB, Schwartz RE, Michailidis E, Bhatta A, Scott DA, Zhang F, Rice CM, Bhatia SN. CRISPR/Cas9 cleavage of viral DNA efficiently suppresses hepatitis B virus. </w:t>
      </w:r>
      <w:r w:rsidRPr="001F1188">
        <w:rPr>
          <w:rFonts w:ascii="Book Antiqua" w:eastAsia="SimSun" w:hAnsi="Book Antiqua"/>
          <w:i/>
          <w:kern w:val="2"/>
          <w:sz w:val="24"/>
          <w:szCs w:val="24"/>
          <w:lang w:val="en-US" w:eastAsia="zh-CN"/>
        </w:rPr>
        <w:t>Sci Rep</w:t>
      </w:r>
      <w:r w:rsidRPr="001F1188">
        <w:rPr>
          <w:rFonts w:ascii="Book Antiqua" w:eastAsia="SimSun" w:hAnsi="Book Antiqua"/>
          <w:kern w:val="2"/>
          <w:sz w:val="24"/>
          <w:szCs w:val="24"/>
          <w:lang w:val="en-US" w:eastAsia="zh-CN"/>
        </w:rPr>
        <w:t xml:space="preserve"> 2015; </w:t>
      </w:r>
      <w:r w:rsidRPr="001F1188">
        <w:rPr>
          <w:rFonts w:ascii="Book Antiqua" w:eastAsia="SimSun" w:hAnsi="Book Antiqua"/>
          <w:b/>
          <w:kern w:val="2"/>
          <w:sz w:val="24"/>
          <w:szCs w:val="24"/>
          <w:lang w:val="en-US" w:eastAsia="zh-CN"/>
        </w:rPr>
        <w:t>5</w:t>
      </w:r>
      <w:r w:rsidRPr="001F1188">
        <w:rPr>
          <w:rFonts w:ascii="Book Antiqua" w:eastAsia="SimSun" w:hAnsi="Book Antiqua"/>
          <w:kern w:val="2"/>
          <w:sz w:val="24"/>
          <w:szCs w:val="24"/>
          <w:lang w:val="en-US" w:eastAsia="zh-CN"/>
        </w:rPr>
        <w:t>: 10833 [PMID: 26035283 DOI: 10.1038/srep10833]</w:t>
      </w:r>
    </w:p>
    <w:p w14:paraId="53B273BC"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31 </w:t>
      </w:r>
      <w:r w:rsidRPr="001F1188">
        <w:rPr>
          <w:rFonts w:ascii="Book Antiqua" w:eastAsia="SimSun" w:hAnsi="Book Antiqua"/>
          <w:b/>
          <w:kern w:val="2"/>
          <w:sz w:val="24"/>
          <w:szCs w:val="24"/>
          <w:lang w:val="en-US" w:eastAsia="zh-CN"/>
        </w:rPr>
        <w:t>Klein C</w:t>
      </w:r>
      <w:r w:rsidRPr="001F1188">
        <w:rPr>
          <w:rFonts w:ascii="Book Antiqua" w:eastAsia="SimSun" w:hAnsi="Book Antiqua"/>
          <w:kern w:val="2"/>
          <w:sz w:val="24"/>
          <w:szCs w:val="24"/>
          <w:lang w:val="en-US" w:eastAsia="zh-CN"/>
        </w:rPr>
        <w:t xml:space="preserve">, Bock CT, Wedemeyer H, Wüstefeld T, Locarnini S, Dienes HP, Kubicka S, Manns MP, Trautwein C. Inhibition of hepatitis B virus replication in vivo by nucleoside </w:t>
      </w:r>
      <w:r w:rsidRPr="001F1188">
        <w:rPr>
          <w:rFonts w:ascii="Book Antiqua" w:eastAsia="SimSun" w:hAnsi="Book Antiqua"/>
          <w:kern w:val="2"/>
          <w:sz w:val="24"/>
          <w:szCs w:val="24"/>
          <w:lang w:val="en-US" w:eastAsia="zh-CN"/>
        </w:rPr>
        <w:lastRenderedPageBreak/>
        <w:t xml:space="preserve">analogues and siRNA. </w:t>
      </w:r>
      <w:r w:rsidRPr="001F1188">
        <w:rPr>
          <w:rFonts w:ascii="Book Antiqua" w:eastAsia="SimSun" w:hAnsi="Book Antiqua"/>
          <w:i/>
          <w:kern w:val="2"/>
          <w:sz w:val="24"/>
          <w:szCs w:val="24"/>
          <w:lang w:val="en-US" w:eastAsia="zh-CN"/>
        </w:rPr>
        <w:t>Gastroenterology</w:t>
      </w:r>
      <w:r w:rsidRPr="001F1188">
        <w:rPr>
          <w:rFonts w:ascii="Book Antiqua" w:eastAsia="SimSun" w:hAnsi="Book Antiqua"/>
          <w:kern w:val="2"/>
          <w:sz w:val="24"/>
          <w:szCs w:val="24"/>
          <w:lang w:val="en-US" w:eastAsia="zh-CN"/>
        </w:rPr>
        <w:t xml:space="preserve"> 2003; </w:t>
      </w:r>
      <w:r w:rsidRPr="001F1188">
        <w:rPr>
          <w:rFonts w:ascii="Book Antiqua" w:eastAsia="SimSun" w:hAnsi="Book Antiqua"/>
          <w:b/>
          <w:kern w:val="2"/>
          <w:sz w:val="24"/>
          <w:szCs w:val="24"/>
          <w:lang w:val="en-US" w:eastAsia="zh-CN"/>
        </w:rPr>
        <w:t>125</w:t>
      </w:r>
      <w:r w:rsidRPr="001F1188">
        <w:rPr>
          <w:rFonts w:ascii="Book Antiqua" w:eastAsia="SimSun" w:hAnsi="Book Antiqua"/>
          <w:kern w:val="2"/>
          <w:sz w:val="24"/>
          <w:szCs w:val="24"/>
          <w:lang w:val="en-US" w:eastAsia="zh-CN"/>
        </w:rPr>
        <w:t>: 9-18 [PMID: 12851866 DOI: 10.1016/S0016-5085(03)00720-0]</w:t>
      </w:r>
    </w:p>
    <w:p w14:paraId="000ED934"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32 </w:t>
      </w:r>
      <w:r w:rsidRPr="001F1188">
        <w:rPr>
          <w:rFonts w:ascii="Book Antiqua" w:eastAsia="SimSun" w:hAnsi="Book Antiqua"/>
          <w:b/>
          <w:kern w:val="2"/>
          <w:sz w:val="24"/>
          <w:szCs w:val="24"/>
          <w:lang w:val="en-US" w:eastAsia="zh-CN"/>
        </w:rPr>
        <w:t>Shlomai A</w:t>
      </w:r>
      <w:r w:rsidRPr="001F1188">
        <w:rPr>
          <w:rFonts w:ascii="Book Antiqua" w:eastAsia="SimSun" w:hAnsi="Book Antiqua"/>
          <w:kern w:val="2"/>
          <w:sz w:val="24"/>
          <w:szCs w:val="24"/>
          <w:lang w:val="en-US" w:eastAsia="zh-CN"/>
        </w:rPr>
        <w:t xml:space="preserve">, Shaul Y. Inhibition of hepatitis B virus expression and replication by RNA interference. </w:t>
      </w:r>
      <w:r w:rsidRPr="001F1188">
        <w:rPr>
          <w:rFonts w:ascii="Book Antiqua" w:eastAsia="SimSun" w:hAnsi="Book Antiqua"/>
          <w:i/>
          <w:kern w:val="2"/>
          <w:sz w:val="24"/>
          <w:szCs w:val="24"/>
          <w:lang w:val="en-US" w:eastAsia="zh-CN"/>
        </w:rPr>
        <w:t>Hepatology</w:t>
      </w:r>
      <w:r w:rsidRPr="001F1188">
        <w:rPr>
          <w:rFonts w:ascii="Book Antiqua" w:eastAsia="SimSun" w:hAnsi="Book Antiqua"/>
          <w:kern w:val="2"/>
          <w:sz w:val="24"/>
          <w:szCs w:val="24"/>
          <w:lang w:val="en-US" w:eastAsia="zh-CN"/>
        </w:rPr>
        <w:t xml:space="preserve"> 2003; </w:t>
      </w:r>
      <w:r w:rsidRPr="001F1188">
        <w:rPr>
          <w:rFonts w:ascii="Book Antiqua" w:eastAsia="SimSun" w:hAnsi="Book Antiqua"/>
          <w:b/>
          <w:kern w:val="2"/>
          <w:sz w:val="24"/>
          <w:szCs w:val="24"/>
          <w:lang w:val="en-US" w:eastAsia="zh-CN"/>
        </w:rPr>
        <w:t>37</w:t>
      </w:r>
      <w:r w:rsidRPr="001F1188">
        <w:rPr>
          <w:rFonts w:ascii="Book Antiqua" w:eastAsia="SimSun" w:hAnsi="Book Antiqua"/>
          <w:kern w:val="2"/>
          <w:sz w:val="24"/>
          <w:szCs w:val="24"/>
          <w:lang w:val="en-US" w:eastAsia="zh-CN"/>
        </w:rPr>
        <w:t>: 764-770 [PMID: 12668968 DOI: 10.1053/jhep.2003.50146]</w:t>
      </w:r>
    </w:p>
    <w:p w14:paraId="54AF5490"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33 </w:t>
      </w:r>
      <w:r w:rsidRPr="001F1188">
        <w:rPr>
          <w:rFonts w:ascii="Book Antiqua" w:eastAsia="SimSun" w:hAnsi="Book Antiqua"/>
          <w:b/>
          <w:kern w:val="2"/>
          <w:sz w:val="24"/>
          <w:szCs w:val="24"/>
          <w:lang w:val="en-US" w:eastAsia="zh-CN"/>
        </w:rPr>
        <w:t>Thongthae N</w:t>
      </w:r>
      <w:r w:rsidRPr="001F1188">
        <w:rPr>
          <w:rFonts w:ascii="Book Antiqua" w:eastAsia="SimSun" w:hAnsi="Book Antiqua"/>
          <w:kern w:val="2"/>
          <w:sz w:val="24"/>
          <w:szCs w:val="24"/>
          <w:lang w:val="en-US" w:eastAsia="zh-CN"/>
        </w:rPr>
        <w:t xml:space="preserve">, Payungporn S, Poovorawan Y, T-Thienprasert NP. A rational study for identification of highly effective siRNAs against hepatitis B virus. </w:t>
      </w:r>
      <w:r w:rsidRPr="001F1188">
        <w:rPr>
          <w:rFonts w:ascii="Book Antiqua" w:eastAsia="SimSun" w:hAnsi="Book Antiqua"/>
          <w:i/>
          <w:kern w:val="2"/>
          <w:sz w:val="24"/>
          <w:szCs w:val="24"/>
          <w:lang w:val="en-US" w:eastAsia="zh-CN"/>
        </w:rPr>
        <w:t>Exp Mol Pathol</w:t>
      </w:r>
      <w:r w:rsidRPr="001F1188">
        <w:rPr>
          <w:rFonts w:ascii="Book Antiqua" w:eastAsia="SimSun" w:hAnsi="Book Antiqua"/>
          <w:kern w:val="2"/>
          <w:sz w:val="24"/>
          <w:szCs w:val="24"/>
          <w:lang w:val="en-US" w:eastAsia="zh-CN"/>
        </w:rPr>
        <w:t xml:space="preserve"> 2014; </w:t>
      </w:r>
      <w:r w:rsidRPr="001F1188">
        <w:rPr>
          <w:rFonts w:ascii="Book Antiqua" w:eastAsia="SimSun" w:hAnsi="Book Antiqua"/>
          <w:b/>
          <w:kern w:val="2"/>
          <w:sz w:val="24"/>
          <w:szCs w:val="24"/>
          <w:lang w:val="en-US" w:eastAsia="zh-CN"/>
        </w:rPr>
        <w:t>97</w:t>
      </w:r>
      <w:r w:rsidRPr="001F1188">
        <w:rPr>
          <w:rFonts w:ascii="Book Antiqua" w:eastAsia="SimSun" w:hAnsi="Book Antiqua"/>
          <w:kern w:val="2"/>
          <w:sz w:val="24"/>
          <w:szCs w:val="24"/>
          <w:lang w:val="en-US" w:eastAsia="zh-CN"/>
        </w:rPr>
        <w:t>: 120-127 [PMID: 24953337 DOI: 10.1016/j.yexmp.2014.06.006]</w:t>
      </w:r>
    </w:p>
    <w:p w14:paraId="654C0CC0"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34 </w:t>
      </w:r>
      <w:r w:rsidRPr="001F1188">
        <w:rPr>
          <w:rFonts w:ascii="Book Antiqua" w:eastAsia="SimSun" w:hAnsi="Book Antiqua"/>
          <w:b/>
          <w:kern w:val="2"/>
          <w:sz w:val="24"/>
          <w:szCs w:val="24"/>
          <w:lang w:val="en-US" w:eastAsia="zh-CN"/>
        </w:rPr>
        <w:t>Tan FL</w:t>
      </w:r>
      <w:r w:rsidRPr="001F1188">
        <w:rPr>
          <w:rFonts w:ascii="Book Antiqua" w:eastAsia="SimSun" w:hAnsi="Book Antiqua"/>
          <w:kern w:val="2"/>
          <w:sz w:val="24"/>
          <w:szCs w:val="24"/>
          <w:lang w:val="en-US" w:eastAsia="zh-CN"/>
        </w:rPr>
        <w:t xml:space="preserve">, Yin JQ. RNAi, a new therapeutic strategy against viral infection. </w:t>
      </w:r>
      <w:r w:rsidRPr="001F1188">
        <w:rPr>
          <w:rFonts w:ascii="Book Antiqua" w:eastAsia="SimSun" w:hAnsi="Book Antiqua"/>
          <w:i/>
          <w:kern w:val="2"/>
          <w:sz w:val="24"/>
          <w:szCs w:val="24"/>
          <w:lang w:val="en-US" w:eastAsia="zh-CN"/>
        </w:rPr>
        <w:t>Cell Res</w:t>
      </w:r>
      <w:r w:rsidRPr="001F1188">
        <w:rPr>
          <w:rFonts w:ascii="Book Antiqua" w:eastAsia="SimSun" w:hAnsi="Book Antiqua"/>
          <w:kern w:val="2"/>
          <w:sz w:val="24"/>
          <w:szCs w:val="24"/>
          <w:lang w:val="en-US" w:eastAsia="zh-CN"/>
        </w:rPr>
        <w:t xml:space="preserve"> 2004; </w:t>
      </w:r>
      <w:r w:rsidRPr="001F1188">
        <w:rPr>
          <w:rFonts w:ascii="Book Antiqua" w:eastAsia="SimSun" w:hAnsi="Book Antiqua"/>
          <w:b/>
          <w:kern w:val="2"/>
          <w:sz w:val="24"/>
          <w:szCs w:val="24"/>
          <w:lang w:val="en-US" w:eastAsia="zh-CN"/>
        </w:rPr>
        <w:t>14</w:t>
      </w:r>
      <w:r w:rsidRPr="001F1188">
        <w:rPr>
          <w:rFonts w:ascii="Book Antiqua" w:eastAsia="SimSun" w:hAnsi="Book Antiqua"/>
          <w:kern w:val="2"/>
          <w:sz w:val="24"/>
          <w:szCs w:val="24"/>
          <w:lang w:val="en-US" w:eastAsia="zh-CN"/>
        </w:rPr>
        <w:t>: 460-466 [PMID: 15625012 DOI: 10.1038/sj.cr.7290248]</w:t>
      </w:r>
    </w:p>
    <w:p w14:paraId="31921391"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35 </w:t>
      </w:r>
      <w:r w:rsidRPr="001F1188">
        <w:rPr>
          <w:rFonts w:ascii="Book Antiqua" w:eastAsia="SimSun" w:hAnsi="Book Antiqua"/>
          <w:b/>
          <w:kern w:val="2"/>
          <w:sz w:val="24"/>
          <w:szCs w:val="24"/>
          <w:lang w:val="en-US" w:eastAsia="zh-CN"/>
        </w:rPr>
        <w:t>Agarwal K</w:t>
      </w:r>
      <w:r w:rsidRPr="001F1188">
        <w:rPr>
          <w:rFonts w:ascii="Book Antiqua" w:eastAsia="SimSun" w:hAnsi="Book Antiqua"/>
          <w:kern w:val="2"/>
          <w:sz w:val="24"/>
          <w:szCs w:val="24"/>
          <w:lang w:val="en-US" w:eastAsia="zh-CN"/>
        </w:rPr>
        <w:t xml:space="preserve">, Gane E, Cheng W, Sievert W, Roberts S, Ahn SH, Kim YJ, Streinu-cercel A, Denning J, Symonds W, Mendez P. HBcrAg, HBV-RNA Declines in A Phase 2a Study Evaluating the Multi-Dose Activity of ARB-1467 in HBeAg-Positive and Negative Virally Suppressed Patients With Hepatitis B. </w:t>
      </w:r>
      <w:r w:rsidRPr="001F1188">
        <w:rPr>
          <w:rFonts w:ascii="Book Antiqua" w:eastAsia="SimSun" w:hAnsi="Book Antiqua" w:hint="eastAsia"/>
          <w:kern w:val="2"/>
          <w:sz w:val="24"/>
          <w:szCs w:val="24"/>
          <w:lang w:val="en-US" w:eastAsia="zh-CN"/>
        </w:rPr>
        <w:t xml:space="preserve">2017; </w:t>
      </w:r>
      <w:r w:rsidRPr="001F1188">
        <w:rPr>
          <w:rFonts w:ascii="Book Antiqua" w:eastAsia="SimSun" w:hAnsi="Book Antiqua"/>
          <w:kern w:val="2"/>
          <w:sz w:val="24"/>
          <w:szCs w:val="24"/>
          <w:lang w:val="en-US" w:eastAsia="zh-CN"/>
        </w:rPr>
        <w:t>1–16</w:t>
      </w:r>
    </w:p>
    <w:p w14:paraId="4C057825"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36 </w:t>
      </w:r>
      <w:r w:rsidRPr="001F1188">
        <w:rPr>
          <w:rFonts w:ascii="Book Antiqua" w:eastAsia="SimSun" w:hAnsi="Book Antiqua"/>
          <w:b/>
          <w:kern w:val="2"/>
          <w:sz w:val="24"/>
          <w:szCs w:val="24"/>
          <w:lang w:val="en-US" w:eastAsia="zh-CN"/>
        </w:rPr>
        <w:t>Eley T</w:t>
      </w:r>
      <w:r w:rsidRPr="001F1188">
        <w:rPr>
          <w:rFonts w:ascii="Book Antiqua" w:eastAsia="SimSun" w:hAnsi="Book Antiqua"/>
          <w:kern w:val="2"/>
          <w:sz w:val="24"/>
          <w:szCs w:val="24"/>
          <w:lang w:val="en-US" w:eastAsia="zh-CN"/>
        </w:rPr>
        <w:t xml:space="preserve">, Russ R, Streinu-cercel A, Gane EJ, Roberts SK, Ahn SH, Kim YJ, Symonds W, Mendez P. Pharmacokinetics and exploratory exposure-response of siRNAs administered monthly as ARB-001467 ( ARB-1467 ) in a Phase 2a study in HBeAg positive and negative virally suppressed subjects with chronic hepatitis B. </w:t>
      </w:r>
      <w:r w:rsidRPr="001F1188">
        <w:rPr>
          <w:rFonts w:ascii="Book Antiqua" w:eastAsia="SimSun" w:hAnsi="Book Antiqua" w:hint="eastAsia"/>
          <w:kern w:val="2"/>
          <w:sz w:val="24"/>
          <w:szCs w:val="24"/>
          <w:lang w:val="en-US" w:eastAsia="zh-CN"/>
        </w:rPr>
        <w:t>2017</w:t>
      </w:r>
    </w:p>
    <w:p w14:paraId="08DEEE73"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37 </w:t>
      </w:r>
      <w:r w:rsidRPr="001F1188">
        <w:rPr>
          <w:rFonts w:ascii="Book Antiqua" w:eastAsia="SimSun" w:hAnsi="Book Antiqua"/>
          <w:b/>
          <w:kern w:val="2"/>
          <w:sz w:val="24"/>
          <w:szCs w:val="24"/>
          <w:lang w:val="en-US" w:eastAsia="zh-CN"/>
        </w:rPr>
        <w:t>Caballero A</w:t>
      </w:r>
      <w:r w:rsidRPr="001F1188">
        <w:rPr>
          <w:rFonts w:ascii="Book Antiqua" w:eastAsia="SimSun" w:hAnsi="Book Antiqua"/>
          <w:kern w:val="2"/>
          <w:sz w:val="24"/>
          <w:szCs w:val="24"/>
          <w:lang w:val="en-US" w:eastAsia="zh-CN"/>
        </w:rPr>
        <w:t xml:space="preserve">, Gregori J, Buti M, Tabernero D, Quer J, Blasi M, Rodriguez-Algarra F, Casillas R, González C, Belmonte I, Nieto L, Costa X, Esteban R, Homs M, Rodriguez-Frías F. Insertions and/or deletions in the main regulatory region of hepatitis B virus suggest multicoding of the X protein. </w:t>
      </w:r>
      <w:r w:rsidRPr="001F1188">
        <w:rPr>
          <w:rFonts w:ascii="Book Antiqua" w:eastAsia="SimSun" w:hAnsi="Book Antiqua"/>
          <w:i/>
          <w:kern w:val="2"/>
          <w:sz w:val="24"/>
          <w:szCs w:val="24"/>
          <w:lang w:val="en-US" w:eastAsia="zh-CN"/>
        </w:rPr>
        <w:t xml:space="preserve">J Hepatol </w:t>
      </w:r>
      <w:r w:rsidRPr="001F1188">
        <w:rPr>
          <w:rFonts w:ascii="Book Antiqua" w:eastAsia="SimSun" w:hAnsi="Book Antiqua"/>
          <w:kern w:val="2"/>
          <w:sz w:val="24"/>
          <w:szCs w:val="24"/>
          <w:lang w:val="en-US" w:eastAsia="zh-CN"/>
        </w:rPr>
        <w:t>2015;</w:t>
      </w:r>
      <w:r w:rsidRPr="001F1188">
        <w:rPr>
          <w:rFonts w:ascii="Book Antiqua" w:eastAsia="SimSun" w:hAnsi="Book Antiqua" w:hint="eastAsia"/>
          <w:kern w:val="2"/>
          <w:sz w:val="24"/>
          <w:szCs w:val="24"/>
          <w:lang w:val="en-US" w:eastAsia="zh-CN"/>
        </w:rPr>
        <w:t xml:space="preserve"> </w:t>
      </w:r>
      <w:r w:rsidRPr="001F1188">
        <w:rPr>
          <w:rFonts w:ascii="Book Antiqua" w:eastAsia="SimSun" w:hAnsi="Book Antiqua"/>
          <w:b/>
          <w:kern w:val="2"/>
          <w:sz w:val="24"/>
          <w:szCs w:val="24"/>
          <w:lang w:val="en-US" w:eastAsia="zh-CN"/>
        </w:rPr>
        <w:t>62</w:t>
      </w:r>
      <w:r w:rsidRPr="001F1188">
        <w:rPr>
          <w:rFonts w:ascii="Book Antiqua" w:eastAsia="SimSun" w:hAnsi="Book Antiqua"/>
          <w:kern w:val="2"/>
          <w:sz w:val="24"/>
          <w:szCs w:val="24"/>
          <w:lang w:val="en-US" w:eastAsia="zh-CN"/>
        </w:rPr>
        <w:t>:</w:t>
      </w:r>
      <w:r w:rsidRPr="001F1188">
        <w:rPr>
          <w:rFonts w:ascii="Book Antiqua" w:eastAsia="SimSun" w:hAnsi="Book Antiqua" w:hint="eastAsia"/>
          <w:kern w:val="2"/>
          <w:sz w:val="24"/>
          <w:szCs w:val="24"/>
          <w:lang w:val="en-US" w:eastAsia="zh-CN"/>
        </w:rPr>
        <w:t xml:space="preserve"> </w:t>
      </w:r>
      <w:r w:rsidRPr="001F1188">
        <w:rPr>
          <w:rFonts w:ascii="Book Antiqua" w:eastAsia="SimSun" w:hAnsi="Book Antiqua"/>
          <w:kern w:val="2"/>
          <w:sz w:val="24"/>
          <w:szCs w:val="24"/>
          <w:lang w:val="en-US" w:eastAsia="zh-CN"/>
        </w:rPr>
        <w:t>S523 [DOI: 10.1016/S0168-8278(15)30762-5]</w:t>
      </w:r>
    </w:p>
    <w:p w14:paraId="6B6E5E6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38 </w:t>
      </w:r>
      <w:r w:rsidRPr="001F1188">
        <w:rPr>
          <w:rFonts w:ascii="Book Antiqua" w:eastAsia="SimSun" w:hAnsi="Book Antiqua"/>
          <w:b/>
          <w:kern w:val="2"/>
          <w:sz w:val="24"/>
          <w:szCs w:val="24"/>
          <w:lang w:val="en-US" w:eastAsia="zh-CN"/>
        </w:rPr>
        <w:t>Zhang ZH</w:t>
      </w:r>
      <w:r w:rsidRPr="001F1188">
        <w:rPr>
          <w:rFonts w:ascii="Book Antiqua" w:eastAsia="SimSun" w:hAnsi="Book Antiqua"/>
          <w:kern w:val="2"/>
          <w:sz w:val="24"/>
          <w:szCs w:val="24"/>
          <w:lang w:val="en-US" w:eastAsia="zh-CN"/>
        </w:rPr>
        <w:t xml:space="preserve">, Wu CC, Chen XW, Li X, Li J, Lu MJ. Genetic variation of hepatitis B virus and its significance for pathogenesis. </w:t>
      </w:r>
      <w:r w:rsidRPr="001F1188">
        <w:rPr>
          <w:rFonts w:ascii="Book Antiqua" w:eastAsia="SimSun" w:hAnsi="Book Antiqua"/>
          <w:i/>
          <w:kern w:val="2"/>
          <w:sz w:val="24"/>
          <w:szCs w:val="24"/>
          <w:lang w:val="en-US" w:eastAsia="zh-CN"/>
        </w:rPr>
        <w:t>World J Gastroenterol</w:t>
      </w:r>
      <w:r w:rsidRPr="001F1188">
        <w:rPr>
          <w:rFonts w:ascii="Book Antiqua" w:eastAsia="SimSun" w:hAnsi="Book Antiqua"/>
          <w:kern w:val="2"/>
          <w:sz w:val="24"/>
          <w:szCs w:val="24"/>
          <w:lang w:val="en-US" w:eastAsia="zh-CN"/>
        </w:rPr>
        <w:t xml:space="preserve"> 2016; </w:t>
      </w:r>
      <w:r w:rsidRPr="001F1188">
        <w:rPr>
          <w:rFonts w:ascii="Book Antiqua" w:eastAsia="SimSun" w:hAnsi="Book Antiqua"/>
          <w:b/>
          <w:kern w:val="2"/>
          <w:sz w:val="24"/>
          <w:szCs w:val="24"/>
          <w:lang w:val="en-US" w:eastAsia="zh-CN"/>
        </w:rPr>
        <w:t>22</w:t>
      </w:r>
      <w:r w:rsidRPr="001F1188">
        <w:rPr>
          <w:rFonts w:ascii="Book Antiqua" w:eastAsia="SimSun" w:hAnsi="Book Antiqua"/>
          <w:kern w:val="2"/>
          <w:sz w:val="24"/>
          <w:szCs w:val="24"/>
          <w:lang w:val="en-US" w:eastAsia="zh-CN"/>
        </w:rPr>
        <w:t>: 126-144 [PMID: 26755865 DOI: 10.3748/wjg.v22.i1.126]</w:t>
      </w:r>
    </w:p>
    <w:p w14:paraId="0429AC0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39 </w:t>
      </w:r>
      <w:r w:rsidRPr="001F1188">
        <w:rPr>
          <w:rFonts w:ascii="Book Antiqua" w:eastAsia="SimSun" w:hAnsi="Book Antiqua"/>
          <w:b/>
          <w:kern w:val="2"/>
          <w:sz w:val="24"/>
          <w:szCs w:val="24"/>
          <w:lang w:val="en-US" w:eastAsia="zh-CN"/>
        </w:rPr>
        <w:t>Lazarevic I</w:t>
      </w:r>
      <w:r w:rsidRPr="001F1188">
        <w:rPr>
          <w:rFonts w:ascii="Book Antiqua" w:eastAsia="SimSun" w:hAnsi="Book Antiqua"/>
          <w:kern w:val="2"/>
          <w:sz w:val="24"/>
          <w:szCs w:val="24"/>
          <w:lang w:val="en-US" w:eastAsia="zh-CN"/>
        </w:rPr>
        <w:t xml:space="preserve">. Clinical implications of hepatitis B virus mutations: recent advances. </w:t>
      </w:r>
      <w:r w:rsidRPr="001F1188">
        <w:rPr>
          <w:rFonts w:ascii="Book Antiqua" w:eastAsia="SimSun" w:hAnsi="Book Antiqua"/>
          <w:i/>
          <w:kern w:val="2"/>
          <w:sz w:val="24"/>
          <w:szCs w:val="24"/>
          <w:lang w:val="en-US" w:eastAsia="zh-CN"/>
        </w:rPr>
        <w:t>World J Gastroenterol</w:t>
      </w:r>
      <w:r w:rsidRPr="001F1188">
        <w:rPr>
          <w:rFonts w:ascii="Book Antiqua" w:eastAsia="SimSun" w:hAnsi="Book Antiqua"/>
          <w:kern w:val="2"/>
          <w:sz w:val="24"/>
          <w:szCs w:val="24"/>
          <w:lang w:val="en-US" w:eastAsia="zh-CN"/>
        </w:rPr>
        <w:t xml:space="preserve"> 2014; </w:t>
      </w:r>
      <w:r w:rsidRPr="001F1188">
        <w:rPr>
          <w:rFonts w:ascii="Book Antiqua" w:eastAsia="SimSun" w:hAnsi="Book Antiqua"/>
          <w:b/>
          <w:kern w:val="2"/>
          <w:sz w:val="24"/>
          <w:szCs w:val="24"/>
          <w:lang w:val="en-US" w:eastAsia="zh-CN"/>
        </w:rPr>
        <w:t>20</w:t>
      </w:r>
      <w:r w:rsidRPr="001F1188">
        <w:rPr>
          <w:rFonts w:ascii="Book Antiqua" w:eastAsia="SimSun" w:hAnsi="Book Antiqua"/>
          <w:kern w:val="2"/>
          <w:sz w:val="24"/>
          <w:szCs w:val="24"/>
          <w:lang w:val="en-US" w:eastAsia="zh-CN"/>
        </w:rPr>
        <w:t>: 7653-7664 [PMID: 24976703 DOI: 10.3748/wjg.v20.i24.7653]</w:t>
      </w:r>
    </w:p>
    <w:p w14:paraId="4DBA65EF"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40 </w:t>
      </w:r>
      <w:r w:rsidRPr="001F1188">
        <w:rPr>
          <w:rFonts w:ascii="Book Antiqua" w:eastAsia="SimSun" w:hAnsi="Book Antiqua"/>
          <w:b/>
          <w:kern w:val="2"/>
          <w:sz w:val="24"/>
          <w:szCs w:val="24"/>
          <w:lang w:val="en-US" w:eastAsia="zh-CN"/>
        </w:rPr>
        <w:t>Salarnia F</w:t>
      </w:r>
      <w:r w:rsidRPr="001F1188">
        <w:rPr>
          <w:rFonts w:ascii="Book Antiqua" w:eastAsia="SimSun" w:hAnsi="Book Antiqua"/>
          <w:kern w:val="2"/>
          <w:sz w:val="24"/>
          <w:szCs w:val="24"/>
          <w:lang w:val="en-US" w:eastAsia="zh-CN"/>
        </w:rPr>
        <w:t xml:space="preserve">, Besharat S, Zhand S, Javid N, Khodabakhshi B, Moradi A. Mutations in Hepatitis-B X-Gene Region: Chronic Hepatitis-B versus Cirrhosis. </w:t>
      </w:r>
      <w:r w:rsidRPr="001F1188">
        <w:rPr>
          <w:rFonts w:ascii="Book Antiqua" w:eastAsia="SimSun" w:hAnsi="Book Antiqua"/>
          <w:i/>
          <w:kern w:val="2"/>
          <w:sz w:val="24"/>
          <w:szCs w:val="24"/>
          <w:lang w:val="en-US" w:eastAsia="zh-CN"/>
        </w:rPr>
        <w:t>J Clin Diagn Res</w:t>
      </w:r>
      <w:r w:rsidRPr="001F1188">
        <w:rPr>
          <w:rFonts w:ascii="Book Antiqua" w:eastAsia="SimSun" w:hAnsi="Book Antiqua"/>
          <w:kern w:val="2"/>
          <w:sz w:val="24"/>
          <w:szCs w:val="24"/>
          <w:lang w:val="en-US" w:eastAsia="zh-CN"/>
        </w:rPr>
        <w:t xml:space="preserve"> 2017; </w:t>
      </w:r>
      <w:r w:rsidRPr="001F1188">
        <w:rPr>
          <w:rFonts w:ascii="Book Antiqua" w:eastAsia="SimSun" w:hAnsi="Book Antiqua"/>
          <w:b/>
          <w:kern w:val="2"/>
          <w:sz w:val="24"/>
          <w:szCs w:val="24"/>
          <w:lang w:val="en-US" w:eastAsia="zh-CN"/>
        </w:rPr>
        <w:t>11</w:t>
      </w:r>
      <w:r w:rsidRPr="001F1188">
        <w:rPr>
          <w:rFonts w:ascii="Book Antiqua" w:eastAsia="SimSun" w:hAnsi="Book Antiqua"/>
          <w:kern w:val="2"/>
          <w:sz w:val="24"/>
          <w:szCs w:val="24"/>
          <w:lang w:val="en-US" w:eastAsia="zh-CN"/>
        </w:rPr>
        <w:t>: OC31-OC34 [PMID: 28511432 DOI: 10.7860/JCDR/2017/22570.9498]</w:t>
      </w:r>
    </w:p>
    <w:p w14:paraId="02E55B4B"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41 </w:t>
      </w:r>
      <w:r w:rsidRPr="001F1188">
        <w:rPr>
          <w:rFonts w:ascii="Book Antiqua" w:eastAsia="SimSun" w:hAnsi="Book Antiqua"/>
          <w:b/>
          <w:kern w:val="2"/>
          <w:sz w:val="24"/>
          <w:szCs w:val="24"/>
          <w:lang w:val="en-US" w:eastAsia="zh-CN"/>
        </w:rPr>
        <w:t>Treinin M</w:t>
      </w:r>
      <w:r w:rsidRPr="001F1188">
        <w:rPr>
          <w:rFonts w:ascii="Book Antiqua" w:eastAsia="SimSun" w:hAnsi="Book Antiqua"/>
          <w:kern w:val="2"/>
          <w:sz w:val="24"/>
          <w:szCs w:val="24"/>
          <w:lang w:val="en-US" w:eastAsia="zh-CN"/>
        </w:rPr>
        <w:t xml:space="preserve">, Laub O. Identification of a promoter element located upstream from the hepatitis B virus X gene. </w:t>
      </w:r>
      <w:r w:rsidRPr="001F1188">
        <w:rPr>
          <w:rFonts w:ascii="Book Antiqua" w:eastAsia="SimSun" w:hAnsi="Book Antiqua"/>
          <w:i/>
          <w:kern w:val="2"/>
          <w:sz w:val="24"/>
          <w:szCs w:val="24"/>
          <w:lang w:val="en-US" w:eastAsia="zh-CN"/>
        </w:rPr>
        <w:t>Mol Cell Biol</w:t>
      </w:r>
      <w:r w:rsidRPr="001F1188">
        <w:rPr>
          <w:rFonts w:ascii="Book Antiqua" w:eastAsia="SimSun" w:hAnsi="Book Antiqua"/>
          <w:kern w:val="2"/>
          <w:sz w:val="24"/>
          <w:szCs w:val="24"/>
          <w:lang w:val="en-US" w:eastAsia="zh-CN"/>
        </w:rPr>
        <w:t xml:space="preserve"> 1987; </w:t>
      </w:r>
      <w:r w:rsidRPr="001F1188">
        <w:rPr>
          <w:rFonts w:ascii="Book Antiqua" w:eastAsia="SimSun" w:hAnsi="Book Antiqua"/>
          <w:b/>
          <w:kern w:val="2"/>
          <w:sz w:val="24"/>
          <w:szCs w:val="24"/>
          <w:lang w:val="en-US" w:eastAsia="zh-CN"/>
        </w:rPr>
        <w:t>7</w:t>
      </w:r>
      <w:r w:rsidRPr="001F1188">
        <w:rPr>
          <w:rFonts w:ascii="Book Antiqua" w:eastAsia="SimSun" w:hAnsi="Book Antiqua"/>
          <w:kern w:val="2"/>
          <w:sz w:val="24"/>
          <w:szCs w:val="24"/>
          <w:lang w:val="en-US" w:eastAsia="zh-CN"/>
        </w:rPr>
        <w:t>: 545-548 [PMID: 3494193]</w:t>
      </w:r>
    </w:p>
    <w:p w14:paraId="33EBFB14"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lastRenderedPageBreak/>
        <w:t xml:space="preserve">42 </w:t>
      </w:r>
      <w:r w:rsidRPr="001F1188">
        <w:rPr>
          <w:rFonts w:ascii="Book Antiqua" w:eastAsia="SimSun" w:hAnsi="Book Antiqua"/>
          <w:b/>
          <w:kern w:val="2"/>
          <w:sz w:val="24"/>
          <w:szCs w:val="24"/>
          <w:lang w:val="en-US" w:eastAsia="zh-CN"/>
        </w:rPr>
        <w:t>Karimova M</w:t>
      </w:r>
      <w:r w:rsidRPr="001F1188">
        <w:rPr>
          <w:rFonts w:ascii="Book Antiqua" w:eastAsia="SimSun" w:hAnsi="Book Antiqua"/>
          <w:kern w:val="2"/>
          <w:sz w:val="24"/>
          <w:szCs w:val="24"/>
          <w:lang w:val="en-US" w:eastAsia="zh-CN"/>
        </w:rPr>
        <w:t xml:space="preserve">, Beschorner N, Dammermann W, Chemnitz J, Indenbirken D, Bockmann JH, Grundhoff A, Lüth S, Buchholz F, Schulze zur Wiesch J, Hauber J. CRISPR/Cas9 nickase-mediated disruption of hepatitis B virus open reading frame S and X. </w:t>
      </w:r>
      <w:r w:rsidRPr="001F1188">
        <w:rPr>
          <w:rFonts w:ascii="Book Antiqua" w:eastAsia="SimSun" w:hAnsi="Book Antiqua"/>
          <w:i/>
          <w:kern w:val="2"/>
          <w:sz w:val="24"/>
          <w:szCs w:val="24"/>
          <w:lang w:val="en-US" w:eastAsia="zh-CN"/>
        </w:rPr>
        <w:t>Sci Rep</w:t>
      </w:r>
      <w:r w:rsidRPr="001F1188">
        <w:rPr>
          <w:rFonts w:ascii="Book Antiqua" w:eastAsia="SimSun" w:hAnsi="Book Antiqua"/>
          <w:kern w:val="2"/>
          <w:sz w:val="24"/>
          <w:szCs w:val="24"/>
          <w:lang w:val="en-US" w:eastAsia="zh-CN"/>
        </w:rPr>
        <w:t xml:space="preserve"> 2015; </w:t>
      </w:r>
      <w:r w:rsidRPr="001F1188">
        <w:rPr>
          <w:rFonts w:ascii="Book Antiqua" w:eastAsia="SimSun" w:hAnsi="Book Antiqua"/>
          <w:b/>
          <w:kern w:val="2"/>
          <w:sz w:val="24"/>
          <w:szCs w:val="24"/>
          <w:lang w:val="en-US" w:eastAsia="zh-CN"/>
        </w:rPr>
        <w:t>5</w:t>
      </w:r>
      <w:r w:rsidRPr="001F1188">
        <w:rPr>
          <w:rFonts w:ascii="Book Antiqua" w:eastAsia="SimSun" w:hAnsi="Book Antiqua"/>
          <w:kern w:val="2"/>
          <w:sz w:val="24"/>
          <w:szCs w:val="24"/>
          <w:lang w:val="en-US" w:eastAsia="zh-CN"/>
        </w:rPr>
        <w:t>: 13734 [PMID: 26334116 DOI: 10.1038/srep13734]</w:t>
      </w:r>
    </w:p>
    <w:p w14:paraId="7F0BF5E5"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43 </w:t>
      </w:r>
      <w:r w:rsidRPr="001F1188">
        <w:rPr>
          <w:rFonts w:ascii="Book Antiqua" w:eastAsia="SimSun" w:hAnsi="Book Antiqua"/>
          <w:b/>
          <w:kern w:val="2"/>
          <w:sz w:val="24"/>
          <w:szCs w:val="24"/>
          <w:lang w:val="en-US" w:eastAsia="zh-CN"/>
        </w:rPr>
        <w:t>Datta S</w:t>
      </w:r>
      <w:r w:rsidRPr="001F1188">
        <w:rPr>
          <w:rFonts w:ascii="Book Antiqua" w:eastAsia="SimSun" w:hAnsi="Book Antiqua"/>
          <w:kern w:val="2"/>
          <w:sz w:val="24"/>
          <w:szCs w:val="24"/>
          <w:lang w:val="en-US" w:eastAsia="zh-CN"/>
        </w:rPr>
        <w:t xml:space="preserve">, Banerjee A, Chandra PK, Biswas A, Panigrahi R, Mahapatra PK, Panda CK, Chakrabarti S, Bhattacharya SK, Chakravarty R. Analysis of hepatitis B virus X gene phylogeny, genetic variability and its impact on pathogenesis: implications in Eastern Indian HBV carriers. </w:t>
      </w:r>
      <w:r w:rsidRPr="001F1188">
        <w:rPr>
          <w:rFonts w:ascii="Book Antiqua" w:eastAsia="SimSun" w:hAnsi="Book Antiqua"/>
          <w:i/>
          <w:kern w:val="2"/>
          <w:sz w:val="24"/>
          <w:szCs w:val="24"/>
          <w:lang w:val="en-US" w:eastAsia="zh-CN"/>
        </w:rPr>
        <w:t>Virology</w:t>
      </w:r>
      <w:r w:rsidRPr="001F1188">
        <w:rPr>
          <w:rFonts w:ascii="Book Antiqua" w:eastAsia="SimSun" w:hAnsi="Book Antiqua"/>
          <w:kern w:val="2"/>
          <w:sz w:val="24"/>
          <w:szCs w:val="24"/>
          <w:lang w:val="en-US" w:eastAsia="zh-CN"/>
        </w:rPr>
        <w:t xml:space="preserve"> 2008; </w:t>
      </w:r>
      <w:r w:rsidRPr="001F1188">
        <w:rPr>
          <w:rFonts w:ascii="Book Antiqua" w:eastAsia="SimSun" w:hAnsi="Book Antiqua"/>
          <w:b/>
          <w:kern w:val="2"/>
          <w:sz w:val="24"/>
          <w:szCs w:val="24"/>
          <w:lang w:val="en-US" w:eastAsia="zh-CN"/>
        </w:rPr>
        <w:t>382</w:t>
      </w:r>
      <w:r w:rsidRPr="001F1188">
        <w:rPr>
          <w:rFonts w:ascii="Book Antiqua" w:eastAsia="SimSun" w:hAnsi="Book Antiqua"/>
          <w:kern w:val="2"/>
          <w:sz w:val="24"/>
          <w:szCs w:val="24"/>
          <w:lang w:val="en-US" w:eastAsia="zh-CN"/>
        </w:rPr>
        <w:t>: 190-198 [PMID: 18952249 DOI: 10.1016/j.virol.2008.09.007]</w:t>
      </w:r>
    </w:p>
    <w:p w14:paraId="08E55BEA" w14:textId="73218952" w:rsid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r w:rsidRPr="001F1188">
        <w:rPr>
          <w:rFonts w:ascii="Book Antiqua" w:eastAsia="SimSun" w:hAnsi="Book Antiqua"/>
          <w:kern w:val="2"/>
          <w:sz w:val="24"/>
          <w:szCs w:val="24"/>
          <w:lang w:val="en-US" w:eastAsia="zh-CN"/>
        </w:rPr>
        <w:t xml:space="preserve">44 </w:t>
      </w:r>
      <w:r w:rsidRPr="001F1188">
        <w:rPr>
          <w:rFonts w:ascii="Book Antiqua" w:eastAsia="SimSun" w:hAnsi="Book Antiqua"/>
          <w:b/>
          <w:kern w:val="2"/>
          <w:sz w:val="24"/>
          <w:szCs w:val="24"/>
          <w:lang w:val="en-US" w:eastAsia="zh-CN"/>
        </w:rPr>
        <w:t>Lee J</w:t>
      </w:r>
      <w:r w:rsidRPr="001F1188">
        <w:rPr>
          <w:rFonts w:ascii="Book Antiqua" w:eastAsia="SimSun" w:hAnsi="Book Antiqua"/>
          <w:kern w:val="2"/>
          <w:sz w:val="24"/>
          <w:szCs w:val="24"/>
          <w:lang w:val="en-US" w:eastAsia="zh-CN"/>
        </w:rPr>
        <w:t xml:space="preserve">, Chung JH, Kim HM, Kim DW, Kim H. Designed nucleases for targeted genome editing. </w:t>
      </w:r>
      <w:r w:rsidRPr="001F1188">
        <w:rPr>
          <w:rFonts w:ascii="Book Antiqua" w:eastAsia="SimSun" w:hAnsi="Book Antiqua"/>
          <w:i/>
          <w:kern w:val="2"/>
          <w:sz w:val="24"/>
          <w:szCs w:val="24"/>
          <w:lang w:val="en-US" w:eastAsia="zh-CN"/>
        </w:rPr>
        <w:t>Plant Biotechnol J</w:t>
      </w:r>
      <w:r w:rsidRPr="001F1188">
        <w:rPr>
          <w:rFonts w:ascii="Book Antiqua" w:eastAsia="SimSun" w:hAnsi="Book Antiqua"/>
          <w:kern w:val="2"/>
          <w:sz w:val="24"/>
          <w:szCs w:val="24"/>
          <w:lang w:val="en-US" w:eastAsia="zh-CN"/>
        </w:rPr>
        <w:t xml:space="preserve"> 2016; </w:t>
      </w:r>
      <w:r w:rsidRPr="001F1188">
        <w:rPr>
          <w:rFonts w:ascii="Book Antiqua" w:eastAsia="SimSun" w:hAnsi="Book Antiqua"/>
          <w:b/>
          <w:kern w:val="2"/>
          <w:sz w:val="24"/>
          <w:szCs w:val="24"/>
          <w:lang w:val="en-US" w:eastAsia="zh-CN"/>
        </w:rPr>
        <w:t>14</w:t>
      </w:r>
      <w:r w:rsidRPr="001F1188">
        <w:rPr>
          <w:rFonts w:ascii="Book Antiqua" w:eastAsia="SimSun" w:hAnsi="Book Antiqua"/>
          <w:kern w:val="2"/>
          <w:sz w:val="24"/>
          <w:szCs w:val="24"/>
          <w:lang w:val="en-US" w:eastAsia="zh-CN"/>
        </w:rPr>
        <w:t>: 448-462 [PMID: 26369767 DOI: 10.1111/pbi.12465]</w:t>
      </w:r>
    </w:p>
    <w:p w14:paraId="36EE77BA" w14:textId="77777777" w:rsid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p>
    <w:p w14:paraId="74961EE7" w14:textId="4251389B" w:rsidR="001F1188" w:rsidRPr="001F1188" w:rsidRDefault="001F1188" w:rsidP="00881978">
      <w:pPr>
        <w:widowControl w:val="0"/>
        <w:adjustRightInd w:val="0"/>
        <w:snapToGrid w:val="0"/>
        <w:spacing w:after="0" w:line="360" w:lineRule="auto"/>
        <w:ind w:left="361" w:hangingChars="150" w:hanging="361"/>
        <w:jc w:val="right"/>
        <w:rPr>
          <w:rFonts w:ascii="Book Antiqua" w:eastAsia="SimSun" w:hAnsi="Book Antiqua"/>
          <w:color w:val="000000"/>
          <w:kern w:val="2"/>
          <w:sz w:val="24"/>
          <w:lang w:val="en-US" w:eastAsia="zh-CN"/>
        </w:rPr>
      </w:pPr>
      <w:bookmarkStart w:id="21" w:name="OLE_LINK13"/>
      <w:bookmarkStart w:id="22" w:name="OLE_LINK14"/>
      <w:r w:rsidRPr="001F1188">
        <w:rPr>
          <w:rFonts w:ascii="Book Antiqua" w:eastAsia="SimSun" w:hAnsi="Book Antiqua"/>
          <w:b/>
          <w:bCs/>
          <w:color w:val="000000"/>
          <w:kern w:val="2"/>
          <w:sz w:val="24"/>
          <w:lang w:val="en-US" w:eastAsia="zh-CN"/>
        </w:rPr>
        <w:t>P-Reviewer:</w:t>
      </w:r>
      <w:r w:rsidRPr="001F1188">
        <w:rPr>
          <w:rFonts w:ascii="Book Antiqua" w:eastAsia="SimSun" w:hAnsi="Book Antiqua" w:hint="eastAsia"/>
          <w:bCs/>
          <w:color w:val="000000"/>
          <w:kern w:val="2"/>
          <w:sz w:val="24"/>
          <w:lang w:val="en-US" w:eastAsia="zh-CN"/>
        </w:rPr>
        <w:t xml:space="preserve"> </w:t>
      </w:r>
      <w:r w:rsidRPr="001F1188">
        <w:rPr>
          <w:rFonts w:ascii="Book Antiqua" w:eastAsia="SimSun" w:hAnsi="Book Antiqua"/>
          <w:bCs/>
          <w:color w:val="000000"/>
          <w:kern w:val="2"/>
          <w:sz w:val="24"/>
          <w:lang w:val="en-US" w:eastAsia="zh-CN"/>
        </w:rPr>
        <w:t>Enomoto H</w:t>
      </w:r>
      <w:r w:rsidRPr="001F1188">
        <w:rPr>
          <w:rFonts w:ascii="Book Antiqua" w:eastAsia="SimSun" w:hAnsi="Book Antiqua"/>
          <w:b/>
          <w:bCs/>
          <w:color w:val="000000"/>
          <w:kern w:val="2"/>
          <w:sz w:val="24"/>
          <w:lang w:val="en-US" w:eastAsia="zh-CN"/>
        </w:rPr>
        <w:t xml:space="preserve"> S-Editor:</w:t>
      </w:r>
      <w:r>
        <w:rPr>
          <w:rFonts w:ascii="Book Antiqua" w:eastAsia="SimSun" w:hAnsi="Book Antiqua" w:hint="eastAsia"/>
          <w:b/>
          <w:bCs/>
          <w:color w:val="000000"/>
          <w:kern w:val="2"/>
          <w:sz w:val="24"/>
          <w:lang w:val="en-US" w:eastAsia="zh-CN"/>
        </w:rPr>
        <w:t xml:space="preserve"> </w:t>
      </w:r>
      <w:r w:rsidRPr="001F1188">
        <w:rPr>
          <w:rFonts w:ascii="Book Antiqua" w:eastAsia="SimSun" w:hAnsi="Book Antiqua" w:hint="eastAsia"/>
          <w:bCs/>
          <w:color w:val="000000"/>
          <w:kern w:val="2"/>
          <w:sz w:val="24"/>
          <w:lang w:val="en-US" w:eastAsia="zh-CN"/>
        </w:rPr>
        <w:t>Wang XJ</w:t>
      </w:r>
    </w:p>
    <w:p w14:paraId="3E2C8060" w14:textId="77777777" w:rsidR="001F1188" w:rsidRPr="001F1188" w:rsidRDefault="001F1188" w:rsidP="00881978">
      <w:pPr>
        <w:widowControl w:val="0"/>
        <w:adjustRightInd w:val="0"/>
        <w:snapToGrid w:val="0"/>
        <w:spacing w:after="0" w:line="360" w:lineRule="auto"/>
        <w:ind w:left="361" w:hangingChars="150" w:hanging="361"/>
        <w:jc w:val="right"/>
        <w:rPr>
          <w:rFonts w:ascii="Book Antiqua" w:eastAsia="SimSun" w:hAnsi="Book Antiqua"/>
          <w:b/>
          <w:bCs/>
          <w:color w:val="000000"/>
          <w:kern w:val="2"/>
          <w:sz w:val="24"/>
          <w:lang w:val="en-US" w:eastAsia="zh-CN"/>
        </w:rPr>
      </w:pPr>
      <w:r w:rsidRPr="001F1188">
        <w:rPr>
          <w:rFonts w:ascii="Book Antiqua" w:eastAsia="SimSun" w:hAnsi="Book Antiqua"/>
          <w:b/>
          <w:bCs/>
          <w:color w:val="000000"/>
          <w:kern w:val="2"/>
          <w:sz w:val="24"/>
          <w:lang w:val="en-US" w:eastAsia="zh-CN"/>
        </w:rPr>
        <w:t>L-Editor:</w:t>
      </w:r>
      <w:r w:rsidRPr="001F1188">
        <w:rPr>
          <w:rFonts w:ascii="Book Antiqua" w:eastAsia="SimSun" w:hAnsi="Book Antiqua"/>
          <w:color w:val="000000"/>
          <w:kern w:val="2"/>
          <w:sz w:val="24"/>
          <w:lang w:val="en-US" w:eastAsia="zh-CN"/>
        </w:rPr>
        <w:t xml:space="preserve"> </w:t>
      </w:r>
      <w:r w:rsidRPr="001F1188">
        <w:rPr>
          <w:rFonts w:ascii="Book Antiqua" w:eastAsia="SimSun" w:hAnsi="Book Antiqua"/>
          <w:b/>
          <w:bCs/>
          <w:color w:val="000000"/>
          <w:kern w:val="2"/>
          <w:sz w:val="24"/>
          <w:lang w:val="en-US" w:eastAsia="zh-CN"/>
        </w:rPr>
        <w:t>E-Editor:</w:t>
      </w:r>
    </w:p>
    <w:p w14:paraId="4C45C867" w14:textId="77777777" w:rsidR="001F1188" w:rsidRPr="001F1188" w:rsidRDefault="001F1188" w:rsidP="00881978">
      <w:pPr>
        <w:widowControl w:val="0"/>
        <w:adjustRightInd w:val="0"/>
        <w:snapToGrid w:val="0"/>
        <w:spacing w:after="0" w:line="360" w:lineRule="auto"/>
        <w:ind w:left="360" w:hangingChars="150" w:hanging="360"/>
        <w:jc w:val="right"/>
        <w:rPr>
          <w:rFonts w:ascii="Book Antiqua" w:eastAsia="SimSun" w:hAnsi="Book Antiqua"/>
          <w:color w:val="000000"/>
          <w:kern w:val="2"/>
          <w:sz w:val="24"/>
          <w:lang w:val="en-US" w:eastAsia="zh-CN"/>
        </w:rPr>
      </w:pPr>
    </w:p>
    <w:p w14:paraId="2C25F5FB" w14:textId="77777777" w:rsidR="001F1188" w:rsidRPr="001F1188" w:rsidRDefault="001F1188" w:rsidP="00881978">
      <w:pPr>
        <w:adjustRightInd w:val="0"/>
        <w:snapToGrid w:val="0"/>
        <w:spacing w:after="0" w:line="360" w:lineRule="auto"/>
        <w:jc w:val="both"/>
        <w:rPr>
          <w:rFonts w:ascii="Book Antiqua" w:eastAsia="MS Mincho" w:hAnsi="Book Antiqua"/>
          <w:sz w:val="24"/>
          <w:szCs w:val="24"/>
          <w:lang w:val="en-US" w:eastAsia="zh-CN"/>
        </w:rPr>
      </w:pPr>
      <w:r w:rsidRPr="001F1188">
        <w:rPr>
          <w:rFonts w:ascii="Book Antiqua" w:eastAsia="MS Mincho" w:hAnsi="Book Antiqua"/>
          <w:b/>
          <w:sz w:val="24"/>
          <w:szCs w:val="24"/>
          <w:lang w:val="en-US" w:eastAsia="zh-CN"/>
        </w:rPr>
        <w:t>Specialty type:</w:t>
      </w:r>
      <w:r w:rsidRPr="001F1188">
        <w:rPr>
          <w:rFonts w:ascii="Book Antiqua" w:eastAsia="MS Mincho" w:hAnsi="Book Antiqua"/>
          <w:sz w:val="24"/>
          <w:szCs w:val="24"/>
          <w:lang w:val="en-US" w:eastAsia="zh-CN"/>
        </w:rPr>
        <w:t xml:space="preserve"> Gastroenterology and hepatology</w:t>
      </w:r>
    </w:p>
    <w:p w14:paraId="475A5A80" w14:textId="42AC10D2" w:rsidR="001F1188" w:rsidRPr="001F1188" w:rsidRDefault="001F1188" w:rsidP="00881978">
      <w:pPr>
        <w:adjustRightInd w:val="0"/>
        <w:snapToGrid w:val="0"/>
        <w:spacing w:after="0" w:line="360" w:lineRule="auto"/>
        <w:jc w:val="both"/>
        <w:rPr>
          <w:rFonts w:ascii="Book Antiqua" w:eastAsia="SimSun" w:hAnsi="Book Antiqua"/>
          <w:sz w:val="24"/>
          <w:szCs w:val="24"/>
          <w:lang w:val="en-US" w:eastAsia="zh-CN"/>
        </w:rPr>
      </w:pPr>
      <w:r w:rsidRPr="001F1188">
        <w:rPr>
          <w:rFonts w:ascii="Book Antiqua" w:eastAsia="MS Mincho" w:hAnsi="Book Antiqua"/>
          <w:b/>
          <w:sz w:val="24"/>
          <w:szCs w:val="24"/>
          <w:lang w:val="en-US" w:eastAsia="zh-CN"/>
        </w:rPr>
        <w:t>Country of origin:</w:t>
      </w:r>
      <w:r>
        <w:rPr>
          <w:rFonts w:ascii="Book Antiqua" w:eastAsia="SimSun" w:hAnsi="Book Antiqua" w:hint="eastAsia"/>
          <w:b/>
          <w:sz w:val="24"/>
          <w:szCs w:val="24"/>
          <w:lang w:val="en-US" w:eastAsia="zh-CN"/>
        </w:rPr>
        <w:t xml:space="preserve"> </w:t>
      </w:r>
      <w:r w:rsidRPr="001F1188">
        <w:rPr>
          <w:rFonts w:ascii="Book Antiqua" w:eastAsia="SimSun" w:hAnsi="Book Antiqua"/>
          <w:sz w:val="24"/>
          <w:szCs w:val="24"/>
          <w:lang w:val="en-US" w:eastAsia="zh-CN"/>
        </w:rPr>
        <w:t>Spain</w:t>
      </w:r>
    </w:p>
    <w:p w14:paraId="704EC2CE" w14:textId="77777777" w:rsidR="001F1188" w:rsidRPr="001F1188" w:rsidRDefault="001F1188" w:rsidP="00881978">
      <w:pPr>
        <w:adjustRightInd w:val="0"/>
        <w:snapToGrid w:val="0"/>
        <w:spacing w:after="0" w:line="360" w:lineRule="auto"/>
        <w:jc w:val="both"/>
        <w:rPr>
          <w:rFonts w:ascii="Book Antiqua" w:eastAsia="MS Mincho" w:hAnsi="Book Antiqua"/>
          <w:b/>
          <w:sz w:val="24"/>
          <w:szCs w:val="24"/>
          <w:lang w:val="en-US" w:eastAsia="zh-CN"/>
        </w:rPr>
      </w:pPr>
      <w:r w:rsidRPr="001F1188">
        <w:rPr>
          <w:rFonts w:ascii="Book Antiqua" w:eastAsia="MS Mincho" w:hAnsi="Book Antiqua"/>
          <w:b/>
          <w:sz w:val="24"/>
          <w:szCs w:val="24"/>
          <w:lang w:val="en-US" w:eastAsia="zh-CN"/>
        </w:rPr>
        <w:t>Peer-review report classification</w:t>
      </w:r>
    </w:p>
    <w:p w14:paraId="18943EAB" w14:textId="77777777" w:rsidR="001F1188" w:rsidRPr="001F1188" w:rsidRDefault="001F1188" w:rsidP="00881978">
      <w:pPr>
        <w:adjustRightInd w:val="0"/>
        <w:snapToGrid w:val="0"/>
        <w:spacing w:after="0" w:line="360" w:lineRule="auto"/>
        <w:jc w:val="both"/>
        <w:rPr>
          <w:rFonts w:ascii="Book Antiqua" w:eastAsia="MS Mincho" w:hAnsi="Book Antiqua"/>
          <w:sz w:val="24"/>
          <w:szCs w:val="24"/>
          <w:lang w:val="en-US" w:eastAsia="zh-CN"/>
        </w:rPr>
      </w:pPr>
      <w:r w:rsidRPr="001F1188">
        <w:rPr>
          <w:rFonts w:ascii="Book Antiqua" w:eastAsia="MS Mincho" w:hAnsi="Book Antiqua"/>
          <w:sz w:val="24"/>
          <w:szCs w:val="24"/>
          <w:lang w:val="en-US" w:eastAsia="zh-CN"/>
        </w:rPr>
        <w:t>Grade A (Excellent): 0</w:t>
      </w:r>
    </w:p>
    <w:p w14:paraId="0A34D3E8" w14:textId="211AACCD" w:rsidR="001F1188" w:rsidRPr="001F1188" w:rsidRDefault="001F1188" w:rsidP="00881978">
      <w:pPr>
        <w:adjustRightInd w:val="0"/>
        <w:snapToGrid w:val="0"/>
        <w:spacing w:after="0" w:line="360" w:lineRule="auto"/>
        <w:jc w:val="both"/>
        <w:rPr>
          <w:rFonts w:ascii="Book Antiqua" w:eastAsia="SimSun" w:hAnsi="Book Antiqua"/>
          <w:sz w:val="24"/>
          <w:szCs w:val="24"/>
          <w:lang w:val="en-US" w:eastAsia="zh-CN"/>
        </w:rPr>
      </w:pPr>
      <w:r w:rsidRPr="001F1188">
        <w:rPr>
          <w:rFonts w:ascii="Book Antiqua" w:eastAsia="MS Mincho" w:hAnsi="Book Antiqua"/>
          <w:sz w:val="24"/>
          <w:szCs w:val="24"/>
          <w:lang w:val="en-US" w:eastAsia="zh-CN"/>
        </w:rPr>
        <w:t>Grade B (Very good):</w:t>
      </w:r>
      <w:r w:rsidRPr="001F1188">
        <w:rPr>
          <w:rFonts w:ascii="Book Antiqua" w:eastAsia="SimSun" w:hAnsi="Book Antiqua" w:hint="eastAsia"/>
          <w:sz w:val="24"/>
          <w:szCs w:val="24"/>
          <w:lang w:val="en-US" w:eastAsia="zh-CN"/>
        </w:rPr>
        <w:t xml:space="preserve"> </w:t>
      </w:r>
      <w:r>
        <w:rPr>
          <w:rFonts w:ascii="Book Antiqua" w:eastAsia="SimSun" w:hAnsi="Book Antiqua" w:hint="eastAsia"/>
          <w:sz w:val="24"/>
          <w:szCs w:val="24"/>
          <w:lang w:val="en-US" w:eastAsia="zh-CN"/>
        </w:rPr>
        <w:t>B</w:t>
      </w:r>
    </w:p>
    <w:p w14:paraId="27B21E16" w14:textId="77777777" w:rsidR="001F1188" w:rsidRPr="001F1188" w:rsidRDefault="001F1188" w:rsidP="00881978">
      <w:pPr>
        <w:adjustRightInd w:val="0"/>
        <w:snapToGrid w:val="0"/>
        <w:spacing w:after="0" w:line="360" w:lineRule="auto"/>
        <w:jc w:val="both"/>
        <w:rPr>
          <w:rFonts w:ascii="Book Antiqua" w:eastAsia="MS Mincho" w:hAnsi="Book Antiqua"/>
          <w:sz w:val="24"/>
          <w:szCs w:val="24"/>
          <w:lang w:val="en-US" w:eastAsia="zh-CN"/>
        </w:rPr>
      </w:pPr>
      <w:r w:rsidRPr="001F1188">
        <w:rPr>
          <w:rFonts w:ascii="Book Antiqua" w:eastAsia="MS Mincho" w:hAnsi="Book Antiqua"/>
          <w:sz w:val="24"/>
          <w:szCs w:val="24"/>
          <w:lang w:val="en-US" w:eastAsia="zh-CN"/>
        </w:rPr>
        <w:t xml:space="preserve">Grade C (Good): </w:t>
      </w:r>
      <w:r w:rsidRPr="001F1188">
        <w:rPr>
          <w:rFonts w:ascii="Book Antiqua" w:eastAsia="SimSun" w:hAnsi="Book Antiqua"/>
          <w:sz w:val="24"/>
          <w:szCs w:val="24"/>
          <w:lang w:val="en-US" w:eastAsia="zh-CN"/>
        </w:rPr>
        <w:t>0</w:t>
      </w:r>
    </w:p>
    <w:p w14:paraId="7738EB4F" w14:textId="77777777" w:rsidR="001F1188" w:rsidRPr="001F1188" w:rsidRDefault="001F1188" w:rsidP="00881978">
      <w:pPr>
        <w:adjustRightInd w:val="0"/>
        <w:snapToGrid w:val="0"/>
        <w:spacing w:after="0" w:line="360" w:lineRule="auto"/>
        <w:jc w:val="both"/>
        <w:rPr>
          <w:rFonts w:ascii="Book Antiqua" w:eastAsia="MS Mincho" w:hAnsi="Book Antiqua"/>
          <w:sz w:val="24"/>
          <w:szCs w:val="24"/>
          <w:lang w:val="en-US" w:eastAsia="zh-CN"/>
        </w:rPr>
      </w:pPr>
      <w:r w:rsidRPr="001F1188">
        <w:rPr>
          <w:rFonts w:ascii="Book Antiqua" w:eastAsia="MS Mincho" w:hAnsi="Book Antiqua"/>
          <w:sz w:val="24"/>
          <w:szCs w:val="24"/>
          <w:lang w:val="en-US" w:eastAsia="zh-CN"/>
        </w:rPr>
        <w:t>Grade D (Fair): 0</w:t>
      </w:r>
    </w:p>
    <w:p w14:paraId="5DA8342D" w14:textId="77777777" w:rsidR="001F1188" w:rsidRPr="001F1188" w:rsidRDefault="001F1188" w:rsidP="00881978">
      <w:pPr>
        <w:adjustRightInd w:val="0"/>
        <w:snapToGrid w:val="0"/>
        <w:spacing w:after="0" w:line="360" w:lineRule="auto"/>
        <w:jc w:val="both"/>
        <w:rPr>
          <w:rFonts w:ascii="Book Antiqua" w:eastAsia="SimSun" w:hAnsi="Book Antiqua"/>
          <w:sz w:val="24"/>
          <w:szCs w:val="24"/>
          <w:lang w:val="en-US" w:eastAsia="zh-CN"/>
        </w:rPr>
      </w:pPr>
      <w:r w:rsidRPr="001F1188">
        <w:rPr>
          <w:rFonts w:ascii="Book Antiqua" w:eastAsia="MS Mincho" w:hAnsi="Book Antiqua"/>
          <w:sz w:val="24"/>
          <w:szCs w:val="24"/>
          <w:lang w:val="en-US" w:eastAsia="zh-CN"/>
        </w:rPr>
        <w:t>Grade E (Poor): 0</w:t>
      </w:r>
    </w:p>
    <w:bookmarkEnd w:id="21"/>
    <w:bookmarkEnd w:id="22"/>
    <w:p w14:paraId="7573E3EC" w14:textId="77777777" w:rsidR="001F1188" w:rsidRPr="001F1188" w:rsidRDefault="001F1188" w:rsidP="00881978">
      <w:pPr>
        <w:widowControl w:val="0"/>
        <w:adjustRightInd w:val="0"/>
        <w:snapToGrid w:val="0"/>
        <w:spacing w:after="0" w:line="360" w:lineRule="auto"/>
        <w:jc w:val="both"/>
        <w:rPr>
          <w:rFonts w:ascii="Book Antiqua" w:eastAsia="SimSun" w:hAnsi="Book Antiqua"/>
          <w:kern w:val="2"/>
          <w:sz w:val="24"/>
          <w:szCs w:val="24"/>
          <w:lang w:val="en-US" w:eastAsia="zh-CN"/>
        </w:rPr>
      </w:pPr>
    </w:p>
    <w:p w14:paraId="5ABC7AA4" w14:textId="128C99A1" w:rsidR="00557022" w:rsidRPr="001F1188" w:rsidRDefault="001F1188" w:rsidP="00881978">
      <w:pPr>
        <w:spacing w:after="0" w:line="360" w:lineRule="auto"/>
        <w:rPr>
          <w:rFonts w:ascii="Book Antiqua" w:eastAsia="SimSun" w:hAnsi="Book Antiqua"/>
          <w:kern w:val="2"/>
          <w:sz w:val="24"/>
          <w:szCs w:val="24"/>
          <w:lang w:val="en-US" w:eastAsia="zh-CN"/>
        </w:rPr>
      </w:pPr>
      <w:r>
        <w:rPr>
          <w:rFonts w:ascii="Book Antiqua" w:eastAsia="SimSun" w:hAnsi="Book Antiqua"/>
          <w:kern w:val="2"/>
          <w:sz w:val="24"/>
          <w:szCs w:val="24"/>
          <w:lang w:val="en-US" w:eastAsia="zh-CN"/>
        </w:rPr>
        <w:br w:type="page"/>
      </w:r>
    </w:p>
    <w:p w14:paraId="0BB9C5A4" w14:textId="77777777" w:rsidR="00D94D83" w:rsidRPr="00AB0849" w:rsidRDefault="00D94D83" w:rsidP="00881978">
      <w:pPr>
        <w:adjustRightInd w:val="0"/>
        <w:snapToGrid w:val="0"/>
        <w:spacing w:after="0" w:line="360" w:lineRule="auto"/>
        <w:jc w:val="both"/>
        <w:rPr>
          <w:rFonts w:ascii="Book Antiqua" w:hAnsi="Book Antiqua" w:cs="Calibri"/>
          <w:sz w:val="24"/>
          <w:szCs w:val="24"/>
          <w:lang w:val="en-US"/>
        </w:rPr>
      </w:pPr>
      <w:r w:rsidRPr="00AB0849">
        <w:rPr>
          <w:rFonts w:ascii="Book Antiqua" w:hAnsi="Book Antiqua" w:cs="Calibri"/>
          <w:noProof/>
          <w:sz w:val="24"/>
          <w:szCs w:val="24"/>
          <w:lang w:val="en-US" w:eastAsia="zh-CN"/>
        </w:rPr>
        <w:lastRenderedPageBreak/>
        <w:drawing>
          <wp:inline distT="0" distB="0" distL="0" distR="0" wp14:anchorId="7090E364" wp14:editId="56F97AD2">
            <wp:extent cx="4751725" cy="4343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V transcripts.tif"/>
                    <pic:cNvPicPr/>
                  </pic:nvPicPr>
                  <pic:blipFill rotWithShape="1">
                    <a:blip r:embed="rId8">
                      <a:extLst>
                        <a:ext uri="{28A0092B-C50C-407E-A947-70E740481C1C}">
                          <a14:useLocalDpi xmlns:a14="http://schemas.microsoft.com/office/drawing/2010/main" val="0"/>
                        </a:ext>
                      </a:extLst>
                    </a:blip>
                    <a:srcRect l="23571" t="22586" r="19263" b="20077"/>
                    <a:stretch/>
                  </pic:blipFill>
                  <pic:spPr bwMode="auto">
                    <a:xfrm>
                      <a:off x="0" y="0"/>
                      <a:ext cx="4751725" cy="4343400"/>
                    </a:xfrm>
                    <a:prstGeom prst="rect">
                      <a:avLst/>
                    </a:prstGeom>
                    <a:ln>
                      <a:noFill/>
                    </a:ln>
                    <a:extLst>
                      <a:ext uri="{53640926-AAD7-44D8-BBD7-CCE9431645EC}">
                        <a14:shadowObscured xmlns:a14="http://schemas.microsoft.com/office/drawing/2010/main"/>
                      </a:ext>
                    </a:extLst>
                  </pic:spPr>
                </pic:pic>
              </a:graphicData>
            </a:graphic>
          </wp:inline>
        </w:drawing>
      </w:r>
    </w:p>
    <w:p w14:paraId="0A47F545" w14:textId="3A5766DC" w:rsidR="00BF260E" w:rsidRPr="00BF260E" w:rsidRDefault="00FB7640" w:rsidP="00881978">
      <w:pPr>
        <w:adjustRightInd w:val="0"/>
        <w:snapToGrid w:val="0"/>
        <w:spacing w:after="0" w:line="360" w:lineRule="auto"/>
        <w:jc w:val="both"/>
        <w:rPr>
          <w:rFonts w:ascii="Book Antiqua" w:eastAsia="SimSun" w:hAnsi="Book Antiqua" w:cs="Calibri"/>
          <w:sz w:val="24"/>
          <w:szCs w:val="24"/>
          <w:lang w:val="en-US" w:eastAsia="zh-CN"/>
        </w:rPr>
      </w:pPr>
      <w:r w:rsidRPr="000C1DDA">
        <w:rPr>
          <w:rFonts w:ascii="Book Antiqua" w:hAnsi="Book Antiqua" w:cs="Calibri"/>
          <w:b/>
          <w:sz w:val="24"/>
          <w:szCs w:val="24"/>
          <w:lang w:val="en-US"/>
        </w:rPr>
        <w:t>Figure 1</w:t>
      </w:r>
      <w:r w:rsidR="000C1DDA" w:rsidRPr="000C1DDA">
        <w:rPr>
          <w:rFonts w:ascii="Book Antiqua" w:eastAsia="SimSun" w:hAnsi="Book Antiqua" w:cs="Calibri" w:hint="eastAsia"/>
          <w:b/>
          <w:sz w:val="24"/>
          <w:szCs w:val="24"/>
          <w:lang w:val="en-US" w:eastAsia="zh-CN"/>
        </w:rPr>
        <w:t xml:space="preserve"> </w:t>
      </w:r>
      <w:r w:rsidR="000C1DDA" w:rsidRPr="000C1DDA">
        <w:rPr>
          <w:rFonts w:ascii="Book Antiqua" w:hAnsi="Book Antiqua" w:cstheme="minorHAnsi"/>
          <w:b/>
          <w:sz w:val="24"/>
          <w:szCs w:val="24"/>
          <w:lang w:val="en-US"/>
        </w:rPr>
        <w:t>Hepatit</w:t>
      </w:r>
      <w:r w:rsidR="000C1DDA" w:rsidRPr="000C1DDA">
        <w:rPr>
          <w:rFonts w:ascii="Book Antiqua" w:eastAsia="SimSun" w:hAnsi="Book Antiqua" w:cstheme="minorHAnsi" w:hint="eastAsia"/>
          <w:b/>
          <w:sz w:val="24"/>
          <w:szCs w:val="24"/>
          <w:lang w:val="en-US" w:eastAsia="zh-CN"/>
        </w:rPr>
        <w:t>i</w:t>
      </w:r>
      <w:r w:rsidR="000C1DDA" w:rsidRPr="000C1DDA">
        <w:rPr>
          <w:rFonts w:ascii="Book Antiqua" w:hAnsi="Book Antiqua" w:cstheme="minorHAnsi"/>
          <w:b/>
          <w:sz w:val="24"/>
          <w:szCs w:val="24"/>
          <w:lang w:val="en-US"/>
        </w:rPr>
        <w:t>s B virus</w:t>
      </w:r>
      <w:r w:rsidR="00696E17">
        <w:rPr>
          <w:rFonts w:ascii="Book Antiqua" w:eastAsia="SimSun" w:hAnsi="Book Antiqua" w:cstheme="minorHAnsi" w:hint="eastAsia"/>
          <w:b/>
          <w:sz w:val="24"/>
          <w:szCs w:val="24"/>
          <w:lang w:val="en-US" w:eastAsia="zh-CN"/>
        </w:rPr>
        <w:t xml:space="preserve"> </w:t>
      </w:r>
      <w:r w:rsidR="00557022" w:rsidRPr="000C1DDA">
        <w:rPr>
          <w:rFonts w:ascii="Book Antiqua" w:hAnsi="Book Antiqua" w:cs="Calibri"/>
          <w:b/>
          <w:sz w:val="24"/>
          <w:szCs w:val="24"/>
          <w:lang w:val="en-US"/>
        </w:rPr>
        <w:t xml:space="preserve">genome and transcripts. </w:t>
      </w:r>
      <w:r w:rsidR="00557022" w:rsidRPr="00AB0849">
        <w:rPr>
          <w:rFonts w:ascii="Book Antiqua" w:hAnsi="Book Antiqua" w:cs="Calibri"/>
          <w:sz w:val="24"/>
          <w:szCs w:val="24"/>
          <w:lang w:val="en-US"/>
        </w:rPr>
        <w:t xml:space="preserve">The </w:t>
      </w:r>
      <w:r w:rsidR="00BD2EDE" w:rsidRPr="00AB0849">
        <w:rPr>
          <w:rFonts w:ascii="Book Antiqua" w:hAnsi="Book Antiqua" w:cs="Calibri"/>
          <w:sz w:val="24"/>
          <w:szCs w:val="24"/>
          <w:lang w:val="en-US"/>
        </w:rPr>
        <w:t>figure</w:t>
      </w:r>
      <w:r w:rsidR="00557022" w:rsidRPr="00AB0849">
        <w:rPr>
          <w:rFonts w:ascii="Book Antiqua" w:hAnsi="Book Antiqua" w:cs="Calibri"/>
          <w:sz w:val="24"/>
          <w:szCs w:val="24"/>
          <w:lang w:val="en-US"/>
        </w:rPr>
        <w:t xml:space="preserve"> show</w:t>
      </w:r>
      <w:r w:rsidR="00212AF7" w:rsidRPr="00AB0849">
        <w:rPr>
          <w:rFonts w:ascii="Book Antiqua" w:hAnsi="Book Antiqua" w:cs="Calibri"/>
          <w:sz w:val="24"/>
          <w:szCs w:val="24"/>
          <w:lang w:val="en-US"/>
        </w:rPr>
        <w:t>s</w:t>
      </w:r>
      <w:r w:rsidR="0086269D" w:rsidRPr="00AB0849">
        <w:rPr>
          <w:rFonts w:ascii="Book Antiqua" w:hAnsi="Book Antiqua" w:cs="Calibri"/>
          <w:sz w:val="24"/>
          <w:szCs w:val="24"/>
          <w:lang w:val="en-US"/>
        </w:rPr>
        <w:t xml:space="preserve"> </w:t>
      </w:r>
      <w:r w:rsidR="00345A6F" w:rsidRPr="00AB0849">
        <w:rPr>
          <w:rFonts w:ascii="Book Antiqua" w:hAnsi="Book Antiqua" w:cs="Calibri"/>
          <w:sz w:val="24"/>
          <w:szCs w:val="24"/>
          <w:lang w:val="en-US"/>
        </w:rPr>
        <w:t xml:space="preserve">the </w:t>
      </w:r>
      <w:r w:rsidR="0086269D" w:rsidRPr="00AB0849">
        <w:rPr>
          <w:rFonts w:ascii="Book Antiqua" w:hAnsi="Book Antiqua" w:cs="Calibri"/>
          <w:sz w:val="24"/>
          <w:szCs w:val="24"/>
          <w:lang w:val="en-US"/>
        </w:rPr>
        <w:t>HBV genome (in grey), with the DR1 and DR2 (</w:t>
      </w:r>
      <w:r w:rsidR="00345A6F" w:rsidRPr="00AB0849">
        <w:rPr>
          <w:rFonts w:ascii="Book Antiqua" w:hAnsi="Book Antiqua" w:cs="Calibri"/>
          <w:sz w:val="24"/>
          <w:szCs w:val="24"/>
          <w:lang w:val="en-US"/>
        </w:rPr>
        <w:t>d</w:t>
      </w:r>
      <w:r w:rsidR="0086269D" w:rsidRPr="00AB0849">
        <w:rPr>
          <w:rFonts w:ascii="Book Antiqua" w:hAnsi="Book Antiqua" w:cs="Calibri"/>
          <w:sz w:val="24"/>
          <w:szCs w:val="24"/>
          <w:lang w:val="en-US"/>
        </w:rPr>
        <w:t xml:space="preserve">irect </w:t>
      </w:r>
      <w:r w:rsidR="00345A6F" w:rsidRPr="00AB0849">
        <w:rPr>
          <w:rFonts w:ascii="Book Antiqua" w:hAnsi="Book Antiqua" w:cs="Calibri"/>
          <w:sz w:val="24"/>
          <w:szCs w:val="24"/>
          <w:lang w:val="en-US"/>
        </w:rPr>
        <w:t>r</w:t>
      </w:r>
      <w:r w:rsidR="0086269D" w:rsidRPr="00AB0849">
        <w:rPr>
          <w:rFonts w:ascii="Book Antiqua" w:hAnsi="Book Antiqua" w:cs="Calibri"/>
          <w:sz w:val="24"/>
          <w:szCs w:val="24"/>
          <w:lang w:val="en-US"/>
        </w:rPr>
        <w:t>epeat) regions, necessary for viral DNA synthesis. The viral ORF</w:t>
      </w:r>
      <w:r w:rsidR="00081BD5" w:rsidRPr="00AB0849">
        <w:rPr>
          <w:rFonts w:ascii="Book Antiqua" w:hAnsi="Book Antiqua" w:cs="Calibri"/>
          <w:sz w:val="24"/>
          <w:szCs w:val="24"/>
          <w:lang w:val="en-US"/>
        </w:rPr>
        <w:t>s</w:t>
      </w:r>
      <w:r w:rsidR="0086269D" w:rsidRPr="00AB0849">
        <w:rPr>
          <w:rFonts w:ascii="Book Antiqua" w:hAnsi="Book Antiqua" w:cs="Calibri"/>
          <w:sz w:val="24"/>
          <w:szCs w:val="24"/>
          <w:lang w:val="en-US"/>
        </w:rPr>
        <w:t xml:space="preserve"> are highlighted with colored arrows</w:t>
      </w:r>
      <w:r w:rsidR="00345A6F" w:rsidRPr="00AB0849">
        <w:rPr>
          <w:rFonts w:ascii="Book Antiqua" w:hAnsi="Book Antiqua" w:cs="Calibri"/>
          <w:sz w:val="24"/>
          <w:szCs w:val="24"/>
          <w:lang w:val="en-US"/>
        </w:rPr>
        <w:t>,</w:t>
      </w:r>
      <w:r w:rsidR="0086269D" w:rsidRPr="00AB0849">
        <w:rPr>
          <w:rFonts w:ascii="Book Antiqua" w:hAnsi="Book Antiqua" w:cs="Calibri"/>
          <w:sz w:val="24"/>
          <w:szCs w:val="24"/>
          <w:lang w:val="en-US"/>
        </w:rPr>
        <w:t xml:space="preserve"> </w:t>
      </w:r>
      <w:r w:rsidR="00081BD5" w:rsidRPr="00AB0849">
        <w:rPr>
          <w:rFonts w:ascii="Book Antiqua" w:hAnsi="Book Antiqua" w:cs="Calibri"/>
          <w:sz w:val="24"/>
          <w:szCs w:val="24"/>
          <w:lang w:val="en-US"/>
        </w:rPr>
        <w:t>and nucleotide</w:t>
      </w:r>
      <w:r w:rsidR="0086269D" w:rsidRPr="00AB0849">
        <w:rPr>
          <w:rFonts w:ascii="Book Antiqua" w:hAnsi="Book Antiqua" w:cs="Calibri"/>
          <w:sz w:val="24"/>
          <w:szCs w:val="24"/>
          <w:lang w:val="en-US"/>
        </w:rPr>
        <w:t xml:space="preserve"> positions are reported. Wavy lines show the </w:t>
      </w:r>
      <w:r w:rsidR="00345A6F" w:rsidRPr="00AB0849">
        <w:rPr>
          <w:rFonts w:ascii="Book Antiqua" w:hAnsi="Book Antiqua" w:cs="Calibri"/>
          <w:sz w:val="24"/>
          <w:szCs w:val="24"/>
          <w:lang w:val="en-US"/>
        </w:rPr>
        <w:t>various</w:t>
      </w:r>
      <w:r w:rsidR="0086269D" w:rsidRPr="00AB0849">
        <w:rPr>
          <w:rFonts w:ascii="Book Antiqua" w:hAnsi="Book Antiqua" w:cs="Calibri"/>
          <w:sz w:val="24"/>
          <w:szCs w:val="24"/>
          <w:lang w:val="en-US"/>
        </w:rPr>
        <w:t xml:space="preserve"> HBV transcripts: the </w:t>
      </w:r>
      <w:r w:rsidR="00345A6F" w:rsidRPr="00AB0849">
        <w:rPr>
          <w:rFonts w:ascii="Book Antiqua" w:hAnsi="Book Antiqua" w:cs="Calibri"/>
          <w:sz w:val="24"/>
          <w:szCs w:val="24"/>
          <w:lang w:val="en-US"/>
        </w:rPr>
        <w:t>3.5-k</w:t>
      </w:r>
      <w:r w:rsidR="009D7CF3" w:rsidRPr="00AB0849">
        <w:rPr>
          <w:rFonts w:ascii="Book Antiqua" w:hAnsi="Book Antiqua" w:cs="Calibri"/>
          <w:sz w:val="24"/>
          <w:szCs w:val="24"/>
          <w:lang w:val="en-US"/>
        </w:rPr>
        <w:t>b</w:t>
      </w:r>
      <w:r w:rsidR="00345A6F" w:rsidRPr="00AB0849">
        <w:rPr>
          <w:rFonts w:ascii="Book Antiqua" w:hAnsi="Book Antiqua" w:cs="Calibri"/>
          <w:sz w:val="24"/>
          <w:szCs w:val="24"/>
          <w:lang w:val="en-US"/>
        </w:rPr>
        <w:t xml:space="preserve"> </w:t>
      </w:r>
      <w:r w:rsidR="00974A00" w:rsidRPr="00AB0849">
        <w:rPr>
          <w:rFonts w:ascii="Book Antiqua" w:hAnsi="Book Antiqua" w:cs="Calibri"/>
          <w:sz w:val="24"/>
          <w:szCs w:val="24"/>
          <w:lang w:val="en-US"/>
        </w:rPr>
        <w:t>transcript</w:t>
      </w:r>
      <w:r w:rsidR="00345A6F" w:rsidRPr="00AB0849">
        <w:rPr>
          <w:rFonts w:ascii="Book Antiqua" w:hAnsi="Book Antiqua" w:cs="Calibri"/>
          <w:sz w:val="24"/>
          <w:szCs w:val="24"/>
          <w:lang w:val="en-US"/>
        </w:rPr>
        <w:t>, corresponding to</w:t>
      </w:r>
      <w:r w:rsidR="00974A00" w:rsidRPr="00AB0849">
        <w:rPr>
          <w:rFonts w:ascii="Book Antiqua" w:hAnsi="Book Antiqua" w:cs="Calibri"/>
          <w:sz w:val="24"/>
          <w:szCs w:val="24"/>
          <w:lang w:val="en-US"/>
        </w:rPr>
        <w:t xml:space="preserve"> the pregenomic RNA,</w:t>
      </w:r>
      <w:r w:rsidR="008446F5" w:rsidRPr="00AB0849">
        <w:rPr>
          <w:rFonts w:ascii="Book Antiqua" w:hAnsi="Book Antiqua" w:cs="Calibri"/>
          <w:sz w:val="24"/>
          <w:szCs w:val="24"/>
          <w:lang w:val="en-US"/>
        </w:rPr>
        <w:t xml:space="preserve"> which is translated to </w:t>
      </w:r>
      <w:r w:rsidR="00345A6F" w:rsidRPr="00AB0849">
        <w:rPr>
          <w:rFonts w:ascii="Book Antiqua" w:hAnsi="Book Antiqua" w:cs="Calibri"/>
          <w:sz w:val="24"/>
          <w:szCs w:val="24"/>
          <w:lang w:val="en-US"/>
        </w:rPr>
        <w:t xml:space="preserve">the </w:t>
      </w:r>
      <w:r w:rsidR="008446F5" w:rsidRPr="00AB0849">
        <w:rPr>
          <w:rFonts w:ascii="Book Antiqua" w:hAnsi="Book Antiqua" w:cs="Calibri"/>
          <w:sz w:val="24"/>
          <w:szCs w:val="24"/>
          <w:lang w:val="en-US"/>
        </w:rPr>
        <w:t>core and polymerase and</w:t>
      </w:r>
      <w:r w:rsidR="00974A00" w:rsidRPr="00AB0849">
        <w:rPr>
          <w:rFonts w:ascii="Book Antiqua" w:hAnsi="Book Antiqua" w:cs="Calibri"/>
          <w:sz w:val="24"/>
          <w:szCs w:val="24"/>
          <w:lang w:val="en-US"/>
        </w:rPr>
        <w:t xml:space="preserve"> later subjected to reverse-transcription in </w:t>
      </w:r>
      <w:r w:rsidR="00345A6F" w:rsidRPr="00AB0849">
        <w:rPr>
          <w:rFonts w:ascii="Book Antiqua" w:hAnsi="Book Antiqua" w:cs="Calibri"/>
          <w:sz w:val="24"/>
          <w:szCs w:val="24"/>
          <w:lang w:val="en-US"/>
        </w:rPr>
        <w:t xml:space="preserve">the </w:t>
      </w:r>
      <w:r w:rsidR="00974A00" w:rsidRPr="00AB0849">
        <w:rPr>
          <w:rFonts w:ascii="Book Antiqua" w:hAnsi="Book Antiqua" w:cs="Calibri"/>
          <w:sz w:val="24"/>
          <w:szCs w:val="24"/>
          <w:lang w:val="en-US"/>
        </w:rPr>
        <w:t xml:space="preserve">viral capsid, </w:t>
      </w:r>
      <w:r w:rsidR="008446F5" w:rsidRPr="00AB0849">
        <w:rPr>
          <w:rFonts w:ascii="Book Antiqua" w:hAnsi="Book Antiqua" w:cs="Calibri"/>
          <w:sz w:val="24"/>
          <w:szCs w:val="24"/>
          <w:lang w:val="en-US"/>
        </w:rPr>
        <w:t xml:space="preserve">or </w:t>
      </w:r>
      <w:r w:rsidR="005B75AF" w:rsidRPr="00AB0849">
        <w:rPr>
          <w:rFonts w:ascii="Book Antiqua" w:hAnsi="Book Antiqua" w:cs="Calibri"/>
          <w:sz w:val="24"/>
          <w:szCs w:val="24"/>
          <w:lang w:val="en-US"/>
        </w:rPr>
        <w:t xml:space="preserve">to </w:t>
      </w:r>
      <w:r w:rsidR="00974A00" w:rsidRPr="00AB0849">
        <w:rPr>
          <w:rFonts w:ascii="Book Antiqua" w:hAnsi="Book Antiqua" w:cs="Calibri"/>
          <w:sz w:val="24"/>
          <w:szCs w:val="24"/>
          <w:lang w:val="en-US"/>
        </w:rPr>
        <w:t xml:space="preserve">the </w:t>
      </w:r>
      <w:r w:rsidR="00081BD5" w:rsidRPr="00AB0849">
        <w:rPr>
          <w:rFonts w:ascii="Book Antiqua" w:hAnsi="Book Antiqua" w:cs="Calibri"/>
          <w:sz w:val="24"/>
          <w:szCs w:val="24"/>
          <w:lang w:val="en-US"/>
        </w:rPr>
        <w:t>precore/</w:t>
      </w:r>
      <w:r w:rsidR="00212AF7" w:rsidRPr="00AB0849">
        <w:rPr>
          <w:rFonts w:ascii="Book Antiqua" w:hAnsi="Book Antiqua" w:cs="Calibri"/>
          <w:sz w:val="24"/>
          <w:szCs w:val="24"/>
          <w:lang w:val="en-US"/>
        </w:rPr>
        <w:t>core</w:t>
      </w:r>
      <w:r w:rsidR="00974A00" w:rsidRPr="00AB0849">
        <w:rPr>
          <w:rFonts w:ascii="Book Antiqua" w:hAnsi="Book Antiqua" w:cs="Calibri"/>
          <w:sz w:val="24"/>
          <w:szCs w:val="24"/>
          <w:lang w:val="en-US"/>
        </w:rPr>
        <w:t xml:space="preserve"> transcript</w:t>
      </w:r>
      <w:r w:rsidR="00081BD5" w:rsidRPr="00AB0849">
        <w:rPr>
          <w:rFonts w:ascii="Book Antiqua" w:hAnsi="Book Antiqua" w:cs="Calibri"/>
          <w:sz w:val="24"/>
          <w:szCs w:val="24"/>
          <w:lang w:val="en-US"/>
        </w:rPr>
        <w:t>,</w:t>
      </w:r>
      <w:r w:rsidR="008446F5" w:rsidRPr="00AB0849">
        <w:rPr>
          <w:rFonts w:ascii="Book Antiqua" w:hAnsi="Book Antiqua" w:cs="Calibri"/>
          <w:sz w:val="24"/>
          <w:szCs w:val="24"/>
          <w:lang w:val="en-US"/>
        </w:rPr>
        <w:t xml:space="preserve"> which is translated to the precore protein</w:t>
      </w:r>
      <w:r w:rsidR="00345A6F" w:rsidRPr="00AB0849">
        <w:rPr>
          <w:rFonts w:ascii="Book Antiqua" w:hAnsi="Book Antiqua" w:cs="Calibri"/>
          <w:sz w:val="24"/>
          <w:szCs w:val="24"/>
          <w:lang w:val="en-US"/>
        </w:rPr>
        <w:t xml:space="preserve">; </w:t>
      </w:r>
      <w:r w:rsidR="00974A00" w:rsidRPr="00AB0849">
        <w:rPr>
          <w:rFonts w:ascii="Book Antiqua" w:hAnsi="Book Antiqua" w:cs="Calibri"/>
          <w:sz w:val="24"/>
          <w:szCs w:val="24"/>
          <w:lang w:val="en-US"/>
        </w:rPr>
        <w:t xml:space="preserve">the </w:t>
      </w:r>
      <w:r w:rsidR="00345A6F" w:rsidRPr="00AB0849">
        <w:rPr>
          <w:rFonts w:ascii="Book Antiqua" w:hAnsi="Book Antiqua" w:cs="Calibri"/>
          <w:sz w:val="24"/>
          <w:szCs w:val="24"/>
          <w:lang w:val="en-US"/>
        </w:rPr>
        <w:t>2.4-</w:t>
      </w:r>
      <w:r w:rsidR="009D7CF3" w:rsidRPr="00AB0849">
        <w:rPr>
          <w:rFonts w:ascii="Book Antiqua" w:hAnsi="Book Antiqua" w:cs="Calibri"/>
          <w:sz w:val="24"/>
          <w:szCs w:val="24"/>
          <w:lang w:val="en-US"/>
        </w:rPr>
        <w:t>kb</w:t>
      </w:r>
      <w:r w:rsidR="00345A6F" w:rsidRPr="00AB0849">
        <w:rPr>
          <w:rFonts w:ascii="Book Antiqua" w:hAnsi="Book Antiqua" w:cs="Calibri"/>
          <w:sz w:val="24"/>
          <w:szCs w:val="24"/>
          <w:lang w:val="en-US"/>
        </w:rPr>
        <w:t xml:space="preserve"> and 2.1-</w:t>
      </w:r>
      <w:r w:rsidR="009D7CF3" w:rsidRPr="00AB0849">
        <w:rPr>
          <w:rFonts w:ascii="Book Antiqua" w:hAnsi="Book Antiqua" w:cs="Calibri"/>
          <w:sz w:val="24"/>
          <w:szCs w:val="24"/>
          <w:lang w:val="en-US"/>
        </w:rPr>
        <w:t>kb</w:t>
      </w:r>
      <w:r w:rsidR="00345A6F" w:rsidRPr="00AB0849">
        <w:rPr>
          <w:rFonts w:ascii="Book Antiqua" w:hAnsi="Book Antiqua" w:cs="Calibri"/>
          <w:sz w:val="24"/>
          <w:szCs w:val="24"/>
          <w:lang w:val="en-US"/>
        </w:rPr>
        <w:t xml:space="preserve"> </w:t>
      </w:r>
      <w:r w:rsidR="00974A00" w:rsidRPr="00AB0849">
        <w:rPr>
          <w:rFonts w:ascii="Book Antiqua" w:hAnsi="Book Antiqua" w:cs="Calibri"/>
          <w:sz w:val="24"/>
          <w:szCs w:val="24"/>
          <w:lang w:val="en-US"/>
        </w:rPr>
        <w:t>transcripts</w:t>
      </w:r>
      <w:r w:rsidR="00345A6F" w:rsidRPr="00AB0849">
        <w:rPr>
          <w:rFonts w:ascii="Book Antiqua" w:hAnsi="Book Antiqua" w:cs="Calibri"/>
          <w:sz w:val="24"/>
          <w:szCs w:val="24"/>
          <w:lang w:val="en-US"/>
        </w:rPr>
        <w:t xml:space="preserve">, </w:t>
      </w:r>
      <w:r w:rsidR="00974A00" w:rsidRPr="00AB0849">
        <w:rPr>
          <w:rFonts w:ascii="Book Antiqua" w:hAnsi="Book Antiqua" w:cs="Calibri"/>
          <w:sz w:val="24"/>
          <w:szCs w:val="24"/>
          <w:lang w:val="en-US"/>
        </w:rPr>
        <w:t xml:space="preserve">which </w:t>
      </w:r>
      <w:r w:rsidR="00345A6F" w:rsidRPr="00AB0849">
        <w:rPr>
          <w:rFonts w:ascii="Book Antiqua" w:hAnsi="Book Antiqua" w:cs="Calibri"/>
          <w:sz w:val="24"/>
          <w:szCs w:val="24"/>
          <w:lang w:val="en-US"/>
        </w:rPr>
        <w:t>are</w:t>
      </w:r>
      <w:r w:rsidR="008446F5" w:rsidRPr="00AB0849">
        <w:rPr>
          <w:rFonts w:ascii="Book Antiqua" w:hAnsi="Book Antiqua" w:cs="Calibri"/>
          <w:sz w:val="24"/>
          <w:szCs w:val="24"/>
          <w:lang w:val="en-US"/>
        </w:rPr>
        <w:t xml:space="preserve"> </w:t>
      </w:r>
      <w:r w:rsidR="00974A00" w:rsidRPr="00AB0849">
        <w:rPr>
          <w:rFonts w:ascii="Book Antiqua" w:hAnsi="Book Antiqua" w:cs="Calibri"/>
          <w:sz w:val="24"/>
          <w:szCs w:val="24"/>
          <w:lang w:val="en-US"/>
        </w:rPr>
        <w:t>translate</w:t>
      </w:r>
      <w:r w:rsidR="008446F5" w:rsidRPr="00AB0849">
        <w:rPr>
          <w:rFonts w:ascii="Book Antiqua" w:hAnsi="Book Antiqua" w:cs="Calibri"/>
          <w:sz w:val="24"/>
          <w:szCs w:val="24"/>
          <w:lang w:val="en-US"/>
        </w:rPr>
        <w:t>d</w:t>
      </w:r>
      <w:r w:rsidR="00974A00" w:rsidRPr="00AB0849">
        <w:rPr>
          <w:rFonts w:ascii="Book Antiqua" w:hAnsi="Book Antiqua" w:cs="Calibri"/>
          <w:sz w:val="24"/>
          <w:szCs w:val="24"/>
          <w:lang w:val="en-US"/>
        </w:rPr>
        <w:t xml:space="preserve">, respectively, </w:t>
      </w:r>
      <w:r w:rsidR="00345A6F" w:rsidRPr="00AB0849">
        <w:rPr>
          <w:rFonts w:ascii="Book Antiqua" w:hAnsi="Book Antiqua" w:cs="Calibri"/>
          <w:sz w:val="24"/>
          <w:szCs w:val="24"/>
          <w:lang w:val="en-US"/>
        </w:rPr>
        <w:t>to l</w:t>
      </w:r>
      <w:r w:rsidR="00974A00" w:rsidRPr="00AB0849">
        <w:rPr>
          <w:rFonts w:ascii="Book Antiqua" w:hAnsi="Book Antiqua" w:cs="Calibri"/>
          <w:sz w:val="24"/>
          <w:szCs w:val="24"/>
          <w:lang w:val="en-US"/>
        </w:rPr>
        <w:t xml:space="preserve">arge and </w:t>
      </w:r>
      <w:r w:rsidR="00345A6F" w:rsidRPr="00AB0849">
        <w:rPr>
          <w:rFonts w:ascii="Book Antiqua" w:hAnsi="Book Antiqua" w:cs="Calibri"/>
          <w:sz w:val="24"/>
          <w:szCs w:val="24"/>
          <w:lang w:val="en-US"/>
        </w:rPr>
        <w:t>m</w:t>
      </w:r>
      <w:r w:rsidR="00974A00" w:rsidRPr="00AB0849">
        <w:rPr>
          <w:rFonts w:ascii="Book Antiqua" w:hAnsi="Book Antiqua" w:cs="Calibri"/>
          <w:sz w:val="24"/>
          <w:szCs w:val="24"/>
          <w:lang w:val="en-US"/>
        </w:rPr>
        <w:t>edium/</w:t>
      </w:r>
      <w:r w:rsidR="00345A6F" w:rsidRPr="00AB0849">
        <w:rPr>
          <w:rFonts w:ascii="Book Antiqua" w:hAnsi="Book Antiqua" w:cs="Calibri"/>
          <w:sz w:val="24"/>
          <w:szCs w:val="24"/>
          <w:lang w:val="en-US"/>
        </w:rPr>
        <w:t>s</w:t>
      </w:r>
      <w:r w:rsidR="00974A00" w:rsidRPr="00AB0849">
        <w:rPr>
          <w:rFonts w:ascii="Book Antiqua" w:hAnsi="Book Antiqua" w:cs="Calibri"/>
          <w:sz w:val="24"/>
          <w:szCs w:val="24"/>
          <w:lang w:val="en-US"/>
        </w:rPr>
        <w:t>mall HBsAg)</w:t>
      </w:r>
      <w:r w:rsidR="00345A6F" w:rsidRPr="00AB0849">
        <w:rPr>
          <w:rFonts w:ascii="Book Antiqua" w:hAnsi="Book Antiqua" w:cs="Calibri"/>
          <w:sz w:val="24"/>
          <w:szCs w:val="24"/>
          <w:lang w:val="en-US"/>
        </w:rPr>
        <w:t xml:space="preserve">; and </w:t>
      </w:r>
      <w:r w:rsidR="00974A00" w:rsidRPr="00AB0849">
        <w:rPr>
          <w:rFonts w:ascii="Book Antiqua" w:hAnsi="Book Antiqua" w:cs="Calibri"/>
          <w:sz w:val="24"/>
          <w:szCs w:val="24"/>
          <w:lang w:val="en-US"/>
        </w:rPr>
        <w:t xml:space="preserve">the </w:t>
      </w:r>
      <w:r w:rsidR="00345A6F" w:rsidRPr="00AB0849">
        <w:rPr>
          <w:rFonts w:ascii="Book Antiqua" w:hAnsi="Book Antiqua" w:cs="Calibri"/>
          <w:sz w:val="24"/>
          <w:szCs w:val="24"/>
          <w:lang w:val="en-US"/>
        </w:rPr>
        <w:t>0.7-</w:t>
      </w:r>
      <w:r w:rsidR="009D7CF3" w:rsidRPr="00AB0849">
        <w:rPr>
          <w:rFonts w:ascii="Book Antiqua" w:hAnsi="Book Antiqua" w:cs="Calibri"/>
          <w:sz w:val="24"/>
          <w:szCs w:val="24"/>
          <w:lang w:val="en-US"/>
        </w:rPr>
        <w:t>kB</w:t>
      </w:r>
      <w:r w:rsidR="00345A6F" w:rsidRPr="00AB0849">
        <w:rPr>
          <w:rFonts w:ascii="Book Antiqua" w:hAnsi="Book Antiqua" w:cs="Calibri"/>
          <w:sz w:val="24"/>
          <w:szCs w:val="24"/>
          <w:lang w:val="en-US"/>
        </w:rPr>
        <w:t xml:space="preserve"> </w:t>
      </w:r>
      <w:r w:rsidR="00974A00" w:rsidRPr="00AB0849">
        <w:rPr>
          <w:rFonts w:ascii="Book Antiqua" w:hAnsi="Book Antiqua" w:cs="Calibri"/>
          <w:sz w:val="24"/>
          <w:szCs w:val="24"/>
          <w:lang w:val="en-US"/>
        </w:rPr>
        <w:t>transcript</w:t>
      </w:r>
      <w:r w:rsidR="00345A6F" w:rsidRPr="00AB0849">
        <w:rPr>
          <w:rFonts w:ascii="Book Antiqua" w:hAnsi="Book Antiqua" w:cs="Calibri"/>
          <w:sz w:val="24"/>
          <w:szCs w:val="24"/>
          <w:lang w:val="en-US"/>
        </w:rPr>
        <w:t xml:space="preserve">, </w:t>
      </w:r>
      <w:r w:rsidR="00974A00" w:rsidRPr="00AB0849">
        <w:rPr>
          <w:rFonts w:ascii="Book Antiqua" w:hAnsi="Book Antiqua" w:cs="Calibri"/>
          <w:sz w:val="24"/>
          <w:szCs w:val="24"/>
          <w:lang w:val="en-US"/>
        </w:rPr>
        <w:t xml:space="preserve">which </w:t>
      </w:r>
      <w:r w:rsidR="008446F5" w:rsidRPr="00AB0849">
        <w:rPr>
          <w:rFonts w:ascii="Book Antiqua" w:hAnsi="Book Antiqua" w:cs="Calibri"/>
          <w:sz w:val="24"/>
          <w:szCs w:val="24"/>
          <w:lang w:val="en-US"/>
        </w:rPr>
        <w:t xml:space="preserve">is </w:t>
      </w:r>
      <w:r w:rsidR="00974A00" w:rsidRPr="00AB0849">
        <w:rPr>
          <w:rFonts w:ascii="Book Antiqua" w:hAnsi="Book Antiqua" w:cs="Calibri"/>
          <w:sz w:val="24"/>
          <w:szCs w:val="24"/>
          <w:lang w:val="en-US"/>
        </w:rPr>
        <w:t>translate</w:t>
      </w:r>
      <w:r w:rsidR="008446F5" w:rsidRPr="00AB0849">
        <w:rPr>
          <w:rFonts w:ascii="Book Antiqua" w:hAnsi="Book Antiqua" w:cs="Calibri"/>
          <w:sz w:val="24"/>
          <w:szCs w:val="24"/>
          <w:lang w:val="en-US"/>
        </w:rPr>
        <w:t>d</w:t>
      </w:r>
      <w:r w:rsidR="00974A00" w:rsidRPr="00AB0849">
        <w:rPr>
          <w:rFonts w:ascii="Book Antiqua" w:hAnsi="Book Antiqua" w:cs="Calibri"/>
          <w:sz w:val="24"/>
          <w:szCs w:val="24"/>
          <w:lang w:val="en-US"/>
        </w:rPr>
        <w:t xml:space="preserve"> </w:t>
      </w:r>
      <w:r w:rsidR="00345A6F" w:rsidRPr="00AB0849">
        <w:rPr>
          <w:rFonts w:ascii="Book Antiqua" w:hAnsi="Book Antiqua" w:cs="Calibri"/>
          <w:sz w:val="24"/>
          <w:szCs w:val="24"/>
          <w:lang w:val="en-US"/>
        </w:rPr>
        <w:t>to</w:t>
      </w:r>
      <w:r w:rsidR="00974A00" w:rsidRPr="00AB0849">
        <w:rPr>
          <w:rFonts w:ascii="Book Antiqua" w:hAnsi="Book Antiqua" w:cs="Calibri"/>
          <w:sz w:val="24"/>
          <w:szCs w:val="24"/>
          <w:lang w:val="en-US"/>
        </w:rPr>
        <w:t xml:space="preserve"> the </w:t>
      </w:r>
      <w:r w:rsidR="00345A6F" w:rsidRPr="00AB0849">
        <w:rPr>
          <w:rFonts w:ascii="Book Antiqua" w:hAnsi="Book Antiqua" w:cs="Calibri"/>
          <w:sz w:val="24"/>
          <w:szCs w:val="24"/>
          <w:lang w:val="en-US"/>
        </w:rPr>
        <w:t>HBx</w:t>
      </w:r>
      <w:r w:rsidR="00974A00" w:rsidRPr="00AB0849">
        <w:rPr>
          <w:rFonts w:ascii="Book Antiqua" w:hAnsi="Book Antiqua" w:cs="Calibri"/>
          <w:sz w:val="24"/>
          <w:szCs w:val="24"/>
          <w:lang w:val="en-US"/>
        </w:rPr>
        <w:t xml:space="preserve"> protein. The region</w:t>
      </w:r>
      <w:r w:rsidR="00345A6F" w:rsidRPr="00AB0849">
        <w:rPr>
          <w:rFonts w:ascii="Book Antiqua" w:hAnsi="Book Antiqua" w:cs="Calibri"/>
          <w:sz w:val="24"/>
          <w:szCs w:val="24"/>
          <w:lang w:val="en-US"/>
        </w:rPr>
        <w:t xml:space="preserve"> analyzed in this study </w:t>
      </w:r>
      <w:r w:rsidR="00974A00" w:rsidRPr="00AB0849">
        <w:rPr>
          <w:rFonts w:ascii="Book Antiqua" w:hAnsi="Book Antiqua" w:cs="Calibri"/>
          <w:sz w:val="24"/>
          <w:szCs w:val="24"/>
          <w:lang w:val="en-US"/>
        </w:rPr>
        <w:t>and its correspond</w:t>
      </w:r>
      <w:r w:rsidR="00345A6F" w:rsidRPr="00AB0849">
        <w:rPr>
          <w:rFonts w:ascii="Book Antiqua" w:hAnsi="Book Antiqua" w:cs="Calibri"/>
          <w:sz w:val="24"/>
          <w:szCs w:val="24"/>
          <w:lang w:val="en-US"/>
        </w:rPr>
        <w:t>ing</w:t>
      </w:r>
      <w:r w:rsidR="00974A00" w:rsidRPr="00AB0849">
        <w:rPr>
          <w:rFonts w:ascii="Book Antiqua" w:hAnsi="Book Antiqua" w:cs="Calibri"/>
          <w:sz w:val="24"/>
          <w:szCs w:val="24"/>
          <w:lang w:val="en-US"/>
        </w:rPr>
        <w:t xml:space="preserve"> nt positions </w:t>
      </w:r>
      <w:r w:rsidR="00345A6F" w:rsidRPr="00AB0849">
        <w:rPr>
          <w:rFonts w:ascii="Book Antiqua" w:hAnsi="Book Antiqua" w:cs="Calibri"/>
          <w:sz w:val="24"/>
          <w:szCs w:val="24"/>
          <w:lang w:val="en-US"/>
        </w:rPr>
        <w:t>are</w:t>
      </w:r>
      <w:r w:rsidR="00974A00" w:rsidRPr="00AB0849">
        <w:rPr>
          <w:rFonts w:ascii="Book Antiqua" w:hAnsi="Book Antiqua" w:cs="Calibri"/>
          <w:sz w:val="24"/>
          <w:szCs w:val="24"/>
          <w:lang w:val="en-US"/>
        </w:rPr>
        <w:t xml:space="preserve"> </w:t>
      </w:r>
      <w:r w:rsidR="00650380" w:rsidRPr="00AB0849">
        <w:rPr>
          <w:rFonts w:ascii="Book Antiqua" w:hAnsi="Book Antiqua" w:cs="Calibri"/>
          <w:sz w:val="24"/>
          <w:szCs w:val="24"/>
          <w:lang w:val="en-US"/>
        </w:rPr>
        <w:t>indicated by</w:t>
      </w:r>
      <w:r w:rsidR="00974A00" w:rsidRPr="00AB0849">
        <w:rPr>
          <w:rFonts w:ascii="Book Antiqua" w:hAnsi="Book Antiqua" w:cs="Calibri"/>
          <w:sz w:val="24"/>
          <w:szCs w:val="24"/>
          <w:lang w:val="en-US"/>
        </w:rPr>
        <w:t xml:space="preserve"> red dash</w:t>
      </w:r>
      <w:r w:rsidR="00345A6F" w:rsidRPr="00AB0849">
        <w:rPr>
          <w:rFonts w:ascii="Book Antiqua" w:hAnsi="Book Antiqua" w:cs="Calibri"/>
          <w:sz w:val="24"/>
          <w:szCs w:val="24"/>
          <w:lang w:val="en-US"/>
        </w:rPr>
        <w:t>ed</w:t>
      </w:r>
      <w:r w:rsidR="00974A00" w:rsidRPr="00AB0849">
        <w:rPr>
          <w:rFonts w:ascii="Book Antiqua" w:hAnsi="Book Antiqua" w:cs="Calibri"/>
          <w:sz w:val="24"/>
          <w:szCs w:val="24"/>
          <w:lang w:val="en-US"/>
        </w:rPr>
        <w:t xml:space="preserve"> line</w:t>
      </w:r>
      <w:r w:rsidR="00345A6F" w:rsidRPr="00AB0849">
        <w:rPr>
          <w:rFonts w:ascii="Book Antiqua" w:hAnsi="Book Antiqua" w:cs="Calibri"/>
          <w:sz w:val="24"/>
          <w:szCs w:val="24"/>
          <w:lang w:val="en-US"/>
        </w:rPr>
        <w:t>s</w:t>
      </w:r>
      <w:r w:rsidR="00974A00" w:rsidRPr="00AB0849">
        <w:rPr>
          <w:rFonts w:ascii="Book Antiqua" w:hAnsi="Book Antiqua" w:cs="Calibri"/>
          <w:sz w:val="24"/>
          <w:szCs w:val="24"/>
          <w:lang w:val="en-US"/>
        </w:rPr>
        <w:t xml:space="preserve">. </w:t>
      </w:r>
      <w:r w:rsidRPr="00AB0849">
        <w:rPr>
          <w:rFonts w:ascii="Book Antiqua" w:hAnsi="Book Antiqua" w:cs="Calibri"/>
          <w:sz w:val="24"/>
          <w:szCs w:val="24"/>
          <w:lang w:val="en-US"/>
        </w:rPr>
        <w:t xml:space="preserve">Note that </w:t>
      </w:r>
      <w:r w:rsidR="008F28D1" w:rsidRPr="00AB0849">
        <w:rPr>
          <w:rFonts w:ascii="Book Antiqua" w:hAnsi="Book Antiqua" w:cs="Calibri"/>
          <w:sz w:val="24"/>
          <w:szCs w:val="24"/>
          <w:lang w:val="en-US"/>
        </w:rPr>
        <w:t xml:space="preserve">the region of interest </w:t>
      </w:r>
      <w:r w:rsidR="0083665C" w:rsidRPr="00AB0849">
        <w:rPr>
          <w:rFonts w:ascii="Book Antiqua" w:hAnsi="Book Antiqua" w:cs="Calibri"/>
          <w:sz w:val="24"/>
          <w:szCs w:val="24"/>
          <w:lang w:val="en-US"/>
        </w:rPr>
        <w:t>is included in</w:t>
      </w:r>
      <w:r w:rsidR="007728BE" w:rsidRPr="00AB0849">
        <w:rPr>
          <w:rFonts w:ascii="Book Antiqua" w:hAnsi="Book Antiqua" w:cs="Calibri"/>
          <w:sz w:val="24"/>
          <w:szCs w:val="24"/>
          <w:lang w:val="en-US"/>
        </w:rPr>
        <w:t xml:space="preserve"> </w:t>
      </w:r>
      <w:r w:rsidR="008F28D1" w:rsidRPr="00AB0849">
        <w:rPr>
          <w:rFonts w:ascii="Book Antiqua" w:hAnsi="Book Antiqua" w:cs="Calibri"/>
          <w:sz w:val="24"/>
          <w:szCs w:val="24"/>
          <w:lang w:val="en-US"/>
        </w:rPr>
        <w:t>all the viral transcripts</w:t>
      </w:r>
      <w:r w:rsidRPr="00AB0849">
        <w:rPr>
          <w:rFonts w:ascii="Book Antiqua" w:hAnsi="Book Antiqua" w:cs="Calibri"/>
          <w:sz w:val="24"/>
          <w:szCs w:val="24"/>
          <w:lang w:val="en-US"/>
        </w:rPr>
        <w:t>.</w:t>
      </w:r>
      <w:r w:rsidR="00BF260E">
        <w:rPr>
          <w:rFonts w:ascii="Book Antiqua" w:eastAsia="SimSun" w:hAnsi="Book Antiqua" w:cs="Calibri" w:hint="eastAsia"/>
          <w:sz w:val="24"/>
          <w:szCs w:val="24"/>
          <w:lang w:val="en-US" w:eastAsia="zh-CN"/>
        </w:rPr>
        <w:t xml:space="preserve"> </w:t>
      </w:r>
      <w:r w:rsidR="00BF260E" w:rsidRPr="00BF260E">
        <w:rPr>
          <w:rFonts w:ascii="Book Antiqua" w:eastAsia="SimSun" w:hAnsi="Book Antiqua" w:cs="Calibri"/>
          <w:sz w:val="24"/>
          <w:szCs w:val="24"/>
          <w:lang w:val="en-US" w:eastAsia="zh-CN"/>
        </w:rPr>
        <w:t>HBV</w:t>
      </w:r>
      <w:r w:rsidR="00BF260E">
        <w:rPr>
          <w:rFonts w:ascii="Book Antiqua" w:eastAsia="SimSun" w:hAnsi="Book Antiqua" w:cs="Calibri" w:hint="eastAsia"/>
          <w:sz w:val="24"/>
          <w:szCs w:val="24"/>
          <w:lang w:val="en-US" w:eastAsia="zh-CN"/>
        </w:rPr>
        <w:t>:</w:t>
      </w:r>
      <w:r w:rsidR="00BF260E" w:rsidRPr="00BF260E">
        <w:rPr>
          <w:rFonts w:ascii="Book Antiqua" w:eastAsia="SimSun" w:hAnsi="Book Antiqua" w:cs="Calibri"/>
          <w:sz w:val="24"/>
          <w:szCs w:val="24"/>
          <w:lang w:val="en-US" w:eastAsia="zh-CN"/>
        </w:rPr>
        <w:t xml:space="preserve"> Hepatitis B virus</w:t>
      </w:r>
      <w:r w:rsidR="00BF260E">
        <w:rPr>
          <w:rFonts w:ascii="Book Antiqua" w:eastAsia="SimSun" w:hAnsi="Book Antiqua" w:cs="Calibri" w:hint="eastAsia"/>
          <w:sz w:val="24"/>
          <w:szCs w:val="24"/>
          <w:lang w:val="en-US" w:eastAsia="zh-CN"/>
        </w:rPr>
        <w:t xml:space="preserve">; </w:t>
      </w:r>
      <w:r w:rsidR="00BF260E" w:rsidRPr="00AB0849">
        <w:rPr>
          <w:rFonts w:ascii="Book Antiqua" w:hAnsi="Book Antiqua" w:cstheme="minorHAnsi"/>
          <w:sz w:val="24"/>
          <w:szCs w:val="24"/>
          <w:lang w:val="en-US"/>
        </w:rPr>
        <w:t>ORF</w:t>
      </w:r>
      <w:r w:rsidR="00BF260E">
        <w:rPr>
          <w:rFonts w:ascii="Book Antiqua" w:eastAsia="SimSun" w:hAnsi="Book Antiqua" w:cstheme="minorHAnsi" w:hint="eastAsia"/>
          <w:sz w:val="24"/>
          <w:szCs w:val="24"/>
          <w:lang w:val="en-US" w:eastAsia="zh-CN"/>
        </w:rPr>
        <w:t>:</w:t>
      </w:r>
      <w:r w:rsidR="00BF260E" w:rsidRPr="00AB0849">
        <w:rPr>
          <w:rFonts w:ascii="Book Antiqua" w:hAnsi="Book Antiqua" w:cstheme="minorHAnsi"/>
          <w:sz w:val="24"/>
          <w:szCs w:val="24"/>
          <w:lang w:val="en-US"/>
        </w:rPr>
        <w:t xml:space="preserve"> Open reading frame</w:t>
      </w:r>
      <w:r w:rsidR="00BF260E">
        <w:rPr>
          <w:rFonts w:ascii="Book Antiqua" w:eastAsia="SimSun" w:hAnsi="Book Antiqua" w:cstheme="minorHAnsi" w:hint="eastAsia"/>
          <w:sz w:val="24"/>
          <w:szCs w:val="24"/>
          <w:lang w:val="en-US" w:eastAsia="zh-CN"/>
        </w:rPr>
        <w:t>.</w:t>
      </w:r>
    </w:p>
    <w:p w14:paraId="55A72BCF" w14:textId="0598FECF" w:rsidR="00557022" w:rsidRPr="00AB0849" w:rsidRDefault="00557022" w:rsidP="00881978">
      <w:pPr>
        <w:adjustRightInd w:val="0"/>
        <w:snapToGrid w:val="0"/>
        <w:spacing w:after="0" w:line="360" w:lineRule="auto"/>
        <w:jc w:val="both"/>
        <w:rPr>
          <w:rFonts w:ascii="Book Antiqua" w:hAnsi="Book Antiqua" w:cs="Calibri"/>
          <w:sz w:val="24"/>
          <w:szCs w:val="24"/>
          <w:lang w:val="en-US"/>
        </w:rPr>
      </w:pPr>
      <w:r w:rsidRPr="00AB0849">
        <w:rPr>
          <w:rFonts w:ascii="Book Antiqua" w:hAnsi="Book Antiqua" w:cs="Calibri"/>
          <w:sz w:val="24"/>
          <w:szCs w:val="24"/>
          <w:lang w:val="en-US"/>
        </w:rPr>
        <w:br w:type="page"/>
      </w:r>
    </w:p>
    <w:p w14:paraId="5FC6704C" w14:textId="6D4F95AE" w:rsidR="00D92E56" w:rsidRPr="00AB0849" w:rsidRDefault="005F1DD0"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noProof/>
          <w:sz w:val="24"/>
          <w:szCs w:val="24"/>
          <w:lang w:val="en-US" w:eastAsia="zh-CN"/>
        </w:rPr>
        <w:lastRenderedPageBreak/>
        <w:drawing>
          <wp:anchor distT="0" distB="0" distL="114300" distR="114300" simplePos="0" relativeHeight="251658240" behindDoc="0" locked="0" layoutInCell="1" allowOverlap="1" wp14:anchorId="522C98CE" wp14:editId="258D90CF">
            <wp:simplePos x="0" y="0"/>
            <wp:positionH relativeFrom="margin">
              <wp:posOffset>63500</wp:posOffset>
            </wp:positionH>
            <wp:positionV relativeFrom="margin">
              <wp:posOffset>133350</wp:posOffset>
            </wp:positionV>
            <wp:extent cx="6050915" cy="3382645"/>
            <wp:effectExtent l="0" t="0" r="6985" b="8255"/>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0915" cy="3382645"/>
                    </a:xfrm>
                    <a:prstGeom prst="rect">
                      <a:avLst/>
                    </a:prstGeom>
                    <a:noFill/>
                  </pic:spPr>
                </pic:pic>
              </a:graphicData>
            </a:graphic>
          </wp:anchor>
        </w:drawing>
      </w:r>
      <w:r w:rsidR="00D92E56" w:rsidRPr="00AB0849">
        <w:rPr>
          <w:rFonts w:ascii="Book Antiqua" w:hAnsi="Book Antiqua"/>
          <w:b/>
          <w:bCs/>
          <w:color w:val="000000"/>
          <w:kern w:val="24"/>
          <w:sz w:val="24"/>
          <w:szCs w:val="24"/>
          <w:lang w:val="en-US"/>
        </w:rPr>
        <w:t>Fig</w:t>
      </w:r>
      <w:r w:rsidR="00BD2EDE" w:rsidRPr="00AB0849">
        <w:rPr>
          <w:rFonts w:ascii="Book Antiqua" w:hAnsi="Book Antiqua"/>
          <w:b/>
          <w:bCs/>
          <w:color w:val="000000"/>
          <w:kern w:val="24"/>
          <w:sz w:val="24"/>
          <w:szCs w:val="24"/>
          <w:lang w:val="en-US"/>
        </w:rPr>
        <w:t>ure 2</w:t>
      </w:r>
      <w:r>
        <w:rPr>
          <w:rFonts w:ascii="Book Antiqua" w:eastAsia="SimSun" w:hAnsi="Book Antiqua" w:hint="eastAsia"/>
          <w:b/>
          <w:bCs/>
          <w:color w:val="000000"/>
          <w:kern w:val="24"/>
          <w:sz w:val="24"/>
          <w:szCs w:val="24"/>
          <w:lang w:val="en-US" w:eastAsia="zh-CN"/>
        </w:rPr>
        <w:t xml:space="preserve"> </w:t>
      </w:r>
      <w:r w:rsidR="00D92E56" w:rsidRPr="00AB0849">
        <w:rPr>
          <w:rFonts w:ascii="Book Antiqua" w:hAnsi="Book Antiqua"/>
          <w:b/>
          <w:bCs/>
          <w:sz w:val="24"/>
          <w:szCs w:val="24"/>
          <w:lang w:val="en-US"/>
        </w:rPr>
        <w:t xml:space="preserve">Sliding window </w:t>
      </w:r>
      <w:r w:rsidR="00E156A4" w:rsidRPr="00AB0849">
        <w:rPr>
          <w:rFonts w:ascii="Book Antiqua" w:hAnsi="Book Antiqua"/>
          <w:b/>
          <w:bCs/>
          <w:sz w:val="24"/>
          <w:szCs w:val="24"/>
          <w:lang w:val="en-US"/>
        </w:rPr>
        <w:t xml:space="preserve">analysis of the </w:t>
      </w:r>
      <w:r w:rsidR="00C528D8" w:rsidRPr="00AB0849">
        <w:rPr>
          <w:rFonts w:ascii="Book Antiqua" w:hAnsi="Book Antiqua"/>
          <w:b/>
          <w:bCs/>
          <w:sz w:val="24"/>
          <w:szCs w:val="24"/>
          <w:lang w:val="en-US"/>
        </w:rPr>
        <w:t xml:space="preserve">nucleotide </w:t>
      </w:r>
      <w:r w:rsidR="00D92E56" w:rsidRPr="00AB0849">
        <w:rPr>
          <w:rFonts w:ascii="Book Antiqua" w:hAnsi="Book Antiqua"/>
          <w:b/>
          <w:bCs/>
          <w:sz w:val="24"/>
          <w:szCs w:val="24"/>
          <w:lang w:val="en-US"/>
        </w:rPr>
        <w:t xml:space="preserve">region </w:t>
      </w:r>
      <w:r w:rsidR="00E156A4" w:rsidRPr="00AB0849">
        <w:rPr>
          <w:rFonts w:ascii="Book Antiqua" w:hAnsi="Book Antiqua"/>
          <w:b/>
          <w:bCs/>
          <w:sz w:val="24"/>
          <w:szCs w:val="24"/>
          <w:lang w:val="en-US"/>
        </w:rPr>
        <w:t xml:space="preserve">of interest in the </w:t>
      </w:r>
      <w:r w:rsidRPr="005F1DD0">
        <w:rPr>
          <w:rFonts w:ascii="Book Antiqua" w:hAnsi="Book Antiqua"/>
          <w:b/>
          <w:bCs/>
          <w:i/>
          <w:sz w:val="24"/>
          <w:szCs w:val="24"/>
          <w:lang w:val="en-US"/>
        </w:rPr>
        <w:t xml:space="preserve">hepatitis B virus X </w:t>
      </w:r>
      <w:r w:rsidRPr="005F1DD0">
        <w:rPr>
          <w:rFonts w:ascii="Book Antiqua" w:hAnsi="Book Antiqua"/>
          <w:b/>
          <w:bCs/>
          <w:sz w:val="24"/>
          <w:szCs w:val="24"/>
          <w:lang w:val="en-US"/>
        </w:rPr>
        <w:t>gene</w:t>
      </w:r>
      <w:r w:rsidRPr="005F1DD0">
        <w:rPr>
          <w:rFonts w:ascii="Book Antiqua" w:hAnsi="Book Antiqua"/>
          <w:b/>
          <w:bCs/>
          <w:i/>
          <w:sz w:val="24"/>
          <w:szCs w:val="24"/>
          <w:lang w:val="en-US"/>
        </w:rPr>
        <w:t xml:space="preserve"> </w:t>
      </w:r>
      <w:r w:rsidR="00D92E56" w:rsidRPr="00AB0849">
        <w:rPr>
          <w:rFonts w:ascii="Book Antiqua" w:hAnsi="Book Antiqua"/>
          <w:b/>
          <w:bCs/>
          <w:sz w:val="24"/>
          <w:szCs w:val="24"/>
          <w:lang w:val="en-US"/>
        </w:rPr>
        <w:t>(nt 1255</w:t>
      </w:r>
      <w:r w:rsidR="00E156A4" w:rsidRPr="00AB0849">
        <w:rPr>
          <w:rFonts w:ascii="Book Antiqua" w:hAnsi="Book Antiqua"/>
          <w:b/>
          <w:bCs/>
          <w:sz w:val="24"/>
          <w:szCs w:val="24"/>
          <w:lang w:val="en-US"/>
        </w:rPr>
        <w:t>-</w:t>
      </w:r>
      <w:r w:rsidR="00D92E56" w:rsidRPr="00AB0849">
        <w:rPr>
          <w:rFonts w:ascii="Book Antiqua" w:hAnsi="Book Antiqua"/>
          <w:b/>
          <w:bCs/>
          <w:sz w:val="24"/>
          <w:szCs w:val="24"/>
          <w:lang w:val="en-US"/>
        </w:rPr>
        <w:t>1611)</w:t>
      </w:r>
      <w:r w:rsidR="00D92E56" w:rsidRPr="00AB0849">
        <w:rPr>
          <w:rFonts w:ascii="Book Antiqua" w:hAnsi="Book Antiqua"/>
          <w:sz w:val="24"/>
          <w:szCs w:val="24"/>
          <w:lang w:val="en-US"/>
        </w:rPr>
        <w:t xml:space="preserve">. Each point </w:t>
      </w:r>
      <w:r w:rsidR="00E156A4" w:rsidRPr="00AB0849">
        <w:rPr>
          <w:rFonts w:ascii="Book Antiqua" w:hAnsi="Book Antiqua"/>
          <w:sz w:val="24"/>
          <w:szCs w:val="24"/>
          <w:lang w:val="en-US"/>
        </w:rPr>
        <w:t>on</w:t>
      </w:r>
      <w:r w:rsidR="00D92E56" w:rsidRPr="00AB0849">
        <w:rPr>
          <w:rFonts w:ascii="Book Antiqua" w:hAnsi="Book Antiqua"/>
          <w:sz w:val="24"/>
          <w:szCs w:val="24"/>
          <w:lang w:val="en-US"/>
        </w:rPr>
        <w:t xml:space="preserve"> the graph is the result of the mean </w:t>
      </w:r>
      <w:r w:rsidR="006F2EFE" w:rsidRPr="00AB0849">
        <w:rPr>
          <w:rFonts w:ascii="Book Antiqua" w:hAnsi="Book Antiqua"/>
          <w:sz w:val="24"/>
          <w:szCs w:val="24"/>
          <w:lang w:val="en-US"/>
        </w:rPr>
        <w:t>information content (</w:t>
      </w:r>
      <w:r w:rsidR="00D92E56" w:rsidRPr="00AB0849">
        <w:rPr>
          <w:rFonts w:ascii="Book Antiqua" w:hAnsi="Book Antiqua"/>
          <w:sz w:val="24"/>
          <w:szCs w:val="24"/>
          <w:lang w:val="en-US"/>
        </w:rPr>
        <w:t>IC</w:t>
      </w:r>
      <w:r w:rsidR="006F2EFE" w:rsidRPr="00AB0849">
        <w:rPr>
          <w:rFonts w:ascii="Book Antiqua" w:hAnsi="Book Antiqua"/>
          <w:sz w:val="24"/>
          <w:szCs w:val="24"/>
          <w:lang w:val="en-US"/>
        </w:rPr>
        <w:t>,</w:t>
      </w:r>
      <w:r w:rsidR="00D92E56" w:rsidRPr="00AB0849">
        <w:rPr>
          <w:rFonts w:ascii="Book Antiqua" w:hAnsi="Book Antiqua"/>
          <w:sz w:val="24"/>
          <w:szCs w:val="24"/>
          <w:lang w:val="en-US"/>
        </w:rPr>
        <w:t xml:space="preserve"> bits) of the windows </w:t>
      </w:r>
      <w:r w:rsidR="00E31CE4" w:rsidRPr="00AB0849">
        <w:rPr>
          <w:rFonts w:ascii="Book Antiqua" w:hAnsi="Book Antiqua"/>
          <w:sz w:val="24"/>
          <w:szCs w:val="24"/>
          <w:lang w:val="en-US"/>
        </w:rPr>
        <w:t>25-nt in</w:t>
      </w:r>
      <w:r w:rsidR="00D92E56" w:rsidRPr="00AB0849">
        <w:rPr>
          <w:rFonts w:ascii="Book Antiqua" w:hAnsi="Book Antiqua"/>
          <w:sz w:val="24"/>
          <w:szCs w:val="24"/>
          <w:lang w:val="en-US"/>
        </w:rPr>
        <w:t xml:space="preserve"> size</w:t>
      </w:r>
      <w:r w:rsidR="00E31CE4" w:rsidRPr="00AB0849">
        <w:rPr>
          <w:rFonts w:ascii="Book Antiqua" w:hAnsi="Book Antiqua"/>
          <w:sz w:val="24"/>
          <w:szCs w:val="24"/>
          <w:lang w:val="en-US"/>
        </w:rPr>
        <w:t>,</w:t>
      </w:r>
      <w:r w:rsidR="00D92E56" w:rsidRPr="00AB0849">
        <w:rPr>
          <w:rFonts w:ascii="Book Antiqua" w:hAnsi="Book Antiqua"/>
          <w:sz w:val="24"/>
          <w:szCs w:val="24"/>
          <w:lang w:val="en-US"/>
        </w:rPr>
        <w:t xml:space="preserve"> </w:t>
      </w:r>
      <w:r w:rsidR="00C528D8" w:rsidRPr="00AB0849">
        <w:rPr>
          <w:rFonts w:ascii="Book Antiqua" w:hAnsi="Book Antiqua"/>
          <w:sz w:val="24"/>
          <w:szCs w:val="24"/>
          <w:lang w:val="en-US"/>
        </w:rPr>
        <w:t>with displacement</w:t>
      </w:r>
      <w:r w:rsidR="00D92E56" w:rsidRPr="00AB0849">
        <w:rPr>
          <w:rFonts w:ascii="Book Antiqua" w:hAnsi="Book Antiqua"/>
          <w:sz w:val="24"/>
          <w:szCs w:val="24"/>
          <w:lang w:val="en-US"/>
        </w:rPr>
        <w:t xml:space="preserve"> </w:t>
      </w:r>
      <w:r w:rsidR="00E31CE4" w:rsidRPr="00AB0849">
        <w:rPr>
          <w:rFonts w:ascii="Book Antiqua" w:hAnsi="Book Antiqua"/>
          <w:sz w:val="24"/>
          <w:szCs w:val="24"/>
          <w:lang w:val="en-US"/>
        </w:rPr>
        <w:t xml:space="preserve">between them </w:t>
      </w:r>
      <w:r w:rsidR="00D92E56" w:rsidRPr="00AB0849">
        <w:rPr>
          <w:rFonts w:ascii="Book Antiqua" w:hAnsi="Book Antiqua"/>
          <w:sz w:val="24"/>
          <w:szCs w:val="24"/>
          <w:lang w:val="en-US"/>
        </w:rPr>
        <w:t xml:space="preserve">in </w:t>
      </w:r>
      <w:r w:rsidR="00E31CE4" w:rsidRPr="00AB0849">
        <w:rPr>
          <w:rFonts w:ascii="Book Antiqua" w:hAnsi="Book Antiqua"/>
          <w:sz w:val="24"/>
          <w:szCs w:val="24"/>
          <w:lang w:val="en-US"/>
        </w:rPr>
        <w:t xml:space="preserve">1-nt </w:t>
      </w:r>
      <w:r w:rsidR="00D92E56" w:rsidRPr="00AB0849">
        <w:rPr>
          <w:rFonts w:ascii="Book Antiqua" w:hAnsi="Book Antiqua"/>
          <w:sz w:val="24"/>
          <w:szCs w:val="24"/>
          <w:lang w:val="en-US"/>
        </w:rPr>
        <w:t xml:space="preserve">steps. </w:t>
      </w:r>
      <w:r w:rsidR="002577F0" w:rsidRPr="00AB0849">
        <w:rPr>
          <w:rFonts w:ascii="Book Antiqua" w:hAnsi="Book Antiqua"/>
          <w:sz w:val="24"/>
          <w:szCs w:val="24"/>
          <w:lang w:val="en-US"/>
        </w:rPr>
        <w:t>The p</w:t>
      </w:r>
      <w:r w:rsidR="00D92E56" w:rsidRPr="00AB0849">
        <w:rPr>
          <w:rFonts w:ascii="Book Antiqua" w:hAnsi="Book Antiqua"/>
          <w:bCs/>
          <w:sz w:val="24"/>
          <w:szCs w:val="24"/>
          <w:lang w:val="en-US"/>
        </w:rPr>
        <w:t>urple line represents</w:t>
      </w:r>
      <w:r w:rsidR="00D92E56" w:rsidRPr="00AB0849">
        <w:rPr>
          <w:rFonts w:ascii="Book Antiqua" w:hAnsi="Book Antiqua"/>
          <w:sz w:val="24"/>
          <w:szCs w:val="24"/>
          <w:lang w:val="en-US"/>
        </w:rPr>
        <w:t xml:space="preserve"> the </w:t>
      </w:r>
      <w:r w:rsidR="006F2EFE" w:rsidRPr="00AB0849">
        <w:rPr>
          <w:rFonts w:ascii="Book Antiqua" w:hAnsi="Book Antiqua"/>
          <w:sz w:val="24"/>
          <w:szCs w:val="24"/>
          <w:lang w:val="en-US"/>
        </w:rPr>
        <w:t xml:space="preserve">mean IC </w:t>
      </w:r>
      <w:r w:rsidR="00D92E56" w:rsidRPr="00AB0849">
        <w:rPr>
          <w:rFonts w:ascii="Book Antiqua" w:hAnsi="Book Antiqua"/>
          <w:sz w:val="24"/>
          <w:szCs w:val="24"/>
          <w:lang w:val="en-US"/>
        </w:rPr>
        <w:t>from the multiple alignments of all haplotypes (</w:t>
      </w:r>
      <w:r w:rsidR="002577F0" w:rsidRPr="00AB0849">
        <w:rPr>
          <w:rFonts w:ascii="Book Antiqua" w:hAnsi="Book Antiqua"/>
          <w:sz w:val="24"/>
          <w:szCs w:val="24"/>
          <w:lang w:val="en-US"/>
        </w:rPr>
        <w:t>in abundance</w:t>
      </w:r>
      <w:r w:rsidR="00D92E56" w:rsidRPr="00AB0849">
        <w:rPr>
          <w:rFonts w:ascii="Book Antiqua" w:hAnsi="Book Antiqua"/>
          <w:sz w:val="24"/>
          <w:szCs w:val="24"/>
          <w:lang w:val="en-US"/>
        </w:rPr>
        <w:t xml:space="preserve"> &gt;</w:t>
      </w:r>
      <w:r>
        <w:rPr>
          <w:rFonts w:ascii="Book Antiqua" w:eastAsia="SimSun" w:hAnsi="Book Antiqua" w:hint="eastAsia"/>
          <w:sz w:val="24"/>
          <w:szCs w:val="24"/>
          <w:lang w:val="en-US" w:eastAsia="zh-CN"/>
        </w:rPr>
        <w:t xml:space="preserve"> </w:t>
      </w:r>
      <w:r w:rsidR="00D92E56" w:rsidRPr="00AB0849">
        <w:rPr>
          <w:rFonts w:ascii="Book Antiqua" w:hAnsi="Book Antiqua"/>
          <w:sz w:val="24"/>
          <w:szCs w:val="24"/>
          <w:lang w:val="en-US"/>
        </w:rPr>
        <w:t>0.25%) in the quasispecies</w:t>
      </w:r>
      <w:r w:rsidR="007C4437" w:rsidRPr="00AB0849">
        <w:rPr>
          <w:rFonts w:ascii="Book Antiqua" w:hAnsi="Book Antiqua"/>
          <w:sz w:val="24"/>
          <w:szCs w:val="24"/>
          <w:lang w:val="en-US"/>
        </w:rPr>
        <w:t xml:space="preserve"> (QS)</w:t>
      </w:r>
      <w:r w:rsidR="00D92E56" w:rsidRPr="00AB0849">
        <w:rPr>
          <w:rFonts w:ascii="Book Antiqua" w:hAnsi="Book Antiqua"/>
          <w:sz w:val="24"/>
          <w:szCs w:val="24"/>
          <w:lang w:val="en-US"/>
        </w:rPr>
        <w:t xml:space="preserve"> of all patients (</w:t>
      </w:r>
      <w:r w:rsidRPr="008D0306">
        <w:rPr>
          <w:rFonts w:ascii="Book Antiqua" w:hAnsi="Book Antiqua"/>
          <w:i/>
          <w:sz w:val="24"/>
          <w:szCs w:val="24"/>
          <w:lang w:val="en-US"/>
        </w:rPr>
        <w:t>n</w:t>
      </w:r>
      <w:r w:rsidR="008D0306" w:rsidRPr="008D0306">
        <w:rPr>
          <w:rFonts w:ascii="Book Antiqua" w:hAnsi="Book Antiqua"/>
          <w:i/>
          <w:sz w:val="24"/>
          <w:szCs w:val="24"/>
          <w:lang w:val="en-US"/>
        </w:rPr>
        <w:t xml:space="preserve"> = </w:t>
      </w:r>
      <w:r w:rsidR="00D92E56" w:rsidRPr="00AB0849">
        <w:rPr>
          <w:rFonts w:ascii="Book Antiqua" w:hAnsi="Book Antiqua"/>
          <w:sz w:val="24"/>
          <w:szCs w:val="24"/>
          <w:lang w:val="en-US"/>
        </w:rPr>
        <w:t xml:space="preserve">720), </w:t>
      </w:r>
      <w:r w:rsidR="00C528D8" w:rsidRPr="00AB0849">
        <w:rPr>
          <w:rFonts w:ascii="Book Antiqua" w:hAnsi="Book Antiqua"/>
          <w:sz w:val="24"/>
          <w:szCs w:val="24"/>
          <w:lang w:val="en-US"/>
        </w:rPr>
        <w:t>wh</w:t>
      </w:r>
      <w:r w:rsidR="002577F0" w:rsidRPr="00AB0849">
        <w:rPr>
          <w:rFonts w:ascii="Book Antiqua" w:hAnsi="Book Antiqua"/>
          <w:sz w:val="24"/>
          <w:szCs w:val="24"/>
          <w:lang w:val="en-US"/>
        </w:rPr>
        <w:t>ereas the</w:t>
      </w:r>
      <w:r w:rsidR="00C528D8" w:rsidRPr="00AB0849">
        <w:rPr>
          <w:rFonts w:ascii="Book Antiqua" w:hAnsi="Book Antiqua"/>
          <w:sz w:val="24"/>
          <w:szCs w:val="24"/>
          <w:lang w:val="en-US"/>
        </w:rPr>
        <w:t xml:space="preserve"> </w:t>
      </w:r>
      <w:r w:rsidR="00D92E56" w:rsidRPr="00AB0849">
        <w:rPr>
          <w:rFonts w:ascii="Book Antiqua" w:hAnsi="Book Antiqua"/>
          <w:sz w:val="24"/>
          <w:szCs w:val="24"/>
          <w:lang w:val="en-US"/>
        </w:rPr>
        <w:t>b</w:t>
      </w:r>
      <w:r w:rsidR="00D92E56" w:rsidRPr="00AB0849">
        <w:rPr>
          <w:rFonts w:ascii="Book Antiqua" w:hAnsi="Book Antiqua"/>
          <w:bCs/>
          <w:sz w:val="24"/>
          <w:szCs w:val="24"/>
          <w:lang w:val="en-US"/>
        </w:rPr>
        <w:t>lue line</w:t>
      </w:r>
      <w:r w:rsidR="00D92E56" w:rsidRPr="00AB0849">
        <w:rPr>
          <w:rFonts w:ascii="Book Antiqua" w:hAnsi="Book Antiqua"/>
          <w:sz w:val="24"/>
          <w:szCs w:val="24"/>
          <w:lang w:val="en-US"/>
        </w:rPr>
        <w:t xml:space="preserve"> shows the </w:t>
      </w:r>
      <w:r w:rsidR="006F2EFE" w:rsidRPr="00AB0849">
        <w:rPr>
          <w:rFonts w:ascii="Book Antiqua" w:hAnsi="Book Antiqua"/>
          <w:sz w:val="24"/>
          <w:szCs w:val="24"/>
          <w:lang w:val="en-US"/>
        </w:rPr>
        <w:t>mean IC</w:t>
      </w:r>
      <w:r w:rsidR="00D92E56" w:rsidRPr="00AB0849">
        <w:rPr>
          <w:rFonts w:ascii="Book Antiqua" w:hAnsi="Book Antiqua"/>
          <w:sz w:val="24"/>
          <w:szCs w:val="24"/>
          <w:lang w:val="en-US"/>
        </w:rPr>
        <w:t xml:space="preserve"> obtained from the multiple alignments of the consensus </w:t>
      </w:r>
      <w:r w:rsidR="006F2EFE" w:rsidRPr="00AB0849">
        <w:rPr>
          <w:rFonts w:ascii="Book Antiqua" w:hAnsi="Book Antiqua"/>
          <w:sz w:val="24"/>
          <w:szCs w:val="24"/>
          <w:lang w:val="en-US"/>
        </w:rPr>
        <w:t xml:space="preserve">obtained </w:t>
      </w:r>
      <w:r w:rsidR="00D92E56" w:rsidRPr="00AB0849">
        <w:rPr>
          <w:rFonts w:ascii="Book Antiqua" w:hAnsi="Book Antiqua"/>
          <w:sz w:val="24"/>
          <w:szCs w:val="24"/>
          <w:lang w:val="en-US"/>
        </w:rPr>
        <w:t>for each patient (</w:t>
      </w:r>
      <w:r w:rsidRPr="008D0306">
        <w:rPr>
          <w:rFonts w:ascii="Book Antiqua" w:hAnsi="Book Antiqua"/>
          <w:i/>
          <w:sz w:val="24"/>
          <w:szCs w:val="24"/>
          <w:lang w:val="en-US"/>
        </w:rPr>
        <w:t>n</w:t>
      </w:r>
      <w:r w:rsidR="008D0306" w:rsidRPr="008D0306">
        <w:rPr>
          <w:rFonts w:ascii="Book Antiqua" w:hAnsi="Book Antiqua"/>
          <w:i/>
          <w:sz w:val="24"/>
          <w:szCs w:val="24"/>
          <w:lang w:val="en-US"/>
        </w:rPr>
        <w:t xml:space="preserve"> = </w:t>
      </w:r>
      <w:r w:rsidR="00D92E56" w:rsidRPr="00AB0849">
        <w:rPr>
          <w:rFonts w:ascii="Book Antiqua" w:hAnsi="Book Antiqua"/>
          <w:sz w:val="24"/>
          <w:szCs w:val="24"/>
          <w:lang w:val="en-US"/>
        </w:rPr>
        <w:t>27).</w:t>
      </w:r>
    </w:p>
    <w:p w14:paraId="50D3F6CD" w14:textId="553F027F" w:rsidR="00D92E56" w:rsidRPr="00AB0849" w:rsidRDefault="00A939B0" w:rsidP="00881978">
      <w:pPr>
        <w:adjustRightInd w:val="0"/>
        <w:snapToGrid w:val="0"/>
        <w:spacing w:after="0" w:line="360" w:lineRule="auto"/>
        <w:jc w:val="both"/>
        <w:rPr>
          <w:rFonts w:ascii="Book Antiqua" w:hAnsi="Book Antiqua"/>
          <w:sz w:val="24"/>
          <w:szCs w:val="24"/>
          <w:lang w:val="en-US" w:eastAsia="es-ES"/>
        </w:rPr>
      </w:pPr>
      <w:r w:rsidRPr="00AB0849">
        <w:rPr>
          <w:rFonts w:ascii="Book Antiqua" w:hAnsi="Book Antiqua"/>
          <w:sz w:val="24"/>
          <w:szCs w:val="24"/>
          <w:lang w:val="en-US" w:eastAsia="es-ES"/>
        </w:rPr>
        <w:br w:type="page"/>
      </w:r>
    </w:p>
    <w:p w14:paraId="31E23EE3" w14:textId="77777777" w:rsidR="00833EA9" w:rsidRPr="00AB0849" w:rsidRDefault="005B2379" w:rsidP="00881978">
      <w:pPr>
        <w:adjustRightInd w:val="0"/>
        <w:snapToGrid w:val="0"/>
        <w:spacing w:after="0" w:line="360" w:lineRule="auto"/>
        <w:jc w:val="both"/>
        <w:rPr>
          <w:rFonts w:ascii="Book Antiqua" w:hAnsi="Book Antiqua"/>
          <w:b/>
          <w:bCs/>
          <w:color w:val="000000"/>
          <w:kern w:val="24"/>
          <w:sz w:val="24"/>
          <w:szCs w:val="24"/>
          <w:lang w:val="en-US"/>
        </w:rPr>
      </w:pPr>
      <w:r w:rsidRPr="00AB0849">
        <w:rPr>
          <w:rFonts w:ascii="Book Antiqua" w:hAnsi="Book Antiqua"/>
          <w:b/>
          <w:bCs/>
          <w:noProof/>
          <w:color w:val="000000"/>
          <w:kern w:val="24"/>
          <w:sz w:val="24"/>
          <w:szCs w:val="24"/>
          <w:lang w:val="en-US" w:eastAsia="zh-CN"/>
        </w:rPr>
        <w:lastRenderedPageBreak/>
        <w:drawing>
          <wp:anchor distT="0" distB="0" distL="114300" distR="114300" simplePos="0" relativeHeight="251659264" behindDoc="0" locked="0" layoutInCell="1" allowOverlap="1" wp14:anchorId="518E0EBB" wp14:editId="51D80668">
            <wp:simplePos x="0" y="0"/>
            <wp:positionH relativeFrom="margin">
              <wp:align>center</wp:align>
            </wp:positionH>
            <wp:positionV relativeFrom="margin">
              <wp:align>top</wp:align>
            </wp:positionV>
            <wp:extent cx="3515360" cy="51435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QuasispeciesLogos_mod_290118.tif"/>
                    <pic:cNvPicPr/>
                  </pic:nvPicPr>
                  <pic:blipFill rotWithShape="1">
                    <a:blip r:embed="rId10">
                      <a:extLst>
                        <a:ext uri="{28A0092B-C50C-407E-A947-70E740481C1C}">
                          <a14:useLocalDpi xmlns:a14="http://schemas.microsoft.com/office/drawing/2010/main" val="0"/>
                        </a:ext>
                      </a:extLst>
                    </a:blip>
                    <a:srcRect b="7334"/>
                    <a:stretch/>
                  </pic:blipFill>
                  <pic:spPr bwMode="auto">
                    <a:xfrm>
                      <a:off x="0" y="0"/>
                      <a:ext cx="3515428" cy="5143500"/>
                    </a:xfrm>
                    <a:prstGeom prst="rect">
                      <a:avLst/>
                    </a:prstGeom>
                    <a:ln>
                      <a:noFill/>
                    </a:ln>
                    <a:extLst>
                      <a:ext uri="{53640926-AAD7-44D8-BBD7-CCE9431645EC}">
                        <a14:shadowObscured xmlns:a14="http://schemas.microsoft.com/office/drawing/2010/main"/>
                      </a:ext>
                    </a:extLst>
                  </pic:spPr>
                </pic:pic>
              </a:graphicData>
            </a:graphic>
          </wp:anchor>
        </w:drawing>
      </w:r>
    </w:p>
    <w:p w14:paraId="6E949F61" w14:textId="4C07798B" w:rsidR="003779B2" w:rsidRPr="00BF07FF" w:rsidRDefault="0066686E" w:rsidP="00881978">
      <w:pPr>
        <w:adjustRightInd w:val="0"/>
        <w:snapToGrid w:val="0"/>
        <w:spacing w:after="0" w:line="360" w:lineRule="auto"/>
        <w:jc w:val="both"/>
        <w:rPr>
          <w:rFonts w:ascii="Book Antiqua" w:eastAsia="SimSun" w:hAnsi="Book Antiqua"/>
          <w:b/>
          <w:bCs/>
          <w:color w:val="000000"/>
          <w:kern w:val="24"/>
          <w:sz w:val="24"/>
          <w:szCs w:val="24"/>
          <w:lang w:val="en-US" w:eastAsia="zh-CN"/>
        </w:rPr>
      </w:pPr>
      <w:r w:rsidRPr="00AB0849">
        <w:rPr>
          <w:rFonts w:ascii="Book Antiqua" w:hAnsi="Book Antiqua"/>
          <w:b/>
          <w:bCs/>
          <w:color w:val="000000"/>
          <w:kern w:val="24"/>
          <w:sz w:val="24"/>
          <w:szCs w:val="24"/>
          <w:lang w:val="en-US"/>
        </w:rPr>
        <w:t>Fig</w:t>
      </w:r>
      <w:r w:rsidR="00BD2EDE" w:rsidRPr="00AB0849">
        <w:rPr>
          <w:rFonts w:ascii="Book Antiqua" w:hAnsi="Book Antiqua"/>
          <w:b/>
          <w:bCs/>
          <w:color w:val="000000"/>
          <w:kern w:val="24"/>
          <w:sz w:val="24"/>
          <w:szCs w:val="24"/>
          <w:lang w:val="en-US"/>
        </w:rPr>
        <w:t>ure 3</w:t>
      </w:r>
      <w:r w:rsidR="00BF07FF">
        <w:rPr>
          <w:rFonts w:ascii="Book Antiqua" w:eastAsia="SimSun" w:hAnsi="Book Antiqua" w:hint="eastAsia"/>
          <w:b/>
          <w:bCs/>
          <w:color w:val="000000"/>
          <w:kern w:val="24"/>
          <w:sz w:val="24"/>
          <w:szCs w:val="24"/>
          <w:lang w:val="en-US" w:eastAsia="zh-CN"/>
        </w:rPr>
        <w:t xml:space="preserve"> </w:t>
      </w:r>
      <w:r w:rsidRPr="00AB0849">
        <w:rPr>
          <w:rFonts w:ascii="Book Antiqua" w:hAnsi="Book Antiqua"/>
          <w:b/>
          <w:bCs/>
          <w:color w:val="000000"/>
          <w:kern w:val="24"/>
          <w:sz w:val="24"/>
          <w:szCs w:val="24"/>
          <w:lang w:val="en-US"/>
        </w:rPr>
        <w:t xml:space="preserve">Representation </w:t>
      </w:r>
      <w:r w:rsidR="002577F0" w:rsidRPr="00AB0849">
        <w:rPr>
          <w:rFonts w:ascii="Book Antiqua" w:hAnsi="Book Antiqua"/>
          <w:b/>
          <w:bCs/>
          <w:color w:val="000000"/>
          <w:kern w:val="24"/>
          <w:sz w:val="24"/>
          <w:szCs w:val="24"/>
          <w:lang w:val="en-US"/>
        </w:rPr>
        <w:t xml:space="preserve">by sequence logos </w:t>
      </w:r>
      <w:r w:rsidRPr="00AB0849">
        <w:rPr>
          <w:rFonts w:ascii="Book Antiqua" w:hAnsi="Book Antiqua"/>
          <w:b/>
          <w:bCs/>
          <w:color w:val="000000"/>
          <w:kern w:val="24"/>
          <w:sz w:val="24"/>
          <w:szCs w:val="24"/>
          <w:lang w:val="en-US"/>
        </w:rPr>
        <w:t xml:space="preserve">of </w:t>
      </w:r>
      <w:r w:rsidR="002577F0" w:rsidRPr="00AB0849">
        <w:rPr>
          <w:rFonts w:ascii="Book Antiqua" w:hAnsi="Book Antiqua"/>
          <w:b/>
          <w:bCs/>
          <w:color w:val="000000"/>
          <w:kern w:val="24"/>
          <w:sz w:val="24"/>
          <w:szCs w:val="24"/>
          <w:lang w:val="en-US"/>
        </w:rPr>
        <w:t>the i</w:t>
      </w:r>
      <w:r w:rsidR="002C24A0" w:rsidRPr="00AB0849">
        <w:rPr>
          <w:rFonts w:ascii="Book Antiqua" w:hAnsi="Book Antiqua"/>
          <w:b/>
          <w:bCs/>
          <w:color w:val="000000"/>
          <w:kern w:val="24"/>
          <w:sz w:val="24"/>
          <w:szCs w:val="24"/>
          <w:lang w:val="en-US"/>
        </w:rPr>
        <w:t xml:space="preserve">nformation </w:t>
      </w:r>
      <w:r w:rsidR="002577F0" w:rsidRPr="00AB0849">
        <w:rPr>
          <w:rFonts w:ascii="Book Antiqua" w:hAnsi="Book Antiqua"/>
          <w:b/>
          <w:bCs/>
          <w:color w:val="000000"/>
          <w:kern w:val="24"/>
          <w:sz w:val="24"/>
          <w:szCs w:val="24"/>
          <w:lang w:val="en-US"/>
        </w:rPr>
        <w:t>c</w:t>
      </w:r>
      <w:r w:rsidRPr="00AB0849">
        <w:rPr>
          <w:rFonts w:ascii="Book Antiqua" w:hAnsi="Book Antiqua"/>
          <w:b/>
          <w:bCs/>
          <w:color w:val="000000"/>
          <w:kern w:val="24"/>
          <w:sz w:val="24"/>
          <w:szCs w:val="24"/>
          <w:lang w:val="en-US"/>
        </w:rPr>
        <w:t>ontent</w:t>
      </w:r>
      <w:r w:rsidR="00BF07FF">
        <w:rPr>
          <w:rFonts w:ascii="Book Antiqua" w:eastAsia="SimSun" w:hAnsi="Book Antiqua" w:hint="eastAsia"/>
          <w:b/>
          <w:bCs/>
          <w:color w:val="000000"/>
          <w:kern w:val="24"/>
          <w:sz w:val="24"/>
          <w:szCs w:val="24"/>
          <w:lang w:val="en-US" w:eastAsia="zh-CN"/>
        </w:rPr>
        <w:t xml:space="preserve"> </w:t>
      </w:r>
      <w:r w:rsidRPr="00AB0849">
        <w:rPr>
          <w:rFonts w:ascii="Book Antiqua" w:hAnsi="Book Antiqua"/>
          <w:b/>
          <w:bCs/>
          <w:color w:val="000000"/>
          <w:kern w:val="24"/>
          <w:sz w:val="24"/>
          <w:szCs w:val="24"/>
          <w:lang w:val="en-US"/>
        </w:rPr>
        <w:t xml:space="preserve">of the most conserved regions detected in the multiple alignment of </w:t>
      </w:r>
      <w:r w:rsidR="002C24A0" w:rsidRPr="00AB0849">
        <w:rPr>
          <w:rFonts w:ascii="Book Antiqua" w:hAnsi="Book Antiqua"/>
          <w:b/>
          <w:bCs/>
          <w:color w:val="000000"/>
          <w:kern w:val="24"/>
          <w:sz w:val="24"/>
          <w:szCs w:val="24"/>
          <w:lang w:val="en-US"/>
        </w:rPr>
        <w:t xml:space="preserve">all </w:t>
      </w:r>
      <w:r w:rsidR="008263B9" w:rsidRPr="00AB0849">
        <w:rPr>
          <w:rFonts w:ascii="Book Antiqua" w:hAnsi="Book Antiqua"/>
          <w:b/>
          <w:bCs/>
          <w:kern w:val="24"/>
          <w:sz w:val="24"/>
          <w:szCs w:val="24"/>
          <w:lang w:val="en-US"/>
        </w:rPr>
        <w:t xml:space="preserve">nucleotide </w:t>
      </w:r>
      <w:r w:rsidRPr="00AB0849">
        <w:rPr>
          <w:rFonts w:ascii="Book Antiqua" w:hAnsi="Book Antiqua"/>
          <w:b/>
          <w:bCs/>
          <w:kern w:val="24"/>
          <w:sz w:val="24"/>
          <w:szCs w:val="24"/>
          <w:lang w:val="en-US"/>
        </w:rPr>
        <w:t xml:space="preserve">haplotypes </w:t>
      </w:r>
      <w:r w:rsidR="002C24A0" w:rsidRPr="00AB0849">
        <w:rPr>
          <w:rFonts w:ascii="Book Antiqua" w:hAnsi="Book Antiqua"/>
          <w:b/>
          <w:bCs/>
          <w:color w:val="000000"/>
          <w:kern w:val="24"/>
          <w:sz w:val="24"/>
          <w:szCs w:val="24"/>
          <w:lang w:val="en-US"/>
        </w:rPr>
        <w:t>obta</w:t>
      </w:r>
      <w:r w:rsidR="002C24A0" w:rsidRPr="00AB0849">
        <w:rPr>
          <w:rFonts w:ascii="Book Antiqua" w:hAnsi="Book Antiqua"/>
          <w:b/>
          <w:bCs/>
          <w:kern w:val="24"/>
          <w:sz w:val="24"/>
          <w:szCs w:val="24"/>
          <w:lang w:val="en-US"/>
        </w:rPr>
        <w:t xml:space="preserve">ined </w:t>
      </w:r>
      <w:r w:rsidRPr="00AB0849">
        <w:rPr>
          <w:rFonts w:ascii="Book Antiqua" w:hAnsi="Book Antiqua"/>
          <w:b/>
          <w:bCs/>
          <w:kern w:val="24"/>
          <w:sz w:val="24"/>
          <w:szCs w:val="24"/>
          <w:lang w:val="en-US"/>
        </w:rPr>
        <w:t>(quasispecies)</w:t>
      </w:r>
      <w:r w:rsidR="00822875" w:rsidRPr="00AB0849">
        <w:rPr>
          <w:rFonts w:ascii="Book Antiqua" w:hAnsi="Book Antiqua"/>
          <w:b/>
          <w:bCs/>
          <w:kern w:val="24"/>
          <w:sz w:val="24"/>
          <w:szCs w:val="24"/>
          <w:lang w:val="en-US"/>
        </w:rPr>
        <w:t>, nt</w:t>
      </w:r>
      <w:r w:rsidR="008263B9" w:rsidRPr="00AB0849">
        <w:rPr>
          <w:rFonts w:ascii="Book Antiqua" w:hAnsi="Book Antiqua"/>
          <w:b/>
          <w:bCs/>
          <w:kern w:val="24"/>
          <w:sz w:val="24"/>
          <w:szCs w:val="24"/>
          <w:lang w:val="en-US"/>
        </w:rPr>
        <w:t>s</w:t>
      </w:r>
      <w:r w:rsidR="00822875" w:rsidRPr="00AB0849">
        <w:rPr>
          <w:rFonts w:ascii="Book Antiqua" w:hAnsi="Book Antiqua"/>
          <w:b/>
          <w:bCs/>
          <w:kern w:val="24"/>
          <w:sz w:val="24"/>
          <w:szCs w:val="24"/>
          <w:lang w:val="en-US"/>
        </w:rPr>
        <w:t xml:space="preserve"> 1255</w:t>
      </w:r>
      <w:r w:rsidR="002577F0" w:rsidRPr="00AB0849">
        <w:rPr>
          <w:rFonts w:ascii="Book Antiqua" w:hAnsi="Book Antiqua"/>
          <w:b/>
          <w:bCs/>
          <w:kern w:val="24"/>
          <w:sz w:val="24"/>
          <w:szCs w:val="24"/>
          <w:lang w:val="en-US"/>
        </w:rPr>
        <w:t>-</w:t>
      </w:r>
      <w:r w:rsidR="00822875" w:rsidRPr="00AB0849">
        <w:rPr>
          <w:rFonts w:ascii="Book Antiqua" w:hAnsi="Book Antiqua"/>
          <w:b/>
          <w:bCs/>
          <w:kern w:val="24"/>
          <w:sz w:val="24"/>
          <w:szCs w:val="24"/>
          <w:lang w:val="en-US"/>
        </w:rPr>
        <w:t>1286 and nt</w:t>
      </w:r>
      <w:r w:rsidR="008263B9" w:rsidRPr="00AB0849">
        <w:rPr>
          <w:rFonts w:ascii="Book Antiqua" w:hAnsi="Book Antiqua"/>
          <w:b/>
          <w:bCs/>
          <w:kern w:val="24"/>
          <w:sz w:val="24"/>
          <w:szCs w:val="24"/>
          <w:lang w:val="en-US"/>
        </w:rPr>
        <w:t>s</w:t>
      </w:r>
      <w:r w:rsidR="00822875" w:rsidRPr="00AB0849">
        <w:rPr>
          <w:rFonts w:ascii="Book Antiqua" w:hAnsi="Book Antiqua"/>
          <w:b/>
          <w:bCs/>
          <w:kern w:val="24"/>
          <w:sz w:val="24"/>
          <w:szCs w:val="24"/>
          <w:lang w:val="en-US"/>
        </w:rPr>
        <w:t xml:space="preserve"> 1519</w:t>
      </w:r>
      <w:r w:rsidR="002577F0" w:rsidRPr="00AB0849">
        <w:rPr>
          <w:rFonts w:ascii="Book Antiqua" w:hAnsi="Book Antiqua"/>
          <w:b/>
          <w:bCs/>
          <w:kern w:val="24"/>
          <w:sz w:val="24"/>
          <w:szCs w:val="24"/>
          <w:lang w:val="en-US"/>
        </w:rPr>
        <w:t>-</w:t>
      </w:r>
      <w:r w:rsidR="00822875" w:rsidRPr="00AB0849">
        <w:rPr>
          <w:rFonts w:ascii="Book Antiqua" w:hAnsi="Book Antiqua"/>
          <w:b/>
          <w:bCs/>
          <w:kern w:val="24"/>
          <w:sz w:val="24"/>
          <w:szCs w:val="24"/>
          <w:lang w:val="en-US"/>
        </w:rPr>
        <w:t>1603</w:t>
      </w:r>
      <w:r w:rsidRPr="00AB0849">
        <w:rPr>
          <w:rFonts w:ascii="Book Antiqua" w:hAnsi="Book Antiqua"/>
          <w:kern w:val="24"/>
          <w:sz w:val="24"/>
          <w:szCs w:val="24"/>
          <w:lang w:val="en-US"/>
        </w:rPr>
        <w:t xml:space="preserve">. </w:t>
      </w:r>
      <w:r w:rsidR="002577F0" w:rsidRPr="00AB0849">
        <w:rPr>
          <w:rFonts w:ascii="Book Antiqua" w:hAnsi="Book Antiqua" w:cstheme="minorHAnsi"/>
          <w:sz w:val="24"/>
          <w:szCs w:val="24"/>
          <w:lang w:val="en-US"/>
        </w:rPr>
        <w:t>T</w:t>
      </w:r>
      <w:r w:rsidR="007152A2" w:rsidRPr="00AB0849">
        <w:rPr>
          <w:rFonts w:ascii="Book Antiqua" w:hAnsi="Book Antiqua" w:cstheme="minorHAnsi"/>
          <w:sz w:val="24"/>
          <w:szCs w:val="24"/>
          <w:lang w:val="en-US"/>
        </w:rPr>
        <w:t>he relative size</w:t>
      </w:r>
      <w:r w:rsidR="002577F0" w:rsidRPr="00AB0849">
        <w:rPr>
          <w:rFonts w:ascii="Book Antiqua" w:hAnsi="Book Antiqua" w:cstheme="minorHAnsi"/>
          <w:sz w:val="24"/>
          <w:szCs w:val="24"/>
          <w:lang w:val="en-US"/>
        </w:rPr>
        <w:t>s</w:t>
      </w:r>
      <w:r w:rsidR="007152A2" w:rsidRPr="00AB0849">
        <w:rPr>
          <w:rFonts w:ascii="Book Antiqua" w:hAnsi="Book Antiqua" w:cstheme="minorHAnsi"/>
          <w:sz w:val="24"/>
          <w:szCs w:val="24"/>
          <w:lang w:val="en-US"/>
        </w:rPr>
        <w:t xml:space="preserve"> of the letters in each stack </w:t>
      </w:r>
      <w:r w:rsidR="002577F0" w:rsidRPr="00AB0849">
        <w:rPr>
          <w:rFonts w:ascii="Book Antiqua" w:hAnsi="Book Antiqua" w:cstheme="minorHAnsi"/>
          <w:sz w:val="24"/>
          <w:szCs w:val="24"/>
          <w:lang w:val="en-US"/>
        </w:rPr>
        <w:t xml:space="preserve">of </w:t>
      </w:r>
      <w:r w:rsidR="009D7CF3" w:rsidRPr="00AB0849">
        <w:rPr>
          <w:rFonts w:ascii="Book Antiqua" w:hAnsi="Book Antiqua" w:cstheme="minorHAnsi"/>
          <w:sz w:val="24"/>
          <w:szCs w:val="24"/>
          <w:lang w:val="en-US"/>
        </w:rPr>
        <w:t>nt</w:t>
      </w:r>
      <w:r w:rsidR="002577F0" w:rsidRPr="00AB0849">
        <w:rPr>
          <w:rFonts w:ascii="Book Antiqua" w:hAnsi="Book Antiqua"/>
          <w:kern w:val="24"/>
          <w:sz w:val="24"/>
          <w:szCs w:val="24"/>
          <w:lang w:val="en-US"/>
        </w:rPr>
        <w:t xml:space="preserve"> seque</w:t>
      </w:r>
      <w:r w:rsidR="002577F0" w:rsidRPr="00AB0849">
        <w:rPr>
          <w:rFonts w:ascii="Book Antiqua" w:hAnsi="Book Antiqua" w:cstheme="minorHAnsi"/>
          <w:sz w:val="24"/>
          <w:szCs w:val="24"/>
          <w:lang w:val="en-US"/>
        </w:rPr>
        <w:t xml:space="preserve">nce logos </w:t>
      </w:r>
      <w:r w:rsidR="007152A2" w:rsidRPr="00AB0849">
        <w:rPr>
          <w:rFonts w:ascii="Book Antiqua" w:hAnsi="Book Antiqua" w:cstheme="minorHAnsi"/>
          <w:sz w:val="24"/>
          <w:szCs w:val="24"/>
          <w:lang w:val="en-US"/>
        </w:rPr>
        <w:t xml:space="preserve">indicate their relative frequencies at each position within the </w:t>
      </w:r>
      <w:r w:rsidR="008263B9" w:rsidRPr="00AB0849">
        <w:rPr>
          <w:rFonts w:ascii="Book Antiqua" w:hAnsi="Book Antiqua" w:cstheme="minorHAnsi"/>
          <w:sz w:val="24"/>
          <w:szCs w:val="24"/>
          <w:lang w:val="en-US"/>
        </w:rPr>
        <w:t>multiple alignments of nt haplotypes</w:t>
      </w:r>
      <w:r w:rsidR="007152A2" w:rsidRPr="00AB0849">
        <w:rPr>
          <w:rFonts w:ascii="Book Antiqua" w:hAnsi="Book Antiqua" w:cstheme="minorHAnsi"/>
          <w:sz w:val="24"/>
          <w:szCs w:val="24"/>
          <w:lang w:val="en-US"/>
        </w:rPr>
        <w:t xml:space="preserve">. The total height of each stack of letters depicts the IC of each </w:t>
      </w:r>
      <w:r w:rsidR="0006119F" w:rsidRPr="00AB0849">
        <w:rPr>
          <w:rFonts w:ascii="Book Antiqua" w:hAnsi="Book Antiqua" w:cstheme="minorHAnsi"/>
          <w:sz w:val="24"/>
          <w:szCs w:val="24"/>
          <w:lang w:val="en-US"/>
        </w:rPr>
        <w:t>nt</w:t>
      </w:r>
      <w:r w:rsidR="007152A2" w:rsidRPr="00AB0849">
        <w:rPr>
          <w:rFonts w:ascii="Book Antiqua" w:hAnsi="Book Antiqua" w:cstheme="minorHAnsi"/>
          <w:sz w:val="24"/>
          <w:szCs w:val="24"/>
          <w:lang w:val="en-US"/>
        </w:rPr>
        <w:t xml:space="preserve"> position, measured in bits (Y-axis): </w:t>
      </w:r>
      <w:r w:rsidR="004F2675" w:rsidRPr="00AB0849">
        <w:rPr>
          <w:rFonts w:ascii="Book Antiqua" w:hAnsi="Book Antiqua" w:cstheme="minorHAnsi"/>
          <w:sz w:val="24"/>
          <w:szCs w:val="24"/>
          <w:lang w:val="en-US"/>
        </w:rPr>
        <w:t>0 bits being the minimum and</w:t>
      </w:r>
      <w:r w:rsidR="007152A2" w:rsidRPr="00AB0849">
        <w:rPr>
          <w:rFonts w:ascii="Book Antiqua" w:hAnsi="Book Antiqua" w:cstheme="minorHAnsi"/>
          <w:sz w:val="24"/>
          <w:szCs w:val="24"/>
          <w:lang w:val="en-US"/>
        </w:rPr>
        <w:t xml:space="preserve"> 2, the </w:t>
      </w:r>
      <w:r w:rsidR="00977DF4" w:rsidRPr="00AB0849">
        <w:rPr>
          <w:rFonts w:ascii="Book Antiqua" w:hAnsi="Book Antiqua" w:cstheme="minorHAnsi"/>
          <w:sz w:val="24"/>
          <w:szCs w:val="24"/>
          <w:lang w:val="en-US"/>
        </w:rPr>
        <w:t>maxim</w:t>
      </w:r>
      <w:r w:rsidR="004F2675" w:rsidRPr="00AB0849">
        <w:rPr>
          <w:rFonts w:ascii="Book Antiqua" w:hAnsi="Book Antiqua" w:cstheme="minorHAnsi"/>
          <w:sz w:val="24"/>
          <w:szCs w:val="24"/>
          <w:lang w:val="en-US"/>
        </w:rPr>
        <w:t>um</w:t>
      </w:r>
      <w:r w:rsidR="007152A2" w:rsidRPr="00AB0849">
        <w:rPr>
          <w:rFonts w:ascii="Book Antiqua" w:hAnsi="Book Antiqua" w:cstheme="minorHAnsi"/>
          <w:sz w:val="24"/>
          <w:szCs w:val="24"/>
          <w:lang w:val="en-US"/>
        </w:rPr>
        <w:t xml:space="preserve"> conservation.</w:t>
      </w:r>
      <w:r w:rsidRPr="00AB0849">
        <w:rPr>
          <w:rFonts w:ascii="Book Antiqua" w:hAnsi="Book Antiqua"/>
          <w:kern w:val="24"/>
          <w:sz w:val="24"/>
          <w:szCs w:val="24"/>
          <w:lang w:val="en-US"/>
        </w:rPr>
        <w:t xml:space="preserve"> </w:t>
      </w:r>
      <w:r w:rsidR="002577F0" w:rsidRPr="00AB0849">
        <w:rPr>
          <w:rFonts w:ascii="Book Antiqua" w:hAnsi="Book Antiqua"/>
          <w:kern w:val="24"/>
          <w:sz w:val="24"/>
          <w:szCs w:val="24"/>
          <w:lang w:val="en-US"/>
        </w:rPr>
        <w:t>N</w:t>
      </w:r>
      <w:r w:rsidRPr="00AB0849">
        <w:rPr>
          <w:rFonts w:ascii="Book Antiqua" w:hAnsi="Book Antiqua"/>
          <w:kern w:val="24"/>
          <w:sz w:val="24"/>
          <w:szCs w:val="24"/>
          <w:lang w:val="en-US"/>
        </w:rPr>
        <w:t>ucleotide</w:t>
      </w:r>
      <w:r w:rsidR="007152A2" w:rsidRPr="00AB0849">
        <w:rPr>
          <w:rFonts w:ascii="Book Antiqua" w:hAnsi="Book Antiqua"/>
          <w:kern w:val="24"/>
          <w:sz w:val="24"/>
          <w:szCs w:val="24"/>
          <w:lang w:val="en-US"/>
        </w:rPr>
        <w:t xml:space="preserve"> positions</w:t>
      </w:r>
      <w:r w:rsidRPr="00AB0849">
        <w:rPr>
          <w:rFonts w:ascii="Book Antiqua" w:hAnsi="Book Antiqua"/>
          <w:kern w:val="24"/>
          <w:sz w:val="24"/>
          <w:szCs w:val="24"/>
          <w:lang w:val="en-US"/>
        </w:rPr>
        <w:t xml:space="preserve"> with a</w:t>
      </w:r>
      <w:r w:rsidR="007152A2" w:rsidRPr="00AB0849">
        <w:rPr>
          <w:rFonts w:ascii="Book Antiqua" w:hAnsi="Book Antiqua"/>
          <w:kern w:val="24"/>
          <w:sz w:val="24"/>
          <w:szCs w:val="24"/>
          <w:lang w:val="en-US"/>
        </w:rPr>
        <w:t>n</w:t>
      </w:r>
      <w:r w:rsidRPr="00AB0849">
        <w:rPr>
          <w:rFonts w:ascii="Book Antiqua" w:hAnsi="Book Antiqua"/>
          <w:kern w:val="24"/>
          <w:sz w:val="24"/>
          <w:szCs w:val="24"/>
          <w:lang w:val="en-US"/>
        </w:rPr>
        <w:t xml:space="preserve"> </w:t>
      </w:r>
      <w:r w:rsidR="007152A2" w:rsidRPr="00AB0849">
        <w:rPr>
          <w:rFonts w:ascii="Book Antiqua" w:hAnsi="Book Antiqua"/>
          <w:kern w:val="24"/>
          <w:sz w:val="24"/>
          <w:szCs w:val="24"/>
          <w:lang w:val="en-US"/>
        </w:rPr>
        <w:t>IC</w:t>
      </w:r>
      <w:r w:rsidRPr="00AB0849">
        <w:rPr>
          <w:rFonts w:ascii="Book Antiqua" w:hAnsi="Book Antiqua"/>
          <w:kern w:val="24"/>
          <w:sz w:val="24"/>
          <w:szCs w:val="24"/>
          <w:lang w:val="en-US"/>
        </w:rPr>
        <w:t xml:space="preserve"> </w:t>
      </w:r>
      <w:r w:rsidR="007152A2" w:rsidRPr="00AB0849">
        <w:rPr>
          <w:rFonts w:ascii="Book Antiqua" w:hAnsi="Book Antiqua"/>
          <w:kern w:val="24"/>
          <w:sz w:val="24"/>
          <w:szCs w:val="24"/>
          <w:lang w:val="en-US"/>
        </w:rPr>
        <w:t>between 1.6 and 1.8</w:t>
      </w:r>
      <w:r w:rsidR="00C742E3" w:rsidRPr="00AB0849">
        <w:rPr>
          <w:rFonts w:ascii="Book Antiqua" w:hAnsi="Book Antiqua"/>
          <w:kern w:val="24"/>
          <w:sz w:val="24"/>
          <w:szCs w:val="24"/>
          <w:lang w:val="en-US"/>
        </w:rPr>
        <w:t xml:space="preserve"> (80%</w:t>
      </w:r>
      <w:r w:rsidR="00BF07FF">
        <w:rPr>
          <w:rFonts w:ascii="Book Antiqua" w:eastAsia="SimSun" w:hAnsi="Book Antiqua" w:hint="eastAsia"/>
          <w:kern w:val="24"/>
          <w:sz w:val="24"/>
          <w:szCs w:val="24"/>
          <w:lang w:val="en-US" w:eastAsia="zh-CN"/>
        </w:rPr>
        <w:t>-</w:t>
      </w:r>
      <w:r w:rsidR="00C742E3" w:rsidRPr="00AB0849">
        <w:rPr>
          <w:rFonts w:ascii="Book Antiqua" w:hAnsi="Book Antiqua"/>
          <w:kern w:val="24"/>
          <w:sz w:val="24"/>
          <w:szCs w:val="24"/>
          <w:lang w:val="en-US"/>
        </w:rPr>
        <w:t>90% of maxim</w:t>
      </w:r>
      <w:r w:rsidR="004F2675" w:rsidRPr="00AB0849">
        <w:rPr>
          <w:rFonts w:ascii="Book Antiqua" w:hAnsi="Book Antiqua"/>
          <w:kern w:val="24"/>
          <w:sz w:val="24"/>
          <w:szCs w:val="24"/>
          <w:lang w:val="en-US"/>
        </w:rPr>
        <w:t>um</w:t>
      </w:r>
      <w:r w:rsidR="00C742E3" w:rsidRPr="00AB0849">
        <w:rPr>
          <w:rFonts w:ascii="Book Antiqua" w:hAnsi="Book Antiqua"/>
          <w:kern w:val="24"/>
          <w:sz w:val="24"/>
          <w:szCs w:val="24"/>
          <w:lang w:val="en-US"/>
        </w:rPr>
        <w:t xml:space="preserve"> conservation)</w:t>
      </w:r>
      <w:r w:rsidR="007152A2" w:rsidRPr="00AB0849">
        <w:rPr>
          <w:rFonts w:ascii="Book Antiqua" w:hAnsi="Book Antiqua"/>
          <w:kern w:val="24"/>
          <w:sz w:val="24"/>
          <w:szCs w:val="24"/>
          <w:lang w:val="en-US"/>
        </w:rPr>
        <w:t xml:space="preserve"> </w:t>
      </w:r>
      <w:r w:rsidR="002577F0" w:rsidRPr="00AB0849">
        <w:rPr>
          <w:rFonts w:ascii="Book Antiqua" w:hAnsi="Book Antiqua"/>
          <w:kern w:val="24"/>
          <w:sz w:val="24"/>
          <w:szCs w:val="24"/>
          <w:lang w:val="en-US"/>
        </w:rPr>
        <w:t>are</w:t>
      </w:r>
      <w:r w:rsidRPr="00AB0849">
        <w:rPr>
          <w:rFonts w:ascii="Book Antiqua" w:hAnsi="Book Antiqua"/>
          <w:kern w:val="24"/>
          <w:sz w:val="24"/>
          <w:szCs w:val="24"/>
          <w:lang w:val="en-US"/>
        </w:rPr>
        <w:t xml:space="preserve"> </w:t>
      </w:r>
      <w:r w:rsidR="002577F0" w:rsidRPr="00AB0849">
        <w:rPr>
          <w:rFonts w:ascii="Book Antiqua" w:hAnsi="Book Antiqua"/>
          <w:kern w:val="24"/>
          <w:sz w:val="24"/>
          <w:szCs w:val="24"/>
          <w:lang w:val="en-US"/>
        </w:rPr>
        <w:t xml:space="preserve">indicated by light blue circles </w:t>
      </w:r>
      <w:r w:rsidRPr="00AB0849">
        <w:rPr>
          <w:rFonts w:ascii="Book Antiqua" w:hAnsi="Book Antiqua"/>
          <w:kern w:val="24"/>
          <w:sz w:val="24"/>
          <w:szCs w:val="24"/>
          <w:lang w:val="en-US"/>
        </w:rPr>
        <w:t xml:space="preserve">and </w:t>
      </w:r>
      <w:r w:rsidR="0089439F" w:rsidRPr="00AB0849">
        <w:rPr>
          <w:rFonts w:ascii="Book Antiqua" w:hAnsi="Book Antiqua"/>
          <w:kern w:val="24"/>
          <w:sz w:val="24"/>
          <w:szCs w:val="24"/>
          <w:lang w:val="en-US"/>
        </w:rPr>
        <w:t xml:space="preserve">those with an IC between 1.4 and 1.6 </w:t>
      </w:r>
      <w:r w:rsidR="00C742E3" w:rsidRPr="00AB0849">
        <w:rPr>
          <w:rFonts w:ascii="Book Antiqua" w:hAnsi="Book Antiqua"/>
          <w:kern w:val="24"/>
          <w:sz w:val="24"/>
          <w:szCs w:val="24"/>
          <w:lang w:val="en-US"/>
        </w:rPr>
        <w:t>bits (70%</w:t>
      </w:r>
      <w:r w:rsidR="00BF07FF">
        <w:rPr>
          <w:rFonts w:ascii="Book Antiqua" w:eastAsia="SimSun" w:hAnsi="Book Antiqua" w:hint="eastAsia"/>
          <w:kern w:val="24"/>
          <w:sz w:val="24"/>
          <w:szCs w:val="24"/>
          <w:lang w:val="en-US" w:eastAsia="zh-CN"/>
        </w:rPr>
        <w:t>-</w:t>
      </w:r>
      <w:r w:rsidR="00C742E3" w:rsidRPr="00AB0849">
        <w:rPr>
          <w:rFonts w:ascii="Book Antiqua" w:hAnsi="Book Antiqua"/>
          <w:kern w:val="24"/>
          <w:sz w:val="24"/>
          <w:szCs w:val="24"/>
          <w:lang w:val="en-US"/>
        </w:rPr>
        <w:t xml:space="preserve">80% of </w:t>
      </w:r>
      <w:r w:rsidR="004F2675" w:rsidRPr="00AB0849">
        <w:rPr>
          <w:rFonts w:ascii="Book Antiqua" w:hAnsi="Book Antiqua"/>
          <w:kern w:val="24"/>
          <w:sz w:val="24"/>
          <w:szCs w:val="24"/>
          <w:lang w:val="en-US"/>
        </w:rPr>
        <w:t>maximum</w:t>
      </w:r>
      <w:r w:rsidR="007A2635" w:rsidRPr="00AB0849">
        <w:rPr>
          <w:rFonts w:ascii="Book Antiqua" w:hAnsi="Book Antiqua"/>
          <w:kern w:val="24"/>
          <w:sz w:val="24"/>
          <w:szCs w:val="24"/>
          <w:lang w:val="en-US"/>
        </w:rPr>
        <w:t xml:space="preserve"> </w:t>
      </w:r>
      <w:r w:rsidR="00C742E3" w:rsidRPr="00AB0849">
        <w:rPr>
          <w:rFonts w:ascii="Book Antiqua" w:hAnsi="Book Antiqua"/>
          <w:kern w:val="24"/>
          <w:sz w:val="24"/>
          <w:szCs w:val="24"/>
          <w:lang w:val="en-US"/>
        </w:rPr>
        <w:t xml:space="preserve">conservation) </w:t>
      </w:r>
      <w:r w:rsidR="002577F0" w:rsidRPr="00AB0849">
        <w:rPr>
          <w:rFonts w:ascii="Book Antiqua" w:hAnsi="Book Antiqua"/>
          <w:kern w:val="24"/>
          <w:sz w:val="24"/>
          <w:szCs w:val="24"/>
          <w:lang w:val="en-US"/>
        </w:rPr>
        <w:t xml:space="preserve">by </w:t>
      </w:r>
      <w:r w:rsidRPr="00AB0849">
        <w:rPr>
          <w:rFonts w:ascii="Book Antiqua" w:hAnsi="Book Antiqua"/>
          <w:kern w:val="24"/>
          <w:sz w:val="24"/>
          <w:szCs w:val="24"/>
          <w:lang w:val="en-US"/>
        </w:rPr>
        <w:t>pink circles.</w:t>
      </w:r>
      <w:r w:rsidR="00BF07FF">
        <w:rPr>
          <w:rFonts w:ascii="Book Antiqua" w:eastAsia="SimSun" w:hAnsi="Book Antiqua" w:hint="eastAsia"/>
          <w:kern w:val="24"/>
          <w:sz w:val="24"/>
          <w:szCs w:val="24"/>
          <w:lang w:val="en-US" w:eastAsia="zh-CN"/>
        </w:rPr>
        <w:t xml:space="preserve"> </w:t>
      </w:r>
      <w:r w:rsidR="00BF07FF" w:rsidRPr="00BF07FF">
        <w:rPr>
          <w:rFonts w:ascii="Book Antiqua" w:eastAsia="SimSun" w:hAnsi="Book Antiqua"/>
          <w:kern w:val="24"/>
          <w:sz w:val="24"/>
          <w:szCs w:val="24"/>
          <w:lang w:val="en-US" w:eastAsia="zh-CN"/>
        </w:rPr>
        <w:t>IC</w:t>
      </w:r>
      <w:r w:rsidR="00BF07FF">
        <w:rPr>
          <w:rFonts w:ascii="Book Antiqua" w:eastAsia="SimSun" w:hAnsi="Book Antiqua" w:hint="eastAsia"/>
          <w:kern w:val="24"/>
          <w:sz w:val="24"/>
          <w:szCs w:val="24"/>
          <w:lang w:val="en-US" w:eastAsia="zh-CN"/>
        </w:rPr>
        <w:t>:</w:t>
      </w:r>
      <w:r w:rsidR="00BF07FF" w:rsidRPr="00BF07FF">
        <w:rPr>
          <w:rFonts w:ascii="Book Antiqua" w:eastAsia="SimSun" w:hAnsi="Book Antiqua"/>
          <w:kern w:val="24"/>
          <w:sz w:val="24"/>
          <w:szCs w:val="24"/>
          <w:lang w:val="en-US" w:eastAsia="zh-CN"/>
        </w:rPr>
        <w:t xml:space="preserve"> Information content</w:t>
      </w:r>
      <w:r w:rsidR="00BF07FF">
        <w:rPr>
          <w:rFonts w:ascii="Book Antiqua" w:eastAsia="SimSun" w:hAnsi="Book Antiqua" w:hint="eastAsia"/>
          <w:kern w:val="24"/>
          <w:sz w:val="24"/>
          <w:szCs w:val="24"/>
          <w:lang w:val="en-US" w:eastAsia="zh-CN"/>
        </w:rPr>
        <w:t>.</w:t>
      </w:r>
    </w:p>
    <w:p w14:paraId="0DA729E2" w14:textId="77777777" w:rsidR="00833EA9" w:rsidRPr="00AB0849" w:rsidRDefault="002453B3" w:rsidP="00881978">
      <w:pPr>
        <w:adjustRightInd w:val="0"/>
        <w:snapToGrid w:val="0"/>
        <w:spacing w:after="0" w:line="360" w:lineRule="auto"/>
        <w:jc w:val="both"/>
        <w:rPr>
          <w:rFonts w:ascii="Book Antiqua" w:hAnsi="Book Antiqua"/>
          <w:kern w:val="24"/>
          <w:sz w:val="24"/>
          <w:szCs w:val="24"/>
          <w:lang w:val="en-US"/>
        </w:rPr>
      </w:pPr>
      <w:r w:rsidRPr="00AB0849">
        <w:rPr>
          <w:rFonts w:ascii="Book Antiqua" w:hAnsi="Book Antiqua"/>
          <w:noProof/>
          <w:kern w:val="24"/>
          <w:sz w:val="24"/>
          <w:szCs w:val="24"/>
          <w:lang w:val="en-US" w:eastAsia="zh-CN"/>
        </w:rPr>
        <w:lastRenderedPageBreak/>
        <w:drawing>
          <wp:inline distT="0" distB="0" distL="0" distR="0" wp14:anchorId="677AA1E4" wp14:editId="66A1870F">
            <wp:extent cx="6188710" cy="3439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AA_X.tif"/>
                    <pic:cNvPicPr/>
                  </pic:nvPicPr>
                  <pic:blipFill>
                    <a:blip r:embed="rId11">
                      <a:extLst>
                        <a:ext uri="{28A0092B-C50C-407E-A947-70E740481C1C}">
                          <a14:useLocalDpi xmlns:a14="http://schemas.microsoft.com/office/drawing/2010/main" val="0"/>
                        </a:ext>
                      </a:extLst>
                    </a:blip>
                    <a:stretch>
                      <a:fillRect/>
                    </a:stretch>
                  </pic:blipFill>
                  <pic:spPr>
                    <a:xfrm>
                      <a:off x="0" y="0"/>
                      <a:ext cx="6188710" cy="3439160"/>
                    </a:xfrm>
                    <a:prstGeom prst="rect">
                      <a:avLst/>
                    </a:prstGeom>
                  </pic:spPr>
                </pic:pic>
              </a:graphicData>
            </a:graphic>
          </wp:inline>
        </w:drawing>
      </w:r>
    </w:p>
    <w:p w14:paraId="34D0BC18" w14:textId="7A6E1B41" w:rsidR="009B6AEF" w:rsidRPr="00AB0849" w:rsidRDefault="0066686E" w:rsidP="00881978">
      <w:pPr>
        <w:adjustRightInd w:val="0"/>
        <w:snapToGrid w:val="0"/>
        <w:spacing w:after="0" w:line="360" w:lineRule="auto"/>
        <w:jc w:val="both"/>
        <w:rPr>
          <w:rFonts w:ascii="Book Antiqua" w:hAnsi="Book Antiqua"/>
          <w:kern w:val="24"/>
          <w:sz w:val="24"/>
          <w:szCs w:val="24"/>
          <w:lang w:val="en-US"/>
        </w:rPr>
      </w:pPr>
      <w:r w:rsidRPr="00AB0849">
        <w:rPr>
          <w:rFonts w:ascii="Book Antiqua" w:hAnsi="Book Antiqua"/>
          <w:b/>
          <w:sz w:val="24"/>
          <w:szCs w:val="24"/>
          <w:lang w:val="en-US"/>
        </w:rPr>
        <w:t>Fig</w:t>
      </w:r>
      <w:r w:rsidR="00BD2EDE" w:rsidRPr="00AB0849">
        <w:rPr>
          <w:rFonts w:ascii="Book Antiqua" w:hAnsi="Book Antiqua"/>
          <w:b/>
          <w:sz w:val="24"/>
          <w:szCs w:val="24"/>
          <w:lang w:val="en-US"/>
        </w:rPr>
        <w:t>ure 4</w:t>
      </w:r>
      <w:r w:rsidR="00BF07FF">
        <w:rPr>
          <w:rFonts w:ascii="Book Antiqua" w:eastAsia="SimSun" w:hAnsi="Book Antiqua" w:hint="eastAsia"/>
          <w:b/>
          <w:sz w:val="24"/>
          <w:szCs w:val="24"/>
          <w:lang w:val="en-US" w:eastAsia="zh-CN"/>
        </w:rPr>
        <w:t xml:space="preserve"> </w:t>
      </w:r>
      <w:r w:rsidRPr="00AB0849">
        <w:rPr>
          <w:rFonts w:ascii="Book Antiqua" w:hAnsi="Book Antiqua"/>
          <w:b/>
          <w:bCs/>
          <w:sz w:val="24"/>
          <w:szCs w:val="24"/>
          <w:lang w:val="en-US"/>
        </w:rPr>
        <w:t xml:space="preserve">Sliding window of the coded </w:t>
      </w:r>
      <w:r w:rsidR="00BF07FF" w:rsidRPr="00BF07FF">
        <w:rPr>
          <w:rFonts w:ascii="Book Antiqua" w:hAnsi="Book Antiqua"/>
          <w:b/>
          <w:bCs/>
          <w:sz w:val="24"/>
          <w:szCs w:val="24"/>
          <w:lang w:val="en-US"/>
        </w:rPr>
        <w:t>the core and X protein</w:t>
      </w:r>
      <w:r w:rsidR="00DC11EA" w:rsidRPr="00AB0849">
        <w:rPr>
          <w:rFonts w:ascii="Book Antiqua" w:hAnsi="Book Antiqua"/>
          <w:b/>
          <w:bCs/>
          <w:sz w:val="24"/>
          <w:szCs w:val="24"/>
          <w:lang w:val="en-US"/>
        </w:rPr>
        <w:t xml:space="preserve"> amino acid sequence</w:t>
      </w:r>
      <w:r w:rsidRPr="00AB0849">
        <w:rPr>
          <w:rFonts w:ascii="Book Antiqua" w:hAnsi="Book Antiqua"/>
          <w:b/>
          <w:bCs/>
          <w:sz w:val="24"/>
          <w:szCs w:val="24"/>
          <w:lang w:val="en-US"/>
        </w:rPr>
        <w:t xml:space="preserve"> (aa 1-</w:t>
      </w:r>
      <w:r w:rsidR="000502B3" w:rsidRPr="00AB0849">
        <w:rPr>
          <w:rFonts w:ascii="Book Antiqua" w:hAnsi="Book Antiqua"/>
          <w:b/>
          <w:bCs/>
          <w:sz w:val="24"/>
          <w:szCs w:val="24"/>
          <w:lang w:val="en-US"/>
        </w:rPr>
        <w:t>79</w:t>
      </w:r>
      <w:r w:rsidRPr="00AB0849">
        <w:rPr>
          <w:rFonts w:ascii="Book Antiqua" w:hAnsi="Book Antiqua"/>
          <w:b/>
          <w:bCs/>
          <w:sz w:val="24"/>
          <w:szCs w:val="24"/>
          <w:lang w:val="en-US"/>
        </w:rPr>
        <w:t>)</w:t>
      </w:r>
      <w:r w:rsidRPr="00AB0849">
        <w:rPr>
          <w:rFonts w:ascii="Book Antiqua" w:hAnsi="Book Antiqua"/>
          <w:sz w:val="24"/>
          <w:szCs w:val="24"/>
          <w:lang w:val="en-US"/>
        </w:rPr>
        <w:t xml:space="preserve">. Each point </w:t>
      </w:r>
      <w:r w:rsidR="002577F0" w:rsidRPr="00AB0849">
        <w:rPr>
          <w:rFonts w:ascii="Book Antiqua" w:hAnsi="Book Antiqua"/>
          <w:sz w:val="24"/>
          <w:szCs w:val="24"/>
          <w:lang w:val="en-US"/>
        </w:rPr>
        <w:t>o</w:t>
      </w:r>
      <w:r w:rsidRPr="00AB0849">
        <w:rPr>
          <w:rFonts w:ascii="Book Antiqua" w:hAnsi="Book Antiqua"/>
          <w:sz w:val="24"/>
          <w:szCs w:val="24"/>
          <w:lang w:val="en-US"/>
        </w:rPr>
        <w:t xml:space="preserve">n the graph is the result of the mean </w:t>
      </w:r>
      <w:r w:rsidR="00DC11EA" w:rsidRPr="00AB0849">
        <w:rPr>
          <w:rFonts w:ascii="Book Antiqua" w:hAnsi="Book Antiqua"/>
          <w:sz w:val="24"/>
          <w:szCs w:val="24"/>
          <w:lang w:val="en-US"/>
        </w:rPr>
        <w:t>information content (</w:t>
      </w:r>
      <w:r w:rsidRPr="00AB0849">
        <w:rPr>
          <w:rFonts w:ascii="Book Antiqua" w:hAnsi="Book Antiqua"/>
          <w:sz w:val="24"/>
          <w:szCs w:val="24"/>
          <w:lang w:val="en-US"/>
        </w:rPr>
        <w:t>IC</w:t>
      </w:r>
      <w:r w:rsidR="00DC11EA" w:rsidRPr="00AB0849">
        <w:rPr>
          <w:rFonts w:ascii="Book Antiqua" w:hAnsi="Book Antiqua"/>
          <w:sz w:val="24"/>
          <w:szCs w:val="24"/>
          <w:lang w:val="en-US"/>
        </w:rPr>
        <w:t>,</w:t>
      </w:r>
      <w:r w:rsidRPr="00AB0849">
        <w:rPr>
          <w:rFonts w:ascii="Book Antiqua" w:hAnsi="Book Antiqua"/>
          <w:sz w:val="24"/>
          <w:szCs w:val="24"/>
          <w:lang w:val="en-US"/>
        </w:rPr>
        <w:t xml:space="preserve"> bits) between windows of </w:t>
      </w:r>
      <w:r w:rsidR="00485759" w:rsidRPr="00AB0849">
        <w:rPr>
          <w:rFonts w:ascii="Book Antiqua" w:hAnsi="Book Antiqua"/>
          <w:sz w:val="24"/>
          <w:szCs w:val="24"/>
          <w:lang w:val="en-US"/>
        </w:rPr>
        <w:t xml:space="preserve">10-aa </w:t>
      </w:r>
      <w:r w:rsidRPr="00AB0849">
        <w:rPr>
          <w:rFonts w:ascii="Book Antiqua" w:hAnsi="Book Antiqua"/>
          <w:sz w:val="24"/>
          <w:szCs w:val="24"/>
          <w:lang w:val="en-US"/>
        </w:rPr>
        <w:t xml:space="preserve">size </w:t>
      </w:r>
      <w:r w:rsidR="00C528D8" w:rsidRPr="00AB0849">
        <w:rPr>
          <w:rFonts w:ascii="Book Antiqua" w:hAnsi="Book Antiqua"/>
          <w:sz w:val="24"/>
          <w:szCs w:val="24"/>
          <w:lang w:val="en-US"/>
        </w:rPr>
        <w:t xml:space="preserve">with displacement </w:t>
      </w:r>
      <w:r w:rsidR="004F2675" w:rsidRPr="00AB0849">
        <w:rPr>
          <w:rFonts w:ascii="Book Antiqua" w:hAnsi="Book Antiqua"/>
          <w:sz w:val="24"/>
          <w:szCs w:val="24"/>
          <w:lang w:val="en-US"/>
        </w:rPr>
        <w:t xml:space="preserve">between them </w:t>
      </w:r>
      <w:r w:rsidRPr="00AB0849">
        <w:rPr>
          <w:rFonts w:ascii="Book Antiqua" w:hAnsi="Book Antiqua"/>
          <w:sz w:val="24"/>
          <w:szCs w:val="24"/>
          <w:lang w:val="en-US"/>
        </w:rPr>
        <w:t xml:space="preserve">in </w:t>
      </w:r>
      <w:r w:rsidR="004F2675" w:rsidRPr="00AB0849">
        <w:rPr>
          <w:rFonts w:ascii="Book Antiqua" w:hAnsi="Book Antiqua"/>
          <w:sz w:val="24"/>
          <w:szCs w:val="24"/>
          <w:lang w:val="en-US"/>
        </w:rPr>
        <w:t xml:space="preserve">1-aa </w:t>
      </w:r>
      <w:r w:rsidRPr="00AB0849">
        <w:rPr>
          <w:rFonts w:ascii="Book Antiqua" w:hAnsi="Book Antiqua"/>
          <w:sz w:val="24"/>
          <w:szCs w:val="24"/>
          <w:lang w:val="en-US"/>
        </w:rPr>
        <w:t xml:space="preserve">steps. </w:t>
      </w:r>
      <w:r w:rsidR="00B06FFD" w:rsidRPr="00AB0849">
        <w:rPr>
          <w:rFonts w:ascii="Book Antiqua" w:hAnsi="Book Antiqua"/>
          <w:sz w:val="24"/>
          <w:szCs w:val="24"/>
          <w:lang w:val="en-US"/>
        </w:rPr>
        <w:t>The p</w:t>
      </w:r>
      <w:r w:rsidR="00B06FFD" w:rsidRPr="00AB0849">
        <w:rPr>
          <w:rFonts w:ascii="Book Antiqua" w:hAnsi="Book Antiqua"/>
          <w:bCs/>
          <w:sz w:val="24"/>
          <w:szCs w:val="24"/>
          <w:lang w:val="en-US"/>
        </w:rPr>
        <w:t>urple line represents</w:t>
      </w:r>
      <w:r w:rsidR="00B06FFD" w:rsidRPr="00AB0849">
        <w:rPr>
          <w:rFonts w:ascii="Book Antiqua" w:hAnsi="Book Antiqua"/>
          <w:sz w:val="24"/>
          <w:szCs w:val="24"/>
          <w:lang w:val="en-US"/>
        </w:rPr>
        <w:t xml:space="preserve"> the mean IC from the multiple alignments of all haplotypes (in abundance &gt;</w:t>
      </w:r>
      <w:r w:rsidR="00EE378B">
        <w:rPr>
          <w:rFonts w:ascii="Book Antiqua" w:eastAsia="SimSun" w:hAnsi="Book Antiqua" w:hint="eastAsia"/>
          <w:sz w:val="24"/>
          <w:szCs w:val="24"/>
          <w:lang w:val="en-US" w:eastAsia="zh-CN"/>
        </w:rPr>
        <w:t xml:space="preserve"> </w:t>
      </w:r>
      <w:r w:rsidR="00B06FFD" w:rsidRPr="00AB0849">
        <w:rPr>
          <w:rFonts w:ascii="Book Antiqua" w:hAnsi="Book Antiqua"/>
          <w:sz w:val="24"/>
          <w:szCs w:val="24"/>
          <w:lang w:val="en-US"/>
        </w:rPr>
        <w:t>0.25%) in the quasispecies (QS) of all patients (</w:t>
      </w:r>
      <w:r w:rsidR="00EE378B" w:rsidRPr="008D0306">
        <w:rPr>
          <w:rFonts w:ascii="Book Antiqua" w:hAnsi="Book Antiqua"/>
          <w:i/>
          <w:sz w:val="24"/>
          <w:szCs w:val="24"/>
          <w:lang w:val="en-US"/>
        </w:rPr>
        <w:t>n</w:t>
      </w:r>
      <w:r w:rsidR="008D0306" w:rsidRPr="008D0306">
        <w:rPr>
          <w:rFonts w:ascii="Book Antiqua" w:hAnsi="Book Antiqua"/>
          <w:i/>
          <w:sz w:val="24"/>
          <w:szCs w:val="24"/>
          <w:lang w:val="en-US"/>
        </w:rPr>
        <w:t xml:space="preserve"> = </w:t>
      </w:r>
      <w:r w:rsidR="00B06FFD" w:rsidRPr="00AB0849">
        <w:rPr>
          <w:rFonts w:ascii="Book Antiqua" w:hAnsi="Book Antiqua"/>
          <w:sz w:val="24"/>
          <w:szCs w:val="24"/>
          <w:lang w:val="en-US"/>
        </w:rPr>
        <w:t>330), whereas the b</w:t>
      </w:r>
      <w:r w:rsidR="00B06FFD" w:rsidRPr="00AB0849">
        <w:rPr>
          <w:rFonts w:ascii="Book Antiqua" w:hAnsi="Book Antiqua"/>
          <w:bCs/>
          <w:sz w:val="24"/>
          <w:szCs w:val="24"/>
          <w:lang w:val="en-US"/>
        </w:rPr>
        <w:t>lue line</w:t>
      </w:r>
      <w:r w:rsidR="00B06FFD" w:rsidRPr="00AB0849">
        <w:rPr>
          <w:rFonts w:ascii="Book Antiqua" w:hAnsi="Book Antiqua"/>
          <w:sz w:val="24"/>
          <w:szCs w:val="24"/>
          <w:lang w:val="en-US"/>
        </w:rPr>
        <w:t xml:space="preserve"> shows the mean IC obtained from the multiple alignments of the consensus obtained for each patient (</w:t>
      </w:r>
      <w:r w:rsidR="00EE378B" w:rsidRPr="008D0306">
        <w:rPr>
          <w:rFonts w:ascii="Book Antiqua" w:hAnsi="Book Antiqua"/>
          <w:i/>
          <w:sz w:val="24"/>
          <w:szCs w:val="24"/>
          <w:lang w:val="en-US"/>
        </w:rPr>
        <w:t xml:space="preserve">n </w:t>
      </w:r>
      <w:r w:rsidR="008D0306" w:rsidRPr="008D0306">
        <w:rPr>
          <w:rFonts w:ascii="Book Antiqua" w:hAnsi="Book Antiqua"/>
          <w:i/>
          <w:sz w:val="24"/>
          <w:szCs w:val="24"/>
          <w:lang w:val="en-US"/>
        </w:rPr>
        <w:t xml:space="preserve">= </w:t>
      </w:r>
      <w:r w:rsidR="00B06FFD" w:rsidRPr="00AB0849">
        <w:rPr>
          <w:rFonts w:ascii="Book Antiqua" w:hAnsi="Book Antiqua"/>
          <w:sz w:val="24"/>
          <w:szCs w:val="24"/>
          <w:lang w:val="en-US"/>
        </w:rPr>
        <w:t>27)</w:t>
      </w:r>
      <w:r w:rsidRPr="00AB0849">
        <w:rPr>
          <w:rFonts w:ascii="Book Antiqua" w:hAnsi="Book Antiqua"/>
          <w:sz w:val="24"/>
          <w:szCs w:val="24"/>
          <w:lang w:val="en-US"/>
        </w:rPr>
        <w:t>.</w:t>
      </w:r>
    </w:p>
    <w:p w14:paraId="46CCC4ED" w14:textId="77777777" w:rsidR="00D92E56" w:rsidRPr="00AB0849" w:rsidRDefault="00D92E56" w:rsidP="00881978">
      <w:pPr>
        <w:adjustRightInd w:val="0"/>
        <w:snapToGrid w:val="0"/>
        <w:spacing w:after="0" w:line="360" w:lineRule="auto"/>
        <w:jc w:val="both"/>
        <w:rPr>
          <w:rFonts w:ascii="Book Antiqua" w:hAnsi="Book Antiqua"/>
          <w:sz w:val="24"/>
          <w:szCs w:val="24"/>
          <w:lang w:val="en-US"/>
        </w:rPr>
      </w:pPr>
      <w:r w:rsidRPr="00AB0849">
        <w:rPr>
          <w:rFonts w:ascii="Book Antiqua" w:hAnsi="Book Antiqua"/>
          <w:sz w:val="24"/>
          <w:szCs w:val="24"/>
          <w:lang w:val="en-US"/>
        </w:rPr>
        <w:br w:type="page"/>
      </w:r>
    </w:p>
    <w:p w14:paraId="38AB9AA1" w14:textId="77777777" w:rsidR="009B6AEF" w:rsidRPr="00AB0849" w:rsidRDefault="0066686E" w:rsidP="00881978">
      <w:pPr>
        <w:adjustRightInd w:val="0"/>
        <w:snapToGrid w:val="0"/>
        <w:spacing w:after="0" w:line="360" w:lineRule="auto"/>
        <w:jc w:val="both"/>
        <w:rPr>
          <w:rFonts w:ascii="Book Antiqua" w:hAnsi="Book Antiqua"/>
          <w:b/>
          <w:color w:val="000000"/>
          <w:kern w:val="24"/>
          <w:sz w:val="24"/>
          <w:szCs w:val="24"/>
          <w:lang w:val="en-US"/>
        </w:rPr>
      </w:pPr>
      <w:r w:rsidRPr="00AB0849">
        <w:rPr>
          <w:rFonts w:ascii="Book Antiqua" w:hAnsi="Book Antiqua"/>
          <w:noProof/>
          <w:sz w:val="24"/>
          <w:szCs w:val="24"/>
          <w:lang w:val="en-US" w:eastAsia="zh-CN"/>
        </w:rPr>
        <w:lastRenderedPageBreak/>
        <w:drawing>
          <wp:inline distT="0" distB="0" distL="0" distR="0" wp14:anchorId="5DC7457B" wp14:editId="40C16343">
            <wp:extent cx="4933950" cy="1591989"/>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933950" cy="1591989"/>
                    </a:xfrm>
                    <a:prstGeom prst="rect">
                      <a:avLst/>
                    </a:prstGeom>
                    <a:noFill/>
                    <a:ln w="9525">
                      <a:noFill/>
                      <a:miter lim="800000"/>
                      <a:headEnd/>
                      <a:tailEnd/>
                    </a:ln>
                  </pic:spPr>
                </pic:pic>
              </a:graphicData>
            </a:graphic>
          </wp:inline>
        </w:drawing>
      </w:r>
    </w:p>
    <w:p w14:paraId="09404DA2" w14:textId="44B9BC93" w:rsidR="0006119F" w:rsidRDefault="009B6AEF" w:rsidP="00881978">
      <w:pPr>
        <w:widowControl w:val="0"/>
        <w:autoSpaceDE w:val="0"/>
        <w:autoSpaceDN w:val="0"/>
        <w:adjustRightInd w:val="0"/>
        <w:snapToGrid w:val="0"/>
        <w:spacing w:after="0" w:line="360" w:lineRule="auto"/>
        <w:jc w:val="both"/>
        <w:rPr>
          <w:rFonts w:ascii="Book Antiqua" w:eastAsia="SimSun" w:hAnsi="Book Antiqua"/>
          <w:color w:val="000000"/>
          <w:kern w:val="24"/>
          <w:sz w:val="24"/>
          <w:szCs w:val="24"/>
          <w:lang w:val="en-US" w:eastAsia="zh-CN"/>
        </w:rPr>
      </w:pPr>
      <w:r w:rsidRPr="00AB0849">
        <w:rPr>
          <w:rFonts w:ascii="Book Antiqua" w:hAnsi="Book Antiqua"/>
          <w:b/>
          <w:color w:val="000000"/>
          <w:kern w:val="24"/>
          <w:sz w:val="24"/>
          <w:szCs w:val="24"/>
          <w:lang w:val="en-US"/>
        </w:rPr>
        <w:t>Fig</w:t>
      </w:r>
      <w:r w:rsidR="00BD2EDE" w:rsidRPr="00AB0849">
        <w:rPr>
          <w:rFonts w:ascii="Book Antiqua" w:hAnsi="Book Antiqua"/>
          <w:b/>
          <w:color w:val="000000"/>
          <w:kern w:val="24"/>
          <w:sz w:val="24"/>
          <w:szCs w:val="24"/>
          <w:lang w:val="en-US"/>
        </w:rPr>
        <w:t>ure 5</w:t>
      </w:r>
      <w:r w:rsidR="00EE378B">
        <w:rPr>
          <w:rFonts w:ascii="Book Antiqua" w:eastAsia="SimSun" w:hAnsi="Book Antiqua" w:hint="eastAsia"/>
          <w:b/>
          <w:color w:val="000000"/>
          <w:kern w:val="24"/>
          <w:sz w:val="24"/>
          <w:szCs w:val="24"/>
          <w:lang w:val="en-US" w:eastAsia="zh-CN"/>
        </w:rPr>
        <w:t xml:space="preserve"> </w:t>
      </w:r>
      <w:r w:rsidR="00C528D8" w:rsidRPr="00AB0849">
        <w:rPr>
          <w:rFonts w:ascii="Book Antiqua" w:hAnsi="Book Antiqua"/>
          <w:b/>
          <w:bCs/>
          <w:color w:val="000000"/>
          <w:kern w:val="24"/>
          <w:sz w:val="24"/>
          <w:szCs w:val="24"/>
          <w:lang w:val="en-US"/>
        </w:rPr>
        <w:t xml:space="preserve">Representation </w:t>
      </w:r>
      <w:r w:rsidR="004F2675" w:rsidRPr="00AB0849">
        <w:rPr>
          <w:rFonts w:ascii="Book Antiqua" w:hAnsi="Book Antiqua"/>
          <w:b/>
          <w:bCs/>
          <w:color w:val="000000"/>
          <w:kern w:val="24"/>
          <w:sz w:val="24"/>
          <w:szCs w:val="24"/>
          <w:lang w:val="en-US"/>
        </w:rPr>
        <w:t xml:space="preserve">by sequence logos </w:t>
      </w:r>
      <w:r w:rsidR="00C528D8" w:rsidRPr="00AB0849">
        <w:rPr>
          <w:rFonts w:ascii="Book Antiqua" w:hAnsi="Book Antiqua"/>
          <w:b/>
          <w:bCs/>
          <w:color w:val="000000"/>
          <w:kern w:val="24"/>
          <w:sz w:val="24"/>
          <w:szCs w:val="24"/>
          <w:lang w:val="en-US"/>
        </w:rPr>
        <w:t xml:space="preserve">of the </w:t>
      </w:r>
      <w:r w:rsidR="004F2675" w:rsidRPr="00AB0849">
        <w:rPr>
          <w:rFonts w:ascii="Book Antiqua" w:hAnsi="Book Antiqua"/>
          <w:b/>
          <w:bCs/>
          <w:color w:val="000000"/>
          <w:kern w:val="24"/>
          <w:sz w:val="24"/>
          <w:szCs w:val="24"/>
          <w:lang w:val="en-US"/>
        </w:rPr>
        <w:t>i</w:t>
      </w:r>
      <w:r w:rsidR="00C528D8" w:rsidRPr="00AB0849">
        <w:rPr>
          <w:rFonts w:ascii="Book Antiqua" w:hAnsi="Book Antiqua"/>
          <w:b/>
          <w:bCs/>
          <w:color w:val="000000"/>
          <w:kern w:val="24"/>
          <w:sz w:val="24"/>
          <w:szCs w:val="24"/>
          <w:lang w:val="en-US"/>
        </w:rPr>
        <w:t xml:space="preserve">nformation </w:t>
      </w:r>
      <w:r w:rsidR="004F2675" w:rsidRPr="00AB0849">
        <w:rPr>
          <w:rFonts w:ascii="Book Antiqua" w:hAnsi="Book Antiqua"/>
          <w:b/>
          <w:bCs/>
          <w:color w:val="000000"/>
          <w:kern w:val="24"/>
          <w:sz w:val="24"/>
          <w:szCs w:val="24"/>
          <w:lang w:val="en-US"/>
        </w:rPr>
        <w:t>c</w:t>
      </w:r>
      <w:r w:rsidR="00C528D8" w:rsidRPr="00AB0849">
        <w:rPr>
          <w:rFonts w:ascii="Book Antiqua" w:hAnsi="Book Antiqua"/>
          <w:b/>
          <w:bCs/>
          <w:color w:val="000000"/>
          <w:kern w:val="24"/>
          <w:sz w:val="24"/>
          <w:szCs w:val="24"/>
          <w:lang w:val="en-US"/>
        </w:rPr>
        <w:t>ontent</w:t>
      </w:r>
      <w:r w:rsidR="00EE378B">
        <w:rPr>
          <w:rFonts w:ascii="Book Antiqua" w:eastAsia="SimSun" w:hAnsi="Book Antiqua" w:hint="eastAsia"/>
          <w:b/>
          <w:bCs/>
          <w:color w:val="000000"/>
          <w:kern w:val="24"/>
          <w:sz w:val="24"/>
          <w:szCs w:val="24"/>
          <w:lang w:val="en-US" w:eastAsia="zh-CN"/>
        </w:rPr>
        <w:t xml:space="preserve"> </w:t>
      </w:r>
      <w:r w:rsidR="00C528D8" w:rsidRPr="00AB0849">
        <w:rPr>
          <w:rFonts w:ascii="Book Antiqua" w:hAnsi="Book Antiqua"/>
          <w:b/>
          <w:bCs/>
          <w:color w:val="000000"/>
          <w:kern w:val="24"/>
          <w:sz w:val="24"/>
          <w:szCs w:val="24"/>
          <w:lang w:val="en-US"/>
        </w:rPr>
        <w:t>of the</w:t>
      </w:r>
      <w:r w:rsidR="0002063E" w:rsidRPr="00AB0849">
        <w:rPr>
          <w:rFonts w:ascii="Book Antiqua" w:hAnsi="Book Antiqua"/>
          <w:b/>
          <w:color w:val="000000"/>
          <w:kern w:val="24"/>
          <w:sz w:val="24"/>
          <w:szCs w:val="24"/>
          <w:lang w:val="en-US"/>
        </w:rPr>
        <w:t xml:space="preserve"> </w:t>
      </w:r>
      <w:r w:rsidRPr="00AB0849">
        <w:rPr>
          <w:rFonts w:ascii="Book Antiqua" w:hAnsi="Book Antiqua"/>
          <w:b/>
          <w:color w:val="000000"/>
          <w:kern w:val="24"/>
          <w:sz w:val="24"/>
          <w:szCs w:val="24"/>
          <w:lang w:val="en-US"/>
        </w:rPr>
        <w:t>conserved region</w:t>
      </w:r>
      <w:r w:rsidR="00C528D8" w:rsidRPr="00AB0849">
        <w:rPr>
          <w:rFonts w:ascii="Book Antiqua" w:hAnsi="Book Antiqua"/>
          <w:b/>
          <w:color w:val="000000"/>
          <w:kern w:val="24"/>
          <w:sz w:val="24"/>
          <w:szCs w:val="24"/>
          <w:lang w:val="en-US"/>
        </w:rPr>
        <w:t xml:space="preserve"> in </w:t>
      </w:r>
      <w:r w:rsidR="004F2675" w:rsidRPr="00AB0849">
        <w:rPr>
          <w:rFonts w:ascii="Book Antiqua" w:hAnsi="Book Antiqua"/>
          <w:b/>
          <w:color w:val="000000"/>
          <w:kern w:val="24"/>
          <w:sz w:val="24"/>
          <w:szCs w:val="24"/>
          <w:lang w:val="en-US"/>
        </w:rPr>
        <w:t xml:space="preserve">the </w:t>
      </w:r>
      <w:r w:rsidR="00EE378B" w:rsidRPr="00EE378B">
        <w:rPr>
          <w:rFonts w:ascii="Book Antiqua" w:hAnsi="Book Antiqua"/>
          <w:b/>
          <w:color w:val="000000"/>
          <w:kern w:val="24"/>
          <w:sz w:val="24"/>
          <w:szCs w:val="24"/>
          <w:lang w:val="en-US"/>
        </w:rPr>
        <w:t>the core and X protein</w:t>
      </w:r>
      <w:r w:rsidR="00C528D8" w:rsidRPr="00AB0849">
        <w:rPr>
          <w:rFonts w:ascii="Book Antiqua" w:hAnsi="Book Antiqua"/>
          <w:b/>
          <w:color w:val="000000"/>
          <w:kern w:val="24"/>
          <w:sz w:val="24"/>
          <w:szCs w:val="24"/>
          <w:lang w:val="en-US"/>
        </w:rPr>
        <w:t xml:space="preserve"> amino acid sequence (aa 63</w:t>
      </w:r>
      <w:r w:rsidR="004F2675" w:rsidRPr="00AB0849">
        <w:rPr>
          <w:rFonts w:ascii="Book Antiqua" w:hAnsi="Book Antiqua"/>
          <w:b/>
          <w:color w:val="000000"/>
          <w:kern w:val="24"/>
          <w:sz w:val="24"/>
          <w:szCs w:val="24"/>
          <w:lang w:val="en-US"/>
        </w:rPr>
        <w:t>-</w:t>
      </w:r>
      <w:r w:rsidR="00C528D8" w:rsidRPr="00AB0849">
        <w:rPr>
          <w:rFonts w:ascii="Book Antiqua" w:hAnsi="Book Antiqua"/>
          <w:b/>
          <w:color w:val="000000"/>
          <w:kern w:val="24"/>
          <w:sz w:val="24"/>
          <w:szCs w:val="24"/>
          <w:lang w:val="en-US"/>
        </w:rPr>
        <w:t>76)</w:t>
      </w:r>
      <w:r w:rsidR="00FB7640" w:rsidRPr="00AB0849">
        <w:rPr>
          <w:rFonts w:ascii="Book Antiqua" w:hAnsi="Book Antiqua"/>
          <w:b/>
          <w:color w:val="000000"/>
          <w:kern w:val="24"/>
          <w:sz w:val="24"/>
          <w:szCs w:val="24"/>
          <w:lang w:val="en-US"/>
        </w:rPr>
        <w:t xml:space="preserve">. </w:t>
      </w:r>
      <w:r w:rsidR="00FB7640" w:rsidRPr="00AB0849">
        <w:rPr>
          <w:rFonts w:ascii="Book Antiqua" w:hAnsi="Book Antiqua"/>
          <w:color w:val="000000"/>
          <w:kern w:val="24"/>
          <w:sz w:val="24"/>
          <w:szCs w:val="24"/>
          <w:lang w:val="en-US"/>
        </w:rPr>
        <w:t>T</w:t>
      </w:r>
      <w:r w:rsidR="00FB7640" w:rsidRPr="00AB0849">
        <w:rPr>
          <w:rFonts w:ascii="Book Antiqua" w:hAnsi="Book Antiqua" w:cstheme="minorHAnsi"/>
          <w:sz w:val="24"/>
          <w:szCs w:val="24"/>
          <w:lang w:val="en-US"/>
        </w:rPr>
        <w:t>he relative sizes of the let</w:t>
      </w:r>
      <w:r w:rsidR="008263B9" w:rsidRPr="00AB0849">
        <w:rPr>
          <w:rFonts w:ascii="Book Antiqua" w:hAnsi="Book Antiqua" w:cstheme="minorHAnsi"/>
          <w:sz w:val="24"/>
          <w:szCs w:val="24"/>
          <w:lang w:val="en-US"/>
        </w:rPr>
        <w:t xml:space="preserve">ters in each stack </w:t>
      </w:r>
      <w:r w:rsidR="004F2675" w:rsidRPr="00AB0849">
        <w:rPr>
          <w:rFonts w:ascii="Book Antiqua" w:hAnsi="Book Antiqua" w:cstheme="minorHAnsi"/>
          <w:sz w:val="24"/>
          <w:szCs w:val="24"/>
          <w:lang w:val="en-US"/>
        </w:rPr>
        <w:t>i</w:t>
      </w:r>
      <w:r w:rsidR="004F2675" w:rsidRPr="00AB0849">
        <w:rPr>
          <w:rFonts w:ascii="Book Antiqua" w:hAnsi="Book Antiqua"/>
          <w:kern w:val="24"/>
          <w:sz w:val="24"/>
          <w:szCs w:val="24"/>
          <w:lang w:val="en-US"/>
        </w:rPr>
        <w:t>n the seque</w:t>
      </w:r>
      <w:r w:rsidR="004F2675" w:rsidRPr="00AB0849">
        <w:rPr>
          <w:rFonts w:ascii="Book Antiqua" w:hAnsi="Book Antiqua" w:cstheme="minorHAnsi"/>
          <w:sz w:val="24"/>
          <w:szCs w:val="24"/>
          <w:lang w:val="en-US"/>
        </w:rPr>
        <w:t xml:space="preserve">nce logos </w:t>
      </w:r>
      <w:r w:rsidR="008263B9" w:rsidRPr="00AB0849">
        <w:rPr>
          <w:rFonts w:ascii="Book Antiqua" w:hAnsi="Book Antiqua" w:cstheme="minorHAnsi"/>
          <w:sz w:val="24"/>
          <w:szCs w:val="24"/>
          <w:lang w:val="en-US"/>
        </w:rPr>
        <w:t xml:space="preserve">indicate their relative frequencies at each position within the multiple alignments of aa haplotypes obtained. The total height of each stack of letters depicts the IC of each </w:t>
      </w:r>
      <w:r w:rsidR="0006119F" w:rsidRPr="00AB0849">
        <w:rPr>
          <w:rFonts w:ascii="Book Antiqua" w:hAnsi="Book Antiqua" w:cstheme="minorHAnsi"/>
          <w:sz w:val="24"/>
          <w:szCs w:val="24"/>
          <w:lang w:val="en-US"/>
        </w:rPr>
        <w:t>aa</w:t>
      </w:r>
      <w:r w:rsidR="008263B9" w:rsidRPr="00AB0849">
        <w:rPr>
          <w:rFonts w:ascii="Book Antiqua" w:hAnsi="Book Antiqua" w:cstheme="minorHAnsi"/>
          <w:sz w:val="24"/>
          <w:szCs w:val="24"/>
          <w:lang w:val="en-US"/>
        </w:rPr>
        <w:t xml:space="preserve"> position, measured in bits (Y-axis): </w:t>
      </w:r>
      <w:r w:rsidRPr="00AB0849">
        <w:rPr>
          <w:rFonts w:ascii="Book Antiqua" w:hAnsi="Book Antiqua"/>
          <w:color w:val="000000"/>
          <w:kern w:val="24"/>
          <w:sz w:val="24"/>
          <w:szCs w:val="24"/>
          <w:lang w:val="en-US"/>
        </w:rPr>
        <w:t xml:space="preserve">0 bits </w:t>
      </w:r>
      <w:r w:rsidR="004F2675" w:rsidRPr="00AB0849">
        <w:rPr>
          <w:rFonts w:ascii="Book Antiqua" w:hAnsi="Book Antiqua"/>
          <w:color w:val="000000"/>
          <w:kern w:val="24"/>
          <w:sz w:val="24"/>
          <w:szCs w:val="24"/>
          <w:lang w:val="en-US"/>
        </w:rPr>
        <w:t xml:space="preserve">being </w:t>
      </w:r>
      <w:r w:rsidRPr="00AB0849">
        <w:rPr>
          <w:rFonts w:ascii="Book Antiqua" w:hAnsi="Book Antiqua"/>
          <w:color w:val="000000"/>
          <w:kern w:val="24"/>
          <w:sz w:val="24"/>
          <w:szCs w:val="24"/>
          <w:lang w:val="en-US"/>
        </w:rPr>
        <w:t xml:space="preserve">the minimum </w:t>
      </w:r>
      <w:r w:rsidRPr="00AB0849">
        <w:rPr>
          <w:rFonts w:ascii="Book Antiqua" w:hAnsi="Book Antiqua"/>
          <w:kern w:val="24"/>
          <w:sz w:val="24"/>
          <w:szCs w:val="24"/>
          <w:lang w:val="en-US"/>
        </w:rPr>
        <w:t xml:space="preserve">and </w:t>
      </w:r>
      <w:r w:rsidR="0070620A" w:rsidRPr="00AB0849">
        <w:rPr>
          <w:rFonts w:ascii="Book Antiqua" w:hAnsi="Book Antiqua"/>
          <w:kern w:val="24"/>
          <w:sz w:val="24"/>
          <w:szCs w:val="24"/>
          <w:lang w:val="en-US"/>
        </w:rPr>
        <w:t>4.32</w:t>
      </w:r>
      <w:r w:rsidRPr="00AB0849">
        <w:rPr>
          <w:rFonts w:ascii="Book Antiqua" w:hAnsi="Book Antiqua"/>
          <w:kern w:val="24"/>
          <w:sz w:val="24"/>
          <w:szCs w:val="24"/>
          <w:lang w:val="en-US"/>
        </w:rPr>
        <w:t xml:space="preserve"> bits the </w:t>
      </w:r>
      <w:r w:rsidR="0070620A" w:rsidRPr="00AB0849">
        <w:rPr>
          <w:rFonts w:ascii="Book Antiqua" w:hAnsi="Book Antiqua"/>
          <w:kern w:val="24"/>
          <w:sz w:val="24"/>
          <w:szCs w:val="24"/>
          <w:lang w:val="en-US"/>
        </w:rPr>
        <w:t>maxim</w:t>
      </w:r>
      <w:r w:rsidR="004F2675" w:rsidRPr="00AB0849">
        <w:rPr>
          <w:rFonts w:ascii="Book Antiqua" w:hAnsi="Book Antiqua"/>
          <w:kern w:val="24"/>
          <w:sz w:val="24"/>
          <w:szCs w:val="24"/>
          <w:lang w:val="en-US"/>
        </w:rPr>
        <w:t>um</w:t>
      </w:r>
      <w:r w:rsidRPr="00AB0849">
        <w:rPr>
          <w:rFonts w:ascii="Book Antiqua" w:hAnsi="Book Antiqua"/>
          <w:kern w:val="24"/>
          <w:sz w:val="24"/>
          <w:szCs w:val="24"/>
          <w:lang w:val="en-US"/>
        </w:rPr>
        <w:t xml:space="preserve"> conservation. </w:t>
      </w:r>
      <w:r w:rsidR="004F2675" w:rsidRPr="00AB0849">
        <w:rPr>
          <w:rFonts w:ascii="Book Antiqua" w:hAnsi="Book Antiqua"/>
          <w:kern w:val="24"/>
          <w:sz w:val="24"/>
          <w:szCs w:val="24"/>
          <w:lang w:val="en-US"/>
        </w:rPr>
        <w:t>Amino acids belonging</w:t>
      </w:r>
      <w:r w:rsidR="008263B9" w:rsidRPr="00AB0849">
        <w:rPr>
          <w:rFonts w:ascii="Book Antiqua" w:hAnsi="Book Antiqua"/>
          <w:kern w:val="24"/>
          <w:sz w:val="24"/>
          <w:szCs w:val="24"/>
          <w:lang w:val="en-US"/>
        </w:rPr>
        <w:t xml:space="preserve"> to the </w:t>
      </w:r>
      <w:r w:rsidR="0006119F" w:rsidRPr="00AB0849">
        <w:rPr>
          <w:rFonts w:ascii="Book Antiqua" w:hAnsi="Book Antiqua"/>
          <w:kern w:val="24"/>
          <w:sz w:val="24"/>
          <w:szCs w:val="24"/>
          <w:lang w:val="en-US"/>
        </w:rPr>
        <w:t>Kunitz</w:t>
      </w:r>
      <w:r w:rsidRPr="00AB0849">
        <w:rPr>
          <w:rFonts w:ascii="Book Antiqua" w:hAnsi="Book Antiqua"/>
          <w:kern w:val="24"/>
          <w:sz w:val="24"/>
          <w:szCs w:val="24"/>
          <w:lang w:val="en-US"/>
        </w:rPr>
        <w:t>-like domain</w:t>
      </w:r>
      <w:r w:rsidR="0066686E" w:rsidRPr="00AB0849">
        <w:rPr>
          <w:rFonts w:ascii="Book Antiqua" w:hAnsi="Book Antiqua"/>
          <w:kern w:val="24"/>
          <w:sz w:val="24"/>
          <w:szCs w:val="24"/>
          <w:lang w:val="en-US"/>
        </w:rPr>
        <w:t xml:space="preserve"> portio</w:t>
      </w:r>
      <w:r w:rsidR="0066686E" w:rsidRPr="00AB0849">
        <w:rPr>
          <w:rFonts w:ascii="Book Antiqua" w:hAnsi="Book Antiqua"/>
          <w:color w:val="000000"/>
          <w:kern w:val="24"/>
          <w:sz w:val="24"/>
          <w:szCs w:val="24"/>
          <w:lang w:val="en-US"/>
        </w:rPr>
        <w:t>n</w:t>
      </w:r>
      <w:r w:rsidRPr="00AB0849">
        <w:rPr>
          <w:rFonts w:ascii="Book Antiqua" w:hAnsi="Book Antiqua"/>
          <w:color w:val="000000"/>
          <w:kern w:val="24"/>
          <w:sz w:val="24"/>
          <w:szCs w:val="24"/>
          <w:lang w:val="en-US"/>
        </w:rPr>
        <w:t xml:space="preserve"> </w:t>
      </w:r>
      <w:r w:rsidR="008263B9" w:rsidRPr="00AB0849">
        <w:rPr>
          <w:rFonts w:ascii="Book Antiqua" w:hAnsi="Book Antiqua"/>
          <w:color w:val="000000"/>
          <w:kern w:val="24"/>
          <w:sz w:val="24"/>
          <w:szCs w:val="24"/>
          <w:lang w:val="en-US"/>
        </w:rPr>
        <w:t>are framed</w:t>
      </w:r>
      <w:r w:rsidRPr="00AB0849">
        <w:rPr>
          <w:rFonts w:ascii="Book Antiqua" w:hAnsi="Book Antiqua"/>
          <w:color w:val="000000"/>
          <w:kern w:val="24"/>
          <w:sz w:val="24"/>
          <w:szCs w:val="24"/>
          <w:lang w:val="en-US"/>
        </w:rPr>
        <w:t xml:space="preserve"> </w:t>
      </w:r>
      <w:r w:rsidR="004F2675" w:rsidRPr="00AB0849">
        <w:rPr>
          <w:rFonts w:ascii="Book Antiqua" w:hAnsi="Book Antiqua"/>
          <w:color w:val="000000"/>
          <w:kern w:val="24"/>
          <w:sz w:val="24"/>
          <w:szCs w:val="24"/>
          <w:lang w:val="en-US"/>
        </w:rPr>
        <w:t>in</w:t>
      </w:r>
      <w:r w:rsidR="008263B9" w:rsidRPr="00AB0849">
        <w:rPr>
          <w:rFonts w:ascii="Book Antiqua" w:hAnsi="Book Antiqua"/>
          <w:color w:val="000000"/>
          <w:kern w:val="24"/>
          <w:sz w:val="24"/>
          <w:szCs w:val="24"/>
          <w:lang w:val="en-US"/>
        </w:rPr>
        <w:t xml:space="preserve"> </w:t>
      </w:r>
      <w:r w:rsidRPr="00AB0849">
        <w:rPr>
          <w:rFonts w:ascii="Book Antiqua" w:hAnsi="Book Antiqua"/>
          <w:color w:val="000000"/>
          <w:kern w:val="24"/>
          <w:sz w:val="24"/>
          <w:szCs w:val="24"/>
          <w:lang w:val="en-US"/>
        </w:rPr>
        <w:t>green.</w:t>
      </w:r>
      <w:r w:rsidR="00EE378B" w:rsidRPr="00EE378B">
        <w:rPr>
          <w:rFonts w:ascii="Book Antiqua" w:eastAsia="SimSun" w:hAnsi="Book Antiqua"/>
          <w:color w:val="000000"/>
          <w:kern w:val="24"/>
          <w:sz w:val="24"/>
          <w:szCs w:val="24"/>
          <w:lang w:val="en-US" w:eastAsia="zh-CN"/>
        </w:rPr>
        <w:t xml:space="preserve"> IC</w:t>
      </w:r>
      <w:r w:rsidR="00EE378B">
        <w:rPr>
          <w:rFonts w:ascii="Book Antiqua" w:eastAsia="SimSun" w:hAnsi="Book Antiqua" w:hint="eastAsia"/>
          <w:color w:val="000000"/>
          <w:kern w:val="24"/>
          <w:sz w:val="24"/>
          <w:szCs w:val="24"/>
          <w:lang w:val="en-US" w:eastAsia="zh-CN"/>
        </w:rPr>
        <w:t xml:space="preserve">: </w:t>
      </w:r>
      <w:r w:rsidR="00EE378B" w:rsidRPr="00EE378B">
        <w:rPr>
          <w:rFonts w:ascii="Book Antiqua" w:eastAsia="SimSun" w:hAnsi="Book Antiqua"/>
          <w:color w:val="000000"/>
          <w:kern w:val="24"/>
          <w:sz w:val="24"/>
          <w:szCs w:val="24"/>
          <w:lang w:val="en-US" w:eastAsia="zh-CN"/>
        </w:rPr>
        <w:t>Information content</w:t>
      </w:r>
      <w:r w:rsidR="00EE378B">
        <w:rPr>
          <w:rFonts w:ascii="Book Antiqua" w:eastAsia="SimSun" w:hAnsi="Book Antiqua" w:hint="eastAsia"/>
          <w:color w:val="000000"/>
          <w:kern w:val="24"/>
          <w:sz w:val="24"/>
          <w:szCs w:val="24"/>
          <w:lang w:val="en-US" w:eastAsia="zh-CN"/>
        </w:rPr>
        <w:t>.</w:t>
      </w:r>
    </w:p>
    <w:p w14:paraId="5040EF43" w14:textId="77777777" w:rsidR="00885941" w:rsidRPr="00EE378B" w:rsidRDefault="00885941" w:rsidP="00881978">
      <w:pPr>
        <w:widowControl w:val="0"/>
        <w:autoSpaceDE w:val="0"/>
        <w:autoSpaceDN w:val="0"/>
        <w:adjustRightInd w:val="0"/>
        <w:snapToGrid w:val="0"/>
        <w:spacing w:after="0" w:line="360" w:lineRule="auto"/>
        <w:jc w:val="both"/>
        <w:rPr>
          <w:rFonts w:ascii="Book Antiqua" w:hAnsi="Book Antiqua"/>
          <w:kern w:val="24"/>
          <w:sz w:val="24"/>
          <w:szCs w:val="24"/>
          <w:lang w:val="en-US"/>
        </w:rPr>
        <w:sectPr w:rsidR="00885941" w:rsidRPr="00EE378B" w:rsidSect="000F7DD6">
          <w:pgSz w:w="11906" w:h="16838"/>
          <w:pgMar w:top="1440" w:right="1080" w:bottom="1440" w:left="1080" w:header="708" w:footer="708" w:gutter="0"/>
          <w:cols w:space="708"/>
          <w:docGrid w:linePitch="360"/>
        </w:sectPr>
      </w:pPr>
    </w:p>
    <w:p w14:paraId="02EEECD0" w14:textId="2A163B17" w:rsidR="0006119F" w:rsidRPr="00020117" w:rsidRDefault="0006119F" w:rsidP="00881978">
      <w:pPr>
        <w:adjustRightInd w:val="0"/>
        <w:snapToGrid w:val="0"/>
        <w:spacing w:after="0" w:line="360" w:lineRule="auto"/>
        <w:jc w:val="both"/>
        <w:rPr>
          <w:rFonts w:ascii="Book Antiqua" w:eastAsia="SimSun" w:hAnsi="Book Antiqua"/>
          <w:sz w:val="24"/>
          <w:szCs w:val="24"/>
          <w:lang w:val="en-US" w:eastAsia="zh-CN"/>
        </w:rPr>
      </w:pPr>
      <w:r w:rsidRPr="00AB0849">
        <w:rPr>
          <w:rFonts w:ascii="Book Antiqua" w:hAnsi="Book Antiqua" w:cs="Calibri"/>
          <w:b/>
          <w:sz w:val="24"/>
          <w:szCs w:val="24"/>
          <w:lang w:val="en-US"/>
        </w:rPr>
        <w:lastRenderedPageBreak/>
        <w:t>Table 1</w:t>
      </w:r>
      <w:r w:rsidR="00EE378B">
        <w:rPr>
          <w:rFonts w:ascii="Book Antiqua" w:eastAsia="SimSun" w:hAnsi="Book Antiqua" w:cs="Calibri" w:hint="eastAsia"/>
          <w:b/>
          <w:sz w:val="24"/>
          <w:szCs w:val="24"/>
          <w:lang w:val="en-US" w:eastAsia="zh-CN"/>
        </w:rPr>
        <w:t xml:space="preserve"> </w:t>
      </w:r>
      <w:r w:rsidR="00E276BE" w:rsidRPr="00AB0849">
        <w:rPr>
          <w:rFonts w:ascii="Book Antiqua" w:hAnsi="Book Antiqua" w:cs="Calibri"/>
          <w:b/>
          <w:sz w:val="24"/>
          <w:szCs w:val="24"/>
          <w:lang w:val="en-US"/>
        </w:rPr>
        <w:t>M</w:t>
      </w:r>
      <w:r w:rsidRPr="00AB0849">
        <w:rPr>
          <w:rFonts w:ascii="Book Antiqua" w:hAnsi="Book Antiqua" w:cs="Calibri"/>
          <w:b/>
          <w:sz w:val="24"/>
          <w:szCs w:val="24"/>
          <w:lang w:val="en-US"/>
        </w:rPr>
        <w:t xml:space="preserve">ain clinical </w:t>
      </w:r>
      <w:r w:rsidR="002C0BDF" w:rsidRPr="00AB0849">
        <w:rPr>
          <w:rFonts w:ascii="Book Antiqua" w:hAnsi="Book Antiqua" w:cs="Calibri"/>
          <w:b/>
          <w:sz w:val="24"/>
          <w:szCs w:val="24"/>
          <w:lang w:val="en-US"/>
        </w:rPr>
        <w:t xml:space="preserve">and virological </w:t>
      </w:r>
      <w:r w:rsidRPr="00AB0849">
        <w:rPr>
          <w:rFonts w:ascii="Book Antiqua" w:hAnsi="Book Antiqua" w:cs="Calibri"/>
          <w:b/>
          <w:sz w:val="24"/>
          <w:szCs w:val="24"/>
          <w:lang w:val="en-US"/>
        </w:rPr>
        <w:t xml:space="preserve">characteristics of the </w:t>
      </w:r>
      <w:r w:rsidR="00020117" w:rsidRPr="00020117">
        <w:rPr>
          <w:rFonts w:ascii="Book Antiqua" w:hAnsi="Book Antiqua" w:cs="Calibri"/>
          <w:b/>
          <w:sz w:val="24"/>
          <w:szCs w:val="24"/>
          <w:lang w:val="en-US"/>
        </w:rPr>
        <w:t>hepatitis B virus</w:t>
      </w:r>
      <w:r w:rsidR="00020117">
        <w:rPr>
          <w:rFonts w:ascii="Book Antiqua" w:eastAsia="SimSun" w:hAnsi="Book Antiqua" w:cs="Calibri" w:hint="eastAsia"/>
          <w:b/>
          <w:sz w:val="24"/>
          <w:szCs w:val="24"/>
          <w:lang w:val="en-US" w:eastAsia="zh-CN"/>
        </w:rPr>
        <w:t xml:space="preserve"> </w:t>
      </w:r>
      <w:r w:rsidR="00E276BE" w:rsidRPr="00AB0849">
        <w:rPr>
          <w:rFonts w:ascii="Book Antiqua" w:hAnsi="Book Antiqua" w:cs="Calibri"/>
          <w:b/>
          <w:sz w:val="24"/>
          <w:szCs w:val="24"/>
          <w:lang w:val="en-US"/>
        </w:rPr>
        <w:t xml:space="preserve">infected </w:t>
      </w:r>
      <w:r w:rsidRPr="00AB0849">
        <w:rPr>
          <w:rFonts w:ascii="Book Antiqua" w:hAnsi="Book Antiqua" w:cs="Calibri"/>
          <w:b/>
          <w:sz w:val="24"/>
          <w:szCs w:val="24"/>
          <w:lang w:val="en-US"/>
        </w:rPr>
        <w:t xml:space="preserve">patients enrolled </w:t>
      </w:r>
    </w:p>
    <w:tbl>
      <w:tblPr>
        <w:tblW w:w="14049" w:type="dxa"/>
        <w:tblInd w:w="55" w:type="dxa"/>
        <w:tblCellMar>
          <w:left w:w="70" w:type="dxa"/>
          <w:right w:w="70" w:type="dxa"/>
        </w:tblCellMar>
        <w:tblLook w:val="04A0" w:firstRow="1" w:lastRow="0" w:firstColumn="1" w:lastColumn="0" w:noHBand="0" w:noVBand="1"/>
      </w:tblPr>
      <w:tblGrid>
        <w:gridCol w:w="1000"/>
        <w:gridCol w:w="620"/>
        <w:gridCol w:w="1060"/>
        <w:gridCol w:w="1740"/>
        <w:gridCol w:w="2541"/>
        <w:gridCol w:w="1559"/>
        <w:gridCol w:w="1560"/>
        <w:gridCol w:w="2409"/>
        <w:gridCol w:w="1560"/>
      </w:tblGrid>
      <w:tr w:rsidR="00A13FB0" w:rsidRPr="00AB0849" w14:paraId="613D370E" w14:textId="77777777" w:rsidTr="00020117">
        <w:trPr>
          <w:trHeight w:val="320"/>
        </w:trPr>
        <w:tc>
          <w:tcPr>
            <w:tcW w:w="1000" w:type="dxa"/>
            <w:vMerge w:val="restart"/>
            <w:tcBorders>
              <w:top w:val="single" w:sz="12" w:space="0" w:color="auto"/>
              <w:left w:val="nil"/>
              <w:bottom w:val="single" w:sz="12" w:space="0" w:color="000000"/>
              <w:right w:val="nil"/>
            </w:tcBorders>
            <w:shd w:val="clear" w:color="000000" w:fill="FFFFFF"/>
            <w:vAlign w:val="center"/>
            <w:hideMark/>
          </w:tcPr>
          <w:p w14:paraId="22FF9A71" w14:textId="77777777" w:rsidR="00A13FB0" w:rsidRPr="00AB0849" w:rsidRDefault="00A13FB0" w:rsidP="00881978">
            <w:pPr>
              <w:adjustRightInd w:val="0"/>
              <w:snapToGrid w:val="0"/>
              <w:spacing w:after="0" w:line="360" w:lineRule="auto"/>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Patient</w:t>
            </w:r>
          </w:p>
        </w:tc>
        <w:tc>
          <w:tcPr>
            <w:tcW w:w="620" w:type="dxa"/>
            <w:vMerge w:val="restart"/>
            <w:tcBorders>
              <w:top w:val="single" w:sz="12" w:space="0" w:color="auto"/>
              <w:left w:val="nil"/>
              <w:bottom w:val="single" w:sz="12" w:space="0" w:color="000000"/>
              <w:right w:val="nil"/>
            </w:tcBorders>
            <w:shd w:val="clear" w:color="000000" w:fill="FFFFFF"/>
            <w:vAlign w:val="center"/>
            <w:hideMark/>
          </w:tcPr>
          <w:p w14:paraId="42D4A157" w14:textId="2ACC5E4A"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Age</w:t>
            </w:r>
          </w:p>
        </w:tc>
        <w:tc>
          <w:tcPr>
            <w:tcW w:w="1060" w:type="dxa"/>
            <w:vMerge w:val="restart"/>
            <w:tcBorders>
              <w:top w:val="single" w:sz="12" w:space="0" w:color="auto"/>
              <w:left w:val="nil"/>
              <w:bottom w:val="single" w:sz="12" w:space="0" w:color="000000"/>
              <w:right w:val="nil"/>
            </w:tcBorders>
            <w:shd w:val="clear" w:color="000000" w:fill="FFFFFF"/>
            <w:vAlign w:val="center"/>
            <w:hideMark/>
          </w:tcPr>
          <w:p w14:paraId="723E719A" w14:textId="77777777" w:rsidR="00A13FB0" w:rsidRPr="00AB0849" w:rsidRDefault="00E156A4"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Sex</w:t>
            </w:r>
          </w:p>
        </w:tc>
        <w:tc>
          <w:tcPr>
            <w:tcW w:w="1740" w:type="dxa"/>
            <w:vMerge w:val="restart"/>
            <w:tcBorders>
              <w:top w:val="single" w:sz="12" w:space="0" w:color="auto"/>
              <w:left w:val="nil"/>
              <w:bottom w:val="single" w:sz="12" w:space="0" w:color="000000"/>
              <w:right w:val="nil"/>
            </w:tcBorders>
            <w:shd w:val="clear" w:color="000000" w:fill="FFFFFF"/>
            <w:vAlign w:val="center"/>
            <w:hideMark/>
          </w:tcPr>
          <w:p w14:paraId="60990978"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Origin</w:t>
            </w:r>
          </w:p>
        </w:tc>
        <w:tc>
          <w:tcPr>
            <w:tcW w:w="2541" w:type="dxa"/>
            <w:vMerge w:val="restart"/>
            <w:tcBorders>
              <w:top w:val="single" w:sz="12" w:space="0" w:color="auto"/>
              <w:left w:val="nil"/>
              <w:bottom w:val="single" w:sz="12" w:space="0" w:color="000000"/>
              <w:right w:val="nil"/>
            </w:tcBorders>
            <w:shd w:val="clear" w:color="000000" w:fill="FFFFFF"/>
            <w:vAlign w:val="center"/>
            <w:hideMark/>
          </w:tcPr>
          <w:p w14:paraId="6A0D296B"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Clinical stage</w:t>
            </w:r>
          </w:p>
        </w:tc>
        <w:tc>
          <w:tcPr>
            <w:tcW w:w="1559" w:type="dxa"/>
            <w:vMerge w:val="restart"/>
            <w:tcBorders>
              <w:top w:val="single" w:sz="12" w:space="0" w:color="auto"/>
              <w:left w:val="nil"/>
              <w:bottom w:val="single" w:sz="12" w:space="0" w:color="000000"/>
              <w:right w:val="nil"/>
            </w:tcBorders>
            <w:shd w:val="clear" w:color="000000" w:fill="FFFFFF"/>
            <w:vAlign w:val="center"/>
            <w:hideMark/>
          </w:tcPr>
          <w:p w14:paraId="15FACC22" w14:textId="7D4A0795"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HBeAg</w:t>
            </w:r>
          </w:p>
        </w:tc>
        <w:tc>
          <w:tcPr>
            <w:tcW w:w="1560" w:type="dxa"/>
            <w:vMerge w:val="restart"/>
            <w:tcBorders>
              <w:top w:val="single" w:sz="12" w:space="0" w:color="auto"/>
              <w:left w:val="nil"/>
              <w:bottom w:val="single" w:sz="12" w:space="0" w:color="000000"/>
              <w:right w:val="nil"/>
            </w:tcBorders>
            <w:shd w:val="clear" w:color="000000" w:fill="FFFFFF"/>
            <w:vAlign w:val="center"/>
            <w:hideMark/>
          </w:tcPr>
          <w:p w14:paraId="5175FB28" w14:textId="1F6B71B3" w:rsidR="00A13FB0" w:rsidRPr="00AB0849" w:rsidRDefault="00020117"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Pr>
                <w:rFonts w:ascii="Book Antiqua" w:eastAsia="Times New Roman" w:hAnsi="Book Antiqua"/>
                <w:b/>
                <w:bCs/>
                <w:color w:val="000000"/>
                <w:sz w:val="24"/>
                <w:szCs w:val="24"/>
                <w:lang w:val="en-US" w:eastAsia="es-ES"/>
              </w:rPr>
              <w:t>HBV DNA</w:t>
            </w:r>
            <w:r>
              <w:rPr>
                <w:rFonts w:ascii="Book Antiqua" w:eastAsia="SimSun" w:hAnsi="Book Antiqua" w:hint="eastAsia"/>
                <w:b/>
                <w:bCs/>
                <w:color w:val="000000"/>
                <w:sz w:val="24"/>
                <w:szCs w:val="24"/>
                <w:lang w:val="en-US" w:eastAsia="zh-CN"/>
              </w:rPr>
              <w:t xml:space="preserve"> </w:t>
            </w:r>
            <w:r w:rsidR="00A13FB0" w:rsidRPr="00AB0849">
              <w:rPr>
                <w:rFonts w:ascii="Book Antiqua" w:eastAsia="Times New Roman" w:hAnsi="Book Antiqua"/>
                <w:b/>
                <w:bCs/>
                <w:color w:val="000000"/>
                <w:sz w:val="24"/>
                <w:szCs w:val="24"/>
                <w:lang w:val="en-US" w:eastAsia="es-ES"/>
              </w:rPr>
              <w:t>(log</w:t>
            </w:r>
            <w:r w:rsidR="00885941">
              <w:rPr>
                <w:rFonts w:ascii="Book Antiqua" w:eastAsia="SimSun" w:hAnsi="Book Antiqua" w:hint="eastAsia"/>
                <w:b/>
                <w:bCs/>
                <w:color w:val="000000"/>
                <w:sz w:val="24"/>
                <w:szCs w:val="24"/>
                <w:lang w:val="en-US" w:eastAsia="zh-CN"/>
              </w:rPr>
              <w:t xml:space="preserve"> </w:t>
            </w:r>
            <w:r w:rsidR="00A13FB0" w:rsidRPr="00AB0849">
              <w:rPr>
                <w:rFonts w:ascii="Book Antiqua" w:eastAsia="Times New Roman" w:hAnsi="Book Antiqua"/>
                <w:b/>
                <w:bCs/>
                <w:color w:val="000000"/>
                <w:sz w:val="24"/>
                <w:szCs w:val="24"/>
                <w:lang w:val="en-US" w:eastAsia="es-ES"/>
              </w:rPr>
              <w:t>IU/mL)</w:t>
            </w:r>
          </w:p>
        </w:tc>
        <w:tc>
          <w:tcPr>
            <w:tcW w:w="2409" w:type="dxa"/>
            <w:tcBorders>
              <w:top w:val="single" w:sz="12" w:space="0" w:color="auto"/>
              <w:left w:val="nil"/>
              <w:bottom w:val="nil"/>
              <w:right w:val="nil"/>
            </w:tcBorders>
            <w:shd w:val="clear" w:color="000000" w:fill="FFFFFF"/>
            <w:vAlign w:val="center"/>
            <w:hideMark/>
          </w:tcPr>
          <w:p w14:paraId="36312053"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ALT</w:t>
            </w:r>
          </w:p>
        </w:tc>
        <w:tc>
          <w:tcPr>
            <w:tcW w:w="1560" w:type="dxa"/>
            <w:vMerge w:val="restart"/>
            <w:tcBorders>
              <w:top w:val="single" w:sz="12" w:space="0" w:color="auto"/>
              <w:left w:val="nil"/>
              <w:bottom w:val="single" w:sz="12" w:space="0" w:color="000000"/>
              <w:right w:val="nil"/>
            </w:tcBorders>
            <w:shd w:val="clear" w:color="000000" w:fill="FFFFFF"/>
            <w:noWrap/>
            <w:vAlign w:val="center"/>
            <w:hideMark/>
          </w:tcPr>
          <w:p w14:paraId="15B1CE1F"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Genotype</w:t>
            </w:r>
            <w:r w:rsidRPr="00AB0849">
              <w:rPr>
                <w:rFonts w:ascii="Book Antiqua" w:eastAsia="Times New Roman" w:hAnsi="Book Antiqua"/>
                <w:b/>
                <w:bCs/>
                <w:color w:val="000000"/>
                <w:sz w:val="24"/>
                <w:szCs w:val="24"/>
                <w:vertAlign w:val="superscript"/>
                <w:lang w:val="en-US" w:eastAsia="es-ES"/>
              </w:rPr>
              <w:t>1</w:t>
            </w:r>
          </w:p>
        </w:tc>
      </w:tr>
      <w:tr w:rsidR="00A13FB0" w:rsidRPr="00AB0849" w14:paraId="36819C9C" w14:textId="77777777" w:rsidTr="00020117">
        <w:trPr>
          <w:trHeight w:val="320"/>
        </w:trPr>
        <w:tc>
          <w:tcPr>
            <w:tcW w:w="1000" w:type="dxa"/>
            <w:vMerge/>
            <w:tcBorders>
              <w:top w:val="single" w:sz="12" w:space="0" w:color="auto"/>
              <w:left w:val="nil"/>
              <w:bottom w:val="single" w:sz="12" w:space="0" w:color="000000"/>
              <w:right w:val="nil"/>
            </w:tcBorders>
            <w:vAlign w:val="center"/>
            <w:hideMark/>
          </w:tcPr>
          <w:p w14:paraId="0475EBFB" w14:textId="77777777" w:rsidR="00A13FB0" w:rsidRPr="00AB0849" w:rsidRDefault="00A13FB0" w:rsidP="00881978">
            <w:pPr>
              <w:adjustRightInd w:val="0"/>
              <w:snapToGrid w:val="0"/>
              <w:spacing w:after="0" w:line="360" w:lineRule="auto"/>
              <w:rPr>
                <w:rFonts w:ascii="Book Antiqua" w:eastAsia="Times New Roman" w:hAnsi="Book Antiqua"/>
                <w:b/>
                <w:bCs/>
                <w:color w:val="000000"/>
                <w:sz w:val="24"/>
                <w:szCs w:val="24"/>
                <w:lang w:val="en-US" w:eastAsia="es-ES"/>
              </w:rPr>
            </w:pPr>
          </w:p>
        </w:tc>
        <w:tc>
          <w:tcPr>
            <w:tcW w:w="620" w:type="dxa"/>
            <w:vMerge/>
            <w:tcBorders>
              <w:top w:val="single" w:sz="12" w:space="0" w:color="auto"/>
              <w:left w:val="nil"/>
              <w:bottom w:val="single" w:sz="12" w:space="0" w:color="000000"/>
              <w:right w:val="nil"/>
            </w:tcBorders>
            <w:vAlign w:val="center"/>
            <w:hideMark/>
          </w:tcPr>
          <w:p w14:paraId="3AEAB222"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p>
        </w:tc>
        <w:tc>
          <w:tcPr>
            <w:tcW w:w="1060" w:type="dxa"/>
            <w:vMerge/>
            <w:tcBorders>
              <w:top w:val="single" w:sz="12" w:space="0" w:color="auto"/>
              <w:left w:val="nil"/>
              <w:bottom w:val="single" w:sz="12" w:space="0" w:color="000000"/>
              <w:right w:val="nil"/>
            </w:tcBorders>
            <w:vAlign w:val="center"/>
            <w:hideMark/>
          </w:tcPr>
          <w:p w14:paraId="58C093CC"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p>
        </w:tc>
        <w:tc>
          <w:tcPr>
            <w:tcW w:w="1740" w:type="dxa"/>
            <w:vMerge/>
            <w:tcBorders>
              <w:top w:val="single" w:sz="12" w:space="0" w:color="auto"/>
              <w:left w:val="nil"/>
              <w:bottom w:val="single" w:sz="12" w:space="0" w:color="000000"/>
              <w:right w:val="nil"/>
            </w:tcBorders>
            <w:vAlign w:val="center"/>
            <w:hideMark/>
          </w:tcPr>
          <w:p w14:paraId="6EF2E3F4"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p>
        </w:tc>
        <w:tc>
          <w:tcPr>
            <w:tcW w:w="2541" w:type="dxa"/>
            <w:vMerge/>
            <w:tcBorders>
              <w:top w:val="single" w:sz="12" w:space="0" w:color="auto"/>
              <w:left w:val="nil"/>
              <w:bottom w:val="single" w:sz="12" w:space="0" w:color="000000"/>
              <w:right w:val="nil"/>
            </w:tcBorders>
            <w:vAlign w:val="center"/>
            <w:hideMark/>
          </w:tcPr>
          <w:p w14:paraId="77200897"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p>
        </w:tc>
        <w:tc>
          <w:tcPr>
            <w:tcW w:w="1559" w:type="dxa"/>
            <w:vMerge/>
            <w:tcBorders>
              <w:top w:val="single" w:sz="12" w:space="0" w:color="auto"/>
              <w:left w:val="nil"/>
              <w:bottom w:val="single" w:sz="12" w:space="0" w:color="000000"/>
              <w:right w:val="nil"/>
            </w:tcBorders>
            <w:vAlign w:val="center"/>
            <w:hideMark/>
          </w:tcPr>
          <w:p w14:paraId="22F679ED"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p>
        </w:tc>
        <w:tc>
          <w:tcPr>
            <w:tcW w:w="1560" w:type="dxa"/>
            <w:vMerge/>
            <w:tcBorders>
              <w:top w:val="single" w:sz="12" w:space="0" w:color="auto"/>
              <w:left w:val="nil"/>
              <w:bottom w:val="single" w:sz="12" w:space="0" w:color="000000"/>
              <w:right w:val="nil"/>
            </w:tcBorders>
            <w:vAlign w:val="center"/>
            <w:hideMark/>
          </w:tcPr>
          <w:p w14:paraId="64B03051"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p>
        </w:tc>
        <w:tc>
          <w:tcPr>
            <w:tcW w:w="2409" w:type="dxa"/>
            <w:tcBorders>
              <w:top w:val="nil"/>
              <w:left w:val="nil"/>
              <w:bottom w:val="single" w:sz="12" w:space="0" w:color="auto"/>
              <w:right w:val="nil"/>
            </w:tcBorders>
            <w:shd w:val="clear" w:color="000000" w:fill="FFFFFF"/>
            <w:vAlign w:val="center"/>
            <w:hideMark/>
          </w:tcPr>
          <w:p w14:paraId="563A8E9B"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r w:rsidRPr="00AB0849">
              <w:rPr>
                <w:rFonts w:ascii="Book Antiqua" w:eastAsia="Times New Roman" w:hAnsi="Book Antiqua"/>
                <w:b/>
                <w:bCs/>
                <w:color w:val="000000"/>
                <w:sz w:val="24"/>
                <w:szCs w:val="24"/>
                <w:lang w:val="en-US" w:eastAsia="es-ES"/>
              </w:rPr>
              <w:t>(IU/L)</w:t>
            </w:r>
          </w:p>
        </w:tc>
        <w:tc>
          <w:tcPr>
            <w:tcW w:w="1560" w:type="dxa"/>
            <w:vMerge/>
            <w:tcBorders>
              <w:top w:val="single" w:sz="12" w:space="0" w:color="auto"/>
              <w:left w:val="nil"/>
              <w:bottom w:val="single" w:sz="12" w:space="0" w:color="000000"/>
              <w:right w:val="nil"/>
            </w:tcBorders>
            <w:vAlign w:val="center"/>
            <w:hideMark/>
          </w:tcPr>
          <w:p w14:paraId="1F7DC1D4" w14:textId="77777777" w:rsidR="00A13FB0" w:rsidRPr="00AB0849" w:rsidRDefault="00A13FB0" w:rsidP="00881978">
            <w:pPr>
              <w:adjustRightInd w:val="0"/>
              <w:snapToGrid w:val="0"/>
              <w:spacing w:after="0" w:line="360" w:lineRule="auto"/>
              <w:jc w:val="center"/>
              <w:rPr>
                <w:rFonts w:ascii="Book Antiqua" w:eastAsia="Times New Roman" w:hAnsi="Book Antiqua"/>
                <w:b/>
                <w:bCs/>
                <w:color w:val="000000"/>
                <w:sz w:val="24"/>
                <w:szCs w:val="24"/>
                <w:lang w:val="en-US" w:eastAsia="es-ES"/>
              </w:rPr>
            </w:pPr>
          </w:p>
        </w:tc>
      </w:tr>
      <w:tr w:rsidR="00A13FB0" w:rsidRPr="00AB0849" w14:paraId="344DAA3A" w14:textId="77777777" w:rsidTr="00020117">
        <w:trPr>
          <w:trHeight w:val="320"/>
        </w:trPr>
        <w:tc>
          <w:tcPr>
            <w:tcW w:w="1000" w:type="dxa"/>
            <w:tcBorders>
              <w:top w:val="nil"/>
              <w:left w:val="nil"/>
              <w:bottom w:val="nil"/>
              <w:right w:val="nil"/>
            </w:tcBorders>
            <w:shd w:val="clear" w:color="000000" w:fill="FFFFFF"/>
            <w:noWrap/>
            <w:vAlign w:val="center"/>
            <w:hideMark/>
          </w:tcPr>
          <w:p w14:paraId="2561E829"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w:t>
            </w:r>
          </w:p>
        </w:tc>
        <w:tc>
          <w:tcPr>
            <w:tcW w:w="620" w:type="dxa"/>
            <w:tcBorders>
              <w:top w:val="nil"/>
              <w:left w:val="nil"/>
              <w:bottom w:val="nil"/>
              <w:right w:val="nil"/>
            </w:tcBorders>
            <w:shd w:val="clear" w:color="000000" w:fill="FFFFFF"/>
            <w:noWrap/>
            <w:vAlign w:val="center"/>
            <w:hideMark/>
          </w:tcPr>
          <w:p w14:paraId="38143E6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27</w:t>
            </w:r>
          </w:p>
        </w:tc>
        <w:tc>
          <w:tcPr>
            <w:tcW w:w="1060" w:type="dxa"/>
            <w:tcBorders>
              <w:top w:val="nil"/>
              <w:left w:val="nil"/>
              <w:bottom w:val="nil"/>
              <w:right w:val="nil"/>
            </w:tcBorders>
            <w:shd w:val="clear" w:color="000000" w:fill="FFFFFF"/>
            <w:noWrap/>
            <w:vAlign w:val="center"/>
            <w:hideMark/>
          </w:tcPr>
          <w:p w14:paraId="7BAB5A5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77B4F89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Sub-Saharan</w:t>
            </w:r>
          </w:p>
        </w:tc>
        <w:tc>
          <w:tcPr>
            <w:tcW w:w="2541" w:type="dxa"/>
            <w:tcBorders>
              <w:top w:val="nil"/>
              <w:left w:val="nil"/>
              <w:bottom w:val="nil"/>
              <w:right w:val="nil"/>
            </w:tcBorders>
            <w:shd w:val="clear" w:color="000000" w:fill="FFFFFF"/>
            <w:noWrap/>
            <w:vAlign w:val="center"/>
            <w:hideMark/>
          </w:tcPr>
          <w:p w14:paraId="74B2B6E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0720100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7414322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7.8</w:t>
            </w:r>
          </w:p>
        </w:tc>
        <w:tc>
          <w:tcPr>
            <w:tcW w:w="2409" w:type="dxa"/>
            <w:tcBorders>
              <w:top w:val="nil"/>
              <w:left w:val="nil"/>
              <w:bottom w:val="nil"/>
              <w:right w:val="nil"/>
            </w:tcBorders>
            <w:shd w:val="clear" w:color="000000" w:fill="FFFFFF"/>
            <w:noWrap/>
            <w:vAlign w:val="center"/>
            <w:hideMark/>
          </w:tcPr>
          <w:p w14:paraId="45D549A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170</w:t>
            </w:r>
          </w:p>
        </w:tc>
        <w:tc>
          <w:tcPr>
            <w:tcW w:w="1560" w:type="dxa"/>
            <w:tcBorders>
              <w:top w:val="nil"/>
              <w:left w:val="nil"/>
              <w:bottom w:val="nil"/>
              <w:right w:val="nil"/>
            </w:tcBorders>
            <w:shd w:val="clear" w:color="000000" w:fill="FFFFFF"/>
            <w:noWrap/>
            <w:vAlign w:val="center"/>
            <w:hideMark/>
          </w:tcPr>
          <w:p w14:paraId="22766D5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E</w:t>
            </w:r>
          </w:p>
        </w:tc>
      </w:tr>
      <w:tr w:rsidR="00A13FB0" w:rsidRPr="00AB0849" w14:paraId="3D0F6463" w14:textId="77777777" w:rsidTr="00020117">
        <w:trPr>
          <w:trHeight w:val="300"/>
        </w:trPr>
        <w:tc>
          <w:tcPr>
            <w:tcW w:w="1000" w:type="dxa"/>
            <w:tcBorders>
              <w:top w:val="nil"/>
              <w:left w:val="nil"/>
              <w:bottom w:val="nil"/>
              <w:right w:val="nil"/>
            </w:tcBorders>
            <w:shd w:val="clear" w:color="000000" w:fill="FFFFFF"/>
            <w:noWrap/>
            <w:vAlign w:val="center"/>
            <w:hideMark/>
          </w:tcPr>
          <w:p w14:paraId="22884412"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w:t>
            </w:r>
          </w:p>
        </w:tc>
        <w:tc>
          <w:tcPr>
            <w:tcW w:w="620" w:type="dxa"/>
            <w:tcBorders>
              <w:top w:val="nil"/>
              <w:left w:val="nil"/>
              <w:bottom w:val="nil"/>
              <w:right w:val="nil"/>
            </w:tcBorders>
            <w:shd w:val="clear" w:color="000000" w:fill="FFFFFF"/>
            <w:noWrap/>
            <w:vAlign w:val="center"/>
            <w:hideMark/>
          </w:tcPr>
          <w:p w14:paraId="60A8279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31</w:t>
            </w:r>
          </w:p>
        </w:tc>
        <w:tc>
          <w:tcPr>
            <w:tcW w:w="1060" w:type="dxa"/>
            <w:tcBorders>
              <w:top w:val="nil"/>
              <w:left w:val="nil"/>
              <w:bottom w:val="nil"/>
              <w:right w:val="nil"/>
            </w:tcBorders>
            <w:shd w:val="clear" w:color="000000" w:fill="FFFFFF"/>
            <w:noWrap/>
            <w:vAlign w:val="center"/>
            <w:hideMark/>
          </w:tcPr>
          <w:p w14:paraId="2E0325B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49CACC3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Asian</w:t>
            </w:r>
          </w:p>
        </w:tc>
        <w:tc>
          <w:tcPr>
            <w:tcW w:w="2541" w:type="dxa"/>
            <w:tcBorders>
              <w:top w:val="nil"/>
              <w:left w:val="nil"/>
              <w:bottom w:val="nil"/>
              <w:right w:val="nil"/>
            </w:tcBorders>
            <w:shd w:val="clear" w:color="000000" w:fill="FFFFFF"/>
            <w:noWrap/>
            <w:vAlign w:val="center"/>
            <w:hideMark/>
          </w:tcPr>
          <w:p w14:paraId="0409926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7E416DC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2F1C48C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6.6</w:t>
            </w:r>
          </w:p>
        </w:tc>
        <w:tc>
          <w:tcPr>
            <w:tcW w:w="2409" w:type="dxa"/>
            <w:tcBorders>
              <w:top w:val="nil"/>
              <w:left w:val="nil"/>
              <w:bottom w:val="nil"/>
              <w:right w:val="nil"/>
            </w:tcBorders>
            <w:shd w:val="clear" w:color="000000" w:fill="FFFFFF"/>
            <w:noWrap/>
            <w:vAlign w:val="center"/>
            <w:hideMark/>
          </w:tcPr>
          <w:p w14:paraId="6B20AEA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103</w:t>
            </w:r>
          </w:p>
        </w:tc>
        <w:tc>
          <w:tcPr>
            <w:tcW w:w="1560" w:type="dxa"/>
            <w:tcBorders>
              <w:top w:val="nil"/>
              <w:left w:val="nil"/>
              <w:bottom w:val="nil"/>
              <w:right w:val="nil"/>
            </w:tcBorders>
            <w:shd w:val="clear" w:color="000000" w:fill="FFFFFF"/>
            <w:noWrap/>
            <w:vAlign w:val="center"/>
            <w:hideMark/>
          </w:tcPr>
          <w:p w14:paraId="5FD9AEA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w:t>
            </w:r>
          </w:p>
        </w:tc>
      </w:tr>
      <w:tr w:rsidR="00A13FB0" w:rsidRPr="00AB0849" w14:paraId="67BD2F86" w14:textId="77777777" w:rsidTr="00020117">
        <w:trPr>
          <w:trHeight w:val="300"/>
        </w:trPr>
        <w:tc>
          <w:tcPr>
            <w:tcW w:w="1000" w:type="dxa"/>
            <w:tcBorders>
              <w:top w:val="nil"/>
              <w:left w:val="nil"/>
              <w:bottom w:val="nil"/>
              <w:right w:val="nil"/>
            </w:tcBorders>
            <w:shd w:val="clear" w:color="000000" w:fill="FFFFFF"/>
            <w:noWrap/>
            <w:vAlign w:val="center"/>
            <w:hideMark/>
          </w:tcPr>
          <w:p w14:paraId="128B0AA0"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3</w:t>
            </w:r>
          </w:p>
        </w:tc>
        <w:tc>
          <w:tcPr>
            <w:tcW w:w="620" w:type="dxa"/>
            <w:tcBorders>
              <w:top w:val="nil"/>
              <w:left w:val="nil"/>
              <w:bottom w:val="nil"/>
              <w:right w:val="nil"/>
            </w:tcBorders>
            <w:shd w:val="clear" w:color="000000" w:fill="FFFFFF"/>
            <w:noWrap/>
            <w:vAlign w:val="center"/>
            <w:hideMark/>
          </w:tcPr>
          <w:p w14:paraId="7B235BBC"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51</w:t>
            </w:r>
          </w:p>
        </w:tc>
        <w:tc>
          <w:tcPr>
            <w:tcW w:w="1060" w:type="dxa"/>
            <w:tcBorders>
              <w:top w:val="nil"/>
              <w:left w:val="nil"/>
              <w:bottom w:val="nil"/>
              <w:right w:val="nil"/>
            </w:tcBorders>
            <w:shd w:val="clear" w:color="000000" w:fill="FFFFFF"/>
            <w:noWrap/>
            <w:vAlign w:val="center"/>
            <w:hideMark/>
          </w:tcPr>
          <w:p w14:paraId="168343A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44C7C113"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3E46DA7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3F378B3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50E4156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6.6</w:t>
            </w:r>
          </w:p>
        </w:tc>
        <w:tc>
          <w:tcPr>
            <w:tcW w:w="2409" w:type="dxa"/>
            <w:tcBorders>
              <w:top w:val="nil"/>
              <w:left w:val="nil"/>
              <w:bottom w:val="nil"/>
              <w:right w:val="nil"/>
            </w:tcBorders>
            <w:shd w:val="clear" w:color="000000" w:fill="FFFFFF"/>
            <w:noWrap/>
            <w:vAlign w:val="center"/>
            <w:hideMark/>
          </w:tcPr>
          <w:p w14:paraId="5916874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262</w:t>
            </w:r>
          </w:p>
        </w:tc>
        <w:tc>
          <w:tcPr>
            <w:tcW w:w="1560" w:type="dxa"/>
            <w:tcBorders>
              <w:top w:val="nil"/>
              <w:left w:val="nil"/>
              <w:bottom w:val="nil"/>
              <w:right w:val="nil"/>
            </w:tcBorders>
            <w:shd w:val="clear" w:color="000000" w:fill="FFFFFF"/>
            <w:noWrap/>
            <w:vAlign w:val="center"/>
            <w:hideMark/>
          </w:tcPr>
          <w:p w14:paraId="5051A89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r w:rsidR="00A13FB0" w:rsidRPr="00AB0849" w14:paraId="2B78EF07" w14:textId="77777777" w:rsidTr="00020117">
        <w:trPr>
          <w:trHeight w:val="300"/>
        </w:trPr>
        <w:tc>
          <w:tcPr>
            <w:tcW w:w="1000" w:type="dxa"/>
            <w:tcBorders>
              <w:top w:val="nil"/>
              <w:left w:val="nil"/>
              <w:bottom w:val="nil"/>
              <w:right w:val="nil"/>
            </w:tcBorders>
            <w:shd w:val="clear" w:color="000000" w:fill="FFFFFF"/>
            <w:noWrap/>
            <w:vAlign w:val="center"/>
            <w:hideMark/>
          </w:tcPr>
          <w:p w14:paraId="5FD507E3"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4</w:t>
            </w:r>
          </w:p>
        </w:tc>
        <w:tc>
          <w:tcPr>
            <w:tcW w:w="620" w:type="dxa"/>
            <w:tcBorders>
              <w:top w:val="nil"/>
              <w:left w:val="nil"/>
              <w:bottom w:val="nil"/>
              <w:right w:val="nil"/>
            </w:tcBorders>
            <w:shd w:val="clear" w:color="000000" w:fill="FFFFFF"/>
            <w:noWrap/>
            <w:vAlign w:val="center"/>
            <w:hideMark/>
          </w:tcPr>
          <w:p w14:paraId="0A9C720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28</w:t>
            </w:r>
          </w:p>
        </w:tc>
        <w:tc>
          <w:tcPr>
            <w:tcW w:w="1060" w:type="dxa"/>
            <w:tcBorders>
              <w:top w:val="nil"/>
              <w:left w:val="nil"/>
              <w:bottom w:val="nil"/>
              <w:right w:val="nil"/>
            </w:tcBorders>
            <w:shd w:val="clear" w:color="000000" w:fill="FFFFFF"/>
            <w:noWrap/>
            <w:vAlign w:val="center"/>
            <w:hideMark/>
          </w:tcPr>
          <w:p w14:paraId="2ECE180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337BCC6F"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2F5E91A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5A06402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3CD90B5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7.9</w:t>
            </w:r>
          </w:p>
        </w:tc>
        <w:tc>
          <w:tcPr>
            <w:tcW w:w="2409" w:type="dxa"/>
            <w:tcBorders>
              <w:top w:val="nil"/>
              <w:left w:val="nil"/>
              <w:bottom w:val="nil"/>
              <w:right w:val="nil"/>
            </w:tcBorders>
            <w:shd w:val="clear" w:color="000000" w:fill="FFFFFF"/>
            <w:noWrap/>
            <w:vAlign w:val="center"/>
            <w:hideMark/>
          </w:tcPr>
          <w:p w14:paraId="6D95C2C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126</w:t>
            </w:r>
          </w:p>
        </w:tc>
        <w:tc>
          <w:tcPr>
            <w:tcW w:w="1560" w:type="dxa"/>
            <w:tcBorders>
              <w:top w:val="nil"/>
              <w:left w:val="nil"/>
              <w:bottom w:val="nil"/>
              <w:right w:val="nil"/>
            </w:tcBorders>
            <w:shd w:val="clear" w:color="000000" w:fill="FFFFFF"/>
            <w:noWrap/>
            <w:vAlign w:val="center"/>
            <w:hideMark/>
          </w:tcPr>
          <w:p w14:paraId="255E3DE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r w:rsidR="00A13FB0" w:rsidRPr="00AB0849" w14:paraId="0E89ADD8" w14:textId="77777777" w:rsidTr="00020117">
        <w:trPr>
          <w:trHeight w:val="300"/>
        </w:trPr>
        <w:tc>
          <w:tcPr>
            <w:tcW w:w="1000" w:type="dxa"/>
            <w:tcBorders>
              <w:top w:val="nil"/>
              <w:left w:val="nil"/>
              <w:bottom w:val="nil"/>
              <w:right w:val="nil"/>
            </w:tcBorders>
            <w:shd w:val="clear" w:color="000000" w:fill="FFFFFF"/>
            <w:noWrap/>
            <w:vAlign w:val="center"/>
            <w:hideMark/>
          </w:tcPr>
          <w:p w14:paraId="5976B6E8"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5</w:t>
            </w:r>
          </w:p>
        </w:tc>
        <w:tc>
          <w:tcPr>
            <w:tcW w:w="620" w:type="dxa"/>
            <w:tcBorders>
              <w:top w:val="nil"/>
              <w:left w:val="nil"/>
              <w:bottom w:val="nil"/>
              <w:right w:val="nil"/>
            </w:tcBorders>
            <w:shd w:val="clear" w:color="000000" w:fill="FFFFFF"/>
            <w:noWrap/>
            <w:vAlign w:val="center"/>
            <w:hideMark/>
          </w:tcPr>
          <w:p w14:paraId="3A53DA8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47</w:t>
            </w:r>
          </w:p>
        </w:tc>
        <w:tc>
          <w:tcPr>
            <w:tcW w:w="1060" w:type="dxa"/>
            <w:tcBorders>
              <w:top w:val="nil"/>
              <w:left w:val="nil"/>
              <w:bottom w:val="nil"/>
              <w:right w:val="nil"/>
            </w:tcBorders>
            <w:shd w:val="clear" w:color="000000" w:fill="FFFFFF"/>
            <w:noWrap/>
            <w:vAlign w:val="center"/>
            <w:hideMark/>
          </w:tcPr>
          <w:p w14:paraId="3DF3CE6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4D4313D3"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215C528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6DD6ECD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6947FDB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6.3</w:t>
            </w:r>
          </w:p>
        </w:tc>
        <w:tc>
          <w:tcPr>
            <w:tcW w:w="2409" w:type="dxa"/>
            <w:tcBorders>
              <w:top w:val="nil"/>
              <w:left w:val="nil"/>
              <w:bottom w:val="nil"/>
              <w:right w:val="nil"/>
            </w:tcBorders>
            <w:shd w:val="clear" w:color="000000" w:fill="FFFFFF"/>
            <w:noWrap/>
            <w:vAlign w:val="center"/>
            <w:hideMark/>
          </w:tcPr>
          <w:p w14:paraId="09DD55FC"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170</w:t>
            </w:r>
          </w:p>
        </w:tc>
        <w:tc>
          <w:tcPr>
            <w:tcW w:w="1560" w:type="dxa"/>
            <w:tcBorders>
              <w:top w:val="nil"/>
              <w:left w:val="nil"/>
              <w:bottom w:val="nil"/>
              <w:right w:val="nil"/>
            </w:tcBorders>
            <w:shd w:val="clear" w:color="000000" w:fill="FFFFFF"/>
            <w:noWrap/>
            <w:vAlign w:val="center"/>
            <w:hideMark/>
          </w:tcPr>
          <w:p w14:paraId="0B386BB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r w:rsidR="00A13FB0" w:rsidRPr="00AB0849" w14:paraId="2F8931EF" w14:textId="77777777" w:rsidTr="00020117">
        <w:trPr>
          <w:trHeight w:val="300"/>
        </w:trPr>
        <w:tc>
          <w:tcPr>
            <w:tcW w:w="1000" w:type="dxa"/>
            <w:tcBorders>
              <w:top w:val="nil"/>
              <w:left w:val="nil"/>
              <w:bottom w:val="nil"/>
              <w:right w:val="nil"/>
            </w:tcBorders>
            <w:shd w:val="clear" w:color="000000" w:fill="FFFFFF"/>
            <w:noWrap/>
            <w:vAlign w:val="center"/>
            <w:hideMark/>
          </w:tcPr>
          <w:p w14:paraId="52DEE0D4"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6</w:t>
            </w:r>
          </w:p>
        </w:tc>
        <w:tc>
          <w:tcPr>
            <w:tcW w:w="620" w:type="dxa"/>
            <w:tcBorders>
              <w:top w:val="nil"/>
              <w:left w:val="nil"/>
              <w:bottom w:val="nil"/>
              <w:right w:val="nil"/>
            </w:tcBorders>
            <w:shd w:val="clear" w:color="000000" w:fill="FFFFFF"/>
            <w:noWrap/>
            <w:vAlign w:val="center"/>
            <w:hideMark/>
          </w:tcPr>
          <w:p w14:paraId="4B64090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37</w:t>
            </w:r>
          </w:p>
        </w:tc>
        <w:tc>
          <w:tcPr>
            <w:tcW w:w="1060" w:type="dxa"/>
            <w:tcBorders>
              <w:top w:val="nil"/>
              <w:left w:val="nil"/>
              <w:bottom w:val="nil"/>
              <w:right w:val="nil"/>
            </w:tcBorders>
            <w:shd w:val="clear" w:color="000000" w:fill="FFFFFF"/>
            <w:noWrap/>
            <w:vAlign w:val="center"/>
            <w:hideMark/>
          </w:tcPr>
          <w:p w14:paraId="57BBD7A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5C4C96F4"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0147E97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3ED3E6A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6245450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4.5</w:t>
            </w:r>
          </w:p>
        </w:tc>
        <w:tc>
          <w:tcPr>
            <w:tcW w:w="2409" w:type="dxa"/>
            <w:tcBorders>
              <w:top w:val="nil"/>
              <w:left w:val="nil"/>
              <w:bottom w:val="nil"/>
              <w:right w:val="nil"/>
            </w:tcBorders>
            <w:shd w:val="clear" w:color="000000" w:fill="FFFFFF"/>
            <w:noWrap/>
            <w:vAlign w:val="center"/>
            <w:hideMark/>
          </w:tcPr>
          <w:p w14:paraId="1675FC1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53</w:t>
            </w:r>
          </w:p>
        </w:tc>
        <w:tc>
          <w:tcPr>
            <w:tcW w:w="1560" w:type="dxa"/>
            <w:tcBorders>
              <w:top w:val="nil"/>
              <w:left w:val="nil"/>
              <w:bottom w:val="nil"/>
              <w:right w:val="nil"/>
            </w:tcBorders>
            <w:shd w:val="clear" w:color="000000" w:fill="FFFFFF"/>
            <w:noWrap/>
            <w:vAlign w:val="center"/>
            <w:hideMark/>
          </w:tcPr>
          <w:p w14:paraId="4755542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r w:rsidR="00A13FB0" w:rsidRPr="00AB0849" w14:paraId="0072A407" w14:textId="77777777" w:rsidTr="00020117">
        <w:trPr>
          <w:trHeight w:val="300"/>
        </w:trPr>
        <w:tc>
          <w:tcPr>
            <w:tcW w:w="1000" w:type="dxa"/>
            <w:tcBorders>
              <w:top w:val="nil"/>
              <w:left w:val="nil"/>
              <w:bottom w:val="nil"/>
              <w:right w:val="nil"/>
            </w:tcBorders>
            <w:shd w:val="clear" w:color="000000" w:fill="FFFFFF"/>
            <w:noWrap/>
            <w:vAlign w:val="center"/>
            <w:hideMark/>
          </w:tcPr>
          <w:p w14:paraId="3D4D5D4A"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7</w:t>
            </w:r>
          </w:p>
        </w:tc>
        <w:tc>
          <w:tcPr>
            <w:tcW w:w="620" w:type="dxa"/>
            <w:tcBorders>
              <w:top w:val="nil"/>
              <w:left w:val="nil"/>
              <w:bottom w:val="nil"/>
              <w:right w:val="nil"/>
            </w:tcBorders>
            <w:shd w:val="clear" w:color="000000" w:fill="FFFFFF"/>
            <w:noWrap/>
            <w:vAlign w:val="center"/>
            <w:hideMark/>
          </w:tcPr>
          <w:p w14:paraId="5C00B3F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37</w:t>
            </w:r>
          </w:p>
        </w:tc>
        <w:tc>
          <w:tcPr>
            <w:tcW w:w="1060" w:type="dxa"/>
            <w:tcBorders>
              <w:top w:val="nil"/>
              <w:left w:val="nil"/>
              <w:bottom w:val="nil"/>
              <w:right w:val="nil"/>
            </w:tcBorders>
            <w:shd w:val="clear" w:color="000000" w:fill="FFFFFF"/>
            <w:noWrap/>
            <w:vAlign w:val="center"/>
            <w:hideMark/>
          </w:tcPr>
          <w:p w14:paraId="220469D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1E5D1A8D"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74D0449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74E4965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0067A1A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4.5</w:t>
            </w:r>
          </w:p>
        </w:tc>
        <w:tc>
          <w:tcPr>
            <w:tcW w:w="2409" w:type="dxa"/>
            <w:tcBorders>
              <w:top w:val="nil"/>
              <w:left w:val="nil"/>
              <w:bottom w:val="nil"/>
              <w:right w:val="nil"/>
            </w:tcBorders>
            <w:shd w:val="clear" w:color="000000" w:fill="FFFFFF"/>
            <w:noWrap/>
            <w:vAlign w:val="center"/>
            <w:hideMark/>
          </w:tcPr>
          <w:p w14:paraId="22B06F3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33</w:t>
            </w:r>
          </w:p>
        </w:tc>
        <w:tc>
          <w:tcPr>
            <w:tcW w:w="1560" w:type="dxa"/>
            <w:tcBorders>
              <w:top w:val="nil"/>
              <w:left w:val="nil"/>
              <w:bottom w:val="nil"/>
              <w:right w:val="nil"/>
            </w:tcBorders>
            <w:shd w:val="clear" w:color="000000" w:fill="FFFFFF"/>
            <w:noWrap/>
            <w:vAlign w:val="center"/>
            <w:hideMark/>
          </w:tcPr>
          <w:p w14:paraId="65A8312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r>
      <w:tr w:rsidR="00A13FB0" w:rsidRPr="00AB0849" w14:paraId="2A39C01C" w14:textId="77777777" w:rsidTr="00020117">
        <w:trPr>
          <w:trHeight w:val="300"/>
        </w:trPr>
        <w:tc>
          <w:tcPr>
            <w:tcW w:w="1000" w:type="dxa"/>
            <w:tcBorders>
              <w:top w:val="nil"/>
              <w:left w:val="nil"/>
              <w:bottom w:val="nil"/>
              <w:right w:val="nil"/>
            </w:tcBorders>
            <w:shd w:val="clear" w:color="000000" w:fill="FFFFFF"/>
            <w:noWrap/>
            <w:vAlign w:val="center"/>
            <w:hideMark/>
          </w:tcPr>
          <w:p w14:paraId="490B4183"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8</w:t>
            </w:r>
          </w:p>
        </w:tc>
        <w:tc>
          <w:tcPr>
            <w:tcW w:w="620" w:type="dxa"/>
            <w:tcBorders>
              <w:top w:val="nil"/>
              <w:left w:val="nil"/>
              <w:bottom w:val="nil"/>
              <w:right w:val="nil"/>
            </w:tcBorders>
            <w:shd w:val="clear" w:color="000000" w:fill="FFFFFF"/>
            <w:noWrap/>
            <w:vAlign w:val="center"/>
            <w:hideMark/>
          </w:tcPr>
          <w:p w14:paraId="4FDD156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38</w:t>
            </w:r>
          </w:p>
        </w:tc>
        <w:tc>
          <w:tcPr>
            <w:tcW w:w="1060" w:type="dxa"/>
            <w:tcBorders>
              <w:top w:val="nil"/>
              <w:left w:val="nil"/>
              <w:bottom w:val="nil"/>
              <w:right w:val="nil"/>
            </w:tcBorders>
            <w:shd w:val="clear" w:color="000000" w:fill="FFFFFF"/>
            <w:noWrap/>
            <w:vAlign w:val="center"/>
            <w:hideMark/>
          </w:tcPr>
          <w:p w14:paraId="6F8C164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6C3F31D3"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4F67670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4CE98A9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367651B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w:t>
            </w:r>
          </w:p>
        </w:tc>
        <w:tc>
          <w:tcPr>
            <w:tcW w:w="2409" w:type="dxa"/>
            <w:tcBorders>
              <w:top w:val="nil"/>
              <w:left w:val="nil"/>
              <w:bottom w:val="nil"/>
              <w:right w:val="nil"/>
            </w:tcBorders>
            <w:shd w:val="clear" w:color="000000" w:fill="FFFFFF"/>
            <w:noWrap/>
            <w:vAlign w:val="center"/>
            <w:hideMark/>
          </w:tcPr>
          <w:p w14:paraId="7428CBC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29</w:t>
            </w:r>
          </w:p>
        </w:tc>
        <w:tc>
          <w:tcPr>
            <w:tcW w:w="1560" w:type="dxa"/>
            <w:tcBorders>
              <w:top w:val="nil"/>
              <w:left w:val="nil"/>
              <w:bottom w:val="nil"/>
              <w:right w:val="nil"/>
            </w:tcBorders>
            <w:shd w:val="clear" w:color="000000" w:fill="FFFFFF"/>
            <w:noWrap/>
            <w:vAlign w:val="center"/>
            <w:hideMark/>
          </w:tcPr>
          <w:p w14:paraId="5C1EF21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r w:rsidR="00A13FB0" w:rsidRPr="00AB0849" w14:paraId="078909AB" w14:textId="77777777" w:rsidTr="00020117">
        <w:trPr>
          <w:trHeight w:val="300"/>
        </w:trPr>
        <w:tc>
          <w:tcPr>
            <w:tcW w:w="1000" w:type="dxa"/>
            <w:tcBorders>
              <w:top w:val="nil"/>
              <w:left w:val="nil"/>
              <w:bottom w:val="nil"/>
              <w:right w:val="nil"/>
            </w:tcBorders>
            <w:shd w:val="clear" w:color="000000" w:fill="FFFFFF"/>
            <w:noWrap/>
            <w:vAlign w:val="center"/>
            <w:hideMark/>
          </w:tcPr>
          <w:p w14:paraId="048BB9A8"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9</w:t>
            </w:r>
          </w:p>
        </w:tc>
        <w:tc>
          <w:tcPr>
            <w:tcW w:w="620" w:type="dxa"/>
            <w:tcBorders>
              <w:top w:val="nil"/>
              <w:left w:val="nil"/>
              <w:bottom w:val="nil"/>
              <w:right w:val="nil"/>
            </w:tcBorders>
            <w:shd w:val="clear" w:color="000000" w:fill="FFFFFF"/>
            <w:noWrap/>
            <w:vAlign w:val="center"/>
            <w:hideMark/>
          </w:tcPr>
          <w:p w14:paraId="7F5E207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46</w:t>
            </w:r>
          </w:p>
        </w:tc>
        <w:tc>
          <w:tcPr>
            <w:tcW w:w="1060" w:type="dxa"/>
            <w:tcBorders>
              <w:top w:val="nil"/>
              <w:left w:val="nil"/>
              <w:bottom w:val="nil"/>
              <w:right w:val="nil"/>
            </w:tcBorders>
            <w:shd w:val="clear" w:color="000000" w:fill="FFFFFF"/>
            <w:noWrap/>
            <w:vAlign w:val="center"/>
            <w:hideMark/>
          </w:tcPr>
          <w:p w14:paraId="590F9B0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46BACDFB"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077CF4B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5FC5FFB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49EF7EB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5.8</w:t>
            </w:r>
          </w:p>
        </w:tc>
        <w:tc>
          <w:tcPr>
            <w:tcW w:w="2409" w:type="dxa"/>
            <w:tcBorders>
              <w:top w:val="nil"/>
              <w:left w:val="nil"/>
              <w:bottom w:val="nil"/>
              <w:right w:val="nil"/>
            </w:tcBorders>
            <w:shd w:val="clear" w:color="000000" w:fill="FFFFFF"/>
            <w:noWrap/>
            <w:vAlign w:val="center"/>
            <w:hideMark/>
          </w:tcPr>
          <w:p w14:paraId="03DC587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88</w:t>
            </w:r>
          </w:p>
        </w:tc>
        <w:tc>
          <w:tcPr>
            <w:tcW w:w="1560" w:type="dxa"/>
            <w:tcBorders>
              <w:top w:val="nil"/>
              <w:left w:val="nil"/>
              <w:bottom w:val="nil"/>
              <w:right w:val="nil"/>
            </w:tcBorders>
            <w:shd w:val="clear" w:color="000000" w:fill="FFFFFF"/>
            <w:noWrap/>
            <w:vAlign w:val="center"/>
            <w:hideMark/>
          </w:tcPr>
          <w:p w14:paraId="373BADD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r>
      <w:tr w:rsidR="00A13FB0" w:rsidRPr="00AB0849" w14:paraId="1B69992C" w14:textId="77777777" w:rsidTr="00020117">
        <w:trPr>
          <w:trHeight w:val="300"/>
        </w:trPr>
        <w:tc>
          <w:tcPr>
            <w:tcW w:w="1000" w:type="dxa"/>
            <w:tcBorders>
              <w:top w:val="nil"/>
              <w:left w:val="nil"/>
              <w:bottom w:val="nil"/>
              <w:right w:val="nil"/>
            </w:tcBorders>
            <w:shd w:val="clear" w:color="000000" w:fill="FFFFFF"/>
            <w:noWrap/>
            <w:vAlign w:val="center"/>
            <w:hideMark/>
          </w:tcPr>
          <w:p w14:paraId="2F44A290"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10</w:t>
            </w:r>
          </w:p>
        </w:tc>
        <w:tc>
          <w:tcPr>
            <w:tcW w:w="620" w:type="dxa"/>
            <w:tcBorders>
              <w:top w:val="nil"/>
              <w:left w:val="nil"/>
              <w:bottom w:val="nil"/>
              <w:right w:val="nil"/>
            </w:tcBorders>
            <w:shd w:val="clear" w:color="000000" w:fill="FFFFFF"/>
            <w:noWrap/>
            <w:vAlign w:val="center"/>
            <w:hideMark/>
          </w:tcPr>
          <w:p w14:paraId="771D460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46</w:t>
            </w:r>
          </w:p>
        </w:tc>
        <w:tc>
          <w:tcPr>
            <w:tcW w:w="1060" w:type="dxa"/>
            <w:tcBorders>
              <w:top w:val="nil"/>
              <w:left w:val="nil"/>
              <w:bottom w:val="nil"/>
              <w:right w:val="nil"/>
            </w:tcBorders>
            <w:shd w:val="clear" w:color="000000" w:fill="FFFFFF"/>
            <w:noWrap/>
            <w:vAlign w:val="center"/>
            <w:hideMark/>
          </w:tcPr>
          <w:p w14:paraId="3915557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027C69B6"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79F0166C"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0A992CF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315FCB2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5.3</w:t>
            </w:r>
          </w:p>
        </w:tc>
        <w:tc>
          <w:tcPr>
            <w:tcW w:w="2409" w:type="dxa"/>
            <w:tcBorders>
              <w:top w:val="nil"/>
              <w:left w:val="nil"/>
              <w:bottom w:val="nil"/>
              <w:right w:val="nil"/>
            </w:tcBorders>
            <w:shd w:val="clear" w:color="000000" w:fill="FFFFFF"/>
            <w:noWrap/>
            <w:vAlign w:val="center"/>
            <w:hideMark/>
          </w:tcPr>
          <w:p w14:paraId="4300E6C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23</w:t>
            </w:r>
          </w:p>
        </w:tc>
        <w:tc>
          <w:tcPr>
            <w:tcW w:w="1560" w:type="dxa"/>
            <w:tcBorders>
              <w:top w:val="nil"/>
              <w:left w:val="nil"/>
              <w:bottom w:val="nil"/>
              <w:right w:val="nil"/>
            </w:tcBorders>
            <w:shd w:val="clear" w:color="000000" w:fill="FFFFFF"/>
            <w:noWrap/>
            <w:vAlign w:val="center"/>
            <w:hideMark/>
          </w:tcPr>
          <w:p w14:paraId="14A1BA0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H</w:t>
            </w:r>
          </w:p>
        </w:tc>
      </w:tr>
      <w:tr w:rsidR="00A13FB0" w:rsidRPr="00AB0849" w14:paraId="4CB9F6CC" w14:textId="77777777" w:rsidTr="00020117">
        <w:trPr>
          <w:trHeight w:val="300"/>
        </w:trPr>
        <w:tc>
          <w:tcPr>
            <w:tcW w:w="1000" w:type="dxa"/>
            <w:tcBorders>
              <w:top w:val="nil"/>
              <w:left w:val="nil"/>
              <w:bottom w:val="nil"/>
              <w:right w:val="nil"/>
            </w:tcBorders>
            <w:shd w:val="clear" w:color="000000" w:fill="FFFFFF"/>
            <w:noWrap/>
            <w:vAlign w:val="center"/>
            <w:hideMark/>
          </w:tcPr>
          <w:p w14:paraId="3D25FA89"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11</w:t>
            </w:r>
          </w:p>
        </w:tc>
        <w:tc>
          <w:tcPr>
            <w:tcW w:w="620" w:type="dxa"/>
            <w:tcBorders>
              <w:top w:val="nil"/>
              <w:left w:val="nil"/>
              <w:bottom w:val="nil"/>
              <w:right w:val="nil"/>
            </w:tcBorders>
            <w:shd w:val="clear" w:color="000000" w:fill="FFFFFF"/>
            <w:noWrap/>
            <w:vAlign w:val="center"/>
            <w:hideMark/>
          </w:tcPr>
          <w:p w14:paraId="7509338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71</w:t>
            </w:r>
          </w:p>
        </w:tc>
        <w:tc>
          <w:tcPr>
            <w:tcW w:w="1060" w:type="dxa"/>
            <w:tcBorders>
              <w:top w:val="nil"/>
              <w:left w:val="nil"/>
              <w:bottom w:val="nil"/>
              <w:right w:val="nil"/>
            </w:tcBorders>
            <w:shd w:val="clear" w:color="000000" w:fill="FFFFFF"/>
            <w:noWrap/>
            <w:vAlign w:val="center"/>
            <w:hideMark/>
          </w:tcPr>
          <w:p w14:paraId="7D0AD97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2445D48B"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25F7AD6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29C3A77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51FBC39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6.2</w:t>
            </w:r>
          </w:p>
        </w:tc>
        <w:tc>
          <w:tcPr>
            <w:tcW w:w="2409" w:type="dxa"/>
            <w:tcBorders>
              <w:top w:val="nil"/>
              <w:left w:val="nil"/>
              <w:bottom w:val="nil"/>
              <w:right w:val="nil"/>
            </w:tcBorders>
            <w:shd w:val="clear" w:color="000000" w:fill="FFFFFF"/>
            <w:noWrap/>
            <w:vAlign w:val="center"/>
            <w:hideMark/>
          </w:tcPr>
          <w:p w14:paraId="428C39E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87</w:t>
            </w:r>
          </w:p>
        </w:tc>
        <w:tc>
          <w:tcPr>
            <w:tcW w:w="1560" w:type="dxa"/>
            <w:tcBorders>
              <w:top w:val="nil"/>
              <w:left w:val="nil"/>
              <w:bottom w:val="nil"/>
              <w:right w:val="nil"/>
            </w:tcBorders>
            <w:shd w:val="clear" w:color="000000" w:fill="FFFFFF"/>
            <w:noWrap/>
            <w:vAlign w:val="center"/>
            <w:hideMark/>
          </w:tcPr>
          <w:p w14:paraId="1895FA8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r>
      <w:tr w:rsidR="00A13FB0" w:rsidRPr="00AB0849" w14:paraId="723241E1" w14:textId="77777777" w:rsidTr="00020117">
        <w:trPr>
          <w:trHeight w:val="300"/>
        </w:trPr>
        <w:tc>
          <w:tcPr>
            <w:tcW w:w="1000" w:type="dxa"/>
            <w:tcBorders>
              <w:top w:val="nil"/>
              <w:left w:val="nil"/>
              <w:bottom w:val="nil"/>
              <w:right w:val="nil"/>
            </w:tcBorders>
            <w:shd w:val="clear" w:color="000000" w:fill="FFFFFF"/>
            <w:noWrap/>
            <w:vAlign w:val="center"/>
            <w:hideMark/>
          </w:tcPr>
          <w:p w14:paraId="153DC874"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12</w:t>
            </w:r>
          </w:p>
        </w:tc>
        <w:tc>
          <w:tcPr>
            <w:tcW w:w="620" w:type="dxa"/>
            <w:tcBorders>
              <w:top w:val="nil"/>
              <w:left w:val="nil"/>
              <w:bottom w:val="nil"/>
              <w:right w:val="nil"/>
            </w:tcBorders>
            <w:shd w:val="clear" w:color="000000" w:fill="FFFFFF"/>
            <w:noWrap/>
            <w:vAlign w:val="center"/>
            <w:hideMark/>
          </w:tcPr>
          <w:p w14:paraId="7E3FC38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51</w:t>
            </w:r>
          </w:p>
        </w:tc>
        <w:tc>
          <w:tcPr>
            <w:tcW w:w="1060" w:type="dxa"/>
            <w:tcBorders>
              <w:top w:val="nil"/>
              <w:left w:val="nil"/>
              <w:bottom w:val="nil"/>
              <w:right w:val="nil"/>
            </w:tcBorders>
            <w:shd w:val="clear" w:color="000000" w:fill="FFFFFF"/>
            <w:noWrap/>
            <w:vAlign w:val="center"/>
            <w:hideMark/>
          </w:tcPr>
          <w:p w14:paraId="6F3D3DD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1B7AC15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Asian</w:t>
            </w:r>
          </w:p>
        </w:tc>
        <w:tc>
          <w:tcPr>
            <w:tcW w:w="2541" w:type="dxa"/>
            <w:tcBorders>
              <w:top w:val="nil"/>
              <w:left w:val="nil"/>
              <w:bottom w:val="nil"/>
              <w:right w:val="nil"/>
            </w:tcBorders>
            <w:shd w:val="clear" w:color="000000" w:fill="FFFFFF"/>
            <w:noWrap/>
            <w:vAlign w:val="center"/>
            <w:hideMark/>
          </w:tcPr>
          <w:p w14:paraId="4F58FFA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24546E9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5623E7F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5.7</w:t>
            </w:r>
          </w:p>
        </w:tc>
        <w:tc>
          <w:tcPr>
            <w:tcW w:w="2409" w:type="dxa"/>
            <w:tcBorders>
              <w:top w:val="nil"/>
              <w:left w:val="nil"/>
              <w:bottom w:val="nil"/>
              <w:right w:val="nil"/>
            </w:tcBorders>
            <w:shd w:val="clear" w:color="000000" w:fill="FFFFFF"/>
            <w:noWrap/>
            <w:vAlign w:val="center"/>
            <w:hideMark/>
          </w:tcPr>
          <w:p w14:paraId="3A87607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435</w:t>
            </w:r>
          </w:p>
        </w:tc>
        <w:tc>
          <w:tcPr>
            <w:tcW w:w="1560" w:type="dxa"/>
            <w:tcBorders>
              <w:top w:val="nil"/>
              <w:left w:val="nil"/>
              <w:bottom w:val="nil"/>
              <w:right w:val="nil"/>
            </w:tcBorders>
            <w:shd w:val="clear" w:color="000000" w:fill="FFFFFF"/>
            <w:noWrap/>
            <w:vAlign w:val="center"/>
            <w:hideMark/>
          </w:tcPr>
          <w:p w14:paraId="768BF49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w:t>
            </w:r>
          </w:p>
        </w:tc>
      </w:tr>
      <w:tr w:rsidR="00A13FB0" w:rsidRPr="00AB0849" w14:paraId="05B1208C" w14:textId="77777777" w:rsidTr="00020117">
        <w:trPr>
          <w:trHeight w:val="300"/>
        </w:trPr>
        <w:tc>
          <w:tcPr>
            <w:tcW w:w="1000" w:type="dxa"/>
            <w:tcBorders>
              <w:top w:val="nil"/>
              <w:left w:val="nil"/>
              <w:bottom w:val="nil"/>
              <w:right w:val="nil"/>
            </w:tcBorders>
            <w:shd w:val="clear" w:color="000000" w:fill="FFFFFF"/>
            <w:noWrap/>
            <w:vAlign w:val="center"/>
            <w:hideMark/>
          </w:tcPr>
          <w:p w14:paraId="0D164176"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13</w:t>
            </w:r>
          </w:p>
        </w:tc>
        <w:tc>
          <w:tcPr>
            <w:tcW w:w="620" w:type="dxa"/>
            <w:tcBorders>
              <w:top w:val="nil"/>
              <w:left w:val="nil"/>
              <w:bottom w:val="nil"/>
              <w:right w:val="nil"/>
            </w:tcBorders>
            <w:shd w:val="clear" w:color="000000" w:fill="FFFFFF"/>
            <w:noWrap/>
            <w:vAlign w:val="center"/>
            <w:hideMark/>
          </w:tcPr>
          <w:p w14:paraId="29DA14E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52</w:t>
            </w:r>
          </w:p>
        </w:tc>
        <w:tc>
          <w:tcPr>
            <w:tcW w:w="1060" w:type="dxa"/>
            <w:tcBorders>
              <w:top w:val="nil"/>
              <w:left w:val="nil"/>
              <w:bottom w:val="nil"/>
              <w:right w:val="nil"/>
            </w:tcBorders>
            <w:shd w:val="clear" w:color="000000" w:fill="FFFFFF"/>
            <w:noWrap/>
            <w:vAlign w:val="center"/>
            <w:hideMark/>
          </w:tcPr>
          <w:p w14:paraId="2E617F6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6D61217A"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424E32B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infection</w:t>
            </w:r>
          </w:p>
        </w:tc>
        <w:tc>
          <w:tcPr>
            <w:tcW w:w="1559" w:type="dxa"/>
            <w:tcBorders>
              <w:top w:val="nil"/>
              <w:left w:val="nil"/>
              <w:bottom w:val="nil"/>
              <w:right w:val="nil"/>
            </w:tcBorders>
            <w:shd w:val="clear" w:color="000000" w:fill="FFFFFF"/>
            <w:vAlign w:val="center"/>
            <w:hideMark/>
          </w:tcPr>
          <w:p w14:paraId="4CFC77D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0C8D3E8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4.4</w:t>
            </w:r>
          </w:p>
        </w:tc>
        <w:tc>
          <w:tcPr>
            <w:tcW w:w="2409" w:type="dxa"/>
            <w:tcBorders>
              <w:top w:val="nil"/>
              <w:left w:val="nil"/>
              <w:bottom w:val="nil"/>
              <w:right w:val="nil"/>
            </w:tcBorders>
            <w:shd w:val="clear" w:color="000000" w:fill="FFFFFF"/>
            <w:noWrap/>
            <w:vAlign w:val="center"/>
            <w:hideMark/>
          </w:tcPr>
          <w:p w14:paraId="21A4A45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18</w:t>
            </w:r>
          </w:p>
        </w:tc>
        <w:tc>
          <w:tcPr>
            <w:tcW w:w="1560" w:type="dxa"/>
            <w:tcBorders>
              <w:top w:val="nil"/>
              <w:left w:val="nil"/>
              <w:bottom w:val="nil"/>
              <w:right w:val="nil"/>
            </w:tcBorders>
            <w:shd w:val="clear" w:color="000000" w:fill="FFFFFF"/>
            <w:noWrap/>
            <w:vAlign w:val="center"/>
            <w:hideMark/>
          </w:tcPr>
          <w:p w14:paraId="4440D17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w:t>
            </w:r>
          </w:p>
        </w:tc>
      </w:tr>
      <w:tr w:rsidR="00A13FB0" w:rsidRPr="00AB0849" w14:paraId="6B2F6468" w14:textId="77777777" w:rsidTr="00020117">
        <w:trPr>
          <w:trHeight w:val="300"/>
        </w:trPr>
        <w:tc>
          <w:tcPr>
            <w:tcW w:w="1000" w:type="dxa"/>
            <w:tcBorders>
              <w:top w:val="nil"/>
              <w:left w:val="nil"/>
              <w:bottom w:val="nil"/>
              <w:right w:val="nil"/>
            </w:tcBorders>
            <w:shd w:val="clear" w:color="000000" w:fill="FFFFFF"/>
            <w:noWrap/>
            <w:vAlign w:val="center"/>
            <w:hideMark/>
          </w:tcPr>
          <w:p w14:paraId="773A4B8F"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14</w:t>
            </w:r>
          </w:p>
        </w:tc>
        <w:tc>
          <w:tcPr>
            <w:tcW w:w="620" w:type="dxa"/>
            <w:tcBorders>
              <w:top w:val="nil"/>
              <w:left w:val="nil"/>
              <w:bottom w:val="nil"/>
              <w:right w:val="nil"/>
            </w:tcBorders>
            <w:shd w:val="clear" w:color="000000" w:fill="FFFFFF"/>
            <w:noWrap/>
            <w:vAlign w:val="center"/>
            <w:hideMark/>
          </w:tcPr>
          <w:p w14:paraId="1271AFB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40</w:t>
            </w:r>
          </w:p>
        </w:tc>
        <w:tc>
          <w:tcPr>
            <w:tcW w:w="1060" w:type="dxa"/>
            <w:tcBorders>
              <w:top w:val="nil"/>
              <w:left w:val="nil"/>
              <w:bottom w:val="nil"/>
              <w:right w:val="nil"/>
            </w:tcBorders>
            <w:shd w:val="clear" w:color="000000" w:fill="FFFFFF"/>
            <w:noWrap/>
            <w:vAlign w:val="center"/>
            <w:hideMark/>
          </w:tcPr>
          <w:p w14:paraId="2E6E3E8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56613BA6"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6B3A262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infection</w:t>
            </w:r>
          </w:p>
        </w:tc>
        <w:tc>
          <w:tcPr>
            <w:tcW w:w="1559" w:type="dxa"/>
            <w:tcBorders>
              <w:top w:val="nil"/>
              <w:left w:val="nil"/>
              <w:bottom w:val="nil"/>
              <w:right w:val="nil"/>
            </w:tcBorders>
            <w:shd w:val="clear" w:color="000000" w:fill="FFFFFF"/>
            <w:vAlign w:val="center"/>
            <w:hideMark/>
          </w:tcPr>
          <w:p w14:paraId="30D6474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2779A07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4.2</w:t>
            </w:r>
          </w:p>
        </w:tc>
        <w:tc>
          <w:tcPr>
            <w:tcW w:w="2409" w:type="dxa"/>
            <w:tcBorders>
              <w:top w:val="nil"/>
              <w:left w:val="nil"/>
              <w:bottom w:val="nil"/>
              <w:right w:val="nil"/>
            </w:tcBorders>
            <w:shd w:val="clear" w:color="000000" w:fill="FFFFFF"/>
            <w:noWrap/>
            <w:vAlign w:val="center"/>
            <w:hideMark/>
          </w:tcPr>
          <w:p w14:paraId="000D28F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29</w:t>
            </w:r>
          </w:p>
        </w:tc>
        <w:tc>
          <w:tcPr>
            <w:tcW w:w="1560" w:type="dxa"/>
            <w:tcBorders>
              <w:top w:val="nil"/>
              <w:left w:val="nil"/>
              <w:bottom w:val="nil"/>
              <w:right w:val="nil"/>
            </w:tcBorders>
            <w:shd w:val="clear" w:color="000000" w:fill="FFFFFF"/>
            <w:noWrap/>
            <w:vAlign w:val="center"/>
            <w:hideMark/>
          </w:tcPr>
          <w:p w14:paraId="13E8F5E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r w:rsidR="00A13FB0" w:rsidRPr="00AB0849" w14:paraId="38333075" w14:textId="77777777" w:rsidTr="00020117">
        <w:trPr>
          <w:trHeight w:val="300"/>
        </w:trPr>
        <w:tc>
          <w:tcPr>
            <w:tcW w:w="1000" w:type="dxa"/>
            <w:tcBorders>
              <w:top w:val="nil"/>
              <w:left w:val="nil"/>
              <w:bottom w:val="nil"/>
              <w:right w:val="nil"/>
            </w:tcBorders>
            <w:shd w:val="clear" w:color="000000" w:fill="FFFFFF"/>
            <w:noWrap/>
            <w:vAlign w:val="center"/>
            <w:hideMark/>
          </w:tcPr>
          <w:p w14:paraId="142BD314"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15</w:t>
            </w:r>
          </w:p>
        </w:tc>
        <w:tc>
          <w:tcPr>
            <w:tcW w:w="620" w:type="dxa"/>
            <w:tcBorders>
              <w:top w:val="nil"/>
              <w:left w:val="nil"/>
              <w:bottom w:val="nil"/>
              <w:right w:val="nil"/>
            </w:tcBorders>
            <w:shd w:val="clear" w:color="000000" w:fill="FFFFFF"/>
            <w:noWrap/>
            <w:vAlign w:val="center"/>
            <w:hideMark/>
          </w:tcPr>
          <w:p w14:paraId="704D59E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33</w:t>
            </w:r>
          </w:p>
        </w:tc>
        <w:tc>
          <w:tcPr>
            <w:tcW w:w="1060" w:type="dxa"/>
            <w:tcBorders>
              <w:top w:val="nil"/>
              <w:left w:val="nil"/>
              <w:bottom w:val="nil"/>
              <w:right w:val="nil"/>
            </w:tcBorders>
            <w:shd w:val="clear" w:color="000000" w:fill="FFFFFF"/>
            <w:noWrap/>
            <w:vAlign w:val="center"/>
            <w:hideMark/>
          </w:tcPr>
          <w:p w14:paraId="627E5F6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25201CD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Asian</w:t>
            </w:r>
          </w:p>
        </w:tc>
        <w:tc>
          <w:tcPr>
            <w:tcW w:w="2541" w:type="dxa"/>
            <w:tcBorders>
              <w:top w:val="nil"/>
              <w:left w:val="nil"/>
              <w:bottom w:val="nil"/>
              <w:right w:val="nil"/>
            </w:tcBorders>
            <w:shd w:val="clear" w:color="000000" w:fill="FFFFFF"/>
            <w:noWrap/>
            <w:vAlign w:val="center"/>
            <w:hideMark/>
          </w:tcPr>
          <w:p w14:paraId="5BFF0CB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infection</w:t>
            </w:r>
          </w:p>
        </w:tc>
        <w:tc>
          <w:tcPr>
            <w:tcW w:w="1559" w:type="dxa"/>
            <w:tcBorders>
              <w:top w:val="nil"/>
              <w:left w:val="nil"/>
              <w:bottom w:val="nil"/>
              <w:right w:val="nil"/>
            </w:tcBorders>
            <w:shd w:val="clear" w:color="000000" w:fill="FFFFFF"/>
            <w:vAlign w:val="center"/>
            <w:hideMark/>
          </w:tcPr>
          <w:p w14:paraId="6297B38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70D017B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4.3</w:t>
            </w:r>
          </w:p>
        </w:tc>
        <w:tc>
          <w:tcPr>
            <w:tcW w:w="2409" w:type="dxa"/>
            <w:tcBorders>
              <w:top w:val="nil"/>
              <w:left w:val="nil"/>
              <w:bottom w:val="nil"/>
              <w:right w:val="nil"/>
            </w:tcBorders>
            <w:shd w:val="clear" w:color="000000" w:fill="FFFFFF"/>
            <w:noWrap/>
            <w:vAlign w:val="center"/>
            <w:hideMark/>
          </w:tcPr>
          <w:p w14:paraId="7A2AAC1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25</w:t>
            </w:r>
          </w:p>
        </w:tc>
        <w:tc>
          <w:tcPr>
            <w:tcW w:w="1560" w:type="dxa"/>
            <w:tcBorders>
              <w:top w:val="nil"/>
              <w:left w:val="nil"/>
              <w:bottom w:val="nil"/>
              <w:right w:val="nil"/>
            </w:tcBorders>
            <w:shd w:val="clear" w:color="000000" w:fill="FFFFFF"/>
            <w:noWrap/>
            <w:vAlign w:val="center"/>
            <w:hideMark/>
          </w:tcPr>
          <w:p w14:paraId="521985E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r w:rsidR="00A13FB0" w:rsidRPr="00AB0849" w14:paraId="699287BB" w14:textId="77777777" w:rsidTr="00020117">
        <w:trPr>
          <w:trHeight w:val="300"/>
        </w:trPr>
        <w:tc>
          <w:tcPr>
            <w:tcW w:w="1000" w:type="dxa"/>
            <w:tcBorders>
              <w:top w:val="nil"/>
              <w:left w:val="nil"/>
              <w:bottom w:val="nil"/>
              <w:right w:val="nil"/>
            </w:tcBorders>
            <w:shd w:val="clear" w:color="000000" w:fill="FFFFFF"/>
            <w:noWrap/>
            <w:vAlign w:val="center"/>
            <w:hideMark/>
          </w:tcPr>
          <w:p w14:paraId="1ED6D92A"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16</w:t>
            </w:r>
          </w:p>
        </w:tc>
        <w:tc>
          <w:tcPr>
            <w:tcW w:w="620" w:type="dxa"/>
            <w:tcBorders>
              <w:top w:val="nil"/>
              <w:left w:val="nil"/>
              <w:bottom w:val="nil"/>
              <w:right w:val="nil"/>
            </w:tcBorders>
            <w:shd w:val="clear" w:color="000000" w:fill="FFFFFF"/>
            <w:noWrap/>
            <w:vAlign w:val="center"/>
            <w:hideMark/>
          </w:tcPr>
          <w:p w14:paraId="3355DFD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63</w:t>
            </w:r>
          </w:p>
        </w:tc>
        <w:tc>
          <w:tcPr>
            <w:tcW w:w="1060" w:type="dxa"/>
            <w:tcBorders>
              <w:top w:val="nil"/>
              <w:left w:val="nil"/>
              <w:bottom w:val="nil"/>
              <w:right w:val="nil"/>
            </w:tcBorders>
            <w:shd w:val="clear" w:color="000000" w:fill="FFFFFF"/>
            <w:noWrap/>
            <w:vAlign w:val="center"/>
            <w:hideMark/>
          </w:tcPr>
          <w:p w14:paraId="007A500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6F5C99C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Hispanic</w:t>
            </w:r>
          </w:p>
        </w:tc>
        <w:tc>
          <w:tcPr>
            <w:tcW w:w="2541" w:type="dxa"/>
            <w:tcBorders>
              <w:top w:val="nil"/>
              <w:left w:val="nil"/>
              <w:bottom w:val="nil"/>
              <w:right w:val="nil"/>
            </w:tcBorders>
            <w:shd w:val="clear" w:color="000000" w:fill="FFFFFF"/>
            <w:noWrap/>
            <w:vAlign w:val="center"/>
            <w:hideMark/>
          </w:tcPr>
          <w:p w14:paraId="4E83FF1F" w14:textId="1C11E301"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Cirrhosis</w:t>
            </w:r>
          </w:p>
        </w:tc>
        <w:tc>
          <w:tcPr>
            <w:tcW w:w="1559" w:type="dxa"/>
            <w:tcBorders>
              <w:top w:val="nil"/>
              <w:left w:val="nil"/>
              <w:bottom w:val="nil"/>
              <w:right w:val="nil"/>
            </w:tcBorders>
            <w:shd w:val="clear" w:color="000000" w:fill="FFFFFF"/>
            <w:vAlign w:val="center"/>
            <w:hideMark/>
          </w:tcPr>
          <w:p w14:paraId="38DF248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63880CF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w:t>
            </w:r>
          </w:p>
        </w:tc>
        <w:tc>
          <w:tcPr>
            <w:tcW w:w="2409" w:type="dxa"/>
            <w:tcBorders>
              <w:top w:val="nil"/>
              <w:left w:val="nil"/>
              <w:bottom w:val="nil"/>
              <w:right w:val="nil"/>
            </w:tcBorders>
            <w:shd w:val="clear" w:color="000000" w:fill="FFFFFF"/>
            <w:noWrap/>
            <w:vAlign w:val="center"/>
            <w:hideMark/>
          </w:tcPr>
          <w:p w14:paraId="7566C1C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16</w:t>
            </w:r>
          </w:p>
        </w:tc>
        <w:tc>
          <w:tcPr>
            <w:tcW w:w="1560" w:type="dxa"/>
            <w:tcBorders>
              <w:top w:val="nil"/>
              <w:left w:val="nil"/>
              <w:bottom w:val="nil"/>
              <w:right w:val="nil"/>
            </w:tcBorders>
            <w:shd w:val="clear" w:color="000000" w:fill="FFFFFF"/>
            <w:noWrap/>
            <w:vAlign w:val="center"/>
            <w:hideMark/>
          </w:tcPr>
          <w:p w14:paraId="02253C9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w:t>
            </w:r>
          </w:p>
        </w:tc>
      </w:tr>
      <w:tr w:rsidR="00A13FB0" w:rsidRPr="00AB0849" w14:paraId="6CBB22EB" w14:textId="77777777" w:rsidTr="00020117">
        <w:trPr>
          <w:trHeight w:val="300"/>
        </w:trPr>
        <w:tc>
          <w:tcPr>
            <w:tcW w:w="1000" w:type="dxa"/>
            <w:tcBorders>
              <w:top w:val="nil"/>
              <w:left w:val="nil"/>
              <w:bottom w:val="nil"/>
              <w:right w:val="nil"/>
            </w:tcBorders>
            <w:shd w:val="clear" w:color="000000" w:fill="FFFFFF"/>
            <w:noWrap/>
            <w:vAlign w:val="center"/>
            <w:hideMark/>
          </w:tcPr>
          <w:p w14:paraId="356DFC16"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17</w:t>
            </w:r>
          </w:p>
        </w:tc>
        <w:tc>
          <w:tcPr>
            <w:tcW w:w="620" w:type="dxa"/>
            <w:tcBorders>
              <w:top w:val="nil"/>
              <w:left w:val="nil"/>
              <w:bottom w:val="nil"/>
              <w:right w:val="nil"/>
            </w:tcBorders>
            <w:shd w:val="clear" w:color="000000" w:fill="FFFFFF"/>
            <w:noWrap/>
            <w:vAlign w:val="center"/>
            <w:hideMark/>
          </w:tcPr>
          <w:p w14:paraId="576C98B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53</w:t>
            </w:r>
          </w:p>
        </w:tc>
        <w:tc>
          <w:tcPr>
            <w:tcW w:w="1060" w:type="dxa"/>
            <w:tcBorders>
              <w:top w:val="nil"/>
              <w:left w:val="nil"/>
              <w:bottom w:val="nil"/>
              <w:right w:val="nil"/>
            </w:tcBorders>
            <w:shd w:val="clear" w:color="000000" w:fill="FFFFFF"/>
            <w:noWrap/>
            <w:vAlign w:val="center"/>
            <w:hideMark/>
          </w:tcPr>
          <w:p w14:paraId="7C2C155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423CDCBD"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33ED28FC" w14:textId="753E6B36"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Cirrhosis/HCC</w:t>
            </w:r>
          </w:p>
        </w:tc>
        <w:tc>
          <w:tcPr>
            <w:tcW w:w="1559" w:type="dxa"/>
            <w:tcBorders>
              <w:top w:val="nil"/>
              <w:left w:val="nil"/>
              <w:bottom w:val="nil"/>
              <w:right w:val="nil"/>
            </w:tcBorders>
            <w:shd w:val="clear" w:color="000000" w:fill="FFFFFF"/>
            <w:vAlign w:val="center"/>
            <w:hideMark/>
          </w:tcPr>
          <w:p w14:paraId="2C4A1BB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Negative</w:t>
            </w:r>
          </w:p>
        </w:tc>
        <w:tc>
          <w:tcPr>
            <w:tcW w:w="1560" w:type="dxa"/>
            <w:tcBorders>
              <w:top w:val="nil"/>
              <w:left w:val="nil"/>
              <w:bottom w:val="nil"/>
              <w:right w:val="nil"/>
            </w:tcBorders>
            <w:shd w:val="clear" w:color="000000" w:fill="FFFFFF"/>
            <w:noWrap/>
            <w:vAlign w:val="center"/>
            <w:hideMark/>
          </w:tcPr>
          <w:p w14:paraId="3216495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3.7</w:t>
            </w:r>
          </w:p>
        </w:tc>
        <w:tc>
          <w:tcPr>
            <w:tcW w:w="2409" w:type="dxa"/>
            <w:tcBorders>
              <w:top w:val="nil"/>
              <w:left w:val="nil"/>
              <w:bottom w:val="nil"/>
              <w:right w:val="nil"/>
            </w:tcBorders>
            <w:shd w:val="clear" w:color="000000" w:fill="FFFFFF"/>
            <w:noWrap/>
            <w:vAlign w:val="center"/>
            <w:hideMark/>
          </w:tcPr>
          <w:p w14:paraId="1C07A2B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36</w:t>
            </w:r>
          </w:p>
        </w:tc>
        <w:tc>
          <w:tcPr>
            <w:tcW w:w="1560" w:type="dxa"/>
            <w:tcBorders>
              <w:top w:val="nil"/>
              <w:left w:val="nil"/>
              <w:bottom w:val="nil"/>
              <w:right w:val="nil"/>
            </w:tcBorders>
            <w:shd w:val="clear" w:color="000000" w:fill="FFFFFF"/>
            <w:noWrap/>
            <w:vAlign w:val="center"/>
            <w:hideMark/>
          </w:tcPr>
          <w:p w14:paraId="6BF9E46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w:t>
            </w:r>
          </w:p>
        </w:tc>
      </w:tr>
      <w:tr w:rsidR="00A13FB0" w:rsidRPr="00AB0849" w14:paraId="1CDB558F" w14:textId="77777777" w:rsidTr="00020117">
        <w:trPr>
          <w:trHeight w:val="300"/>
        </w:trPr>
        <w:tc>
          <w:tcPr>
            <w:tcW w:w="1000" w:type="dxa"/>
            <w:tcBorders>
              <w:top w:val="nil"/>
              <w:left w:val="nil"/>
              <w:bottom w:val="nil"/>
              <w:right w:val="nil"/>
            </w:tcBorders>
            <w:shd w:val="clear" w:color="000000" w:fill="FFFFFF"/>
            <w:noWrap/>
            <w:vAlign w:val="center"/>
            <w:hideMark/>
          </w:tcPr>
          <w:p w14:paraId="62378EE0"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18</w:t>
            </w:r>
          </w:p>
        </w:tc>
        <w:tc>
          <w:tcPr>
            <w:tcW w:w="620" w:type="dxa"/>
            <w:tcBorders>
              <w:top w:val="nil"/>
              <w:left w:val="nil"/>
              <w:bottom w:val="nil"/>
              <w:right w:val="nil"/>
            </w:tcBorders>
            <w:shd w:val="clear" w:color="000000" w:fill="FFFFFF"/>
            <w:noWrap/>
            <w:vAlign w:val="center"/>
            <w:hideMark/>
          </w:tcPr>
          <w:p w14:paraId="08710AC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35</w:t>
            </w:r>
          </w:p>
        </w:tc>
        <w:tc>
          <w:tcPr>
            <w:tcW w:w="1060" w:type="dxa"/>
            <w:tcBorders>
              <w:top w:val="nil"/>
              <w:left w:val="nil"/>
              <w:bottom w:val="nil"/>
              <w:right w:val="nil"/>
            </w:tcBorders>
            <w:shd w:val="clear" w:color="000000" w:fill="FFFFFF"/>
            <w:noWrap/>
            <w:vAlign w:val="center"/>
            <w:hideMark/>
          </w:tcPr>
          <w:p w14:paraId="73B85C1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02B20E1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Sub-Saharan</w:t>
            </w:r>
          </w:p>
        </w:tc>
        <w:tc>
          <w:tcPr>
            <w:tcW w:w="2541" w:type="dxa"/>
            <w:tcBorders>
              <w:top w:val="nil"/>
              <w:left w:val="nil"/>
              <w:bottom w:val="nil"/>
              <w:right w:val="nil"/>
            </w:tcBorders>
            <w:shd w:val="clear" w:color="000000" w:fill="FFFFFF"/>
            <w:noWrap/>
            <w:vAlign w:val="center"/>
            <w:hideMark/>
          </w:tcPr>
          <w:p w14:paraId="03D253B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36E1FCB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noWrap/>
            <w:vAlign w:val="center"/>
            <w:hideMark/>
          </w:tcPr>
          <w:p w14:paraId="16A86DD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5.7</w:t>
            </w:r>
          </w:p>
        </w:tc>
        <w:tc>
          <w:tcPr>
            <w:tcW w:w="2409" w:type="dxa"/>
            <w:tcBorders>
              <w:top w:val="nil"/>
              <w:left w:val="nil"/>
              <w:bottom w:val="nil"/>
              <w:right w:val="nil"/>
            </w:tcBorders>
            <w:shd w:val="clear" w:color="000000" w:fill="FFFFFF"/>
            <w:noWrap/>
            <w:vAlign w:val="center"/>
            <w:hideMark/>
          </w:tcPr>
          <w:p w14:paraId="568A56E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36</w:t>
            </w:r>
          </w:p>
        </w:tc>
        <w:tc>
          <w:tcPr>
            <w:tcW w:w="1560" w:type="dxa"/>
            <w:tcBorders>
              <w:top w:val="nil"/>
              <w:left w:val="nil"/>
              <w:bottom w:val="nil"/>
              <w:right w:val="nil"/>
            </w:tcBorders>
            <w:shd w:val="clear" w:color="000000" w:fill="FFFFFF"/>
            <w:noWrap/>
            <w:vAlign w:val="center"/>
            <w:hideMark/>
          </w:tcPr>
          <w:p w14:paraId="1433A8B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E</w:t>
            </w:r>
          </w:p>
        </w:tc>
      </w:tr>
      <w:tr w:rsidR="00A13FB0" w:rsidRPr="00AB0849" w14:paraId="0D518383" w14:textId="77777777" w:rsidTr="00020117">
        <w:trPr>
          <w:trHeight w:val="300"/>
        </w:trPr>
        <w:tc>
          <w:tcPr>
            <w:tcW w:w="1000" w:type="dxa"/>
            <w:tcBorders>
              <w:top w:val="nil"/>
              <w:left w:val="nil"/>
              <w:bottom w:val="nil"/>
              <w:right w:val="nil"/>
            </w:tcBorders>
            <w:shd w:val="clear" w:color="000000" w:fill="FFFFFF"/>
            <w:noWrap/>
            <w:vAlign w:val="center"/>
            <w:hideMark/>
          </w:tcPr>
          <w:p w14:paraId="256E1ED3"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lastRenderedPageBreak/>
              <w:t>19</w:t>
            </w:r>
          </w:p>
        </w:tc>
        <w:tc>
          <w:tcPr>
            <w:tcW w:w="620" w:type="dxa"/>
            <w:tcBorders>
              <w:top w:val="nil"/>
              <w:left w:val="nil"/>
              <w:bottom w:val="nil"/>
              <w:right w:val="nil"/>
            </w:tcBorders>
            <w:shd w:val="clear" w:color="000000" w:fill="FFFFFF"/>
            <w:noWrap/>
            <w:vAlign w:val="center"/>
            <w:hideMark/>
          </w:tcPr>
          <w:p w14:paraId="0CA1504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37</w:t>
            </w:r>
          </w:p>
        </w:tc>
        <w:tc>
          <w:tcPr>
            <w:tcW w:w="1060" w:type="dxa"/>
            <w:tcBorders>
              <w:top w:val="nil"/>
              <w:left w:val="nil"/>
              <w:bottom w:val="nil"/>
              <w:right w:val="nil"/>
            </w:tcBorders>
            <w:shd w:val="clear" w:color="000000" w:fill="FFFFFF"/>
            <w:noWrap/>
            <w:vAlign w:val="center"/>
            <w:hideMark/>
          </w:tcPr>
          <w:p w14:paraId="2390B20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010A2C95"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7E5CFD8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50774D7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noWrap/>
            <w:vAlign w:val="center"/>
            <w:hideMark/>
          </w:tcPr>
          <w:p w14:paraId="0BE35B0C"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8.4</w:t>
            </w:r>
          </w:p>
        </w:tc>
        <w:tc>
          <w:tcPr>
            <w:tcW w:w="2409" w:type="dxa"/>
            <w:tcBorders>
              <w:top w:val="nil"/>
              <w:left w:val="nil"/>
              <w:bottom w:val="nil"/>
              <w:right w:val="nil"/>
            </w:tcBorders>
            <w:shd w:val="clear" w:color="000000" w:fill="FFFFFF"/>
            <w:noWrap/>
            <w:vAlign w:val="center"/>
            <w:hideMark/>
          </w:tcPr>
          <w:p w14:paraId="2C28912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32</w:t>
            </w:r>
          </w:p>
        </w:tc>
        <w:tc>
          <w:tcPr>
            <w:tcW w:w="1560" w:type="dxa"/>
            <w:tcBorders>
              <w:top w:val="nil"/>
              <w:left w:val="nil"/>
              <w:bottom w:val="nil"/>
              <w:right w:val="nil"/>
            </w:tcBorders>
            <w:shd w:val="clear" w:color="000000" w:fill="FFFFFF"/>
            <w:noWrap/>
            <w:vAlign w:val="center"/>
            <w:hideMark/>
          </w:tcPr>
          <w:p w14:paraId="2B55956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w:t>
            </w:r>
          </w:p>
        </w:tc>
      </w:tr>
      <w:tr w:rsidR="00A13FB0" w:rsidRPr="00AB0849" w14:paraId="68F31ADE" w14:textId="77777777" w:rsidTr="00020117">
        <w:trPr>
          <w:trHeight w:val="300"/>
        </w:trPr>
        <w:tc>
          <w:tcPr>
            <w:tcW w:w="1000" w:type="dxa"/>
            <w:tcBorders>
              <w:top w:val="nil"/>
              <w:left w:val="nil"/>
              <w:bottom w:val="nil"/>
              <w:right w:val="nil"/>
            </w:tcBorders>
            <w:shd w:val="clear" w:color="000000" w:fill="FFFFFF"/>
            <w:noWrap/>
            <w:vAlign w:val="center"/>
            <w:hideMark/>
          </w:tcPr>
          <w:p w14:paraId="0B2EEC12"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20</w:t>
            </w:r>
          </w:p>
        </w:tc>
        <w:tc>
          <w:tcPr>
            <w:tcW w:w="620" w:type="dxa"/>
            <w:tcBorders>
              <w:top w:val="nil"/>
              <w:left w:val="nil"/>
              <w:bottom w:val="nil"/>
              <w:right w:val="nil"/>
            </w:tcBorders>
            <w:shd w:val="clear" w:color="000000" w:fill="FFFFFF"/>
            <w:noWrap/>
            <w:vAlign w:val="center"/>
            <w:hideMark/>
          </w:tcPr>
          <w:p w14:paraId="222319D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45</w:t>
            </w:r>
          </w:p>
        </w:tc>
        <w:tc>
          <w:tcPr>
            <w:tcW w:w="1060" w:type="dxa"/>
            <w:tcBorders>
              <w:top w:val="nil"/>
              <w:left w:val="nil"/>
              <w:bottom w:val="nil"/>
              <w:right w:val="nil"/>
            </w:tcBorders>
            <w:shd w:val="clear" w:color="000000" w:fill="FFFFFF"/>
            <w:noWrap/>
            <w:vAlign w:val="center"/>
            <w:hideMark/>
          </w:tcPr>
          <w:p w14:paraId="37A3733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14881FEF"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453DDF9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71B6FCB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noWrap/>
            <w:vAlign w:val="center"/>
            <w:hideMark/>
          </w:tcPr>
          <w:p w14:paraId="140AE5E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5.6</w:t>
            </w:r>
          </w:p>
        </w:tc>
        <w:tc>
          <w:tcPr>
            <w:tcW w:w="2409" w:type="dxa"/>
            <w:tcBorders>
              <w:top w:val="nil"/>
              <w:left w:val="nil"/>
              <w:bottom w:val="nil"/>
              <w:right w:val="nil"/>
            </w:tcBorders>
            <w:shd w:val="clear" w:color="000000" w:fill="FFFFFF"/>
            <w:noWrap/>
            <w:vAlign w:val="center"/>
            <w:hideMark/>
          </w:tcPr>
          <w:p w14:paraId="0122C9E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35</w:t>
            </w:r>
          </w:p>
        </w:tc>
        <w:tc>
          <w:tcPr>
            <w:tcW w:w="1560" w:type="dxa"/>
            <w:tcBorders>
              <w:top w:val="nil"/>
              <w:left w:val="nil"/>
              <w:bottom w:val="nil"/>
              <w:right w:val="nil"/>
            </w:tcBorders>
            <w:shd w:val="clear" w:color="000000" w:fill="FFFFFF"/>
            <w:noWrap/>
            <w:vAlign w:val="center"/>
            <w:hideMark/>
          </w:tcPr>
          <w:p w14:paraId="2EA772F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w:t>
            </w:r>
          </w:p>
        </w:tc>
      </w:tr>
      <w:tr w:rsidR="00A13FB0" w:rsidRPr="00AB0849" w14:paraId="589E5739" w14:textId="77777777" w:rsidTr="00020117">
        <w:trPr>
          <w:trHeight w:val="300"/>
        </w:trPr>
        <w:tc>
          <w:tcPr>
            <w:tcW w:w="1000" w:type="dxa"/>
            <w:tcBorders>
              <w:top w:val="nil"/>
              <w:left w:val="nil"/>
              <w:bottom w:val="nil"/>
              <w:right w:val="nil"/>
            </w:tcBorders>
            <w:shd w:val="clear" w:color="000000" w:fill="FFFFFF"/>
            <w:noWrap/>
            <w:vAlign w:val="center"/>
            <w:hideMark/>
          </w:tcPr>
          <w:p w14:paraId="515A9C83"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21</w:t>
            </w:r>
          </w:p>
        </w:tc>
        <w:tc>
          <w:tcPr>
            <w:tcW w:w="620" w:type="dxa"/>
            <w:tcBorders>
              <w:top w:val="nil"/>
              <w:left w:val="nil"/>
              <w:bottom w:val="nil"/>
              <w:right w:val="nil"/>
            </w:tcBorders>
            <w:shd w:val="clear" w:color="000000" w:fill="FFFFFF"/>
            <w:noWrap/>
            <w:vAlign w:val="center"/>
            <w:hideMark/>
          </w:tcPr>
          <w:p w14:paraId="1C33384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29</w:t>
            </w:r>
          </w:p>
        </w:tc>
        <w:tc>
          <w:tcPr>
            <w:tcW w:w="1060" w:type="dxa"/>
            <w:tcBorders>
              <w:top w:val="nil"/>
              <w:left w:val="nil"/>
              <w:bottom w:val="nil"/>
              <w:right w:val="nil"/>
            </w:tcBorders>
            <w:shd w:val="clear" w:color="000000" w:fill="FFFFFF"/>
            <w:noWrap/>
            <w:vAlign w:val="center"/>
            <w:hideMark/>
          </w:tcPr>
          <w:p w14:paraId="74033B8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3B0FC9A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Asian</w:t>
            </w:r>
          </w:p>
        </w:tc>
        <w:tc>
          <w:tcPr>
            <w:tcW w:w="2541" w:type="dxa"/>
            <w:tcBorders>
              <w:top w:val="nil"/>
              <w:left w:val="nil"/>
              <w:bottom w:val="nil"/>
              <w:right w:val="nil"/>
            </w:tcBorders>
            <w:shd w:val="clear" w:color="000000" w:fill="FFFFFF"/>
            <w:noWrap/>
            <w:vAlign w:val="center"/>
            <w:hideMark/>
          </w:tcPr>
          <w:p w14:paraId="67B76E8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0317CB4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vAlign w:val="center"/>
            <w:hideMark/>
          </w:tcPr>
          <w:p w14:paraId="42DDDF9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6.9</w:t>
            </w:r>
          </w:p>
        </w:tc>
        <w:tc>
          <w:tcPr>
            <w:tcW w:w="2409" w:type="dxa"/>
            <w:tcBorders>
              <w:top w:val="nil"/>
              <w:left w:val="nil"/>
              <w:bottom w:val="nil"/>
              <w:right w:val="nil"/>
            </w:tcBorders>
            <w:shd w:val="clear" w:color="000000" w:fill="FFFFFF"/>
            <w:noWrap/>
            <w:vAlign w:val="center"/>
            <w:hideMark/>
          </w:tcPr>
          <w:p w14:paraId="54D6C52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355</w:t>
            </w:r>
          </w:p>
        </w:tc>
        <w:tc>
          <w:tcPr>
            <w:tcW w:w="1560" w:type="dxa"/>
            <w:tcBorders>
              <w:top w:val="nil"/>
              <w:left w:val="nil"/>
              <w:bottom w:val="nil"/>
              <w:right w:val="nil"/>
            </w:tcBorders>
            <w:shd w:val="clear" w:color="000000" w:fill="FFFFFF"/>
            <w:noWrap/>
            <w:vAlign w:val="center"/>
            <w:hideMark/>
          </w:tcPr>
          <w:p w14:paraId="4E561CD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B</w:t>
            </w:r>
          </w:p>
        </w:tc>
      </w:tr>
      <w:tr w:rsidR="00A13FB0" w:rsidRPr="00AB0849" w14:paraId="70226E14" w14:textId="77777777" w:rsidTr="00020117">
        <w:trPr>
          <w:trHeight w:val="300"/>
        </w:trPr>
        <w:tc>
          <w:tcPr>
            <w:tcW w:w="1000" w:type="dxa"/>
            <w:tcBorders>
              <w:top w:val="nil"/>
              <w:left w:val="nil"/>
              <w:bottom w:val="nil"/>
              <w:right w:val="nil"/>
            </w:tcBorders>
            <w:shd w:val="clear" w:color="000000" w:fill="FFFFFF"/>
            <w:noWrap/>
            <w:vAlign w:val="center"/>
            <w:hideMark/>
          </w:tcPr>
          <w:p w14:paraId="4D851919"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22</w:t>
            </w:r>
          </w:p>
        </w:tc>
        <w:tc>
          <w:tcPr>
            <w:tcW w:w="620" w:type="dxa"/>
            <w:tcBorders>
              <w:top w:val="nil"/>
              <w:left w:val="nil"/>
              <w:bottom w:val="nil"/>
              <w:right w:val="nil"/>
            </w:tcBorders>
            <w:shd w:val="clear" w:color="000000" w:fill="FFFFFF"/>
            <w:noWrap/>
            <w:vAlign w:val="center"/>
            <w:hideMark/>
          </w:tcPr>
          <w:p w14:paraId="0620A36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28</w:t>
            </w:r>
          </w:p>
        </w:tc>
        <w:tc>
          <w:tcPr>
            <w:tcW w:w="1060" w:type="dxa"/>
            <w:tcBorders>
              <w:top w:val="nil"/>
              <w:left w:val="nil"/>
              <w:bottom w:val="nil"/>
              <w:right w:val="nil"/>
            </w:tcBorders>
            <w:shd w:val="clear" w:color="000000" w:fill="FFFFFF"/>
            <w:noWrap/>
            <w:vAlign w:val="center"/>
            <w:hideMark/>
          </w:tcPr>
          <w:p w14:paraId="2D2A9A8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56766E7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Asian</w:t>
            </w:r>
          </w:p>
        </w:tc>
        <w:tc>
          <w:tcPr>
            <w:tcW w:w="2541" w:type="dxa"/>
            <w:tcBorders>
              <w:top w:val="nil"/>
              <w:left w:val="nil"/>
              <w:bottom w:val="nil"/>
              <w:right w:val="nil"/>
            </w:tcBorders>
            <w:shd w:val="clear" w:color="000000" w:fill="FFFFFF"/>
            <w:noWrap/>
            <w:vAlign w:val="center"/>
            <w:hideMark/>
          </w:tcPr>
          <w:p w14:paraId="187924D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hepatitis</w:t>
            </w:r>
          </w:p>
        </w:tc>
        <w:tc>
          <w:tcPr>
            <w:tcW w:w="1559" w:type="dxa"/>
            <w:tcBorders>
              <w:top w:val="nil"/>
              <w:left w:val="nil"/>
              <w:bottom w:val="nil"/>
              <w:right w:val="nil"/>
            </w:tcBorders>
            <w:shd w:val="clear" w:color="000000" w:fill="FFFFFF"/>
            <w:vAlign w:val="center"/>
            <w:hideMark/>
          </w:tcPr>
          <w:p w14:paraId="7A8678B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vAlign w:val="center"/>
            <w:hideMark/>
          </w:tcPr>
          <w:p w14:paraId="13D1B197" w14:textId="3FD0AEF3"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&gt;</w:t>
            </w:r>
            <w:r w:rsidR="007553F9">
              <w:rPr>
                <w:rFonts w:ascii="Book Antiqua" w:eastAsia="SimSun" w:hAnsi="Book Antiqua" w:hint="eastAsia"/>
                <w:color w:val="000000"/>
                <w:sz w:val="24"/>
                <w:szCs w:val="24"/>
                <w:lang w:val="en-US" w:eastAsia="zh-CN"/>
              </w:rPr>
              <w:t xml:space="preserve"> </w:t>
            </w:r>
            <w:r w:rsidRPr="00AB0849">
              <w:rPr>
                <w:rFonts w:ascii="Book Antiqua" w:eastAsia="Times New Roman" w:hAnsi="Book Antiqua"/>
                <w:color w:val="000000"/>
                <w:sz w:val="24"/>
                <w:szCs w:val="24"/>
                <w:lang w:val="en-US" w:eastAsia="es-ES"/>
              </w:rPr>
              <w:t>8.0</w:t>
            </w:r>
          </w:p>
        </w:tc>
        <w:tc>
          <w:tcPr>
            <w:tcW w:w="2409" w:type="dxa"/>
            <w:tcBorders>
              <w:top w:val="nil"/>
              <w:left w:val="nil"/>
              <w:bottom w:val="nil"/>
              <w:right w:val="nil"/>
            </w:tcBorders>
            <w:shd w:val="clear" w:color="000000" w:fill="FFFFFF"/>
            <w:noWrap/>
            <w:vAlign w:val="center"/>
            <w:hideMark/>
          </w:tcPr>
          <w:p w14:paraId="6E96AED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341</w:t>
            </w:r>
          </w:p>
        </w:tc>
        <w:tc>
          <w:tcPr>
            <w:tcW w:w="1560" w:type="dxa"/>
            <w:tcBorders>
              <w:top w:val="nil"/>
              <w:left w:val="nil"/>
              <w:bottom w:val="nil"/>
              <w:right w:val="nil"/>
            </w:tcBorders>
            <w:shd w:val="clear" w:color="000000" w:fill="FFFFFF"/>
            <w:noWrap/>
            <w:vAlign w:val="center"/>
            <w:hideMark/>
          </w:tcPr>
          <w:p w14:paraId="25BD7446"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w:t>
            </w:r>
          </w:p>
        </w:tc>
      </w:tr>
      <w:tr w:rsidR="00A13FB0" w:rsidRPr="00AB0849" w14:paraId="223EA094" w14:textId="77777777" w:rsidTr="00020117">
        <w:trPr>
          <w:trHeight w:val="300"/>
        </w:trPr>
        <w:tc>
          <w:tcPr>
            <w:tcW w:w="1000" w:type="dxa"/>
            <w:tcBorders>
              <w:top w:val="nil"/>
              <w:left w:val="nil"/>
              <w:bottom w:val="nil"/>
              <w:right w:val="nil"/>
            </w:tcBorders>
            <w:shd w:val="clear" w:color="000000" w:fill="FFFFFF"/>
            <w:noWrap/>
            <w:vAlign w:val="center"/>
            <w:hideMark/>
          </w:tcPr>
          <w:p w14:paraId="73E5EE7F"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23</w:t>
            </w:r>
          </w:p>
        </w:tc>
        <w:tc>
          <w:tcPr>
            <w:tcW w:w="620" w:type="dxa"/>
            <w:tcBorders>
              <w:top w:val="nil"/>
              <w:left w:val="nil"/>
              <w:bottom w:val="nil"/>
              <w:right w:val="nil"/>
            </w:tcBorders>
            <w:shd w:val="clear" w:color="000000" w:fill="FFFFFF"/>
            <w:noWrap/>
            <w:vAlign w:val="center"/>
            <w:hideMark/>
          </w:tcPr>
          <w:p w14:paraId="56FB7A7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28</w:t>
            </w:r>
          </w:p>
        </w:tc>
        <w:tc>
          <w:tcPr>
            <w:tcW w:w="1060" w:type="dxa"/>
            <w:tcBorders>
              <w:top w:val="nil"/>
              <w:left w:val="nil"/>
              <w:bottom w:val="nil"/>
              <w:right w:val="nil"/>
            </w:tcBorders>
            <w:shd w:val="clear" w:color="000000" w:fill="FFFFFF"/>
            <w:noWrap/>
            <w:vAlign w:val="center"/>
            <w:hideMark/>
          </w:tcPr>
          <w:p w14:paraId="0895281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nil"/>
              <w:right w:val="nil"/>
            </w:tcBorders>
            <w:shd w:val="clear" w:color="000000" w:fill="FFFFFF"/>
            <w:noWrap/>
            <w:vAlign w:val="center"/>
            <w:hideMark/>
          </w:tcPr>
          <w:p w14:paraId="5D2F57B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Asian</w:t>
            </w:r>
          </w:p>
        </w:tc>
        <w:tc>
          <w:tcPr>
            <w:tcW w:w="2541" w:type="dxa"/>
            <w:tcBorders>
              <w:top w:val="nil"/>
              <w:left w:val="nil"/>
              <w:bottom w:val="nil"/>
              <w:right w:val="nil"/>
            </w:tcBorders>
            <w:shd w:val="clear" w:color="000000" w:fill="FFFFFF"/>
            <w:noWrap/>
            <w:vAlign w:val="center"/>
            <w:hideMark/>
          </w:tcPr>
          <w:p w14:paraId="7C45CAA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infection</w:t>
            </w:r>
          </w:p>
        </w:tc>
        <w:tc>
          <w:tcPr>
            <w:tcW w:w="1559" w:type="dxa"/>
            <w:tcBorders>
              <w:top w:val="nil"/>
              <w:left w:val="nil"/>
              <w:bottom w:val="nil"/>
              <w:right w:val="nil"/>
            </w:tcBorders>
            <w:shd w:val="clear" w:color="000000" w:fill="FFFFFF"/>
            <w:vAlign w:val="center"/>
            <w:hideMark/>
          </w:tcPr>
          <w:p w14:paraId="1C7C05B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vAlign w:val="center"/>
            <w:hideMark/>
          </w:tcPr>
          <w:p w14:paraId="5CF50FC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8.7</w:t>
            </w:r>
          </w:p>
        </w:tc>
        <w:tc>
          <w:tcPr>
            <w:tcW w:w="2409" w:type="dxa"/>
            <w:tcBorders>
              <w:top w:val="nil"/>
              <w:left w:val="nil"/>
              <w:bottom w:val="nil"/>
              <w:right w:val="nil"/>
            </w:tcBorders>
            <w:shd w:val="clear" w:color="000000" w:fill="FFFFFF"/>
            <w:noWrap/>
            <w:vAlign w:val="center"/>
            <w:hideMark/>
          </w:tcPr>
          <w:p w14:paraId="406B499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24</w:t>
            </w:r>
          </w:p>
        </w:tc>
        <w:tc>
          <w:tcPr>
            <w:tcW w:w="1560" w:type="dxa"/>
            <w:tcBorders>
              <w:top w:val="nil"/>
              <w:left w:val="nil"/>
              <w:bottom w:val="nil"/>
              <w:right w:val="nil"/>
            </w:tcBorders>
            <w:shd w:val="clear" w:color="000000" w:fill="FFFFFF"/>
            <w:noWrap/>
            <w:vAlign w:val="center"/>
            <w:hideMark/>
          </w:tcPr>
          <w:p w14:paraId="6EF403B1"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w:t>
            </w:r>
          </w:p>
        </w:tc>
      </w:tr>
      <w:tr w:rsidR="00A13FB0" w:rsidRPr="00AB0849" w14:paraId="613D3967" w14:textId="77777777" w:rsidTr="00020117">
        <w:trPr>
          <w:trHeight w:val="300"/>
        </w:trPr>
        <w:tc>
          <w:tcPr>
            <w:tcW w:w="1000" w:type="dxa"/>
            <w:tcBorders>
              <w:top w:val="nil"/>
              <w:left w:val="nil"/>
              <w:bottom w:val="nil"/>
              <w:right w:val="nil"/>
            </w:tcBorders>
            <w:shd w:val="clear" w:color="000000" w:fill="FFFFFF"/>
            <w:noWrap/>
            <w:vAlign w:val="center"/>
            <w:hideMark/>
          </w:tcPr>
          <w:p w14:paraId="57A30A3B"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24</w:t>
            </w:r>
          </w:p>
        </w:tc>
        <w:tc>
          <w:tcPr>
            <w:tcW w:w="620" w:type="dxa"/>
            <w:tcBorders>
              <w:top w:val="nil"/>
              <w:left w:val="nil"/>
              <w:bottom w:val="nil"/>
              <w:right w:val="nil"/>
            </w:tcBorders>
            <w:shd w:val="clear" w:color="000000" w:fill="FFFFFF"/>
            <w:noWrap/>
            <w:vAlign w:val="center"/>
            <w:hideMark/>
          </w:tcPr>
          <w:p w14:paraId="24CC69AE"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28</w:t>
            </w:r>
          </w:p>
        </w:tc>
        <w:tc>
          <w:tcPr>
            <w:tcW w:w="1060" w:type="dxa"/>
            <w:tcBorders>
              <w:top w:val="nil"/>
              <w:left w:val="nil"/>
              <w:bottom w:val="nil"/>
              <w:right w:val="nil"/>
            </w:tcBorders>
            <w:shd w:val="clear" w:color="000000" w:fill="FFFFFF"/>
            <w:noWrap/>
            <w:vAlign w:val="center"/>
            <w:hideMark/>
          </w:tcPr>
          <w:p w14:paraId="50FEEF6F"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5F344A24"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Asian</w:t>
            </w:r>
          </w:p>
        </w:tc>
        <w:tc>
          <w:tcPr>
            <w:tcW w:w="2541" w:type="dxa"/>
            <w:tcBorders>
              <w:top w:val="nil"/>
              <w:left w:val="nil"/>
              <w:bottom w:val="nil"/>
              <w:right w:val="nil"/>
            </w:tcBorders>
            <w:shd w:val="clear" w:color="000000" w:fill="FFFFFF"/>
            <w:noWrap/>
            <w:vAlign w:val="center"/>
            <w:hideMark/>
          </w:tcPr>
          <w:p w14:paraId="740D389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Chronic infection</w:t>
            </w:r>
          </w:p>
        </w:tc>
        <w:tc>
          <w:tcPr>
            <w:tcW w:w="1559" w:type="dxa"/>
            <w:tcBorders>
              <w:top w:val="nil"/>
              <w:left w:val="nil"/>
              <w:bottom w:val="nil"/>
              <w:right w:val="nil"/>
            </w:tcBorders>
            <w:shd w:val="clear" w:color="000000" w:fill="FFFFFF"/>
            <w:vAlign w:val="center"/>
            <w:hideMark/>
          </w:tcPr>
          <w:p w14:paraId="3A41002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noWrap/>
            <w:vAlign w:val="center"/>
            <w:hideMark/>
          </w:tcPr>
          <w:p w14:paraId="6AB099FC"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8.8</w:t>
            </w:r>
          </w:p>
        </w:tc>
        <w:tc>
          <w:tcPr>
            <w:tcW w:w="2409" w:type="dxa"/>
            <w:tcBorders>
              <w:top w:val="nil"/>
              <w:left w:val="nil"/>
              <w:bottom w:val="nil"/>
              <w:right w:val="nil"/>
            </w:tcBorders>
            <w:shd w:val="clear" w:color="000000" w:fill="FFFFFF"/>
            <w:noWrap/>
            <w:vAlign w:val="center"/>
            <w:hideMark/>
          </w:tcPr>
          <w:p w14:paraId="1410380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22</w:t>
            </w:r>
          </w:p>
        </w:tc>
        <w:tc>
          <w:tcPr>
            <w:tcW w:w="1560" w:type="dxa"/>
            <w:tcBorders>
              <w:top w:val="nil"/>
              <w:left w:val="nil"/>
              <w:bottom w:val="nil"/>
              <w:right w:val="nil"/>
            </w:tcBorders>
            <w:shd w:val="clear" w:color="000000" w:fill="FFFFFF"/>
            <w:noWrap/>
            <w:vAlign w:val="center"/>
            <w:hideMark/>
          </w:tcPr>
          <w:p w14:paraId="4D4167F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w:t>
            </w:r>
          </w:p>
        </w:tc>
      </w:tr>
      <w:tr w:rsidR="00A13FB0" w:rsidRPr="00AB0849" w14:paraId="2E7F3ADD" w14:textId="77777777" w:rsidTr="00020117">
        <w:trPr>
          <w:trHeight w:val="300"/>
        </w:trPr>
        <w:tc>
          <w:tcPr>
            <w:tcW w:w="1000" w:type="dxa"/>
            <w:tcBorders>
              <w:top w:val="nil"/>
              <w:left w:val="nil"/>
              <w:bottom w:val="nil"/>
              <w:right w:val="nil"/>
            </w:tcBorders>
            <w:shd w:val="clear" w:color="000000" w:fill="FFFFFF"/>
            <w:noWrap/>
            <w:vAlign w:val="center"/>
            <w:hideMark/>
          </w:tcPr>
          <w:p w14:paraId="04D00EBF"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25</w:t>
            </w:r>
          </w:p>
        </w:tc>
        <w:tc>
          <w:tcPr>
            <w:tcW w:w="620" w:type="dxa"/>
            <w:tcBorders>
              <w:top w:val="nil"/>
              <w:left w:val="nil"/>
              <w:bottom w:val="nil"/>
              <w:right w:val="nil"/>
            </w:tcBorders>
            <w:shd w:val="clear" w:color="000000" w:fill="FFFFFF"/>
            <w:noWrap/>
            <w:vAlign w:val="center"/>
            <w:hideMark/>
          </w:tcPr>
          <w:p w14:paraId="3CD25F3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55</w:t>
            </w:r>
          </w:p>
        </w:tc>
        <w:tc>
          <w:tcPr>
            <w:tcW w:w="1060" w:type="dxa"/>
            <w:tcBorders>
              <w:top w:val="nil"/>
              <w:left w:val="nil"/>
              <w:bottom w:val="nil"/>
              <w:right w:val="nil"/>
            </w:tcBorders>
            <w:shd w:val="clear" w:color="000000" w:fill="FFFFFF"/>
            <w:noWrap/>
            <w:vAlign w:val="center"/>
            <w:hideMark/>
          </w:tcPr>
          <w:p w14:paraId="6D9AE8A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6ADBAF7F"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08E885C3" w14:textId="76A3EC40"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Cirrhosis</w:t>
            </w:r>
          </w:p>
        </w:tc>
        <w:tc>
          <w:tcPr>
            <w:tcW w:w="1559" w:type="dxa"/>
            <w:tcBorders>
              <w:top w:val="nil"/>
              <w:left w:val="nil"/>
              <w:bottom w:val="nil"/>
              <w:right w:val="nil"/>
            </w:tcBorders>
            <w:shd w:val="clear" w:color="000000" w:fill="FFFFFF"/>
            <w:vAlign w:val="center"/>
            <w:hideMark/>
          </w:tcPr>
          <w:p w14:paraId="5B604F9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noWrap/>
            <w:vAlign w:val="center"/>
            <w:hideMark/>
          </w:tcPr>
          <w:p w14:paraId="18DA7E8B"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5.4</w:t>
            </w:r>
          </w:p>
        </w:tc>
        <w:tc>
          <w:tcPr>
            <w:tcW w:w="2409" w:type="dxa"/>
            <w:tcBorders>
              <w:top w:val="nil"/>
              <w:left w:val="nil"/>
              <w:bottom w:val="nil"/>
              <w:right w:val="nil"/>
            </w:tcBorders>
            <w:shd w:val="clear" w:color="000000" w:fill="FFFFFF"/>
            <w:noWrap/>
            <w:vAlign w:val="center"/>
            <w:hideMark/>
          </w:tcPr>
          <w:p w14:paraId="11356BCC"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73.9</w:t>
            </w:r>
          </w:p>
        </w:tc>
        <w:tc>
          <w:tcPr>
            <w:tcW w:w="1560" w:type="dxa"/>
            <w:tcBorders>
              <w:top w:val="nil"/>
              <w:left w:val="nil"/>
              <w:bottom w:val="nil"/>
              <w:right w:val="nil"/>
            </w:tcBorders>
            <w:shd w:val="clear" w:color="000000" w:fill="FFFFFF"/>
            <w:noWrap/>
            <w:vAlign w:val="center"/>
            <w:hideMark/>
          </w:tcPr>
          <w:p w14:paraId="497527A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A</w:t>
            </w:r>
          </w:p>
        </w:tc>
      </w:tr>
      <w:tr w:rsidR="00A13FB0" w:rsidRPr="00AB0849" w14:paraId="5C5DF917" w14:textId="77777777" w:rsidTr="00020117">
        <w:trPr>
          <w:trHeight w:val="300"/>
        </w:trPr>
        <w:tc>
          <w:tcPr>
            <w:tcW w:w="1000" w:type="dxa"/>
            <w:tcBorders>
              <w:top w:val="nil"/>
              <w:left w:val="nil"/>
              <w:bottom w:val="nil"/>
              <w:right w:val="nil"/>
            </w:tcBorders>
            <w:shd w:val="clear" w:color="000000" w:fill="FFFFFF"/>
            <w:noWrap/>
            <w:vAlign w:val="center"/>
            <w:hideMark/>
          </w:tcPr>
          <w:p w14:paraId="6201FA2A"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26</w:t>
            </w:r>
          </w:p>
        </w:tc>
        <w:tc>
          <w:tcPr>
            <w:tcW w:w="620" w:type="dxa"/>
            <w:tcBorders>
              <w:top w:val="nil"/>
              <w:left w:val="nil"/>
              <w:bottom w:val="nil"/>
              <w:right w:val="nil"/>
            </w:tcBorders>
            <w:shd w:val="clear" w:color="000000" w:fill="FFFFFF"/>
            <w:noWrap/>
            <w:vAlign w:val="center"/>
            <w:hideMark/>
          </w:tcPr>
          <w:p w14:paraId="00E6FAD9"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82</w:t>
            </w:r>
          </w:p>
        </w:tc>
        <w:tc>
          <w:tcPr>
            <w:tcW w:w="1060" w:type="dxa"/>
            <w:tcBorders>
              <w:top w:val="nil"/>
              <w:left w:val="nil"/>
              <w:bottom w:val="nil"/>
              <w:right w:val="nil"/>
            </w:tcBorders>
            <w:shd w:val="clear" w:color="000000" w:fill="FFFFFF"/>
            <w:noWrap/>
            <w:vAlign w:val="center"/>
            <w:hideMark/>
          </w:tcPr>
          <w:p w14:paraId="3832054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F</w:t>
            </w:r>
          </w:p>
        </w:tc>
        <w:tc>
          <w:tcPr>
            <w:tcW w:w="1740" w:type="dxa"/>
            <w:tcBorders>
              <w:top w:val="nil"/>
              <w:left w:val="nil"/>
              <w:bottom w:val="nil"/>
              <w:right w:val="nil"/>
            </w:tcBorders>
            <w:shd w:val="clear" w:color="000000" w:fill="FFFFFF"/>
            <w:noWrap/>
            <w:vAlign w:val="center"/>
            <w:hideMark/>
          </w:tcPr>
          <w:p w14:paraId="7201B309"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nil"/>
              <w:right w:val="nil"/>
            </w:tcBorders>
            <w:shd w:val="clear" w:color="000000" w:fill="FFFFFF"/>
            <w:noWrap/>
            <w:vAlign w:val="center"/>
            <w:hideMark/>
          </w:tcPr>
          <w:p w14:paraId="463E4CB1" w14:textId="09AB5A33"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Cirrhosis/HCC</w:t>
            </w:r>
          </w:p>
        </w:tc>
        <w:tc>
          <w:tcPr>
            <w:tcW w:w="1559" w:type="dxa"/>
            <w:tcBorders>
              <w:top w:val="nil"/>
              <w:left w:val="nil"/>
              <w:bottom w:val="nil"/>
              <w:right w:val="nil"/>
            </w:tcBorders>
            <w:shd w:val="clear" w:color="000000" w:fill="FFFFFF"/>
            <w:vAlign w:val="center"/>
            <w:hideMark/>
          </w:tcPr>
          <w:p w14:paraId="5F10F5D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nil"/>
              <w:right w:val="nil"/>
            </w:tcBorders>
            <w:shd w:val="clear" w:color="000000" w:fill="FFFFFF"/>
            <w:noWrap/>
            <w:vAlign w:val="center"/>
            <w:hideMark/>
          </w:tcPr>
          <w:p w14:paraId="28B44D9D"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4.8</w:t>
            </w:r>
          </w:p>
        </w:tc>
        <w:tc>
          <w:tcPr>
            <w:tcW w:w="2409" w:type="dxa"/>
            <w:tcBorders>
              <w:top w:val="nil"/>
              <w:left w:val="nil"/>
              <w:bottom w:val="nil"/>
              <w:right w:val="nil"/>
            </w:tcBorders>
            <w:shd w:val="clear" w:color="000000" w:fill="FFFFFF"/>
            <w:noWrap/>
            <w:vAlign w:val="center"/>
            <w:hideMark/>
          </w:tcPr>
          <w:p w14:paraId="28125A53"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24</w:t>
            </w:r>
          </w:p>
        </w:tc>
        <w:tc>
          <w:tcPr>
            <w:tcW w:w="1560" w:type="dxa"/>
            <w:tcBorders>
              <w:top w:val="nil"/>
              <w:left w:val="nil"/>
              <w:bottom w:val="nil"/>
              <w:right w:val="nil"/>
            </w:tcBorders>
            <w:shd w:val="clear" w:color="000000" w:fill="FFFFFF"/>
            <w:noWrap/>
            <w:vAlign w:val="center"/>
            <w:hideMark/>
          </w:tcPr>
          <w:p w14:paraId="631FF745"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w:t>
            </w:r>
          </w:p>
        </w:tc>
      </w:tr>
      <w:tr w:rsidR="00A13FB0" w:rsidRPr="00AB0849" w14:paraId="43237613" w14:textId="77777777" w:rsidTr="00020117">
        <w:trPr>
          <w:trHeight w:val="320"/>
        </w:trPr>
        <w:tc>
          <w:tcPr>
            <w:tcW w:w="1000" w:type="dxa"/>
            <w:tcBorders>
              <w:top w:val="nil"/>
              <w:left w:val="nil"/>
              <w:bottom w:val="single" w:sz="12" w:space="0" w:color="auto"/>
              <w:right w:val="nil"/>
            </w:tcBorders>
            <w:shd w:val="clear" w:color="000000" w:fill="FFFFFF"/>
            <w:noWrap/>
            <w:vAlign w:val="center"/>
            <w:hideMark/>
          </w:tcPr>
          <w:p w14:paraId="1C29DE32" w14:textId="77777777" w:rsidR="00A13FB0" w:rsidRPr="00020117" w:rsidRDefault="00A13FB0"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27</w:t>
            </w:r>
          </w:p>
        </w:tc>
        <w:tc>
          <w:tcPr>
            <w:tcW w:w="620" w:type="dxa"/>
            <w:tcBorders>
              <w:top w:val="nil"/>
              <w:left w:val="nil"/>
              <w:bottom w:val="single" w:sz="12" w:space="0" w:color="auto"/>
              <w:right w:val="nil"/>
            </w:tcBorders>
            <w:shd w:val="clear" w:color="000000" w:fill="FFFFFF"/>
            <w:noWrap/>
            <w:vAlign w:val="center"/>
            <w:hideMark/>
          </w:tcPr>
          <w:p w14:paraId="0D3DDACA"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64</w:t>
            </w:r>
          </w:p>
        </w:tc>
        <w:tc>
          <w:tcPr>
            <w:tcW w:w="1060" w:type="dxa"/>
            <w:tcBorders>
              <w:top w:val="nil"/>
              <w:left w:val="nil"/>
              <w:bottom w:val="single" w:sz="12" w:space="0" w:color="auto"/>
              <w:right w:val="nil"/>
            </w:tcBorders>
            <w:shd w:val="clear" w:color="000000" w:fill="FFFFFF"/>
            <w:noWrap/>
            <w:vAlign w:val="center"/>
            <w:hideMark/>
          </w:tcPr>
          <w:p w14:paraId="18FF3AD2"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M</w:t>
            </w:r>
          </w:p>
        </w:tc>
        <w:tc>
          <w:tcPr>
            <w:tcW w:w="1740" w:type="dxa"/>
            <w:tcBorders>
              <w:top w:val="nil"/>
              <w:left w:val="nil"/>
              <w:bottom w:val="single" w:sz="12" w:space="0" w:color="auto"/>
              <w:right w:val="nil"/>
            </w:tcBorders>
            <w:shd w:val="clear" w:color="000000" w:fill="FFFFFF"/>
            <w:noWrap/>
            <w:vAlign w:val="center"/>
            <w:hideMark/>
          </w:tcPr>
          <w:p w14:paraId="1280500D" w14:textId="77777777" w:rsidR="00A13FB0" w:rsidRPr="00AB0849" w:rsidRDefault="00D94D83"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Caucasian</w:t>
            </w:r>
          </w:p>
        </w:tc>
        <w:tc>
          <w:tcPr>
            <w:tcW w:w="2541" w:type="dxa"/>
            <w:tcBorders>
              <w:top w:val="nil"/>
              <w:left w:val="nil"/>
              <w:bottom w:val="single" w:sz="12" w:space="0" w:color="auto"/>
              <w:right w:val="nil"/>
            </w:tcBorders>
            <w:shd w:val="clear" w:color="000000" w:fill="FFFFFF"/>
            <w:noWrap/>
            <w:vAlign w:val="center"/>
            <w:hideMark/>
          </w:tcPr>
          <w:p w14:paraId="5F8BBA51" w14:textId="0DB00F40"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Cirrhosis/HCC</w:t>
            </w:r>
          </w:p>
        </w:tc>
        <w:tc>
          <w:tcPr>
            <w:tcW w:w="1559" w:type="dxa"/>
            <w:tcBorders>
              <w:top w:val="nil"/>
              <w:left w:val="nil"/>
              <w:bottom w:val="single" w:sz="12" w:space="0" w:color="auto"/>
              <w:right w:val="nil"/>
            </w:tcBorders>
            <w:shd w:val="clear" w:color="000000" w:fill="FFFFFF"/>
            <w:vAlign w:val="center"/>
            <w:hideMark/>
          </w:tcPr>
          <w:p w14:paraId="0E77AD17"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Positive</w:t>
            </w:r>
          </w:p>
        </w:tc>
        <w:tc>
          <w:tcPr>
            <w:tcW w:w="1560" w:type="dxa"/>
            <w:tcBorders>
              <w:top w:val="nil"/>
              <w:left w:val="nil"/>
              <w:bottom w:val="single" w:sz="12" w:space="0" w:color="auto"/>
              <w:right w:val="nil"/>
            </w:tcBorders>
            <w:shd w:val="clear" w:color="000000" w:fill="FFFFFF"/>
            <w:noWrap/>
            <w:vAlign w:val="center"/>
            <w:hideMark/>
          </w:tcPr>
          <w:p w14:paraId="203801E8"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6.3</w:t>
            </w:r>
          </w:p>
        </w:tc>
        <w:tc>
          <w:tcPr>
            <w:tcW w:w="2409" w:type="dxa"/>
            <w:tcBorders>
              <w:top w:val="nil"/>
              <w:left w:val="nil"/>
              <w:bottom w:val="single" w:sz="12" w:space="0" w:color="auto"/>
              <w:right w:val="nil"/>
            </w:tcBorders>
            <w:shd w:val="clear" w:color="000000" w:fill="FFFFFF"/>
            <w:noWrap/>
            <w:vAlign w:val="center"/>
            <w:hideMark/>
          </w:tcPr>
          <w:p w14:paraId="1FADDDC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45</w:t>
            </w:r>
          </w:p>
        </w:tc>
        <w:tc>
          <w:tcPr>
            <w:tcW w:w="1560" w:type="dxa"/>
            <w:tcBorders>
              <w:top w:val="nil"/>
              <w:left w:val="nil"/>
              <w:bottom w:val="single" w:sz="12" w:space="0" w:color="auto"/>
              <w:right w:val="nil"/>
            </w:tcBorders>
            <w:shd w:val="clear" w:color="000000" w:fill="FFFFFF"/>
            <w:noWrap/>
            <w:vAlign w:val="center"/>
            <w:hideMark/>
          </w:tcPr>
          <w:p w14:paraId="6C20D8A0" w14:textId="77777777" w:rsidR="00A13FB0" w:rsidRPr="00AB0849" w:rsidRDefault="00A13FB0"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D</w:t>
            </w:r>
          </w:p>
        </w:tc>
      </w:tr>
    </w:tbl>
    <w:p w14:paraId="67E9183E" w14:textId="3A5D527C" w:rsidR="0002063E" w:rsidRPr="00020117" w:rsidRDefault="0006119F" w:rsidP="00881978">
      <w:pPr>
        <w:adjustRightInd w:val="0"/>
        <w:snapToGrid w:val="0"/>
        <w:spacing w:after="0" w:line="360" w:lineRule="auto"/>
        <w:jc w:val="both"/>
        <w:rPr>
          <w:rFonts w:ascii="Book Antiqua" w:eastAsia="SimSun" w:hAnsi="Book Antiqua"/>
          <w:sz w:val="24"/>
          <w:szCs w:val="24"/>
          <w:lang w:val="en-US" w:eastAsia="zh-CN"/>
        </w:rPr>
      </w:pPr>
      <w:r w:rsidRPr="00AB0849">
        <w:rPr>
          <w:rFonts w:ascii="Book Antiqua" w:hAnsi="Book Antiqua"/>
          <w:sz w:val="24"/>
          <w:szCs w:val="24"/>
          <w:vertAlign w:val="superscript"/>
          <w:lang w:val="en-US"/>
        </w:rPr>
        <w:t>1</w:t>
      </w:r>
      <w:r w:rsidRPr="00AB0849">
        <w:rPr>
          <w:rFonts w:ascii="Book Antiqua" w:hAnsi="Book Antiqua"/>
          <w:sz w:val="24"/>
          <w:szCs w:val="24"/>
          <w:lang w:val="en-US"/>
        </w:rPr>
        <w:t>Genot</w:t>
      </w:r>
      <w:r w:rsidR="00E156A4" w:rsidRPr="00AB0849">
        <w:rPr>
          <w:rFonts w:ascii="Book Antiqua" w:hAnsi="Book Antiqua"/>
          <w:sz w:val="24"/>
          <w:szCs w:val="24"/>
          <w:lang w:val="en-US"/>
        </w:rPr>
        <w:t>y</w:t>
      </w:r>
      <w:r w:rsidRPr="00AB0849">
        <w:rPr>
          <w:rFonts w:ascii="Book Antiqua" w:hAnsi="Book Antiqua"/>
          <w:sz w:val="24"/>
          <w:szCs w:val="24"/>
          <w:lang w:val="en-US"/>
        </w:rPr>
        <w:t xml:space="preserve">pe determined by Sanger sequencing of the X region (same region </w:t>
      </w:r>
      <w:r w:rsidR="008D1FC9" w:rsidRPr="00AB0849">
        <w:rPr>
          <w:rFonts w:ascii="Book Antiqua" w:hAnsi="Book Antiqua"/>
          <w:sz w:val="24"/>
          <w:szCs w:val="24"/>
          <w:lang w:val="en-US"/>
        </w:rPr>
        <w:t xml:space="preserve">as </w:t>
      </w:r>
      <w:r w:rsidR="00266BE8" w:rsidRPr="00AB0849">
        <w:rPr>
          <w:rFonts w:ascii="Book Antiqua" w:hAnsi="Book Antiqua"/>
          <w:sz w:val="24"/>
          <w:szCs w:val="24"/>
          <w:lang w:val="en-US"/>
        </w:rPr>
        <w:t xml:space="preserve">was </w:t>
      </w:r>
      <w:r w:rsidR="008D1FC9" w:rsidRPr="00AB0849">
        <w:rPr>
          <w:rFonts w:ascii="Book Antiqua" w:hAnsi="Book Antiqua"/>
          <w:sz w:val="24"/>
          <w:szCs w:val="24"/>
          <w:lang w:val="en-US"/>
        </w:rPr>
        <w:t>analyzed by next-generation sequencing</w:t>
      </w:r>
      <w:r w:rsidRPr="00AB0849">
        <w:rPr>
          <w:rFonts w:ascii="Book Antiqua" w:hAnsi="Book Antiqua"/>
          <w:sz w:val="24"/>
          <w:szCs w:val="24"/>
          <w:lang w:val="en-US"/>
        </w:rPr>
        <w:t xml:space="preserve">). </w:t>
      </w:r>
      <w:r w:rsidR="00A94638" w:rsidRPr="00AB0849">
        <w:rPr>
          <w:rFonts w:ascii="Book Antiqua" w:hAnsi="Book Antiqua"/>
          <w:sz w:val="24"/>
          <w:szCs w:val="24"/>
          <w:lang w:val="en-US"/>
        </w:rPr>
        <w:t>ALT</w:t>
      </w:r>
      <w:r w:rsidR="00020117">
        <w:rPr>
          <w:rFonts w:ascii="Book Antiqua" w:eastAsia="SimSun" w:hAnsi="Book Antiqua" w:hint="eastAsia"/>
          <w:sz w:val="24"/>
          <w:szCs w:val="24"/>
          <w:lang w:val="en-US" w:eastAsia="zh-CN"/>
        </w:rPr>
        <w:t>:</w:t>
      </w:r>
      <w:r w:rsidR="00A94638" w:rsidRPr="00AB0849">
        <w:rPr>
          <w:rFonts w:ascii="Book Antiqua" w:hAnsi="Book Antiqua"/>
          <w:sz w:val="24"/>
          <w:szCs w:val="24"/>
          <w:lang w:val="en-US"/>
        </w:rPr>
        <w:t xml:space="preserve"> </w:t>
      </w:r>
      <w:r w:rsidR="00020117" w:rsidRPr="00AB0849">
        <w:rPr>
          <w:rFonts w:ascii="Book Antiqua" w:hAnsi="Book Antiqua"/>
          <w:sz w:val="24"/>
          <w:szCs w:val="24"/>
          <w:lang w:val="en-US"/>
        </w:rPr>
        <w:t>A</w:t>
      </w:r>
      <w:r w:rsidR="00A94638" w:rsidRPr="00AB0849">
        <w:rPr>
          <w:rFonts w:ascii="Book Antiqua" w:hAnsi="Book Antiqua"/>
          <w:sz w:val="24"/>
          <w:szCs w:val="24"/>
          <w:lang w:val="en-US"/>
        </w:rPr>
        <w:t xml:space="preserve">lanine aminotransferase; </w:t>
      </w:r>
      <w:r w:rsidRPr="00AB0849">
        <w:rPr>
          <w:rFonts w:ascii="Book Antiqua" w:hAnsi="Book Antiqua"/>
          <w:sz w:val="24"/>
          <w:szCs w:val="24"/>
          <w:lang w:val="en-US"/>
        </w:rPr>
        <w:t>HBV</w:t>
      </w:r>
      <w:r w:rsidR="00020117">
        <w:rPr>
          <w:rFonts w:ascii="Book Antiqua" w:eastAsia="SimSun" w:hAnsi="Book Antiqua" w:hint="eastAsia"/>
          <w:sz w:val="24"/>
          <w:szCs w:val="24"/>
          <w:lang w:val="en-US" w:eastAsia="zh-CN"/>
        </w:rPr>
        <w:t>:</w:t>
      </w:r>
      <w:r w:rsidRPr="00AB0849">
        <w:rPr>
          <w:rFonts w:ascii="Book Antiqua" w:hAnsi="Book Antiqua"/>
          <w:sz w:val="24"/>
          <w:szCs w:val="24"/>
          <w:lang w:val="en-US"/>
        </w:rPr>
        <w:t xml:space="preserve"> </w:t>
      </w:r>
      <w:r w:rsidR="00020117" w:rsidRPr="00AB0849">
        <w:rPr>
          <w:rFonts w:ascii="Book Antiqua" w:hAnsi="Book Antiqua"/>
          <w:sz w:val="24"/>
          <w:szCs w:val="24"/>
          <w:lang w:val="en-US"/>
        </w:rPr>
        <w:t>H</w:t>
      </w:r>
      <w:r w:rsidRPr="00AB0849">
        <w:rPr>
          <w:rFonts w:ascii="Book Antiqua" w:hAnsi="Book Antiqua"/>
          <w:sz w:val="24"/>
          <w:szCs w:val="24"/>
          <w:lang w:val="en-US"/>
        </w:rPr>
        <w:t>epatitis B virus; HBeAg</w:t>
      </w:r>
      <w:r w:rsidR="00020117">
        <w:rPr>
          <w:rFonts w:ascii="Book Antiqua" w:eastAsia="SimSun" w:hAnsi="Book Antiqua" w:hint="eastAsia"/>
          <w:sz w:val="24"/>
          <w:szCs w:val="24"/>
          <w:lang w:val="en-US" w:eastAsia="zh-CN"/>
        </w:rPr>
        <w:t>:</w:t>
      </w:r>
      <w:r w:rsidRPr="00AB0849">
        <w:rPr>
          <w:rFonts w:ascii="Book Antiqua" w:hAnsi="Book Antiqua"/>
          <w:sz w:val="24"/>
          <w:szCs w:val="24"/>
          <w:lang w:val="en-US"/>
        </w:rPr>
        <w:t xml:space="preserve"> </w:t>
      </w:r>
      <w:r w:rsidR="00020117" w:rsidRPr="00AB0849">
        <w:rPr>
          <w:rFonts w:ascii="Book Antiqua" w:hAnsi="Book Antiqua"/>
          <w:sz w:val="24"/>
          <w:szCs w:val="24"/>
          <w:lang w:val="en-US"/>
        </w:rPr>
        <w:t>H</w:t>
      </w:r>
      <w:r w:rsidRPr="00AB0849">
        <w:rPr>
          <w:rFonts w:ascii="Book Antiqua" w:hAnsi="Book Antiqua"/>
          <w:sz w:val="24"/>
          <w:szCs w:val="24"/>
          <w:lang w:val="en-US"/>
        </w:rPr>
        <w:t>epatitis B e antigen; M</w:t>
      </w:r>
      <w:r w:rsidR="00020117">
        <w:rPr>
          <w:rFonts w:ascii="Book Antiqua" w:eastAsia="SimSun" w:hAnsi="Book Antiqua" w:hint="eastAsia"/>
          <w:sz w:val="24"/>
          <w:szCs w:val="24"/>
          <w:lang w:val="en-US" w:eastAsia="zh-CN"/>
        </w:rPr>
        <w:t>:</w:t>
      </w:r>
      <w:r w:rsidR="00020117" w:rsidRPr="00AB0849">
        <w:rPr>
          <w:rFonts w:ascii="Book Antiqua" w:hAnsi="Book Antiqua"/>
          <w:sz w:val="24"/>
          <w:szCs w:val="24"/>
          <w:lang w:val="en-US"/>
        </w:rPr>
        <w:t xml:space="preserve"> M</w:t>
      </w:r>
      <w:r w:rsidRPr="00AB0849">
        <w:rPr>
          <w:rFonts w:ascii="Book Antiqua" w:hAnsi="Book Antiqua"/>
          <w:sz w:val="24"/>
          <w:szCs w:val="24"/>
          <w:lang w:val="en-US"/>
        </w:rPr>
        <w:t>ale; F</w:t>
      </w:r>
      <w:r w:rsidR="00020117">
        <w:rPr>
          <w:rFonts w:ascii="Book Antiqua" w:eastAsia="SimSun" w:hAnsi="Book Antiqua" w:hint="eastAsia"/>
          <w:sz w:val="24"/>
          <w:szCs w:val="24"/>
          <w:lang w:val="en-US" w:eastAsia="zh-CN"/>
        </w:rPr>
        <w:t>:</w:t>
      </w:r>
      <w:r w:rsidRPr="00AB0849">
        <w:rPr>
          <w:rFonts w:ascii="Book Antiqua" w:hAnsi="Book Antiqua"/>
          <w:sz w:val="24"/>
          <w:szCs w:val="24"/>
          <w:lang w:val="en-US"/>
        </w:rPr>
        <w:t xml:space="preserve"> </w:t>
      </w:r>
      <w:r w:rsidR="00020117" w:rsidRPr="00AB0849">
        <w:rPr>
          <w:rFonts w:ascii="Book Antiqua" w:hAnsi="Book Antiqua"/>
          <w:sz w:val="24"/>
          <w:szCs w:val="24"/>
          <w:lang w:val="en-US"/>
        </w:rPr>
        <w:t>F</w:t>
      </w:r>
      <w:r w:rsidRPr="00AB0849">
        <w:rPr>
          <w:rFonts w:ascii="Book Antiqua" w:hAnsi="Book Antiqua"/>
          <w:sz w:val="24"/>
          <w:szCs w:val="24"/>
          <w:lang w:val="en-US"/>
        </w:rPr>
        <w:t>emale</w:t>
      </w:r>
      <w:r w:rsidR="00020117">
        <w:rPr>
          <w:rFonts w:ascii="Book Antiqua" w:eastAsia="SimSun" w:hAnsi="Book Antiqua" w:hint="eastAsia"/>
          <w:sz w:val="24"/>
          <w:szCs w:val="24"/>
          <w:lang w:val="en-US" w:eastAsia="zh-CN"/>
        </w:rPr>
        <w:t xml:space="preserve">; </w:t>
      </w:r>
      <w:r w:rsidR="00020117" w:rsidRPr="00020117">
        <w:rPr>
          <w:rFonts w:ascii="Book Antiqua" w:eastAsia="Times New Roman" w:hAnsi="Book Antiqua"/>
          <w:bCs/>
          <w:color w:val="000000"/>
          <w:sz w:val="24"/>
          <w:szCs w:val="24"/>
          <w:lang w:val="en-US" w:eastAsia="es-ES"/>
        </w:rPr>
        <w:t>HBV</w:t>
      </w:r>
      <w:r w:rsidR="00020117" w:rsidRPr="00020117">
        <w:rPr>
          <w:rFonts w:ascii="Book Antiqua" w:eastAsia="SimSun" w:hAnsi="Book Antiqua" w:hint="eastAsia"/>
          <w:bCs/>
          <w:color w:val="000000"/>
          <w:sz w:val="24"/>
          <w:szCs w:val="24"/>
          <w:lang w:val="en-US" w:eastAsia="zh-CN"/>
        </w:rPr>
        <w:t>:</w:t>
      </w:r>
      <w:r w:rsidR="00020117" w:rsidRPr="00020117">
        <w:rPr>
          <w:rFonts w:ascii="Book Antiqua" w:hAnsi="Book Antiqua" w:cs="Calibri"/>
          <w:sz w:val="24"/>
          <w:szCs w:val="24"/>
          <w:lang w:val="en-US"/>
        </w:rPr>
        <w:t xml:space="preserve"> Hepatitis B virus</w:t>
      </w:r>
      <w:r w:rsidR="00020117">
        <w:rPr>
          <w:rFonts w:ascii="SimSun" w:eastAsia="SimSun" w:hAnsi="SimSun" w:cs="Calibri" w:hint="eastAsia"/>
          <w:sz w:val="24"/>
          <w:szCs w:val="24"/>
          <w:lang w:val="en-US" w:eastAsia="zh-CN"/>
        </w:rPr>
        <w:t>.</w:t>
      </w:r>
    </w:p>
    <w:p w14:paraId="473003E2" w14:textId="77777777" w:rsidR="0002063E" w:rsidRPr="00AB0849" w:rsidRDefault="0002063E" w:rsidP="00881978">
      <w:pPr>
        <w:adjustRightInd w:val="0"/>
        <w:snapToGrid w:val="0"/>
        <w:spacing w:after="0" w:line="360" w:lineRule="auto"/>
        <w:jc w:val="both"/>
        <w:rPr>
          <w:rFonts w:ascii="Book Antiqua" w:hAnsi="Book Antiqua"/>
          <w:sz w:val="24"/>
          <w:szCs w:val="24"/>
          <w:lang w:val="en-US"/>
        </w:rPr>
        <w:sectPr w:rsidR="0002063E" w:rsidRPr="00AB0849" w:rsidSect="00020117">
          <w:pgSz w:w="16838" w:h="11906" w:orient="landscape"/>
          <w:pgMar w:top="1080" w:right="1440" w:bottom="1080" w:left="1440" w:header="708" w:footer="708" w:gutter="0"/>
          <w:cols w:space="708"/>
          <w:docGrid w:linePitch="360"/>
        </w:sectPr>
      </w:pPr>
    </w:p>
    <w:p w14:paraId="5087622C" w14:textId="039E1218" w:rsidR="0002063E" w:rsidRPr="00020117" w:rsidRDefault="0002063E" w:rsidP="00881978">
      <w:pPr>
        <w:adjustRightInd w:val="0"/>
        <w:snapToGrid w:val="0"/>
        <w:spacing w:after="0" w:line="360" w:lineRule="auto"/>
        <w:jc w:val="both"/>
        <w:rPr>
          <w:rFonts w:ascii="Book Antiqua" w:eastAsia="SimSun" w:hAnsi="Book Antiqua"/>
          <w:b/>
          <w:sz w:val="24"/>
          <w:szCs w:val="24"/>
          <w:lang w:val="en-US" w:eastAsia="zh-CN"/>
        </w:rPr>
      </w:pPr>
      <w:r w:rsidRPr="00AB0849">
        <w:rPr>
          <w:rFonts w:ascii="Book Antiqua" w:hAnsi="Book Antiqua"/>
          <w:b/>
          <w:sz w:val="24"/>
          <w:szCs w:val="24"/>
          <w:lang w:val="en-US"/>
        </w:rPr>
        <w:lastRenderedPageBreak/>
        <w:t>Table 2 Results of genotyping of nucleotide haplotypes obtained in each patient, extracted by next-generation sequencing based on ultra-deep pyrosequencing analys</w:t>
      </w:r>
      <w:r w:rsidRPr="00020117">
        <w:rPr>
          <w:rFonts w:ascii="Book Antiqua" w:hAnsi="Book Antiqua"/>
          <w:b/>
          <w:sz w:val="24"/>
          <w:szCs w:val="24"/>
          <w:lang w:val="en-US"/>
        </w:rPr>
        <w:t>is</w:t>
      </w:r>
      <w:r w:rsidR="00020117" w:rsidRPr="00020117">
        <w:rPr>
          <w:rFonts w:ascii="Book Antiqua" w:eastAsia="SimSun" w:hAnsi="Book Antiqua" w:hint="eastAsia"/>
          <w:b/>
          <w:sz w:val="24"/>
          <w:szCs w:val="24"/>
          <w:lang w:val="en-US" w:eastAsia="zh-CN"/>
        </w:rPr>
        <w:t xml:space="preserve"> %</w:t>
      </w:r>
    </w:p>
    <w:tbl>
      <w:tblPr>
        <w:tblW w:w="96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02063E" w:rsidRPr="00AB0849" w14:paraId="3335EFE9" w14:textId="77777777" w:rsidTr="0002063E">
        <w:trPr>
          <w:trHeight w:val="499"/>
          <w:jc w:val="center"/>
        </w:trPr>
        <w:tc>
          <w:tcPr>
            <w:tcW w:w="1200" w:type="dxa"/>
            <w:tcBorders>
              <w:top w:val="single" w:sz="12" w:space="0" w:color="auto"/>
              <w:left w:val="nil"/>
              <w:bottom w:val="single" w:sz="12" w:space="0" w:color="auto"/>
              <w:right w:val="nil"/>
            </w:tcBorders>
            <w:shd w:val="clear" w:color="000000" w:fill="FFFFFF"/>
            <w:noWrap/>
            <w:vAlign w:val="center"/>
            <w:hideMark/>
          </w:tcPr>
          <w:p w14:paraId="74CE03CE" w14:textId="77777777" w:rsidR="0002063E" w:rsidRPr="00020117" w:rsidRDefault="0002063E" w:rsidP="00881978">
            <w:pPr>
              <w:adjustRightInd w:val="0"/>
              <w:snapToGrid w:val="0"/>
              <w:spacing w:after="0" w:line="360" w:lineRule="auto"/>
              <w:rPr>
                <w:rFonts w:ascii="Book Antiqua" w:eastAsia="Times New Roman" w:hAnsi="Book Antiqua"/>
                <w:color w:val="000000"/>
                <w:sz w:val="24"/>
                <w:szCs w:val="24"/>
                <w:lang w:val="en-US" w:eastAsia="es-ES"/>
              </w:rPr>
            </w:pPr>
            <w:r w:rsidRPr="00020117">
              <w:rPr>
                <w:rFonts w:ascii="Book Antiqua" w:eastAsia="Times New Roman" w:hAnsi="Book Antiqua"/>
                <w:color w:val="000000"/>
                <w:sz w:val="24"/>
                <w:szCs w:val="24"/>
                <w:lang w:val="en-US" w:eastAsia="es-ES"/>
              </w:rPr>
              <w:t>Patient</w:t>
            </w:r>
          </w:p>
        </w:tc>
        <w:tc>
          <w:tcPr>
            <w:tcW w:w="1200" w:type="dxa"/>
            <w:tcBorders>
              <w:top w:val="single" w:sz="12" w:space="0" w:color="auto"/>
              <w:left w:val="nil"/>
              <w:bottom w:val="single" w:sz="12" w:space="0" w:color="auto"/>
              <w:right w:val="nil"/>
            </w:tcBorders>
            <w:shd w:val="clear" w:color="000000" w:fill="FFFFFF"/>
            <w:vAlign w:val="center"/>
            <w:hideMark/>
          </w:tcPr>
          <w:p w14:paraId="1E74DD2A" w14:textId="6228D080" w:rsidR="0002063E" w:rsidRPr="00AB0849" w:rsidRDefault="0002063E" w:rsidP="00881978">
            <w:pPr>
              <w:adjustRightInd w:val="0"/>
              <w:snapToGrid w:val="0"/>
              <w:spacing w:after="0" w:line="360" w:lineRule="auto"/>
              <w:jc w:val="center"/>
              <w:rPr>
                <w:rFonts w:ascii="Book Antiqua" w:eastAsia="Times New Roman" w:hAnsi="Book Antiqua"/>
                <w:b/>
                <w:color w:val="000000"/>
                <w:sz w:val="24"/>
                <w:szCs w:val="24"/>
                <w:lang w:val="en-US" w:eastAsia="es-ES"/>
              </w:rPr>
            </w:pPr>
            <w:r w:rsidRPr="00AB0849">
              <w:rPr>
                <w:rFonts w:ascii="Book Antiqua" w:eastAsia="Times New Roman" w:hAnsi="Book Antiqua"/>
                <w:b/>
                <w:color w:val="000000"/>
                <w:sz w:val="24"/>
                <w:szCs w:val="24"/>
                <w:lang w:val="en-US" w:eastAsia="es-ES"/>
              </w:rPr>
              <w:t>A</w:t>
            </w:r>
          </w:p>
        </w:tc>
        <w:tc>
          <w:tcPr>
            <w:tcW w:w="1200" w:type="dxa"/>
            <w:tcBorders>
              <w:top w:val="single" w:sz="12" w:space="0" w:color="auto"/>
              <w:left w:val="nil"/>
              <w:bottom w:val="single" w:sz="12" w:space="0" w:color="auto"/>
              <w:right w:val="nil"/>
            </w:tcBorders>
            <w:shd w:val="clear" w:color="000000" w:fill="FFFFFF"/>
            <w:vAlign w:val="center"/>
            <w:hideMark/>
          </w:tcPr>
          <w:p w14:paraId="04555A52" w14:textId="52D397AA" w:rsidR="0002063E" w:rsidRPr="00AB0849" w:rsidRDefault="0002063E" w:rsidP="00881978">
            <w:pPr>
              <w:adjustRightInd w:val="0"/>
              <w:snapToGrid w:val="0"/>
              <w:spacing w:after="0" w:line="360" w:lineRule="auto"/>
              <w:jc w:val="center"/>
              <w:rPr>
                <w:rFonts w:ascii="Book Antiqua" w:eastAsia="Times New Roman" w:hAnsi="Book Antiqua"/>
                <w:b/>
                <w:color w:val="000000"/>
                <w:sz w:val="24"/>
                <w:szCs w:val="24"/>
                <w:lang w:val="en-US" w:eastAsia="es-ES"/>
              </w:rPr>
            </w:pPr>
            <w:r w:rsidRPr="00AB0849">
              <w:rPr>
                <w:rFonts w:ascii="Book Antiqua" w:eastAsia="Times New Roman" w:hAnsi="Book Antiqua"/>
                <w:b/>
                <w:color w:val="000000"/>
                <w:sz w:val="24"/>
                <w:szCs w:val="24"/>
                <w:lang w:val="en-US" w:eastAsia="es-ES"/>
              </w:rPr>
              <w:t>B</w:t>
            </w:r>
          </w:p>
        </w:tc>
        <w:tc>
          <w:tcPr>
            <w:tcW w:w="1200" w:type="dxa"/>
            <w:tcBorders>
              <w:top w:val="single" w:sz="12" w:space="0" w:color="auto"/>
              <w:left w:val="nil"/>
              <w:bottom w:val="single" w:sz="12" w:space="0" w:color="auto"/>
              <w:right w:val="nil"/>
            </w:tcBorders>
            <w:shd w:val="clear" w:color="000000" w:fill="FFFFFF"/>
            <w:vAlign w:val="center"/>
            <w:hideMark/>
          </w:tcPr>
          <w:p w14:paraId="5976A8E5" w14:textId="1A6E3472" w:rsidR="0002063E" w:rsidRPr="00AB0849" w:rsidRDefault="0002063E" w:rsidP="00881978">
            <w:pPr>
              <w:adjustRightInd w:val="0"/>
              <w:snapToGrid w:val="0"/>
              <w:spacing w:after="0" w:line="360" w:lineRule="auto"/>
              <w:jc w:val="center"/>
              <w:rPr>
                <w:rFonts w:ascii="Book Antiqua" w:eastAsia="Times New Roman" w:hAnsi="Book Antiqua"/>
                <w:b/>
                <w:color w:val="000000"/>
                <w:sz w:val="24"/>
                <w:szCs w:val="24"/>
                <w:lang w:val="en-US" w:eastAsia="es-ES"/>
              </w:rPr>
            </w:pPr>
            <w:r w:rsidRPr="00AB0849">
              <w:rPr>
                <w:rFonts w:ascii="Book Antiqua" w:eastAsia="Times New Roman" w:hAnsi="Book Antiqua"/>
                <w:b/>
                <w:color w:val="000000"/>
                <w:sz w:val="24"/>
                <w:szCs w:val="24"/>
                <w:lang w:val="en-US" w:eastAsia="es-ES"/>
              </w:rPr>
              <w:t>C</w:t>
            </w:r>
          </w:p>
        </w:tc>
        <w:tc>
          <w:tcPr>
            <w:tcW w:w="1200" w:type="dxa"/>
            <w:tcBorders>
              <w:top w:val="single" w:sz="12" w:space="0" w:color="auto"/>
              <w:left w:val="nil"/>
              <w:bottom w:val="single" w:sz="12" w:space="0" w:color="auto"/>
              <w:right w:val="nil"/>
            </w:tcBorders>
            <w:shd w:val="clear" w:color="000000" w:fill="FFFFFF"/>
            <w:vAlign w:val="center"/>
            <w:hideMark/>
          </w:tcPr>
          <w:p w14:paraId="383A405E" w14:textId="10DEAB2B" w:rsidR="0002063E" w:rsidRPr="00AB0849" w:rsidRDefault="0002063E" w:rsidP="00881978">
            <w:pPr>
              <w:adjustRightInd w:val="0"/>
              <w:snapToGrid w:val="0"/>
              <w:spacing w:after="0" w:line="360" w:lineRule="auto"/>
              <w:jc w:val="center"/>
              <w:rPr>
                <w:rFonts w:ascii="Book Antiqua" w:eastAsia="Times New Roman" w:hAnsi="Book Antiqua"/>
                <w:b/>
                <w:color w:val="000000"/>
                <w:sz w:val="24"/>
                <w:szCs w:val="24"/>
                <w:lang w:val="en-US" w:eastAsia="es-ES"/>
              </w:rPr>
            </w:pPr>
            <w:r w:rsidRPr="00AB0849">
              <w:rPr>
                <w:rFonts w:ascii="Book Antiqua" w:eastAsia="Times New Roman" w:hAnsi="Book Antiqua"/>
                <w:b/>
                <w:color w:val="000000"/>
                <w:sz w:val="24"/>
                <w:szCs w:val="24"/>
                <w:lang w:val="en-US" w:eastAsia="es-ES"/>
              </w:rPr>
              <w:t>D</w:t>
            </w:r>
          </w:p>
        </w:tc>
        <w:tc>
          <w:tcPr>
            <w:tcW w:w="1200" w:type="dxa"/>
            <w:tcBorders>
              <w:top w:val="single" w:sz="12" w:space="0" w:color="auto"/>
              <w:left w:val="nil"/>
              <w:bottom w:val="single" w:sz="12" w:space="0" w:color="auto"/>
              <w:right w:val="nil"/>
            </w:tcBorders>
            <w:shd w:val="clear" w:color="000000" w:fill="FFFFFF"/>
            <w:vAlign w:val="center"/>
            <w:hideMark/>
          </w:tcPr>
          <w:p w14:paraId="2DC4348F" w14:textId="49595B79" w:rsidR="0002063E" w:rsidRPr="00AB0849" w:rsidRDefault="0002063E" w:rsidP="00881978">
            <w:pPr>
              <w:adjustRightInd w:val="0"/>
              <w:snapToGrid w:val="0"/>
              <w:spacing w:after="0" w:line="360" w:lineRule="auto"/>
              <w:jc w:val="center"/>
              <w:rPr>
                <w:rFonts w:ascii="Book Antiqua" w:eastAsia="Times New Roman" w:hAnsi="Book Antiqua"/>
                <w:b/>
                <w:color w:val="000000"/>
                <w:sz w:val="24"/>
                <w:szCs w:val="24"/>
                <w:lang w:val="en-US" w:eastAsia="es-ES"/>
              </w:rPr>
            </w:pPr>
            <w:r w:rsidRPr="00AB0849">
              <w:rPr>
                <w:rFonts w:ascii="Book Antiqua" w:eastAsia="Times New Roman" w:hAnsi="Book Antiqua"/>
                <w:b/>
                <w:color w:val="000000"/>
                <w:sz w:val="24"/>
                <w:szCs w:val="24"/>
                <w:lang w:val="en-US" w:eastAsia="es-ES"/>
              </w:rPr>
              <w:t>E</w:t>
            </w:r>
          </w:p>
        </w:tc>
        <w:tc>
          <w:tcPr>
            <w:tcW w:w="1200" w:type="dxa"/>
            <w:tcBorders>
              <w:top w:val="single" w:sz="12" w:space="0" w:color="auto"/>
              <w:left w:val="nil"/>
              <w:bottom w:val="single" w:sz="12" w:space="0" w:color="auto"/>
              <w:right w:val="nil"/>
            </w:tcBorders>
            <w:shd w:val="clear" w:color="000000" w:fill="FFFFFF"/>
            <w:vAlign w:val="center"/>
            <w:hideMark/>
          </w:tcPr>
          <w:p w14:paraId="5B2126B1" w14:textId="04171C68" w:rsidR="0002063E" w:rsidRPr="00AB0849" w:rsidRDefault="0002063E" w:rsidP="00881978">
            <w:pPr>
              <w:adjustRightInd w:val="0"/>
              <w:snapToGrid w:val="0"/>
              <w:spacing w:after="0" w:line="360" w:lineRule="auto"/>
              <w:jc w:val="center"/>
              <w:rPr>
                <w:rFonts w:ascii="Book Antiqua" w:eastAsia="Times New Roman" w:hAnsi="Book Antiqua"/>
                <w:b/>
                <w:color w:val="000000"/>
                <w:sz w:val="24"/>
                <w:szCs w:val="24"/>
                <w:lang w:val="en-US" w:eastAsia="es-ES"/>
              </w:rPr>
            </w:pPr>
            <w:r w:rsidRPr="00AB0849">
              <w:rPr>
                <w:rFonts w:ascii="Book Antiqua" w:eastAsia="Times New Roman" w:hAnsi="Book Antiqua"/>
                <w:b/>
                <w:color w:val="000000"/>
                <w:sz w:val="24"/>
                <w:szCs w:val="24"/>
                <w:lang w:val="en-US" w:eastAsia="es-ES"/>
              </w:rPr>
              <w:t>F</w:t>
            </w:r>
          </w:p>
        </w:tc>
        <w:tc>
          <w:tcPr>
            <w:tcW w:w="1200" w:type="dxa"/>
            <w:tcBorders>
              <w:top w:val="single" w:sz="12" w:space="0" w:color="auto"/>
              <w:left w:val="nil"/>
              <w:bottom w:val="single" w:sz="12" w:space="0" w:color="auto"/>
              <w:right w:val="nil"/>
            </w:tcBorders>
            <w:shd w:val="clear" w:color="000000" w:fill="FFFFFF"/>
            <w:vAlign w:val="center"/>
            <w:hideMark/>
          </w:tcPr>
          <w:p w14:paraId="21D63EDA" w14:textId="05A98765" w:rsidR="0002063E" w:rsidRPr="00AB0849" w:rsidRDefault="0002063E" w:rsidP="00881978">
            <w:pPr>
              <w:adjustRightInd w:val="0"/>
              <w:snapToGrid w:val="0"/>
              <w:spacing w:after="0" w:line="360" w:lineRule="auto"/>
              <w:jc w:val="center"/>
              <w:rPr>
                <w:rFonts w:ascii="Book Antiqua" w:eastAsia="Times New Roman" w:hAnsi="Book Antiqua"/>
                <w:b/>
                <w:color w:val="000000"/>
                <w:sz w:val="24"/>
                <w:szCs w:val="24"/>
                <w:lang w:val="en-US" w:eastAsia="es-ES"/>
              </w:rPr>
            </w:pPr>
            <w:r w:rsidRPr="00AB0849">
              <w:rPr>
                <w:rFonts w:ascii="Book Antiqua" w:eastAsia="Times New Roman" w:hAnsi="Book Antiqua"/>
                <w:b/>
                <w:color w:val="000000"/>
                <w:sz w:val="24"/>
                <w:szCs w:val="24"/>
                <w:lang w:val="en-US" w:eastAsia="es-ES"/>
              </w:rPr>
              <w:t>H</w:t>
            </w:r>
          </w:p>
        </w:tc>
      </w:tr>
      <w:tr w:rsidR="0002063E" w:rsidRPr="00AB0849" w14:paraId="5268ABB6" w14:textId="77777777" w:rsidTr="0002063E">
        <w:trPr>
          <w:trHeight w:val="345"/>
          <w:jc w:val="center"/>
        </w:trPr>
        <w:tc>
          <w:tcPr>
            <w:tcW w:w="1200" w:type="dxa"/>
            <w:tcBorders>
              <w:top w:val="nil"/>
              <w:left w:val="nil"/>
              <w:bottom w:val="nil"/>
              <w:right w:val="nil"/>
            </w:tcBorders>
            <w:shd w:val="clear" w:color="000000" w:fill="FFFFFF"/>
            <w:noWrap/>
            <w:vAlign w:val="center"/>
            <w:hideMark/>
          </w:tcPr>
          <w:p w14:paraId="374198C2"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w:t>
            </w:r>
          </w:p>
        </w:tc>
        <w:tc>
          <w:tcPr>
            <w:tcW w:w="1200" w:type="dxa"/>
            <w:tcBorders>
              <w:top w:val="nil"/>
              <w:left w:val="nil"/>
              <w:bottom w:val="nil"/>
              <w:right w:val="nil"/>
            </w:tcBorders>
            <w:shd w:val="clear" w:color="000000" w:fill="FFFFFF"/>
            <w:noWrap/>
            <w:vAlign w:val="center"/>
            <w:hideMark/>
          </w:tcPr>
          <w:p w14:paraId="6A8E1F8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95C115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C13647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F022C3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166B43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0C1C55F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61B5A6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45621ACE"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14905417"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w:t>
            </w:r>
          </w:p>
        </w:tc>
        <w:tc>
          <w:tcPr>
            <w:tcW w:w="1200" w:type="dxa"/>
            <w:tcBorders>
              <w:top w:val="nil"/>
              <w:left w:val="nil"/>
              <w:bottom w:val="nil"/>
              <w:right w:val="nil"/>
            </w:tcBorders>
            <w:shd w:val="clear" w:color="000000" w:fill="FFFFFF"/>
            <w:noWrap/>
            <w:vAlign w:val="center"/>
            <w:hideMark/>
          </w:tcPr>
          <w:p w14:paraId="7FF6AA3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4EC816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02D37A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11BC65A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394477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A86F9A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72519F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4ACE6143"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5FAB3743"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3</w:t>
            </w:r>
          </w:p>
        </w:tc>
        <w:tc>
          <w:tcPr>
            <w:tcW w:w="1200" w:type="dxa"/>
            <w:tcBorders>
              <w:top w:val="nil"/>
              <w:left w:val="nil"/>
              <w:bottom w:val="nil"/>
              <w:right w:val="nil"/>
            </w:tcBorders>
            <w:shd w:val="clear" w:color="000000" w:fill="FFFFFF"/>
            <w:noWrap/>
            <w:vAlign w:val="center"/>
            <w:hideMark/>
          </w:tcPr>
          <w:p w14:paraId="4673EAC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7.1</w:t>
            </w:r>
          </w:p>
        </w:tc>
        <w:tc>
          <w:tcPr>
            <w:tcW w:w="1200" w:type="dxa"/>
            <w:tcBorders>
              <w:top w:val="nil"/>
              <w:left w:val="nil"/>
              <w:bottom w:val="nil"/>
              <w:right w:val="nil"/>
            </w:tcBorders>
            <w:shd w:val="clear" w:color="000000" w:fill="FFFFFF"/>
            <w:noWrap/>
            <w:vAlign w:val="center"/>
            <w:hideMark/>
          </w:tcPr>
          <w:p w14:paraId="6803455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087DB0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6EB16E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92.9</w:t>
            </w:r>
          </w:p>
        </w:tc>
        <w:tc>
          <w:tcPr>
            <w:tcW w:w="1200" w:type="dxa"/>
            <w:tcBorders>
              <w:top w:val="nil"/>
              <w:left w:val="nil"/>
              <w:bottom w:val="nil"/>
              <w:right w:val="nil"/>
            </w:tcBorders>
            <w:shd w:val="clear" w:color="000000" w:fill="FFFFFF"/>
            <w:noWrap/>
            <w:vAlign w:val="center"/>
            <w:hideMark/>
          </w:tcPr>
          <w:p w14:paraId="13DB6B7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3B5DD1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2EF8BA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2CBCCA91"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6A761304"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4</w:t>
            </w:r>
          </w:p>
        </w:tc>
        <w:tc>
          <w:tcPr>
            <w:tcW w:w="1200" w:type="dxa"/>
            <w:tcBorders>
              <w:top w:val="nil"/>
              <w:left w:val="nil"/>
              <w:bottom w:val="nil"/>
              <w:right w:val="nil"/>
            </w:tcBorders>
            <w:shd w:val="clear" w:color="000000" w:fill="FFFFFF"/>
            <w:noWrap/>
            <w:vAlign w:val="center"/>
            <w:hideMark/>
          </w:tcPr>
          <w:p w14:paraId="4EC46BD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06962A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5FA9B2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A1FE68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74DB0F4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2E5C88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44B6DB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3621D007"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61B3E248"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5</w:t>
            </w:r>
          </w:p>
        </w:tc>
        <w:tc>
          <w:tcPr>
            <w:tcW w:w="1200" w:type="dxa"/>
            <w:tcBorders>
              <w:top w:val="nil"/>
              <w:left w:val="nil"/>
              <w:bottom w:val="nil"/>
              <w:right w:val="nil"/>
            </w:tcBorders>
            <w:shd w:val="clear" w:color="000000" w:fill="FFFFFF"/>
            <w:noWrap/>
            <w:vAlign w:val="center"/>
            <w:hideMark/>
          </w:tcPr>
          <w:p w14:paraId="4CFCDA8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B58E00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B97956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14C86D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2FDD8C7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162B16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23DC10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3C160EAA"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4A366AC5"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6</w:t>
            </w:r>
          </w:p>
        </w:tc>
        <w:tc>
          <w:tcPr>
            <w:tcW w:w="1200" w:type="dxa"/>
            <w:tcBorders>
              <w:top w:val="nil"/>
              <w:left w:val="nil"/>
              <w:bottom w:val="nil"/>
              <w:right w:val="nil"/>
            </w:tcBorders>
            <w:shd w:val="clear" w:color="000000" w:fill="FFFFFF"/>
            <w:noWrap/>
            <w:vAlign w:val="center"/>
            <w:hideMark/>
          </w:tcPr>
          <w:p w14:paraId="24AAD352"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1.7</w:t>
            </w:r>
          </w:p>
        </w:tc>
        <w:tc>
          <w:tcPr>
            <w:tcW w:w="1200" w:type="dxa"/>
            <w:tcBorders>
              <w:top w:val="nil"/>
              <w:left w:val="nil"/>
              <w:bottom w:val="nil"/>
              <w:right w:val="nil"/>
            </w:tcBorders>
            <w:shd w:val="clear" w:color="000000" w:fill="FFFFFF"/>
            <w:noWrap/>
            <w:vAlign w:val="center"/>
            <w:hideMark/>
          </w:tcPr>
          <w:p w14:paraId="4879BCC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14B8C1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A49FC8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98.3</w:t>
            </w:r>
          </w:p>
        </w:tc>
        <w:tc>
          <w:tcPr>
            <w:tcW w:w="1200" w:type="dxa"/>
            <w:tcBorders>
              <w:top w:val="nil"/>
              <w:left w:val="nil"/>
              <w:bottom w:val="nil"/>
              <w:right w:val="nil"/>
            </w:tcBorders>
            <w:shd w:val="clear" w:color="000000" w:fill="FFFFFF"/>
            <w:noWrap/>
            <w:vAlign w:val="center"/>
            <w:hideMark/>
          </w:tcPr>
          <w:p w14:paraId="1369033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EADEB5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12A3A9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01AB4007"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353D73DD"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7</w:t>
            </w:r>
          </w:p>
        </w:tc>
        <w:tc>
          <w:tcPr>
            <w:tcW w:w="1200" w:type="dxa"/>
            <w:tcBorders>
              <w:top w:val="nil"/>
              <w:left w:val="nil"/>
              <w:bottom w:val="nil"/>
              <w:right w:val="nil"/>
            </w:tcBorders>
            <w:shd w:val="clear" w:color="000000" w:fill="FFFFFF"/>
            <w:noWrap/>
            <w:vAlign w:val="center"/>
            <w:hideMark/>
          </w:tcPr>
          <w:p w14:paraId="1192B28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3D8160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3D1BF5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0.3</w:t>
            </w:r>
          </w:p>
        </w:tc>
        <w:tc>
          <w:tcPr>
            <w:tcW w:w="1200" w:type="dxa"/>
            <w:tcBorders>
              <w:top w:val="nil"/>
              <w:left w:val="nil"/>
              <w:bottom w:val="nil"/>
              <w:right w:val="nil"/>
            </w:tcBorders>
            <w:shd w:val="clear" w:color="000000" w:fill="FFFFFF"/>
            <w:noWrap/>
            <w:vAlign w:val="center"/>
            <w:hideMark/>
          </w:tcPr>
          <w:p w14:paraId="30A7552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51.3</w:t>
            </w:r>
          </w:p>
        </w:tc>
        <w:tc>
          <w:tcPr>
            <w:tcW w:w="1200" w:type="dxa"/>
            <w:tcBorders>
              <w:top w:val="nil"/>
              <w:left w:val="nil"/>
              <w:bottom w:val="nil"/>
              <w:right w:val="nil"/>
            </w:tcBorders>
            <w:shd w:val="clear" w:color="000000" w:fill="FFFFFF"/>
            <w:noWrap/>
            <w:vAlign w:val="center"/>
            <w:hideMark/>
          </w:tcPr>
          <w:p w14:paraId="1E7AE1D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B367D5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48.4</w:t>
            </w:r>
          </w:p>
        </w:tc>
        <w:tc>
          <w:tcPr>
            <w:tcW w:w="1200" w:type="dxa"/>
            <w:tcBorders>
              <w:top w:val="nil"/>
              <w:left w:val="nil"/>
              <w:bottom w:val="nil"/>
              <w:right w:val="nil"/>
            </w:tcBorders>
            <w:shd w:val="clear" w:color="000000" w:fill="FFFFFF"/>
            <w:noWrap/>
            <w:vAlign w:val="center"/>
            <w:hideMark/>
          </w:tcPr>
          <w:p w14:paraId="2473986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66856512"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21C40963"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8</w:t>
            </w:r>
          </w:p>
        </w:tc>
        <w:tc>
          <w:tcPr>
            <w:tcW w:w="1200" w:type="dxa"/>
            <w:tcBorders>
              <w:top w:val="nil"/>
              <w:left w:val="nil"/>
              <w:bottom w:val="nil"/>
              <w:right w:val="nil"/>
            </w:tcBorders>
            <w:shd w:val="clear" w:color="000000" w:fill="FFFFFF"/>
            <w:noWrap/>
            <w:vAlign w:val="center"/>
            <w:hideMark/>
          </w:tcPr>
          <w:p w14:paraId="78A8E152"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7.1</w:t>
            </w:r>
          </w:p>
        </w:tc>
        <w:tc>
          <w:tcPr>
            <w:tcW w:w="1200" w:type="dxa"/>
            <w:tcBorders>
              <w:top w:val="nil"/>
              <w:left w:val="nil"/>
              <w:bottom w:val="nil"/>
              <w:right w:val="nil"/>
            </w:tcBorders>
            <w:shd w:val="clear" w:color="000000" w:fill="FFFFFF"/>
            <w:noWrap/>
            <w:vAlign w:val="center"/>
            <w:hideMark/>
          </w:tcPr>
          <w:p w14:paraId="01D90D2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ED9C56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3775B3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92.9</w:t>
            </w:r>
          </w:p>
        </w:tc>
        <w:tc>
          <w:tcPr>
            <w:tcW w:w="1200" w:type="dxa"/>
            <w:tcBorders>
              <w:top w:val="nil"/>
              <w:left w:val="nil"/>
              <w:bottom w:val="nil"/>
              <w:right w:val="nil"/>
            </w:tcBorders>
            <w:shd w:val="clear" w:color="000000" w:fill="FFFFFF"/>
            <w:noWrap/>
            <w:vAlign w:val="center"/>
            <w:hideMark/>
          </w:tcPr>
          <w:p w14:paraId="14F3002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959DAB1"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727A22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31E2CEEB"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268363BE"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9</w:t>
            </w:r>
          </w:p>
        </w:tc>
        <w:tc>
          <w:tcPr>
            <w:tcW w:w="1200" w:type="dxa"/>
            <w:tcBorders>
              <w:top w:val="nil"/>
              <w:left w:val="nil"/>
              <w:bottom w:val="nil"/>
              <w:right w:val="nil"/>
            </w:tcBorders>
            <w:shd w:val="clear" w:color="000000" w:fill="FFFFFF"/>
            <w:noWrap/>
            <w:vAlign w:val="center"/>
            <w:hideMark/>
          </w:tcPr>
          <w:p w14:paraId="199641B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463230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A449E4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0.3</w:t>
            </w:r>
          </w:p>
        </w:tc>
        <w:tc>
          <w:tcPr>
            <w:tcW w:w="1200" w:type="dxa"/>
            <w:tcBorders>
              <w:top w:val="nil"/>
              <w:left w:val="nil"/>
              <w:bottom w:val="nil"/>
              <w:right w:val="nil"/>
            </w:tcBorders>
            <w:shd w:val="clear" w:color="000000" w:fill="FFFFFF"/>
            <w:noWrap/>
            <w:vAlign w:val="center"/>
            <w:hideMark/>
          </w:tcPr>
          <w:p w14:paraId="157A2ED1"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w:t>
            </w:r>
          </w:p>
        </w:tc>
        <w:tc>
          <w:tcPr>
            <w:tcW w:w="1200" w:type="dxa"/>
            <w:tcBorders>
              <w:top w:val="nil"/>
              <w:left w:val="nil"/>
              <w:bottom w:val="nil"/>
              <w:right w:val="nil"/>
            </w:tcBorders>
            <w:shd w:val="clear" w:color="000000" w:fill="FFFFFF"/>
            <w:noWrap/>
            <w:vAlign w:val="center"/>
            <w:hideMark/>
          </w:tcPr>
          <w:p w14:paraId="0B62D3E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96825C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92.7</w:t>
            </w:r>
          </w:p>
        </w:tc>
        <w:tc>
          <w:tcPr>
            <w:tcW w:w="1200" w:type="dxa"/>
            <w:tcBorders>
              <w:top w:val="nil"/>
              <w:left w:val="nil"/>
              <w:bottom w:val="nil"/>
              <w:right w:val="nil"/>
            </w:tcBorders>
            <w:shd w:val="clear" w:color="000000" w:fill="FFFFFF"/>
            <w:noWrap/>
            <w:vAlign w:val="center"/>
            <w:hideMark/>
          </w:tcPr>
          <w:p w14:paraId="5B7EFDF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3C22E737"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6528D873"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10</w:t>
            </w:r>
          </w:p>
        </w:tc>
        <w:tc>
          <w:tcPr>
            <w:tcW w:w="1200" w:type="dxa"/>
            <w:tcBorders>
              <w:top w:val="nil"/>
              <w:left w:val="nil"/>
              <w:bottom w:val="nil"/>
              <w:right w:val="nil"/>
            </w:tcBorders>
            <w:shd w:val="clear" w:color="000000" w:fill="FFFFFF"/>
            <w:noWrap/>
            <w:vAlign w:val="center"/>
            <w:hideMark/>
          </w:tcPr>
          <w:p w14:paraId="6B048DC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0.9</w:t>
            </w:r>
          </w:p>
        </w:tc>
        <w:tc>
          <w:tcPr>
            <w:tcW w:w="1200" w:type="dxa"/>
            <w:tcBorders>
              <w:top w:val="nil"/>
              <w:left w:val="nil"/>
              <w:bottom w:val="nil"/>
              <w:right w:val="nil"/>
            </w:tcBorders>
            <w:shd w:val="clear" w:color="000000" w:fill="FFFFFF"/>
            <w:noWrap/>
            <w:vAlign w:val="center"/>
            <w:hideMark/>
          </w:tcPr>
          <w:p w14:paraId="28BF77D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46437B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3BA101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50.9</w:t>
            </w:r>
          </w:p>
        </w:tc>
        <w:tc>
          <w:tcPr>
            <w:tcW w:w="1200" w:type="dxa"/>
            <w:tcBorders>
              <w:top w:val="nil"/>
              <w:left w:val="nil"/>
              <w:bottom w:val="nil"/>
              <w:right w:val="nil"/>
            </w:tcBorders>
            <w:shd w:val="clear" w:color="000000" w:fill="FFFFFF"/>
            <w:noWrap/>
            <w:vAlign w:val="center"/>
            <w:hideMark/>
          </w:tcPr>
          <w:p w14:paraId="34082D6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8C39E1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394BCF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48.2</w:t>
            </w:r>
          </w:p>
        </w:tc>
      </w:tr>
      <w:tr w:rsidR="0002063E" w:rsidRPr="00AB0849" w14:paraId="5257E83A"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220CF064"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11</w:t>
            </w:r>
          </w:p>
        </w:tc>
        <w:tc>
          <w:tcPr>
            <w:tcW w:w="1200" w:type="dxa"/>
            <w:tcBorders>
              <w:top w:val="nil"/>
              <w:left w:val="nil"/>
              <w:bottom w:val="nil"/>
              <w:right w:val="nil"/>
            </w:tcBorders>
            <w:shd w:val="clear" w:color="000000" w:fill="FFFFFF"/>
            <w:noWrap/>
            <w:vAlign w:val="center"/>
            <w:hideMark/>
          </w:tcPr>
          <w:p w14:paraId="656EE3C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A250CA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A6347D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0.3</w:t>
            </w:r>
          </w:p>
        </w:tc>
        <w:tc>
          <w:tcPr>
            <w:tcW w:w="1200" w:type="dxa"/>
            <w:tcBorders>
              <w:top w:val="nil"/>
              <w:left w:val="nil"/>
              <w:bottom w:val="nil"/>
              <w:right w:val="nil"/>
            </w:tcBorders>
            <w:shd w:val="clear" w:color="000000" w:fill="FFFFFF"/>
            <w:noWrap/>
            <w:vAlign w:val="center"/>
            <w:hideMark/>
          </w:tcPr>
          <w:p w14:paraId="3DC7255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7</w:t>
            </w:r>
          </w:p>
        </w:tc>
        <w:tc>
          <w:tcPr>
            <w:tcW w:w="1200" w:type="dxa"/>
            <w:tcBorders>
              <w:top w:val="nil"/>
              <w:left w:val="nil"/>
              <w:bottom w:val="nil"/>
              <w:right w:val="nil"/>
            </w:tcBorders>
            <w:shd w:val="clear" w:color="000000" w:fill="FFFFFF"/>
            <w:noWrap/>
            <w:vAlign w:val="center"/>
            <w:hideMark/>
          </w:tcPr>
          <w:p w14:paraId="1BF17E7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A8C48C2"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92.7</w:t>
            </w:r>
          </w:p>
        </w:tc>
        <w:tc>
          <w:tcPr>
            <w:tcW w:w="1200" w:type="dxa"/>
            <w:tcBorders>
              <w:top w:val="nil"/>
              <w:left w:val="nil"/>
              <w:bottom w:val="nil"/>
              <w:right w:val="nil"/>
            </w:tcBorders>
            <w:shd w:val="clear" w:color="000000" w:fill="FFFFFF"/>
            <w:noWrap/>
            <w:vAlign w:val="center"/>
            <w:hideMark/>
          </w:tcPr>
          <w:p w14:paraId="12D00B8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2A888CA8"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1174E844"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12</w:t>
            </w:r>
          </w:p>
        </w:tc>
        <w:tc>
          <w:tcPr>
            <w:tcW w:w="1200" w:type="dxa"/>
            <w:tcBorders>
              <w:top w:val="nil"/>
              <w:left w:val="nil"/>
              <w:bottom w:val="nil"/>
              <w:right w:val="nil"/>
            </w:tcBorders>
            <w:shd w:val="clear" w:color="000000" w:fill="FFFFFF"/>
            <w:noWrap/>
            <w:vAlign w:val="center"/>
            <w:hideMark/>
          </w:tcPr>
          <w:p w14:paraId="4CFF417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95.1</w:t>
            </w:r>
          </w:p>
        </w:tc>
        <w:tc>
          <w:tcPr>
            <w:tcW w:w="1200" w:type="dxa"/>
            <w:tcBorders>
              <w:top w:val="nil"/>
              <w:left w:val="nil"/>
              <w:bottom w:val="nil"/>
              <w:right w:val="nil"/>
            </w:tcBorders>
            <w:shd w:val="clear" w:color="000000" w:fill="FFFFFF"/>
            <w:noWrap/>
            <w:vAlign w:val="center"/>
            <w:hideMark/>
          </w:tcPr>
          <w:p w14:paraId="777F0DA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03BABF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4.4</w:t>
            </w:r>
          </w:p>
        </w:tc>
        <w:tc>
          <w:tcPr>
            <w:tcW w:w="1200" w:type="dxa"/>
            <w:tcBorders>
              <w:top w:val="nil"/>
              <w:left w:val="nil"/>
              <w:bottom w:val="nil"/>
              <w:right w:val="nil"/>
            </w:tcBorders>
            <w:shd w:val="clear" w:color="000000" w:fill="FFFFFF"/>
            <w:noWrap/>
            <w:vAlign w:val="center"/>
            <w:hideMark/>
          </w:tcPr>
          <w:p w14:paraId="6C40022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0.5</w:t>
            </w:r>
          </w:p>
        </w:tc>
        <w:tc>
          <w:tcPr>
            <w:tcW w:w="1200" w:type="dxa"/>
            <w:tcBorders>
              <w:top w:val="nil"/>
              <w:left w:val="nil"/>
              <w:bottom w:val="nil"/>
              <w:right w:val="nil"/>
            </w:tcBorders>
            <w:shd w:val="clear" w:color="000000" w:fill="FFFFFF"/>
            <w:noWrap/>
            <w:vAlign w:val="center"/>
            <w:hideMark/>
          </w:tcPr>
          <w:p w14:paraId="6E9FAEE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F0646E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EDB34E2"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4D5DA05E"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5388D89B"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13</w:t>
            </w:r>
          </w:p>
        </w:tc>
        <w:tc>
          <w:tcPr>
            <w:tcW w:w="1200" w:type="dxa"/>
            <w:tcBorders>
              <w:top w:val="nil"/>
              <w:left w:val="nil"/>
              <w:bottom w:val="nil"/>
              <w:right w:val="nil"/>
            </w:tcBorders>
            <w:shd w:val="clear" w:color="000000" w:fill="FFFFFF"/>
            <w:noWrap/>
            <w:vAlign w:val="center"/>
            <w:hideMark/>
          </w:tcPr>
          <w:p w14:paraId="43EA886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77FA5F2"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70DF62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0DA9FE3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D89F34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0468AD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D4A103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641448BF"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1BDE1695"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14</w:t>
            </w:r>
          </w:p>
        </w:tc>
        <w:tc>
          <w:tcPr>
            <w:tcW w:w="1200" w:type="dxa"/>
            <w:tcBorders>
              <w:top w:val="nil"/>
              <w:left w:val="nil"/>
              <w:bottom w:val="nil"/>
              <w:right w:val="nil"/>
            </w:tcBorders>
            <w:shd w:val="clear" w:color="000000" w:fill="FFFFFF"/>
            <w:noWrap/>
            <w:vAlign w:val="center"/>
            <w:hideMark/>
          </w:tcPr>
          <w:p w14:paraId="3215233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46.6</w:t>
            </w:r>
          </w:p>
        </w:tc>
        <w:tc>
          <w:tcPr>
            <w:tcW w:w="1200" w:type="dxa"/>
            <w:tcBorders>
              <w:top w:val="nil"/>
              <w:left w:val="nil"/>
              <w:bottom w:val="nil"/>
              <w:right w:val="nil"/>
            </w:tcBorders>
            <w:shd w:val="clear" w:color="000000" w:fill="FFFFFF"/>
            <w:noWrap/>
            <w:vAlign w:val="center"/>
            <w:hideMark/>
          </w:tcPr>
          <w:p w14:paraId="6FF449E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9C3C56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8.2</w:t>
            </w:r>
          </w:p>
        </w:tc>
        <w:tc>
          <w:tcPr>
            <w:tcW w:w="1200" w:type="dxa"/>
            <w:tcBorders>
              <w:top w:val="nil"/>
              <w:left w:val="nil"/>
              <w:bottom w:val="nil"/>
              <w:right w:val="nil"/>
            </w:tcBorders>
            <w:shd w:val="clear" w:color="000000" w:fill="FFFFFF"/>
            <w:noWrap/>
            <w:vAlign w:val="center"/>
            <w:hideMark/>
          </w:tcPr>
          <w:p w14:paraId="36782FB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33.2</w:t>
            </w:r>
          </w:p>
        </w:tc>
        <w:tc>
          <w:tcPr>
            <w:tcW w:w="1200" w:type="dxa"/>
            <w:tcBorders>
              <w:top w:val="nil"/>
              <w:left w:val="nil"/>
              <w:bottom w:val="nil"/>
              <w:right w:val="nil"/>
            </w:tcBorders>
            <w:shd w:val="clear" w:color="000000" w:fill="FFFFFF"/>
            <w:noWrap/>
            <w:vAlign w:val="center"/>
            <w:hideMark/>
          </w:tcPr>
          <w:p w14:paraId="3BCB8DF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B13358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12</w:t>
            </w:r>
          </w:p>
        </w:tc>
        <w:tc>
          <w:tcPr>
            <w:tcW w:w="1200" w:type="dxa"/>
            <w:tcBorders>
              <w:top w:val="nil"/>
              <w:left w:val="nil"/>
              <w:bottom w:val="nil"/>
              <w:right w:val="nil"/>
            </w:tcBorders>
            <w:shd w:val="clear" w:color="000000" w:fill="FFFFFF"/>
            <w:noWrap/>
            <w:vAlign w:val="center"/>
            <w:hideMark/>
          </w:tcPr>
          <w:p w14:paraId="7AFA016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198E97E7"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7937A51E"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15</w:t>
            </w:r>
          </w:p>
        </w:tc>
        <w:tc>
          <w:tcPr>
            <w:tcW w:w="1200" w:type="dxa"/>
            <w:tcBorders>
              <w:top w:val="nil"/>
              <w:left w:val="nil"/>
              <w:bottom w:val="nil"/>
              <w:right w:val="nil"/>
            </w:tcBorders>
            <w:shd w:val="clear" w:color="000000" w:fill="FFFFFF"/>
            <w:noWrap/>
            <w:vAlign w:val="center"/>
            <w:hideMark/>
          </w:tcPr>
          <w:p w14:paraId="66C6790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89.7</w:t>
            </w:r>
          </w:p>
        </w:tc>
        <w:tc>
          <w:tcPr>
            <w:tcW w:w="1200" w:type="dxa"/>
            <w:tcBorders>
              <w:top w:val="nil"/>
              <w:left w:val="nil"/>
              <w:bottom w:val="nil"/>
              <w:right w:val="nil"/>
            </w:tcBorders>
            <w:shd w:val="clear" w:color="000000" w:fill="FFFFFF"/>
            <w:noWrap/>
            <w:vAlign w:val="center"/>
            <w:hideMark/>
          </w:tcPr>
          <w:p w14:paraId="671D77E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08CBC0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4.4</w:t>
            </w:r>
          </w:p>
        </w:tc>
        <w:tc>
          <w:tcPr>
            <w:tcW w:w="1200" w:type="dxa"/>
            <w:tcBorders>
              <w:top w:val="nil"/>
              <w:left w:val="nil"/>
              <w:bottom w:val="nil"/>
              <w:right w:val="nil"/>
            </w:tcBorders>
            <w:shd w:val="clear" w:color="000000" w:fill="FFFFFF"/>
            <w:noWrap/>
            <w:vAlign w:val="center"/>
            <w:hideMark/>
          </w:tcPr>
          <w:p w14:paraId="6215D80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w:t>
            </w:r>
          </w:p>
        </w:tc>
        <w:tc>
          <w:tcPr>
            <w:tcW w:w="1200" w:type="dxa"/>
            <w:tcBorders>
              <w:top w:val="nil"/>
              <w:left w:val="nil"/>
              <w:bottom w:val="nil"/>
              <w:right w:val="nil"/>
            </w:tcBorders>
            <w:shd w:val="clear" w:color="000000" w:fill="FFFFFF"/>
            <w:noWrap/>
            <w:vAlign w:val="center"/>
            <w:hideMark/>
          </w:tcPr>
          <w:p w14:paraId="7B0D075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DDE7D8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1.5</w:t>
            </w:r>
          </w:p>
        </w:tc>
        <w:tc>
          <w:tcPr>
            <w:tcW w:w="1200" w:type="dxa"/>
            <w:tcBorders>
              <w:top w:val="nil"/>
              <w:left w:val="nil"/>
              <w:bottom w:val="nil"/>
              <w:right w:val="nil"/>
            </w:tcBorders>
            <w:shd w:val="clear" w:color="000000" w:fill="FFFFFF"/>
            <w:noWrap/>
            <w:vAlign w:val="center"/>
            <w:hideMark/>
          </w:tcPr>
          <w:p w14:paraId="1B835CD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14FF1F92"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0E6637F0"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16</w:t>
            </w:r>
          </w:p>
        </w:tc>
        <w:tc>
          <w:tcPr>
            <w:tcW w:w="1200" w:type="dxa"/>
            <w:tcBorders>
              <w:top w:val="nil"/>
              <w:left w:val="nil"/>
              <w:bottom w:val="nil"/>
              <w:right w:val="nil"/>
            </w:tcBorders>
            <w:shd w:val="clear" w:color="000000" w:fill="FFFFFF"/>
            <w:noWrap/>
            <w:vAlign w:val="center"/>
            <w:hideMark/>
          </w:tcPr>
          <w:p w14:paraId="027C9C7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18AAC5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00240C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317CD5F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1D29B8E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4A8458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67FEEF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153AC042"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1A6AF377"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17</w:t>
            </w:r>
          </w:p>
        </w:tc>
        <w:tc>
          <w:tcPr>
            <w:tcW w:w="1200" w:type="dxa"/>
            <w:tcBorders>
              <w:top w:val="nil"/>
              <w:left w:val="nil"/>
              <w:bottom w:val="nil"/>
              <w:right w:val="nil"/>
            </w:tcBorders>
            <w:shd w:val="clear" w:color="000000" w:fill="FFFFFF"/>
            <w:noWrap/>
            <w:vAlign w:val="center"/>
            <w:hideMark/>
          </w:tcPr>
          <w:p w14:paraId="140AE464"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0E880BC"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29F6CCF"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91E2A19"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4541F1D9"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DE7F9D6"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7683EB7"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r>
      <w:tr w:rsidR="0002063E" w:rsidRPr="00AB0849" w14:paraId="2EEF302D"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09EE6C49"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18</w:t>
            </w:r>
          </w:p>
        </w:tc>
        <w:tc>
          <w:tcPr>
            <w:tcW w:w="1200" w:type="dxa"/>
            <w:tcBorders>
              <w:top w:val="nil"/>
              <w:left w:val="nil"/>
              <w:bottom w:val="nil"/>
              <w:right w:val="nil"/>
            </w:tcBorders>
            <w:shd w:val="clear" w:color="000000" w:fill="FFFFFF"/>
            <w:noWrap/>
            <w:vAlign w:val="center"/>
            <w:hideMark/>
          </w:tcPr>
          <w:p w14:paraId="1ABCEADD"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C8AD88E"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5A2A93C"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C4340FB"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B20C363"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52F47D83"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87FEE8C"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r>
      <w:tr w:rsidR="0002063E" w:rsidRPr="00AB0849" w14:paraId="2E561587"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2917F47B"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19</w:t>
            </w:r>
          </w:p>
        </w:tc>
        <w:tc>
          <w:tcPr>
            <w:tcW w:w="1200" w:type="dxa"/>
            <w:tcBorders>
              <w:top w:val="nil"/>
              <w:left w:val="nil"/>
              <w:bottom w:val="nil"/>
              <w:right w:val="nil"/>
            </w:tcBorders>
            <w:shd w:val="clear" w:color="000000" w:fill="FFFFFF"/>
            <w:noWrap/>
            <w:vAlign w:val="center"/>
            <w:hideMark/>
          </w:tcPr>
          <w:p w14:paraId="170AED20"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937A152"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6347F37"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95.3</w:t>
            </w:r>
          </w:p>
        </w:tc>
        <w:tc>
          <w:tcPr>
            <w:tcW w:w="1200" w:type="dxa"/>
            <w:tcBorders>
              <w:top w:val="nil"/>
              <w:left w:val="nil"/>
              <w:bottom w:val="nil"/>
              <w:right w:val="nil"/>
            </w:tcBorders>
            <w:shd w:val="clear" w:color="000000" w:fill="FFFFFF"/>
            <w:noWrap/>
            <w:vAlign w:val="center"/>
            <w:hideMark/>
          </w:tcPr>
          <w:p w14:paraId="27010BD7"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3,6</w:t>
            </w:r>
          </w:p>
        </w:tc>
        <w:tc>
          <w:tcPr>
            <w:tcW w:w="1200" w:type="dxa"/>
            <w:tcBorders>
              <w:top w:val="nil"/>
              <w:left w:val="nil"/>
              <w:bottom w:val="nil"/>
              <w:right w:val="nil"/>
            </w:tcBorders>
            <w:shd w:val="clear" w:color="000000" w:fill="FFFFFF"/>
            <w:noWrap/>
            <w:vAlign w:val="center"/>
            <w:hideMark/>
          </w:tcPr>
          <w:p w14:paraId="6E300D0C"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0.9</w:t>
            </w:r>
          </w:p>
        </w:tc>
        <w:tc>
          <w:tcPr>
            <w:tcW w:w="1200" w:type="dxa"/>
            <w:tcBorders>
              <w:top w:val="nil"/>
              <w:left w:val="nil"/>
              <w:bottom w:val="nil"/>
              <w:right w:val="nil"/>
            </w:tcBorders>
            <w:shd w:val="clear" w:color="000000" w:fill="FFFFFF"/>
            <w:noWrap/>
            <w:vAlign w:val="center"/>
            <w:hideMark/>
          </w:tcPr>
          <w:p w14:paraId="44716C50"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E5502B7" w14:textId="77777777" w:rsidR="0002063E" w:rsidRPr="00AB0849" w:rsidRDefault="0002063E" w:rsidP="00881978">
            <w:pPr>
              <w:adjustRightInd w:val="0"/>
              <w:snapToGrid w:val="0"/>
              <w:spacing w:after="0" w:line="360" w:lineRule="auto"/>
              <w:jc w:val="center"/>
              <w:rPr>
                <w:rFonts w:ascii="Book Antiqua" w:eastAsia="Times New Roman" w:hAnsi="Book Antiqua"/>
                <w:sz w:val="24"/>
                <w:szCs w:val="24"/>
                <w:lang w:val="en-US" w:eastAsia="es-ES"/>
              </w:rPr>
            </w:pPr>
            <w:r w:rsidRPr="00AB0849">
              <w:rPr>
                <w:rFonts w:ascii="Book Antiqua" w:eastAsia="Times New Roman" w:hAnsi="Book Antiqua"/>
                <w:sz w:val="24"/>
                <w:szCs w:val="24"/>
                <w:lang w:val="en-US" w:eastAsia="es-ES"/>
              </w:rPr>
              <w:t>0</w:t>
            </w:r>
          </w:p>
        </w:tc>
      </w:tr>
      <w:tr w:rsidR="0002063E" w:rsidRPr="00AB0849" w14:paraId="3BFAE40E"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378496DD"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20</w:t>
            </w:r>
          </w:p>
        </w:tc>
        <w:tc>
          <w:tcPr>
            <w:tcW w:w="1200" w:type="dxa"/>
            <w:tcBorders>
              <w:top w:val="nil"/>
              <w:left w:val="nil"/>
              <w:bottom w:val="nil"/>
              <w:right w:val="nil"/>
            </w:tcBorders>
            <w:shd w:val="clear" w:color="000000" w:fill="FFFFFF"/>
            <w:noWrap/>
            <w:vAlign w:val="center"/>
            <w:hideMark/>
          </w:tcPr>
          <w:p w14:paraId="749C665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2F0DF69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5B9A52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E014F4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34C85D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9B7FBA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23DE80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414BD2EC"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230BB791"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21</w:t>
            </w:r>
          </w:p>
        </w:tc>
        <w:tc>
          <w:tcPr>
            <w:tcW w:w="1200" w:type="dxa"/>
            <w:tcBorders>
              <w:top w:val="nil"/>
              <w:left w:val="nil"/>
              <w:bottom w:val="nil"/>
              <w:right w:val="nil"/>
            </w:tcBorders>
            <w:shd w:val="clear" w:color="000000" w:fill="FFFFFF"/>
            <w:noWrap/>
            <w:vAlign w:val="center"/>
            <w:hideMark/>
          </w:tcPr>
          <w:p w14:paraId="138DFE4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960EA5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99.6</w:t>
            </w:r>
          </w:p>
        </w:tc>
        <w:tc>
          <w:tcPr>
            <w:tcW w:w="1200" w:type="dxa"/>
            <w:tcBorders>
              <w:top w:val="nil"/>
              <w:left w:val="nil"/>
              <w:bottom w:val="nil"/>
              <w:right w:val="nil"/>
            </w:tcBorders>
            <w:shd w:val="clear" w:color="000000" w:fill="FFFFFF"/>
            <w:noWrap/>
            <w:vAlign w:val="center"/>
            <w:hideMark/>
          </w:tcPr>
          <w:p w14:paraId="260C0CA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0.4</w:t>
            </w:r>
          </w:p>
        </w:tc>
        <w:tc>
          <w:tcPr>
            <w:tcW w:w="1200" w:type="dxa"/>
            <w:tcBorders>
              <w:top w:val="nil"/>
              <w:left w:val="nil"/>
              <w:bottom w:val="nil"/>
              <w:right w:val="nil"/>
            </w:tcBorders>
            <w:shd w:val="clear" w:color="000000" w:fill="FFFFFF"/>
            <w:noWrap/>
            <w:vAlign w:val="center"/>
            <w:hideMark/>
          </w:tcPr>
          <w:p w14:paraId="374E9A8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D8B969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F1D25B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C3D289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24CF52F6"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14E770F1"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22</w:t>
            </w:r>
          </w:p>
        </w:tc>
        <w:tc>
          <w:tcPr>
            <w:tcW w:w="1200" w:type="dxa"/>
            <w:tcBorders>
              <w:top w:val="nil"/>
              <w:left w:val="nil"/>
              <w:bottom w:val="nil"/>
              <w:right w:val="nil"/>
            </w:tcBorders>
            <w:shd w:val="clear" w:color="000000" w:fill="FFFFFF"/>
            <w:noWrap/>
            <w:vAlign w:val="center"/>
            <w:hideMark/>
          </w:tcPr>
          <w:p w14:paraId="0DE492C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4DFFC91"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FE90E7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5ADC78C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712D8F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9195D30"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2D18A06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10AC0C06" w14:textId="77777777" w:rsidTr="0002063E">
        <w:trPr>
          <w:trHeight w:val="315"/>
          <w:jc w:val="center"/>
        </w:trPr>
        <w:tc>
          <w:tcPr>
            <w:tcW w:w="1200" w:type="dxa"/>
            <w:tcBorders>
              <w:top w:val="nil"/>
              <w:left w:val="nil"/>
              <w:bottom w:val="nil"/>
              <w:right w:val="nil"/>
            </w:tcBorders>
            <w:shd w:val="clear" w:color="000000" w:fill="FFFFFF"/>
            <w:noWrap/>
            <w:vAlign w:val="center"/>
            <w:hideMark/>
          </w:tcPr>
          <w:p w14:paraId="40AE6748"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23</w:t>
            </w:r>
          </w:p>
        </w:tc>
        <w:tc>
          <w:tcPr>
            <w:tcW w:w="1200" w:type="dxa"/>
            <w:tcBorders>
              <w:top w:val="nil"/>
              <w:left w:val="nil"/>
              <w:bottom w:val="nil"/>
              <w:right w:val="nil"/>
            </w:tcBorders>
            <w:shd w:val="clear" w:color="000000" w:fill="FFFFFF"/>
            <w:noWrap/>
            <w:vAlign w:val="center"/>
            <w:hideMark/>
          </w:tcPr>
          <w:p w14:paraId="7DBD0CA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89C0251"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411C38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87.8</w:t>
            </w:r>
          </w:p>
        </w:tc>
        <w:tc>
          <w:tcPr>
            <w:tcW w:w="1200" w:type="dxa"/>
            <w:tcBorders>
              <w:top w:val="nil"/>
              <w:left w:val="nil"/>
              <w:bottom w:val="nil"/>
              <w:right w:val="nil"/>
            </w:tcBorders>
            <w:shd w:val="clear" w:color="000000" w:fill="FFFFFF"/>
            <w:noWrap/>
            <w:vAlign w:val="center"/>
            <w:hideMark/>
          </w:tcPr>
          <w:p w14:paraId="6887E82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12.2</w:t>
            </w:r>
          </w:p>
        </w:tc>
        <w:tc>
          <w:tcPr>
            <w:tcW w:w="1200" w:type="dxa"/>
            <w:tcBorders>
              <w:top w:val="nil"/>
              <w:left w:val="nil"/>
              <w:bottom w:val="nil"/>
              <w:right w:val="nil"/>
            </w:tcBorders>
            <w:shd w:val="clear" w:color="000000" w:fill="FFFFFF"/>
            <w:noWrap/>
            <w:vAlign w:val="center"/>
            <w:hideMark/>
          </w:tcPr>
          <w:p w14:paraId="40E27B7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BA810E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099E1584"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62AE12A4"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3355F5F5"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24</w:t>
            </w:r>
          </w:p>
        </w:tc>
        <w:tc>
          <w:tcPr>
            <w:tcW w:w="1200" w:type="dxa"/>
            <w:tcBorders>
              <w:top w:val="nil"/>
              <w:left w:val="nil"/>
              <w:bottom w:val="nil"/>
              <w:right w:val="nil"/>
            </w:tcBorders>
            <w:shd w:val="clear" w:color="000000" w:fill="FFFFFF"/>
            <w:noWrap/>
            <w:vAlign w:val="center"/>
            <w:hideMark/>
          </w:tcPr>
          <w:p w14:paraId="03C97F31"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4211D57"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56F88B1"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02DBD25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620CD2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36B864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F0AF6E1"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003D2724"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4B0E15FD"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25</w:t>
            </w:r>
          </w:p>
        </w:tc>
        <w:tc>
          <w:tcPr>
            <w:tcW w:w="1200" w:type="dxa"/>
            <w:tcBorders>
              <w:top w:val="nil"/>
              <w:left w:val="nil"/>
              <w:bottom w:val="nil"/>
              <w:right w:val="nil"/>
            </w:tcBorders>
            <w:shd w:val="clear" w:color="000000" w:fill="FFFFFF"/>
            <w:noWrap/>
            <w:vAlign w:val="center"/>
            <w:hideMark/>
          </w:tcPr>
          <w:p w14:paraId="766E60C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97.9</w:t>
            </w:r>
          </w:p>
        </w:tc>
        <w:tc>
          <w:tcPr>
            <w:tcW w:w="1200" w:type="dxa"/>
            <w:tcBorders>
              <w:top w:val="nil"/>
              <w:left w:val="nil"/>
              <w:bottom w:val="nil"/>
              <w:right w:val="nil"/>
            </w:tcBorders>
            <w:shd w:val="clear" w:color="000000" w:fill="FFFFFF"/>
            <w:noWrap/>
            <w:vAlign w:val="center"/>
            <w:hideMark/>
          </w:tcPr>
          <w:p w14:paraId="0383924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98F7B7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0817879"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2.1</w:t>
            </w:r>
          </w:p>
        </w:tc>
        <w:tc>
          <w:tcPr>
            <w:tcW w:w="1200" w:type="dxa"/>
            <w:tcBorders>
              <w:top w:val="nil"/>
              <w:left w:val="nil"/>
              <w:bottom w:val="nil"/>
              <w:right w:val="nil"/>
            </w:tcBorders>
            <w:shd w:val="clear" w:color="000000" w:fill="FFFFFF"/>
            <w:noWrap/>
            <w:vAlign w:val="center"/>
            <w:hideMark/>
          </w:tcPr>
          <w:p w14:paraId="41F7A2C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42CB0E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18BEE2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70E6B9F3" w14:textId="77777777" w:rsidTr="0002063E">
        <w:trPr>
          <w:trHeight w:val="330"/>
          <w:jc w:val="center"/>
        </w:trPr>
        <w:tc>
          <w:tcPr>
            <w:tcW w:w="1200" w:type="dxa"/>
            <w:tcBorders>
              <w:top w:val="nil"/>
              <w:left w:val="nil"/>
              <w:bottom w:val="nil"/>
              <w:right w:val="nil"/>
            </w:tcBorders>
            <w:shd w:val="clear" w:color="000000" w:fill="FFFFFF"/>
            <w:noWrap/>
            <w:vAlign w:val="center"/>
            <w:hideMark/>
          </w:tcPr>
          <w:p w14:paraId="45134E0B"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26</w:t>
            </w:r>
          </w:p>
        </w:tc>
        <w:tc>
          <w:tcPr>
            <w:tcW w:w="1200" w:type="dxa"/>
            <w:tcBorders>
              <w:top w:val="nil"/>
              <w:left w:val="nil"/>
              <w:bottom w:val="nil"/>
              <w:right w:val="nil"/>
            </w:tcBorders>
            <w:shd w:val="clear" w:color="000000" w:fill="FFFFFF"/>
            <w:noWrap/>
            <w:vAlign w:val="center"/>
            <w:hideMark/>
          </w:tcPr>
          <w:p w14:paraId="10A5DE28"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46486472"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624240EE"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nil"/>
              <w:right w:val="nil"/>
            </w:tcBorders>
            <w:shd w:val="clear" w:color="000000" w:fill="FFFFFF"/>
            <w:noWrap/>
            <w:vAlign w:val="center"/>
            <w:hideMark/>
          </w:tcPr>
          <w:p w14:paraId="22C1CA4C"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7F7A854B"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1A589D9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nil"/>
              <w:right w:val="nil"/>
            </w:tcBorders>
            <w:shd w:val="clear" w:color="000000" w:fill="FFFFFF"/>
            <w:noWrap/>
            <w:vAlign w:val="center"/>
            <w:hideMark/>
          </w:tcPr>
          <w:p w14:paraId="54A2496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r w:rsidR="0002063E" w:rsidRPr="00AB0849" w14:paraId="75A14A5B" w14:textId="77777777" w:rsidTr="0002063E">
        <w:trPr>
          <w:trHeight w:val="345"/>
          <w:jc w:val="center"/>
        </w:trPr>
        <w:tc>
          <w:tcPr>
            <w:tcW w:w="1200" w:type="dxa"/>
            <w:tcBorders>
              <w:top w:val="nil"/>
              <w:left w:val="nil"/>
              <w:bottom w:val="single" w:sz="12" w:space="0" w:color="auto"/>
              <w:right w:val="nil"/>
            </w:tcBorders>
            <w:shd w:val="clear" w:color="000000" w:fill="FFFFFF"/>
            <w:noWrap/>
            <w:vAlign w:val="center"/>
            <w:hideMark/>
          </w:tcPr>
          <w:p w14:paraId="5E788EB2" w14:textId="77777777" w:rsidR="0002063E" w:rsidRPr="00020117" w:rsidRDefault="0002063E" w:rsidP="00881978">
            <w:pPr>
              <w:adjustRightInd w:val="0"/>
              <w:snapToGrid w:val="0"/>
              <w:spacing w:after="0" w:line="360" w:lineRule="auto"/>
              <w:rPr>
                <w:rFonts w:ascii="Book Antiqua" w:eastAsia="Times New Roman" w:hAnsi="Book Antiqua"/>
                <w:bCs/>
                <w:color w:val="000000"/>
                <w:sz w:val="24"/>
                <w:szCs w:val="24"/>
                <w:lang w:val="en-US" w:eastAsia="es-ES"/>
              </w:rPr>
            </w:pPr>
            <w:r w:rsidRPr="00020117">
              <w:rPr>
                <w:rFonts w:ascii="Book Antiqua" w:eastAsia="Times New Roman" w:hAnsi="Book Antiqua"/>
                <w:bCs/>
                <w:color w:val="000000"/>
                <w:sz w:val="24"/>
                <w:szCs w:val="24"/>
                <w:lang w:val="en-US" w:eastAsia="es-ES"/>
              </w:rPr>
              <w:t>27</w:t>
            </w:r>
          </w:p>
        </w:tc>
        <w:tc>
          <w:tcPr>
            <w:tcW w:w="1200" w:type="dxa"/>
            <w:tcBorders>
              <w:top w:val="nil"/>
              <w:left w:val="nil"/>
              <w:bottom w:val="single" w:sz="12" w:space="0" w:color="auto"/>
              <w:right w:val="nil"/>
            </w:tcBorders>
            <w:shd w:val="clear" w:color="000000" w:fill="FFFFFF"/>
            <w:noWrap/>
            <w:vAlign w:val="center"/>
            <w:hideMark/>
          </w:tcPr>
          <w:p w14:paraId="52072066"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single" w:sz="12" w:space="0" w:color="auto"/>
              <w:right w:val="nil"/>
            </w:tcBorders>
            <w:shd w:val="clear" w:color="000000" w:fill="FFFFFF"/>
            <w:noWrap/>
            <w:vAlign w:val="center"/>
            <w:hideMark/>
          </w:tcPr>
          <w:p w14:paraId="7672CBCF"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single" w:sz="12" w:space="0" w:color="auto"/>
              <w:right w:val="nil"/>
            </w:tcBorders>
            <w:shd w:val="clear" w:color="000000" w:fill="FFFFFF"/>
            <w:noWrap/>
            <w:vAlign w:val="center"/>
            <w:hideMark/>
          </w:tcPr>
          <w:p w14:paraId="2D01AD7A"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single" w:sz="12" w:space="0" w:color="auto"/>
              <w:right w:val="nil"/>
            </w:tcBorders>
            <w:shd w:val="clear" w:color="000000" w:fill="FFFFFF"/>
            <w:noWrap/>
            <w:vAlign w:val="center"/>
            <w:hideMark/>
          </w:tcPr>
          <w:p w14:paraId="3468DCBD"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100</w:t>
            </w:r>
          </w:p>
        </w:tc>
        <w:tc>
          <w:tcPr>
            <w:tcW w:w="1200" w:type="dxa"/>
            <w:tcBorders>
              <w:top w:val="nil"/>
              <w:left w:val="nil"/>
              <w:bottom w:val="single" w:sz="12" w:space="0" w:color="auto"/>
              <w:right w:val="nil"/>
            </w:tcBorders>
            <w:shd w:val="clear" w:color="000000" w:fill="FFFFFF"/>
            <w:noWrap/>
            <w:vAlign w:val="center"/>
            <w:hideMark/>
          </w:tcPr>
          <w:p w14:paraId="35E91A13"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single" w:sz="12" w:space="0" w:color="auto"/>
              <w:right w:val="nil"/>
            </w:tcBorders>
            <w:shd w:val="clear" w:color="000000" w:fill="FFFFFF"/>
            <w:noWrap/>
            <w:vAlign w:val="center"/>
            <w:hideMark/>
          </w:tcPr>
          <w:p w14:paraId="4A9A157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c>
          <w:tcPr>
            <w:tcW w:w="1200" w:type="dxa"/>
            <w:tcBorders>
              <w:top w:val="nil"/>
              <w:left w:val="nil"/>
              <w:bottom w:val="single" w:sz="12" w:space="0" w:color="auto"/>
              <w:right w:val="nil"/>
            </w:tcBorders>
            <w:shd w:val="clear" w:color="000000" w:fill="FFFFFF"/>
            <w:noWrap/>
            <w:vAlign w:val="center"/>
            <w:hideMark/>
          </w:tcPr>
          <w:p w14:paraId="1435F915" w14:textId="77777777" w:rsidR="0002063E" w:rsidRPr="00AB0849" w:rsidRDefault="0002063E" w:rsidP="00881978">
            <w:pPr>
              <w:adjustRightInd w:val="0"/>
              <w:snapToGrid w:val="0"/>
              <w:spacing w:after="0" w:line="360" w:lineRule="auto"/>
              <w:jc w:val="center"/>
              <w:rPr>
                <w:rFonts w:ascii="Book Antiqua" w:eastAsia="Times New Roman" w:hAnsi="Book Antiqua"/>
                <w:color w:val="000000"/>
                <w:sz w:val="24"/>
                <w:szCs w:val="24"/>
                <w:lang w:val="en-US" w:eastAsia="es-ES"/>
              </w:rPr>
            </w:pPr>
            <w:r w:rsidRPr="00AB0849">
              <w:rPr>
                <w:rFonts w:ascii="Book Antiqua" w:eastAsia="Times New Roman" w:hAnsi="Book Antiqua"/>
                <w:color w:val="000000"/>
                <w:sz w:val="24"/>
                <w:szCs w:val="24"/>
                <w:lang w:val="en-US" w:eastAsia="es-ES"/>
              </w:rPr>
              <w:t>0</w:t>
            </w:r>
          </w:p>
        </w:tc>
      </w:tr>
    </w:tbl>
    <w:p w14:paraId="7EBCDF92" w14:textId="7687FCB9" w:rsidR="00DE25A1" w:rsidRPr="00BB6840" w:rsidRDefault="0002063E" w:rsidP="00881978">
      <w:pPr>
        <w:adjustRightInd w:val="0"/>
        <w:snapToGrid w:val="0"/>
        <w:spacing w:after="0" w:line="360" w:lineRule="auto"/>
        <w:jc w:val="both"/>
        <w:rPr>
          <w:rFonts w:ascii="Book Antiqua" w:eastAsia="SimSun" w:hAnsi="Book Antiqua"/>
          <w:sz w:val="24"/>
          <w:szCs w:val="24"/>
          <w:lang w:val="en-US" w:eastAsia="zh-CN"/>
        </w:rPr>
      </w:pPr>
      <w:r w:rsidRPr="00AB0849">
        <w:rPr>
          <w:rFonts w:ascii="Book Antiqua" w:hAnsi="Book Antiqua"/>
          <w:sz w:val="24"/>
          <w:szCs w:val="24"/>
          <w:lang w:val="en-US"/>
        </w:rPr>
        <w:lastRenderedPageBreak/>
        <w:t xml:space="preserve">%A to %H indicates the percentage of nucleotide haplotypes from each patient, classified as HBV genotype A, B, C, D, E, F or </w:t>
      </w:r>
      <w:r w:rsidR="00BB6840">
        <w:rPr>
          <w:rFonts w:ascii="Book Antiqua" w:hAnsi="Book Antiqua"/>
          <w:sz w:val="24"/>
          <w:szCs w:val="24"/>
          <w:lang w:val="en-US"/>
        </w:rPr>
        <w:t xml:space="preserve">H. </w:t>
      </w:r>
      <w:r w:rsidR="00BB6840" w:rsidRPr="00AB0849">
        <w:rPr>
          <w:rFonts w:ascii="Book Antiqua" w:hAnsi="Book Antiqua"/>
          <w:sz w:val="24"/>
          <w:szCs w:val="24"/>
          <w:lang w:val="en-US"/>
        </w:rPr>
        <w:t>HBV</w:t>
      </w:r>
      <w:r w:rsidR="00BB6840">
        <w:rPr>
          <w:rFonts w:ascii="Book Antiqua" w:eastAsia="SimSun" w:hAnsi="Book Antiqua" w:hint="eastAsia"/>
          <w:sz w:val="24"/>
          <w:szCs w:val="24"/>
          <w:lang w:val="en-US" w:eastAsia="zh-CN"/>
        </w:rPr>
        <w:t xml:space="preserve">: </w:t>
      </w:r>
      <w:r w:rsidR="00BB6840" w:rsidRPr="00020117">
        <w:rPr>
          <w:rFonts w:ascii="Book Antiqua" w:hAnsi="Book Antiqua" w:cs="Calibri"/>
          <w:sz w:val="24"/>
          <w:szCs w:val="24"/>
          <w:lang w:val="en-US"/>
        </w:rPr>
        <w:t>Hepatitis B virus</w:t>
      </w:r>
      <w:r w:rsidR="00BB6840">
        <w:rPr>
          <w:rFonts w:ascii="Book Antiqua" w:eastAsia="SimSun" w:hAnsi="Book Antiqua" w:cs="Calibri" w:hint="eastAsia"/>
          <w:sz w:val="24"/>
          <w:szCs w:val="24"/>
          <w:lang w:val="en-US" w:eastAsia="zh-CN"/>
        </w:rPr>
        <w:t>.</w:t>
      </w:r>
    </w:p>
    <w:p w14:paraId="7EB9C07C" w14:textId="77777777" w:rsidR="009C19A0" w:rsidRPr="00BB6840" w:rsidRDefault="009C19A0" w:rsidP="00881978">
      <w:pPr>
        <w:adjustRightInd w:val="0"/>
        <w:snapToGrid w:val="0"/>
        <w:spacing w:after="0" w:line="360" w:lineRule="auto"/>
        <w:jc w:val="both"/>
        <w:rPr>
          <w:rFonts w:ascii="Book Antiqua" w:eastAsia="SimSun" w:hAnsi="Book Antiqua"/>
          <w:sz w:val="24"/>
          <w:szCs w:val="24"/>
          <w:lang w:val="en-US" w:eastAsia="zh-CN"/>
        </w:rPr>
      </w:pPr>
    </w:p>
    <w:p w14:paraId="1E19035A" w14:textId="0144C1F1" w:rsidR="000D2254" w:rsidRPr="001F1188" w:rsidRDefault="000D2254" w:rsidP="00881978">
      <w:pPr>
        <w:spacing w:after="0" w:line="360" w:lineRule="auto"/>
        <w:rPr>
          <w:rFonts w:ascii="Book Antiqua" w:eastAsia="SimSun" w:hAnsi="Book Antiqua" w:cstheme="minorHAnsi"/>
          <w:b/>
          <w:sz w:val="24"/>
          <w:szCs w:val="24"/>
          <w:lang w:val="en-US" w:eastAsia="zh-CN"/>
        </w:rPr>
      </w:pPr>
    </w:p>
    <w:sectPr w:rsidR="000D2254" w:rsidRPr="001F1188" w:rsidSect="0002063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FAC0C" w14:textId="77777777" w:rsidR="00997B68" w:rsidRDefault="00997B68" w:rsidP="00F226FD">
      <w:pPr>
        <w:spacing w:after="0" w:line="240" w:lineRule="auto"/>
      </w:pPr>
      <w:r>
        <w:separator/>
      </w:r>
    </w:p>
  </w:endnote>
  <w:endnote w:type="continuationSeparator" w:id="0">
    <w:p w14:paraId="1FB9168E" w14:textId="77777777" w:rsidR="00997B68" w:rsidRDefault="00997B68" w:rsidP="00F22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Time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B339B" w14:textId="77777777" w:rsidR="00997B68" w:rsidRDefault="00997B68" w:rsidP="00F226FD">
      <w:pPr>
        <w:spacing w:after="0" w:line="240" w:lineRule="auto"/>
      </w:pPr>
      <w:r>
        <w:separator/>
      </w:r>
    </w:p>
  </w:footnote>
  <w:footnote w:type="continuationSeparator" w:id="0">
    <w:p w14:paraId="45605722" w14:textId="77777777" w:rsidR="00997B68" w:rsidRDefault="00997B68" w:rsidP="00F226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32439"/>
    <w:multiLevelType w:val="hybridMultilevel"/>
    <w:tmpl w:val="87623406"/>
    <w:lvl w:ilvl="0" w:tplc="B4EA0F7C">
      <w:start w:val="6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A749A"/>
    <w:multiLevelType w:val="hybridMultilevel"/>
    <w:tmpl w:val="379E069C"/>
    <w:lvl w:ilvl="0" w:tplc="CDACFBD8">
      <w:start w:val="1"/>
      <w:numFmt w:val="upperLetter"/>
      <w:lvlText w:val="(%1)"/>
      <w:lvlJc w:val="left"/>
      <w:pPr>
        <w:ind w:left="1065" w:hanging="360"/>
      </w:pPr>
      <w:rPr>
        <w:rFonts w:cs="Times New Roman" w:hint="default"/>
        <w:sz w:val="20"/>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2" w15:restartNumberingAfterBreak="0">
    <w:nsid w:val="105537A6"/>
    <w:multiLevelType w:val="hybridMultilevel"/>
    <w:tmpl w:val="2E7E2256"/>
    <w:lvl w:ilvl="0" w:tplc="CE50918C">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15EC2A5B"/>
    <w:multiLevelType w:val="hybridMultilevel"/>
    <w:tmpl w:val="254AF61E"/>
    <w:lvl w:ilvl="0" w:tplc="0C0A0015">
      <w:start w:val="1"/>
      <w:numFmt w:val="upp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15:restartNumberingAfterBreak="0">
    <w:nsid w:val="23B93A19"/>
    <w:multiLevelType w:val="hybridMultilevel"/>
    <w:tmpl w:val="0366C4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DCC16B0"/>
    <w:multiLevelType w:val="hybridMultilevel"/>
    <w:tmpl w:val="533C87DA"/>
    <w:lvl w:ilvl="0" w:tplc="811A51AA">
      <w:start w:val="1"/>
      <w:numFmt w:val="upperLetter"/>
      <w:lvlText w:val="(%1)"/>
      <w:lvlJc w:val="left"/>
      <w:pPr>
        <w:ind w:left="1065" w:hanging="360"/>
      </w:pPr>
      <w:rPr>
        <w:rFonts w:cs="Times New Roman" w:hint="default"/>
        <w:sz w:val="20"/>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6" w15:restartNumberingAfterBreak="0">
    <w:nsid w:val="34A56B51"/>
    <w:multiLevelType w:val="hybridMultilevel"/>
    <w:tmpl w:val="3B92B500"/>
    <w:lvl w:ilvl="0" w:tplc="B6C41058">
      <w:start w:val="1"/>
      <w:numFmt w:val="lowerLetter"/>
      <w:lvlText w:val="(%1)"/>
      <w:lvlJc w:val="left"/>
      <w:pPr>
        <w:ind w:left="720" w:hanging="360"/>
      </w:pPr>
      <w:rPr>
        <w:rFonts w:ascii="AdvTimes" w:hAnsi="AdvTimes" w:cs="AdvTimes" w:hint="default"/>
        <w:b w:val="0"/>
        <w:sz w:val="17"/>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48DE21F7"/>
    <w:multiLevelType w:val="hybridMultilevel"/>
    <w:tmpl w:val="7A34B482"/>
    <w:lvl w:ilvl="0" w:tplc="B4EA0F7C">
      <w:start w:val="6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34B38D6"/>
    <w:multiLevelType w:val="hybridMultilevel"/>
    <w:tmpl w:val="7BC0FD3C"/>
    <w:lvl w:ilvl="0" w:tplc="74AEDAE0">
      <w:start w:val="1"/>
      <w:numFmt w:val="upperLetter"/>
      <w:lvlText w:val="(%1)"/>
      <w:lvlJc w:val="left"/>
      <w:pPr>
        <w:ind w:left="1065" w:hanging="360"/>
      </w:pPr>
      <w:rPr>
        <w:rFonts w:cs="Times New Roman" w:hint="default"/>
        <w:sz w:val="20"/>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9" w15:restartNumberingAfterBreak="0">
    <w:nsid w:val="633235A6"/>
    <w:multiLevelType w:val="hybridMultilevel"/>
    <w:tmpl w:val="3B92B500"/>
    <w:lvl w:ilvl="0" w:tplc="B6C41058">
      <w:start w:val="1"/>
      <w:numFmt w:val="lowerLetter"/>
      <w:lvlText w:val="(%1)"/>
      <w:lvlJc w:val="left"/>
      <w:pPr>
        <w:ind w:left="720" w:hanging="360"/>
      </w:pPr>
      <w:rPr>
        <w:rFonts w:ascii="AdvTimes" w:hAnsi="AdvTimes" w:cs="AdvTimes" w:hint="default"/>
        <w:b w:val="0"/>
        <w:sz w:val="17"/>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15:restartNumberingAfterBreak="0">
    <w:nsid w:val="66C42B50"/>
    <w:multiLevelType w:val="hybridMultilevel"/>
    <w:tmpl w:val="8D8A4B4C"/>
    <w:lvl w:ilvl="0" w:tplc="B4EA0F7C">
      <w:start w:val="6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7C827DC"/>
    <w:multiLevelType w:val="hybridMultilevel"/>
    <w:tmpl w:val="CC5A471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73112088"/>
    <w:multiLevelType w:val="hybridMultilevel"/>
    <w:tmpl w:val="C090F07C"/>
    <w:lvl w:ilvl="0" w:tplc="B9FA321C">
      <w:numFmt w:val="bullet"/>
      <w:lvlText w:val="-"/>
      <w:lvlJc w:val="left"/>
      <w:pPr>
        <w:ind w:left="720" w:hanging="360"/>
      </w:pPr>
      <w:rPr>
        <w:rFonts w:ascii="Calibri" w:eastAsia="MS ??"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10"/>
  </w:num>
  <w:num w:numId="5">
    <w:abstractNumId w:val="7"/>
  </w:num>
  <w:num w:numId="6">
    <w:abstractNumId w:val="2"/>
  </w:num>
  <w:num w:numId="7">
    <w:abstractNumId w:val="1"/>
  </w:num>
  <w:num w:numId="8">
    <w:abstractNumId w:val="5"/>
  </w:num>
  <w:num w:numId="9">
    <w:abstractNumId w:val="3"/>
  </w:num>
  <w:num w:numId="10">
    <w:abstractNumId w:val="8"/>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A2"/>
    <w:rsid w:val="00000538"/>
    <w:rsid w:val="00002365"/>
    <w:rsid w:val="00012062"/>
    <w:rsid w:val="0001265A"/>
    <w:rsid w:val="00014E95"/>
    <w:rsid w:val="000159FD"/>
    <w:rsid w:val="00015FAD"/>
    <w:rsid w:val="000165B3"/>
    <w:rsid w:val="00016813"/>
    <w:rsid w:val="00017CFC"/>
    <w:rsid w:val="00020117"/>
    <w:rsid w:val="0002063E"/>
    <w:rsid w:val="00020672"/>
    <w:rsid w:val="000227DB"/>
    <w:rsid w:val="000266ED"/>
    <w:rsid w:val="00027247"/>
    <w:rsid w:val="00027FC7"/>
    <w:rsid w:val="000324C8"/>
    <w:rsid w:val="00032C7E"/>
    <w:rsid w:val="00035D07"/>
    <w:rsid w:val="00041063"/>
    <w:rsid w:val="000415CE"/>
    <w:rsid w:val="00042978"/>
    <w:rsid w:val="00042B06"/>
    <w:rsid w:val="00042DCE"/>
    <w:rsid w:val="000466F4"/>
    <w:rsid w:val="00046822"/>
    <w:rsid w:val="000500AF"/>
    <w:rsid w:val="000502B3"/>
    <w:rsid w:val="00050FB5"/>
    <w:rsid w:val="00051234"/>
    <w:rsid w:val="000522B8"/>
    <w:rsid w:val="00052496"/>
    <w:rsid w:val="00052D8D"/>
    <w:rsid w:val="000553A5"/>
    <w:rsid w:val="000553DE"/>
    <w:rsid w:val="00055C39"/>
    <w:rsid w:val="00056530"/>
    <w:rsid w:val="00056AC8"/>
    <w:rsid w:val="00057FEF"/>
    <w:rsid w:val="0006119F"/>
    <w:rsid w:val="00061960"/>
    <w:rsid w:val="00061ADB"/>
    <w:rsid w:val="00062029"/>
    <w:rsid w:val="000625C8"/>
    <w:rsid w:val="00064F91"/>
    <w:rsid w:val="000657C9"/>
    <w:rsid w:val="0006624B"/>
    <w:rsid w:val="00067A89"/>
    <w:rsid w:val="00067DB4"/>
    <w:rsid w:val="000704DC"/>
    <w:rsid w:val="00072B06"/>
    <w:rsid w:val="00076267"/>
    <w:rsid w:val="000768C6"/>
    <w:rsid w:val="00076EFA"/>
    <w:rsid w:val="00081BD5"/>
    <w:rsid w:val="000835C1"/>
    <w:rsid w:val="000847BA"/>
    <w:rsid w:val="0008502D"/>
    <w:rsid w:val="00086D3E"/>
    <w:rsid w:val="000870D9"/>
    <w:rsid w:val="00090472"/>
    <w:rsid w:val="00091C80"/>
    <w:rsid w:val="00091E98"/>
    <w:rsid w:val="0009710D"/>
    <w:rsid w:val="000A00ED"/>
    <w:rsid w:val="000A230B"/>
    <w:rsid w:val="000A2A8A"/>
    <w:rsid w:val="000A3803"/>
    <w:rsid w:val="000A6750"/>
    <w:rsid w:val="000B1528"/>
    <w:rsid w:val="000B2983"/>
    <w:rsid w:val="000B429D"/>
    <w:rsid w:val="000B6909"/>
    <w:rsid w:val="000B7461"/>
    <w:rsid w:val="000C06AD"/>
    <w:rsid w:val="000C0A31"/>
    <w:rsid w:val="000C1538"/>
    <w:rsid w:val="000C153B"/>
    <w:rsid w:val="000C1DDA"/>
    <w:rsid w:val="000C2417"/>
    <w:rsid w:val="000C2FE7"/>
    <w:rsid w:val="000C3C2C"/>
    <w:rsid w:val="000C3FD9"/>
    <w:rsid w:val="000C4B46"/>
    <w:rsid w:val="000C72D3"/>
    <w:rsid w:val="000D06BE"/>
    <w:rsid w:val="000D1254"/>
    <w:rsid w:val="000D2254"/>
    <w:rsid w:val="000D3F1F"/>
    <w:rsid w:val="000D7418"/>
    <w:rsid w:val="000E1058"/>
    <w:rsid w:val="000E1F5A"/>
    <w:rsid w:val="000E28DC"/>
    <w:rsid w:val="000E3451"/>
    <w:rsid w:val="000E37DC"/>
    <w:rsid w:val="000E5C2C"/>
    <w:rsid w:val="000E5D02"/>
    <w:rsid w:val="000E630D"/>
    <w:rsid w:val="000E6453"/>
    <w:rsid w:val="000F4AF8"/>
    <w:rsid w:val="000F4E7D"/>
    <w:rsid w:val="000F62A8"/>
    <w:rsid w:val="000F6B0E"/>
    <w:rsid w:val="000F7D0B"/>
    <w:rsid w:val="000F7DD6"/>
    <w:rsid w:val="00101100"/>
    <w:rsid w:val="0010465A"/>
    <w:rsid w:val="00105479"/>
    <w:rsid w:val="0010606C"/>
    <w:rsid w:val="00107564"/>
    <w:rsid w:val="00111BD0"/>
    <w:rsid w:val="00114255"/>
    <w:rsid w:val="00114E38"/>
    <w:rsid w:val="0011623F"/>
    <w:rsid w:val="00117E31"/>
    <w:rsid w:val="00120CD7"/>
    <w:rsid w:val="00121881"/>
    <w:rsid w:val="001218E0"/>
    <w:rsid w:val="00121A1B"/>
    <w:rsid w:val="00122DE3"/>
    <w:rsid w:val="001253F0"/>
    <w:rsid w:val="00125577"/>
    <w:rsid w:val="00125694"/>
    <w:rsid w:val="00126839"/>
    <w:rsid w:val="0012699E"/>
    <w:rsid w:val="001272E9"/>
    <w:rsid w:val="00127657"/>
    <w:rsid w:val="00127962"/>
    <w:rsid w:val="00130087"/>
    <w:rsid w:val="0013012B"/>
    <w:rsid w:val="001301D6"/>
    <w:rsid w:val="0013150F"/>
    <w:rsid w:val="0013312E"/>
    <w:rsid w:val="00135E22"/>
    <w:rsid w:val="001366EC"/>
    <w:rsid w:val="00136E40"/>
    <w:rsid w:val="00141039"/>
    <w:rsid w:val="00141157"/>
    <w:rsid w:val="00142B87"/>
    <w:rsid w:val="00144717"/>
    <w:rsid w:val="00147703"/>
    <w:rsid w:val="0015004C"/>
    <w:rsid w:val="00150510"/>
    <w:rsid w:val="00150B3F"/>
    <w:rsid w:val="0015191D"/>
    <w:rsid w:val="00156680"/>
    <w:rsid w:val="00156C53"/>
    <w:rsid w:val="0015709E"/>
    <w:rsid w:val="00157ED2"/>
    <w:rsid w:val="00160F51"/>
    <w:rsid w:val="001615AC"/>
    <w:rsid w:val="00161C24"/>
    <w:rsid w:val="001621FD"/>
    <w:rsid w:val="0016276B"/>
    <w:rsid w:val="001629D1"/>
    <w:rsid w:val="00162BAB"/>
    <w:rsid w:val="00162F16"/>
    <w:rsid w:val="00164AB3"/>
    <w:rsid w:val="00165961"/>
    <w:rsid w:val="0016762B"/>
    <w:rsid w:val="00167657"/>
    <w:rsid w:val="00167E85"/>
    <w:rsid w:val="0017144C"/>
    <w:rsid w:val="00173C63"/>
    <w:rsid w:val="0017481F"/>
    <w:rsid w:val="00174A1A"/>
    <w:rsid w:val="001808DE"/>
    <w:rsid w:val="00181053"/>
    <w:rsid w:val="001822C1"/>
    <w:rsid w:val="001823BD"/>
    <w:rsid w:val="00184946"/>
    <w:rsid w:val="00184BF8"/>
    <w:rsid w:val="00185FA1"/>
    <w:rsid w:val="00190501"/>
    <w:rsid w:val="00190629"/>
    <w:rsid w:val="00190F5E"/>
    <w:rsid w:val="00193701"/>
    <w:rsid w:val="00196527"/>
    <w:rsid w:val="0019693C"/>
    <w:rsid w:val="00196E5F"/>
    <w:rsid w:val="001970CC"/>
    <w:rsid w:val="00197512"/>
    <w:rsid w:val="001A26A8"/>
    <w:rsid w:val="001A6224"/>
    <w:rsid w:val="001A7222"/>
    <w:rsid w:val="001B0E60"/>
    <w:rsid w:val="001B108A"/>
    <w:rsid w:val="001B2573"/>
    <w:rsid w:val="001B3976"/>
    <w:rsid w:val="001B4625"/>
    <w:rsid w:val="001B4737"/>
    <w:rsid w:val="001B5042"/>
    <w:rsid w:val="001B5231"/>
    <w:rsid w:val="001B56BF"/>
    <w:rsid w:val="001B6A8D"/>
    <w:rsid w:val="001B763D"/>
    <w:rsid w:val="001C242A"/>
    <w:rsid w:val="001C31AA"/>
    <w:rsid w:val="001C456F"/>
    <w:rsid w:val="001C4763"/>
    <w:rsid w:val="001C4C70"/>
    <w:rsid w:val="001C4EB6"/>
    <w:rsid w:val="001C520C"/>
    <w:rsid w:val="001C55AA"/>
    <w:rsid w:val="001C5F51"/>
    <w:rsid w:val="001D152A"/>
    <w:rsid w:val="001D2D3E"/>
    <w:rsid w:val="001D4089"/>
    <w:rsid w:val="001D4309"/>
    <w:rsid w:val="001D6077"/>
    <w:rsid w:val="001D6217"/>
    <w:rsid w:val="001D6994"/>
    <w:rsid w:val="001D6B26"/>
    <w:rsid w:val="001D6DCA"/>
    <w:rsid w:val="001D7882"/>
    <w:rsid w:val="001E005F"/>
    <w:rsid w:val="001E01EF"/>
    <w:rsid w:val="001E33A5"/>
    <w:rsid w:val="001F0FF5"/>
    <w:rsid w:val="001F10E0"/>
    <w:rsid w:val="001F1188"/>
    <w:rsid w:val="001F147A"/>
    <w:rsid w:val="001F185E"/>
    <w:rsid w:val="001F1981"/>
    <w:rsid w:val="001F256C"/>
    <w:rsid w:val="001F2B18"/>
    <w:rsid w:val="001F3B74"/>
    <w:rsid w:val="001F62A7"/>
    <w:rsid w:val="001F645E"/>
    <w:rsid w:val="001F7624"/>
    <w:rsid w:val="00200FD1"/>
    <w:rsid w:val="00203BA6"/>
    <w:rsid w:val="00205BDD"/>
    <w:rsid w:val="00206F06"/>
    <w:rsid w:val="002074B1"/>
    <w:rsid w:val="0021051F"/>
    <w:rsid w:val="00211FC8"/>
    <w:rsid w:val="002126A7"/>
    <w:rsid w:val="0021294E"/>
    <w:rsid w:val="00212AF7"/>
    <w:rsid w:val="002169E7"/>
    <w:rsid w:val="00216A3F"/>
    <w:rsid w:val="002172FB"/>
    <w:rsid w:val="002174F0"/>
    <w:rsid w:val="0021767B"/>
    <w:rsid w:val="002205EE"/>
    <w:rsid w:val="00222A47"/>
    <w:rsid w:val="00222BCC"/>
    <w:rsid w:val="002235D5"/>
    <w:rsid w:val="00225BEE"/>
    <w:rsid w:val="00227D77"/>
    <w:rsid w:val="0023098F"/>
    <w:rsid w:val="00230F0A"/>
    <w:rsid w:val="0023371C"/>
    <w:rsid w:val="00233F6B"/>
    <w:rsid w:val="002345E3"/>
    <w:rsid w:val="00234BA7"/>
    <w:rsid w:val="00235046"/>
    <w:rsid w:val="002354DB"/>
    <w:rsid w:val="00236ADD"/>
    <w:rsid w:val="00237FDE"/>
    <w:rsid w:val="00240C23"/>
    <w:rsid w:val="002421B8"/>
    <w:rsid w:val="002453B3"/>
    <w:rsid w:val="0024680C"/>
    <w:rsid w:val="00246DC9"/>
    <w:rsid w:val="00246E46"/>
    <w:rsid w:val="002473A4"/>
    <w:rsid w:val="0024776B"/>
    <w:rsid w:val="00251358"/>
    <w:rsid w:val="00251DAB"/>
    <w:rsid w:val="002522DE"/>
    <w:rsid w:val="0025292E"/>
    <w:rsid w:val="00252CA1"/>
    <w:rsid w:val="002530F0"/>
    <w:rsid w:val="00255547"/>
    <w:rsid w:val="00255807"/>
    <w:rsid w:val="00256F78"/>
    <w:rsid w:val="002577F0"/>
    <w:rsid w:val="00257ABE"/>
    <w:rsid w:val="0026052F"/>
    <w:rsid w:val="00261B82"/>
    <w:rsid w:val="00262438"/>
    <w:rsid w:val="00263838"/>
    <w:rsid w:val="002655BE"/>
    <w:rsid w:val="002665A2"/>
    <w:rsid w:val="00266BE8"/>
    <w:rsid w:val="002706BB"/>
    <w:rsid w:val="00271186"/>
    <w:rsid w:val="00271227"/>
    <w:rsid w:val="00272096"/>
    <w:rsid w:val="00272FCD"/>
    <w:rsid w:val="00273012"/>
    <w:rsid w:val="0027303E"/>
    <w:rsid w:val="00277815"/>
    <w:rsid w:val="00282C7E"/>
    <w:rsid w:val="002841BA"/>
    <w:rsid w:val="00284568"/>
    <w:rsid w:val="00284D65"/>
    <w:rsid w:val="0028573E"/>
    <w:rsid w:val="00286A8D"/>
    <w:rsid w:val="00286CE7"/>
    <w:rsid w:val="002877B3"/>
    <w:rsid w:val="00290C4A"/>
    <w:rsid w:val="002911A8"/>
    <w:rsid w:val="00292F84"/>
    <w:rsid w:val="00293211"/>
    <w:rsid w:val="002933FD"/>
    <w:rsid w:val="00293C98"/>
    <w:rsid w:val="00294931"/>
    <w:rsid w:val="00296EF5"/>
    <w:rsid w:val="002A37B1"/>
    <w:rsid w:val="002A435B"/>
    <w:rsid w:val="002A54B4"/>
    <w:rsid w:val="002A6C8E"/>
    <w:rsid w:val="002A7FB1"/>
    <w:rsid w:val="002B1685"/>
    <w:rsid w:val="002B1956"/>
    <w:rsid w:val="002B6708"/>
    <w:rsid w:val="002C0BDF"/>
    <w:rsid w:val="002C1071"/>
    <w:rsid w:val="002C171C"/>
    <w:rsid w:val="002C1FF9"/>
    <w:rsid w:val="002C24A0"/>
    <w:rsid w:val="002C2579"/>
    <w:rsid w:val="002C2D8B"/>
    <w:rsid w:val="002C32E8"/>
    <w:rsid w:val="002C4505"/>
    <w:rsid w:val="002C478B"/>
    <w:rsid w:val="002C4802"/>
    <w:rsid w:val="002C4C99"/>
    <w:rsid w:val="002C5566"/>
    <w:rsid w:val="002C6E7B"/>
    <w:rsid w:val="002C723F"/>
    <w:rsid w:val="002C7A82"/>
    <w:rsid w:val="002D0A27"/>
    <w:rsid w:val="002D0CC5"/>
    <w:rsid w:val="002D1572"/>
    <w:rsid w:val="002D1707"/>
    <w:rsid w:val="002D1808"/>
    <w:rsid w:val="002D1DED"/>
    <w:rsid w:val="002D2D19"/>
    <w:rsid w:val="002D59E4"/>
    <w:rsid w:val="002D5F37"/>
    <w:rsid w:val="002E082B"/>
    <w:rsid w:val="002E1211"/>
    <w:rsid w:val="002E4A6D"/>
    <w:rsid w:val="002E6F04"/>
    <w:rsid w:val="002F0154"/>
    <w:rsid w:val="002F0E87"/>
    <w:rsid w:val="002F13BF"/>
    <w:rsid w:val="002F2E63"/>
    <w:rsid w:val="002F39D2"/>
    <w:rsid w:val="002F3C71"/>
    <w:rsid w:val="002F54BE"/>
    <w:rsid w:val="002F550C"/>
    <w:rsid w:val="002F626A"/>
    <w:rsid w:val="002F7299"/>
    <w:rsid w:val="00301715"/>
    <w:rsid w:val="00302D3C"/>
    <w:rsid w:val="003041ED"/>
    <w:rsid w:val="0030447B"/>
    <w:rsid w:val="00305467"/>
    <w:rsid w:val="00306FFE"/>
    <w:rsid w:val="0030700C"/>
    <w:rsid w:val="00307257"/>
    <w:rsid w:val="0031061A"/>
    <w:rsid w:val="00310814"/>
    <w:rsid w:val="00311500"/>
    <w:rsid w:val="00311743"/>
    <w:rsid w:val="0031187A"/>
    <w:rsid w:val="003129BB"/>
    <w:rsid w:val="00312F6C"/>
    <w:rsid w:val="0031420A"/>
    <w:rsid w:val="003145CA"/>
    <w:rsid w:val="00314C76"/>
    <w:rsid w:val="0031628D"/>
    <w:rsid w:val="00317DB5"/>
    <w:rsid w:val="0032182E"/>
    <w:rsid w:val="00321957"/>
    <w:rsid w:val="003230F6"/>
    <w:rsid w:val="003241E6"/>
    <w:rsid w:val="0032474A"/>
    <w:rsid w:val="00325EE2"/>
    <w:rsid w:val="003303A5"/>
    <w:rsid w:val="00330DB6"/>
    <w:rsid w:val="003314C0"/>
    <w:rsid w:val="00331700"/>
    <w:rsid w:val="0033334C"/>
    <w:rsid w:val="00337C59"/>
    <w:rsid w:val="00341A1B"/>
    <w:rsid w:val="00341E08"/>
    <w:rsid w:val="003459E8"/>
    <w:rsid w:val="00345A6F"/>
    <w:rsid w:val="003462D8"/>
    <w:rsid w:val="00350ECD"/>
    <w:rsid w:val="00351366"/>
    <w:rsid w:val="0035145F"/>
    <w:rsid w:val="0035156C"/>
    <w:rsid w:val="003523FD"/>
    <w:rsid w:val="00354C77"/>
    <w:rsid w:val="00355170"/>
    <w:rsid w:val="003553C5"/>
    <w:rsid w:val="00361A63"/>
    <w:rsid w:val="00361B93"/>
    <w:rsid w:val="00362AB7"/>
    <w:rsid w:val="003646C2"/>
    <w:rsid w:val="00365228"/>
    <w:rsid w:val="00365C41"/>
    <w:rsid w:val="00370393"/>
    <w:rsid w:val="003720CD"/>
    <w:rsid w:val="00373BD3"/>
    <w:rsid w:val="003779B2"/>
    <w:rsid w:val="00380084"/>
    <w:rsid w:val="003807F3"/>
    <w:rsid w:val="00380BF7"/>
    <w:rsid w:val="003815D6"/>
    <w:rsid w:val="00381EED"/>
    <w:rsid w:val="00382F53"/>
    <w:rsid w:val="00387D9A"/>
    <w:rsid w:val="00387EE7"/>
    <w:rsid w:val="0039178E"/>
    <w:rsid w:val="003932F2"/>
    <w:rsid w:val="00394077"/>
    <w:rsid w:val="0039509C"/>
    <w:rsid w:val="0039604A"/>
    <w:rsid w:val="00396855"/>
    <w:rsid w:val="003A2458"/>
    <w:rsid w:val="003A2F00"/>
    <w:rsid w:val="003A3BB4"/>
    <w:rsid w:val="003A45E1"/>
    <w:rsid w:val="003B0C07"/>
    <w:rsid w:val="003B1196"/>
    <w:rsid w:val="003B214A"/>
    <w:rsid w:val="003B244B"/>
    <w:rsid w:val="003B2836"/>
    <w:rsid w:val="003B3F71"/>
    <w:rsid w:val="003B48B2"/>
    <w:rsid w:val="003B5096"/>
    <w:rsid w:val="003B5801"/>
    <w:rsid w:val="003B5C24"/>
    <w:rsid w:val="003B5E3E"/>
    <w:rsid w:val="003C009C"/>
    <w:rsid w:val="003C10A1"/>
    <w:rsid w:val="003C415E"/>
    <w:rsid w:val="003C4C8B"/>
    <w:rsid w:val="003C4E1A"/>
    <w:rsid w:val="003C5F21"/>
    <w:rsid w:val="003C63AC"/>
    <w:rsid w:val="003C660D"/>
    <w:rsid w:val="003C7E9A"/>
    <w:rsid w:val="003D0CBD"/>
    <w:rsid w:val="003D0DCC"/>
    <w:rsid w:val="003D1BBA"/>
    <w:rsid w:val="003D282B"/>
    <w:rsid w:val="003D2B0D"/>
    <w:rsid w:val="003D2D7E"/>
    <w:rsid w:val="003D34A4"/>
    <w:rsid w:val="003D354F"/>
    <w:rsid w:val="003D3BEB"/>
    <w:rsid w:val="003D4075"/>
    <w:rsid w:val="003D431F"/>
    <w:rsid w:val="003D497E"/>
    <w:rsid w:val="003E09A8"/>
    <w:rsid w:val="003E247D"/>
    <w:rsid w:val="003E5004"/>
    <w:rsid w:val="003E6490"/>
    <w:rsid w:val="003E7F8A"/>
    <w:rsid w:val="003F092D"/>
    <w:rsid w:val="003F0F74"/>
    <w:rsid w:val="003F13F3"/>
    <w:rsid w:val="003F5A59"/>
    <w:rsid w:val="003F649E"/>
    <w:rsid w:val="003F6C51"/>
    <w:rsid w:val="003F746A"/>
    <w:rsid w:val="00400400"/>
    <w:rsid w:val="004012CD"/>
    <w:rsid w:val="004025A7"/>
    <w:rsid w:val="00403A62"/>
    <w:rsid w:val="00404BE6"/>
    <w:rsid w:val="00406929"/>
    <w:rsid w:val="004100EC"/>
    <w:rsid w:val="00410AB3"/>
    <w:rsid w:val="00410D97"/>
    <w:rsid w:val="00410E1F"/>
    <w:rsid w:val="00410F56"/>
    <w:rsid w:val="004124A6"/>
    <w:rsid w:val="00413838"/>
    <w:rsid w:val="00413C46"/>
    <w:rsid w:val="004145D8"/>
    <w:rsid w:val="00415660"/>
    <w:rsid w:val="00415B16"/>
    <w:rsid w:val="00416D97"/>
    <w:rsid w:val="004210B7"/>
    <w:rsid w:val="00422736"/>
    <w:rsid w:val="0042299D"/>
    <w:rsid w:val="0042402B"/>
    <w:rsid w:val="00426A3E"/>
    <w:rsid w:val="00426E96"/>
    <w:rsid w:val="00427C04"/>
    <w:rsid w:val="00427C93"/>
    <w:rsid w:val="004306BE"/>
    <w:rsid w:val="00432962"/>
    <w:rsid w:val="00433912"/>
    <w:rsid w:val="00435FB4"/>
    <w:rsid w:val="00436481"/>
    <w:rsid w:val="00441408"/>
    <w:rsid w:val="004416CE"/>
    <w:rsid w:val="00444261"/>
    <w:rsid w:val="00444522"/>
    <w:rsid w:val="00445755"/>
    <w:rsid w:val="0044669B"/>
    <w:rsid w:val="00447744"/>
    <w:rsid w:val="004479A0"/>
    <w:rsid w:val="00450780"/>
    <w:rsid w:val="004508D6"/>
    <w:rsid w:val="00451CE1"/>
    <w:rsid w:val="00452E9F"/>
    <w:rsid w:val="00454C47"/>
    <w:rsid w:val="00454E9C"/>
    <w:rsid w:val="00455824"/>
    <w:rsid w:val="00455CA7"/>
    <w:rsid w:val="00455DC0"/>
    <w:rsid w:val="00457A0B"/>
    <w:rsid w:val="00457ADA"/>
    <w:rsid w:val="00460964"/>
    <w:rsid w:val="00464FDA"/>
    <w:rsid w:val="00466D53"/>
    <w:rsid w:val="00470384"/>
    <w:rsid w:val="00470C90"/>
    <w:rsid w:val="00470FAE"/>
    <w:rsid w:val="0047319A"/>
    <w:rsid w:val="00473451"/>
    <w:rsid w:val="004741B6"/>
    <w:rsid w:val="00477006"/>
    <w:rsid w:val="004807CA"/>
    <w:rsid w:val="00480B79"/>
    <w:rsid w:val="004822D3"/>
    <w:rsid w:val="00483B76"/>
    <w:rsid w:val="004843C2"/>
    <w:rsid w:val="00485759"/>
    <w:rsid w:val="00485F15"/>
    <w:rsid w:val="00486980"/>
    <w:rsid w:val="00486B3A"/>
    <w:rsid w:val="004901BD"/>
    <w:rsid w:val="0049211C"/>
    <w:rsid w:val="0049294A"/>
    <w:rsid w:val="00494781"/>
    <w:rsid w:val="004A1EBB"/>
    <w:rsid w:val="004A31D6"/>
    <w:rsid w:val="004A3273"/>
    <w:rsid w:val="004A3AD9"/>
    <w:rsid w:val="004A3B51"/>
    <w:rsid w:val="004A705B"/>
    <w:rsid w:val="004A7864"/>
    <w:rsid w:val="004A7BA1"/>
    <w:rsid w:val="004A7CA4"/>
    <w:rsid w:val="004B0D46"/>
    <w:rsid w:val="004B125D"/>
    <w:rsid w:val="004B24A7"/>
    <w:rsid w:val="004B3CD0"/>
    <w:rsid w:val="004B4AB9"/>
    <w:rsid w:val="004B57A5"/>
    <w:rsid w:val="004B5846"/>
    <w:rsid w:val="004B6C6C"/>
    <w:rsid w:val="004B6DD7"/>
    <w:rsid w:val="004C077E"/>
    <w:rsid w:val="004C24EF"/>
    <w:rsid w:val="004C3359"/>
    <w:rsid w:val="004C398D"/>
    <w:rsid w:val="004C5539"/>
    <w:rsid w:val="004D3E26"/>
    <w:rsid w:val="004D4046"/>
    <w:rsid w:val="004D4E61"/>
    <w:rsid w:val="004D5422"/>
    <w:rsid w:val="004D6291"/>
    <w:rsid w:val="004D684B"/>
    <w:rsid w:val="004D6F88"/>
    <w:rsid w:val="004D79C3"/>
    <w:rsid w:val="004E2164"/>
    <w:rsid w:val="004E4CAF"/>
    <w:rsid w:val="004E5B48"/>
    <w:rsid w:val="004E6B9F"/>
    <w:rsid w:val="004E6E48"/>
    <w:rsid w:val="004F1AAD"/>
    <w:rsid w:val="004F2675"/>
    <w:rsid w:val="004F56AB"/>
    <w:rsid w:val="004F7652"/>
    <w:rsid w:val="004F7756"/>
    <w:rsid w:val="004F7DA4"/>
    <w:rsid w:val="00500428"/>
    <w:rsid w:val="005016F6"/>
    <w:rsid w:val="00501E01"/>
    <w:rsid w:val="00501E12"/>
    <w:rsid w:val="00501F8D"/>
    <w:rsid w:val="00504C24"/>
    <w:rsid w:val="00504FE6"/>
    <w:rsid w:val="0050515E"/>
    <w:rsid w:val="00506DE1"/>
    <w:rsid w:val="005070A5"/>
    <w:rsid w:val="00507129"/>
    <w:rsid w:val="005113EC"/>
    <w:rsid w:val="00511B0B"/>
    <w:rsid w:val="00511D09"/>
    <w:rsid w:val="00512873"/>
    <w:rsid w:val="005129FB"/>
    <w:rsid w:val="00513868"/>
    <w:rsid w:val="00513FA6"/>
    <w:rsid w:val="00514932"/>
    <w:rsid w:val="0051648E"/>
    <w:rsid w:val="005174F1"/>
    <w:rsid w:val="00523818"/>
    <w:rsid w:val="005247A1"/>
    <w:rsid w:val="00525991"/>
    <w:rsid w:val="00526575"/>
    <w:rsid w:val="0052710D"/>
    <w:rsid w:val="005304A4"/>
    <w:rsid w:val="00533835"/>
    <w:rsid w:val="00533DDF"/>
    <w:rsid w:val="00536202"/>
    <w:rsid w:val="00536206"/>
    <w:rsid w:val="0053764E"/>
    <w:rsid w:val="005402F5"/>
    <w:rsid w:val="005407F3"/>
    <w:rsid w:val="0054289F"/>
    <w:rsid w:val="005434D6"/>
    <w:rsid w:val="00544311"/>
    <w:rsid w:val="00545734"/>
    <w:rsid w:val="005460E9"/>
    <w:rsid w:val="0054623A"/>
    <w:rsid w:val="00547DE0"/>
    <w:rsid w:val="0055206A"/>
    <w:rsid w:val="00552094"/>
    <w:rsid w:val="00555AFE"/>
    <w:rsid w:val="0055690A"/>
    <w:rsid w:val="00557022"/>
    <w:rsid w:val="00560EA0"/>
    <w:rsid w:val="0056134B"/>
    <w:rsid w:val="005619BF"/>
    <w:rsid w:val="00562BBF"/>
    <w:rsid w:val="00565826"/>
    <w:rsid w:val="0056737C"/>
    <w:rsid w:val="0056798C"/>
    <w:rsid w:val="00567BE3"/>
    <w:rsid w:val="00571A3E"/>
    <w:rsid w:val="00572683"/>
    <w:rsid w:val="00572A8E"/>
    <w:rsid w:val="00573A14"/>
    <w:rsid w:val="00574A48"/>
    <w:rsid w:val="00574B21"/>
    <w:rsid w:val="005750EE"/>
    <w:rsid w:val="00575629"/>
    <w:rsid w:val="00580BCE"/>
    <w:rsid w:val="005821C9"/>
    <w:rsid w:val="00582892"/>
    <w:rsid w:val="00582D41"/>
    <w:rsid w:val="00583021"/>
    <w:rsid w:val="00583113"/>
    <w:rsid w:val="0058346B"/>
    <w:rsid w:val="005836CD"/>
    <w:rsid w:val="005869B1"/>
    <w:rsid w:val="00587E6A"/>
    <w:rsid w:val="00590799"/>
    <w:rsid w:val="005907FB"/>
    <w:rsid w:val="005916EA"/>
    <w:rsid w:val="00592A36"/>
    <w:rsid w:val="00593FFB"/>
    <w:rsid w:val="005943B2"/>
    <w:rsid w:val="005944AF"/>
    <w:rsid w:val="00594594"/>
    <w:rsid w:val="0059473B"/>
    <w:rsid w:val="00594B23"/>
    <w:rsid w:val="0059670C"/>
    <w:rsid w:val="00597C42"/>
    <w:rsid w:val="005A049F"/>
    <w:rsid w:val="005A1A65"/>
    <w:rsid w:val="005A373F"/>
    <w:rsid w:val="005A3A45"/>
    <w:rsid w:val="005A5504"/>
    <w:rsid w:val="005A6DF2"/>
    <w:rsid w:val="005A7150"/>
    <w:rsid w:val="005A76DC"/>
    <w:rsid w:val="005B0698"/>
    <w:rsid w:val="005B0B82"/>
    <w:rsid w:val="005B0DE6"/>
    <w:rsid w:val="005B1E74"/>
    <w:rsid w:val="005B1FA2"/>
    <w:rsid w:val="005B2379"/>
    <w:rsid w:val="005B2815"/>
    <w:rsid w:val="005B3A26"/>
    <w:rsid w:val="005B49AE"/>
    <w:rsid w:val="005B644E"/>
    <w:rsid w:val="005B75AF"/>
    <w:rsid w:val="005C08AC"/>
    <w:rsid w:val="005C1850"/>
    <w:rsid w:val="005C1C5E"/>
    <w:rsid w:val="005C22FB"/>
    <w:rsid w:val="005C2BEF"/>
    <w:rsid w:val="005C3613"/>
    <w:rsid w:val="005C3CA2"/>
    <w:rsid w:val="005C5A86"/>
    <w:rsid w:val="005D1B06"/>
    <w:rsid w:val="005D2203"/>
    <w:rsid w:val="005D271F"/>
    <w:rsid w:val="005D2FF8"/>
    <w:rsid w:val="005D4920"/>
    <w:rsid w:val="005D5D0A"/>
    <w:rsid w:val="005E04DB"/>
    <w:rsid w:val="005E2771"/>
    <w:rsid w:val="005E4DEC"/>
    <w:rsid w:val="005E7041"/>
    <w:rsid w:val="005E7235"/>
    <w:rsid w:val="005F0CC9"/>
    <w:rsid w:val="005F15B6"/>
    <w:rsid w:val="005F15D4"/>
    <w:rsid w:val="005F1DD0"/>
    <w:rsid w:val="005F1FCD"/>
    <w:rsid w:val="005F253A"/>
    <w:rsid w:val="005F2C40"/>
    <w:rsid w:val="005F4A40"/>
    <w:rsid w:val="005F613D"/>
    <w:rsid w:val="005F6203"/>
    <w:rsid w:val="00603A0E"/>
    <w:rsid w:val="00604E9B"/>
    <w:rsid w:val="0060526B"/>
    <w:rsid w:val="006058E2"/>
    <w:rsid w:val="00606250"/>
    <w:rsid w:val="0060625D"/>
    <w:rsid w:val="0060695B"/>
    <w:rsid w:val="00606E57"/>
    <w:rsid w:val="00607682"/>
    <w:rsid w:val="006079CF"/>
    <w:rsid w:val="00607A54"/>
    <w:rsid w:val="00611202"/>
    <w:rsid w:val="00611F85"/>
    <w:rsid w:val="00613A80"/>
    <w:rsid w:val="00615920"/>
    <w:rsid w:val="00615F4E"/>
    <w:rsid w:val="00616B75"/>
    <w:rsid w:val="00617000"/>
    <w:rsid w:val="006172EB"/>
    <w:rsid w:val="0061768D"/>
    <w:rsid w:val="006177A5"/>
    <w:rsid w:val="0062005E"/>
    <w:rsid w:val="0062118E"/>
    <w:rsid w:val="006215C3"/>
    <w:rsid w:val="0062232A"/>
    <w:rsid w:val="00622504"/>
    <w:rsid w:val="006245CA"/>
    <w:rsid w:val="006252D2"/>
    <w:rsid w:val="0062535A"/>
    <w:rsid w:val="00631444"/>
    <w:rsid w:val="006318FA"/>
    <w:rsid w:val="00631E17"/>
    <w:rsid w:val="00632391"/>
    <w:rsid w:val="006332F0"/>
    <w:rsid w:val="00633494"/>
    <w:rsid w:val="00633CA1"/>
    <w:rsid w:val="006349EB"/>
    <w:rsid w:val="00635028"/>
    <w:rsid w:val="00635268"/>
    <w:rsid w:val="00635F10"/>
    <w:rsid w:val="006408E7"/>
    <w:rsid w:val="00641510"/>
    <w:rsid w:val="00641A7A"/>
    <w:rsid w:val="00641A9B"/>
    <w:rsid w:val="00641B33"/>
    <w:rsid w:val="006422E0"/>
    <w:rsid w:val="006424D1"/>
    <w:rsid w:val="00642DF4"/>
    <w:rsid w:val="006458A2"/>
    <w:rsid w:val="00646B78"/>
    <w:rsid w:val="00647485"/>
    <w:rsid w:val="00650380"/>
    <w:rsid w:val="00650396"/>
    <w:rsid w:val="00651F69"/>
    <w:rsid w:val="0065279E"/>
    <w:rsid w:val="00653622"/>
    <w:rsid w:val="00653952"/>
    <w:rsid w:val="00654312"/>
    <w:rsid w:val="006547B2"/>
    <w:rsid w:val="00655473"/>
    <w:rsid w:val="00655AA6"/>
    <w:rsid w:val="00656373"/>
    <w:rsid w:val="0065685F"/>
    <w:rsid w:val="00657D4D"/>
    <w:rsid w:val="00661088"/>
    <w:rsid w:val="00662085"/>
    <w:rsid w:val="0066686E"/>
    <w:rsid w:val="00667483"/>
    <w:rsid w:val="00670103"/>
    <w:rsid w:val="00670B24"/>
    <w:rsid w:val="00670F49"/>
    <w:rsid w:val="00671A5E"/>
    <w:rsid w:val="00671DAE"/>
    <w:rsid w:val="00672025"/>
    <w:rsid w:val="00672E99"/>
    <w:rsid w:val="0067401F"/>
    <w:rsid w:val="006745DE"/>
    <w:rsid w:val="0067542A"/>
    <w:rsid w:val="00675CAE"/>
    <w:rsid w:val="00675CE2"/>
    <w:rsid w:val="00677F9B"/>
    <w:rsid w:val="0068095E"/>
    <w:rsid w:val="00681341"/>
    <w:rsid w:val="00682411"/>
    <w:rsid w:val="00683271"/>
    <w:rsid w:val="00683C8A"/>
    <w:rsid w:val="0068458B"/>
    <w:rsid w:val="00685E0F"/>
    <w:rsid w:val="00687562"/>
    <w:rsid w:val="006900D4"/>
    <w:rsid w:val="00690E18"/>
    <w:rsid w:val="00691302"/>
    <w:rsid w:val="00691380"/>
    <w:rsid w:val="00691E1A"/>
    <w:rsid w:val="006924A3"/>
    <w:rsid w:val="00693193"/>
    <w:rsid w:val="00693829"/>
    <w:rsid w:val="00694BB3"/>
    <w:rsid w:val="00696E17"/>
    <w:rsid w:val="006970FE"/>
    <w:rsid w:val="006A02BC"/>
    <w:rsid w:val="006A0ADD"/>
    <w:rsid w:val="006A0FA5"/>
    <w:rsid w:val="006A450C"/>
    <w:rsid w:val="006A48C4"/>
    <w:rsid w:val="006A4C08"/>
    <w:rsid w:val="006A5C2D"/>
    <w:rsid w:val="006A5C3E"/>
    <w:rsid w:val="006A6212"/>
    <w:rsid w:val="006A77F7"/>
    <w:rsid w:val="006B07BB"/>
    <w:rsid w:val="006B13E6"/>
    <w:rsid w:val="006B1DB4"/>
    <w:rsid w:val="006B401D"/>
    <w:rsid w:val="006B5D55"/>
    <w:rsid w:val="006B6366"/>
    <w:rsid w:val="006B71CE"/>
    <w:rsid w:val="006C3875"/>
    <w:rsid w:val="006C39F0"/>
    <w:rsid w:val="006C46D3"/>
    <w:rsid w:val="006C5891"/>
    <w:rsid w:val="006C5C98"/>
    <w:rsid w:val="006C654A"/>
    <w:rsid w:val="006D17AB"/>
    <w:rsid w:val="006D29F8"/>
    <w:rsid w:val="006D2F50"/>
    <w:rsid w:val="006D584F"/>
    <w:rsid w:val="006D60CF"/>
    <w:rsid w:val="006D727C"/>
    <w:rsid w:val="006D7750"/>
    <w:rsid w:val="006E1AAD"/>
    <w:rsid w:val="006E52AB"/>
    <w:rsid w:val="006F1839"/>
    <w:rsid w:val="006F1A65"/>
    <w:rsid w:val="006F2EFE"/>
    <w:rsid w:val="006F3349"/>
    <w:rsid w:val="006F40A7"/>
    <w:rsid w:val="006F6A78"/>
    <w:rsid w:val="006F7FFC"/>
    <w:rsid w:val="007004AE"/>
    <w:rsid w:val="0070239E"/>
    <w:rsid w:val="0070263C"/>
    <w:rsid w:val="00703B80"/>
    <w:rsid w:val="00704A74"/>
    <w:rsid w:val="0070503D"/>
    <w:rsid w:val="00705CC0"/>
    <w:rsid w:val="0070620A"/>
    <w:rsid w:val="0070675F"/>
    <w:rsid w:val="00706EAE"/>
    <w:rsid w:val="007130CE"/>
    <w:rsid w:val="00713924"/>
    <w:rsid w:val="00714D6E"/>
    <w:rsid w:val="007152A2"/>
    <w:rsid w:val="007165A0"/>
    <w:rsid w:val="00717D96"/>
    <w:rsid w:val="007204B3"/>
    <w:rsid w:val="00720CFF"/>
    <w:rsid w:val="00721FA6"/>
    <w:rsid w:val="0072469B"/>
    <w:rsid w:val="007253DB"/>
    <w:rsid w:val="00725694"/>
    <w:rsid w:val="00725945"/>
    <w:rsid w:val="0072775D"/>
    <w:rsid w:val="007302F8"/>
    <w:rsid w:val="00730928"/>
    <w:rsid w:val="00730E91"/>
    <w:rsid w:val="00731774"/>
    <w:rsid w:val="00735231"/>
    <w:rsid w:val="007364C7"/>
    <w:rsid w:val="00736765"/>
    <w:rsid w:val="00736BDC"/>
    <w:rsid w:val="007371AA"/>
    <w:rsid w:val="00737DB8"/>
    <w:rsid w:val="007406A6"/>
    <w:rsid w:val="007431EC"/>
    <w:rsid w:val="00743232"/>
    <w:rsid w:val="00744A82"/>
    <w:rsid w:val="00747434"/>
    <w:rsid w:val="007505B3"/>
    <w:rsid w:val="007507D9"/>
    <w:rsid w:val="00750F8E"/>
    <w:rsid w:val="00751533"/>
    <w:rsid w:val="007515D7"/>
    <w:rsid w:val="00752610"/>
    <w:rsid w:val="00754A41"/>
    <w:rsid w:val="007553F9"/>
    <w:rsid w:val="00755FAC"/>
    <w:rsid w:val="007606AC"/>
    <w:rsid w:val="007611F5"/>
    <w:rsid w:val="007615B8"/>
    <w:rsid w:val="007625C7"/>
    <w:rsid w:val="007632EA"/>
    <w:rsid w:val="00764D60"/>
    <w:rsid w:val="007720BA"/>
    <w:rsid w:val="007728BE"/>
    <w:rsid w:val="00773A00"/>
    <w:rsid w:val="00774C53"/>
    <w:rsid w:val="00775343"/>
    <w:rsid w:val="007772A0"/>
    <w:rsid w:val="00780258"/>
    <w:rsid w:val="00780F31"/>
    <w:rsid w:val="00781EB5"/>
    <w:rsid w:val="00782685"/>
    <w:rsid w:val="00783658"/>
    <w:rsid w:val="00784B82"/>
    <w:rsid w:val="007853FD"/>
    <w:rsid w:val="0078753C"/>
    <w:rsid w:val="0078782B"/>
    <w:rsid w:val="00787D2A"/>
    <w:rsid w:val="00787E31"/>
    <w:rsid w:val="0079022C"/>
    <w:rsid w:val="00790403"/>
    <w:rsid w:val="0079048D"/>
    <w:rsid w:val="00790539"/>
    <w:rsid w:val="00790FF8"/>
    <w:rsid w:val="007911FA"/>
    <w:rsid w:val="007930B9"/>
    <w:rsid w:val="007936F2"/>
    <w:rsid w:val="007955E9"/>
    <w:rsid w:val="007A1CF9"/>
    <w:rsid w:val="007A2635"/>
    <w:rsid w:val="007A4DD1"/>
    <w:rsid w:val="007A73EC"/>
    <w:rsid w:val="007B0070"/>
    <w:rsid w:val="007B1254"/>
    <w:rsid w:val="007B1E33"/>
    <w:rsid w:val="007B3116"/>
    <w:rsid w:val="007B362B"/>
    <w:rsid w:val="007B46F6"/>
    <w:rsid w:val="007B4821"/>
    <w:rsid w:val="007B4B2E"/>
    <w:rsid w:val="007B605F"/>
    <w:rsid w:val="007B6CEA"/>
    <w:rsid w:val="007C186E"/>
    <w:rsid w:val="007C1A77"/>
    <w:rsid w:val="007C200E"/>
    <w:rsid w:val="007C23A4"/>
    <w:rsid w:val="007C282F"/>
    <w:rsid w:val="007C30D9"/>
    <w:rsid w:val="007C410C"/>
    <w:rsid w:val="007C4437"/>
    <w:rsid w:val="007C5A62"/>
    <w:rsid w:val="007C6390"/>
    <w:rsid w:val="007C6893"/>
    <w:rsid w:val="007C74C8"/>
    <w:rsid w:val="007D0583"/>
    <w:rsid w:val="007D1241"/>
    <w:rsid w:val="007D1F39"/>
    <w:rsid w:val="007D2904"/>
    <w:rsid w:val="007D2B5E"/>
    <w:rsid w:val="007D3869"/>
    <w:rsid w:val="007D54D2"/>
    <w:rsid w:val="007D6B04"/>
    <w:rsid w:val="007D726F"/>
    <w:rsid w:val="007D72F3"/>
    <w:rsid w:val="007E0601"/>
    <w:rsid w:val="007E09BA"/>
    <w:rsid w:val="007E1EB6"/>
    <w:rsid w:val="007E3652"/>
    <w:rsid w:val="007E3DF7"/>
    <w:rsid w:val="007F02E1"/>
    <w:rsid w:val="007F02E6"/>
    <w:rsid w:val="007F15DA"/>
    <w:rsid w:val="007F1DD2"/>
    <w:rsid w:val="007F38C9"/>
    <w:rsid w:val="007F5E17"/>
    <w:rsid w:val="007F7DE8"/>
    <w:rsid w:val="0080013E"/>
    <w:rsid w:val="008010C7"/>
    <w:rsid w:val="0080325B"/>
    <w:rsid w:val="00803A67"/>
    <w:rsid w:val="00803E0F"/>
    <w:rsid w:val="0080413C"/>
    <w:rsid w:val="008111E6"/>
    <w:rsid w:val="0081164A"/>
    <w:rsid w:val="008133B1"/>
    <w:rsid w:val="0081481E"/>
    <w:rsid w:val="0081540C"/>
    <w:rsid w:val="008163B6"/>
    <w:rsid w:val="00821A58"/>
    <w:rsid w:val="00821EA7"/>
    <w:rsid w:val="00822875"/>
    <w:rsid w:val="00823431"/>
    <w:rsid w:val="00823767"/>
    <w:rsid w:val="00825041"/>
    <w:rsid w:val="008252D1"/>
    <w:rsid w:val="008254AA"/>
    <w:rsid w:val="008263B9"/>
    <w:rsid w:val="00826C37"/>
    <w:rsid w:val="00826DB7"/>
    <w:rsid w:val="00826FC6"/>
    <w:rsid w:val="008273E7"/>
    <w:rsid w:val="00832918"/>
    <w:rsid w:val="00832FDB"/>
    <w:rsid w:val="00833EA9"/>
    <w:rsid w:val="00834932"/>
    <w:rsid w:val="0083665C"/>
    <w:rsid w:val="00836892"/>
    <w:rsid w:val="00836EFA"/>
    <w:rsid w:val="0083757D"/>
    <w:rsid w:val="00837614"/>
    <w:rsid w:val="00837687"/>
    <w:rsid w:val="0084019C"/>
    <w:rsid w:val="00840620"/>
    <w:rsid w:val="008446F5"/>
    <w:rsid w:val="008457C7"/>
    <w:rsid w:val="00845F74"/>
    <w:rsid w:val="008513F0"/>
    <w:rsid w:val="00852726"/>
    <w:rsid w:val="00853943"/>
    <w:rsid w:val="00853DB0"/>
    <w:rsid w:val="00855FBD"/>
    <w:rsid w:val="008610CA"/>
    <w:rsid w:val="00861D04"/>
    <w:rsid w:val="0086269D"/>
    <w:rsid w:val="008646C8"/>
    <w:rsid w:val="00864B38"/>
    <w:rsid w:val="0086529A"/>
    <w:rsid w:val="0086632A"/>
    <w:rsid w:val="00866E56"/>
    <w:rsid w:val="0087067B"/>
    <w:rsid w:val="00871004"/>
    <w:rsid w:val="00871C44"/>
    <w:rsid w:val="00873FA2"/>
    <w:rsid w:val="00875BD8"/>
    <w:rsid w:val="00876CFF"/>
    <w:rsid w:val="008778A9"/>
    <w:rsid w:val="0088005C"/>
    <w:rsid w:val="00881978"/>
    <w:rsid w:val="00883023"/>
    <w:rsid w:val="0088306D"/>
    <w:rsid w:val="00884D84"/>
    <w:rsid w:val="00885941"/>
    <w:rsid w:val="00886D00"/>
    <w:rsid w:val="008872F5"/>
    <w:rsid w:val="00890047"/>
    <w:rsid w:val="008901DD"/>
    <w:rsid w:val="00890C07"/>
    <w:rsid w:val="00890E41"/>
    <w:rsid w:val="00892DC8"/>
    <w:rsid w:val="0089439F"/>
    <w:rsid w:val="008954D5"/>
    <w:rsid w:val="008972CB"/>
    <w:rsid w:val="0089762F"/>
    <w:rsid w:val="00897CEA"/>
    <w:rsid w:val="008A0501"/>
    <w:rsid w:val="008A2910"/>
    <w:rsid w:val="008A36C4"/>
    <w:rsid w:val="008A5587"/>
    <w:rsid w:val="008A614A"/>
    <w:rsid w:val="008A6333"/>
    <w:rsid w:val="008A68D1"/>
    <w:rsid w:val="008A6F9E"/>
    <w:rsid w:val="008B0372"/>
    <w:rsid w:val="008B11F0"/>
    <w:rsid w:val="008B2E73"/>
    <w:rsid w:val="008B3E27"/>
    <w:rsid w:val="008B46DD"/>
    <w:rsid w:val="008B4B76"/>
    <w:rsid w:val="008B7830"/>
    <w:rsid w:val="008B7BEF"/>
    <w:rsid w:val="008B7C9B"/>
    <w:rsid w:val="008C0C3A"/>
    <w:rsid w:val="008C360F"/>
    <w:rsid w:val="008C399B"/>
    <w:rsid w:val="008C44B1"/>
    <w:rsid w:val="008C4EF7"/>
    <w:rsid w:val="008C4FED"/>
    <w:rsid w:val="008C6442"/>
    <w:rsid w:val="008D0306"/>
    <w:rsid w:val="008D11A2"/>
    <w:rsid w:val="008D173F"/>
    <w:rsid w:val="008D1A94"/>
    <w:rsid w:val="008D1E44"/>
    <w:rsid w:val="008D1E76"/>
    <w:rsid w:val="008D1FC9"/>
    <w:rsid w:val="008D30FE"/>
    <w:rsid w:val="008D4704"/>
    <w:rsid w:val="008D6A1A"/>
    <w:rsid w:val="008D6A70"/>
    <w:rsid w:val="008E1414"/>
    <w:rsid w:val="008E14E2"/>
    <w:rsid w:val="008E2318"/>
    <w:rsid w:val="008E398D"/>
    <w:rsid w:val="008E48BD"/>
    <w:rsid w:val="008E762B"/>
    <w:rsid w:val="008F0A1D"/>
    <w:rsid w:val="008F0EF2"/>
    <w:rsid w:val="008F28D1"/>
    <w:rsid w:val="008F62A1"/>
    <w:rsid w:val="00902855"/>
    <w:rsid w:val="00905036"/>
    <w:rsid w:val="00906103"/>
    <w:rsid w:val="0090755A"/>
    <w:rsid w:val="00907996"/>
    <w:rsid w:val="00907A0B"/>
    <w:rsid w:val="0091215C"/>
    <w:rsid w:val="00912681"/>
    <w:rsid w:val="00912771"/>
    <w:rsid w:val="009134D6"/>
    <w:rsid w:val="0091470F"/>
    <w:rsid w:val="0091504E"/>
    <w:rsid w:val="00915ADD"/>
    <w:rsid w:val="00915CAA"/>
    <w:rsid w:val="009166D7"/>
    <w:rsid w:val="0091773B"/>
    <w:rsid w:val="00917951"/>
    <w:rsid w:val="009221DE"/>
    <w:rsid w:val="00922717"/>
    <w:rsid w:val="00925249"/>
    <w:rsid w:val="00925F80"/>
    <w:rsid w:val="00926FFA"/>
    <w:rsid w:val="009311C0"/>
    <w:rsid w:val="0093216D"/>
    <w:rsid w:val="0093359E"/>
    <w:rsid w:val="0093582E"/>
    <w:rsid w:val="00937630"/>
    <w:rsid w:val="00940047"/>
    <w:rsid w:val="009408BE"/>
    <w:rsid w:val="00940B45"/>
    <w:rsid w:val="0094178A"/>
    <w:rsid w:val="009417B8"/>
    <w:rsid w:val="00942E8B"/>
    <w:rsid w:val="00943BD3"/>
    <w:rsid w:val="00944062"/>
    <w:rsid w:val="0094515D"/>
    <w:rsid w:val="009457AF"/>
    <w:rsid w:val="00945E65"/>
    <w:rsid w:val="00945EE8"/>
    <w:rsid w:val="00947FF2"/>
    <w:rsid w:val="00950F22"/>
    <w:rsid w:val="00953475"/>
    <w:rsid w:val="00954FD1"/>
    <w:rsid w:val="009552D3"/>
    <w:rsid w:val="009553A9"/>
    <w:rsid w:val="00955636"/>
    <w:rsid w:val="00955B27"/>
    <w:rsid w:val="00961DAE"/>
    <w:rsid w:val="0096253F"/>
    <w:rsid w:val="00962AFC"/>
    <w:rsid w:val="009630FA"/>
    <w:rsid w:val="00963D32"/>
    <w:rsid w:val="00966BA3"/>
    <w:rsid w:val="00967424"/>
    <w:rsid w:val="009707CD"/>
    <w:rsid w:val="00971A36"/>
    <w:rsid w:val="00971F90"/>
    <w:rsid w:val="00972257"/>
    <w:rsid w:val="00972EE7"/>
    <w:rsid w:val="009746BC"/>
    <w:rsid w:val="00974A00"/>
    <w:rsid w:val="00977D0D"/>
    <w:rsid w:val="00977DF4"/>
    <w:rsid w:val="0098058D"/>
    <w:rsid w:val="009824DF"/>
    <w:rsid w:val="00984616"/>
    <w:rsid w:val="00984FC6"/>
    <w:rsid w:val="009866BC"/>
    <w:rsid w:val="00987B1C"/>
    <w:rsid w:val="00993C45"/>
    <w:rsid w:val="00995850"/>
    <w:rsid w:val="009959AA"/>
    <w:rsid w:val="00995C19"/>
    <w:rsid w:val="009960ED"/>
    <w:rsid w:val="009972CF"/>
    <w:rsid w:val="00997B68"/>
    <w:rsid w:val="009A0E94"/>
    <w:rsid w:val="009A2729"/>
    <w:rsid w:val="009A2788"/>
    <w:rsid w:val="009A2C88"/>
    <w:rsid w:val="009A3460"/>
    <w:rsid w:val="009A4928"/>
    <w:rsid w:val="009A6C9C"/>
    <w:rsid w:val="009A7D5A"/>
    <w:rsid w:val="009B0A7D"/>
    <w:rsid w:val="009B0CAE"/>
    <w:rsid w:val="009B2592"/>
    <w:rsid w:val="009B25AF"/>
    <w:rsid w:val="009B2939"/>
    <w:rsid w:val="009B2FD6"/>
    <w:rsid w:val="009B5462"/>
    <w:rsid w:val="009B5600"/>
    <w:rsid w:val="009B6AEF"/>
    <w:rsid w:val="009B6F46"/>
    <w:rsid w:val="009B7505"/>
    <w:rsid w:val="009C0597"/>
    <w:rsid w:val="009C0C4D"/>
    <w:rsid w:val="009C10F7"/>
    <w:rsid w:val="009C19A0"/>
    <w:rsid w:val="009C1BDC"/>
    <w:rsid w:val="009C47A0"/>
    <w:rsid w:val="009C7CD2"/>
    <w:rsid w:val="009C7CEF"/>
    <w:rsid w:val="009D0F49"/>
    <w:rsid w:val="009D1B76"/>
    <w:rsid w:val="009D2A4D"/>
    <w:rsid w:val="009D3EBF"/>
    <w:rsid w:val="009D4EE4"/>
    <w:rsid w:val="009D56D4"/>
    <w:rsid w:val="009D571B"/>
    <w:rsid w:val="009D5B97"/>
    <w:rsid w:val="009D5E1F"/>
    <w:rsid w:val="009D7CF3"/>
    <w:rsid w:val="009E0363"/>
    <w:rsid w:val="009E137A"/>
    <w:rsid w:val="009E1D77"/>
    <w:rsid w:val="009E2478"/>
    <w:rsid w:val="009E2592"/>
    <w:rsid w:val="009E3122"/>
    <w:rsid w:val="009E348E"/>
    <w:rsid w:val="009E3753"/>
    <w:rsid w:val="009E3984"/>
    <w:rsid w:val="009E6353"/>
    <w:rsid w:val="009E70BD"/>
    <w:rsid w:val="009F07DD"/>
    <w:rsid w:val="009F2557"/>
    <w:rsid w:val="009F275A"/>
    <w:rsid w:val="009F38CA"/>
    <w:rsid w:val="009F3D1A"/>
    <w:rsid w:val="009F3E3A"/>
    <w:rsid w:val="009F46B6"/>
    <w:rsid w:val="009F55EC"/>
    <w:rsid w:val="009F6202"/>
    <w:rsid w:val="009F6F8D"/>
    <w:rsid w:val="009F7303"/>
    <w:rsid w:val="009F7960"/>
    <w:rsid w:val="009F7C11"/>
    <w:rsid w:val="00A04185"/>
    <w:rsid w:val="00A041ED"/>
    <w:rsid w:val="00A06906"/>
    <w:rsid w:val="00A12B24"/>
    <w:rsid w:val="00A13FB0"/>
    <w:rsid w:val="00A237B1"/>
    <w:rsid w:val="00A24735"/>
    <w:rsid w:val="00A33574"/>
    <w:rsid w:val="00A33C5B"/>
    <w:rsid w:val="00A352D6"/>
    <w:rsid w:val="00A35538"/>
    <w:rsid w:val="00A35C8F"/>
    <w:rsid w:val="00A40DAD"/>
    <w:rsid w:val="00A41B12"/>
    <w:rsid w:val="00A439EC"/>
    <w:rsid w:val="00A4474D"/>
    <w:rsid w:val="00A45160"/>
    <w:rsid w:val="00A45DA8"/>
    <w:rsid w:val="00A463B7"/>
    <w:rsid w:val="00A467A9"/>
    <w:rsid w:val="00A469F4"/>
    <w:rsid w:val="00A4779A"/>
    <w:rsid w:val="00A47953"/>
    <w:rsid w:val="00A50FF8"/>
    <w:rsid w:val="00A51F9A"/>
    <w:rsid w:val="00A527DC"/>
    <w:rsid w:val="00A52D02"/>
    <w:rsid w:val="00A5337C"/>
    <w:rsid w:val="00A5386D"/>
    <w:rsid w:val="00A53B78"/>
    <w:rsid w:val="00A54B95"/>
    <w:rsid w:val="00A551FC"/>
    <w:rsid w:val="00A56E0A"/>
    <w:rsid w:val="00A61C33"/>
    <w:rsid w:val="00A62294"/>
    <w:rsid w:val="00A63100"/>
    <w:rsid w:val="00A63475"/>
    <w:rsid w:val="00A64051"/>
    <w:rsid w:val="00A643F7"/>
    <w:rsid w:val="00A64E70"/>
    <w:rsid w:val="00A65451"/>
    <w:rsid w:val="00A65E05"/>
    <w:rsid w:val="00A7148D"/>
    <w:rsid w:val="00A7290A"/>
    <w:rsid w:val="00A7351B"/>
    <w:rsid w:val="00A7446D"/>
    <w:rsid w:val="00A765AF"/>
    <w:rsid w:val="00A767BD"/>
    <w:rsid w:val="00A77560"/>
    <w:rsid w:val="00A7769D"/>
    <w:rsid w:val="00A805FF"/>
    <w:rsid w:val="00A820D9"/>
    <w:rsid w:val="00A82250"/>
    <w:rsid w:val="00A82975"/>
    <w:rsid w:val="00A829CC"/>
    <w:rsid w:val="00A83EEF"/>
    <w:rsid w:val="00A86950"/>
    <w:rsid w:val="00A8714E"/>
    <w:rsid w:val="00A87E90"/>
    <w:rsid w:val="00A9054B"/>
    <w:rsid w:val="00A9145B"/>
    <w:rsid w:val="00A91B45"/>
    <w:rsid w:val="00A939B0"/>
    <w:rsid w:val="00A93EA1"/>
    <w:rsid w:val="00A94638"/>
    <w:rsid w:val="00A94E9A"/>
    <w:rsid w:val="00A9542C"/>
    <w:rsid w:val="00A963A7"/>
    <w:rsid w:val="00A96E80"/>
    <w:rsid w:val="00AA198D"/>
    <w:rsid w:val="00AA1C2B"/>
    <w:rsid w:val="00AA24A2"/>
    <w:rsid w:val="00AA2777"/>
    <w:rsid w:val="00AA373C"/>
    <w:rsid w:val="00AA39B6"/>
    <w:rsid w:val="00AA70A8"/>
    <w:rsid w:val="00AB0849"/>
    <w:rsid w:val="00AB2D97"/>
    <w:rsid w:val="00AB33F0"/>
    <w:rsid w:val="00AB4267"/>
    <w:rsid w:val="00AB4270"/>
    <w:rsid w:val="00AB4304"/>
    <w:rsid w:val="00AB5DFF"/>
    <w:rsid w:val="00AB5FE3"/>
    <w:rsid w:val="00AC02B5"/>
    <w:rsid w:val="00AC0A90"/>
    <w:rsid w:val="00AC1952"/>
    <w:rsid w:val="00AC3094"/>
    <w:rsid w:val="00AC4762"/>
    <w:rsid w:val="00AC4888"/>
    <w:rsid w:val="00AC4CC0"/>
    <w:rsid w:val="00AC5064"/>
    <w:rsid w:val="00AC52A1"/>
    <w:rsid w:val="00AC53B9"/>
    <w:rsid w:val="00AC5CFF"/>
    <w:rsid w:val="00AC6203"/>
    <w:rsid w:val="00AC666A"/>
    <w:rsid w:val="00AC6B61"/>
    <w:rsid w:val="00AC73AE"/>
    <w:rsid w:val="00AD0C87"/>
    <w:rsid w:val="00AD1017"/>
    <w:rsid w:val="00AD113C"/>
    <w:rsid w:val="00AD1947"/>
    <w:rsid w:val="00AD4536"/>
    <w:rsid w:val="00AD49F0"/>
    <w:rsid w:val="00AD5A0C"/>
    <w:rsid w:val="00AD74FF"/>
    <w:rsid w:val="00AE0157"/>
    <w:rsid w:val="00AE05A9"/>
    <w:rsid w:val="00AE0A68"/>
    <w:rsid w:val="00AE1510"/>
    <w:rsid w:val="00AE1830"/>
    <w:rsid w:val="00AE1B17"/>
    <w:rsid w:val="00AE1E70"/>
    <w:rsid w:val="00AE2283"/>
    <w:rsid w:val="00AE2FB6"/>
    <w:rsid w:val="00AE5E4B"/>
    <w:rsid w:val="00AE6E71"/>
    <w:rsid w:val="00AF0062"/>
    <w:rsid w:val="00AF2E27"/>
    <w:rsid w:val="00AF36CA"/>
    <w:rsid w:val="00AF3E91"/>
    <w:rsid w:val="00AF5F43"/>
    <w:rsid w:val="00AF6643"/>
    <w:rsid w:val="00AF717C"/>
    <w:rsid w:val="00B0043B"/>
    <w:rsid w:val="00B01BA9"/>
    <w:rsid w:val="00B052BF"/>
    <w:rsid w:val="00B05F3F"/>
    <w:rsid w:val="00B06061"/>
    <w:rsid w:val="00B06FFD"/>
    <w:rsid w:val="00B07AC1"/>
    <w:rsid w:val="00B10E05"/>
    <w:rsid w:val="00B11DD8"/>
    <w:rsid w:val="00B1408D"/>
    <w:rsid w:val="00B1462B"/>
    <w:rsid w:val="00B1483D"/>
    <w:rsid w:val="00B150B6"/>
    <w:rsid w:val="00B15333"/>
    <w:rsid w:val="00B17763"/>
    <w:rsid w:val="00B202BD"/>
    <w:rsid w:val="00B21EDC"/>
    <w:rsid w:val="00B222F3"/>
    <w:rsid w:val="00B23E4F"/>
    <w:rsid w:val="00B270D8"/>
    <w:rsid w:val="00B2761D"/>
    <w:rsid w:val="00B27F03"/>
    <w:rsid w:val="00B27FE6"/>
    <w:rsid w:val="00B30937"/>
    <w:rsid w:val="00B31FE7"/>
    <w:rsid w:val="00B321B4"/>
    <w:rsid w:val="00B32684"/>
    <w:rsid w:val="00B3382B"/>
    <w:rsid w:val="00B351CB"/>
    <w:rsid w:val="00B36685"/>
    <w:rsid w:val="00B36EE1"/>
    <w:rsid w:val="00B41613"/>
    <w:rsid w:val="00B41C08"/>
    <w:rsid w:val="00B4227C"/>
    <w:rsid w:val="00B42CE4"/>
    <w:rsid w:val="00B44C86"/>
    <w:rsid w:val="00B455BF"/>
    <w:rsid w:val="00B45B1C"/>
    <w:rsid w:val="00B4677B"/>
    <w:rsid w:val="00B5024E"/>
    <w:rsid w:val="00B50335"/>
    <w:rsid w:val="00B50B59"/>
    <w:rsid w:val="00B535C2"/>
    <w:rsid w:val="00B53CDE"/>
    <w:rsid w:val="00B551AF"/>
    <w:rsid w:val="00B55480"/>
    <w:rsid w:val="00B55961"/>
    <w:rsid w:val="00B565D2"/>
    <w:rsid w:val="00B5757B"/>
    <w:rsid w:val="00B57951"/>
    <w:rsid w:val="00B57E77"/>
    <w:rsid w:val="00B6062D"/>
    <w:rsid w:val="00B6090B"/>
    <w:rsid w:val="00B61CC2"/>
    <w:rsid w:val="00B62787"/>
    <w:rsid w:val="00B63302"/>
    <w:rsid w:val="00B6338A"/>
    <w:rsid w:val="00B63DB9"/>
    <w:rsid w:val="00B6479E"/>
    <w:rsid w:val="00B64DB6"/>
    <w:rsid w:val="00B65CCC"/>
    <w:rsid w:val="00B713D6"/>
    <w:rsid w:val="00B716AA"/>
    <w:rsid w:val="00B731E2"/>
    <w:rsid w:val="00B740EA"/>
    <w:rsid w:val="00B74A7D"/>
    <w:rsid w:val="00B75989"/>
    <w:rsid w:val="00B75EB7"/>
    <w:rsid w:val="00B76A58"/>
    <w:rsid w:val="00B76C8F"/>
    <w:rsid w:val="00B77191"/>
    <w:rsid w:val="00B77824"/>
    <w:rsid w:val="00B8044A"/>
    <w:rsid w:val="00B80AC8"/>
    <w:rsid w:val="00B81FB4"/>
    <w:rsid w:val="00B823F5"/>
    <w:rsid w:val="00B83CDE"/>
    <w:rsid w:val="00B83EE7"/>
    <w:rsid w:val="00B8422A"/>
    <w:rsid w:val="00B8574C"/>
    <w:rsid w:val="00B85EA3"/>
    <w:rsid w:val="00B8709B"/>
    <w:rsid w:val="00B9003D"/>
    <w:rsid w:val="00B903B7"/>
    <w:rsid w:val="00B911DD"/>
    <w:rsid w:val="00B9227B"/>
    <w:rsid w:val="00B92D34"/>
    <w:rsid w:val="00B92EDE"/>
    <w:rsid w:val="00B93057"/>
    <w:rsid w:val="00B93AF9"/>
    <w:rsid w:val="00B9537B"/>
    <w:rsid w:val="00B95A98"/>
    <w:rsid w:val="00B95D6F"/>
    <w:rsid w:val="00BA0031"/>
    <w:rsid w:val="00BA21F5"/>
    <w:rsid w:val="00BA3BAE"/>
    <w:rsid w:val="00BA3E80"/>
    <w:rsid w:val="00BA69B0"/>
    <w:rsid w:val="00BA7CFE"/>
    <w:rsid w:val="00BB03CF"/>
    <w:rsid w:val="00BB1196"/>
    <w:rsid w:val="00BB1D63"/>
    <w:rsid w:val="00BB2425"/>
    <w:rsid w:val="00BB254B"/>
    <w:rsid w:val="00BB2961"/>
    <w:rsid w:val="00BB2ECD"/>
    <w:rsid w:val="00BB2FB3"/>
    <w:rsid w:val="00BB3300"/>
    <w:rsid w:val="00BB34B0"/>
    <w:rsid w:val="00BB3C77"/>
    <w:rsid w:val="00BB45A3"/>
    <w:rsid w:val="00BB4E48"/>
    <w:rsid w:val="00BB63E1"/>
    <w:rsid w:val="00BB6840"/>
    <w:rsid w:val="00BB6FB5"/>
    <w:rsid w:val="00BC12B9"/>
    <w:rsid w:val="00BC27A0"/>
    <w:rsid w:val="00BC3BAA"/>
    <w:rsid w:val="00BC4937"/>
    <w:rsid w:val="00BC493C"/>
    <w:rsid w:val="00BC4C4C"/>
    <w:rsid w:val="00BC60FF"/>
    <w:rsid w:val="00BC61A6"/>
    <w:rsid w:val="00BC64B2"/>
    <w:rsid w:val="00BC6A2D"/>
    <w:rsid w:val="00BC7A50"/>
    <w:rsid w:val="00BD1513"/>
    <w:rsid w:val="00BD24A8"/>
    <w:rsid w:val="00BD2EDE"/>
    <w:rsid w:val="00BD3C9F"/>
    <w:rsid w:val="00BD3FF4"/>
    <w:rsid w:val="00BD45DC"/>
    <w:rsid w:val="00BD50F7"/>
    <w:rsid w:val="00BD5729"/>
    <w:rsid w:val="00BD6F0C"/>
    <w:rsid w:val="00BD74CB"/>
    <w:rsid w:val="00BD7F1B"/>
    <w:rsid w:val="00BE0260"/>
    <w:rsid w:val="00BE0C03"/>
    <w:rsid w:val="00BE1C75"/>
    <w:rsid w:val="00BE248F"/>
    <w:rsid w:val="00BE31A4"/>
    <w:rsid w:val="00BE4E15"/>
    <w:rsid w:val="00BE5F17"/>
    <w:rsid w:val="00BE671B"/>
    <w:rsid w:val="00BE6781"/>
    <w:rsid w:val="00BE6E6C"/>
    <w:rsid w:val="00BF0107"/>
    <w:rsid w:val="00BF02FF"/>
    <w:rsid w:val="00BF07FF"/>
    <w:rsid w:val="00BF0BA9"/>
    <w:rsid w:val="00BF260E"/>
    <w:rsid w:val="00BF2AE8"/>
    <w:rsid w:val="00BF353B"/>
    <w:rsid w:val="00BF45FA"/>
    <w:rsid w:val="00C002D0"/>
    <w:rsid w:val="00C01E57"/>
    <w:rsid w:val="00C02006"/>
    <w:rsid w:val="00C027F8"/>
    <w:rsid w:val="00C03168"/>
    <w:rsid w:val="00C032F7"/>
    <w:rsid w:val="00C03D7A"/>
    <w:rsid w:val="00C04902"/>
    <w:rsid w:val="00C05453"/>
    <w:rsid w:val="00C069FA"/>
    <w:rsid w:val="00C103D2"/>
    <w:rsid w:val="00C1228E"/>
    <w:rsid w:val="00C13ECE"/>
    <w:rsid w:val="00C160E1"/>
    <w:rsid w:val="00C16505"/>
    <w:rsid w:val="00C20AEC"/>
    <w:rsid w:val="00C22DB9"/>
    <w:rsid w:val="00C22E18"/>
    <w:rsid w:val="00C24F58"/>
    <w:rsid w:val="00C25F67"/>
    <w:rsid w:val="00C26FA7"/>
    <w:rsid w:val="00C3009D"/>
    <w:rsid w:val="00C304EF"/>
    <w:rsid w:val="00C32511"/>
    <w:rsid w:val="00C36D36"/>
    <w:rsid w:val="00C37CD4"/>
    <w:rsid w:val="00C4605C"/>
    <w:rsid w:val="00C460E4"/>
    <w:rsid w:val="00C46ABD"/>
    <w:rsid w:val="00C510B7"/>
    <w:rsid w:val="00C51D65"/>
    <w:rsid w:val="00C526DF"/>
    <w:rsid w:val="00C528D8"/>
    <w:rsid w:val="00C52A13"/>
    <w:rsid w:val="00C53FAD"/>
    <w:rsid w:val="00C54483"/>
    <w:rsid w:val="00C54C3E"/>
    <w:rsid w:val="00C55B7C"/>
    <w:rsid w:val="00C607C9"/>
    <w:rsid w:val="00C60B2B"/>
    <w:rsid w:val="00C63AB8"/>
    <w:rsid w:val="00C64384"/>
    <w:rsid w:val="00C64632"/>
    <w:rsid w:val="00C65262"/>
    <w:rsid w:val="00C662F3"/>
    <w:rsid w:val="00C71294"/>
    <w:rsid w:val="00C73E95"/>
    <w:rsid w:val="00C742E3"/>
    <w:rsid w:val="00C74E02"/>
    <w:rsid w:val="00C7565D"/>
    <w:rsid w:val="00C758DE"/>
    <w:rsid w:val="00C77EAD"/>
    <w:rsid w:val="00C81A4B"/>
    <w:rsid w:val="00C82F1E"/>
    <w:rsid w:val="00C831FA"/>
    <w:rsid w:val="00C861CC"/>
    <w:rsid w:val="00C879E2"/>
    <w:rsid w:val="00C9219D"/>
    <w:rsid w:val="00C92D70"/>
    <w:rsid w:val="00C945DE"/>
    <w:rsid w:val="00C949A4"/>
    <w:rsid w:val="00C9676A"/>
    <w:rsid w:val="00C967C6"/>
    <w:rsid w:val="00C96A14"/>
    <w:rsid w:val="00C96F0D"/>
    <w:rsid w:val="00C976F2"/>
    <w:rsid w:val="00C97CE0"/>
    <w:rsid w:val="00CA0EB1"/>
    <w:rsid w:val="00CA2EC2"/>
    <w:rsid w:val="00CA3615"/>
    <w:rsid w:val="00CA3FD3"/>
    <w:rsid w:val="00CA539A"/>
    <w:rsid w:val="00CA58ED"/>
    <w:rsid w:val="00CA5C9E"/>
    <w:rsid w:val="00CA6DC8"/>
    <w:rsid w:val="00CA753D"/>
    <w:rsid w:val="00CA7F91"/>
    <w:rsid w:val="00CB0020"/>
    <w:rsid w:val="00CB0FC0"/>
    <w:rsid w:val="00CB1C61"/>
    <w:rsid w:val="00CB2F55"/>
    <w:rsid w:val="00CB3407"/>
    <w:rsid w:val="00CB340F"/>
    <w:rsid w:val="00CB47F6"/>
    <w:rsid w:val="00CB5F36"/>
    <w:rsid w:val="00CB6082"/>
    <w:rsid w:val="00CB64B6"/>
    <w:rsid w:val="00CB7FDB"/>
    <w:rsid w:val="00CC4901"/>
    <w:rsid w:val="00CC4BE2"/>
    <w:rsid w:val="00CC6752"/>
    <w:rsid w:val="00CC781E"/>
    <w:rsid w:val="00CC78FF"/>
    <w:rsid w:val="00CD061A"/>
    <w:rsid w:val="00CD2548"/>
    <w:rsid w:val="00CD2632"/>
    <w:rsid w:val="00CD2C01"/>
    <w:rsid w:val="00CD5C79"/>
    <w:rsid w:val="00CD6F34"/>
    <w:rsid w:val="00CE17CD"/>
    <w:rsid w:val="00CE2020"/>
    <w:rsid w:val="00CE3321"/>
    <w:rsid w:val="00CE3B18"/>
    <w:rsid w:val="00CE4063"/>
    <w:rsid w:val="00CE40A1"/>
    <w:rsid w:val="00CE40D7"/>
    <w:rsid w:val="00CE50F6"/>
    <w:rsid w:val="00CE53A8"/>
    <w:rsid w:val="00CE577F"/>
    <w:rsid w:val="00CE5D56"/>
    <w:rsid w:val="00CE6BA5"/>
    <w:rsid w:val="00CE75B5"/>
    <w:rsid w:val="00CF4D7D"/>
    <w:rsid w:val="00CF5291"/>
    <w:rsid w:val="00CF5F82"/>
    <w:rsid w:val="00CF665B"/>
    <w:rsid w:val="00CF6EAE"/>
    <w:rsid w:val="00D00AA1"/>
    <w:rsid w:val="00D00F6E"/>
    <w:rsid w:val="00D01171"/>
    <w:rsid w:val="00D01D27"/>
    <w:rsid w:val="00D03387"/>
    <w:rsid w:val="00D035A2"/>
    <w:rsid w:val="00D05823"/>
    <w:rsid w:val="00D05FEF"/>
    <w:rsid w:val="00D076C7"/>
    <w:rsid w:val="00D07F12"/>
    <w:rsid w:val="00D1052A"/>
    <w:rsid w:val="00D1076B"/>
    <w:rsid w:val="00D10CA2"/>
    <w:rsid w:val="00D10D1A"/>
    <w:rsid w:val="00D11284"/>
    <w:rsid w:val="00D117C4"/>
    <w:rsid w:val="00D120ED"/>
    <w:rsid w:val="00D12E93"/>
    <w:rsid w:val="00D1558E"/>
    <w:rsid w:val="00D15706"/>
    <w:rsid w:val="00D1634E"/>
    <w:rsid w:val="00D208A4"/>
    <w:rsid w:val="00D21135"/>
    <w:rsid w:val="00D21B18"/>
    <w:rsid w:val="00D22004"/>
    <w:rsid w:val="00D23522"/>
    <w:rsid w:val="00D23FCA"/>
    <w:rsid w:val="00D250ED"/>
    <w:rsid w:val="00D275BF"/>
    <w:rsid w:val="00D27A8C"/>
    <w:rsid w:val="00D31DF0"/>
    <w:rsid w:val="00D3341D"/>
    <w:rsid w:val="00D34787"/>
    <w:rsid w:val="00D355D7"/>
    <w:rsid w:val="00D365D9"/>
    <w:rsid w:val="00D376D2"/>
    <w:rsid w:val="00D37A85"/>
    <w:rsid w:val="00D40726"/>
    <w:rsid w:val="00D40A92"/>
    <w:rsid w:val="00D41142"/>
    <w:rsid w:val="00D41373"/>
    <w:rsid w:val="00D42E50"/>
    <w:rsid w:val="00D45732"/>
    <w:rsid w:val="00D478E0"/>
    <w:rsid w:val="00D478E4"/>
    <w:rsid w:val="00D47C7B"/>
    <w:rsid w:val="00D5084D"/>
    <w:rsid w:val="00D5095F"/>
    <w:rsid w:val="00D51645"/>
    <w:rsid w:val="00D51BE7"/>
    <w:rsid w:val="00D52291"/>
    <w:rsid w:val="00D54280"/>
    <w:rsid w:val="00D5465B"/>
    <w:rsid w:val="00D54B80"/>
    <w:rsid w:val="00D553C7"/>
    <w:rsid w:val="00D60A9B"/>
    <w:rsid w:val="00D621BB"/>
    <w:rsid w:val="00D622C6"/>
    <w:rsid w:val="00D63175"/>
    <w:rsid w:val="00D6474A"/>
    <w:rsid w:val="00D65279"/>
    <w:rsid w:val="00D65AB1"/>
    <w:rsid w:val="00D66609"/>
    <w:rsid w:val="00D66AFC"/>
    <w:rsid w:val="00D6722D"/>
    <w:rsid w:val="00D74418"/>
    <w:rsid w:val="00D74493"/>
    <w:rsid w:val="00D813FB"/>
    <w:rsid w:val="00D81AA5"/>
    <w:rsid w:val="00D822A8"/>
    <w:rsid w:val="00D823DB"/>
    <w:rsid w:val="00D830CA"/>
    <w:rsid w:val="00D83BB3"/>
    <w:rsid w:val="00D85AEB"/>
    <w:rsid w:val="00D86FEE"/>
    <w:rsid w:val="00D87380"/>
    <w:rsid w:val="00D87C9F"/>
    <w:rsid w:val="00D900B0"/>
    <w:rsid w:val="00D90232"/>
    <w:rsid w:val="00D9177F"/>
    <w:rsid w:val="00D92933"/>
    <w:rsid w:val="00D92E56"/>
    <w:rsid w:val="00D9354F"/>
    <w:rsid w:val="00D93D07"/>
    <w:rsid w:val="00D94D83"/>
    <w:rsid w:val="00D94F45"/>
    <w:rsid w:val="00D954D8"/>
    <w:rsid w:val="00D95D8F"/>
    <w:rsid w:val="00D96627"/>
    <w:rsid w:val="00D97DDD"/>
    <w:rsid w:val="00DA03AC"/>
    <w:rsid w:val="00DA05E8"/>
    <w:rsid w:val="00DA082E"/>
    <w:rsid w:val="00DA1BA9"/>
    <w:rsid w:val="00DA4253"/>
    <w:rsid w:val="00DA582E"/>
    <w:rsid w:val="00DA5AE5"/>
    <w:rsid w:val="00DA670B"/>
    <w:rsid w:val="00DA6D02"/>
    <w:rsid w:val="00DA72C9"/>
    <w:rsid w:val="00DB0212"/>
    <w:rsid w:val="00DB1AAF"/>
    <w:rsid w:val="00DB264E"/>
    <w:rsid w:val="00DB30EC"/>
    <w:rsid w:val="00DB4335"/>
    <w:rsid w:val="00DB491C"/>
    <w:rsid w:val="00DB4B16"/>
    <w:rsid w:val="00DC0DE4"/>
    <w:rsid w:val="00DC11EA"/>
    <w:rsid w:val="00DC1B97"/>
    <w:rsid w:val="00DC2D8B"/>
    <w:rsid w:val="00DC33F9"/>
    <w:rsid w:val="00DC3895"/>
    <w:rsid w:val="00DC56F5"/>
    <w:rsid w:val="00DC5700"/>
    <w:rsid w:val="00DC6264"/>
    <w:rsid w:val="00DC62AE"/>
    <w:rsid w:val="00DC7C25"/>
    <w:rsid w:val="00DD2B8C"/>
    <w:rsid w:val="00DD34E4"/>
    <w:rsid w:val="00DD396A"/>
    <w:rsid w:val="00DD6F8B"/>
    <w:rsid w:val="00DD740C"/>
    <w:rsid w:val="00DE000D"/>
    <w:rsid w:val="00DE227B"/>
    <w:rsid w:val="00DE25A1"/>
    <w:rsid w:val="00DE3D39"/>
    <w:rsid w:val="00DE509D"/>
    <w:rsid w:val="00DE657B"/>
    <w:rsid w:val="00DE6CC4"/>
    <w:rsid w:val="00DE7A26"/>
    <w:rsid w:val="00DE7C8A"/>
    <w:rsid w:val="00DE7D9D"/>
    <w:rsid w:val="00DF0028"/>
    <w:rsid w:val="00DF10AB"/>
    <w:rsid w:val="00DF14F4"/>
    <w:rsid w:val="00DF5EA4"/>
    <w:rsid w:val="00DF61BB"/>
    <w:rsid w:val="00DF68F1"/>
    <w:rsid w:val="00E01AE1"/>
    <w:rsid w:val="00E03829"/>
    <w:rsid w:val="00E03E45"/>
    <w:rsid w:val="00E113C5"/>
    <w:rsid w:val="00E115B9"/>
    <w:rsid w:val="00E1161D"/>
    <w:rsid w:val="00E1204B"/>
    <w:rsid w:val="00E1207F"/>
    <w:rsid w:val="00E129C5"/>
    <w:rsid w:val="00E150DE"/>
    <w:rsid w:val="00E1514B"/>
    <w:rsid w:val="00E156A4"/>
    <w:rsid w:val="00E178ED"/>
    <w:rsid w:val="00E2017B"/>
    <w:rsid w:val="00E22BDF"/>
    <w:rsid w:val="00E2343F"/>
    <w:rsid w:val="00E2346D"/>
    <w:rsid w:val="00E236AC"/>
    <w:rsid w:val="00E23A4B"/>
    <w:rsid w:val="00E24A70"/>
    <w:rsid w:val="00E269B0"/>
    <w:rsid w:val="00E276BE"/>
    <w:rsid w:val="00E27CA3"/>
    <w:rsid w:val="00E30DD8"/>
    <w:rsid w:val="00E31CE4"/>
    <w:rsid w:val="00E32097"/>
    <w:rsid w:val="00E32461"/>
    <w:rsid w:val="00E32AC7"/>
    <w:rsid w:val="00E34B79"/>
    <w:rsid w:val="00E35548"/>
    <w:rsid w:val="00E363AD"/>
    <w:rsid w:val="00E37996"/>
    <w:rsid w:val="00E40378"/>
    <w:rsid w:val="00E40957"/>
    <w:rsid w:val="00E4182D"/>
    <w:rsid w:val="00E41D19"/>
    <w:rsid w:val="00E42596"/>
    <w:rsid w:val="00E429D6"/>
    <w:rsid w:val="00E4361C"/>
    <w:rsid w:val="00E43A36"/>
    <w:rsid w:val="00E44CC0"/>
    <w:rsid w:val="00E44DE7"/>
    <w:rsid w:val="00E450A1"/>
    <w:rsid w:val="00E45EEA"/>
    <w:rsid w:val="00E46E61"/>
    <w:rsid w:val="00E46F91"/>
    <w:rsid w:val="00E5039F"/>
    <w:rsid w:val="00E50AD2"/>
    <w:rsid w:val="00E50DB7"/>
    <w:rsid w:val="00E523CB"/>
    <w:rsid w:val="00E55A40"/>
    <w:rsid w:val="00E56D23"/>
    <w:rsid w:val="00E575A4"/>
    <w:rsid w:val="00E57DA1"/>
    <w:rsid w:val="00E60276"/>
    <w:rsid w:val="00E6130B"/>
    <w:rsid w:val="00E62141"/>
    <w:rsid w:val="00E62C02"/>
    <w:rsid w:val="00E64E03"/>
    <w:rsid w:val="00E657AC"/>
    <w:rsid w:val="00E65BDB"/>
    <w:rsid w:val="00E6774C"/>
    <w:rsid w:val="00E67D16"/>
    <w:rsid w:val="00E70704"/>
    <w:rsid w:val="00E72615"/>
    <w:rsid w:val="00E733B1"/>
    <w:rsid w:val="00E745EE"/>
    <w:rsid w:val="00E75858"/>
    <w:rsid w:val="00E75DB1"/>
    <w:rsid w:val="00E81486"/>
    <w:rsid w:val="00E8193B"/>
    <w:rsid w:val="00E81BA9"/>
    <w:rsid w:val="00E81EEA"/>
    <w:rsid w:val="00E82DD5"/>
    <w:rsid w:val="00E84F6B"/>
    <w:rsid w:val="00E8518C"/>
    <w:rsid w:val="00E85354"/>
    <w:rsid w:val="00E861A4"/>
    <w:rsid w:val="00E91A38"/>
    <w:rsid w:val="00E92179"/>
    <w:rsid w:val="00E92203"/>
    <w:rsid w:val="00E93D17"/>
    <w:rsid w:val="00E94EB6"/>
    <w:rsid w:val="00E959AF"/>
    <w:rsid w:val="00E95F30"/>
    <w:rsid w:val="00E96A58"/>
    <w:rsid w:val="00E97038"/>
    <w:rsid w:val="00EA0F0C"/>
    <w:rsid w:val="00EA112F"/>
    <w:rsid w:val="00EA23B3"/>
    <w:rsid w:val="00EA4EDC"/>
    <w:rsid w:val="00EA59B1"/>
    <w:rsid w:val="00EA5EB7"/>
    <w:rsid w:val="00EB064F"/>
    <w:rsid w:val="00EB0735"/>
    <w:rsid w:val="00EB1DBD"/>
    <w:rsid w:val="00EB235D"/>
    <w:rsid w:val="00EB2E72"/>
    <w:rsid w:val="00EB358E"/>
    <w:rsid w:val="00EB6228"/>
    <w:rsid w:val="00EB6EEE"/>
    <w:rsid w:val="00EB7264"/>
    <w:rsid w:val="00EB78A9"/>
    <w:rsid w:val="00EC0D16"/>
    <w:rsid w:val="00EC1920"/>
    <w:rsid w:val="00EC256D"/>
    <w:rsid w:val="00EC397A"/>
    <w:rsid w:val="00EC3F64"/>
    <w:rsid w:val="00EC3FB1"/>
    <w:rsid w:val="00EC75CD"/>
    <w:rsid w:val="00EC7E2E"/>
    <w:rsid w:val="00ED03A1"/>
    <w:rsid w:val="00ED0C1A"/>
    <w:rsid w:val="00ED2E85"/>
    <w:rsid w:val="00ED2E8E"/>
    <w:rsid w:val="00ED3B8F"/>
    <w:rsid w:val="00ED3CA0"/>
    <w:rsid w:val="00ED6597"/>
    <w:rsid w:val="00ED687C"/>
    <w:rsid w:val="00ED71CC"/>
    <w:rsid w:val="00EE3425"/>
    <w:rsid w:val="00EE378B"/>
    <w:rsid w:val="00EE3F71"/>
    <w:rsid w:val="00EE461E"/>
    <w:rsid w:val="00EE4F70"/>
    <w:rsid w:val="00EE7BAF"/>
    <w:rsid w:val="00EF0465"/>
    <w:rsid w:val="00EF21D0"/>
    <w:rsid w:val="00EF4C20"/>
    <w:rsid w:val="00EF5FBE"/>
    <w:rsid w:val="00F00440"/>
    <w:rsid w:val="00F0132C"/>
    <w:rsid w:val="00F01E06"/>
    <w:rsid w:val="00F02CFC"/>
    <w:rsid w:val="00F02D2E"/>
    <w:rsid w:val="00F03CCD"/>
    <w:rsid w:val="00F03D8E"/>
    <w:rsid w:val="00F04353"/>
    <w:rsid w:val="00F04BF7"/>
    <w:rsid w:val="00F05039"/>
    <w:rsid w:val="00F05A50"/>
    <w:rsid w:val="00F06065"/>
    <w:rsid w:val="00F067CE"/>
    <w:rsid w:val="00F07B1D"/>
    <w:rsid w:val="00F10282"/>
    <w:rsid w:val="00F10EEF"/>
    <w:rsid w:val="00F130DE"/>
    <w:rsid w:val="00F1348A"/>
    <w:rsid w:val="00F144FD"/>
    <w:rsid w:val="00F147BE"/>
    <w:rsid w:val="00F14AFB"/>
    <w:rsid w:val="00F15C69"/>
    <w:rsid w:val="00F17669"/>
    <w:rsid w:val="00F212FE"/>
    <w:rsid w:val="00F226FD"/>
    <w:rsid w:val="00F22849"/>
    <w:rsid w:val="00F22C4E"/>
    <w:rsid w:val="00F24B65"/>
    <w:rsid w:val="00F25955"/>
    <w:rsid w:val="00F25EF3"/>
    <w:rsid w:val="00F26F8A"/>
    <w:rsid w:val="00F2718D"/>
    <w:rsid w:val="00F2764A"/>
    <w:rsid w:val="00F27729"/>
    <w:rsid w:val="00F3119B"/>
    <w:rsid w:val="00F319E0"/>
    <w:rsid w:val="00F365E0"/>
    <w:rsid w:val="00F36AA0"/>
    <w:rsid w:val="00F36B2E"/>
    <w:rsid w:val="00F36E41"/>
    <w:rsid w:val="00F40463"/>
    <w:rsid w:val="00F4223B"/>
    <w:rsid w:val="00F46B8D"/>
    <w:rsid w:val="00F51E71"/>
    <w:rsid w:val="00F52B27"/>
    <w:rsid w:val="00F53124"/>
    <w:rsid w:val="00F53584"/>
    <w:rsid w:val="00F53E1B"/>
    <w:rsid w:val="00F543F9"/>
    <w:rsid w:val="00F55AE1"/>
    <w:rsid w:val="00F55B9B"/>
    <w:rsid w:val="00F60D2D"/>
    <w:rsid w:val="00F6141B"/>
    <w:rsid w:val="00F61EE4"/>
    <w:rsid w:val="00F62A55"/>
    <w:rsid w:val="00F63C52"/>
    <w:rsid w:val="00F63D83"/>
    <w:rsid w:val="00F6432A"/>
    <w:rsid w:val="00F67814"/>
    <w:rsid w:val="00F700EB"/>
    <w:rsid w:val="00F71C4D"/>
    <w:rsid w:val="00F71D88"/>
    <w:rsid w:val="00F71FC0"/>
    <w:rsid w:val="00F7279C"/>
    <w:rsid w:val="00F73156"/>
    <w:rsid w:val="00F748F6"/>
    <w:rsid w:val="00F75944"/>
    <w:rsid w:val="00F76A3C"/>
    <w:rsid w:val="00F76BE7"/>
    <w:rsid w:val="00F76EEF"/>
    <w:rsid w:val="00F82C68"/>
    <w:rsid w:val="00F840DB"/>
    <w:rsid w:val="00F84359"/>
    <w:rsid w:val="00F8458B"/>
    <w:rsid w:val="00F84AC5"/>
    <w:rsid w:val="00F84B24"/>
    <w:rsid w:val="00F854E8"/>
    <w:rsid w:val="00F85EA2"/>
    <w:rsid w:val="00F87602"/>
    <w:rsid w:val="00F915E5"/>
    <w:rsid w:val="00F91DEC"/>
    <w:rsid w:val="00F924D9"/>
    <w:rsid w:val="00F92715"/>
    <w:rsid w:val="00F942AD"/>
    <w:rsid w:val="00F94C21"/>
    <w:rsid w:val="00F964F7"/>
    <w:rsid w:val="00F96800"/>
    <w:rsid w:val="00F971F0"/>
    <w:rsid w:val="00F976EE"/>
    <w:rsid w:val="00FA06C4"/>
    <w:rsid w:val="00FA0D63"/>
    <w:rsid w:val="00FA1158"/>
    <w:rsid w:val="00FA381B"/>
    <w:rsid w:val="00FA5FB5"/>
    <w:rsid w:val="00FA6CB3"/>
    <w:rsid w:val="00FB0BBE"/>
    <w:rsid w:val="00FB2274"/>
    <w:rsid w:val="00FB2AFA"/>
    <w:rsid w:val="00FB2E13"/>
    <w:rsid w:val="00FB4EB0"/>
    <w:rsid w:val="00FB7640"/>
    <w:rsid w:val="00FB7C9C"/>
    <w:rsid w:val="00FC1F0F"/>
    <w:rsid w:val="00FC3049"/>
    <w:rsid w:val="00FC4703"/>
    <w:rsid w:val="00FC4747"/>
    <w:rsid w:val="00FC49D8"/>
    <w:rsid w:val="00FC4D4D"/>
    <w:rsid w:val="00FC5428"/>
    <w:rsid w:val="00FC5F4B"/>
    <w:rsid w:val="00FC77A9"/>
    <w:rsid w:val="00FC7932"/>
    <w:rsid w:val="00FD0496"/>
    <w:rsid w:val="00FD04C9"/>
    <w:rsid w:val="00FD23C8"/>
    <w:rsid w:val="00FD3967"/>
    <w:rsid w:val="00FD477D"/>
    <w:rsid w:val="00FD68E1"/>
    <w:rsid w:val="00FD6D46"/>
    <w:rsid w:val="00FD744B"/>
    <w:rsid w:val="00FD7CB9"/>
    <w:rsid w:val="00FE0686"/>
    <w:rsid w:val="00FE3863"/>
    <w:rsid w:val="00FE4C90"/>
    <w:rsid w:val="00FE528F"/>
    <w:rsid w:val="00FE6F91"/>
    <w:rsid w:val="00FF0D4F"/>
    <w:rsid w:val="00FF1F5E"/>
    <w:rsid w:val="00FF256E"/>
    <w:rsid w:val="00FF31F5"/>
    <w:rsid w:val="00FF37FD"/>
    <w:rsid w:val="00FF3DCC"/>
    <w:rsid w:val="00FF55EB"/>
    <w:rsid w:val="00FF5F8F"/>
    <w:rsid w:val="00FF6D28"/>
    <w:rsid w:val="00FF73D7"/>
    <w:rsid w:val="00FF7AB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E72FAD"/>
  <w15:docId w15:val="{53B24D4E-AF5E-4F06-8A30-84F84DCF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8F6"/>
    <w:pPr>
      <w:spacing w:after="200" w:line="276" w:lineRule="auto"/>
    </w:pPr>
    <w:rPr>
      <w:lang w:val="ca-ES" w:eastAsia="ca-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B3C77"/>
    <w:pPr>
      <w:spacing w:before="100" w:beforeAutospacing="1" w:after="100" w:afterAutospacing="1" w:line="240" w:lineRule="auto"/>
    </w:pPr>
    <w:rPr>
      <w:rFonts w:ascii="Times New Roman" w:hAnsi="Times New Roman"/>
      <w:sz w:val="24"/>
      <w:szCs w:val="24"/>
      <w:lang w:eastAsia="es-ES"/>
    </w:rPr>
  </w:style>
  <w:style w:type="character" w:customStyle="1" w:styleId="apple-converted-space">
    <w:name w:val="apple-converted-space"/>
    <w:basedOn w:val="DefaultParagraphFont"/>
    <w:uiPriority w:val="99"/>
    <w:rsid w:val="00BB3C77"/>
    <w:rPr>
      <w:rFonts w:cs="Times New Roman"/>
    </w:rPr>
  </w:style>
  <w:style w:type="character" w:styleId="Hyperlink">
    <w:name w:val="Hyperlink"/>
    <w:basedOn w:val="DefaultParagraphFont"/>
    <w:uiPriority w:val="99"/>
    <w:semiHidden/>
    <w:rsid w:val="00BB3C77"/>
    <w:rPr>
      <w:rFonts w:cs="Times New Roman"/>
      <w:color w:val="0000FF"/>
      <w:u w:val="single"/>
    </w:rPr>
  </w:style>
  <w:style w:type="paragraph" w:styleId="ListParagraph">
    <w:name w:val="List Paragraph"/>
    <w:basedOn w:val="Normal"/>
    <w:uiPriority w:val="99"/>
    <w:qFormat/>
    <w:rsid w:val="00BC3BAA"/>
    <w:pPr>
      <w:ind w:left="720"/>
      <w:contextualSpacing/>
    </w:pPr>
  </w:style>
  <w:style w:type="paragraph" w:styleId="Header">
    <w:name w:val="header"/>
    <w:basedOn w:val="Normal"/>
    <w:link w:val="HeaderChar"/>
    <w:uiPriority w:val="99"/>
    <w:rsid w:val="00F226FD"/>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F226FD"/>
    <w:rPr>
      <w:rFonts w:cs="Times New Roman"/>
    </w:rPr>
  </w:style>
  <w:style w:type="paragraph" w:styleId="Footer">
    <w:name w:val="footer"/>
    <w:basedOn w:val="Normal"/>
    <w:link w:val="FooterChar"/>
    <w:uiPriority w:val="99"/>
    <w:rsid w:val="00F226FD"/>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F226FD"/>
    <w:rPr>
      <w:rFonts w:cs="Times New Roman"/>
    </w:rPr>
  </w:style>
  <w:style w:type="paragraph" w:styleId="BalloonText">
    <w:name w:val="Balloon Text"/>
    <w:basedOn w:val="Normal"/>
    <w:link w:val="BalloonTextChar"/>
    <w:uiPriority w:val="99"/>
    <w:semiHidden/>
    <w:rsid w:val="00F22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26FD"/>
    <w:rPr>
      <w:rFonts w:ascii="Tahoma" w:hAnsi="Tahoma" w:cs="Tahoma"/>
      <w:sz w:val="16"/>
      <w:szCs w:val="16"/>
    </w:rPr>
  </w:style>
  <w:style w:type="table" w:styleId="TableGrid">
    <w:name w:val="Table Grid"/>
    <w:basedOn w:val="TableNormal"/>
    <w:uiPriority w:val="99"/>
    <w:rsid w:val="00D6722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AB426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B4267"/>
    <w:rPr>
      <w:rFonts w:cs="Times New Roman"/>
      <w:sz w:val="20"/>
      <w:szCs w:val="20"/>
    </w:rPr>
  </w:style>
  <w:style w:type="character" w:styleId="FootnoteReference">
    <w:name w:val="footnote reference"/>
    <w:basedOn w:val="DefaultParagraphFont"/>
    <w:uiPriority w:val="99"/>
    <w:semiHidden/>
    <w:rsid w:val="00AB4267"/>
    <w:rPr>
      <w:rFonts w:cs="Times New Roman"/>
      <w:vertAlign w:val="superscript"/>
    </w:rPr>
  </w:style>
  <w:style w:type="character" w:styleId="CommentReference">
    <w:name w:val="annotation reference"/>
    <w:basedOn w:val="DefaultParagraphFont"/>
    <w:semiHidden/>
    <w:rsid w:val="0072775D"/>
    <w:rPr>
      <w:rFonts w:cs="Times New Roman"/>
      <w:sz w:val="16"/>
      <w:szCs w:val="16"/>
    </w:rPr>
  </w:style>
  <w:style w:type="paragraph" w:styleId="CommentText">
    <w:name w:val="annotation text"/>
    <w:basedOn w:val="Normal"/>
    <w:link w:val="CommentTextChar"/>
    <w:qFormat/>
    <w:rsid w:val="0072775D"/>
    <w:pPr>
      <w:spacing w:line="240" w:lineRule="auto"/>
    </w:pPr>
    <w:rPr>
      <w:sz w:val="20"/>
      <w:szCs w:val="20"/>
    </w:rPr>
  </w:style>
  <w:style w:type="character" w:customStyle="1" w:styleId="CommentTextChar">
    <w:name w:val="Comment Text Char"/>
    <w:basedOn w:val="DefaultParagraphFont"/>
    <w:link w:val="CommentText"/>
    <w:locked/>
    <w:rsid w:val="0072775D"/>
    <w:rPr>
      <w:rFonts w:cs="Times New Roman"/>
      <w:sz w:val="20"/>
      <w:szCs w:val="20"/>
    </w:rPr>
  </w:style>
  <w:style w:type="paragraph" w:styleId="CommentSubject">
    <w:name w:val="annotation subject"/>
    <w:basedOn w:val="CommentText"/>
    <w:next w:val="CommentText"/>
    <w:link w:val="CommentSubjectChar"/>
    <w:uiPriority w:val="99"/>
    <w:semiHidden/>
    <w:rsid w:val="00BB3300"/>
    <w:rPr>
      <w:b/>
      <w:bCs/>
    </w:rPr>
  </w:style>
  <w:style w:type="character" w:customStyle="1" w:styleId="CommentSubjectChar">
    <w:name w:val="Comment Subject Char"/>
    <w:basedOn w:val="CommentTextChar"/>
    <w:link w:val="CommentSubject"/>
    <w:uiPriority w:val="99"/>
    <w:semiHidden/>
    <w:locked/>
    <w:rsid w:val="00BB3300"/>
    <w:rPr>
      <w:rFonts w:cs="Times New Roman"/>
      <w:b/>
      <w:bCs/>
      <w:sz w:val="20"/>
      <w:szCs w:val="20"/>
    </w:rPr>
  </w:style>
  <w:style w:type="character" w:customStyle="1" w:styleId="A8">
    <w:name w:val="A8"/>
    <w:uiPriority w:val="99"/>
    <w:rsid w:val="00845F74"/>
    <w:rPr>
      <w:color w:val="000000"/>
      <w:sz w:val="9"/>
    </w:rPr>
  </w:style>
  <w:style w:type="paragraph" w:styleId="Revision">
    <w:name w:val="Revision"/>
    <w:hidden/>
    <w:uiPriority w:val="99"/>
    <w:semiHidden/>
    <w:rsid w:val="007C1A77"/>
    <w:rPr>
      <w:lang w:val="ca-ES" w:eastAsia="ca-ES"/>
    </w:rPr>
  </w:style>
  <w:style w:type="character" w:customStyle="1" w:styleId="highlight">
    <w:name w:val="highlight"/>
    <w:basedOn w:val="DefaultParagraphFont"/>
    <w:uiPriority w:val="99"/>
    <w:rsid w:val="00590799"/>
    <w:rPr>
      <w:rFonts w:cs="Times New Roman"/>
    </w:rPr>
  </w:style>
  <w:style w:type="character" w:styleId="PlaceholderText">
    <w:name w:val="Placeholder Text"/>
    <w:basedOn w:val="DefaultParagraphFont"/>
    <w:uiPriority w:val="99"/>
    <w:semiHidden/>
    <w:rsid w:val="00263838"/>
    <w:rPr>
      <w:rFonts w:cs="Times New Roman"/>
      <w:color w:val="808080"/>
    </w:rPr>
  </w:style>
  <w:style w:type="table" w:customStyle="1" w:styleId="Sombreadoclaro1">
    <w:name w:val="Sombreado claro1"/>
    <w:uiPriority w:val="99"/>
    <w:rsid w:val="00FB4EB0"/>
    <w:rPr>
      <w:color w:val="000000"/>
      <w:sz w:val="20"/>
      <w:szCs w:val="20"/>
      <w:lang w:val="es-ES_tradnl" w:eastAsia="ca-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LineNumber">
    <w:name w:val="line number"/>
    <w:basedOn w:val="DefaultParagraphFont"/>
    <w:uiPriority w:val="99"/>
    <w:semiHidden/>
    <w:rsid w:val="009C1BDC"/>
    <w:rPr>
      <w:rFonts w:cs="Times New Roman"/>
    </w:rPr>
  </w:style>
  <w:style w:type="paragraph" w:customStyle="1" w:styleId="1">
    <w:name w:val="正文1"/>
    <w:uiPriority w:val="99"/>
    <w:rsid w:val="001E01EF"/>
    <w:pPr>
      <w:spacing w:line="276" w:lineRule="auto"/>
    </w:pPr>
    <w:rPr>
      <w:rFonts w:ascii="Arial" w:eastAsia="SimSun" w:hAnsi="Arial" w:cs="Arial"/>
      <w:color w:val="000000"/>
      <w:szCs w:val="20"/>
      <w:lang w:val="pl-PL" w:eastAsia="pl-PL"/>
    </w:rPr>
  </w:style>
  <w:style w:type="paragraph" w:customStyle="1" w:styleId="Default">
    <w:name w:val="Default"/>
    <w:rsid w:val="007505B3"/>
    <w:pPr>
      <w:widowControl w:val="0"/>
      <w:autoSpaceDE w:val="0"/>
      <w:autoSpaceDN w:val="0"/>
      <w:adjustRightInd w:val="0"/>
    </w:pPr>
    <w:rPr>
      <w:rFonts w:ascii="Book Antiqua" w:hAnsi="Book Antiqua" w:cs="Book Antiqua"/>
      <w:color w:val="000000"/>
      <w:sz w:val="24"/>
      <w:szCs w:val="24"/>
    </w:rPr>
  </w:style>
  <w:style w:type="character" w:customStyle="1" w:styleId="Char">
    <w:name w:val="纯文本 Char"/>
    <w:link w:val="PlainText1"/>
    <w:rsid w:val="00415B16"/>
    <w:rPr>
      <w:rFonts w:ascii="SimSun" w:hAnsi="Courier New" w:cs="Courier New"/>
      <w:szCs w:val="21"/>
    </w:rPr>
  </w:style>
  <w:style w:type="paragraph" w:customStyle="1" w:styleId="PlainText1">
    <w:name w:val="Plain Text1"/>
    <w:basedOn w:val="Normal"/>
    <w:link w:val="Char"/>
    <w:rsid w:val="00415B16"/>
    <w:pPr>
      <w:widowControl w:val="0"/>
      <w:spacing w:after="0" w:line="240" w:lineRule="auto"/>
      <w:jc w:val="both"/>
    </w:pPr>
    <w:rPr>
      <w:rFonts w:ascii="SimSun" w:hAnsi="Courier New" w:cs="Courier New"/>
      <w:szCs w:val="2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37248">
      <w:marLeft w:val="0"/>
      <w:marRight w:val="0"/>
      <w:marTop w:val="0"/>
      <w:marBottom w:val="0"/>
      <w:divBdr>
        <w:top w:val="none" w:sz="0" w:space="0" w:color="auto"/>
        <w:left w:val="none" w:sz="0" w:space="0" w:color="auto"/>
        <w:bottom w:val="none" w:sz="0" w:space="0" w:color="auto"/>
        <w:right w:val="none" w:sz="0" w:space="0" w:color="auto"/>
      </w:divBdr>
    </w:div>
    <w:div w:id="171337249">
      <w:marLeft w:val="0"/>
      <w:marRight w:val="0"/>
      <w:marTop w:val="0"/>
      <w:marBottom w:val="0"/>
      <w:divBdr>
        <w:top w:val="none" w:sz="0" w:space="0" w:color="auto"/>
        <w:left w:val="none" w:sz="0" w:space="0" w:color="auto"/>
        <w:bottom w:val="none" w:sz="0" w:space="0" w:color="auto"/>
        <w:right w:val="none" w:sz="0" w:space="0" w:color="auto"/>
      </w:divBdr>
    </w:div>
    <w:div w:id="171337250">
      <w:marLeft w:val="0"/>
      <w:marRight w:val="0"/>
      <w:marTop w:val="0"/>
      <w:marBottom w:val="0"/>
      <w:divBdr>
        <w:top w:val="none" w:sz="0" w:space="0" w:color="auto"/>
        <w:left w:val="none" w:sz="0" w:space="0" w:color="auto"/>
        <w:bottom w:val="none" w:sz="0" w:space="0" w:color="auto"/>
        <w:right w:val="none" w:sz="0" w:space="0" w:color="auto"/>
      </w:divBdr>
    </w:div>
    <w:div w:id="171337251">
      <w:marLeft w:val="0"/>
      <w:marRight w:val="0"/>
      <w:marTop w:val="0"/>
      <w:marBottom w:val="0"/>
      <w:divBdr>
        <w:top w:val="none" w:sz="0" w:space="0" w:color="auto"/>
        <w:left w:val="none" w:sz="0" w:space="0" w:color="auto"/>
        <w:bottom w:val="none" w:sz="0" w:space="0" w:color="auto"/>
        <w:right w:val="none" w:sz="0" w:space="0" w:color="auto"/>
      </w:divBdr>
    </w:div>
    <w:div w:id="171337252">
      <w:marLeft w:val="0"/>
      <w:marRight w:val="0"/>
      <w:marTop w:val="0"/>
      <w:marBottom w:val="0"/>
      <w:divBdr>
        <w:top w:val="none" w:sz="0" w:space="0" w:color="auto"/>
        <w:left w:val="none" w:sz="0" w:space="0" w:color="auto"/>
        <w:bottom w:val="none" w:sz="0" w:space="0" w:color="auto"/>
        <w:right w:val="none" w:sz="0" w:space="0" w:color="auto"/>
      </w:divBdr>
    </w:div>
    <w:div w:id="171337253">
      <w:marLeft w:val="0"/>
      <w:marRight w:val="0"/>
      <w:marTop w:val="0"/>
      <w:marBottom w:val="0"/>
      <w:divBdr>
        <w:top w:val="none" w:sz="0" w:space="0" w:color="auto"/>
        <w:left w:val="none" w:sz="0" w:space="0" w:color="auto"/>
        <w:bottom w:val="none" w:sz="0" w:space="0" w:color="auto"/>
        <w:right w:val="none" w:sz="0" w:space="0" w:color="auto"/>
      </w:divBdr>
    </w:div>
    <w:div w:id="171337254">
      <w:marLeft w:val="0"/>
      <w:marRight w:val="0"/>
      <w:marTop w:val="0"/>
      <w:marBottom w:val="0"/>
      <w:divBdr>
        <w:top w:val="none" w:sz="0" w:space="0" w:color="auto"/>
        <w:left w:val="none" w:sz="0" w:space="0" w:color="auto"/>
        <w:bottom w:val="none" w:sz="0" w:space="0" w:color="auto"/>
        <w:right w:val="none" w:sz="0" w:space="0" w:color="auto"/>
      </w:divBdr>
    </w:div>
    <w:div w:id="171337255">
      <w:marLeft w:val="0"/>
      <w:marRight w:val="0"/>
      <w:marTop w:val="0"/>
      <w:marBottom w:val="0"/>
      <w:divBdr>
        <w:top w:val="none" w:sz="0" w:space="0" w:color="auto"/>
        <w:left w:val="none" w:sz="0" w:space="0" w:color="auto"/>
        <w:bottom w:val="none" w:sz="0" w:space="0" w:color="auto"/>
        <w:right w:val="none" w:sz="0" w:space="0" w:color="auto"/>
      </w:divBdr>
    </w:div>
    <w:div w:id="171337256">
      <w:marLeft w:val="0"/>
      <w:marRight w:val="0"/>
      <w:marTop w:val="0"/>
      <w:marBottom w:val="0"/>
      <w:divBdr>
        <w:top w:val="none" w:sz="0" w:space="0" w:color="auto"/>
        <w:left w:val="none" w:sz="0" w:space="0" w:color="auto"/>
        <w:bottom w:val="none" w:sz="0" w:space="0" w:color="auto"/>
        <w:right w:val="none" w:sz="0" w:space="0" w:color="auto"/>
      </w:divBdr>
    </w:div>
    <w:div w:id="171337257">
      <w:marLeft w:val="0"/>
      <w:marRight w:val="0"/>
      <w:marTop w:val="0"/>
      <w:marBottom w:val="0"/>
      <w:divBdr>
        <w:top w:val="none" w:sz="0" w:space="0" w:color="auto"/>
        <w:left w:val="none" w:sz="0" w:space="0" w:color="auto"/>
        <w:bottom w:val="none" w:sz="0" w:space="0" w:color="auto"/>
        <w:right w:val="none" w:sz="0" w:space="0" w:color="auto"/>
      </w:divBdr>
    </w:div>
    <w:div w:id="171337258">
      <w:marLeft w:val="0"/>
      <w:marRight w:val="0"/>
      <w:marTop w:val="0"/>
      <w:marBottom w:val="0"/>
      <w:divBdr>
        <w:top w:val="none" w:sz="0" w:space="0" w:color="auto"/>
        <w:left w:val="none" w:sz="0" w:space="0" w:color="auto"/>
        <w:bottom w:val="none" w:sz="0" w:space="0" w:color="auto"/>
        <w:right w:val="none" w:sz="0" w:space="0" w:color="auto"/>
      </w:divBdr>
    </w:div>
    <w:div w:id="171337259">
      <w:marLeft w:val="0"/>
      <w:marRight w:val="0"/>
      <w:marTop w:val="0"/>
      <w:marBottom w:val="0"/>
      <w:divBdr>
        <w:top w:val="none" w:sz="0" w:space="0" w:color="auto"/>
        <w:left w:val="none" w:sz="0" w:space="0" w:color="auto"/>
        <w:bottom w:val="none" w:sz="0" w:space="0" w:color="auto"/>
        <w:right w:val="none" w:sz="0" w:space="0" w:color="auto"/>
      </w:divBdr>
    </w:div>
    <w:div w:id="171337260">
      <w:marLeft w:val="0"/>
      <w:marRight w:val="0"/>
      <w:marTop w:val="0"/>
      <w:marBottom w:val="0"/>
      <w:divBdr>
        <w:top w:val="none" w:sz="0" w:space="0" w:color="auto"/>
        <w:left w:val="none" w:sz="0" w:space="0" w:color="auto"/>
        <w:bottom w:val="none" w:sz="0" w:space="0" w:color="auto"/>
        <w:right w:val="none" w:sz="0" w:space="0" w:color="auto"/>
      </w:divBdr>
    </w:div>
    <w:div w:id="171337261">
      <w:marLeft w:val="0"/>
      <w:marRight w:val="0"/>
      <w:marTop w:val="0"/>
      <w:marBottom w:val="0"/>
      <w:divBdr>
        <w:top w:val="none" w:sz="0" w:space="0" w:color="auto"/>
        <w:left w:val="none" w:sz="0" w:space="0" w:color="auto"/>
        <w:bottom w:val="none" w:sz="0" w:space="0" w:color="auto"/>
        <w:right w:val="none" w:sz="0" w:space="0" w:color="auto"/>
      </w:divBdr>
    </w:div>
    <w:div w:id="171337262">
      <w:marLeft w:val="0"/>
      <w:marRight w:val="0"/>
      <w:marTop w:val="0"/>
      <w:marBottom w:val="0"/>
      <w:divBdr>
        <w:top w:val="none" w:sz="0" w:space="0" w:color="auto"/>
        <w:left w:val="none" w:sz="0" w:space="0" w:color="auto"/>
        <w:bottom w:val="none" w:sz="0" w:space="0" w:color="auto"/>
        <w:right w:val="none" w:sz="0" w:space="0" w:color="auto"/>
      </w:divBdr>
    </w:div>
    <w:div w:id="657196675">
      <w:bodyDiv w:val="1"/>
      <w:marLeft w:val="0"/>
      <w:marRight w:val="0"/>
      <w:marTop w:val="0"/>
      <w:marBottom w:val="0"/>
      <w:divBdr>
        <w:top w:val="none" w:sz="0" w:space="0" w:color="auto"/>
        <w:left w:val="none" w:sz="0" w:space="0" w:color="auto"/>
        <w:bottom w:val="none" w:sz="0" w:space="0" w:color="auto"/>
        <w:right w:val="none" w:sz="0" w:space="0" w:color="auto"/>
      </w:divBdr>
    </w:div>
    <w:div w:id="1751350654">
      <w:bodyDiv w:val="1"/>
      <w:marLeft w:val="0"/>
      <w:marRight w:val="0"/>
      <w:marTop w:val="0"/>
      <w:marBottom w:val="0"/>
      <w:divBdr>
        <w:top w:val="none" w:sz="0" w:space="0" w:color="auto"/>
        <w:left w:val="none" w:sz="0" w:space="0" w:color="auto"/>
        <w:bottom w:val="none" w:sz="0" w:space="0" w:color="auto"/>
        <w:right w:val="none" w:sz="0" w:space="0" w:color="auto"/>
      </w:divBdr>
    </w:div>
    <w:div w:id="1755394727">
      <w:bodyDiv w:val="1"/>
      <w:marLeft w:val="0"/>
      <w:marRight w:val="0"/>
      <w:marTop w:val="0"/>
      <w:marBottom w:val="0"/>
      <w:divBdr>
        <w:top w:val="none" w:sz="0" w:space="0" w:color="auto"/>
        <w:left w:val="none" w:sz="0" w:space="0" w:color="auto"/>
        <w:bottom w:val="none" w:sz="0" w:space="0" w:color="auto"/>
        <w:right w:val="none" w:sz="0" w:space="0" w:color="auto"/>
      </w:divBdr>
    </w:div>
    <w:div w:id="1940750101">
      <w:bodyDiv w:val="1"/>
      <w:marLeft w:val="0"/>
      <w:marRight w:val="0"/>
      <w:marTop w:val="0"/>
      <w:marBottom w:val="0"/>
      <w:divBdr>
        <w:top w:val="none" w:sz="0" w:space="0" w:color="auto"/>
        <w:left w:val="none" w:sz="0" w:space="0" w:color="auto"/>
        <w:bottom w:val="none" w:sz="0" w:space="0" w:color="auto"/>
        <w:right w:val="none" w:sz="0" w:space="0" w:color="auto"/>
      </w:divBdr>
      <w:divsChild>
        <w:div w:id="2115248044">
          <w:marLeft w:val="0"/>
          <w:marRight w:val="0"/>
          <w:marTop w:val="0"/>
          <w:marBottom w:val="0"/>
          <w:divBdr>
            <w:top w:val="none" w:sz="0" w:space="0" w:color="auto"/>
            <w:left w:val="none" w:sz="0" w:space="0" w:color="auto"/>
            <w:bottom w:val="none" w:sz="0" w:space="0" w:color="auto"/>
            <w:right w:val="none" w:sz="0" w:space="0" w:color="auto"/>
          </w:divBdr>
        </w:div>
        <w:div w:id="196355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55CC7-8AED-4BC9-88AA-53CD6B13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30099</Words>
  <Characters>171565</Characters>
  <Application>Microsoft Office Word</Application>
  <DocSecurity>0</DocSecurity>
  <Lines>1429</Lines>
  <Paragraphs>402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Introduction</vt:lpstr>
      <vt:lpstr>Introduction</vt:lpstr>
    </vt:vector>
  </TitlesOfParts>
  <Company>HUVH</Company>
  <LinksUpToDate>false</LinksUpToDate>
  <CharactersWithSpaces>201262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dtaberne</dc:creator>
  <cp:lastModifiedBy>Na Ma</cp:lastModifiedBy>
  <cp:revision>3</cp:revision>
  <cp:lastPrinted>2017-01-16T12:16:00Z</cp:lastPrinted>
  <dcterms:created xsi:type="dcterms:W3CDTF">2018-05-05T23:00:00Z</dcterms:created>
  <dcterms:modified xsi:type="dcterms:W3CDTF">2018-05-05T23:00:00Z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http://www.zotero.org/styles/world-journal-of-gastroenterology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Unique User Id_1">
    <vt:lpwstr>fd3a9e82-d5ff-3f2b-aea5-7df75c6b5fdd</vt:lpwstr>
  </property>
</Properties>
</file>