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493B" w:rsidRPr="00E431D7" w:rsidRDefault="0056493B" w:rsidP="00063686">
      <w:pPr>
        <w:autoSpaceDE w:val="0"/>
        <w:autoSpaceDN w:val="0"/>
        <w:adjustRightInd w:val="0"/>
        <w:spacing w:line="360" w:lineRule="auto"/>
        <w:rPr>
          <w:rFonts w:ascii="Book Antiqua" w:eastAsia="ThlhjyMyriadPro-SemiboldSemiCn" w:hAnsi="Book Antiqua" w:cs="ThlhjyMyriadPro-SemiboldSemiCn"/>
          <w:b/>
          <w:color w:val="000000" w:themeColor="text1"/>
          <w:kern w:val="0"/>
          <w:sz w:val="24"/>
        </w:rPr>
      </w:pPr>
      <w:r w:rsidRPr="00E431D7">
        <w:rPr>
          <w:rFonts w:ascii="Book Antiqua" w:eastAsia="ThlhjyMyriadPro-SemiboldSemiCn" w:hAnsi="Book Antiqua" w:cs="ThlhjyMyriadPro-SemiboldSemiCn"/>
          <w:b/>
          <w:color w:val="000000" w:themeColor="text1"/>
          <w:kern w:val="0"/>
          <w:sz w:val="24"/>
        </w:rPr>
        <w:t xml:space="preserve">Name of </w:t>
      </w:r>
      <w:r w:rsidRPr="00E431D7">
        <w:rPr>
          <w:rFonts w:ascii="Book Antiqua" w:eastAsia="ThlhjyMyriadPro-SemiboldSemiCn" w:hAnsi="Book Antiqua" w:cs="ThlhjyMyriadPro-SemiboldSemiCn"/>
          <w:b/>
          <w:caps/>
          <w:color w:val="000000" w:themeColor="text1"/>
          <w:kern w:val="0"/>
          <w:sz w:val="24"/>
        </w:rPr>
        <w:t>j</w:t>
      </w:r>
      <w:r w:rsidRPr="00E431D7">
        <w:rPr>
          <w:rFonts w:ascii="Book Antiqua" w:eastAsia="ThlhjyMyriadPro-SemiboldSemiCn" w:hAnsi="Book Antiqua" w:cs="ThlhjyMyriadPro-SemiboldSemiCn"/>
          <w:b/>
          <w:color w:val="000000" w:themeColor="text1"/>
          <w:kern w:val="0"/>
          <w:sz w:val="24"/>
        </w:rPr>
        <w:t xml:space="preserve">ournal: </w:t>
      </w:r>
      <w:r w:rsidRPr="00E431D7">
        <w:rPr>
          <w:rFonts w:ascii="Book Antiqua" w:eastAsia="ThlhjyMyriadPro-SemiboldSemiCn" w:hAnsi="Book Antiqua" w:cs="ThlhjyMyriadPro-SemiboldSemiCn"/>
          <w:b/>
          <w:i/>
          <w:color w:val="000000" w:themeColor="text1"/>
          <w:kern w:val="0"/>
          <w:sz w:val="24"/>
        </w:rPr>
        <w:t>World Journal of Gastroenterology</w:t>
      </w:r>
    </w:p>
    <w:p w:rsidR="0056493B" w:rsidRPr="00E431D7" w:rsidRDefault="0056493B" w:rsidP="00063686">
      <w:pPr>
        <w:autoSpaceDE w:val="0"/>
        <w:autoSpaceDN w:val="0"/>
        <w:adjustRightInd w:val="0"/>
        <w:spacing w:line="360" w:lineRule="auto"/>
        <w:rPr>
          <w:rFonts w:ascii="Book Antiqua" w:eastAsia="ThlhjyMyriadPro-SemiboldSemiCn" w:hAnsi="Book Antiqua" w:cs="ThlhjyMyriadPro-SemiboldSemiCn"/>
          <w:b/>
          <w:color w:val="000000" w:themeColor="text1"/>
          <w:kern w:val="0"/>
          <w:sz w:val="24"/>
        </w:rPr>
      </w:pPr>
      <w:r w:rsidRPr="00E431D7">
        <w:rPr>
          <w:rFonts w:ascii="Book Antiqua" w:eastAsia="ThlhjyMyriadPro-SemiboldSemiCn" w:hAnsi="Book Antiqua" w:cs="ThlhjyMyriadPro-SemiboldSemiCn"/>
          <w:b/>
          <w:color w:val="000000" w:themeColor="text1"/>
          <w:kern w:val="0"/>
          <w:sz w:val="24"/>
        </w:rPr>
        <w:t>Manuscript NO: 38863</w:t>
      </w:r>
    </w:p>
    <w:p w:rsidR="0056493B" w:rsidRPr="00E431D7" w:rsidRDefault="0056493B" w:rsidP="00063686">
      <w:pPr>
        <w:autoSpaceDE w:val="0"/>
        <w:autoSpaceDN w:val="0"/>
        <w:adjustRightInd w:val="0"/>
        <w:spacing w:line="360" w:lineRule="auto"/>
        <w:rPr>
          <w:rFonts w:ascii="Book Antiqua" w:eastAsia="ThlhjyMyriadPro-SemiboldSemiCn" w:hAnsi="Book Antiqua" w:cs="ThlhjyMyriadPro-SemiboldSemiCn"/>
          <w:b/>
          <w:color w:val="000000" w:themeColor="text1"/>
          <w:kern w:val="0"/>
          <w:sz w:val="24"/>
        </w:rPr>
      </w:pPr>
      <w:r w:rsidRPr="00E431D7">
        <w:rPr>
          <w:rFonts w:ascii="Book Antiqua" w:eastAsia="ThlhjyMyriadPro-SemiboldSemiCn" w:hAnsi="Book Antiqua" w:cs="ThlhjyMyriadPro-SemiboldSemiCn"/>
          <w:b/>
          <w:color w:val="000000" w:themeColor="text1"/>
          <w:kern w:val="0"/>
          <w:sz w:val="24"/>
        </w:rPr>
        <w:t xml:space="preserve">Manuscript </w:t>
      </w:r>
      <w:r w:rsidRPr="00E431D7">
        <w:rPr>
          <w:rFonts w:ascii="Book Antiqua" w:eastAsia="ThlhjyMyriadPro-SemiboldSemiCn" w:hAnsi="Book Antiqua" w:cs="ThlhjyMyriadPro-SemiboldSemiCn"/>
          <w:b/>
          <w:caps/>
          <w:color w:val="000000" w:themeColor="text1"/>
          <w:kern w:val="0"/>
          <w:sz w:val="24"/>
        </w:rPr>
        <w:t>t</w:t>
      </w:r>
      <w:r w:rsidRPr="00E431D7">
        <w:rPr>
          <w:rFonts w:ascii="Book Antiqua" w:eastAsia="ThlhjyMyriadPro-SemiboldSemiCn" w:hAnsi="Book Antiqua" w:cs="ThlhjyMyriadPro-SemiboldSemiCn"/>
          <w:b/>
          <w:color w:val="000000" w:themeColor="text1"/>
          <w:kern w:val="0"/>
          <w:sz w:val="24"/>
        </w:rPr>
        <w:t xml:space="preserve">ype: </w:t>
      </w:r>
      <w:r w:rsidR="00126F8A" w:rsidRPr="00E431D7">
        <w:rPr>
          <w:rFonts w:ascii="Book Antiqua" w:eastAsia="ThlhjyMyriadPro-SemiboldSemiCn" w:hAnsi="Book Antiqua" w:cs="ThlhjyMyriadPro-SemiboldSemiCn"/>
          <w:b/>
          <w:color w:val="000000" w:themeColor="text1"/>
          <w:kern w:val="0"/>
          <w:sz w:val="24"/>
        </w:rPr>
        <w:t>ORIGINAL ARTICLES</w:t>
      </w:r>
    </w:p>
    <w:p w:rsidR="00126F8A" w:rsidRPr="00063686" w:rsidRDefault="00126F8A" w:rsidP="00063686">
      <w:pPr>
        <w:pStyle w:val="Default"/>
        <w:spacing w:line="360" w:lineRule="auto"/>
        <w:jc w:val="both"/>
        <w:rPr>
          <w:rFonts w:ascii="Book Antiqua" w:eastAsia="ThlhjyMyriadPro-SemiboldSemiCn" w:hAnsi="Book Antiqua" w:cs="ThlhjyMyriadPro-SemiboldSemiCn"/>
          <w:b/>
          <w:i/>
          <w:color w:val="000000" w:themeColor="text1"/>
        </w:rPr>
      </w:pPr>
    </w:p>
    <w:p w:rsidR="00126F8A" w:rsidRPr="00063686" w:rsidRDefault="00126F8A" w:rsidP="00063686">
      <w:pPr>
        <w:pStyle w:val="Default"/>
        <w:spacing w:line="360" w:lineRule="auto"/>
        <w:jc w:val="both"/>
        <w:rPr>
          <w:rFonts w:ascii="Book Antiqua" w:eastAsia="ThlhjyMyriadPro-SemiboldSemiCn" w:hAnsi="Book Antiqua" w:cs="ThlhjyMyriadPro-SemiboldSemiCn"/>
          <w:b/>
          <w:i/>
          <w:color w:val="000000" w:themeColor="text1"/>
        </w:rPr>
      </w:pPr>
      <w:r w:rsidRPr="00063686">
        <w:rPr>
          <w:rFonts w:ascii="Book Antiqua" w:eastAsia="ThlhjyMyriadPro-SemiboldSemiCn" w:hAnsi="Book Antiqua" w:cs="ThlhjyMyriadPro-SemiboldSemiCn"/>
          <w:b/>
          <w:i/>
          <w:color w:val="000000" w:themeColor="text1"/>
        </w:rPr>
        <w:t xml:space="preserve">Basic </w:t>
      </w:r>
      <w:r w:rsidRPr="00E431D7">
        <w:rPr>
          <w:rFonts w:ascii="Book Antiqua" w:eastAsia="ThlhjyMyriadPro-SemiboldSemiCn" w:hAnsi="Book Antiqua" w:cs="ThlhjyMyriadPro-SemiboldSemiCn"/>
          <w:b/>
          <w:i/>
          <w:caps/>
          <w:color w:val="000000" w:themeColor="text1"/>
        </w:rPr>
        <w:t>s</w:t>
      </w:r>
      <w:r w:rsidR="00486C42">
        <w:rPr>
          <w:rFonts w:ascii="Book Antiqua" w:eastAsia="ThlhjyMyriadPro-SemiboldSemiCn" w:hAnsi="Book Antiqua" w:cs="ThlhjyMyriadPro-SemiboldSemiCn"/>
          <w:b/>
          <w:i/>
          <w:color w:val="000000" w:themeColor="text1"/>
        </w:rPr>
        <w:t>tudy</w:t>
      </w:r>
    </w:p>
    <w:p w:rsidR="00126F8A" w:rsidRPr="00063686" w:rsidRDefault="000543C7" w:rsidP="00063686">
      <w:pPr>
        <w:pStyle w:val="Default"/>
        <w:spacing w:line="360" w:lineRule="auto"/>
        <w:jc w:val="both"/>
        <w:rPr>
          <w:rFonts w:ascii="Book Antiqua" w:eastAsia="ThlhjyMyriadPro-SemiboldSemiCn" w:hAnsi="Book Antiqua" w:cs="ThlhjyMyriadPro-SemiboldSemiCn"/>
          <w:b/>
          <w:color w:val="000000" w:themeColor="text1"/>
        </w:rPr>
      </w:pPr>
      <w:r w:rsidRPr="00063686">
        <w:rPr>
          <w:rFonts w:ascii="Book Antiqua" w:eastAsia="ThlhjyMyriadPro-SemiboldSemiCn" w:hAnsi="Book Antiqua" w:cs="ThlhjyMyriadPro-SemiboldSemiCn"/>
          <w:b/>
          <w:color w:val="000000" w:themeColor="text1"/>
        </w:rPr>
        <w:t>Identification of a five-</w:t>
      </w:r>
      <w:r w:rsidR="00F371A0" w:rsidRPr="00F371A0">
        <w:rPr>
          <w:rFonts w:ascii="Book Antiqua" w:eastAsia="ThlhjyMyriadPro-SemiboldSemiCn" w:hAnsi="Book Antiqua" w:cs="ThlhjyMyriadPro-SemiboldSemiCn"/>
          <w:b/>
          <w:color w:val="000000" w:themeColor="text1"/>
        </w:rPr>
        <w:t>long non-coding RNA</w:t>
      </w:r>
      <w:r w:rsidRPr="00063686">
        <w:rPr>
          <w:rFonts w:ascii="Book Antiqua" w:eastAsia="ThlhjyMyriadPro-SemiboldSemiCn" w:hAnsi="Book Antiqua" w:cs="ThlhjyMyriadPro-SemiboldSemiCn"/>
          <w:b/>
          <w:color w:val="000000" w:themeColor="text1"/>
        </w:rPr>
        <w:t xml:space="preserve"> signature to improve the prognosis prediction for patients with hepatocellular carcinoma</w:t>
      </w:r>
    </w:p>
    <w:p w:rsidR="00126F8A" w:rsidRPr="00063686" w:rsidRDefault="00126F8A" w:rsidP="00063686">
      <w:pPr>
        <w:pStyle w:val="Default"/>
        <w:spacing w:line="360" w:lineRule="auto"/>
        <w:jc w:val="both"/>
        <w:rPr>
          <w:rFonts w:ascii="Book Antiqua" w:eastAsia="ThlhjyMyriadPro-SemiboldSemiCn" w:hAnsi="Book Antiqua" w:cs="ThlhjyMyriadPro-SemiboldSemiCn"/>
          <w:b/>
          <w:color w:val="000000" w:themeColor="text1"/>
        </w:rPr>
      </w:pPr>
    </w:p>
    <w:p w:rsidR="00126F8A" w:rsidRPr="00063686" w:rsidRDefault="00126F8A" w:rsidP="00063686">
      <w:pPr>
        <w:pStyle w:val="Default"/>
        <w:spacing w:line="360" w:lineRule="auto"/>
        <w:jc w:val="both"/>
        <w:rPr>
          <w:rFonts w:ascii="Book Antiqua" w:eastAsia="ThlhjyMyriadPro-SemiboldSemiCn" w:hAnsi="Book Antiqua" w:cs="ThlhjyMyriadPro-SemiboldSemiCn"/>
          <w:color w:val="000000" w:themeColor="text1"/>
        </w:rPr>
      </w:pPr>
      <w:r w:rsidRPr="00063686">
        <w:rPr>
          <w:rFonts w:ascii="Book Antiqua" w:eastAsia="ThlhjyMyriadPro-SemiboldSemiCn" w:hAnsi="Book Antiqua" w:cs="ThlhjyMyriadPro-SemiboldSemiCn"/>
          <w:color w:val="000000" w:themeColor="text1"/>
        </w:rPr>
        <w:t xml:space="preserve">Zhao QJ </w:t>
      </w:r>
      <w:r w:rsidRPr="00063686">
        <w:rPr>
          <w:rFonts w:ascii="Book Antiqua" w:eastAsia="ThlhjyMyriadPro-SemiboldSemiCn" w:hAnsi="Book Antiqua" w:cs="ThlhjyMyriadPro-SemiboldSemiCn"/>
          <w:i/>
          <w:color w:val="000000" w:themeColor="text1"/>
        </w:rPr>
        <w:t>et al</w:t>
      </w:r>
      <w:r w:rsidRPr="00063686">
        <w:rPr>
          <w:rFonts w:ascii="Book Antiqua" w:eastAsia="ThlhjyMyriadPro-SemiboldSemiCn" w:hAnsi="Book Antiqua" w:cs="ThlhjyMyriadPro-SemiboldSemiCn"/>
          <w:color w:val="000000" w:themeColor="text1"/>
        </w:rPr>
        <w:t>. Identification of a five-</w:t>
      </w:r>
      <w:proofErr w:type="spellStart"/>
      <w:r w:rsidRPr="00063686">
        <w:rPr>
          <w:rFonts w:ascii="Book Antiqua" w:eastAsia="ThlhjyMyriadPro-SemiboldSemiCn" w:hAnsi="Book Antiqua" w:cs="ThlhjyMyriadPro-SemiboldSemiCn"/>
          <w:color w:val="000000" w:themeColor="text1"/>
        </w:rPr>
        <w:t>lncRNA</w:t>
      </w:r>
      <w:proofErr w:type="spellEnd"/>
      <w:r w:rsidRPr="00063686">
        <w:rPr>
          <w:rFonts w:ascii="Book Antiqua" w:eastAsia="ThlhjyMyriadPro-SemiboldSemiCn" w:hAnsi="Book Antiqua" w:cs="ThlhjyMyriadPro-SemiboldSemiCn"/>
          <w:color w:val="000000" w:themeColor="text1"/>
        </w:rPr>
        <w:t xml:space="preserve"> signature in HCC</w:t>
      </w:r>
    </w:p>
    <w:p w:rsidR="000543C7" w:rsidRPr="00063686" w:rsidRDefault="000543C7" w:rsidP="00063686">
      <w:pPr>
        <w:pStyle w:val="Default"/>
        <w:spacing w:line="360" w:lineRule="auto"/>
        <w:jc w:val="both"/>
        <w:rPr>
          <w:rFonts w:ascii="Book Antiqua" w:eastAsia="ThlhjyMyriadPro-SemiboldSemiCn" w:hAnsi="Book Antiqua" w:cs="ThlhjyMyriadPro-SemiboldSemiCn"/>
          <w:b/>
          <w:color w:val="000000" w:themeColor="text1"/>
        </w:rPr>
      </w:pPr>
      <w:r w:rsidRPr="00063686">
        <w:rPr>
          <w:rFonts w:ascii="Book Antiqua" w:eastAsia="ThlhjyMyriadPro-SemiboldSemiCn" w:hAnsi="Book Antiqua" w:cs="ThlhjyMyriadPro-SemiboldSemiCn"/>
          <w:b/>
          <w:color w:val="000000" w:themeColor="text1"/>
        </w:rPr>
        <w:t xml:space="preserve"> </w:t>
      </w:r>
    </w:p>
    <w:p w:rsidR="00990348" w:rsidRPr="00063686" w:rsidRDefault="00990348" w:rsidP="00063686">
      <w:pPr>
        <w:autoSpaceDE w:val="0"/>
        <w:autoSpaceDN w:val="0"/>
        <w:adjustRightInd w:val="0"/>
        <w:spacing w:line="360" w:lineRule="auto"/>
        <w:rPr>
          <w:rFonts w:ascii="Book Antiqua" w:eastAsia="FttmkpMyriadPro-Semibold" w:hAnsi="Book Antiqua" w:cs="FttmkpMyriadPro-Semibold"/>
          <w:color w:val="000000" w:themeColor="text1"/>
          <w:kern w:val="0"/>
          <w:sz w:val="24"/>
        </w:rPr>
      </w:pPr>
      <w:proofErr w:type="spellStart"/>
      <w:r w:rsidRPr="00063686">
        <w:rPr>
          <w:rFonts w:ascii="Book Antiqua" w:eastAsia="FttmkpMyriadPro-Semibold" w:hAnsi="Book Antiqua" w:cs="FttmkpMyriadPro-Semibold"/>
          <w:color w:val="000000" w:themeColor="text1"/>
          <w:kern w:val="0"/>
          <w:sz w:val="24"/>
        </w:rPr>
        <w:t>Qiu-Jie</w:t>
      </w:r>
      <w:proofErr w:type="spellEnd"/>
      <w:r w:rsidRPr="00063686">
        <w:rPr>
          <w:rFonts w:ascii="Book Antiqua" w:eastAsia="FttmkpMyriadPro-Semibold" w:hAnsi="Book Antiqua" w:cs="FttmkpMyriadPro-Semibold"/>
          <w:color w:val="000000" w:themeColor="text1"/>
          <w:kern w:val="0"/>
          <w:sz w:val="24"/>
        </w:rPr>
        <w:t xml:space="preserve"> Zhao,</w:t>
      </w:r>
      <w:r w:rsidRPr="00063686">
        <w:rPr>
          <w:rFonts w:ascii="Book Antiqua" w:hAnsi="Book Antiqua"/>
          <w:color w:val="000000" w:themeColor="text1"/>
          <w:sz w:val="24"/>
        </w:rPr>
        <w:t xml:space="preserve"> </w:t>
      </w:r>
      <w:r w:rsidRPr="00063686">
        <w:rPr>
          <w:rFonts w:ascii="Book Antiqua" w:eastAsia="FttmkpMyriadPro-Semibold" w:hAnsi="Book Antiqua" w:cs="FttmkpMyriadPro-Semibold"/>
          <w:color w:val="000000" w:themeColor="text1"/>
          <w:kern w:val="0"/>
          <w:sz w:val="24"/>
        </w:rPr>
        <w:t>Jiao Zhang, Lin Xu,</w:t>
      </w:r>
      <w:r w:rsidRPr="00063686">
        <w:rPr>
          <w:rFonts w:ascii="Book Antiqua" w:hAnsi="Book Antiqua"/>
          <w:color w:val="000000" w:themeColor="text1"/>
          <w:sz w:val="24"/>
        </w:rPr>
        <w:t xml:space="preserve"> </w:t>
      </w:r>
      <w:r w:rsidRPr="00063686">
        <w:rPr>
          <w:rFonts w:ascii="Book Antiqua" w:eastAsia="FttmkpMyriadPro-Semibold" w:hAnsi="Book Antiqua" w:cs="FttmkpMyriadPro-Semibold"/>
          <w:color w:val="000000" w:themeColor="text1"/>
          <w:kern w:val="0"/>
          <w:sz w:val="24"/>
        </w:rPr>
        <w:t>Fang-Feng Liu</w:t>
      </w:r>
    </w:p>
    <w:p w:rsidR="00726ED0" w:rsidRPr="00063686" w:rsidRDefault="00726ED0" w:rsidP="00063686">
      <w:pPr>
        <w:autoSpaceDE w:val="0"/>
        <w:autoSpaceDN w:val="0"/>
        <w:adjustRightInd w:val="0"/>
        <w:spacing w:line="360" w:lineRule="auto"/>
        <w:rPr>
          <w:rFonts w:ascii="Book Antiqua" w:eastAsiaTheme="minorEastAsia" w:hAnsi="Book Antiqua" w:cs="FttmkpMyriadPro-Semibold"/>
          <w:color w:val="000000" w:themeColor="text1"/>
          <w:kern w:val="0"/>
          <w:sz w:val="24"/>
        </w:rPr>
      </w:pPr>
    </w:p>
    <w:p w:rsidR="00990348" w:rsidRPr="00063686" w:rsidRDefault="00990348" w:rsidP="00063686">
      <w:pPr>
        <w:spacing w:line="360" w:lineRule="auto"/>
        <w:outlineLvl w:val="0"/>
        <w:rPr>
          <w:rFonts w:ascii="Book Antiqua" w:hAnsi="Book Antiqua"/>
          <w:color w:val="000000" w:themeColor="text1"/>
          <w:kern w:val="0"/>
          <w:sz w:val="24"/>
        </w:rPr>
      </w:pPr>
      <w:proofErr w:type="spellStart"/>
      <w:r w:rsidRPr="00063686">
        <w:rPr>
          <w:rFonts w:ascii="Book Antiqua" w:eastAsia="FttmkpMyriadPro-Semibold" w:hAnsi="Book Antiqua" w:cs="FttmkpMyriadPro-Semibold"/>
          <w:b/>
          <w:color w:val="000000" w:themeColor="text1"/>
          <w:kern w:val="0"/>
          <w:sz w:val="24"/>
        </w:rPr>
        <w:t>Qiu-Jie</w:t>
      </w:r>
      <w:proofErr w:type="spellEnd"/>
      <w:r w:rsidRPr="00063686">
        <w:rPr>
          <w:rFonts w:ascii="Book Antiqua" w:eastAsia="FttmkpMyriadPro-Semibold" w:hAnsi="Book Antiqua" w:cs="FttmkpMyriadPro-Semibold"/>
          <w:b/>
          <w:color w:val="000000" w:themeColor="text1"/>
          <w:kern w:val="0"/>
          <w:sz w:val="24"/>
        </w:rPr>
        <w:t xml:space="preserve"> Zhao,</w:t>
      </w:r>
      <w:r w:rsidRPr="00063686">
        <w:rPr>
          <w:rFonts w:ascii="Book Antiqua" w:hAnsi="Book Antiqua"/>
          <w:b/>
          <w:color w:val="000000" w:themeColor="text1"/>
          <w:sz w:val="24"/>
        </w:rPr>
        <w:t xml:space="preserve"> </w:t>
      </w:r>
      <w:r w:rsidRPr="00063686">
        <w:rPr>
          <w:rFonts w:ascii="Book Antiqua" w:eastAsia="FttmkpMyriadPro-Semibold" w:hAnsi="Book Antiqua" w:cs="FttmkpMyriadPro-Semibold"/>
          <w:b/>
          <w:color w:val="000000" w:themeColor="text1"/>
          <w:kern w:val="0"/>
          <w:sz w:val="24"/>
        </w:rPr>
        <w:t xml:space="preserve">Jiao Zhang, Lin Xu, </w:t>
      </w:r>
      <w:r w:rsidRPr="00063686">
        <w:rPr>
          <w:rFonts w:ascii="Book Antiqua" w:hAnsi="Book Antiqua"/>
          <w:color w:val="000000" w:themeColor="text1"/>
          <w:kern w:val="0"/>
          <w:sz w:val="24"/>
        </w:rPr>
        <w:t xml:space="preserve">Department of Gastroenterology, </w:t>
      </w:r>
      <w:proofErr w:type="gramStart"/>
      <w:r w:rsidRPr="00063686">
        <w:rPr>
          <w:rFonts w:ascii="Book Antiqua" w:hAnsi="Book Antiqua"/>
          <w:color w:val="000000" w:themeColor="text1"/>
          <w:kern w:val="0"/>
          <w:sz w:val="24"/>
        </w:rPr>
        <w:t>Shandong</w:t>
      </w:r>
      <w:proofErr w:type="gramEnd"/>
      <w:r w:rsidRPr="00063686">
        <w:rPr>
          <w:rFonts w:ascii="Book Antiqua" w:hAnsi="Book Antiqua"/>
          <w:color w:val="000000" w:themeColor="text1"/>
          <w:kern w:val="0"/>
          <w:sz w:val="24"/>
        </w:rPr>
        <w:t xml:space="preserve"> Provincial Hospital affiliated to Shandong University, Jinan 250021, Shandong</w:t>
      </w:r>
      <w:r w:rsidR="00726ED0" w:rsidRPr="00063686">
        <w:rPr>
          <w:rFonts w:ascii="Book Antiqua" w:hAnsi="Book Antiqua"/>
          <w:color w:val="000000" w:themeColor="text1"/>
          <w:kern w:val="0"/>
          <w:sz w:val="24"/>
        </w:rPr>
        <w:t xml:space="preserve"> Province</w:t>
      </w:r>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 xml:space="preserve"> </w:t>
      </w:r>
      <w:r w:rsidR="00726ED0" w:rsidRPr="00063686">
        <w:rPr>
          <w:rFonts w:ascii="Book Antiqua" w:hAnsi="Book Antiqua"/>
          <w:color w:val="000000" w:themeColor="text1"/>
          <w:kern w:val="0"/>
          <w:sz w:val="24"/>
        </w:rPr>
        <w:t>China</w:t>
      </w:r>
    </w:p>
    <w:p w:rsidR="00726ED0" w:rsidRPr="00063686" w:rsidRDefault="00726ED0" w:rsidP="00063686">
      <w:pPr>
        <w:spacing w:line="360" w:lineRule="auto"/>
        <w:outlineLvl w:val="0"/>
        <w:rPr>
          <w:rFonts w:ascii="Book Antiqua" w:eastAsiaTheme="minorEastAsia" w:hAnsi="Book Antiqua"/>
          <w:color w:val="000000" w:themeColor="text1"/>
          <w:kern w:val="0"/>
          <w:sz w:val="24"/>
        </w:rPr>
      </w:pPr>
    </w:p>
    <w:p w:rsidR="00990348" w:rsidRPr="00063686" w:rsidRDefault="00990348" w:rsidP="00063686">
      <w:pPr>
        <w:spacing w:line="360" w:lineRule="auto"/>
        <w:outlineLvl w:val="0"/>
        <w:rPr>
          <w:rFonts w:ascii="Book Antiqua" w:hAnsi="Book Antiqua"/>
          <w:color w:val="000000" w:themeColor="text1"/>
          <w:kern w:val="0"/>
          <w:sz w:val="24"/>
        </w:rPr>
      </w:pPr>
      <w:r w:rsidRPr="00063686">
        <w:rPr>
          <w:rFonts w:ascii="Book Antiqua" w:eastAsia="FttmkpMyriadPro-Semibold" w:hAnsi="Book Antiqua" w:cs="FttmkpMyriadPro-Semibold"/>
          <w:b/>
          <w:color w:val="000000" w:themeColor="text1"/>
          <w:kern w:val="0"/>
          <w:sz w:val="24"/>
        </w:rPr>
        <w:t>Fang-Feng Liu</w:t>
      </w:r>
      <w:r w:rsidRPr="00063686">
        <w:rPr>
          <w:rFonts w:ascii="Book Antiqua" w:eastAsiaTheme="minorEastAsia" w:hAnsi="Book Antiqua"/>
          <w:b/>
          <w:color w:val="000000" w:themeColor="text1"/>
          <w:kern w:val="0"/>
          <w:sz w:val="24"/>
        </w:rPr>
        <w:t>,</w:t>
      </w:r>
      <w:r w:rsidRPr="00063686">
        <w:rPr>
          <w:rFonts w:ascii="Book Antiqua" w:eastAsiaTheme="minorEastAsia" w:hAnsi="Book Antiqua"/>
          <w:color w:val="000000" w:themeColor="text1"/>
          <w:kern w:val="0"/>
          <w:sz w:val="24"/>
        </w:rPr>
        <w:t xml:space="preserve"> Department of </w:t>
      </w:r>
      <w:r w:rsidRPr="00063686">
        <w:rPr>
          <w:rFonts w:ascii="Book Antiqua" w:hAnsi="Book Antiqua"/>
          <w:color w:val="000000" w:themeColor="text1"/>
          <w:kern w:val="0"/>
          <w:sz w:val="24"/>
        </w:rPr>
        <w:t>Hepatobiliary</w:t>
      </w:r>
      <w:r w:rsidRPr="00063686">
        <w:rPr>
          <w:rFonts w:ascii="Book Antiqua" w:eastAsiaTheme="minorEastAsia" w:hAnsi="Book Antiqua"/>
          <w:color w:val="000000" w:themeColor="text1"/>
          <w:kern w:val="0"/>
          <w:sz w:val="24"/>
        </w:rPr>
        <w:t xml:space="preserve"> S</w:t>
      </w:r>
      <w:r w:rsidRPr="00063686">
        <w:rPr>
          <w:rFonts w:ascii="Book Antiqua" w:hAnsi="Book Antiqua"/>
          <w:color w:val="000000" w:themeColor="text1"/>
          <w:kern w:val="0"/>
          <w:sz w:val="24"/>
        </w:rPr>
        <w:t>urgery</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Shandong Provincial Hospital affiliated to Shandong University</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Jinan 250021, Shandong</w:t>
      </w:r>
      <w:r w:rsidR="00563075" w:rsidRPr="00063686">
        <w:rPr>
          <w:rFonts w:ascii="Book Antiqua" w:hAnsi="Book Antiqua"/>
          <w:color w:val="000000" w:themeColor="text1"/>
          <w:kern w:val="0"/>
          <w:sz w:val="24"/>
        </w:rPr>
        <w:t xml:space="preserve"> Province</w:t>
      </w:r>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 xml:space="preserve"> </w:t>
      </w:r>
      <w:r w:rsidR="00563075" w:rsidRPr="00063686">
        <w:rPr>
          <w:rFonts w:ascii="Book Antiqua" w:hAnsi="Book Antiqua"/>
          <w:color w:val="000000" w:themeColor="text1"/>
          <w:kern w:val="0"/>
          <w:sz w:val="24"/>
        </w:rPr>
        <w:t>China</w:t>
      </w:r>
    </w:p>
    <w:p w:rsidR="00364535" w:rsidRPr="00063686" w:rsidRDefault="00364535" w:rsidP="00063686">
      <w:pPr>
        <w:spacing w:line="360" w:lineRule="auto"/>
        <w:outlineLvl w:val="0"/>
        <w:rPr>
          <w:rFonts w:ascii="Book Antiqua" w:hAnsi="Book Antiqua"/>
          <w:color w:val="000000" w:themeColor="text1"/>
          <w:kern w:val="0"/>
          <w:sz w:val="24"/>
        </w:rPr>
      </w:pPr>
    </w:p>
    <w:p w:rsidR="00364535" w:rsidRPr="00063686" w:rsidRDefault="00364535" w:rsidP="00063686">
      <w:pPr>
        <w:autoSpaceDE w:val="0"/>
        <w:autoSpaceDN w:val="0"/>
        <w:adjustRightInd w:val="0"/>
        <w:spacing w:line="360" w:lineRule="auto"/>
        <w:rPr>
          <w:rFonts w:ascii="Book Antiqua" w:eastAsia="FttmkpMyriadPro-Semibold" w:hAnsi="Book Antiqua" w:cs="FttmkpMyriadPro-Semibold"/>
          <w:color w:val="000000" w:themeColor="text1"/>
          <w:kern w:val="0"/>
          <w:sz w:val="24"/>
        </w:rPr>
      </w:pPr>
      <w:r w:rsidRPr="00063686">
        <w:rPr>
          <w:rFonts w:ascii="Book Antiqua" w:hAnsi="Book Antiqua"/>
          <w:b/>
          <w:bCs/>
          <w:color w:val="000000" w:themeColor="text1"/>
          <w:sz w:val="24"/>
          <w:shd w:val="clear" w:color="auto" w:fill="FFFFFF"/>
        </w:rPr>
        <w:t>ORCID number</w:t>
      </w:r>
      <w:r w:rsidRPr="00063686">
        <w:rPr>
          <w:rFonts w:ascii="Book Antiqua" w:hAnsi="Book Antiqua"/>
          <w:b/>
          <w:color w:val="000000" w:themeColor="text1"/>
          <w:sz w:val="24"/>
          <w:lang w:val="en-GB"/>
        </w:rPr>
        <w:t>:</w:t>
      </w:r>
      <w:r w:rsidRPr="00063686">
        <w:rPr>
          <w:rFonts w:ascii="Book Antiqua" w:eastAsia="FttmkpMyriadPro-Semibold" w:hAnsi="Book Antiqua" w:cs="FttmkpMyriadPro-Semibold"/>
          <w:color w:val="000000" w:themeColor="text1"/>
          <w:kern w:val="0"/>
          <w:sz w:val="24"/>
        </w:rPr>
        <w:t xml:space="preserve"> </w:t>
      </w:r>
      <w:proofErr w:type="spellStart"/>
      <w:r w:rsidRPr="00063686">
        <w:rPr>
          <w:rFonts w:ascii="Book Antiqua" w:eastAsia="FttmkpMyriadPro-Semibold" w:hAnsi="Book Antiqua" w:cs="FttmkpMyriadPro-Semibold"/>
          <w:color w:val="000000" w:themeColor="text1"/>
          <w:kern w:val="0"/>
          <w:sz w:val="24"/>
        </w:rPr>
        <w:t>Qiu-Jie</w:t>
      </w:r>
      <w:proofErr w:type="spellEnd"/>
      <w:r w:rsidRPr="00063686">
        <w:rPr>
          <w:rFonts w:ascii="Book Antiqua" w:eastAsia="FttmkpMyriadPro-Semibold" w:hAnsi="Book Antiqua" w:cs="FttmkpMyriadPro-Semibold"/>
          <w:color w:val="000000" w:themeColor="text1"/>
          <w:kern w:val="0"/>
          <w:sz w:val="24"/>
        </w:rPr>
        <w:t xml:space="preserve"> Zhao (0000-0003-4053-8406);</w:t>
      </w:r>
      <w:r w:rsidRPr="00063686">
        <w:rPr>
          <w:rFonts w:ascii="Book Antiqua" w:hAnsi="Book Antiqua"/>
          <w:color w:val="000000" w:themeColor="text1"/>
          <w:sz w:val="24"/>
        </w:rPr>
        <w:t xml:space="preserve"> </w:t>
      </w:r>
      <w:r w:rsidRPr="00063686">
        <w:rPr>
          <w:rFonts w:ascii="Book Antiqua" w:eastAsia="FttmkpMyriadPro-Semibold" w:hAnsi="Book Antiqua" w:cs="FttmkpMyriadPro-Semibold"/>
          <w:color w:val="000000" w:themeColor="text1"/>
          <w:kern w:val="0"/>
          <w:sz w:val="24"/>
        </w:rPr>
        <w:t>Jiao Zhang (0000-0002-9178-1003); Lin Xu (0000-0003-0253-608X);</w:t>
      </w:r>
      <w:r w:rsidRPr="00063686">
        <w:rPr>
          <w:rFonts w:ascii="Book Antiqua" w:hAnsi="Book Antiqua"/>
          <w:color w:val="000000" w:themeColor="text1"/>
          <w:sz w:val="24"/>
        </w:rPr>
        <w:t xml:space="preserve"> </w:t>
      </w:r>
      <w:r w:rsidRPr="00063686">
        <w:rPr>
          <w:rFonts w:ascii="Book Antiqua" w:eastAsia="FttmkpMyriadPro-Semibold" w:hAnsi="Book Antiqua" w:cs="FttmkpMyriadPro-Semibold"/>
          <w:color w:val="000000" w:themeColor="text1"/>
          <w:kern w:val="0"/>
          <w:sz w:val="24"/>
        </w:rPr>
        <w:t>Fang-Feng Liu (0000-0002-3745-5012).</w:t>
      </w:r>
    </w:p>
    <w:p w:rsidR="00364535" w:rsidRPr="00063686" w:rsidRDefault="00364535" w:rsidP="00063686">
      <w:pPr>
        <w:spacing w:line="360" w:lineRule="auto"/>
        <w:outlineLvl w:val="0"/>
        <w:rPr>
          <w:rFonts w:ascii="Book Antiqua" w:eastAsiaTheme="minorEastAsia" w:hAnsi="Book Antiqua"/>
          <w:color w:val="000000" w:themeColor="text1"/>
          <w:kern w:val="0"/>
          <w:sz w:val="24"/>
        </w:rPr>
      </w:pPr>
    </w:p>
    <w:p w:rsidR="00990348" w:rsidRPr="00063686" w:rsidRDefault="00990348" w:rsidP="00063686">
      <w:pPr>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FttmkpMyriadPro-Semibold" w:hAnsi="Book Antiqua" w:cs="FttmkpMyriadPro-Semibold"/>
          <w:b/>
          <w:color w:val="000000" w:themeColor="text1"/>
          <w:kern w:val="0"/>
          <w:sz w:val="24"/>
        </w:rPr>
        <w:t>Author contributions:</w:t>
      </w:r>
      <w:r w:rsidRPr="00063686">
        <w:rPr>
          <w:rFonts w:ascii="Book Antiqua" w:eastAsiaTheme="minorEastAsia" w:hAnsi="Book Antiqua"/>
          <w:b/>
          <w:color w:val="000000" w:themeColor="text1"/>
          <w:kern w:val="0"/>
          <w:sz w:val="24"/>
        </w:rPr>
        <w:t xml:space="preserve"> </w:t>
      </w:r>
      <w:r w:rsidRPr="00063686">
        <w:rPr>
          <w:rFonts w:ascii="Book Antiqua" w:eastAsiaTheme="minorEastAsia" w:hAnsi="Book Antiqua"/>
          <w:color w:val="000000" w:themeColor="text1"/>
          <w:kern w:val="0"/>
          <w:sz w:val="24"/>
        </w:rPr>
        <w:t xml:space="preserve">Zhao </w:t>
      </w:r>
      <w:r w:rsidR="00F10622" w:rsidRPr="00063686">
        <w:rPr>
          <w:rFonts w:ascii="Book Antiqua" w:eastAsiaTheme="minorEastAsia" w:hAnsi="Book Antiqua"/>
          <w:color w:val="000000" w:themeColor="text1"/>
          <w:kern w:val="0"/>
          <w:sz w:val="24"/>
        </w:rPr>
        <w:t xml:space="preserve">QJ </w:t>
      </w:r>
      <w:r w:rsidRPr="00063686">
        <w:rPr>
          <w:rFonts w:ascii="Book Antiqua" w:eastAsiaTheme="minorEastAsia" w:hAnsi="Book Antiqua"/>
          <w:color w:val="000000" w:themeColor="text1"/>
          <w:kern w:val="0"/>
          <w:sz w:val="24"/>
        </w:rPr>
        <w:t xml:space="preserve">conceived </w:t>
      </w:r>
      <w:r w:rsidR="00147E90" w:rsidRPr="00063686">
        <w:rPr>
          <w:rFonts w:ascii="Book Antiqua" w:eastAsiaTheme="minorEastAsia" w:hAnsi="Book Antiqua"/>
          <w:color w:val="000000" w:themeColor="text1"/>
          <w:kern w:val="0"/>
          <w:sz w:val="24"/>
        </w:rPr>
        <w:t>the study</w:t>
      </w:r>
      <w:r w:rsidRPr="00063686">
        <w:rPr>
          <w:rFonts w:ascii="Book Antiqua" w:eastAsiaTheme="minorEastAsia" w:hAnsi="Book Antiqua"/>
          <w:color w:val="000000" w:themeColor="text1"/>
          <w:kern w:val="0"/>
          <w:sz w:val="24"/>
        </w:rPr>
        <w:t>, drafted and revised the manuscript;</w:t>
      </w:r>
      <w:r w:rsidR="00147E90"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Zhang </w:t>
      </w:r>
      <w:r w:rsidR="00F10622" w:rsidRPr="00063686">
        <w:rPr>
          <w:rFonts w:ascii="Book Antiqua" w:eastAsiaTheme="minorEastAsia" w:hAnsi="Book Antiqua"/>
          <w:color w:val="000000" w:themeColor="text1"/>
          <w:kern w:val="0"/>
          <w:sz w:val="24"/>
        </w:rPr>
        <w:t>J</w:t>
      </w:r>
      <w:r w:rsidRPr="00063686">
        <w:rPr>
          <w:rFonts w:ascii="Book Antiqua" w:eastAsiaTheme="minorEastAsia" w:hAnsi="Book Antiqua"/>
          <w:color w:val="000000" w:themeColor="text1"/>
          <w:kern w:val="0"/>
          <w:sz w:val="24"/>
        </w:rPr>
        <w:t xml:space="preserve"> and Xu </w:t>
      </w:r>
      <w:r w:rsidR="00F10622" w:rsidRPr="00063686">
        <w:rPr>
          <w:rFonts w:ascii="Book Antiqua" w:eastAsiaTheme="minorEastAsia" w:hAnsi="Book Antiqua"/>
          <w:color w:val="000000" w:themeColor="text1"/>
          <w:kern w:val="0"/>
          <w:sz w:val="24"/>
        </w:rPr>
        <w:t>L</w:t>
      </w:r>
      <w:r w:rsidRPr="00063686">
        <w:rPr>
          <w:rFonts w:ascii="Book Antiqua" w:eastAsiaTheme="minorEastAsia" w:hAnsi="Book Antiqua"/>
          <w:color w:val="000000" w:themeColor="text1"/>
          <w:kern w:val="0"/>
          <w:sz w:val="24"/>
        </w:rPr>
        <w:t xml:space="preserve"> helped with the statistical analysis; Liu </w:t>
      </w:r>
      <w:r w:rsidR="00F10622" w:rsidRPr="00063686">
        <w:rPr>
          <w:rFonts w:ascii="Book Antiqua" w:eastAsiaTheme="minorEastAsia" w:hAnsi="Book Antiqua"/>
          <w:color w:val="000000" w:themeColor="text1"/>
          <w:kern w:val="0"/>
          <w:sz w:val="24"/>
        </w:rPr>
        <w:t>FF</w:t>
      </w:r>
      <w:r w:rsidRPr="00063686">
        <w:rPr>
          <w:rFonts w:ascii="Book Antiqua" w:eastAsiaTheme="minorEastAsia" w:hAnsi="Book Antiqua"/>
          <w:color w:val="000000" w:themeColor="text1"/>
          <w:kern w:val="0"/>
          <w:sz w:val="24"/>
        </w:rPr>
        <w:t xml:space="preserve"> hel</w:t>
      </w:r>
      <w:r w:rsidR="00F10622" w:rsidRPr="00063686">
        <w:rPr>
          <w:rFonts w:ascii="Book Antiqua" w:eastAsiaTheme="minorEastAsia" w:hAnsi="Book Antiqua"/>
          <w:color w:val="000000" w:themeColor="text1"/>
          <w:kern w:val="0"/>
          <w:sz w:val="24"/>
        </w:rPr>
        <w:t>ped participated in data mining;</w:t>
      </w:r>
      <w:r w:rsidRPr="00063686">
        <w:rPr>
          <w:rFonts w:ascii="Book Antiqua" w:eastAsiaTheme="minorEastAsia" w:hAnsi="Book Antiqua"/>
          <w:color w:val="000000" w:themeColor="text1"/>
          <w:kern w:val="0"/>
          <w:sz w:val="24"/>
        </w:rPr>
        <w:t xml:space="preserve"> </w:t>
      </w:r>
      <w:r w:rsidR="00F10622" w:rsidRPr="00063686">
        <w:rPr>
          <w:rFonts w:ascii="Book Antiqua" w:eastAsiaTheme="minorEastAsia" w:hAnsi="Book Antiqua"/>
          <w:color w:val="000000" w:themeColor="text1"/>
          <w:kern w:val="0"/>
          <w:sz w:val="24"/>
        </w:rPr>
        <w:t xml:space="preserve">all </w:t>
      </w:r>
      <w:r w:rsidRPr="00063686">
        <w:rPr>
          <w:rFonts w:ascii="Book Antiqua" w:eastAsiaTheme="minorEastAsia" w:hAnsi="Book Antiqua"/>
          <w:color w:val="000000" w:themeColor="text1"/>
          <w:kern w:val="0"/>
          <w:sz w:val="24"/>
        </w:rPr>
        <w:t>authors read and approved the final manuscript.</w:t>
      </w:r>
    </w:p>
    <w:p w:rsidR="00F10622" w:rsidRPr="00063686" w:rsidRDefault="00F10622" w:rsidP="00063686">
      <w:pPr>
        <w:autoSpaceDE w:val="0"/>
        <w:autoSpaceDN w:val="0"/>
        <w:adjustRightInd w:val="0"/>
        <w:spacing w:line="360" w:lineRule="auto"/>
        <w:rPr>
          <w:rFonts w:ascii="Book Antiqua" w:eastAsiaTheme="minorEastAsia" w:hAnsi="Book Antiqua"/>
          <w:color w:val="000000" w:themeColor="text1"/>
          <w:kern w:val="0"/>
          <w:sz w:val="24"/>
        </w:rPr>
      </w:pPr>
    </w:p>
    <w:p w:rsidR="00990348" w:rsidRPr="00063686" w:rsidRDefault="00990348" w:rsidP="00063686">
      <w:pPr>
        <w:autoSpaceDE w:val="0"/>
        <w:autoSpaceDN w:val="0"/>
        <w:adjustRightInd w:val="0"/>
        <w:spacing w:line="360" w:lineRule="auto"/>
        <w:rPr>
          <w:rFonts w:ascii="Book Antiqua" w:hAnsi="Book Antiqua"/>
          <w:color w:val="000000" w:themeColor="text1"/>
          <w:kern w:val="0"/>
          <w:sz w:val="24"/>
        </w:rPr>
      </w:pPr>
      <w:r w:rsidRPr="00063686">
        <w:rPr>
          <w:rFonts w:ascii="Book Antiqua" w:eastAsia="FttmkpMyriadPro-Semibold" w:hAnsi="Book Antiqua" w:cs="FttmkpMyriadPro-Semibold"/>
          <w:b/>
          <w:color w:val="000000" w:themeColor="text1"/>
          <w:kern w:val="0"/>
          <w:sz w:val="24"/>
        </w:rPr>
        <w:t xml:space="preserve">Supported by </w:t>
      </w:r>
      <w:r w:rsidR="00B11F52" w:rsidRPr="00063686">
        <w:rPr>
          <w:rFonts w:ascii="Book Antiqua" w:eastAsiaTheme="minorEastAsia" w:hAnsi="Book Antiqua"/>
          <w:color w:val="000000" w:themeColor="text1"/>
          <w:kern w:val="0"/>
          <w:sz w:val="24"/>
        </w:rPr>
        <w:t xml:space="preserve">the </w:t>
      </w:r>
      <w:r w:rsidRPr="00063686">
        <w:rPr>
          <w:rFonts w:ascii="Book Antiqua" w:eastAsiaTheme="minorEastAsia" w:hAnsi="Book Antiqua"/>
          <w:color w:val="000000" w:themeColor="text1"/>
          <w:kern w:val="0"/>
          <w:sz w:val="24"/>
        </w:rPr>
        <w:t xml:space="preserve">National Nature Science Foundation of China, No. </w:t>
      </w:r>
      <w:r w:rsidRPr="00063686">
        <w:rPr>
          <w:rFonts w:ascii="Book Antiqua" w:eastAsiaTheme="minorEastAsia" w:hAnsi="Book Antiqua"/>
          <w:color w:val="000000" w:themeColor="text1"/>
          <w:kern w:val="0"/>
          <w:sz w:val="24"/>
        </w:rPr>
        <w:lastRenderedPageBreak/>
        <w:t xml:space="preserve">81702816 </w:t>
      </w:r>
      <w:r w:rsidR="00B11F52" w:rsidRPr="00063686">
        <w:rPr>
          <w:rFonts w:ascii="Book Antiqua" w:eastAsiaTheme="minorEastAsia" w:hAnsi="Book Antiqua"/>
          <w:color w:val="000000" w:themeColor="text1"/>
          <w:kern w:val="0"/>
          <w:sz w:val="24"/>
        </w:rPr>
        <w:t>(</w:t>
      </w:r>
      <w:r w:rsidRPr="00063686">
        <w:rPr>
          <w:rFonts w:ascii="Book Antiqua" w:eastAsiaTheme="minorEastAsia" w:hAnsi="Book Antiqua"/>
          <w:color w:val="000000" w:themeColor="text1"/>
          <w:kern w:val="0"/>
          <w:sz w:val="24"/>
        </w:rPr>
        <w:t xml:space="preserve">to Zhao </w:t>
      </w:r>
      <w:r w:rsidR="00B11F52" w:rsidRPr="00063686">
        <w:rPr>
          <w:rFonts w:ascii="Book Antiqua" w:eastAsiaTheme="minorEastAsia" w:hAnsi="Book Antiqua"/>
          <w:color w:val="000000" w:themeColor="text1"/>
          <w:kern w:val="0"/>
          <w:sz w:val="24"/>
        </w:rPr>
        <w:t>QJ);</w:t>
      </w:r>
      <w:r w:rsidRPr="00063686">
        <w:rPr>
          <w:rFonts w:ascii="Book Antiqua" w:eastAsiaTheme="minorEastAsia" w:hAnsi="Book Antiqua"/>
          <w:color w:val="000000" w:themeColor="text1"/>
          <w:kern w:val="0"/>
          <w:sz w:val="24"/>
        </w:rPr>
        <w:t xml:space="preserve"> and Shandong</w:t>
      </w:r>
      <w:r w:rsidRPr="00063686">
        <w:rPr>
          <w:rFonts w:ascii="Book Antiqua" w:hAnsi="Book Antiqua"/>
          <w:color w:val="000000" w:themeColor="text1"/>
          <w:kern w:val="0"/>
          <w:sz w:val="24"/>
        </w:rPr>
        <w:t xml:space="preserve"> Provincial Natural Science Foundation,</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No. ZR2017PH030</w:t>
      </w:r>
      <w:r w:rsidRPr="00063686">
        <w:rPr>
          <w:rFonts w:ascii="Book Antiqua" w:eastAsiaTheme="minorEastAsia" w:hAnsi="Book Antiqua"/>
          <w:color w:val="000000" w:themeColor="text1"/>
          <w:kern w:val="0"/>
          <w:sz w:val="24"/>
        </w:rPr>
        <w:t xml:space="preserve"> </w:t>
      </w:r>
      <w:r w:rsidR="00B11F52" w:rsidRPr="00063686">
        <w:rPr>
          <w:rFonts w:ascii="Book Antiqua" w:eastAsiaTheme="minorEastAsia" w:hAnsi="Book Antiqua"/>
          <w:color w:val="000000" w:themeColor="text1"/>
          <w:kern w:val="0"/>
          <w:sz w:val="24"/>
        </w:rPr>
        <w:t>(</w:t>
      </w:r>
      <w:r w:rsidRPr="00063686">
        <w:rPr>
          <w:rFonts w:ascii="Book Antiqua" w:eastAsiaTheme="minorEastAsia" w:hAnsi="Book Antiqua"/>
          <w:color w:val="000000" w:themeColor="text1"/>
          <w:kern w:val="0"/>
          <w:sz w:val="24"/>
        </w:rPr>
        <w:t xml:space="preserve">to Zhao </w:t>
      </w:r>
      <w:r w:rsidR="00B11F52" w:rsidRPr="00063686">
        <w:rPr>
          <w:rFonts w:ascii="Book Antiqua" w:eastAsiaTheme="minorEastAsia" w:hAnsi="Book Antiqua"/>
          <w:color w:val="000000" w:themeColor="text1"/>
          <w:kern w:val="0"/>
          <w:sz w:val="24"/>
        </w:rPr>
        <w:t>QJ)</w:t>
      </w:r>
      <w:r w:rsidRPr="00063686">
        <w:rPr>
          <w:rFonts w:ascii="Book Antiqua" w:hAnsi="Book Antiqua"/>
          <w:color w:val="000000" w:themeColor="text1"/>
          <w:kern w:val="0"/>
          <w:sz w:val="24"/>
        </w:rPr>
        <w:t>.</w:t>
      </w:r>
    </w:p>
    <w:p w:rsidR="008630FF" w:rsidRPr="00063686" w:rsidRDefault="008630FF" w:rsidP="00063686">
      <w:pPr>
        <w:autoSpaceDE w:val="0"/>
        <w:autoSpaceDN w:val="0"/>
        <w:adjustRightInd w:val="0"/>
        <w:spacing w:line="360" w:lineRule="auto"/>
        <w:rPr>
          <w:rFonts w:ascii="Book Antiqua" w:hAnsi="Book Antiqua"/>
          <w:color w:val="000000" w:themeColor="text1"/>
          <w:kern w:val="0"/>
          <w:sz w:val="24"/>
        </w:rPr>
      </w:pPr>
    </w:p>
    <w:p w:rsidR="008630FF" w:rsidRPr="00063686" w:rsidRDefault="008630FF" w:rsidP="00063686">
      <w:pPr>
        <w:pStyle w:val="Default"/>
        <w:spacing w:line="360" w:lineRule="auto"/>
        <w:jc w:val="both"/>
        <w:rPr>
          <w:rFonts w:ascii="Book Antiqua" w:hAnsi="Book Antiqua"/>
          <w:color w:val="000000" w:themeColor="text1"/>
        </w:rPr>
      </w:pPr>
      <w:r w:rsidRPr="00063686">
        <w:rPr>
          <w:rFonts w:ascii="Book Antiqua" w:hAnsi="Book Antiqua"/>
          <w:b/>
        </w:rPr>
        <w:t>Institutional review board statement:</w:t>
      </w:r>
      <w:r w:rsidRPr="00063686">
        <w:rPr>
          <w:rFonts w:ascii="Book Antiqua" w:hAnsi="Book Antiqua"/>
        </w:rPr>
        <w:t xml:space="preserve"> </w:t>
      </w:r>
      <w:r w:rsidR="00CA2351" w:rsidRPr="00063686">
        <w:rPr>
          <w:rFonts w:ascii="Book Antiqua" w:hAnsi="Book Antiqua"/>
          <w:color w:val="000000" w:themeColor="text1"/>
        </w:rPr>
        <w:t>This studied mined the TCGA database and doesn’t involve any experiments with animals or human beings. Because the TCGA data are a community resource project, additional ethical approval was not acquired.</w:t>
      </w:r>
    </w:p>
    <w:p w:rsidR="00CA2351" w:rsidRPr="00063686" w:rsidRDefault="00CA2351" w:rsidP="00063686">
      <w:pPr>
        <w:pStyle w:val="Default"/>
        <w:spacing w:line="360" w:lineRule="auto"/>
        <w:jc w:val="both"/>
        <w:rPr>
          <w:rFonts w:ascii="Book Antiqua" w:hAnsi="Book Antiqua"/>
          <w:color w:val="000000" w:themeColor="text1"/>
        </w:rPr>
      </w:pPr>
    </w:p>
    <w:p w:rsidR="00990348" w:rsidRPr="00063686" w:rsidRDefault="00990348" w:rsidP="00063686">
      <w:pPr>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FttmkpMyriadPro-Semibold" w:hAnsi="Book Antiqua" w:cs="FttmkpMyriadPro-Semibold"/>
          <w:b/>
          <w:color w:val="000000" w:themeColor="text1"/>
          <w:kern w:val="0"/>
          <w:sz w:val="24"/>
        </w:rPr>
        <w:t>Conflict-of-interest statement:</w:t>
      </w:r>
      <w:r w:rsidRPr="00063686">
        <w:rPr>
          <w:rFonts w:ascii="Book Antiqua" w:eastAsiaTheme="minorEastAsia" w:hAnsi="Book Antiqua"/>
          <w:b/>
          <w:color w:val="000000" w:themeColor="text1"/>
          <w:kern w:val="0"/>
          <w:sz w:val="24"/>
        </w:rPr>
        <w:t xml:space="preserve"> </w:t>
      </w:r>
      <w:r w:rsidRPr="00063686">
        <w:rPr>
          <w:rFonts w:ascii="Book Antiqua" w:eastAsiaTheme="minorEastAsia" w:hAnsi="Book Antiqua"/>
          <w:color w:val="000000" w:themeColor="text1"/>
          <w:kern w:val="0"/>
          <w:sz w:val="24"/>
        </w:rPr>
        <w:t>The authors declare that there is no conflict of interest related to this study.</w:t>
      </w:r>
    </w:p>
    <w:p w:rsidR="00CA2351" w:rsidRPr="00063686" w:rsidRDefault="00CA2351" w:rsidP="00063686">
      <w:pPr>
        <w:autoSpaceDE w:val="0"/>
        <w:autoSpaceDN w:val="0"/>
        <w:adjustRightInd w:val="0"/>
        <w:spacing w:line="360" w:lineRule="auto"/>
        <w:rPr>
          <w:rFonts w:ascii="Book Antiqua" w:eastAsiaTheme="minorEastAsia" w:hAnsi="Book Antiqua"/>
          <w:color w:val="000000" w:themeColor="text1"/>
          <w:kern w:val="0"/>
          <w:sz w:val="24"/>
        </w:rPr>
      </w:pPr>
    </w:p>
    <w:p w:rsidR="00990348" w:rsidRPr="00063686" w:rsidRDefault="00990348" w:rsidP="00063686">
      <w:pPr>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FttmkpMyriadPro-Semibold" w:hAnsi="Book Antiqua" w:cs="FttmkpMyriadPro-Semibold"/>
          <w:b/>
          <w:color w:val="000000" w:themeColor="text1"/>
          <w:kern w:val="0"/>
          <w:sz w:val="24"/>
        </w:rPr>
        <w:t>Data sharing statement:</w:t>
      </w:r>
      <w:r w:rsidRPr="00063686">
        <w:rPr>
          <w:rFonts w:ascii="Book Antiqua" w:eastAsiaTheme="minorEastAsia" w:hAnsi="Book Antiqua" w:cs="Tahoma"/>
          <w:color w:val="000000" w:themeColor="text1"/>
          <w:kern w:val="0"/>
          <w:sz w:val="24"/>
        </w:rPr>
        <w:t xml:space="preserve"> </w:t>
      </w:r>
      <w:r w:rsidRPr="00063686">
        <w:rPr>
          <w:rFonts w:ascii="Book Antiqua" w:eastAsiaTheme="minorEastAsia" w:hAnsi="Book Antiqua"/>
          <w:color w:val="000000" w:themeColor="text1"/>
          <w:kern w:val="0"/>
          <w:sz w:val="24"/>
        </w:rPr>
        <w:t>The datasets supporting the conclusions of this article are included within the article.</w:t>
      </w:r>
    </w:p>
    <w:p w:rsidR="00CA2351" w:rsidRPr="00063686" w:rsidRDefault="00CA2351" w:rsidP="00063686">
      <w:pPr>
        <w:autoSpaceDE w:val="0"/>
        <w:autoSpaceDN w:val="0"/>
        <w:adjustRightInd w:val="0"/>
        <w:spacing w:line="360" w:lineRule="auto"/>
        <w:rPr>
          <w:rFonts w:ascii="Book Antiqua" w:eastAsiaTheme="minorEastAsia" w:hAnsi="Book Antiqua"/>
          <w:color w:val="000000" w:themeColor="text1"/>
          <w:kern w:val="0"/>
          <w:sz w:val="24"/>
        </w:rPr>
      </w:pPr>
    </w:p>
    <w:p w:rsidR="00CA2351" w:rsidRPr="00063686" w:rsidRDefault="00CA2351" w:rsidP="00063686">
      <w:pPr>
        <w:adjustRightInd w:val="0"/>
        <w:snapToGrid w:val="0"/>
        <w:spacing w:line="360" w:lineRule="auto"/>
        <w:rPr>
          <w:rFonts w:ascii="Book Antiqua" w:hAnsi="Book Antiqua"/>
          <w:color w:val="000000"/>
          <w:sz w:val="24"/>
        </w:rPr>
      </w:pPr>
      <w:r w:rsidRPr="00063686">
        <w:rPr>
          <w:rFonts w:ascii="Book Antiqua" w:hAnsi="Book Antiqua"/>
          <w:b/>
          <w:color w:val="000000"/>
          <w:sz w:val="24"/>
        </w:rPr>
        <w:t>Open-Access:</w:t>
      </w:r>
      <w:r w:rsidRPr="00063686">
        <w:rPr>
          <w:rFonts w:ascii="Book Antiqua" w:hAnsi="Book Antiqua"/>
          <w:color w:val="000000"/>
          <w:sz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A2351" w:rsidRPr="00063686" w:rsidRDefault="00CA2351" w:rsidP="00063686">
      <w:pPr>
        <w:spacing w:line="360" w:lineRule="auto"/>
        <w:outlineLvl w:val="0"/>
        <w:rPr>
          <w:rFonts w:ascii="Book Antiqua" w:eastAsia="FttmkpMyriadPro-Semibold" w:hAnsi="Book Antiqua" w:cs="FttmkpMyriadPro-Semibold"/>
          <w:color w:val="000000" w:themeColor="text1"/>
          <w:kern w:val="0"/>
          <w:sz w:val="24"/>
        </w:rPr>
      </w:pPr>
    </w:p>
    <w:p w:rsidR="00CA2351" w:rsidRPr="00063686" w:rsidRDefault="00CA2351" w:rsidP="00063686">
      <w:pPr>
        <w:pStyle w:val="1"/>
        <w:snapToGrid w:val="0"/>
        <w:spacing w:line="360" w:lineRule="auto"/>
        <w:jc w:val="both"/>
        <w:rPr>
          <w:rFonts w:ascii="Book Antiqua" w:hAnsi="Book Antiqua" w:cs="Times New Roman"/>
          <w:b/>
          <w:bCs/>
          <w:sz w:val="24"/>
          <w:szCs w:val="24"/>
          <w:highlight w:val="white"/>
          <w:lang w:val="en-US" w:eastAsia="zh-CN"/>
        </w:rPr>
      </w:pPr>
      <w:r w:rsidRPr="00063686">
        <w:rPr>
          <w:rFonts w:ascii="Book Antiqua" w:hAnsi="Book Antiqua" w:cs="Times New Roman"/>
          <w:b/>
          <w:bCs/>
          <w:sz w:val="24"/>
          <w:szCs w:val="24"/>
          <w:highlight w:val="white"/>
          <w:lang w:val="en-US"/>
        </w:rPr>
        <w:t>Manuscript source:</w:t>
      </w:r>
      <w:r w:rsidRPr="00063686">
        <w:rPr>
          <w:rFonts w:ascii="Book Antiqua" w:hAnsi="Book Antiqua" w:cs="Times New Roman"/>
          <w:b/>
          <w:bCs/>
          <w:sz w:val="24"/>
          <w:szCs w:val="24"/>
          <w:highlight w:val="white"/>
          <w:lang w:val="en-US" w:eastAsia="zh-CN"/>
        </w:rPr>
        <w:t xml:space="preserve"> </w:t>
      </w:r>
      <w:r w:rsidRPr="00063686">
        <w:rPr>
          <w:rFonts w:ascii="Book Antiqua" w:hAnsi="Book Antiqua" w:cs="Times New Roman"/>
          <w:bCs/>
          <w:sz w:val="24"/>
          <w:szCs w:val="24"/>
          <w:highlight w:val="white"/>
          <w:lang w:val="en-US"/>
        </w:rPr>
        <w:t>Unsolicited manuscript</w:t>
      </w:r>
    </w:p>
    <w:p w:rsidR="00CA2351" w:rsidRPr="00063686" w:rsidRDefault="00CA2351" w:rsidP="00063686">
      <w:pPr>
        <w:spacing w:line="360" w:lineRule="auto"/>
        <w:outlineLvl w:val="0"/>
        <w:rPr>
          <w:rFonts w:ascii="Book Antiqua" w:eastAsia="FttmkpMyriadPro-Semibold" w:hAnsi="Book Antiqua" w:cs="FttmkpMyriadPro-Semibold"/>
          <w:color w:val="000000" w:themeColor="text1"/>
          <w:kern w:val="0"/>
          <w:sz w:val="24"/>
        </w:rPr>
      </w:pPr>
    </w:p>
    <w:p w:rsidR="005B74F6" w:rsidRPr="00063686" w:rsidRDefault="00CA2351" w:rsidP="00063686">
      <w:pPr>
        <w:spacing w:line="360" w:lineRule="auto"/>
        <w:outlineLvl w:val="0"/>
        <w:rPr>
          <w:rFonts w:ascii="Book Antiqua" w:eastAsia="TimesNewRomanPSMT" w:hAnsi="Book Antiqua" w:cs="TimesNewRomanPSMT"/>
          <w:color w:val="000000" w:themeColor="text1"/>
          <w:kern w:val="0"/>
          <w:sz w:val="24"/>
        </w:rPr>
      </w:pPr>
      <w:r w:rsidRPr="00063686">
        <w:rPr>
          <w:rFonts w:ascii="Book Antiqua" w:hAnsi="Book Antiqua"/>
          <w:b/>
          <w:color w:val="000000"/>
          <w:sz w:val="24"/>
        </w:rPr>
        <w:t xml:space="preserve">Correspondence to: </w:t>
      </w:r>
      <w:proofErr w:type="spellStart"/>
      <w:r w:rsidRPr="00063686">
        <w:rPr>
          <w:rFonts w:ascii="Book Antiqua" w:eastAsiaTheme="minorEastAsia" w:hAnsi="Book Antiqua" w:cs="Tahoma"/>
          <w:b/>
          <w:color w:val="000000" w:themeColor="text1"/>
          <w:kern w:val="0"/>
          <w:sz w:val="24"/>
        </w:rPr>
        <w:t>Qiu-Jie</w:t>
      </w:r>
      <w:proofErr w:type="spellEnd"/>
      <w:r w:rsidRPr="00063686">
        <w:rPr>
          <w:rFonts w:ascii="Book Antiqua" w:eastAsiaTheme="minorEastAsia" w:hAnsi="Book Antiqua" w:cs="Tahoma"/>
          <w:b/>
          <w:color w:val="000000" w:themeColor="text1"/>
          <w:kern w:val="0"/>
          <w:sz w:val="24"/>
        </w:rPr>
        <w:t xml:space="preserve"> Zhao, PhD, Chief Doctor,</w:t>
      </w:r>
      <w:r w:rsidR="00990348" w:rsidRPr="00063686">
        <w:rPr>
          <w:rFonts w:ascii="Book Antiqua" w:eastAsiaTheme="minorEastAsia" w:hAnsi="Book Antiqua" w:cs="Tahoma"/>
          <w:b/>
          <w:color w:val="000000" w:themeColor="text1"/>
          <w:kern w:val="0"/>
          <w:sz w:val="24"/>
        </w:rPr>
        <w:t xml:space="preserve"> </w:t>
      </w:r>
      <w:r w:rsidR="00990348" w:rsidRPr="00063686">
        <w:rPr>
          <w:rFonts w:ascii="Book Antiqua" w:hAnsi="Book Antiqua"/>
          <w:color w:val="000000" w:themeColor="text1"/>
          <w:kern w:val="0"/>
          <w:sz w:val="24"/>
        </w:rPr>
        <w:t>Department of Gastroenterology, Shandong Provincial Hospital affiliated to Shandong University,</w:t>
      </w:r>
      <w:r w:rsidR="00084FE0" w:rsidRPr="00063686">
        <w:rPr>
          <w:rFonts w:ascii="Book Antiqua" w:hAnsi="Book Antiqua"/>
          <w:sz w:val="24"/>
        </w:rPr>
        <w:t xml:space="preserve"> </w:t>
      </w:r>
      <w:r w:rsidR="00084FE0" w:rsidRPr="00063686">
        <w:rPr>
          <w:rFonts w:ascii="Book Antiqua" w:hAnsi="Book Antiqua"/>
          <w:color w:val="000000" w:themeColor="text1"/>
          <w:kern w:val="0"/>
          <w:sz w:val="24"/>
        </w:rPr>
        <w:t xml:space="preserve">No. 324, </w:t>
      </w:r>
      <w:proofErr w:type="spellStart"/>
      <w:r w:rsidR="00084FE0" w:rsidRPr="00063686">
        <w:rPr>
          <w:rFonts w:ascii="Book Antiqua" w:hAnsi="Book Antiqua"/>
          <w:color w:val="000000" w:themeColor="text1"/>
          <w:kern w:val="0"/>
          <w:sz w:val="24"/>
        </w:rPr>
        <w:t>Jingwuwei</w:t>
      </w:r>
      <w:proofErr w:type="spellEnd"/>
      <w:r w:rsidR="00084FE0" w:rsidRPr="00063686">
        <w:rPr>
          <w:rFonts w:ascii="Book Antiqua" w:hAnsi="Book Antiqua"/>
          <w:color w:val="000000" w:themeColor="text1"/>
          <w:kern w:val="0"/>
          <w:sz w:val="24"/>
        </w:rPr>
        <w:t xml:space="preserve"> 7</w:t>
      </w:r>
      <w:r w:rsidR="00084FE0" w:rsidRPr="00063686">
        <w:rPr>
          <w:rFonts w:ascii="Book Antiqua" w:hAnsi="Book Antiqua"/>
          <w:color w:val="000000" w:themeColor="text1"/>
          <w:kern w:val="0"/>
          <w:sz w:val="24"/>
          <w:vertAlign w:val="superscript"/>
        </w:rPr>
        <w:t>th</w:t>
      </w:r>
      <w:r w:rsidR="00084FE0" w:rsidRPr="00063686">
        <w:rPr>
          <w:rFonts w:ascii="Book Antiqua" w:hAnsi="Book Antiqua"/>
          <w:color w:val="000000" w:themeColor="text1"/>
          <w:kern w:val="0"/>
          <w:sz w:val="24"/>
        </w:rPr>
        <w:t xml:space="preserve"> Road, </w:t>
      </w:r>
      <w:r w:rsidR="00990348" w:rsidRPr="00063686">
        <w:rPr>
          <w:rFonts w:ascii="Book Antiqua" w:hAnsi="Book Antiqua"/>
          <w:color w:val="000000" w:themeColor="text1"/>
          <w:kern w:val="0"/>
          <w:sz w:val="24"/>
        </w:rPr>
        <w:t>Jinan 250021, Shandong,</w:t>
      </w:r>
      <w:r w:rsidR="00990348" w:rsidRPr="00063686">
        <w:rPr>
          <w:rFonts w:ascii="Book Antiqua" w:eastAsiaTheme="minorEastAsia" w:hAnsi="Book Antiqua"/>
          <w:color w:val="000000" w:themeColor="text1"/>
          <w:kern w:val="0"/>
          <w:sz w:val="24"/>
        </w:rPr>
        <w:t xml:space="preserve"> </w:t>
      </w:r>
      <w:r w:rsidR="00990348" w:rsidRPr="00063686">
        <w:rPr>
          <w:rFonts w:ascii="Book Antiqua" w:hAnsi="Book Antiqua"/>
          <w:color w:val="000000" w:themeColor="text1"/>
          <w:kern w:val="0"/>
          <w:sz w:val="24"/>
        </w:rPr>
        <w:t>China.</w:t>
      </w:r>
      <w:r w:rsidR="005B74F6" w:rsidRPr="00063686">
        <w:rPr>
          <w:rFonts w:ascii="Book Antiqua" w:eastAsiaTheme="minorEastAsia" w:hAnsi="Book Antiqua"/>
          <w:color w:val="000000" w:themeColor="text1"/>
          <w:kern w:val="0"/>
          <w:sz w:val="24"/>
        </w:rPr>
        <w:t xml:space="preserve"> </w:t>
      </w:r>
      <w:hyperlink r:id="rId6" w:history="1">
        <w:r w:rsidR="005B74F6" w:rsidRPr="00063686">
          <w:rPr>
            <w:rStyle w:val="Hyperlink"/>
            <w:rFonts w:ascii="Book Antiqua" w:eastAsia="TimesNewRomanPSMT" w:hAnsi="Book Antiqua" w:cs="TimesNewRomanPSMT"/>
            <w:kern w:val="0"/>
            <w:sz w:val="24"/>
          </w:rPr>
          <w:t>zhaoqiujiesdu@126.com</w:t>
        </w:r>
      </w:hyperlink>
    </w:p>
    <w:p w:rsidR="00990348" w:rsidRPr="00063686" w:rsidRDefault="00990348" w:rsidP="00063686">
      <w:pPr>
        <w:spacing w:line="360" w:lineRule="auto"/>
        <w:outlineLvl w:val="0"/>
        <w:rPr>
          <w:rFonts w:ascii="Book Antiqua" w:eastAsia="TimesNewRomanPSMT" w:hAnsi="Book Antiqua" w:cs="TimesNewRomanPSMT"/>
          <w:color w:val="000000" w:themeColor="text1"/>
          <w:kern w:val="0"/>
          <w:sz w:val="24"/>
        </w:rPr>
      </w:pPr>
      <w:r w:rsidRPr="00063686">
        <w:rPr>
          <w:rFonts w:ascii="Book Antiqua" w:eastAsiaTheme="minorEastAsia" w:hAnsi="Book Antiqua" w:cs="Tahoma"/>
          <w:b/>
          <w:color w:val="000000" w:themeColor="text1"/>
          <w:kern w:val="0"/>
          <w:sz w:val="24"/>
        </w:rPr>
        <w:t xml:space="preserve">Telephone: </w:t>
      </w:r>
      <w:r w:rsidRPr="00063686">
        <w:rPr>
          <w:rFonts w:ascii="Book Antiqua" w:eastAsia="TimesNewRomanPSMT" w:hAnsi="Book Antiqua" w:cs="TimesNewRomanPSMT"/>
          <w:color w:val="000000" w:themeColor="text1"/>
          <w:kern w:val="0"/>
          <w:sz w:val="24"/>
        </w:rPr>
        <w:t>+86-531-6</w:t>
      </w:r>
      <w:r w:rsidR="005B74F6" w:rsidRPr="00063686">
        <w:rPr>
          <w:rFonts w:ascii="Book Antiqua" w:eastAsia="TimesNewRomanPSMT" w:hAnsi="Book Antiqua" w:cs="TimesNewRomanPSMT"/>
          <w:color w:val="000000" w:themeColor="text1"/>
          <w:kern w:val="0"/>
          <w:sz w:val="24"/>
        </w:rPr>
        <w:t>8772952</w:t>
      </w:r>
    </w:p>
    <w:p w:rsidR="009443AF" w:rsidRPr="00063686" w:rsidRDefault="009443AF" w:rsidP="00063686">
      <w:pPr>
        <w:adjustRightInd w:val="0"/>
        <w:snapToGrid w:val="0"/>
        <w:spacing w:line="360" w:lineRule="auto"/>
        <w:rPr>
          <w:rFonts w:ascii="Book Antiqua" w:hAnsi="Book Antiqua"/>
          <w:color w:val="000000"/>
          <w:sz w:val="24"/>
        </w:rPr>
      </w:pPr>
      <w:r w:rsidRPr="00063686">
        <w:rPr>
          <w:rFonts w:ascii="Book Antiqua" w:hAnsi="Book Antiqua"/>
          <w:b/>
          <w:color w:val="000000"/>
          <w:sz w:val="24"/>
        </w:rPr>
        <w:lastRenderedPageBreak/>
        <w:t>Received:</w:t>
      </w:r>
      <w:r w:rsidRPr="00063686">
        <w:rPr>
          <w:rFonts w:ascii="Book Antiqua" w:hAnsi="Book Antiqua"/>
          <w:color w:val="000000"/>
          <w:sz w:val="24"/>
        </w:rPr>
        <w:t xml:space="preserve"> March 27, 2018</w:t>
      </w:r>
      <w:bookmarkStart w:id="0" w:name="_GoBack"/>
      <w:bookmarkEnd w:id="0"/>
    </w:p>
    <w:p w:rsidR="009443AF" w:rsidRPr="00063686" w:rsidRDefault="009443AF" w:rsidP="00063686">
      <w:pPr>
        <w:adjustRightInd w:val="0"/>
        <w:snapToGrid w:val="0"/>
        <w:spacing w:line="360" w:lineRule="auto"/>
        <w:rPr>
          <w:rFonts w:ascii="Book Antiqua" w:hAnsi="Book Antiqua"/>
          <w:color w:val="000000"/>
          <w:sz w:val="24"/>
        </w:rPr>
      </w:pPr>
      <w:r w:rsidRPr="00063686">
        <w:rPr>
          <w:rFonts w:ascii="Book Antiqua" w:hAnsi="Book Antiqua"/>
          <w:b/>
          <w:color w:val="000000"/>
          <w:sz w:val="24"/>
        </w:rPr>
        <w:t>Peer-review started:</w:t>
      </w:r>
      <w:r w:rsidRPr="00063686">
        <w:rPr>
          <w:rFonts w:ascii="Book Antiqua" w:hAnsi="Book Antiqua"/>
          <w:color w:val="000000"/>
          <w:sz w:val="24"/>
        </w:rPr>
        <w:t xml:space="preserve"> March 28, 2018</w:t>
      </w:r>
    </w:p>
    <w:p w:rsidR="009443AF" w:rsidRPr="00063686" w:rsidRDefault="009443AF" w:rsidP="00063686">
      <w:pPr>
        <w:adjustRightInd w:val="0"/>
        <w:snapToGrid w:val="0"/>
        <w:spacing w:line="360" w:lineRule="auto"/>
        <w:rPr>
          <w:rFonts w:ascii="Book Antiqua" w:hAnsi="Book Antiqua"/>
          <w:color w:val="000000"/>
          <w:sz w:val="24"/>
        </w:rPr>
      </w:pPr>
      <w:r w:rsidRPr="00063686">
        <w:rPr>
          <w:rFonts w:ascii="Book Antiqua" w:hAnsi="Book Antiqua"/>
          <w:b/>
          <w:color w:val="000000"/>
          <w:sz w:val="24"/>
        </w:rPr>
        <w:t>First decision:</w:t>
      </w:r>
      <w:r w:rsidRPr="00063686">
        <w:rPr>
          <w:rFonts w:ascii="Book Antiqua" w:hAnsi="Book Antiqua"/>
          <w:color w:val="000000"/>
          <w:sz w:val="24"/>
        </w:rPr>
        <w:t xml:space="preserve"> </w:t>
      </w:r>
      <w:r w:rsidR="000D4C1D" w:rsidRPr="00063686">
        <w:rPr>
          <w:rFonts w:ascii="Book Antiqua" w:hAnsi="Book Antiqua"/>
          <w:color w:val="000000"/>
          <w:sz w:val="24"/>
        </w:rPr>
        <w:t>May 9, 2018</w:t>
      </w:r>
    </w:p>
    <w:p w:rsidR="009443AF" w:rsidRPr="00063686" w:rsidRDefault="009443AF" w:rsidP="00063686">
      <w:pPr>
        <w:adjustRightInd w:val="0"/>
        <w:snapToGrid w:val="0"/>
        <w:spacing w:line="360" w:lineRule="auto"/>
        <w:rPr>
          <w:rFonts w:ascii="Book Antiqua" w:hAnsi="Book Antiqua"/>
          <w:color w:val="000000"/>
          <w:sz w:val="24"/>
        </w:rPr>
      </w:pPr>
      <w:r w:rsidRPr="00063686">
        <w:rPr>
          <w:rFonts w:ascii="Book Antiqua" w:hAnsi="Book Antiqua"/>
          <w:b/>
          <w:color w:val="000000"/>
          <w:sz w:val="24"/>
        </w:rPr>
        <w:t>Revised:</w:t>
      </w:r>
      <w:r w:rsidRPr="00063686">
        <w:rPr>
          <w:rFonts w:ascii="Book Antiqua" w:hAnsi="Book Antiqua"/>
          <w:color w:val="000000"/>
          <w:sz w:val="24"/>
        </w:rPr>
        <w:t xml:space="preserve"> </w:t>
      </w:r>
      <w:r w:rsidR="000D4C1D" w:rsidRPr="00063686">
        <w:rPr>
          <w:rFonts w:ascii="Book Antiqua" w:hAnsi="Book Antiqua"/>
          <w:color w:val="000000"/>
          <w:sz w:val="24"/>
        </w:rPr>
        <w:t>May 24, 2018</w:t>
      </w:r>
    </w:p>
    <w:p w:rsidR="009443AF" w:rsidRPr="00063686" w:rsidRDefault="009443AF" w:rsidP="00063686">
      <w:pPr>
        <w:adjustRightInd w:val="0"/>
        <w:snapToGrid w:val="0"/>
        <w:spacing w:line="360" w:lineRule="auto"/>
        <w:rPr>
          <w:rFonts w:ascii="Book Antiqua" w:hAnsi="Book Antiqua"/>
          <w:color w:val="000000"/>
          <w:sz w:val="24"/>
        </w:rPr>
      </w:pPr>
      <w:r w:rsidRPr="00063686">
        <w:rPr>
          <w:rFonts w:ascii="Book Antiqua" w:hAnsi="Book Antiqua"/>
          <w:b/>
          <w:color w:val="000000"/>
          <w:sz w:val="24"/>
        </w:rPr>
        <w:t>Accepted:</w:t>
      </w:r>
      <w:r w:rsidR="00352BBF" w:rsidRPr="00352BBF">
        <w:t xml:space="preserve"> </w:t>
      </w:r>
      <w:r w:rsidR="00352BBF" w:rsidRPr="00352BBF">
        <w:rPr>
          <w:rFonts w:ascii="Book Antiqua" w:hAnsi="Book Antiqua"/>
          <w:color w:val="000000"/>
          <w:sz w:val="24"/>
        </w:rPr>
        <w:t>June 22, 2018</w:t>
      </w:r>
      <w:r w:rsidRPr="00063686">
        <w:rPr>
          <w:rFonts w:ascii="Book Antiqua" w:hAnsi="Book Antiqua"/>
          <w:color w:val="000000"/>
          <w:sz w:val="24"/>
        </w:rPr>
        <w:t xml:space="preserve"> </w:t>
      </w:r>
    </w:p>
    <w:p w:rsidR="009443AF" w:rsidRPr="00063686" w:rsidRDefault="009443AF" w:rsidP="00063686">
      <w:pPr>
        <w:adjustRightInd w:val="0"/>
        <w:snapToGrid w:val="0"/>
        <w:spacing w:line="360" w:lineRule="auto"/>
        <w:rPr>
          <w:rFonts w:ascii="Book Antiqua" w:hAnsi="Book Antiqua"/>
          <w:b/>
          <w:color w:val="000000"/>
          <w:sz w:val="24"/>
        </w:rPr>
      </w:pPr>
      <w:r w:rsidRPr="00063686">
        <w:rPr>
          <w:rFonts w:ascii="Book Antiqua" w:hAnsi="Book Antiqua"/>
          <w:b/>
          <w:color w:val="000000"/>
          <w:sz w:val="24"/>
        </w:rPr>
        <w:t>Article in press:</w:t>
      </w:r>
    </w:p>
    <w:p w:rsidR="009443AF" w:rsidRPr="00063686" w:rsidRDefault="009443AF" w:rsidP="00063686">
      <w:pPr>
        <w:adjustRightInd w:val="0"/>
        <w:snapToGrid w:val="0"/>
        <w:spacing w:line="360" w:lineRule="auto"/>
        <w:rPr>
          <w:rFonts w:ascii="Book Antiqua" w:hAnsi="Book Antiqua"/>
          <w:b/>
          <w:color w:val="000000"/>
          <w:sz w:val="24"/>
        </w:rPr>
      </w:pPr>
      <w:r w:rsidRPr="00063686">
        <w:rPr>
          <w:rFonts w:ascii="Book Antiqua" w:hAnsi="Book Antiqua"/>
          <w:b/>
          <w:color w:val="000000"/>
          <w:sz w:val="24"/>
        </w:rPr>
        <w:t>Published online:</w:t>
      </w:r>
    </w:p>
    <w:p w:rsidR="009443AF" w:rsidRPr="00063686" w:rsidRDefault="009443AF" w:rsidP="00063686">
      <w:pPr>
        <w:spacing w:line="360" w:lineRule="auto"/>
        <w:outlineLvl w:val="0"/>
        <w:rPr>
          <w:rFonts w:ascii="Book Antiqua" w:eastAsia="TimesNewRomanPSMT" w:hAnsi="Book Antiqua" w:cs="TimesNewRomanPSMT"/>
          <w:color w:val="000000" w:themeColor="text1"/>
          <w:kern w:val="0"/>
          <w:sz w:val="24"/>
        </w:rPr>
      </w:pPr>
    </w:p>
    <w:p w:rsidR="00CA2351" w:rsidRPr="00063686" w:rsidRDefault="00CA2351" w:rsidP="00063686">
      <w:pPr>
        <w:spacing w:line="360" w:lineRule="auto"/>
        <w:outlineLvl w:val="0"/>
        <w:rPr>
          <w:rFonts w:ascii="Book Antiqua" w:eastAsiaTheme="minorEastAsia" w:hAnsi="Book Antiqua"/>
          <w:color w:val="000000" w:themeColor="text1"/>
          <w:kern w:val="0"/>
          <w:sz w:val="24"/>
        </w:rPr>
      </w:pPr>
    </w:p>
    <w:p w:rsidR="001852F3" w:rsidRPr="00063686" w:rsidRDefault="001852F3" w:rsidP="00063686">
      <w:pPr>
        <w:widowControl/>
        <w:spacing w:line="360" w:lineRule="auto"/>
        <w:rPr>
          <w:rFonts w:ascii="Book Antiqua" w:eastAsiaTheme="minorEastAsia" w:hAnsi="Book Antiqua" w:cs="RgnfdpAdvTTaf7f9f4f.B"/>
          <w:color w:val="000000" w:themeColor="text1"/>
          <w:kern w:val="0"/>
          <w:sz w:val="24"/>
        </w:rPr>
      </w:pPr>
      <w:r w:rsidRPr="00063686">
        <w:rPr>
          <w:rFonts w:ascii="Book Antiqua" w:eastAsiaTheme="minorEastAsia" w:hAnsi="Book Antiqua" w:cs="RgnfdpAdvTTaf7f9f4f.B"/>
          <w:color w:val="000000" w:themeColor="text1"/>
          <w:kern w:val="0"/>
          <w:sz w:val="24"/>
        </w:rPr>
        <w:br w:type="page"/>
      </w:r>
    </w:p>
    <w:p w:rsidR="000543C7" w:rsidRPr="00063686" w:rsidRDefault="001852F3" w:rsidP="00063686">
      <w:pPr>
        <w:autoSpaceDE w:val="0"/>
        <w:autoSpaceDN w:val="0"/>
        <w:adjustRightInd w:val="0"/>
        <w:spacing w:line="360" w:lineRule="auto"/>
        <w:rPr>
          <w:rFonts w:ascii="Book Antiqua" w:eastAsiaTheme="minorEastAsia" w:hAnsi="Book Antiqua" w:cs="RgnfdpAdvTTaf7f9f4f.B"/>
          <w:b/>
          <w:color w:val="000000" w:themeColor="text1"/>
          <w:kern w:val="0"/>
          <w:sz w:val="24"/>
        </w:rPr>
      </w:pPr>
      <w:r w:rsidRPr="00063686">
        <w:rPr>
          <w:rFonts w:ascii="Book Antiqua" w:eastAsiaTheme="minorEastAsia" w:hAnsi="Book Antiqua" w:cs="RgnfdpAdvTTaf7f9f4f.B"/>
          <w:b/>
          <w:color w:val="000000" w:themeColor="text1"/>
          <w:kern w:val="0"/>
          <w:sz w:val="24"/>
        </w:rPr>
        <w:lastRenderedPageBreak/>
        <w:t>Abstract</w:t>
      </w:r>
    </w:p>
    <w:p w:rsidR="00086A2D" w:rsidRPr="00063686" w:rsidRDefault="000543C7" w:rsidP="00063686">
      <w:pPr>
        <w:autoSpaceDE w:val="0"/>
        <w:autoSpaceDN w:val="0"/>
        <w:adjustRightInd w:val="0"/>
        <w:spacing w:line="360" w:lineRule="auto"/>
        <w:rPr>
          <w:rFonts w:ascii="Book Antiqua" w:eastAsiaTheme="minorEastAsia" w:hAnsi="Book Antiqua" w:cs="RgnfdpAdvTTaf7f9f4f.B"/>
          <w:b/>
          <w:i/>
          <w:color w:val="000000" w:themeColor="text1"/>
          <w:kern w:val="0"/>
          <w:sz w:val="24"/>
        </w:rPr>
      </w:pPr>
      <w:r w:rsidRPr="00063686">
        <w:rPr>
          <w:rFonts w:ascii="Book Antiqua" w:eastAsiaTheme="minorEastAsia" w:hAnsi="Book Antiqua" w:cs="RgnfdpAdvTTaf7f9f4f.B"/>
          <w:b/>
          <w:i/>
          <w:color w:val="000000" w:themeColor="text1"/>
          <w:kern w:val="0"/>
          <w:sz w:val="24"/>
        </w:rPr>
        <w:t xml:space="preserve">AIM </w:t>
      </w:r>
    </w:p>
    <w:p w:rsidR="000543C7" w:rsidRPr="00063686" w:rsidRDefault="00086A2D" w:rsidP="00063686">
      <w:pPr>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 xml:space="preserve">To </w:t>
      </w:r>
      <w:r w:rsidR="000543C7" w:rsidRPr="00063686">
        <w:rPr>
          <w:rFonts w:ascii="Book Antiqua" w:hAnsi="Book Antiqua"/>
          <w:color w:val="000000" w:themeColor="text1"/>
          <w:kern w:val="0"/>
          <w:sz w:val="24"/>
        </w:rPr>
        <w:t xml:space="preserve">construct a </w:t>
      </w:r>
      <w:r w:rsidR="001242A4" w:rsidRPr="00063686">
        <w:rPr>
          <w:rFonts w:ascii="Book Antiqua" w:eastAsiaTheme="minorEastAsia" w:hAnsi="Book Antiqua" w:cs="RgnfdpAdvTTaf7f9f4f.B"/>
          <w:color w:val="000000" w:themeColor="text1"/>
          <w:sz w:val="24"/>
        </w:rPr>
        <w:t>l</w:t>
      </w:r>
      <w:r w:rsidR="001242A4" w:rsidRPr="00063686">
        <w:rPr>
          <w:rFonts w:ascii="Book Antiqua" w:eastAsiaTheme="minorEastAsia" w:hAnsi="Book Antiqua" w:cs="GqycxjAdvTT99c4c969"/>
          <w:color w:val="000000" w:themeColor="text1"/>
          <w:sz w:val="24"/>
        </w:rPr>
        <w:t>ong non-coding</w:t>
      </w:r>
      <w:r w:rsidR="001242A4" w:rsidRPr="00063686">
        <w:rPr>
          <w:rFonts w:ascii="Book Antiqua" w:hAnsi="Book Antiqua"/>
          <w:color w:val="000000" w:themeColor="text1"/>
          <w:kern w:val="0"/>
          <w:sz w:val="24"/>
        </w:rPr>
        <w:t xml:space="preserve"> RNA (</w:t>
      </w:r>
      <w:proofErr w:type="spellStart"/>
      <w:r w:rsidR="000543C7" w:rsidRPr="00063686">
        <w:rPr>
          <w:rFonts w:ascii="Book Antiqua" w:hAnsi="Book Antiqua"/>
          <w:color w:val="000000" w:themeColor="text1"/>
          <w:kern w:val="0"/>
          <w:sz w:val="24"/>
        </w:rPr>
        <w:t>lncRNA</w:t>
      </w:r>
      <w:proofErr w:type="spellEnd"/>
      <w:r w:rsidR="001242A4" w:rsidRPr="00063686">
        <w:rPr>
          <w:rFonts w:ascii="Book Antiqua" w:hAnsi="Book Antiqua"/>
          <w:color w:val="000000" w:themeColor="text1"/>
          <w:kern w:val="0"/>
          <w:sz w:val="24"/>
        </w:rPr>
        <w:t>)</w:t>
      </w:r>
      <w:r w:rsidR="000543C7" w:rsidRPr="00063686">
        <w:rPr>
          <w:rFonts w:ascii="Book Antiqua" w:hAnsi="Book Antiqua"/>
          <w:color w:val="000000" w:themeColor="text1"/>
          <w:kern w:val="0"/>
          <w:sz w:val="24"/>
        </w:rPr>
        <w:t xml:space="preserve"> signature</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 xml:space="preserve">for predicting </w:t>
      </w:r>
      <w:r w:rsidR="001242A4" w:rsidRPr="00063686">
        <w:rPr>
          <w:rFonts w:ascii="Book Antiqua" w:hAnsi="Book Antiqua"/>
          <w:color w:val="000000" w:themeColor="text1"/>
          <w:kern w:val="0"/>
          <w:sz w:val="24"/>
        </w:rPr>
        <w:t>hepatocellular carcinoma</w:t>
      </w:r>
      <w:r w:rsidRPr="00063686">
        <w:rPr>
          <w:rFonts w:ascii="Book Antiqua" w:hAnsi="Book Antiqua"/>
          <w:color w:val="000000" w:themeColor="text1"/>
          <w:kern w:val="0"/>
          <w:sz w:val="24"/>
        </w:rPr>
        <w:t xml:space="preserve"> (HCC) </w:t>
      </w:r>
      <w:r w:rsidR="000543C7" w:rsidRPr="00063686">
        <w:rPr>
          <w:rFonts w:ascii="Book Antiqua" w:hAnsi="Book Antiqua"/>
          <w:color w:val="000000" w:themeColor="text1"/>
          <w:kern w:val="0"/>
          <w:sz w:val="24"/>
        </w:rPr>
        <w:t>prognosis with</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high efficiency.</w:t>
      </w:r>
    </w:p>
    <w:p w:rsidR="00086A2D" w:rsidRPr="00063686" w:rsidRDefault="00086A2D" w:rsidP="00063686">
      <w:pPr>
        <w:autoSpaceDE w:val="0"/>
        <w:autoSpaceDN w:val="0"/>
        <w:adjustRightInd w:val="0"/>
        <w:spacing w:line="360" w:lineRule="auto"/>
        <w:rPr>
          <w:rFonts w:ascii="Book Antiqua" w:hAnsi="Book Antiqua"/>
          <w:color w:val="000000" w:themeColor="text1"/>
          <w:kern w:val="0"/>
          <w:sz w:val="24"/>
        </w:rPr>
      </w:pPr>
    </w:p>
    <w:p w:rsidR="00086A2D" w:rsidRPr="00063686" w:rsidRDefault="000543C7" w:rsidP="00063686">
      <w:pPr>
        <w:autoSpaceDE w:val="0"/>
        <w:autoSpaceDN w:val="0"/>
        <w:adjustRightInd w:val="0"/>
        <w:spacing w:line="360" w:lineRule="auto"/>
        <w:rPr>
          <w:rFonts w:ascii="Book Antiqua" w:eastAsiaTheme="minorEastAsia" w:hAnsi="Book Antiqua" w:cs="RgnfdpAdvTTaf7f9f4f.B"/>
          <w:b/>
          <w:i/>
          <w:color w:val="000000" w:themeColor="text1"/>
          <w:kern w:val="0"/>
          <w:sz w:val="24"/>
        </w:rPr>
      </w:pPr>
      <w:r w:rsidRPr="00063686">
        <w:rPr>
          <w:rFonts w:ascii="Book Antiqua" w:eastAsiaTheme="minorEastAsia" w:hAnsi="Book Antiqua" w:cs="RgnfdpAdvTTaf7f9f4f.B"/>
          <w:b/>
          <w:i/>
          <w:color w:val="000000" w:themeColor="text1"/>
          <w:kern w:val="0"/>
          <w:sz w:val="24"/>
        </w:rPr>
        <w:t>METHODS</w:t>
      </w:r>
    </w:p>
    <w:p w:rsidR="000543C7" w:rsidRPr="00063686" w:rsidRDefault="000543C7" w:rsidP="00063686">
      <w:pPr>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 xml:space="preserve">Differentially expressed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(DELs) between HCC specimens and </w:t>
      </w:r>
      <w:proofErr w:type="spellStart"/>
      <w:r w:rsidRPr="00063686">
        <w:rPr>
          <w:rFonts w:ascii="Book Antiqua" w:hAnsi="Book Antiqua"/>
          <w:color w:val="000000" w:themeColor="text1"/>
          <w:kern w:val="0"/>
          <w:sz w:val="24"/>
        </w:rPr>
        <w:t>peritumor</w:t>
      </w:r>
      <w:proofErr w:type="spellEnd"/>
      <w:r w:rsidRPr="00063686">
        <w:rPr>
          <w:rFonts w:ascii="Book Antiqua" w:hAnsi="Book Antiqua"/>
          <w:color w:val="000000" w:themeColor="text1"/>
          <w:kern w:val="0"/>
          <w:sz w:val="24"/>
        </w:rPr>
        <w:t xml:space="preserve"> liver specimens were identified using the </w:t>
      </w:r>
      <w:proofErr w:type="spellStart"/>
      <w:r w:rsidRPr="00063686">
        <w:rPr>
          <w:rFonts w:ascii="Book Antiqua" w:hAnsi="Book Antiqua"/>
          <w:color w:val="000000" w:themeColor="text1"/>
          <w:kern w:val="0"/>
          <w:sz w:val="24"/>
        </w:rPr>
        <w:t>edgeR</w:t>
      </w:r>
      <w:proofErr w:type="spellEnd"/>
      <w:r w:rsidRPr="00063686">
        <w:rPr>
          <w:rFonts w:ascii="Book Antiqua" w:hAnsi="Book Antiqua"/>
          <w:color w:val="000000" w:themeColor="text1"/>
          <w:kern w:val="0"/>
          <w:sz w:val="24"/>
        </w:rPr>
        <w:t xml:space="preserve"> package to analyze</w:t>
      </w:r>
      <w:r w:rsidR="001D5F78"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Cancer Genome Atlas (TCGA) LIHC dataset. Univariate Cox proportional hazards regression was performed to obtain the DELs significantly associated with overall survival</w:t>
      </w:r>
      <w:r w:rsidRPr="00063686">
        <w:rPr>
          <w:rFonts w:ascii="Book Antiqua" w:eastAsiaTheme="minorEastAsia" w:hAnsi="Book Antiqua"/>
          <w:color w:val="000000" w:themeColor="text1"/>
          <w:kern w:val="0"/>
          <w:sz w:val="24"/>
        </w:rPr>
        <w:t xml:space="preserve"> (OS)</w:t>
      </w:r>
      <w:r w:rsidR="001D5F78"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in a training set. These </w:t>
      </w:r>
      <w:r w:rsidRPr="00063686">
        <w:rPr>
          <w:rFonts w:ascii="Book Antiqua" w:eastAsiaTheme="minorEastAsia" w:hAnsi="Book Antiqua"/>
          <w:color w:val="000000" w:themeColor="text1"/>
          <w:kern w:val="0"/>
          <w:sz w:val="24"/>
        </w:rPr>
        <w:t>OS</w:t>
      </w:r>
      <w:r w:rsidRPr="00063686">
        <w:rPr>
          <w:rFonts w:ascii="Book Antiqua" w:hAnsi="Book Antiqua"/>
          <w:color w:val="000000" w:themeColor="text1"/>
          <w:kern w:val="0"/>
          <w:sz w:val="24"/>
        </w:rPr>
        <w:t xml:space="preserve">-related DELs were further analyzed using a stepwise multivariate Cox regression model. </w:t>
      </w:r>
      <w:r w:rsidRPr="00063686">
        <w:rPr>
          <w:rFonts w:ascii="Book Antiqua" w:eastAsiaTheme="minorEastAsia" w:hAnsi="Book Antiqua"/>
          <w:color w:val="000000" w:themeColor="text1"/>
          <w:kern w:val="0"/>
          <w:sz w:val="24"/>
        </w:rPr>
        <w:t>T</w:t>
      </w:r>
      <w:r w:rsidRPr="00063686">
        <w:rPr>
          <w:rFonts w:ascii="Book Antiqua" w:hAnsi="Book Antiqua"/>
          <w:color w:val="000000" w:themeColor="text1"/>
          <w:kern w:val="0"/>
          <w:sz w:val="24"/>
        </w:rPr>
        <w:t xml:space="preserve">hose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fitted in the multivariate Cox regression model and independently associated with overall survival were chosen to build a prognostic risk formula. The progn</w:t>
      </w:r>
      <w:r w:rsidRPr="00063686">
        <w:rPr>
          <w:rFonts w:ascii="Book Antiqua" w:eastAsiaTheme="minorEastAsia" w:hAnsi="Book Antiqua"/>
          <w:color w:val="000000" w:themeColor="text1"/>
          <w:kern w:val="0"/>
          <w:sz w:val="24"/>
        </w:rPr>
        <w:t>o</w:t>
      </w:r>
      <w:r w:rsidRPr="00063686">
        <w:rPr>
          <w:rFonts w:ascii="Book Antiqua" w:hAnsi="Book Antiqua"/>
          <w:color w:val="000000" w:themeColor="text1"/>
          <w:kern w:val="0"/>
          <w:sz w:val="24"/>
        </w:rPr>
        <w:t>stic va</w:t>
      </w:r>
      <w:r w:rsidRPr="00063686">
        <w:rPr>
          <w:rFonts w:ascii="Book Antiqua" w:eastAsiaTheme="minorEastAsia" w:hAnsi="Book Antiqua"/>
          <w:color w:val="000000" w:themeColor="text1"/>
          <w:kern w:val="0"/>
          <w:sz w:val="24"/>
        </w:rPr>
        <w:t>l</w:t>
      </w:r>
      <w:r w:rsidRPr="00063686">
        <w:rPr>
          <w:rFonts w:ascii="Book Antiqua" w:hAnsi="Book Antiqua"/>
          <w:color w:val="000000" w:themeColor="text1"/>
          <w:kern w:val="0"/>
          <w:sz w:val="24"/>
        </w:rPr>
        <w:t xml:space="preserve">ue of this formula was </w:t>
      </w:r>
      <w:r w:rsidRPr="00063686">
        <w:rPr>
          <w:rFonts w:ascii="Book Antiqua" w:eastAsiaTheme="minorEastAsia" w:hAnsi="Book Antiqua"/>
          <w:color w:val="000000" w:themeColor="text1"/>
          <w:kern w:val="0"/>
          <w:sz w:val="24"/>
        </w:rPr>
        <w:t xml:space="preserve">then </w:t>
      </w:r>
      <w:r w:rsidRPr="00063686">
        <w:rPr>
          <w:rFonts w:ascii="Book Antiqua" w:hAnsi="Book Antiqua"/>
          <w:color w:val="000000" w:themeColor="text1"/>
          <w:kern w:val="0"/>
          <w:sz w:val="24"/>
        </w:rPr>
        <w:t xml:space="preserve">validated in the test group and the </w:t>
      </w:r>
      <w:r w:rsidR="001D5F78" w:rsidRPr="00063686">
        <w:rPr>
          <w:rFonts w:ascii="Book Antiqua" w:eastAsiaTheme="minorEastAsia" w:hAnsi="Book Antiqua"/>
          <w:color w:val="000000" w:themeColor="text1"/>
          <w:kern w:val="0"/>
          <w:sz w:val="24"/>
        </w:rPr>
        <w:t xml:space="preserve">entire </w:t>
      </w:r>
      <w:r w:rsidRPr="00063686">
        <w:rPr>
          <w:rFonts w:ascii="Book Antiqua" w:hAnsi="Book Antiqua"/>
          <w:color w:val="000000" w:themeColor="text1"/>
          <w:kern w:val="0"/>
          <w:sz w:val="24"/>
        </w:rPr>
        <w:t>cohort</w:t>
      </w:r>
      <w:r w:rsidR="001D5F78"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and </w:t>
      </w:r>
      <w:r w:rsidRPr="00063686">
        <w:rPr>
          <w:rFonts w:ascii="Book Antiqua" w:eastAsiaTheme="minorEastAsia" w:hAnsi="Book Antiqua"/>
          <w:color w:val="000000" w:themeColor="text1"/>
          <w:kern w:val="0"/>
          <w:sz w:val="24"/>
        </w:rPr>
        <w:t>further</w:t>
      </w:r>
      <w:r w:rsidR="001D5F78"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compared with two</w:t>
      </w:r>
      <w:r w:rsidR="001D5F78"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previously identified</w:t>
      </w:r>
      <w:r w:rsidRPr="00063686">
        <w:rPr>
          <w:rFonts w:ascii="Book Antiqua" w:hAnsi="Book Antiqua"/>
          <w:color w:val="000000" w:themeColor="text1"/>
          <w:kern w:val="0"/>
          <w:sz w:val="24"/>
        </w:rPr>
        <w:t xml:space="preserve"> prognostic si</w:t>
      </w:r>
      <w:r w:rsidR="00086A2D" w:rsidRPr="00063686">
        <w:rPr>
          <w:rFonts w:ascii="Book Antiqua" w:hAnsi="Book Antiqua"/>
          <w:color w:val="000000" w:themeColor="text1"/>
          <w:kern w:val="0"/>
          <w:sz w:val="24"/>
        </w:rPr>
        <w:t xml:space="preserve">gnatures for HCC. Gene ontology </w:t>
      </w:r>
      <w:r w:rsidRPr="00063686">
        <w:rPr>
          <w:rFonts w:ascii="Book Antiqua" w:hAnsi="Book Antiqua"/>
          <w:color w:val="000000" w:themeColor="text1"/>
          <w:kern w:val="0"/>
          <w:sz w:val="24"/>
        </w:rPr>
        <w:t>and Kyoto En</w:t>
      </w:r>
      <w:r w:rsidR="00086A2D" w:rsidRPr="00063686">
        <w:rPr>
          <w:rFonts w:ascii="Book Antiqua" w:hAnsi="Book Antiqua"/>
          <w:color w:val="000000" w:themeColor="text1"/>
          <w:kern w:val="0"/>
          <w:sz w:val="24"/>
        </w:rPr>
        <w:t>cyclopedia of Genes and Genomes</w:t>
      </w:r>
      <w:r w:rsidRPr="00063686">
        <w:rPr>
          <w:rFonts w:ascii="Book Antiqua" w:hAnsi="Book Antiqua"/>
          <w:color w:val="000000" w:themeColor="text1"/>
          <w:kern w:val="0"/>
          <w:sz w:val="24"/>
        </w:rPr>
        <w:t xml:space="preserve"> pathway analyses were performed to explore the potential biological functions of the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in the signature.</w:t>
      </w:r>
    </w:p>
    <w:p w:rsidR="00086A2D" w:rsidRPr="00063686" w:rsidRDefault="00086A2D" w:rsidP="00063686">
      <w:pPr>
        <w:autoSpaceDE w:val="0"/>
        <w:autoSpaceDN w:val="0"/>
        <w:adjustRightInd w:val="0"/>
        <w:spacing w:line="360" w:lineRule="auto"/>
        <w:rPr>
          <w:rFonts w:ascii="Book Antiqua" w:hAnsi="Book Antiqua"/>
          <w:color w:val="000000" w:themeColor="text1"/>
          <w:kern w:val="0"/>
          <w:sz w:val="24"/>
        </w:rPr>
      </w:pPr>
    </w:p>
    <w:p w:rsidR="00086A2D" w:rsidRPr="00063686" w:rsidRDefault="000543C7" w:rsidP="00063686">
      <w:pPr>
        <w:autoSpaceDE w:val="0"/>
        <w:autoSpaceDN w:val="0"/>
        <w:adjustRightInd w:val="0"/>
        <w:spacing w:line="360" w:lineRule="auto"/>
        <w:rPr>
          <w:rFonts w:ascii="Book Antiqua" w:eastAsiaTheme="minorEastAsia" w:hAnsi="Book Antiqua" w:cs="RgnfdpAdvTTaf7f9f4f.B"/>
          <w:b/>
          <w:i/>
          <w:color w:val="000000" w:themeColor="text1"/>
          <w:kern w:val="0"/>
          <w:sz w:val="24"/>
        </w:rPr>
      </w:pPr>
      <w:r w:rsidRPr="00063686">
        <w:rPr>
          <w:rFonts w:ascii="Book Antiqua" w:eastAsiaTheme="minorEastAsia" w:hAnsi="Book Antiqua" w:cs="RgnfdpAdvTTaf7f9f4f.B"/>
          <w:b/>
          <w:i/>
          <w:color w:val="000000" w:themeColor="text1"/>
          <w:kern w:val="0"/>
          <w:sz w:val="24"/>
        </w:rPr>
        <w:t>RESULTS</w:t>
      </w:r>
    </w:p>
    <w:p w:rsidR="000543C7" w:rsidRPr="00063686" w:rsidRDefault="000543C7" w:rsidP="00063686">
      <w:pPr>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B</w:t>
      </w:r>
      <w:r w:rsidRPr="00063686">
        <w:rPr>
          <w:rFonts w:ascii="Book Antiqua" w:hAnsi="Book Antiqua"/>
          <w:color w:val="000000" w:themeColor="text1"/>
          <w:kern w:val="0"/>
          <w:sz w:val="24"/>
        </w:rPr>
        <w:t xml:space="preserve">ased on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expression profiling of 370 HCC patients from the TCGA database, we constructed a 5-lncRNA signature (AC015908.3, AC091057.3, TMCC1–AS1, DCST1-AS1 and FOXD2-AS1)</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that was significantly associated with prognosis. HCC patients with high-risk scores based on the expression of the 5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had significantly shorter survival times compared to patients with low-risk scores in both the training and test groups. Multivariate Cox regression analysis demonstrated</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that the prognostic value of the 5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was independent of </w:t>
      </w:r>
      <w:proofErr w:type="spellStart"/>
      <w:r w:rsidRPr="00063686">
        <w:rPr>
          <w:rFonts w:ascii="Book Antiqua" w:hAnsi="Book Antiqua"/>
          <w:color w:val="000000" w:themeColor="text1"/>
          <w:kern w:val="0"/>
          <w:sz w:val="24"/>
        </w:rPr>
        <w:t>clinicopathological</w:t>
      </w:r>
      <w:proofErr w:type="spellEnd"/>
      <w:r w:rsidRPr="00063686">
        <w:rPr>
          <w:rFonts w:ascii="Book Antiqua" w:hAnsi="Book Antiqua"/>
          <w:color w:val="000000" w:themeColor="text1"/>
          <w:kern w:val="0"/>
          <w:sz w:val="24"/>
        </w:rPr>
        <w:t xml:space="preserve"> parameters. A </w:t>
      </w:r>
      <w:r w:rsidRPr="00063686">
        <w:rPr>
          <w:rFonts w:ascii="Book Antiqua" w:hAnsi="Book Antiqua"/>
          <w:color w:val="000000" w:themeColor="text1"/>
          <w:kern w:val="0"/>
          <w:sz w:val="24"/>
        </w:rPr>
        <w:lastRenderedPageBreak/>
        <w:t>comparison study involving two previously identified prognostic signatures for HCC demonstrated that this 5-lncRNA signature showed</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improved</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prognostic power compared with</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the other two signatures. Functional enrichment analysis indicated that the 5 </w:t>
      </w:r>
      <w:proofErr w:type="spellStart"/>
      <w:r w:rsidRPr="00063686">
        <w:rPr>
          <w:rFonts w:ascii="Book Antiqua" w:hAnsi="Book Antiqua"/>
          <w:color w:val="000000" w:themeColor="text1"/>
          <w:kern w:val="0"/>
          <w:sz w:val="24"/>
        </w:rPr>
        <w:t>lncRNAs</w:t>
      </w:r>
      <w:proofErr w:type="spellEnd"/>
      <w:r w:rsidR="003D338B"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were potentially</w:t>
      </w:r>
      <w:r w:rsidR="003D338B"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involved in </w:t>
      </w:r>
      <w:r w:rsidR="003D338B" w:rsidRPr="00063686">
        <w:rPr>
          <w:rFonts w:ascii="Book Antiqua" w:hAnsi="Book Antiqua"/>
          <w:color w:val="000000" w:themeColor="text1"/>
          <w:kern w:val="0"/>
          <w:sz w:val="24"/>
        </w:rPr>
        <w:t>metabolic processes</w:t>
      </w:r>
      <w:r w:rsidR="003D338B" w:rsidRPr="00063686">
        <w:rPr>
          <w:rFonts w:ascii="Book Antiqua" w:eastAsiaTheme="minorEastAsia" w:hAnsi="Book Antiqua"/>
          <w:color w:val="000000" w:themeColor="text1"/>
          <w:kern w:val="0"/>
          <w:sz w:val="24"/>
        </w:rPr>
        <w:t>, fibrinolysis and complement activation</w:t>
      </w:r>
      <w:r w:rsidRPr="00063686">
        <w:rPr>
          <w:rFonts w:ascii="Book Antiqua" w:hAnsi="Book Antiqua"/>
          <w:color w:val="000000" w:themeColor="text1"/>
          <w:kern w:val="0"/>
          <w:sz w:val="24"/>
        </w:rPr>
        <w:t>.</w:t>
      </w:r>
    </w:p>
    <w:p w:rsidR="00743A63" w:rsidRPr="00063686" w:rsidRDefault="00743A63" w:rsidP="00063686">
      <w:pPr>
        <w:autoSpaceDE w:val="0"/>
        <w:autoSpaceDN w:val="0"/>
        <w:adjustRightInd w:val="0"/>
        <w:spacing w:line="360" w:lineRule="auto"/>
        <w:rPr>
          <w:rFonts w:ascii="Book Antiqua" w:hAnsi="Book Antiqua"/>
          <w:color w:val="000000" w:themeColor="text1"/>
          <w:kern w:val="0"/>
          <w:sz w:val="24"/>
        </w:rPr>
      </w:pPr>
    </w:p>
    <w:p w:rsidR="00743A63" w:rsidRPr="00063686" w:rsidRDefault="000543C7" w:rsidP="00063686">
      <w:pPr>
        <w:pStyle w:val="Default"/>
        <w:spacing w:line="360" w:lineRule="auto"/>
        <w:jc w:val="both"/>
        <w:rPr>
          <w:rFonts w:ascii="Book Antiqua" w:eastAsiaTheme="minorEastAsia" w:hAnsi="Book Antiqua" w:cs="RgnfdpAdvTTaf7f9f4f.B"/>
          <w:b/>
          <w:i/>
          <w:color w:val="000000" w:themeColor="text1"/>
        </w:rPr>
      </w:pPr>
      <w:r w:rsidRPr="00063686">
        <w:rPr>
          <w:rFonts w:ascii="Book Antiqua" w:eastAsiaTheme="minorEastAsia" w:hAnsi="Book Antiqua" w:cs="RgnfdpAdvTTaf7f9f4f.B"/>
          <w:b/>
          <w:i/>
          <w:color w:val="000000" w:themeColor="text1"/>
        </w:rPr>
        <w:t>CONCLUSION</w:t>
      </w:r>
    </w:p>
    <w:p w:rsidR="000543C7" w:rsidRPr="00063686" w:rsidRDefault="004D1DEF" w:rsidP="00063686">
      <w:pPr>
        <w:pStyle w:val="Default"/>
        <w:spacing w:line="360" w:lineRule="auto"/>
        <w:jc w:val="both"/>
        <w:rPr>
          <w:rFonts w:ascii="Book Antiqua" w:hAnsi="Book Antiqua"/>
          <w:color w:val="000000" w:themeColor="text1"/>
        </w:rPr>
      </w:pPr>
      <w:r w:rsidRPr="00063686">
        <w:rPr>
          <w:rFonts w:ascii="Book Antiqua" w:eastAsiaTheme="minorEastAsia" w:hAnsi="Book Antiqua"/>
          <w:color w:val="000000" w:themeColor="text1"/>
        </w:rPr>
        <w:t>Our</w:t>
      </w:r>
      <w:r w:rsidRPr="00063686">
        <w:rPr>
          <w:rFonts w:ascii="Book Antiqua" w:hAnsi="Book Antiqua"/>
          <w:color w:val="000000" w:themeColor="text1"/>
        </w:rPr>
        <w:t xml:space="preserve"> </w:t>
      </w:r>
      <w:r w:rsidR="000543C7" w:rsidRPr="00063686">
        <w:rPr>
          <w:rFonts w:ascii="Book Antiqua" w:hAnsi="Book Antiqua"/>
          <w:color w:val="000000" w:themeColor="text1"/>
        </w:rPr>
        <w:t>present study constructed a 5-lncRNA signature that improves</w:t>
      </w:r>
      <w:r w:rsidR="003D338B" w:rsidRPr="00063686">
        <w:rPr>
          <w:rFonts w:ascii="Book Antiqua" w:eastAsiaTheme="minorEastAsia" w:hAnsi="Book Antiqua"/>
          <w:color w:val="000000" w:themeColor="text1"/>
        </w:rPr>
        <w:t xml:space="preserve"> </w:t>
      </w:r>
      <w:r w:rsidR="000543C7" w:rsidRPr="00063686">
        <w:rPr>
          <w:rFonts w:ascii="Book Antiqua" w:hAnsi="Book Antiqua"/>
          <w:color w:val="000000" w:themeColor="text1"/>
        </w:rPr>
        <w:t>survival prediction and can be used as a prognostic biomarker</w:t>
      </w:r>
      <w:r w:rsidR="003D338B" w:rsidRPr="00063686">
        <w:rPr>
          <w:rFonts w:ascii="Book Antiqua" w:eastAsiaTheme="minorEastAsia" w:hAnsi="Book Antiqua"/>
          <w:color w:val="000000" w:themeColor="text1"/>
        </w:rPr>
        <w:t xml:space="preserve"> </w:t>
      </w:r>
      <w:r w:rsidR="000543C7" w:rsidRPr="00063686">
        <w:rPr>
          <w:rFonts w:ascii="Book Antiqua" w:hAnsi="Book Antiqua"/>
          <w:color w:val="000000" w:themeColor="text1"/>
        </w:rPr>
        <w:t>for HCC patients.</w:t>
      </w:r>
    </w:p>
    <w:p w:rsidR="00743A63" w:rsidRPr="00063686" w:rsidRDefault="00743A63" w:rsidP="00063686">
      <w:pPr>
        <w:pStyle w:val="Default"/>
        <w:spacing w:line="360" w:lineRule="auto"/>
        <w:jc w:val="both"/>
        <w:rPr>
          <w:rFonts w:ascii="Book Antiqua" w:eastAsiaTheme="minorEastAsia" w:hAnsi="Book Antiqua"/>
          <w:color w:val="000000" w:themeColor="text1"/>
        </w:rPr>
      </w:pPr>
    </w:p>
    <w:p w:rsidR="000543C7" w:rsidRPr="00063686" w:rsidRDefault="001242A4" w:rsidP="00063686">
      <w:pPr>
        <w:pStyle w:val="Default"/>
        <w:spacing w:line="360" w:lineRule="auto"/>
        <w:jc w:val="both"/>
        <w:rPr>
          <w:rFonts w:ascii="Book Antiqua" w:eastAsiaTheme="minorEastAsia" w:hAnsi="Book Antiqua" w:cs="GqycxjAdvTT99c4c969"/>
          <w:color w:val="000000" w:themeColor="text1"/>
        </w:rPr>
      </w:pPr>
      <w:r w:rsidRPr="00063686">
        <w:rPr>
          <w:rFonts w:ascii="Book Antiqua" w:hAnsi="Book Antiqua"/>
          <w:b/>
        </w:rPr>
        <w:t xml:space="preserve">Key words: </w:t>
      </w:r>
      <w:r w:rsidRPr="00063686">
        <w:rPr>
          <w:rFonts w:ascii="Book Antiqua" w:eastAsiaTheme="minorEastAsia" w:hAnsi="Book Antiqua" w:cs="RgnfdpAdvTTaf7f9f4f.B"/>
          <w:color w:val="000000" w:themeColor="text1"/>
        </w:rPr>
        <w:t>L</w:t>
      </w:r>
      <w:r w:rsidRPr="00063686">
        <w:rPr>
          <w:rFonts w:ascii="Book Antiqua" w:eastAsiaTheme="minorEastAsia" w:hAnsi="Book Antiqua" w:cs="GqycxjAdvTT99c4c969"/>
          <w:color w:val="000000" w:themeColor="text1"/>
        </w:rPr>
        <w:t xml:space="preserve">ong </w:t>
      </w:r>
      <w:r w:rsidR="000543C7" w:rsidRPr="00063686">
        <w:rPr>
          <w:rFonts w:ascii="Book Antiqua" w:eastAsiaTheme="minorEastAsia" w:hAnsi="Book Antiqua" w:cs="GqycxjAdvTT99c4c969"/>
          <w:color w:val="000000" w:themeColor="text1"/>
        </w:rPr>
        <w:t>non-coding RNA</w:t>
      </w:r>
      <w:r w:rsidR="000543C7" w:rsidRPr="00063686">
        <w:rPr>
          <w:rFonts w:ascii="Book Antiqua" w:eastAsia="VwmwcxSTIX-Regular" w:hAnsi="Book Antiqua" w:cs="VwmwcxSTIX-Regular"/>
          <w:color w:val="000000" w:themeColor="text1"/>
        </w:rPr>
        <w:t>;</w:t>
      </w:r>
      <w:r w:rsidR="00786C03" w:rsidRPr="00063686">
        <w:rPr>
          <w:rFonts w:ascii="Book Antiqua" w:eastAsia="VwmwcxSTIX-Regular" w:hAnsi="Book Antiqua" w:cs="VwmwcxSTIX-Regular"/>
          <w:color w:val="000000" w:themeColor="text1"/>
        </w:rPr>
        <w:t xml:space="preserve"> </w:t>
      </w:r>
      <w:r w:rsidRPr="00063686">
        <w:rPr>
          <w:rFonts w:ascii="Book Antiqua" w:eastAsiaTheme="minorEastAsia" w:hAnsi="Book Antiqua" w:cs="GqycxjAdvTT99c4c969"/>
          <w:color w:val="000000" w:themeColor="text1"/>
        </w:rPr>
        <w:t xml:space="preserve">Hepatocellular </w:t>
      </w:r>
      <w:r w:rsidR="000543C7" w:rsidRPr="00063686">
        <w:rPr>
          <w:rFonts w:ascii="Book Antiqua" w:eastAsiaTheme="minorEastAsia" w:hAnsi="Book Antiqua" w:cs="GqycxjAdvTT99c4c969"/>
          <w:color w:val="000000" w:themeColor="text1"/>
        </w:rPr>
        <w:t>carcinoma</w:t>
      </w:r>
      <w:r w:rsidR="000543C7" w:rsidRPr="00063686">
        <w:rPr>
          <w:rFonts w:ascii="Book Antiqua" w:eastAsia="VwmwcxSTIX-Regular" w:hAnsi="Book Antiqua" w:cs="VwmwcxSTIX-Regular"/>
          <w:color w:val="000000" w:themeColor="text1"/>
        </w:rPr>
        <w:t xml:space="preserve">; </w:t>
      </w:r>
      <w:r w:rsidRPr="00063686">
        <w:rPr>
          <w:rFonts w:ascii="Book Antiqua" w:eastAsiaTheme="minorEastAsia" w:hAnsi="Book Antiqua" w:cs="GqycxjAdvTT99c4c969"/>
          <w:color w:val="000000" w:themeColor="text1"/>
        </w:rPr>
        <w:t xml:space="preserve">Prognosis; </w:t>
      </w:r>
      <w:r w:rsidR="00544F79" w:rsidRPr="00063686">
        <w:rPr>
          <w:rFonts w:ascii="Book Antiqua" w:hAnsi="Book Antiqua"/>
          <w:color w:val="000000" w:themeColor="text1"/>
        </w:rPr>
        <w:t xml:space="preserve">Survival prediction; </w:t>
      </w:r>
      <w:r w:rsidRPr="00063686">
        <w:rPr>
          <w:rFonts w:ascii="Book Antiqua" w:hAnsi="Book Antiqua"/>
          <w:color w:val="000000" w:themeColor="text1"/>
        </w:rPr>
        <w:t>Prognostic biomarker</w:t>
      </w:r>
    </w:p>
    <w:p w:rsidR="001242A4" w:rsidRPr="00063686" w:rsidRDefault="001242A4" w:rsidP="00063686">
      <w:pPr>
        <w:pStyle w:val="Default"/>
        <w:spacing w:line="360" w:lineRule="auto"/>
        <w:jc w:val="both"/>
        <w:rPr>
          <w:rFonts w:ascii="Book Antiqua" w:eastAsiaTheme="minorEastAsia" w:hAnsi="Book Antiqua" w:cs="GqycxjAdvTT99c4c969"/>
          <w:color w:val="000000" w:themeColor="text1"/>
        </w:rPr>
      </w:pPr>
    </w:p>
    <w:p w:rsidR="00DA25A6" w:rsidRPr="00063686" w:rsidRDefault="00DA25A6" w:rsidP="00063686">
      <w:pPr>
        <w:adjustRightInd w:val="0"/>
        <w:snapToGrid w:val="0"/>
        <w:spacing w:line="360" w:lineRule="auto"/>
        <w:rPr>
          <w:rFonts w:ascii="Book Antiqua" w:hAnsi="Book Antiqua" w:cs="Tahoma"/>
          <w:color w:val="000000"/>
          <w:sz w:val="24"/>
        </w:rPr>
      </w:pPr>
      <w:bookmarkStart w:id="1" w:name="OLE_LINK148"/>
      <w:bookmarkStart w:id="2" w:name="OLE_LINK149"/>
      <w:bookmarkStart w:id="3" w:name="OLE_LINK200"/>
      <w:bookmarkStart w:id="4" w:name="OLE_LINK288"/>
      <w:bookmarkStart w:id="5" w:name="OLE_LINK1864"/>
      <w:bookmarkStart w:id="6" w:name="OLE_LINK16"/>
      <w:bookmarkStart w:id="7" w:name="OLE_LINK382"/>
      <w:bookmarkStart w:id="8" w:name="OLE_LINK306"/>
      <w:bookmarkStart w:id="9" w:name="OLE_LINK569"/>
      <w:bookmarkStart w:id="10" w:name="OLE_LINK682"/>
      <w:r w:rsidRPr="00063686">
        <w:rPr>
          <w:rFonts w:ascii="Book Antiqua" w:hAnsi="Book Antiqua" w:cs="Tahoma"/>
          <w:b/>
          <w:color w:val="000000"/>
          <w:sz w:val="24"/>
          <w:lang w:eastAsia="ja-JP"/>
        </w:rPr>
        <w:t xml:space="preserve">© The Author(s) </w:t>
      </w:r>
      <w:r w:rsidRPr="00063686">
        <w:rPr>
          <w:rFonts w:ascii="Book Antiqua" w:hAnsi="Book Antiqua" w:cs="Tahoma"/>
          <w:b/>
          <w:color w:val="000000"/>
          <w:sz w:val="24"/>
        </w:rPr>
        <w:t>2018</w:t>
      </w:r>
      <w:r w:rsidRPr="00063686">
        <w:rPr>
          <w:rFonts w:ascii="Book Antiqua" w:hAnsi="Book Antiqua" w:cs="Tahoma"/>
          <w:b/>
          <w:color w:val="000000"/>
          <w:sz w:val="24"/>
          <w:lang w:eastAsia="ja-JP"/>
        </w:rPr>
        <w:t>.</w:t>
      </w:r>
      <w:r w:rsidRPr="00063686">
        <w:rPr>
          <w:rFonts w:ascii="Book Antiqua" w:hAnsi="Book Antiqua" w:cs="Tahoma"/>
          <w:color w:val="000000"/>
          <w:sz w:val="24"/>
          <w:lang w:eastAsia="ja-JP"/>
        </w:rPr>
        <w:t xml:space="preserve"> Published by </w:t>
      </w:r>
      <w:proofErr w:type="spellStart"/>
      <w:r w:rsidRPr="00063686">
        <w:rPr>
          <w:rFonts w:ascii="Book Antiqua" w:hAnsi="Book Antiqua" w:cs="Tahoma"/>
          <w:color w:val="000000"/>
          <w:sz w:val="24"/>
          <w:lang w:eastAsia="ja-JP"/>
        </w:rPr>
        <w:t>Baishideng</w:t>
      </w:r>
      <w:proofErr w:type="spellEnd"/>
      <w:r w:rsidRPr="00063686">
        <w:rPr>
          <w:rFonts w:ascii="Book Antiqua" w:hAnsi="Book Antiqua" w:cs="Tahoma"/>
          <w:color w:val="000000"/>
          <w:sz w:val="24"/>
          <w:lang w:eastAsia="ja-JP"/>
        </w:rPr>
        <w:t xml:space="preserve"> Publishing Group Inc. All rights reserved.</w:t>
      </w:r>
      <w:bookmarkEnd w:id="1"/>
      <w:bookmarkEnd w:id="2"/>
      <w:bookmarkEnd w:id="3"/>
      <w:bookmarkEnd w:id="4"/>
      <w:bookmarkEnd w:id="5"/>
      <w:bookmarkEnd w:id="6"/>
      <w:bookmarkEnd w:id="7"/>
      <w:bookmarkEnd w:id="8"/>
      <w:bookmarkEnd w:id="9"/>
      <w:bookmarkEnd w:id="10"/>
    </w:p>
    <w:p w:rsidR="00DA25A6" w:rsidRPr="00063686" w:rsidRDefault="00DA25A6" w:rsidP="00063686">
      <w:pPr>
        <w:spacing w:line="360" w:lineRule="auto"/>
        <w:rPr>
          <w:rFonts w:ascii="Book Antiqua" w:eastAsiaTheme="minorEastAsia" w:hAnsi="Book Antiqua" w:cs="RgnfdpAdvTTaf7f9f4f.B"/>
          <w:color w:val="000000" w:themeColor="text1"/>
          <w:kern w:val="0"/>
          <w:sz w:val="24"/>
        </w:rPr>
      </w:pPr>
    </w:p>
    <w:p w:rsidR="000543C7" w:rsidRPr="00063686" w:rsidRDefault="00DA25A6" w:rsidP="00063686">
      <w:pPr>
        <w:spacing w:line="360" w:lineRule="auto"/>
        <w:rPr>
          <w:rFonts w:ascii="Book Antiqua" w:eastAsiaTheme="minorEastAsia" w:hAnsi="Book Antiqua"/>
          <w:color w:val="000000" w:themeColor="text1"/>
          <w:kern w:val="0"/>
          <w:sz w:val="24"/>
        </w:rPr>
      </w:pPr>
      <w:r w:rsidRPr="00063686">
        <w:rPr>
          <w:rFonts w:ascii="Book Antiqua" w:hAnsi="Book Antiqua"/>
          <w:b/>
          <w:color w:val="000000"/>
          <w:sz w:val="24"/>
        </w:rPr>
        <w:t>Core tip:</w:t>
      </w:r>
      <w:r w:rsidR="000543C7" w:rsidRPr="00063686">
        <w:rPr>
          <w:rFonts w:ascii="Book Antiqua" w:eastAsiaTheme="minorEastAsia" w:hAnsi="Book Antiqua" w:cs="RgnfdpAdvTTaf7f9f4f.B"/>
          <w:color w:val="000000" w:themeColor="text1"/>
          <w:kern w:val="0"/>
          <w:sz w:val="24"/>
        </w:rPr>
        <w:t xml:space="preserve"> </w:t>
      </w:r>
      <w:r w:rsidR="000543C7" w:rsidRPr="00063686">
        <w:rPr>
          <w:rFonts w:ascii="Book Antiqua" w:hAnsi="Book Antiqua"/>
          <w:color w:val="000000" w:themeColor="text1"/>
          <w:kern w:val="0"/>
          <w:sz w:val="24"/>
        </w:rPr>
        <w:t>In the</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present study,</w:t>
      </w:r>
      <w:r w:rsidR="003D338B" w:rsidRPr="00063686">
        <w:rPr>
          <w:rFonts w:ascii="Book Antiqua" w:eastAsiaTheme="minorEastAsia" w:hAnsi="Book Antiqua"/>
          <w:color w:val="000000" w:themeColor="text1"/>
          <w:kern w:val="0"/>
          <w:sz w:val="24"/>
        </w:rPr>
        <w:t xml:space="preserve"> </w:t>
      </w:r>
      <w:r w:rsidR="000543C7" w:rsidRPr="00063686">
        <w:rPr>
          <w:rFonts w:ascii="Book Antiqua" w:eastAsiaTheme="minorEastAsia" w:hAnsi="Book Antiqua"/>
          <w:color w:val="000000" w:themeColor="text1"/>
          <w:kern w:val="0"/>
          <w:sz w:val="24"/>
        </w:rPr>
        <w:t xml:space="preserve">we </w:t>
      </w:r>
      <w:r w:rsidR="000543C7" w:rsidRPr="00063686">
        <w:rPr>
          <w:rFonts w:ascii="Book Antiqua" w:hAnsi="Book Antiqua"/>
          <w:color w:val="000000" w:themeColor="text1"/>
          <w:kern w:val="0"/>
          <w:sz w:val="24"/>
        </w:rPr>
        <w:t>developed a 5-</w:t>
      </w:r>
      <w:r w:rsidR="00707055" w:rsidRPr="00063686">
        <w:rPr>
          <w:rFonts w:ascii="Book Antiqua" w:eastAsiaTheme="minorEastAsia" w:hAnsi="Book Antiqua" w:cs="RgnfdpAdvTTaf7f9f4f.B"/>
          <w:color w:val="000000" w:themeColor="text1"/>
          <w:sz w:val="24"/>
        </w:rPr>
        <w:t>l</w:t>
      </w:r>
      <w:r w:rsidR="00707055" w:rsidRPr="00063686">
        <w:rPr>
          <w:rFonts w:ascii="Book Antiqua" w:eastAsiaTheme="minorEastAsia" w:hAnsi="Book Antiqua" w:cs="GqycxjAdvTT99c4c969"/>
          <w:color w:val="000000" w:themeColor="text1"/>
          <w:sz w:val="24"/>
        </w:rPr>
        <w:t>ong non-coding</w:t>
      </w:r>
      <w:r w:rsidR="00707055" w:rsidRPr="00063686">
        <w:rPr>
          <w:rFonts w:ascii="Book Antiqua" w:hAnsi="Book Antiqua"/>
          <w:color w:val="000000" w:themeColor="text1"/>
          <w:kern w:val="0"/>
          <w:sz w:val="24"/>
        </w:rPr>
        <w:t xml:space="preserve"> RNA (</w:t>
      </w:r>
      <w:proofErr w:type="spellStart"/>
      <w:r w:rsidR="000543C7" w:rsidRPr="00063686">
        <w:rPr>
          <w:rFonts w:ascii="Book Antiqua" w:hAnsi="Book Antiqua"/>
          <w:color w:val="000000" w:themeColor="text1"/>
          <w:kern w:val="0"/>
          <w:sz w:val="24"/>
        </w:rPr>
        <w:t>lncRNA</w:t>
      </w:r>
      <w:proofErr w:type="spellEnd"/>
      <w:r w:rsidR="00707055" w:rsidRPr="00063686">
        <w:rPr>
          <w:rFonts w:ascii="Book Antiqua" w:hAnsi="Book Antiqua"/>
          <w:color w:val="000000" w:themeColor="text1"/>
          <w:kern w:val="0"/>
          <w:sz w:val="24"/>
        </w:rPr>
        <w:t xml:space="preserve">) </w:t>
      </w:r>
      <w:r w:rsidR="000543C7" w:rsidRPr="00063686">
        <w:rPr>
          <w:rFonts w:ascii="Book Antiqua" w:hAnsi="Book Antiqua"/>
          <w:color w:val="000000" w:themeColor="text1"/>
          <w:kern w:val="0"/>
          <w:sz w:val="24"/>
        </w:rPr>
        <w:t>signature for predicting the prognosis of</w:t>
      </w:r>
      <w:r w:rsidR="003D338B" w:rsidRPr="00063686">
        <w:rPr>
          <w:rFonts w:ascii="Book Antiqua" w:eastAsiaTheme="minorEastAsia" w:hAnsi="Book Antiqua"/>
          <w:color w:val="000000" w:themeColor="text1"/>
          <w:kern w:val="0"/>
          <w:sz w:val="24"/>
        </w:rPr>
        <w:t xml:space="preserve"> </w:t>
      </w:r>
      <w:r w:rsidR="00707055" w:rsidRPr="00063686">
        <w:rPr>
          <w:rFonts w:ascii="Book Antiqua" w:hAnsi="Book Antiqua"/>
          <w:color w:val="000000" w:themeColor="text1"/>
          <w:kern w:val="0"/>
          <w:sz w:val="24"/>
        </w:rPr>
        <w:t>hepatocellular carcinoma (HCC)</w:t>
      </w:r>
      <w:r w:rsidR="00CB7267" w:rsidRPr="00063686">
        <w:rPr>
          <w:rFonts w:ascii="Book Antiqua" w:hAnsi="Book Antiqua"/>
          <w:color w:val="000000" w:themeColor="text1"/>
          <w:kern w:val="0"/>
          <w:sz w:val="24"/>
        </w:rPr>
        <w:t xml:space="preserve"> </w:t>
      </w:r>
      <w:r w:rsidR="000543C7" w:rsidRPr="00063686">
        <w:rPr>
          <w:rFonts w:ascii="Book Antiqua" w:hAnsi="Book Antiqua"/>
          <w:color w:val="000000" w:themeColor="text1"/>
          <w:kern w:val="0"/>
          <w:sz w:val="24"/>
        </w:rPr>
        <w:t>patients</w:t>
      </w:r>
      <w:r w:rsidR="000543C7" w:rsidRPr="00063686">
        <w:rPr>
          <w:rFonts w:ascii="Book Antiqua" w:eastAsiaTheme="minorEastAsia" w:hAnsi="Book Antiqua"/>
          <w:color w:val="000000" w:themeColor="text1"/>
          <w:kern w:val="0"/>
          <w:sz w:val="24"/>
        </w:rPr>
        <w:t xml:space="preserve"> based on </w:t>
      </w:r>
      <w:r w:rsidR="000543C7" w:rsidRPr="00063686">
        <w:rPr>
          <w:rFonts w:ascii="Book Antiqua" w:hAnsi="Book Antiqua"/>
          <w:color w:val="000000" w:themeColor="text1"/>
          <w:kern w:val="0"/>
          <w:sz w:val="24"/>
        </w:rPr>
        <w:t>The Cancer Genome</w:t>
      </w:r>
      <w:r w:rsidR="003D338B" w:rsidRPr="00063686">
        <w:rPr>
          <w:rFonts w:ascii="Book Antiqua" w:eastAsiaTheme="minorEastAsia" w:hAnsi="Book Antiqua"/>
          <w:color w:val="000000" w:themeColor="text1"/>
          <w:kern w:val="0"/>
          <w:sz w:val="24"/>
        </w:rPr>
        <w:t xml:space="preserve"> </w:t>
      </w:r>
      <w:r w:rsidR="00707055" w:rsidRPr="00063686">
        <w:rPr>
          <w:rFonts w:ascii="Book Antiqua" w:hAnsi="Book Antiqua"/>
          <w:color w:val="000000" w:themeColor="text1"/>
          <w:kern w:val="0"/>
          <w:sz w:val="24"/>
        </w:rPr>
        <w:t xml:space="preserve">Atlas </w:t>
      </w:r>
      <w:r w:rsidR="000543C7" w:rsidRPr="00063686">
        <w:rPr>
          <w:rFonts w:ascii="Book Antiqua" w:hAnsi="Book Antiqua"/>
          <w:color w:val="000000" w:themeColor="text1"/>
          <w:kern w:val="0"/>
          <w:sz w:val="24"/>
        </w:rPr>
        <w:t>database.</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The signature was</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reproducible</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and robust in another independent large-scale HCC cohort, supporting its utility</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and effectiveness. In addition, the prognostic value of the 5-lncRNA signature was</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 xml:space="preserve">independent of </w:t>
      </w:r>
      <w:proofErr w:type="spellStart"/>
      <w:r w:rsidR="000543C7" w:rsidRPr="00063686">
        <w:rPr>
          <w:rFonts w:ascii="Book Antiqua" w:hAnsi="Book Antiqua"/>
          <w:color w:val="000000" w:themeColor="text1"/>
          <w:kern w:val="0"/>
          <w:sz w:val="24"/>
        </w:rPr>
        <w:t>clinicopathological</w:t>
      </w:r>
      <w:proofErr w:type="spellEnd"/>
      <w:r w:rsidR="000543C7" w:rsidRPr="00063686">
        <w:rPr>
          <w:rFonts w:ascii="Book Antiqua" w:hAnsi="Book Antiqua"/>
          <w:color w:val="000000" w:themeColor="text1"/>
          <w:kern w:val="0"/>
          <w:sz w:val="24"/>
        </w:rPr>
        <w:t xml:space="preserve"> variables. </w:t>
      </w:r>
      <w:r w:rsidR="000543C7" w:rsidRPr="00063686">
        <w:rPr>
          <w:rFonts w:ascii="Book Antiqua" w:eastAsiaTheme="minorEastAsia" w:hAnsi="Book Antiqua"/>
          <w:color w:val="000000" w:themeColor="text1"/>
          <w:kern w:val="0"/>
          <w:sz w:val="24"/>
        </w:rPr>
        <w:t>When compared with two previously identified signatures for HCC survival prediction, this 5-lncRNA signature showed</w:t>
      </w:r>
      <w:r w:rsidR="003D338B" w:rsidRPr="00063686">
        <w:rPr>
          <w:rFonts w:ascii="Book Antiqua" w:eastAsiaTheme="minorEastAsia" w:hAnsi="Book Antiqua"/>
          <w:color w:val="000000" w:themeColor="text1"/>
          <w:kern w:val="0"/>
          <w:sz w:val="24"/>
        </w:rPr>
        <w:t xml:space="preserve"> </w:t>
      </w:r>
      <w:r w:rsidR="000543C7" w:rsidRPr="00063686">
        <w:rPr>
          <w:rFonts w:ascii="Book Antiqua" w:eastAsiaTheme="minorEastAsia" w:hAnsi="Book Antiqua"/>
          <w:color w:val="000000" w:themeColor="text1"/>
          <w:kern w:val="0"/>
          <w:sz w:val="24"/>
        </w:rPr>
        <w:t>superior</w:t>
      </w:r>
      <w:r w:rsidR="003D338B" w:rsidRPr="00063686">
        <w:rPr>
          <w:rFonts w:ascii="Book Antiqua" w:eastAsiaTheme="minorEastAsia" w:hAnsi="Book Antiqua"/>
          <w:color w:val="000000" w:themeColor="text1"/>
          <w:kern w:val="0"/>
          <w:sz w:val="24"/>
        </w:rPr>
        <w:t xml:space="preserve"> </w:t>
      </w:r>
      <w:r w:rsidR="000543C7" w:rsidRPr="00063686">
        <w:rPr>
          <w:rFonts w:ascii="Book Antiqua" w:eastAsiaTheme="minorEastAsia" w:hAnsi="Book Antiqua"/>
          <w:color w:val="000000" w:themeColor="text1"/>
          <w:kern w:val="0"/>
          <w:sz w:val="24"/>
        </w:rPr>
        <w:t xml:space="preserve">prognostic power. </w:t>
      </w:r>
      <w:r w:rsidR="000543C7" w:rsidRPr="00063686">
        <w:rPr>
          <w:rFonts w:ascii="Book Antiqua" w:hAnsi="Book Antiqua"/>
          <w:color w:val="000000" w:themeColor="text1"/>
          <w:kern w:val="0"/>
          <w:sz w:val="24"/>
        </w:rPr>
        <w:t>Our study indicates that the 5-lncRNA</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signature could improve survival</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prediction</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and could</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be used as a prognostic biomarker</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for</w:t>
      </w:r>
      <w:r w:rsidR="003D338B" w:rsidRPr="00063686">
        <w:rPr>
          <w:rFonts w:ascii="Book Antiqua" w:eastAsiaTheme="minorEastAsia" w:hAnsi="Book Antiqua"/>
          <w:color w:val="000000" w:themeColor="text1"/>
          <w:kern w:val="0"/>
          <w:sz w:val="24"/>
        </w:rPr>
        <w:t xml:space="preserve"> </w:t>
      </w:r>
      <w:r w:rsidR="000543C7" w:rsidRPr="00063686">
        <w:rPr>
          <w:rFonts w:ascii="Book Antiqua" w:hAnsi="Book Antiqua"/>
          <w:color w:val="000000" w:themeColor="text1"/>
          <w:kern w:val="0"/>
          <w:sz w:val="24"/>
        </w:rPr>
        <w:t>HCC patients.</w:t>
      </w:r>
    </w:p>
    <w:p w:rsidR="00CB7267" w:rsidRPr="00063686" w:rsidRDefault="00CB7267" w:rsidP="00063686">
      <w:pPr>
        <w:autoSpaceDE w:val="0"/>
        <w:autoSpaceDN w:val="0"/>
        <w:adjustRightInd w:val="0"/>
        <w:spacing w:line="360" w:lineRule="auto"/>
        <w:rPr>
          <w:rFonts w:ascii="Book Antiqua" w:eastAsia="FttmkpMyriadPro-Semibold" w:hAnsi="Book Antiqua" w:cs="FttmkpMyriadPro-Semibold"/>
          <w:color w:val="000000" w:themeColor="text1"/>
          <w:kern w:val="0"/>
          <w:sz w:val="24"/>
        </w:rPr>
      </w:pPr>
    </w:p>
    <w:p w:rsidR="00CB7267" w:rsidRPr="00063686" w:rsidRDefault="00CB7267" w:rsidP="00063686">
      <w:pPr>
        <w:adjustRightInd w:val="0"/>
        <w:snapToGrid w:val="0"/>
        <w:spacing w:line="360" w:lineRule="auto"/>
        <w:rPr>
          <w:rFonts w:ascii="Book Antiqua" w:eastAsiaTheme="minorEastAsia" w:hAnsi="Book Antiqua" w:cs="RgnfdpAdvTTaf7f9f4f.B"/>
          <w:color w:val="000000" w:themeColor="text1"/>
          <w:kern w:val="0"/>
          <w:sz w:val="24"/>
        </w:rPr>
      </w:pPr>
      <w:r w:rsidRPr="00063686">
        <w:rPr>
          <w:rFonts w:ascii="Book Antiqua" w:eastAsia="FttmkpMyriadPro-Semibold" w:hAnsi="Book Antiqua" w:cs="FttmkpMyriadPro-Semibold"/>
          <w:color w:val="000000" w:themeColor="text1"/>
          <w:kern w:val="0"/>
          <w:sz w:val="24"/>
        </w:rPr>
        <w:t>Zhao QJ,</w:t>
      </w:r>
      <w:r w:rsidRPr="00063686">
        <w:rPr>
          <w:rFonts w:ascii="Book Antiqua" w:hAnsi="Book Antiqua"/>
          <w:color w:val="000000" w:themeColor="text1"/>
          <w:sz w:val="24"/>
        </w:rPr>
        <w:t xml:space="preserve"> </w:t>
      </w:r>
      <w:r w:rsidRPr="00063686">
        <w:rPr>
          <w:rFonts w:ascii="Book Antiqua" w:eastAsia="FttmkpMyriadPro-Semibold" w:hAnsi="Book Antiqua" w:cs="FttmkpMyriadPro-Semibold"/>
          <w:color w:val="000000" w:themeColor="text1"/>
          <w:kern w:val="0"/>
          <w:sz w:val="24"/>
        </w:rPr>
        <w:t>Zhang J, Xu L,</w:t>
      </w:r>
      <w:r w:rsidRPr="00063686">
        <w:rPr>
          <w:rFonts w:ascii="Book Antiqua" w:hAnsi="Book Antiqua"/>
          <w:color w:val="000000" w:themeColor="text1"/>
          <w:sz w:val="24"/>
        </w:rPr>
        <w:t xml:space="preserve"> </w:t>
      </w:r>
      <w:r w:rsidRPr="00063686">
        <w:rPr>
          <w:rFonts w:ascii="Book Antiqua" w:eastAsia="FttmkpMyriadPro-Semibold" w:hAnsi="Book Antiqua" w:cs="FttmkpMyriadPro-Semibold"/>
          <w:color w:val="000000" w:themeColor="text1"/>
          <w:kern w:val="0"/>
          <w:sz w:val="24"/>
        </w:rPr>
        <w:t xml:space="preserve">Liu FF. </w:t>
      </w:r>
      <w:r w:rsidR="007222C6" w:rsidRPr="007222C6">
        <w:rPr>
          <w:rFonts w:ascii="Book Antiqua" w:eastAsia="ThlhjyMyriadPro-SemiboldSemiCn" w:hAnsi="Book Antiqua" w:cs="ThlhjyMyriadPro-SemiboldSemiCn"/>
          <w:color w:val="000000" w:themeColor="text1"/>
          <w:sz w:val="24"/>
        </w:rPr>
        <w:t>Identification of a five-long non-coding RNA signature to improve the prognosis prediction for patients with hepatocellular carcinoma</w:t>
      </w:r>
      <w:r w:rsidRPr="00063686">
        <w:rPr>
          <w:rFonts w:ascii="Book Antiqua" w:eastAsia="ThlhjyMyriadPro-SemiboldSemiCn" w:hAnsi="Book Antiqua" w:cs="ThlhjyMyriadPro-SemiboldSemiCn"/>
          <w:color w:val="000000" w:themeColor="text1"/>
          <w:sz w:val="24"/>
        </w:rPr>
        <w:t>.</w:t>
      </w:r>
      <w:bookmarkStart w:id="11" w:name="OLE_LINK73"/>
      <w:bookmarkStart w:id="12" w:name="OLE_LINK74"/>
      <w:bookmarkStart w:id="13" w:name="OLE_LINK154"/>
      <w:bookmarkStart w:id="14" w:name="OLE_LINK289"/>
      <w:bookmarkStart w:id="15" w:name="OLE_LINK1826"/>
      <w:bookmarkStart w:id="16" w:name="OLE_LINK26"/>
      <w:bookmarkStart w:id="17" w:name="OLE_LINK385"/>
      <w:bookmarkStart w:id="18" w:name="OLE_LINK309"/>
      <w:bookmarkStart w:id="19" w:name="OLE_LINK424"/>
      <w:bookmarkStart w:id="20" w:name="OLE_LINK572"/>
      <w:bookmarkStart w:id="21" w:name="OLE_LINK577"/>
      <w:r w:rsidR="007222C6">
        <w:rPr>
          <w:rFonts w:ascii="Book Antiqua" w:hAnsi="Book Antiqua" w:hint="eastAsia"/>
          <w:i/>
          <w:color w:val="000000"/>
          <w:sz w:val="24"/>
        </w:rPr>
        <w:t xml:space="preserve"> </w:t>
      </w:r>
      <w:r w:rsidRPr="00063686">
        <w:rPr>
          <w:rFonts w:ascii="Book Antiqua" w:hAnsi="Book Antiqua"/>
          <w:i/>
          <w:color w:val="000000"/>
          <w:sz w:val="24"/>
        </w:rPr>
        <w:t xml:space="preserve">World J </w:t>
      </w:r>
      <w:proofErr w:type="spellStart"/>
      <w:r w:rsidRPr="00063686">
        <w:rPr>
          <w:rFonts w:ascii="Book Antiqua" w:hAnsi="Book Antiqua"/>
          <w:i/>
          <w:color w:val="000000"/>
          <w:sz w:val="24"/>
        </w:rPr>
        <w:t>Gastroenterol</w:t>
      </w:r>
      <w:proofErr w:type="spellEnd"/>
      <w:r w:rsidRPr="00063686">
        <w:rPr>
          <w:rFonts w:ascii="Book Antiqua" w:hAnsi="Book Antiqua"/>
          <w:color w:val="000000"/>
          <w:sz w:val="24"/>
        </w:rPr>
        <w:t xml:space="preserve"> 2018; </w:t>
      </w:r>
      <w:proofErr w:type="gramStart"/>
      <w:r w:rsidRPr="00063686">
        <w:rPr>
          <w:rFonts w:ascii="Book Antiqua" w:hAnsi="Book Antiqua"/>
          <w:color w:val="000000"/>
          <w:sz w:val="24"/>
        </w:rPr>
        <w:t>In</w:t>
      </w:r>
      <w:proofErr w:type="gramEnd"/>
      <w:r w:rsidRPr="00063686">
        <w:rPr>
          <w:rFonts w:ascii="Book Antiqua" w:hAnsi="Book Antiqua"/>
          <w:color w:val="000000"/>
          <w:sz w:val="24"/>
        </w:rPr>
        <w:t xml:space="preserve"> press</w:t>
      </w:r>
      <w:r w:rsidRPr="00063686">
        <w:rPr>
          <w:rFonts w:ascii="Book Antiqua" w:hAnsi="Book Antiqua"/>
          <w:color w:val="000000"/>
          <w:sz w:val="24"/>
          <w:lang w:val="en-GB"/>
        </w:rPr>
        <w:t xml:space="preserve"> </w:t>
      </w:r>
      <w:bookmarkEnd w:id="11"/>
      <w:bookmarkEnd w:id="12"/>
      <w:bookmarkEnd w:id="13"/>
      <w:bookmarkEnd w:id="14"/>
      <w:bookmarkEnd w:id="15"/>
      <w:bookmarkEnd w:id="16"/>
      <w:bookmarkEnd w:id="17"/>
      <w:bookmarkEnd w:id="18"/>
      <w:bookmarkEnd w:id="19"/>
      <w:bookmarkEnd w:id="20"/>
      <w:bookmarkEnd w:id="21"/>
      <w:r w:rsidRPr="00063686">
        <w:rPr>
          <w:rFonts w:ascii="Book Antiqua" w:eastAsiaTheme="minorEastAsia" w:hAnsi="Book Antiqua" w:cs="RgnfdpAdvTTaf7f9f4f.B"/>
          <w:color w:val="000000" w:themeColor="text1"/>
          <w:kern w:val="0"/>
          <w:sz w:val="24"/>
        </w:rPr>
        <w:br w:type="page"/>
      </w:r>
    </w:p>
    <w:p w:rsidR="000543C7" w:rsidRPr="00063686" w:rsidRDefault="000543C7" w:rsidP="00063686">
      <w:pPr>
        <w:autoSpaceDE w:val="0"/>
        <w:autoSpaceDN w:val="0"/>
        <w:adjustRightInd w:val="0"/>
        <w:spacing w:line="360" w:lineRule="auto"/>
        <w:rPr>
          <w:rFonts w:ascii="Book Antiqua" w:eastAsiaTheme="minorEastAsia" w:hAnsi="Book Antiqua" w:cs="RgnfdpAdvTTaf7f9f4f.B"/>
          <w:b/>
          <w:color w:val="000000" w:themeColor="text1"/>
          <w:kern w:val="0"/>
          <w:sz w:val="24"/>
        </w:rPr>
      </w:pPr>
      <w:r w:rsidRPr="00063686">
        <w:rPr>
          <w:rFonts w:ascii="Book Antiqua" w:eastAsiaTheme="minorEastAsia" w:hAnsi="Book Antiqua" w:cs="RgnfdpAdvTTaf7f9f4f.B"/>
          <w:b/>
          <w:color w:val="000000" w:themeColor="text1"/>
          <w:kern w:val="0"/>
          <w:sz w:val="24"/>
        </w:rPr>
        <w:lastRenderedPageBreak/>
        <w:t>INTRODUCTION</w:t>
      </w:r>
    </w:p>
    <w:p w:rsidR="000543C7" w:rsidRPr="00063686" w:rsidRDefault="000543C7" w:rsidP="00063686">
      <w:pPr>
        <w:autoSpaceDE w:val="0"/>
        <w:autoSpaceDN w:val="0"/>
        <w:adjustRightInd w:val="0"/>
        <w:spacing w:line="360" w:lineRule="auto"/>
        <w:rPr>
          <w:rFonts w:ascii="Book Antiqua" w:eastAsia="LdkmlqSTIX-Regular" w:hAnsi="Book Antiqua" w:cs="LdkmlqSTIX-Regular"/>
          <w:color w:val="000000" w:themeColor="text1"/>
          <w:kern w:val="0"/>
          <w:sz w:val="24"/>
        </w:rPr>
      </w:pPr>
      <w:r w:rsidRPr="00063686">
        <w:rPr>
          <w:rFonts w:ascii="Book Antiqua" w:hAnsi="Book Antiqua"/>
          <w:color w:val="000000" w:themeColor="text1"/>
          <w:kern w:val="0"/>
          <w:sz w:val="24"/>
        </w:rPr>
        <w:t>Hepatocellular carcinoma (HCC)</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is the</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sixth most commonly diagnosed cancer in</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the </w:t>
      </w:r>
      <w:proofErr w:type="gramStart"/>
      <w:r w:rsidRPr="00063686">
        <w:rPr>
          <w:rFonts w:ascii="Book Antiqua" w:hAnsi="Book Antiqua"/>
          <w:color w:val="000000" w:themeColor="text1"/>
          <w:kern w:val="0"/>
          <w:sz w:val="24"/>
        </w:rPr>
        <w:t>world</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1]</w:t>
      </w:r>
      <w:r w:rsidRPr="00063686">
        <w:rPr>
          <w:rFonts w:ascii="Book Antiqua" w:hAnsi="Book Antiqua"/>
          <w:color w:val="000000" w:themeColor="text1"/>
          <w:kern w:val="0"/>
          <w:sz w:val="24"/>
        </w:rPr>
        <w:t>. According to previous epidemiologic studies,</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incidence of HCC varies strikingly worldwide and is particularly high in eastern Asian countries, including China,</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and sub-Saharan </w:t>
      </w:r>
      <w:proofErr w:type="gramStart"/>
      <w:r w:rsidRPr="00063686">
        <w:rPr>
          <w:rFonts w:ascii="Book Antiqua" w:hAnsi="Book Antiqua"/>
          <w:color w:val="000000" w:themeColor="text1"/>
          <w:kern w:val="0"/>
          <w:sz w:val="24"/>
        </w:rPr>
        <w:t>Africa</w:t>
      </w:r>
      <w:r w:rsidR="0077396B" w:rsidRPr="00063686">
        <w:rPr>
          <w:rFonts w:ascii="Book Antiqua" w:eastAsiaTheme="minorEastAsia" w:hAnsi="Book Antiqua"/>
          <w:color w:val="000000" w:themeColor="text1"/>
          <w:kern w:val="0"/>
          <w:sz w:val="24"/>
          <w:vertAlign w:val="superscript"/>
        </w:rPr>
        <w:t>[</w:t>
      </w:r>
      <w:proofErr w:type="gramEnd"/>
      <w:r w:rsidR="0077396B" w:rsidRPr="00063686">
        <w:rPr>
          <w:rFonts w:ascii="Book Antiqua" w:eastAsiaTheme="minorEastAsia" w:hAnsi="Book Antiqua"/>
          <w:color w:val="000000" w:themeColor="text1"/>
          <w:kern w:val="0"/>
          <w:sz w:val="24"/>
          <w:vertAlign w:val="superscript"/>
        </w:rPr>
        <w:t>2,</w:t>
      </w:r>
      <w:r w:rsidRPr="00063686">
        <w:rPr>
          <w:rFonts w:ascii="Book Antiqua" w:eastAsiaTheme="minorEastAsia" w:hAnsi="Book Antiqua"/>
          <w:color w:val="000000" w:themeColor="text1"/>
          <w:kern w:val="0"/>
          <w:sz w:val="24"/>
          <w:vertAlign w:val="superscript"/>
        </w:rPr>
        <w:t>3]</w:t>
      </w:r>
      <w:r w:rsidRPr="00063686">
        <w:rPr>
          <w:rFonts w:ascii="Book Antiqua" w:hAnsi="Book Antiqua"/>
          <w:color w:val="000000" w:themeColor="text1"/>
          <w:kern w:val="0"/>
          <w:sz w:val="24"/>
        </w:rPr>
        <w:t>. The 5-year overall survival</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rate for HCC is lower than 20</w:t>
      </w:r>
      <w:proofErr w:type="gramStart"/>
      <w:r w:rsidRPr="00063686">
        <w:rPr>
          <w:rFonts w:ascii="Book Antiqua" w:hAnsi="Book Antiqua"/>
          <w:color w:val="000000" w:themeColor="text1"/>
          <w:kern w:val="0"/>
          <w:sz w:val="24"/>
        </w:rPr>
        <w:t>%</w:t>
      </w:r>
      <w:r w:rsidRPr="00063686">
        <w:rPr>
          <w:rFonts w:ascii="Book Antiqua" w:hAnsi="Book Antiqua"/>
          <w:color w:val="000000" w:themeColor="text1"/>
          <w:kern w:val="0"/>
          <w:sz w:val="24"/>
          <w:vertAlign w:val="superscript"/>
        </w:rPr>
        <w:t>[</w:t>
      </w:r>
      <w:proofErr w:type="gramEnd"/>
      <w:r w:rsidRPr="00063686">
        <w:rPr>
          <w:rFonts w:ascii="Book Antiqua" w:hAnsi="Book Antiqua"/>
          <w:color w:val="000000" w:themeColor="text1"/>
          <w:kern w:val="0"/>
          <w:sz w:val="24"/>
          <w:vertAlign w:val="superscript"/>
        </w:rPr>
        <w:t>4]</w:t>
      </w:r>
      <w:r w:rsidRPr="00063686">
        <w:rPr>
          <w:rFonts w:ascii="Book Antiqua" w:hAnsi="Book Antiqua"/>
          <w:color w:val="000000" w:themeColor="text1"/>
          <w:kern w:val="0"/>
          <w:sz w:val="24"/>
        </w:rPr>
        <w:t>, and the ratio of its mortality</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to morbidity is 0.95</w:t>
      </w:r>
      <w:r w:rsidRPr="00063686">
        <w:rPr>
          <w:rFonts w:ascii="Book Antiqua" w:eastAsiaTheme="minorEastAsia" w:hAnsi="Book Antiqua"/>
          <w:color w:val="000000" w:themeColor="text1"/>
          <w:kern w:val="0"/>
          <w:sz w:val="24"/>
          <w:vertAlign w:val="superscript"/>
        </w:rPr>
        <w:t>[1]</w:t>
      </w:r>
      <w:r w:rsidRPr="00063686">
        <w:rPr>
          <w:rFonts w:ascii="Book Antiqua" w:hAnsi="Book Antiqua"/>
          <w:color w:val="000000" w:themeColor="text1"/>
          <w:kern w:val="0"/>
          <w:sz w:val="24"/>
        </w:rPr>
        <w:t xml:space="preserve">. Because of its poor prognosis, </w:t>
      </w:r>
      <w:r w:rsidRPr="00063686">
        <w:rPr>
          <w:rFonts w:ascii="Book Antiqua" w:eastAsiaTheme="minorEastAsia" w:hAnsi="Book Antiqua"/>
          <w:color w:val="000000" w:themeColor="text1"/>
          <w:kern w:val="0"/>
          <w:sz w:val="24"/>
        </w:rPr>
        <w:t>HCC</w:t>
      </w:r>
      <w:r w:rsidRPr="00063686">
        <w:rPr>
          <w:rFonts w:ascii="Book Antiqua" w:hAnsi="Book Antiqua"/>
          <w:color w:val="000000" w:themeColor="text1"/>
          <w:kern w:val="0"/>
          <w:sz w:val="24"/>
        </w:rPr>
        <w:t xml:space="preserve"> ranks as the second leading cause of cancer-related</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deaths </w:t>
      </w:r>
      <w:proofErr w:type="gramStart"/>
      <w:r w:rsidRPr="00063686">
        <w:rPr>
          <w:rFonts w:ascii="Book Antiqua" w:hAnsi="Book Antiqua"/>
          <w:color w:val="000000" w:themeColor="text1"/>
          <w:kern w:val="0"/>
          <w:sz w:val="24"/>
        </w:rPr>
        <w:t>worldwide</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1]</w:t>
      </w:r>
      <w:r w:rsidRPr="00063686">
        <w:rPr>
          <w:rFonts w:ascii="Book Antiqua" w:hAnsi="Book Antiqua"/>
          <w:color w:val="000000" w:themeColor="text1"/>
          <w:kern w:val="0"/>
          <w:sz w:val="24"/>
        </w:rPr>
        <w:t>.</w:t>
      </w:r>
      <w:r w:rsidR="003D338B" w:rsidRPr="00063686">
        <w:rPr>
          <w:rFonts w:ascii="Book Antiqua" w:eastAsiaTheme="minorEastAsia" w:hAnsi="Book Antiqua"/>
          <w:color w:val="000000" w:themeColor="text1"/>
          <w:kern w:val="0"/>
          <w:sz w:val="24"/>
        </w:rPr>
        <w:t xml:space="preserve"> </w:t>
      </w:r>
      <w:r w:rsidR="0077396B" w:rsidRPr="00063686">
        <w:rPr>
          <w:rFonts w:ascii="Book Antiqua" w:hAnsi="Book Antiqua"/>
          <w:color w:val="000000" w:themeColor="text1"/>
          <w:kern w:val="0"/>
          <w:sz w:val="24"/>
        </w:rPr>
        <w:t>An estimated 782</w:t>
      </w:r>
      <w:r w:rsidRPr="00063686">
        <w:rPr>
          <w:rFonts w:ascii="Book Antiqua" w:hAnsi="Book Antiqua"/>
          <w:color w:val="000000" w:themeColor="text1"/>
          <w:kern w:val="0"/>
          <w:sz w:val="24"/>
        </w:rPr>
        <w:t>500 new liver cancer</w:t>
      </w:r>
      <w:r w:rsidR="003D338B" w:rsidRPr="00063686">
        <w:rPr>
          <w:rFonts w:ascii="Book Antiqua" w:eastAsiaTheme="minorEastAsia" w:hAnsi="Book Antiqua"/>
          <w:color w:val="000000" w:themeColor="text1"/>
          <w:kern w:val="0"/>
          <w:sz w:val="24"/>
        </w:rPr>
        <w:t xml:space="preserve"> </w:t>
      </w:r>
      <w:r w:rsidR="0077396B" w:rsidRPr="00063686">
        <w:rPr>
          <w:rFonts w:ascii="Book Antiqua" w:hAnsi="Book Antiqua"/>
          <w:color w:val="000000" w:themeColor="text1"/>
          <w:kern w:val="0"/>
          <w:sz w:val="24"/>
        </w:rPr>
        <w:t>cases and 745</w:t>
      </w:r>
      <w:r w:rsidRPr="00063686">
        <w:rPr>
          <w:rFonts w:ascii="Book Antiqua" w:hAnsi="Book Antiqua"/>
          <w:color w:val="000000" w:themeColor="text1"/>
          <w:kern w:val="0"/>
          <w:sz w:val="24"/>
        </w:rPr>
        <w:t>500 deaths occurred worldwide in 2012,</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among</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which</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50%</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occurred</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in </w:t>
      </w:r>
      <w:proofErr w:type="gramStart"/>
      <w:r w:rsidRPr="00063686">
        <w:rPr>
          <w:rFonts w:ascii="Book Antiqua" w:hAnsi="Book Antiqua"/>
          <w:color w:val="000000" w:themeColor="text1"/>
          <w:kern w:val="0"/>
          <w:sz w:val="24"/>
        </w:rPr>
        <w:t>China</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3]</w:t>
      </w:r>
      <w:r w:rsidRPr="00063686">
        <w:rPr>
          <w:rFonts w:ascii="Book Antiqua" w:hAnsi="Book Antiqua"/>
          <w:color w:val="000000" w:themeColor="text1"/>
          <w:kern w:val="0"/>
          <w:sz w:val="24"/>
        </w:rPr>
        <w:t>. There are multiple risk factors related to HCC, including hepatitis B or C viral</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infection, chronic alcohol abuse,</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nonalcoholic fatty liver disease and </w:t>
      </w:r>
      <w:proofErr w:type="gramStart"/>
      <w:r w:rsidRPr="00063686">
        <w:rPr>
          <w:rFonts w:ascii="Book Antiqua" w:hAnsi="Book Antiqua"/>
          <w:color w:val="000000" w:themeColor="text1"/>
          <w:kern w:val="0"/>
          <w:sz w:val="24"/>
        </w:rPr>
        <w:t>smoking</w:t>
      </w:r>
      <w:r w:rsidR="0077396B" w:rsidRPr="00063686">
        <w:rPr>
          <w:rFonts w:ascii="Book Antiqua" w:eastAsiaTheme="minorEastAsia" w:hAnsi="Book Antiqua"/>
          <w:color w:val="000000" w:themeColor="text1"/>
          <w:kern w:val="0"/>
          <w:sz w:val="24"/>
          <w:vertAlign w:val="superscript"/>
        </w:rPr>
        <w:t>[</w:t>
      </w:r>
      <w:proofErr w:type="gramEnd"/>
      <w:r w:rsidR="0077396B" w:rsidRPr="00063686">
        <w:rPr>
          <w:rFonts w:ascii="Book Antiqua" w:eastAsiaTheme="minorEastAsia" w:hAnsi="Book Antiqua"/>
          <w:color w:val="000000" w:themeColor="text1"/>
          <w:kern w:val="0"/>
          <w:sz w:val="24"/>
          <w:vertAlign w:val="superscript"/>
        </w:rPr>
        <w:t>5,</w:t>
      </w:r>
      <w:r w:rsidRPr="00063686">
        <w:rPr>
          <w:rFonts w:ascii="Book Antiqua" w:eastAsiaTheme="minorEastAsia" w:hAnsi="Book Antiqua"/>
          <w:color w:val="000000" w:themeColor="text1"/>
          <w:kern w:val="0"/>
          <w:sz w:val="24"/>
          <w:vertAlign w:val="superscript"/>
        </w:rPr>
        <w:t>6]</w:t>
      </w:r>
      <w:r w:rsidRPr="00063686">
        <w:rPr>
          <w:rFonts w:ascii="Book Antiqua" w:hAnsi="Book Antiqua"/>
          <w:color w:val="000000" w:themeColor="text1"/>
          <w:kern w:val="0"/>
          <w:sz w:val="24"/>
        </w:rPr>
        <w:t>. Although treatment for HCC, including surgical resection, has improved</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over</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past decades, the</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overall survival rate for this disease</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remains devastatingly</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high</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due to its</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high recurrence rate (50</w:t>
      </w:r>
      <w:r w:rsidR="0077396B" w:rsidRPr="00063686">
        <w:rPr>
          <w:rFonts w:ascii="Book Antiqua" w:hAnsi="Book Antiqua"/>
          <w:color w:val="000000" w:themeColor="text1"/>
          <w:kern w:val="0"/>
          <w:sz w:val="24"/>
        </w:rPr>
        <w:t>%</w:t>
      </w:r>
      <w:r w:rsidR="00663EB6">
        <w:rPr>
          <w:rFonts w:ascii="Book Antiqua" w:hAnsi="Book Antiqua" w:hint="eastAsia"/>
          <w:color w:val="000000" w:themeColor="text1"/>
          <w:kern w:val="0"/>
          <w:sz w:val="24"/>
        </w:rPr>
        <w:t>-</w:t>
      </w:r>
      <w:r w:rsidRPr="00063686">
        <w:rPr>
          <w:rFonts w:ascii="Book Antiqua" w:hAnsi="Book Antiqua"/>
          <w:color w:val="000000" w:themeColor="text1"/>
          <w:kern w:val="0"/>
          <w:sz w:val="24"/>
        </w:rPr>
        <w:t>70% at 5 years)</w:t>
      </w:r>
      <w:r w:rsidRPr="00063686">
        <w:rPr>
          <w:rFonts w:ascii="Book Antiqua" w:eastAsiaTheme="minorEastAsia" w:hAnsi="Book Antiqua"/>
          <w:color w:val="000000" w:themeColor="text1"/>
          <w:kern w:val="0"/>
          <w:sz w:val="24"/>
          <w:vertAlign w:val="superscript"/>
        </w:rPr>
        <w:t>[7-9]</w:t>
      </w:r>
      <w:r w:rsidRPr="00063686">
        <w:rPr>
          <w:rFonts w:ascii="Book Antiqua" w:hAnsi="Book Antiqua"/>
          <w:color w:val="000000" w:themeColor="text1"/>
          <w:kern w:val="0"/>
          <w:sz w:val="24"/>
        </w:rPr>
        <w:t>. Because</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HCC is a heterogeneous disease with substantially variable</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clinical outcomes, the search</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for effective biomarkers to</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predict</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recurrence and prognosis is indispensable. To date, no widely accepted molecular biomarkers for HCC aggressiveness are available. In the past 40 years, serum </w:t>
      </w:r>
      <w:r w:rsidR="00E224B4" w:rsidRPr="00063686">
        <w:rPr>
          <w:rFonts w:ascii="Book Antiqua" w:hAnsi="Book Antiqua"/>
          <w:color w:val="000000" w:themeColor="text1"/>
          <w:kern w:val="0"/>
          <w:sz w:val="24"/>
        </w:rPr>
        <w:t>alpha fetoprotein (</w:t>
      </w:r>
      <w:r w:rsidRPr="00063686">
        <w:rPr>
          <w:rFonts w:ascii="Book Antiqua" w:hAnsi="Book Antiqua"/>
          <w:color w:val="000000" w:themeColor="text1"/>
          <w:kern w:val="0"/>
          <w:sz w:val="24"/>
        </w:rPr>
        <w:t>AFP</w:t>
      </w:r>
      <w:r w:rsidR="00E224B4" w:rsidRPr="00063686">
        <w:rPr>
          <w:rFonts w:ascii="Book Antiqua" w:hAnsi="Book Antiqua"/>
          <w:color w:val="000000" w:themeColor="text1"/>
          <w:kern w:val="0"/>
          <w:sz w:val="24"/>
        </w:rPr>
        <w:t>)</w:t>
      </w:r>
      <w:r w:rsidRPr="00063686">
        <w:rPr>
          <w:rFonts w:ascii="Book Antiqua" w:hAnsi="Book Antiqua"/>
          <w:color w:val="000000" w:themeColor="text1"/>
          <w:kern w:val="0"/>
          <w:sz w:val="24"/>
        </w:rPr>
        <w:t xml:space="preserve"> levels have</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been utilized for the diagnosis of HCC</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for predicting</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its response to therapy. However, AFP levels</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can be influenced by tumor size and cancer stage, and they are</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not reliable in clinical </w:t>
      </w:r>
      <w:proofErr w:type="gramStart"/>
      <w:r w:rsidRPr="00063686">
        <w:rPr>
          <w:rFonts w:ascii="Book Antiqua" w:hAnsi="Book Antiqua"/>
          <w:color w:val="000000" w:themeColor="text1"/>
          <w:kern w:val="0"/>
          <w:sz w:val="24"/>
        </w:rPr>
        <w:t>applications</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10]</w:t>
      </w:r>
      <w:r w:rsidRPr="00063686">
        <w:rPr>
          <w:rFonts w:ascii="Book Antiqua" w:hAnsi="Book Antiqua"/>
          <w:color w:val="000000" w:themeColor="text1"/>
          <w:kern w:val="0"/>
          <w:sz w:val="24"/>
        </w:rPr>
        <w:t>. In addition, the American Association for the Study of Liver Diseases concluded that the use of AFP levels lacks sufficient sensitivity and</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specificity to effectivel</w:t>
      </w:r>
      <w:r w:rsidRPr="00063686">
        <w:rPr>
          <w:rFonts w:ascii="Book Antiqua" w:eastAsiaTheme="minorEastAsia" w:hAnsi="Book Antiqua"/>
          <w:color w:val="000000" w:themeColor="text1"/>
          <w:kern w:val="0"/>
          <w:sz w:val="24"/>
        </w:rPr>
        <w:t xml:space="preserve">y </w:t>
      </w:r>
      <w:r w:rsidRPr="00063686">
        <w:rPr>
          <w:rFonts w:ascii="Book Antiqua" w:hAnsi="Book Antiqua"/>
          <w:color w:val="000000" w:themeColor="text1"/>
          <w:kern w:val="0"/>
          <w:sz w:val="24"/>
        </w:rPr>
        <w:t xml:space="preserve">monitor or diagnose </w:t>
      </w:r>
      <w:proofErr w:type="gramStart"/>
      <w:r w:rsidRPr="00063686">
        <w:rPr>
          <w:rFonts w:ascii="Book Antiqua" w:hAnsi="Book Antiqua"/>
          <w:color w:val="000000" w:themeColor="text1"/>
          <w:kern w:val="0"/>
          <w:sz w:val="24"/>
        </w:rPr>
        <w:t>HCC</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11]</w:t>
      </w:r>
      <w:r w:rsidRPr="00063686">
        <w:rPr>
          <w:rFonts w:ascii="Book Antiqua" w:hAnsi="Book Antiqua"/>
          <w:color w:val="000000" w:themeColor="text1"/>
          <w:kern w:val="0"/>
          <w:sz w:val="24"/>
        </w:rPr>
        <w:t xml:space="preserve">. </w:t>
      </w:r>
    </w:p>
    <w:p w:rsidR="000543C7" w:rsidRPr="00063686" w:rsidRDefault="000543C7" w:rsidP="00063686">
      <w:pPr>
        <w:autoSpaceDE w:val="0"/>
        <w:autoSpaceDN w:val="0"/>
        <w:adjustRightInd w:val="0"/>
        <w:spacing w:line="360" w:lineRule="auto"/>
        <w:ind w:firstLineChars="100" w:firstLine="240"/>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With the development</w:t>
      </w:r>
      <w:r w:rsidR="003D338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of high-throughput sequencing technologies, it has become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easy</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to acquire whole genome profiles for specific cancers and develop more reliable prognostic signatures. Long non</w:t>
      </w: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coding RNAs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are mRNA-like transcripts of more than 200 nucleotides</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t>
      </w:r>
      <w:proofErr w:type="spellStart"/>
      <w:r w:rsidRPr="00063686">
        <w:rPr>
          <w:rFonts w:ascii="Book Antiqua" w:hAnsi="Book Antiqua"/>
          <w:color w:val="000000" w:themeColor="text1"/>
          <w:kern w:val="0"/>
          <w:sz w:val="24"/>
        </w:rPr>
        <w:t>nt</w:t>
      </w:r>
      <w:proofErr w:type="spellEnd"/>
      <w:r w:rsidRPr="00063686">
        <w:rPr>
          <w:rFonts w:ascii="Book Antiqua" w:hAnsi="Book Antiqua"/>
          <w:color w:val="000000" w:themeColor="text1"/>
          <w:kern w:val="0"/>
          <w:sz w:val="24"/>
        </w:rPr>
        <w:t xml:space="preserve">) with little or no protein-coding </w:t>
      </w:r>
      <w:proofErr w:type="gramStart"/>
      <w:r w:rsidRPr="00063686">
        <w:rPr>
          <w:rFonts w:ascii="Book Antiqua" w:hAnsi="Book Antiqua"/>
          <w:color w:val="000000" w:themeColor="text1"/>
          <w:kern w:val="0"/>
          <w:sz w:val="24"/>
        </w:rPr>
        <w:t>capacity</w:t>
      </w:r>
      <w:r w:rsidR="0077396B" w:rsidRPr="00063686">
        <w:rPr>
          <w:rFonts w:ascii="Book Antiqua" w:eastAsiaTheme="minorEastAsia" w:hAnsi="Book Antiqua"/>
          <w:color w:val="000000" w:themeColor="text1"/>
          <w:kern w:val="0"/>
          <w:sz w:val="24"/>
          <w:vertAlign w:val="superscript"/>
        </w:rPr>
        <w:t>[</w:t>
      </w:r>
      <w:proofErr w:type="gramEnd"/>
      <w:r w:rsidR="0077396B" w:rsidRPr="00063686">
        <w:rPr>
          <w:rFonts w:ascii="Book Antiqua" w:eastAsiaTheme="minorEastAsia" w:hAnsi="Book Antiqua"/>
          <w:color w:val="000000" w:themeColor="text1"/>
          <w:kern w:val="0"/>
          <w:sz w:val="24"/>
          <w:vertAlign w:val="superscript"/>
        </w:rPr>
        <w:t>12,</w:t>
      </w:r>
      <w:r w:rsidRPr="00063686">
        <w:rPr>
          <w:rFonts w:ascii="Book Antiqua" w:eastAsiaTheme="minorEastAsia" w:hAnsi="Book Antiqua"/>
          <w:color w:val="000000" w:themeColor="text1"/>
          <w:kern w:val="0"/>
          <w:sz w:val="24"/>
          <w:vertAlign w:val="superscript"/>
        </w:rPr>
        <w:t>13]</w:t>
      </w:r>
      <w:r w:rsidRPr="00063686">
        <w:rPr>
          <w:rFonts w:ascii="Book Antiqua" w:eastAsiaTheme="minorEastAsia" w:hAnsi="Book Antiqua"/>
          <w:color w:val="000000" w:themeColor="text1"/>
          <w:kern w:val="0"/>
          <w:sz w:val="24"/>
        </w:rPr>
        <w:t xml:space="preserve">. In the past, they </w:t>
      </w:r>
      <w:r w:rsidRPr="00063686">
        <w:rPr>
          <w:rFonts w:ascii="Book Antiqua" w:hAnsi="Book Antiqua"/>
          <w:color w:val="000000" w:themeColor="text1"/>
          <w:kern w:val="0"/>
          <w:sz w:val="24"/>
        </w:rPr>
        <w:t>were previously</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lastRenderedPageBreak/>
        <w:t>thought to be redundant segments of the genome, but</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 recent</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decades, emerging studies have indicated the importance of </w:t>
      </w:r>
      <w:proofErr w:type="spellStart"/>
      <w:r w:rsidRPr="00063686">
        <w:rPr>
          <w:rFonts w:ascii="Book Antiqua" w:hAnsi="Book Antiqua"/>
          <w:color w:val="000000" w:themeColor="text1"/>
          <w:kern w:val="0"/>
          <w:sz w:val="24"/>
        </w:rPr>
        <w:t>lncRNAs</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in cellular physiological and pathological </w:t>
      </w:r>
      <w:proofErr w:type="gramStart"/>
      <w:r w:rsidRPr="00063686">
        <w:rPr>
          <w:rFonts w:ascii="Book Antiqua" w:hAnsi="Book Antiqua"/>
          <w:color w:val="000000" w:themeColor="text1"/>
          <w:kern w:val="0"/>
          <w:sz w:val="24"/>
        </w:rPr>
        <w:t>processes</w:t>
      </w:r>
      <w:r w:rsidR="0077396B" w:rsidRPr="00063686">
        <w:rPr>
          <w:rFonts w:ascii="Book Antiqua" w:eastAsiaTheme="minorEastAsia" w:hAnsi="Book Antiqua"/>
          <w:color w:val="000000" w:themeColor="text1"/>
          <w:kern w:val="0"/>
          <w:sz w:val="24"/>
          <w:vertAlign w:val="superscript"/>
        </w:rPr>
        <w:t>[</w:t>
      </w:r>
      <w:proofErr w:type="gramEnd"/>
      <w:r w:rsidR="0077396B" w:rsidRPr="00063686">
        <w:rPr>
          <w:rFonts w:ascii="Book Antiqua" w:eastAsiaTheme="minorEastAsia" w:hAnsi="Book Antiqua"/>
          <w:color w:val="000000" w:themeColor="text1"/>
          <w:kern w:val="0"/>
          <w:sz w:val="24"/>
          <w:vertAlign w:val="superscript"/>
        </w:rPr>
        <w:t>14,</w:t>
      </w:r>
      <w:r w:rsidRPr="00063686">
        <w:rPr>
          <w:rFonts w:ascii="Book Antiqua" w:eastAsiaTheme="minorEastAsia" w:hAnsi="Book Antiqua"/>
          <w:color w:val="000000" w:themeColor="text1"/>
          <w:kern w:val="0"/>
          <w:sz w:val="24"/>
          <w:vertAlign w:val="superscript"/>
        </w:rPr>
        <w:t>15]</w:t>
      </w:r>
      <w:r w:rsidRPr="00063686">
        <w:rPr>
          <w:rFonts w:ascii="Book Antiqua" w:hAnsi="Book Antiqua"/>
          <w:color w:val="000000" w:themeColor="text1"/>
          <w:kern w:val="0"/>
          <w:sz w:val="24"/>
        </w:rPr>
        <w:t>.</w:t>
      </w:r>
      <w:r w:rsidR="0077396B"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Increasing evidence suggests that</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dysregulated </w:t>
      </w:r>
      <w:proofErr w:type="spellStart"/>
      <w:r w:rsidRPr="00063686">
        <w:rPr>
          <w:rFonts w:ascii="Book Antiqua" w:hAnsi="Book Antiqua"/>
          <w:color w:val="000000" w:themeColor="text1"/>
          <w:kern w:val="0"/>
          <w:sz w:val="24"/>
        </w:rPr>
        <w:t>lncRNAs</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are associated with various human diseases, particularly the initiation and progression of various human </w:t>
      </w:r>
      <w:proofErr w:type="gramStart"/>
      <w:r w:rsidRPr="00063686">
        <w:rPr>
          <w:rFonts w:ascii="Book Antiqua" w:hAnsi="Book Antiqua"/>
          <w:color w:val="000000" w:themeColor="text1"/>
          <w:kern w:val="0"/>
          <w:sz w:val="24"/>
        </w:rPr>
        <w:t>cancers</w:t>
      </w:r>
      <w:r w:rsidR="0077396B" w:rsidRPr="00063686">
        <w:rPr>
          <w:rFonts w:ascii="Book Antiqua" w:eastAsiaTheme="minorEastAsia" w:hAnsi="Book Antiqua"/>
          <w:color w:val="000000" w:themeColor="text1"/>
          <w:kern w:val="0"/>
          <w:sz w:val="24"/>
          <w:vertAlign w:val="superscript"/>
        </w:rPr>
        <w:t>[</w:t>
      </w:r>
      <w:proofErr w:type="gramEnd"/>
      <w:r w:rsidR="0077396B" w:rsidRPr="00063686">
        <w:rPr>
          <w:rFonts w:ascii="Book Antiqua" w:eastAsiaTheme="minorEastAsia" w:hAnsi="Book Antiqua"/>
          <w:color w:val="000000" w:themeColor="text1"/>
          <w:kern w:val="0"/>
          <w:sz w:val="24"/>
          <w:vertAlign w:val="superscript"/>
        </w:rPr>
        <w:t>16,</w:t>
      </w:r>
      <w:r w:rsidRPr="00063686">
        <w:rPr>
          <w:rFonts w:ascii="Book Antiqua" w:eastAsiaTheme="minorEastAsia" w:hAnsi="Book Antiqua"/>
          <w:color w:val="000000" w:themeColor="text1"/>
          <w:kern w:val="0"/>
          <w:sz w:val="24"/>
          <w:vertAlign w:val="superscript"/>
        </w:rPr>
        <w:t>17]</w:t>
      </w:r>
      <w:r w:rsidRPr="00063686">
        <w:rPr>
          <w:rFonts w:ascii="Book Antiqua" w:hAnsi="Book Antiqua"/>
          <w:color w:val="000000" w:themeColor="text1"/>
          <w:kern w:val="0"/>
          <w:sz w:val="24"/>
        </w:rPr>
        <w:t xml:space="preserve">. Prognostic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signatures have been examined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 many cancer types,</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including renal cancer, glioblastoma, colorectal cancer, lymphoma,</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and </w:t>
      </w:r>
      <w:proofErr w:type="gramStart"/>
      <w:r w:rsidRPr="00063686">
        <w:rPr>
          <w:rFonts w:ascii="Book Antiqua" w:eastAsiaTheme="minorEastAsia" w:hAnsi="Book Antiqua"/>
          <w:color w:val="000000" w:themeColor="text1"/>
          <w:kern w:val="0"/>
          <w:sz w:val="24"/>
        </w:rPr>
        <w:t>others</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18-21]</w:t>
      </w:r>
      <w:r w:rsidRPr="00063686">
        <w:rPr>
          <w:rFonts w:ascii="Book Antiqua" w:hAnsi="Book Antiqua"/>
          <w:color w:val="000000" w:themeColor="text1"/>
          <w:kern w:val="0"/>
          <w:sz w:val="24"/>
        </w:rPr>
        <w:t xml:space="preserve">. For HCC, most of the published gene signatures associated with prognosis have focused on mRNAs and </w:t>
      </w:r>
      <w:proofErr w:type="gramStart"/>
      <w:r w:rsidRPr="00063686">
        <w:rPr>
          <w:rFonts w:ascii="Book Antiqua" w:hAnsi="Book Antiqua"/>
          <w:color w:val="000000" w:themeColor="text1"/>
          <w:kern w:val="0"/>
          <w:sz w:val="24"/>
        </w:rPr>
        <w:t>microRNA</w:t>
      </w:r>
      <w:r w:rsidR="0077396B" w:rsidRPr="00063686">
        <w:rPr>
          <w:rFonts w:ascii="Book Antiqua" w:eastAsiaTheme="minorEastAsia" w:hAnsi="Book Antiqua"/>
          <w:color w:val="000000" w:themeColor="text1"/>
          <w:kern w:val="0"/>
          <w:sz w:val="24"/>
        </w:rPr>
        <w:t>s</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22-25]</w:t>
      </w:r>
      <w:r w:rsidRPr="00063686">
        <w:rPr>
          <w:rFonts w:ascii="Book Antiqua" w:eastAsiaTheme="minorEastAsia" w:hAnsi="Book Antiqua"/>
          <w:color w:val="000000" w:themeColor="text1"/>
          <w:kern w:val="0"/>
          <w:sz w:val="24"/>
        </w:rPr>
        <w:t>. T</w:t>
      </w:r>
      <w:r w:rsidRPr="00063686">
        <w:rPr>
          <w:rFonts w:ascii="Book Antiqua" w:hAnsi="Book Antiqua"/>
          <w:color w:val="000000" w:themeColor="text1"/>
          <w:kern w:val="0"/>
          <w:sz w:val="24"/>
        </w:rPr>
        <w:t>o the best of our knowledge,</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very</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few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signature</w:t>
      </w:r>
      <w:r w:rsidRPr="00063686">
        <w:rPr>
          <w:rFonts w:ascii="Book Antiqua" w:eastAsiaTheme="minorEastAsia" w:hAnsi="Book Antiqua"/>
          <w:color w:val="000000" w:themeColor="text1"/>
          <w:kern w:val="0"/>
          <w:sz w:val="24"/>
        </w:rPr>
        <w:t>s</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ha</w:t>
      </w:r>
      <w:r w:rsidRPr="00063686">
        <w:rPr>
          <w:rFonts w:ascii="Book Antiqua" w:eastAsiaTheme="minorEastAsia" w:hAnsi="Book Antiqua"/>
          <w:color w:val="000000" w:themeColor="text1"/>
          <w:kern w:val="0"/>
          <w:sz w:val="24"/>
        </w:rPr>
        <w:t xml:space="preserve">ve </w:t>
      </w:r>
      <w:r w:rsidRPr="00063686">
        <w:rPr>
          <w:rFonts w:ascii="Book Antiqua" w:hAnsi="Book Antiqua"/>
          <w:color w:val="000000" w:themeColor="text1"/>
          <w:kern w:val="0"/>
          <w:sz w:val="24"/>
        </w:rPr>
        <w:t xml:space="preserve">been developed for HCC </w:t>
      </w:r>
      <w:r w:rsidRPr="00063686">
        <w:rPr>
          <w:rFonts w:ascii="Book Antiqua" w:eastAsiaTheme="minorEastAsia" w:hAnsi="Book Antiqua"/>
          <w:color w:val="000000" w:themeColor="text1"/>
          <w:kern w:val="0"/>
          <w:sz w:val="24"/>
        </w:rPr>
        <w:t xml:space="preserve">prognosis </w:t>
      </w:r>
      <w:proofErr w:type="gramStart"/>
      <w:r w:rsidRPr="00063686">
        <w:rPr>
          <w:rFonts w:ascii="Book Antiqua" w:hAnsi="Book Antiqua"/>
          <w:color w:val="000000" w:themeColor="text1"/>
          <w:kern w:val="0"/>
          <w:sz w:val="24"/>
        </w:rPr>
        <w:t>prediction</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26]</w:t>
      </w:r>
      <w:r w:rsidR="001D5F78"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Thus, </w:t>
      </w:r>
      <w:r w:rsidRPr="00063686">
        <w:rPr>
          <w:rFonts w:ascii="Book Antiqua" w:eastAsiaTheme="minorEastAsia" w:hAnsi="Book Antiqua"/>
          <w:color w:val="000000" w:themeColor="text1"/>
          <w:kern w:val="0"/>
          <w:sz w:val="24"/>
        </w:rPr>
        <w:t xml:space="preserve">it is necessary to identify a more effective </w:t>
      </w:r>
      <w:proofErr w:type="spellStart"/>
      <w:r w:rsidRPr="00063686">
        <w:rPr>
          <w:rFonts w:ascii="Book Antiqua" w:eastAsiaTheme="minorEastAsia" w:hAnsi="Book Antiqua"/>
          <w:color w:val="000000" w:themeColor="text1"/>
          <w:kern w:val="0"/>
          <w:sz w:val="24"/>
        </w:rPr>
        <w:t>lncRNA</w:t>
      </w:r>
      <w:proofErr w:type="spellEnd"/>
      <w:r w:rsidRPr="00063686">
        <w:rPr>
          <w:rFonts w:ascii="Book Antiqua" w:eastAsiaTheme="minorEastAsia" w:hAnsi="Book Antiqua"/>
          <w:color w:val="000000" w:themeColor="text1"/>
          <w:kern w:val="0"/>
          <w:sz w:val="24"/>
        </w:rPr>
        <w:t xml:space="preserve"> signature for HCC prognosis. </w:t>
      </w:r>
      <w:r w:rsidRPr="00063686">
        <w:rPr>
          <w:rFonts w:ascii="Book Antiqua" w:hAnsi="Book Antiqua"/>
          <w:color w:val="000000" w:themeColor="text1"/>
          <w:kern w:val="0"/>
          <w:sz w:val="24"/>
        </w:rPr>
        <w:t xml:space="preserve">In the present study, we aimed to construct </w:t>
      </w:r>
      <w:proofErr w:type="gramStart"/>
      <w:r w:rsidRPr="00063686">
        <w:rPr>
          <w:rFonts w:ascii="Book Antiqua" w:hAnsi="Book Antiqua"/>
          <w:color w:val="000000" w:themeColor="text1"/>
          <w:kern w:val="0"/>
          <w:sz w:val="24"/>
        </w:rPr>
        <w:t>a</w:t>
      </w:r>
      <w:proofErr w:type="gramEnd"/>
      <w:r w:rsidRPr="00063686">
        <w:rPr>
          <w:rFonts w:ascii="Book Antiqua" w:hAnsi="Book Antiqua"/>
          <w:color w:val="000000" w:themeColor="text1"/>
          <w:kern w:val="0"/>
          <w:sz w:val="24"/>
        </w:rPr>
        <w:t xml:space="preserve">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signature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capable of predicting HCC prognosis with</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high efficiency. </w:t>
      </w:r>
    </w:p>
    <w:p w:rsidR="000543C7" w:rsidRPr="00063686" w:rsidRDefault="000543C7" w:rsidP="00063686">
      <w:pPr>
        <w:spacing w:line="360" w:lineRule="auto"/>
        <w:ind w:firstLineChars="100" w:firstLine="240"/>
        <w:rPr>
          <w:rFonts w:ascii="Book Antiqua" w:hAnsi="Book Antiqua"/>
          <w:color w:val="000000" w:themeColor="text1"/>
          <w:kern w:val="0"/>
          <w:sz w:val="24"/>
        </w:rPr>
      </w:pPr>
      <w:r w:rsidRPr="00063686">
        <w:rPr>
          <w:rFonts w:ascii="Book Antiqua" w:hAnsi="Book Antiqua"/>
          <w:color w:val="000000" w:themeColor="text1"/>
          <w:kern w:val="0"/>
          <w:sz w:val="24"/>
        </w:rPr>
        <w:t>In this work, we analyzed a</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cohort of 370 HCC patients from The Cancer Genome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Atlas (TCGA) to identify a potential </w:t>
      </w:r>
      <w:proofErr w:type="spellStart"/>
      <w:r w:rsidRPr="00063686">
        <w:rPr>
          <w:rFonts w:ascii="Book Antiqua" w:hAnsi="Book Antiqua"/>
          <w:color w:val="000000" w:themeColor="text1"/>
          <w:kern w:val="0"/>
          <w:sz w:val="24"/>
        </w:rPr>
        <w:t>lncRNA</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signature for predicting the survival of HCC patients. We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identified a</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five-</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prognostic </w:t>
      </w:r>
      <w:r w:rsidRPr="00063686">
        <w:rPr>
          <w:rFonts w:ascii="Book Antiqua" w:hAnsi="Book Antiqua"/>
          <w:color w:val="000000" w:themeColor="text1"/>
          <w:kern w:val="0"/>
          <w:sz w:val="24"/>
        </w:rPr>
        <w:t>signature from the TCGA dataset</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determined that its prognostic value was independent from</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clinical factors. The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identification of prognostic </w:t>
      </w:r>
      <w:proofErr w:type="spellStart"/>
      <w:r w:rsidRPr="00063686">
        <w:rPr>
          <w:rFonts w:ascii="Book Antiqua" w:hAnsi="Book Antiqua"/>
          <w:color w:val="000000" w:themeColor="text1"/>
          <w:kern w:val="0"/>
          <w:sz w:val="24"/>
        </w:rPr>
        <w:t>lncRNAs</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suggests</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potential roles of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in HCC pathogenesis and progression.</w:t>
      </w:r>
    </w:p>
    <w:p w:rsidR="0077396B" w:rsidRPr="00063686" w:rsidRDefault="0077396B" w:rsidP="00063686">
      <w:pPr>
        <w:spacing w:line="360" w:lineRule="auto"/>
        <w:ind w:firstLineChars="100" w:firstLine="240"/>
        <w:rPr>
          <w:rFonts w:ascii="Book Antiqua" w:eastAsiaTheme="minorEastAsia" w:hAnsi="Book Antiqua"/>
          <w:color w:val="000000" w:themeColor="text1"/>
          <w:kern w:val="0"/>
          <w:sz w:val="24"/>
        </w:rPr>
      </w:pPr>
    </w:p>
    <w:p w:rsidR="00A84BCD" w:rsidRPr="00063686" w:rsidRDefault="00A84BCD" w:rsidP="00063686">
      <w:pPr>
        <w:adjustRightInd w:val="0"/>
        <w:snapToGrid w:val="0"/>
        <w:spacing w:line="360" w:lineRule="auto"/>
        <w:rPr>
          <w:rFonts w:ascii="Book Antiqua" w:hAnsi="Book Antiqua"/>
          <w:b/>
          <w:color w:val="000000"/>
          <w:sz w:val="24"/>
        </w:rPr>
      </w:pPr>
      <w:r w:rsidRPr="00063686">
        <w:rPr>
          <w:rFonts w:ascii="Book Antiqua" w:hAnsi="Book Antiqua"/>
          <w:b/>
          <w:color w:val="000000"/>
          <w:sz w:val="24"/>
        </w:rPr>
        <w:t>MATERIALS AND METHODS</w:t>
      </w:r>
    </w:p>
    <w:p w:rsidR="000543C7" w:rsidRPr="00063686" w:rsidRDefault="005D6D84" w:rsidP="00063686">
      <w:pPr>
        <w:spacing w:line="360" w:lineRule="auto"/>
        <w:rPr>
          <w:rFonts w:ascii="Book Antiqua" w:hAnsi="Book Antiqua"/>
          <w:b/>
          <w:i/>
          <w:color w:val="000000" w:themeColor="text1"/>
          <w:kern w:val="0"/>
          <w:sz w:val="24"/>
        </w:rPr>
      </w:pPr>
      <w:r>
        <w:rPr>
          <w:rFonts w:ascii="Book Antiqua" w:hAnsi="Book Antiqua"/>
          <w:b/>
          <w:i/>
          <w:color w:val="000000" w:themeColor="text1"/>
          <w:kern w:val="0"/>
          <w:sz w:val="24"/>
        </w:rPr>
        <w:t>Data and patients</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 xml:space="preserve">Level 3 </w:t>
      </w:r>
      <w:r w:rsidRPr="00063686">
        <w:rPr>
          <w:rFonts w:ascii="Book Antiqua" w:hAnsi="Book Antiqua"/>
          <w:color w:val="000000" w:themeColor="text1"/>
          <w:kern w:val="0"/>
          <w:sz w:val="24"/>
        </w:rPr>
        <w:t>RNA</w:t>
      </w:r>
      <w:r w:rsidRPr="00063686">
        <w:rPr>
          <w:rFonts w:ascii="Book Antiqua" w:eastAsiaTheme="minorEastAsia" w:hAnsi="Book Antiqua"/>
          <w:color w:val="000000" w:themeColor="text1"/>
          <w:kern w:val="0"/>
          <w:sz w:val="24"/>
        </w:rPr>
        <w:t>-</w:t>
      </w:r>
      <w:proofErr w:type="spellStart"/>
      <w:r w:rsidRPr="00063686">
        <w:rPr>
          <w:rFonts w:ascii="Book Antiqua" w:hAnsi="Book Antiqua"/>
          <w:color w:val="000000" w:themeColor="text1"/>
          <w:kern w:val="0"/>
          <w:sz w:val="24"/>
        </w:rPr>
        <w:t>seq</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s="WngnnjAdvTT86d47313"/>
          <w:color w:val="000000" w:themeColor="text1"/>
          <w:kern w:val="0"/>
          <w:sz w:val="24"/>
        </w:rPr>
        <w:t>data (</w:t>
      </w:r>
      <w:proofErr w:type="spellStart"/>
      <w:r w:rsidRPr="00063686">
        <w:rPr>
          <w:rFonts w:ascii="Book Antiqua" w:eastAsiaTheme="minorEastAsia" w:hAnsi="Book Antiqua" w:cs="WngnnjAdvTT86d47313"/>
          <w:color w:val="000000" w:themeColor="text1"/>
          <w:kern w:val="0"/>
          <w:sz w:val="24"/>
        </w:rPr>
        <w:t>HTSeq</w:t>
      </w:r>
      <w:proofErr w:type="spellEnd"/>
      <w:r w:rsidRPr="00063686">
        <w:rPr>
          <w:rFonts w:ascii="Book Antiqua" w:eastAsiaTheme="minorEastAsia" w:hAnsi="Book Antiqua" w:cs="WngnnjAdvTT86d47313"/>
          <w:color w:val="000000" w:themeColor="text1"/>
          <w:kern w:val="0"/>
          <w:sz w:val="24"/>
        </w:rPr>
        <w:t>-counts) from 374 HCC tum</w:t>
      </w:r>
      <w:r w:rsidRPr="00063686">
        <w:rPr>
          <w:rFonts w:ascii="Book Antiqua" w:hAnsi="Book Antiqua"/>
          <w:color w:val="000000" w:themeColor="text1"/>
          <w:kern w:val="0"/>
          <w:sz w:val="24"/>
        </w:rPr>
        <w:t>or specimens and 50</w:t>
      </w:r>
      <w:r w:rsidR="004C798D"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peritumoral</w:t>
      </w:r>
      <w:proofErr w:type="spellEnd"/>
      <w:r w:rsidR="00BF5934"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liver specimens and their corresponding </w:t>
      </w:r>
      <w:proofErr w:type="spellStart"/>
      <w:r w:rsidRPr="00063686">
        <w:rPr>
          <w:rFonts w:ascii="Book Antiqua" w:hAnsi="Book Antiqua"/>
          <w:color w:val="000000" w:themeColor="text1"/>
          <w:kern w:val="0"/>
          <w:sz w:val="24"/>
        </w:rPr>
        <w:t>clinicopathological</w:t>
      </w:r>
      <w:proofErr w:type="spellEnd"/>
      <w:r w:rsidRPr="00063686">
        <w:rPr>
          <w:rFonts w:ascii="Book Antiqua" w:hAnsi="Book Antiqua"/>
          <w:color w:val="000000" w:themeColor="text1"/>
          <w:kern w:val="0"/>
          <w:sz w:val="24"/>
        </w:rPr>
        <w:t xml:space="preserve"> information were downloaded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from </w:t>
      </w:r>
      <w:r w:rsidR="00112843" w:rsidRPr="00063686">
        <w:rPr>
          <w:rFonts w:ascii="Book Antiqua" w:hAnsi="Book Antiqua"/>
          <w:color w:val="000000" w:themeColor="text1"/>
          <w:kern w:val="0"/>
          <w:sz w:val="24"/>
        </w:rPr>
        <w:t>the TCGA</w:t>
      </w:r>
      <w:r w:rsidRPr="00063686">
        <w:rPr>
          <w:rFonts w:ascii="Book Antiqua" w:hAnsi="Book Antiqua"/>
          <w:color w:val="000000" w:themeColor="text1"/>
          <w:kern w:val="0"/>
          <w:sz w:val="24"/>
        </w:rPr>
        <w:t xml:space="preserve"> project (</w:t>
      </w:r>
      <w:hyperlink r:id="rId7" w:history="1">
        <w:r w:rsidRPr="00063686">
          <w:rPr>
            <w:rFonts w:ascii="Book Antiqua" w:hAnsi="Book Antiqua"/>
            <w:color w:val="000000" w:themeColor="text1"/>
            <w:kern w:val="0"/>
            <w:sz w:val="24"/>
          </w:rPr>
          <w:t>https://cancergenome.nih.gov/</w:t>
        </w:r>
      </w:hyperlink>
      <w:r w:rsidR="007633AF">
        <w:rPr>
          <w:rFonts w:ascii="Book Antiqua" w:hAnsi="Book Antiqua"/>
          <w:color w:val="000000" w:themeColor="text1"/>
          <w:kern w:val="0"/>
          <w:sz w:val="24"/>
        </w:rPr>
        <w:t xml:space="preserve">) on June </w:t>
      </w:r>
      <w:r w:rsidRPr="00063686">
        <w:rPr>
          <w:rFonts w:ascii="Book Antiqua" w:hAnsi="Book Antiqua"/>
          <w:color w:val="000000" w:themeColor="text1"/>
          <w:kern w:val="0"/>
          <w:sz w:val="24"/>
        </w:rPr>
        <w:t>2, 2017. Because TCGA data are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 community resource project, additional ethical</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approval was not acquired, and the present study adhered to TCGA publication guidelines and data </w:t>
      </w:r>
      <w:r w:rsidR="00FD6F7D" w:rsidRPr="00063686">
        <w:rPr>
          <w:rFonts w:ascii="Book Antiqua" w:hAnsi="Book Antiqua"/>
          <w:color w:val="000000" w:themeColor="text1"/>
          <w:kern w:val="0"/>
          <w:sz w:val="24"/>
        </w:rPr>
        <w:lastRenderedPageBreak/>
        <w:t xml:space="preserve">access </w:t>
      </w:r>
      <w:r w:rsidRPr="00063686">
        <w:rPr>
          <w:rFonts w:ascii="Book Antiqua" w:hAnsi="Book Antiqua"/>
          <w:color w:val="000000" w:themeColor="text1"/>
          <w:kern w:val="0"/>
          <w:sz w:val="24"/>
        </w:rPr>
        <w:t xml:space="preserve">policies. After excluding the data without complete survival information, a total of 370 HCC patients with complete follow up data were </w:t>
      </w:r>
      <w:r w:rsidRPr="00063686">
        <w:rPr>
          <w:rFonts w:ascii="Book Antiqua" w:eastAsiaTheme="minorEastAsia" w:hAnsi="Book Antiqua"/>
          <w:color w:val="000000" w:themeColor="text1"/>
          <w:kern w:val="0"/>
          <w:sz w:val="24"/>
        </w:rPr>
        <w:t>enrolled</w:t>
      </w:r>
      <w:r w:rsidRPr="00063686">
        <w:rPr>
          <w:rFonts w:ascii="Book Antiqua" w:hAnsi="Book Antiqua"/>
          <w:color w:val="000000" w:themeColor="text1"/>
          <w:kern w:val="0"/>
          <w:sz w:val="24"/>
        </w:rPr>
        <w:t xml:space="preserve"> in our study</w:t>
      </w:r>
      <w:r w:rsidRPr="00063686">
        <w:rPr>
          <w:rFonts w:ascii="Book Antiqua" w:eastAsiaTheme="minorEastAsia" w:hAnsi="Book Antiqua"/>
          <w:color w:val="000000" w:themeColor="text1"/>
          <w:kern w:val="0"/>
          <w:sz w:val="24"/>
        </w:rPr>
        <w:t xml:space="preserve"> and then randomly divided into a</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training set (</w:t>
      </w:r>
      <w:r w:rsidRPr="00063686">
        <w:rPr>
          <w:rFonts w:ascii="Book Antiqua" w:eastAsiaTheme="minorEastAsia" w:hAnsi="Book Antiqua"/>
          <w:i/>
          <w:color w:val="000000" w:themeColor="text1"/>
          <w:kern w:val="0"/>
          <w:sz w:val="24"/>
        </w:rPr>
        <w:t>n</w:t>
      </w:r>
      <w:r w:rsidR="00A323D8" w:rsidRPr="00063686">
        <w:rPr>
          <w:rFonts w:ascii="Book Antiqua" w:eastAsiaTheme="minorEastAsia" w:hAnsi="Book Antiqua"/>
          <w:i/>
          <w:color w:val="000000" w:themeColor="text1"/>
          <w:kern w:val="0"/>
          <w:sz w:val="24"/>
        </w:rPr>
        <w:t xml:space="preserve"> </w:t>
      </w:r>
      <w:r w:rsidRPr="00063686">
        <w:rPr>
          <w:rFonts w:ascii="Book Antiqua" w:eastAsiaTheme="minorEastAsia" w:hAnsi="Book Antiqua"/>
          <w:color w:val="000000" w:themeColor="text1"/>
          <w:kern w:val="0"/>
          <w:sz w:val="24"/>
        </w:rPr>
        <w:t>=</w:t>
      </w:r>
      <w:r w:rsidR="00A323D8"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184) and test set (</w:t>
      </w:r>
      <w:r w:rsidRPr="00063686">
        <w:rPr>
          <w:rFonts w:ascii="Book Antiqua" w:eastAsiaTheme="minorEastAsia" w:hAnsi="Book Antiqua"/>
          <w:i/>
          <w:color w:val="000000" w:themeColor="text1"/>
          <w:kern w:val="0"/>
          <w:sz w:val="24"/>
        </w:rPr>
        <w:t>n</w:t>
      </w:r>
      <w:r w:rsidR="00A323D8" w:rsidRPr="00063686">
        <w:rPr>
          <w:rFonts w:ascii="Book Antiqua" w:eastAsiaTheme="minorEastAsia" w:hAnsi="Book Antiqua"/>
          <w:i/>
          <w:color w:val="000000" w:themeColor="text1"/>
          <w:kern w:val="0"/>
          <w:sz w:val="24"/>
        </w:rPr>
        <w:t xml:space="preserve"> </w:t>
      </w:r>
      <w:r w:rsidRPr="00063686">
        <w:rPr>
          <w:rFonts w:ascii="Book Antiqua" w:eastAsiaTheme="minorEastAsia" w:hAnsi="Book Antiqua"/>
          <w:color w:val="000000" w:themeColor="text1"/>
          <w:kern w:val="0"/>
          <w:sz w:val="24"/>
        </w:rPr>
        <w:t>=</w:t>
      </w:r>
      <w:r w:rsidR="00A323D8"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186) using SPSS software </w:t>
      </w:r>
      <w:r w:rsidRPr="00063686">
        <w:rPr>
          <w:rFonts w:ascii="Book Antiqua" w:hAnsi="Book Antiqua"/>
          <w:color w:val="000000" w:themeColor="text1"/>
          <w:kern w:val="0"/>
          <w:sz w:val="24"/>
        </w:rPr>
        <w:t>(version 2</w:t>
      </w:r>
      <w:r w:rsidRPr="00063686">
        <w:rPr>
          <w:rFonts w:ascii="Book Antiqua" w:eastAsiaTheme="minorEastAsia" w:hAnsi="Book Antiqua"/>
          <w:color w:val="000000" w:themeColor="text1"/>
          <w:kern w:val="0"/>
          <w:sz w:val="24"/>
        </w:rPr>
        <w:t>4</w:t>
      </w:r>
      <w:r w:rsidRPr="00063686">
        <w:rPr>
          <w:rFonts w:ascii="Book Antiqua" w:hAnsi="Book Antiqua"/>
          <w:color w:val="000000" w:themeColor="text1"/>
          <w:kern w:val="0"/>
          <w:sz w:val="24"/>
        </w:rPr>
        <w:t>.0)</w:t>
      </w:r>
      <w:r w:rsidR="001D5F78"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The</w:t>
      </w:r>
      <w:r w:rsidR="004C798D"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clinicopathological</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parameters of</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HCC patients</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 each group are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listed in Table 1.</w:t>
      </w:r>
    </w:p>
    <w:p w:rsidR="00A323D8" w:rsidRPr="00063686" w:rsidRDefault="00A323D8" w:rsidP="00063686">
      <w:pPr>
        <w:spacing w:line="360" w:lineRule="auto"/>
        <w:rPr>
          <w:rFonts w:ascii="Book Antiqua" w:hAnsi="Book Antiqua"/>
          <w:color w:val="000000" w:themeColor="text1"/>
          <w:kern w:val="0"/>
          <w:sz w:val="24"/>
        </w:rPr>
      </w:pPr>
    </w:p>
    <w:p w:rsidR="000543C7" w:rsidRPr="00063686" w:rsidRDefault="000543C7" w:rsidP="00063686">
      <w:pPr>
        <w:spacing w:line="360" w:lineRule="auto"/>
        <w:rPr>
          <w:rFonts w:ascii="Book Antiqua" w:hAnsi="Book Antiqua"/>
          <w:b/>
          <w:i/>
          <w:color w:val="000000" w:themeColor="text1"/>
          <w:kern w:val="0"/>
          <w:sz w:val="24"/>
        </w:rPr>
      </w:pPr>
      <w:proofErr w:type="spellStart"/>
      <w:r w:rsidRPr="00063686">
        <w:rPr>
          <w:rFonts w:ascii="Book Antiqua" w:hAnsi="Book Antiqua"/>
          <w:b/>
          <w:i/>
          <w:color w:val="000000" w:themeColor="text1"/>
          <w:kern w:val="0"/>
          <w:sz w:val="24"/>
        </w:rPr>
        <w:t>LncRNA</w:t>
      </w:r>
      <w:proofErr w:type="spellEnd"/>
      <w:r w:rsidRPr="00063686">
        <w:rPr>
          <w:rFonts w:ascii="Book Antiqua" w:hAnsi="Book Antiqua"/>
          <w:b/>
          <w:i/>
          <w:color w:val="000000" w:themeColor="text1"/>
          <w:kern w:val="0"/>
          <w:sz w:val="24"/>
        </w:rPr>
        <w:t xml:space="preserve"> expression profile in the TCGA LIHC cohort</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 xml:space="preserve">Only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with a</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description</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NCBI or Ensemble were selected for further study in this paper. We obtained the expression profiles of</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6929</w:t>
      </w:r>
      <w:r w:rsidR="004C798D"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lncRNAs</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from the RNA</w:t>
      </w:r>
      <w:r w:rsidRPr="00063686">
        <w:rPr>
          <w:rFonts w:ascii="Book Antiqua" w:eastAsiaTheme="minorEastAsia" w:hAnsi="Book Antiqua"/>
          <w:color w:val="000000" w:themeColor="text1"/>
          <w:kern w:val="0"/>
          <w:sz w:val="24"/>
        </w:rPr>
        <w:t>-</w:t>
      </w:r>
      <w:proofErr w:type="spellStart"/>
      <w:r w:rsidRPr="00063686">
        <w:rPr>
          <w:rFonts w:ascii="Book Antiqua" w:eastAsiaTheme="minorEastAsia" w:hAnsi="Book Antiqua"/>
          <w:color w:val="000000" w:themeColor="text1"/>
          <w:kern w:val="0"/>
          <w:sz w:val="24"/>
        </w:rPr>
        <w:t>seq</w:t>
      </w:r>
      <w:proofErr w:type="spellEnd"/>
      <w:r w:rsidRPr="00063686">
        <w:rPr>
          <w:rFonts w:ascii="Book Antiqua" w:hAnsi="Book Antiqua"/>
          <w:color w:val="000000" w:themeColor="text1"/>
          <w:kern w:val="0"/>
          <w:sz w:val="24"/>
        </w:rPr>
        <w:t xml:space="preserve"> data of the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TCGA LIHC cohort. Differentially expressed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(DELs) between the HCC specimens and </w:t>
      </w:r>
      <w:proofErr w:type="spellStart"/>
      <w:r w:rsidRPr="00063686">
        <w:rPr>
          <w:rFonts w:ascii="Book Antiqua" w:hAnsi="Book Antiqua"/>
          <w:color w:val="000000" w:themeColor="text1"/>
          <w:kern w:val="0"/>
          <w:sz w:val="24"/>
        </w:rPr>
        <w:t>peritumor</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liver specimens were identified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with the </w:t>
      </w:r>
      <w:proofErr w:type="spellStart"/>
      <w:r w:rsidRPr="00063686">
        <w:rPr>
          <w:rFonts w:ascii="Book Antiqua" w:hAnsi="Book Antiqua"/>
          <w:color w:val="000000" w:themeColor="text1"/>
          <w:kern w:val="0"/>
          <w:sz w:val="24"/>
        </w:rPr>
        <w:t>edgeR</w:t>
      </w:r>
      <w:proofErr w:type="spellEnd"/>
      <w:r w:rsidRPr="00063686">
        <w:rPr>
          <w:rFonts w:ascii="Book Antiqua" w:hAnsi="Book Antiqua"/>
          <w:color w:val="000000" w:themeColor="text1"/>
          <w:kern w:val="0"/>
          <w:sz w:val="24"/>
        </w:rPr>
        <w:t xml:space="preserve"> package, using an adjusted </w:t>
      </w:r>
      <w:r w:rsidRPr="00063686">
        <w:rPr>
          <w:rFonts w:ascii="Book Antiqua" w:hAnsi="Book Antiqua"/>
          <w:i/>
          <w:color w:val="000000" w:themeColor="text1"/>
          <w:kern w:val="0"/>
          <w:sz w:val="24"/>
        </w:rPr>
        <w:t>P</w:t>
      </w:r>
      <w:r w:rsidR="00FD6F7D"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&lt;</w:t>
      </w:r>
      <w:r w:rsidR="00FD6F7D"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 xml:space="preserve">0.05 and log2 |fold change|&gt;1. The expression level of each </w:t>
      </w:r>
      <w:proofErr w:type="spellStart"/>
      <w:r w:rsidRPr="00063686">
        <w:rPr>
          <w:rFonts w:ascii="Book Antiqua" w:hAnsi="Book Antiqua"/>
          <w:color w:val="000000" w:themeColor="text1"/>
          <w:kern w:val="0"/>
          <w:sz w:val="24"/>
        </w:rPr>
        <w:t>lncRNA</w:t>
      </w:r>
      <w:proofErr w:type="spellEnd"/>
      <w:r w:rsidR="001D5F78"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was log2 transformed for the downstream analyses.</w:t>
      </w:r>
    </w:p>
    <w:p w:rsidR="00FD6F7D" w:rsidRPr="00063686" w:rsidRDefault="00FD6F7D" w:rsidP="00063686">
      <w:pPr>
        <w:spacing w:line="360" w:lineRule="auto"/>
        <w:rPr>
          <w:rFonts w:ascii="Book Antiqua" w:eastAsiaTheme="minorEastAsia" w:hAnsi="Book Antiqua"/>
          <w:color w:val="000000" w:themeColor="text1"/>
          <w:kern w:val="0"/>
          <w:sz w:val="24"/>
        </w:rPr>
      </w:pPr>
    </w:p>
    <w:p w:rsidR="000543C7" w:rsidRPr="00063686" w:rsidRDefault="000543C7" w:rsidP="00063686">
      <w:pPr>
        <w:spacing w:line="360" w:lineRule="auto"/>
        <w:rPr>
          <w:rFonts w:ascii="Book Antiqua" w:eastAsiaTheme="minorEastAsia" w:hAnsi="Book Antiqua"/>
          <w:b/>
          <w:i/>
          <w:color w:val="000000" w:themeColor="text1"/>
          <w:kern w:val="0"/>
          <w:sz w:val="24"/>
        </w:rPr>
      </w:pPr>
      <w:r w:rsidRPr="00063686">
        <w:rPr>
          <w:rFonts w:ascii="Book Antiqua" w:eastAsiaTheme="minorEastAsia" w:hAnsi="Book Antiqua"/>
          <w:b/>
          <w:i/>
          <w:color w:val="000000" w:themeColor="text1"/>
          <w:kern w:val="0"/>
          <w:sz w:val="24"/>
        </w:rPr>
        <w:t xml:space="preserve">Identification of prognostic </w:t>
      </w:r>
      <w:proofErr w:type="spellStart"/>
      <w:r w:rsidRPr="00063686">
        <w:rPr>
          <w:rFonts w:ascii="Book Antiqua" w:eastAsiaTheme="minorEastAsia" w:hAnsi="Book Antiqua"/>
          <w:b/>
          <w:i/>
          <w:color w:val="000000" w:themeColor="text1"/>
          <w:kern w:val="0"/>
          <w:sz w:val="24"/>
        </w:rPr>
        <w:t>lncRNAs</w:t>
      </w:r>
      <w:proofErr w:type="spellEnd"/>
      <w:r w:rsidRPr="00063686">
        <w:rPr>
          <w:rFonts w:ascii="Book Antiqua" w:eastAsiaTheme="minorEastAsia" w:hAnsi="Book Antiqua"/>
          <w:b/>
          <w:i/>
          <w:color w:val="000000" w:themeColor="text1"/>
          <w:kern w:val="0"/>
          <w:sz w:val="24"/>
        </w:rPr>
        <w:t xml:space="preserve"> and construction of the risk formula for overall survival prediction</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Univariate Cox proportional hazards regression</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was performed to</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obtain the DELs that were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significantly associated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with the </w:t>
      </w:r>
      <w:r w:rsidR="00E125CA" w:rsidRPr="00063686">
        <w:rPr>
          <w:rFonts w:ascii="Book Antiqua" w:hAnsi="Book Antiqua"/>
          <w:color w:val="000000" w:themeColor="text1"/>
          <w:kern w:val="0"/>
          <w:sz w:val="24"/>
        </w:rPr>
        <w:t>overall survival</w:t>
      </w:r>
      <w:r w:rsidR="00E125CA" w:rsidRPr="00063686">
        <w:rPr>
          <w:rFonts w:ascii="Book Antiqua" w:eastAsiaTheme="minorEastAsia" w:hAnsi="Book Antiqua"/>
          <w:color w:val="000000" w:themeColor="text1"/>
          <w:kern w:val="0"/>
          <w:sz w:val="24"/>
        </w:rPr>
        <w:t xml:space="preserve"> (OS) </w:t>
      </w:r>
      <w:r w:rsidRPr="00063686">
        <w:rPr>
          <w:rFonts w:ascii="Book Antiqua" w:hAnsi="Book Antiqua"/>
          <w:color w:val="000000" w:themeColor="text1"/>
          <w:kern w:val="0"/>
          <w:sz w:val="24"/>
        </w:rPr>
        <w:t>of HCC patients in the training group.</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After acquiring s</w:t>
      </w:r>
      <w:r w:rsidRPr="00063686">
        <w:rPr>
          <w:rFonts w:ascii="Book Antiqua" w:hAnsi="Book Antiqua"/>
          <w:color w:val="000000" w:themeColor="text1"/>
          <w:kern w:val="0"/>
          <w:sz w:val="24"/>
        </w:rPr>
        <w:t>urvival-related</w:t>
      </w:r>
      <w:r w:rsidRPr="00063686">
        <w:rPr>
          <w:rFonts w:ascii="Book Antiqua" w:eastAsiaTheme="minorEastAsia" w:hAnsi="Book Antiqua"/>
          <w:color w:val="000000" w:themeColor="text1"/>
          <w:kern w:val="0"/>
          <w:sz w:val="24"/>
        </w:rPr>
        <w:t xml:space="preserve"> </w:t>
      </w:r>
      <w:proofErr w:type="spellStart"/>
      <w:r w:rsidRPr="00063686">
        <w:rPr>
          <w:rFonts w:ascii="Book Antiqua" w:eastAsiaTheme="minorEastAsia" w:hAnsi="Book Antiqua"/>
          <w:color w:val="000000" w:themeColor="text1"/>
          <w:kern w:val="0"/>
          <w:sz w:val="24"/>
        </w:rPr>
        <w:t>lncRNAs</w:t>
      </w:r>
      <w:proofErr w:type="spellEnd"/>
      <w:r w:rsidRPr="00063686">
        <w:rPr>
          <w:rFonts w:ascii="Book Antiqua" w:hAnsi="Book Antiqua"/>
          <w:color w:val="000000" w:themeColor="text1"/>
          <w:kern w:val="0"/>
          <w:sz w:val="24"/>
        </w:rPr>
        <w:t xml:space="preserve"> (</w:t>
      </w:r>
      <w:r w:rsidRPr="00063686">
        <w:rPr>
          <w:rFonts w:ascii="Book Antiqua" w:hAnsi="Book Antiqua"/>
          <w:i/>
          <w:color w:val="000000" w:themeColor="text1"/>
          <w:kern w:val="0"/>
          <w:sz w:val="24"/>
        </w:rPr>
        <w:t>P</w:t>
      </w:r>
      <w:r w:rsidR="00E125CA"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&lt;</w:t>
      </w:r>
      <w:r w:rsidR="00E125CA"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0.01)</w:t>
      </w:r>
      <w:r w:rsidRPr="00063686">
        <w:rPr>
          <w:rFonts w:ascii="Book Antiqua" w:eastAsiaTheme="minorEastAsia" w:hAnsi="Book Antiqua"/>
          <w:color w:val="000000" w:themeColor="text1"/>
          <w:kern w:val="0"/>
          <w:sz w:val="24"/>
        </w:rPr>
        <w:t>, we excluded</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those not expressed in at least 10% of the samples. The remaining OS-related </w:t>
      </w:r>
      <w:proofErr w:type="spellStart"/>
      <w:r w:rsidRPr="00063686">
        <w:rPr>
          <w:rFonts w:ascii="Book Antiqua" w:eastAsiaTheme="minorEastAsi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 xml:space="preserve"> were then</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adjusted</w:t>
      </w:r>
      <w:r w:rsidR="004C798D" w:rsidRPr="00063686">
        <w:rPr>
          <w:rStyle w:val="CommentReference"/>
          <w:rFonts w:ascii="Book Antiqua" w:eastAsiaTheme="minorEastAsia" w:hAnsi="Book Antiqua" w:cs="Tahoma"/>
          <w:color w:val="000000" w:themeColor="text1"/>
          <w:sz w:val="24"/>
          <w:szCs w:val="24"/>
        </w:rPr>
        <w:t xml:space="preserve"> </w:t>
      </w:r>
      <w:r w:rsidRPr="00063686">
        <w:rPr>
          <w:rFonts w:ascii="Book Antiqua" w:eastAsiaTheme="minorEastAsia" w:hAnsi="Book Antiqua"/>
          <w:color w:val="000000" w:themeColor="text1"/>
          <w:kern w:val="0"/>
          <w:sz w:val="24"/>
        </w:rPr>
        <w:t xml:space="preserve">sing </w:t>
      </w:r>
      <w:r w:rsidRPr="00063686">
        <w:rPr>
          <w:rFonts w:ascii="Book Antiqua" w:hAnsi="Book Antiqua"/>
          <w:color w:val="000000" w:themeColor="text1"/>
          <w:kern w:val="0"/>
          <w:sz w:val="24"/>
        </w:rPr>
        <w:t>the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stepwise multivariate Cox regression model. </w:t>
      </w:r>
      <w:r w:rsidRPr="00063686">
        <w:rPr>
          <w:rFonts w:ascii="Book Antiqua" w:eastAsiaTheme="minorEastAsia" w:hAnsi="Book Antiqua"/>
          <w:color w:val="000000" w:themeColor="text1"/>
          <w:kern w:val="0"/>
          <w:sz w:val="24"/>
        </w:rPr>
        <w:t xml:space="preserve">Finally, those </w:t>
      </w:r>
      <w:proofErr w:type="spellStart"/>
      <w:r w:rsidRPr="00063686">
        <w:rPr>
          <w:rFonts w:ascii="Book Antiqua" w:eastAsiaTheme="minorEastAsi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 xml:space="preserve"> fitted in the </w:t>
      </w:r>
      <w:r w:rsidRPr="00063686">
        <w:rPr>
          <w:rFonts w:ascii="Book Antiqua" w:hAnsi="Book Antiqua"/>
          <w:color w:val="000000" w:themeColor="text1"/>
          <w:kern w:val="0"/>
          <w:sz w:val="24"/>
        </w:rPr>
        <w:t>multivariate Cox regression model</w:t>
      </w:r>
      <w:r w:rsidRPr="00063686">
        <w:rPr>
          <w:rFonts w:ascii="Book Antiqua" w:eastAsiaTheme="minorEastAsia" w:hAnsi="Book Antiqua"/>
          <w:color w:val="000000" w:themeColor="text1"/>
          <w:kern w:val="0"/>
          <w:sz w:val="24"/>
        </w:rPr>
        <w:t xml:space="preserve"> and independently associated with OS were chosen. </w:t>
      </w:r>
      <w:r w:rsidRPr="00063686">
        <w:rPr>
          <w:rFonts w:ascii="Book Antiqua" w:hAnsi="Book Antiqua"/>
          <w:color w:val="000000" w:themeColor="text1"/>
          <w:kern w:val="0"/>
          <w:sz w:val="24"/>
        </w:rPr>
        <w:t>A prognostic</w:t>
      </w:r>
      <w:r w:rsidRPr="00063686">
        <w:rPr>
          <w:rFonts w:ascii="Book Antiqua" w:eastAsiaTheme="minorEastAsia" w:hAnsi="Book Antiqua"/>
          <w:color w:val="000000" w:themeColor="text1"/>
          <w:kern w:val="0"/>
          <w:sz w:val="24"/>
        </w:rPr>
        <w:t xml:space="preserve"> risk </w:t>
      </w:r>
      <w:r w:rsidRPr="00063686">
        <w:rPr>
          <w:rFonts w:ascii="Book Antiqua" w:hAnsi="Book Antiqua"/>
          <w:color w:val="000000" w:themeColor="text1"/>
          <w:kern w:val="0"/>
          <w:sz w:val="24"/>
        </w:rPr>
        <w:t>formula</w:t>
      </w:r>
      <w:r w:rsidRPr="00063686">
        <w:rPr>
          <w:rFonts w:ascii="Book Antiqua" w:eastAsiaTheme="minorEastAsia" w:hAnsi="Book Antiqua"/>
          <w:color w:val="000000" w:themeColor="text1"/>
          <w:kern w:val="0"/>
          <w:sz w:val="24"/>
        </w:rPr>
        <w:t xml:space="preserve"> w</w:t>
      </w:r>
      <w:r w:rsidRPr="00063686">
        <w:rPr>
          <w:rFonts w:ascii="Book Antiqua" w:hAnsi="Book Antiqua"/>
          <w:color w:val="000000" w:themeColor="text1"/>
          <w:kern w:val="0"/>
          <w:sz w:val="24"/>
        </w:rPr>
        <w:t>as established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based on a linear</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combination of the expression level of </w:t>
      </w:r>
      <w:r w:rsidRPr="00063686">
        <w:rPr>
          <w:rFonts w:ascii="Book Antiqua" w:eastAsiaTheme="minorEastAsia" w:hAnsi="Book Antiqua"/>
          <w:color w:val="000000" w:themeColor="text1"/>
          <w:kern w:val="0"/>
          <w:sz w:val="24"/>
        </w:rPr>
        <w:t xml:space="preserve">these </w:t>
      </w:r>
      <w:proofErr w:type="spellStart"/>
      <w:r w:rsidRPr="00063686">
        <w:rPr>
          <w:rFonts w:ascii="Book Antiqua" w:hAnsi="Book Antiqua"/>
          <w:color w:val="000000" w:themeColor="text1"/>
          <w:kern w:val="0"/>
          <w:sz w:val="24"/>
        </w:rPr>
        <w:t>lncRNA</w:t>
      </w:r>
      <w:r w:rsidRPr="00063686">
        <w:rPr>
          <w:rFonts w:ascii="Book Antiqua" w:eastAsiaTheme="minorEastAsia" w:hAnsi="Book Antiqua"/>
          <w:color w:val="000000" w:themeColor="text1"/>
          <w:kern w:val="0"/>
          <w:sz w:val="24"/>
        </w:rPr>
        <w:t>s</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multiplied by the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regression coefficient</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derived from the multivariate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Cox regression model as previously </w:t>
      </w:r>
      <w:proofErr w:type="gramStart"/>
      <w:r w:rsidRPr="00063686">
        <w:rPr>
          <w:rFonts w:ascii="Book Antiqua" w:hAnsi="Book Antiqua"/>
          <w:color w:val="000000" w:themeColor="text1"/>
          <w:kern w:val="0"/>
          <w:sz w:val="24"/>
        </w:rPr>
        <w:t>described</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18-21]</w:t>
      </w:r>
      <w:r w:rsidRPr="00063686">
        <w:rPr>
          <w:rFonts w:ascii="Book Antiqua" w:hAnsi="Book Antiqua"/>
          <w:color w:val="000000" w:themeColor="text1"/>
          <w:kern w:val="0"/>
          <w:sz w:val="24"/>
        </w:rPr>
        <w:t xml:space="preserve">.The </w:t>
      </w:r>
      <w:r w:rsidRPr="00063686">
        <w:rPr>
          <w:rFonts w:ascii="Book Antiqua" w:eastAsiaTheme="minorEastAsia" w:hAnsi="Book Antiqua"/>
          <w:color w:val="000000" w:themeColor="text1"/>
          <w:kern w:val="0"/>
          <w:sz w:val="24"/>
        </w:rPr>
        <w:t xml:space="preserve">subjects </w:t>
      </w:r>
      <w:r w:rsidRPr="00063686">
        <w:rPr>
          <w:rFonts w:ascii="Book Antiqua" w:hAnsi="Book Antiqua"/>
          <w:color w:val="000000" w:themeColor="text1"/>
          <w:kern w:val="0"/>
          <w:sz w:val="24"/>
        </w:rPr>
        <w:t>in each dataset were classified into a high-risk</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group and low-risk group according to the median risk</w:t>
      </w:r>
      <w:r w:rsidR="001D5F78"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score of</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the </w:t>
      </w:r>
      <w:r w:rsidRPr="00063686">
        <w:rPr>
          <w:rFonts w:ascii="Book Antiqua" w:eastAsiaTheme="minorEastAsia" w:hAnsi="Book Antiqua"/>
          <w:color w:val="000000" w:themeColor="text1"/>
          <w:kern w:val="0"/>
          <w:sz w:val="24"/>
        </w:rPr>
        <w:lastRenderedPageBreak/>
        <w:t>risk formula</w:t>
      </w:r>
      <w:r w:rsidRPr="00063686">
        <w:rPr>
          <w:rFonts w:ascii="Book Antiqua" w:hAnsi="Book Antiqua"/>
          <w:color w:val="000000" w:themeColor="text1"/>
          <w:kern w:val="0"/>
          <w:sz w:val="24"/>
        </w:rPr>
        <w:t xml:space="preserve"> derived from the training</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set.</w:t>
      </w:r>
    </w:p>
    <w:p w:rsidR="00CF206C" w:rsidRPr="00063686" w:rsidRDefault="00CF206C" w:rsidP="00063686">
      <w:pPr>
        <w:spacing w:line="360" w:lineRule="auto"/>
        <w:rPr>
          <w:rFonts w:ascii="Book Antiqua" w:hAnsi="Book Antiqua"/>
          <w:color w:val="000000" w:themeColor="text1"/>
          <w:kern w:val="0"/>
          <w:sz w:val="24"/>
        </w:rPr>
      </w:pPr>
    </w:p>
    <w:p w:rsidR="000543C7" w:rsidRPr="00063686" w:rsidRDefault="000543C7" w:rsidP="00063686">
      <w:pPr>
        <w:spacing w:line="360" w:lineRule="auto"/>
        <w:rPr>
          <w:rFonts w:ascii="Book Antiqua" w:eastAsiaTheme="minorEastAsia" w:hAnsi="Book Antiqua"/>
          <w:i/>
          <w:color w:val="000000" w:themeColor="text1"/>
          <w:kern w:val="0"/>
          <w:sz w:val="24"/>
        </w:rPr>
      </w:pPr>
      <w:r w:rsidRPr="00063686">
        <w:rPr>
          <w:rFonts w:ascii="Book Antiqua" w:hAnsi="Book Antiqua"/>
          <w:b/>
          <w:i/>
          <w:color w:val="000000" w:themeColor="text1"/>
          <w:kern w:val="0"/>
          <w:sz w:val="24"/>
        </w:rPr>
        <w:t>Statistical analysis</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Univariate Cox proportional hazards regression</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was performed to</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obtain </w:t>
      </w:r>
      <w:r w:rsidRPr="00063686">
        <w:rPr>
          <w:rFonts w:ascii="Book Antiqua" w:eastAsiaTheme="minorEastAsia" w:hAnsi="Book Antiqua"/>
          <w:color w:val="000000" w:themeColor="text1"/>
          <w:kern w:val="0"/>
          <w:sz w:val="24"/>
        </w:rPr>
        <w:t>survival-related</w:t>
      </w:r>
      <w:r w:rsidRPr="00063686">
        <w:rPr>
          <w:rFonts w:ascii="Book Antiqua" w:hAnsi="Book Antiqua"/>
          <w:color w:val="000000" w:themeColor="text1"/>
          <w:kern w:val="0"/>
          <w:sz w:val="24"/>
        </w:rPr>
        <w:t xml:space="preserve"> DELs,</w:t>
      </w:r>
      <w:r w:rsidRPr="00063686">
        <w:rPr>
          <w:rFonts w:ascii="Book Antiqua" w:eastAsiaTheme="minorEastAsia" w:hAnsi="Book Antiqua"/>
          <w:color w:val="000000" w:themeColor="text1"/>
          <w:kern w:val="0"/>
          <w:sz w:val="24"/>
        </w:rPr>
        <w:t xml:space="preserve"> and </w:t>
      </w:r>
      <w:r w:rsidRPr="00063686">
        <w:rPr>
          <w:rFonts w:ascii="Book Antiqua" w:hAnsi="Book Antiqua"/>
          <w:color w:val="000000" w:themeColor="text1"/>
          <w:kern w:val="0"/>
          <w:sz w:val="24"/>
        </w:rPr>
        <w:t>the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stepwise multivariate Cox regression model</w:t>
      </w:r>
      <w:r w:rsidRPr="00063686">
        <w:rPr>
          <w:rFonts w:ascii="Book Antiqua" w:eastAsiaTheme="minorEastAsia" w:hAnsi="Book Antiqua"/>
          <w:color w:val="000000" w:themeColor="text1"/>
          <w:kern w:val="0"/>
          <w:sz w:val="24"/>
        </w:rPr>
        <w:t xml:space="preserve"> was performed for further selection</w:t>
      </w:r>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Overall survival analyses in the high-risk and low-risk groups were performed</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using Kaplan-Meier survival curves and a log-rank test. </w:t>
      </w:r>
      <w:r w:rsidRPr="00063686">
        <w:rPr>
          <w:rFonts w:ascii="Book Antiqua" w:hAnsi="Book Antiqua"/>
          <w:color w:val="000000" w:themeColor="text1"/>
          <w:kern w:val="0"/>
          <w:sz w:val="24"/>
        </w:rPr>
        <w:t>Receiver operating curve analyses were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performed to assess the specificity and sensitivity of the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prognosis prediction.</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above analyses were performed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using</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 (version 3.3.1). To verify the independence of the prognostic value of the 5-lncRNA</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signature</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and </w:t>
      </w:r>
      <w:proofErr w:type="spellStart"/>
      <w:r w:rsidRPr="00063686">
        <w:rPr>
          <w:rFonts w:ascii="Book Antiqua" w:eastAsiaTheme="minorEastAsia" w:hAnsi="Book Antiqua"/>
          <w:color w:val="000000" w:themeColor="text1"/>
          <w:kern w:val="0"/>
          <w:sz w:val="24"/>
        </w:rPr>
        <w:t>clinicopathological</w:t>
      </w:r>
      <w:proofErr w:type="spellEnd"/>
      <w:r w:rsidRPr="00063686">
        <w:rPr>
          <w:rFonts w:ascii="Book Antiqua" w:eastAsiaTheme="minorEastAsia" w:hAnsi="Book Antiqua"/>
          <w:color w:val="000000" w:themeColor="text1"/>
          <w:kern w:val="0"/>
          <w:sz w:val="24"/>
        </w:rPr>
        <w:t xml:space="preserve"> parameters</w:t>
      </w:r>
      <w:r w:rsidRPr="00063686">
        <w:rPr>
          <w:rFonts w:ascii="Book Antiqua" w:hAnsi="Book Antiqua"/>
          <w:color w:val="000000" w:themeColor="text1"/>
          <w:kern w:val="0"/>
          <w:sz w:val="24"/>
        </w:rPr>
        <w:t>,</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univariate and multivariate Cox regression analyses were performed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using</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SPSS </w:t>
      </w:r>
      <w:r w:rsidRPr="00063686">
        <w:rPr>
          <w:rFonts w:ascii="Book Antiqua" w:eastAsiaTheme="minorEastAsia" w:hAnsi="Book Antiqua"/>
          <w:color w:val="000000" w:themeColor="text1"/>
          <w:kern w:val="0"/>
          <w:sz w:val="24"/>
        </w:rPr>
        <w:t>software</w:t>
      </w:r>
      <w:r w:rsidRPr="00063686">
        <w:rPr>
          <w:rFonts w:ascii="Book Antiqua" w:hAnsi="Book Antiqua"/>
          <w:color w:val="000000" w:themeColor="text1"/>
          <w:kern w:val="0"/>
          <w:sz w:val="24"/>
        </w:rPr>
        <w:t xml:space="preserve"> (version 2</w:t>
      </w:r>
      <w:r w:rsidRPr="00063686">
        <w:rPr>
          <w:rFonts w:ascii="Book Antiqua" w:eastAsiaTheme="minorEastAsia" w:hAnsi="Book Antiqua"/>
          <w:color w:val="000000" w:themeColor="text1"/>
          <w:kern w:val="0"/>
          <w:sz w:val="24"/>
        </w:rPr>
        <w:t>4</w:t>
      </w:r>
      <w:r w:rsidRPr="00063686">
        <w:rPr>
          <w:rFonts w:ascii="Book Antiqua" w:hAnsi="Book Antiqua"/>
          <w:color w:val="000000" w:themeColor="text1"/>
          <w:kern w:val="0"/>
          <w:sz w:val="24"/>
        </w:rPr>
        <w:t xml:space="preserve">.0). </w:t>
      </w:r>
      <w:r w:rsidRPr="00063686">
        <w:rPr>
          <w:rFonts w:ascii="Book Antiqua" w:eastAsiaTheme="minorEastAsia" w:hAnsi="Book Antiqua"/>
          <w:color w:val="000000" w:themeColor="text1"/>
          <w:kern w:val="0"/>
          <w:sz w:val="24"/>
        </w:rPr>
        <w:t xml:space="preserve">In the comparison study, Kaplan-Meier survival analysis and receiver operating curve (ROC) analysis were also performed using </w:t>
      </w:r>
      <w:r w:rsidRPr="00063686">
        <w:rPr>
          <w:rFonts w:ascii="Book Antiqua" w:hAnsi="Book Antiqua"/>
          <w:color w:val="000000" w:themeColor="text1"/>
          <w:kern w:val="0"/>
          <w:sz w:val="24"/>
        </w:rPr>
        <w:t>SPSS</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(version 2</w:t>
      </w:r>
      <w:r w:rsidRPr="00063686">
        <w:rPr>
          <w:rFonts w:ascii="Book Antiqua" w:eastAsiaTheme="minorEastAsia" w:hAnsi="Book Antiqua"/>
          <w:color w:val="000000" w:themeColor="text1"/>
          <w:kern w:val="0"/>
          <w:sz w:val="24"/>
        </w:rPr>
        <w:t>4</w:t>
      </w:r>
      <w:r w:rsidRPr="00063686">
        <w:rPr>
          <w:rFonts w:ascii="Book Antiqua" w:hAnsi="Book Antiqua"/>
          <w:color w:val="000000" w:themeColor="text1"/>
          <w:kern w:val="0"/>
          <w:sz w:val="24"/>
        </w:rPr>
        <w:t>.0).</w:t>
      </w:r>
    </w:p>
    <w:p w:rsidR="00CF206C" w:rsidRPr="00063686" w:rsidRDefault="00CF206C" w:rsidP="00063686">
      <w:pPr>
        <w:spacing w:line="360" w:lineRule="auto"/>
        <w:rPr>
          <w:rFonts w:ascii="Book Antiqua" w:hAnsi="Book Antiqua"/>
          <w:color w:val="000000" w:themeColor="text1"/>
          <w:kern w:val="0"/>
          <w:sz w:val="24"/>
        </w:rPr>
      </w:pPr>
    </w:p>
    <w:p w:rsidR="000543C7" w:rsidRPr="00063686" w:rsidRDefault="000543C7" w:rsidP="00063686">
      <w:pPr>
        <w:spacing w:line="360" w:lineRule="auto"/>
        <w:rPr>
          <w:rFonts w:ascii="Book Antiqua" w:hAnsi="Book Antiqua"/>
          <w:b/>
          <w:i/>
          <w:color w:val="000000" w:themeColor="text1"/>
          <w:kern w:val="0"/>
          <w:sz w:val="24"/>
        </w:rPr>
      </w:pPr>
      <w:r w:rsidRPr="00063686">
        <w:rPr>
          <w:rFonts w:ascii="Book Antiqua" w:hAnsi="Book Antiqua"/>
          <w:b/>
          <w:i/>
          <w:color w:val="000000" w:themeColor="text1"/>
          <w:kern w:val="0"/>
          <w:sz w:val="24"/>
        </w:rPr>
        <w:t>Functional enrichment analyses</w:t>
      </w:r>
    </w:p>
    <w:p w:rsidR="00CF206C" w:rsidRPr="00063686" w:rsidRDefault="000543C7" w:rsidP="00063686">
      <w:pPr>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 xml:space="preserve">To identify co-expressed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-mRNA pairs, we performed Person correlation</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analyses </w:t>
      </w:r>
      <w:r w:rsidRPr="00063686">
        <w:rPr>
          <w:rFonts w:ascii="Book Antiqua" w:eastAsiaTheme="minorEastAsia" w:hAnsi="Book Antiqua"/>
          <w:color w:val="000000" w:themeColor="text1"/>
          <w:kern w:val="0"/>
          <w:sz w:val="24"/>
        </w:rPr>
        <w:t xml:space="preserve">with R </w:t>
      </w:r>
      <w:r w:rsidRPr="00063686">
        <w:rPr>
          <w:rFonts w:ascii="Book Antiqua" w:hAnsi="Book Antiqua"/>
          <w:color w:val="000000" w:themeColor="text1"/>
          <w:kern w:val="0"/>
          <w:sz w:val="24"/>
        </w:rPr>
        <w:t>(version 3.3.1)</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for</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each of the five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with</w:t>
      </w:r>
      <w:r w:rsidRPr="00063686">
        <w:rPr>
          <w:rFonts w:ascii="Book Antiqua" w:hAnsi="Book Antiqua"/>
          <w:color w:val="000000" w:themeColor="text1"/>
          <w:kern w:val="0"/>
          <w:sz w:val="24"/>
        </w:rPr>
        <w:t xml:space="preserve"> protein</w:t>
      </w: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coding genes</w:t>
      </w:r>
      <w:r w:rsidRPr="00063686">
        <w:rPr>
          <w:rFonts w:ascii="Book Antiqua" w:eastAsiaTheme="minorEastAsia" w:hAnsi="Book Antiqua"/>
          <w:color w:val="000000" w:themeColor="text1"/>
          <w:kern w:val="0"/>
          <w:sz w:val="24"/>
        </w:rPr>
        <w:t xml:space="preserve"> based on the RNA-</w:t>
      </w:r>
      <w:proofErr w:type="spellStart"/>
      <w:r w:rsidRPr="00063686">
        <w:rPr>
          <w:rFonts w:ascii="Book Antiqua" w:eastAsiaTheme="minorEastAsia" w:hAnsi="Book Antiqua"/>
          <w:color w:val="000000" w:themeColor="text1"/>
          <w:kern w:val="0"/>
          <w:sz w:val="24"/>
        </w:rPr>
        <w:t>seq</w:t>
      </w:r>
      <w:proofErr w:type="spellEnd"/>
      <w:r w:rsidRPr="00063686">
        <w:rPr>
          <w:rFonts w:ascii="Book Antiqua" w:eastAsiaTheme="minorEastAsia" w:hAnsi="Book Antiqua"/>
          <w:color w:val="000000" w:themeColor="text1"/>
          <w:kern w:val="0"/>
          <w:sz w:val="24"/>
        </w:rPr>
        <w:t xml:space="preserve"> data of the TCGA LIHC cohort</w:t>
      </w:r>
      <w:r w:rsidRPr="00063686">
        <w:rPr>
          <w:rFonts w:ascii="Book Antiqua" w:hAnsi="Book Antiqua"/>
          <w:color w:val="000000" w:themeColor="text1"/>
          <w:kern w:val="0"/>
          <w:sz w:val="24"/>
        </w:rPr>
        <w:t>. The protein-coding genes with a</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correlation coefficient</w:t>
      </w:r>
      <w:r w:rsidR="00CF206C"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&gt;</w:t>
      </w:r>
      <w:r w:rsidR="00CF206C"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0.5 and a</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i/>
          <w:color w:val="000000" w:themeColor="text1"/>
          <w:kern w:val="0"/>
          <w:sz w:val="24"/>
        </w:rPr>
        <w:t>P</w:t>
      </w:r>
      <w:r w:rsidR="00CF206C"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&lt;</w:t>
      </w:r>
      <w:r w:rsidR="00CF206C"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0.01 were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considered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to be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significantly correlated genes. For functional enrichment analysis, the correlated protein-coding genes were subjected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to gene ontology (GO) and Kyoto </w:t>
      </w:r>
      <w:proofErr w:type="spellStart"/>
      <w:r w:rsidRPr="00063686">
        <w:rPr>
          <w:rFonts w:ascii="Book Antiqua" w:hAnsi="Book Antiqua"/>
          <w:color w:val="000000" w:themeColor="text1"/>
          <w:kern w:val="0"/>
          <w:sz w:val="24"/>
        </w:rPr>
        <w:t>Encyclopediaof</w:t>
      </w:r>
      <w:proofErr w:type="spellEnd"/>
      <w:r w:rsidRPr="00063686">
        <w:rPr>
          <w:rFonts w:ascii="Book Antiqua" w:hAnsi="Book Antiqua"/>
          <w:color w:val="000000" w:themeColor="text1"/>
          <w:kern w:val="0"/>
          <w:sz w:val="24"/>
        </w:rPr>
        <w:t xml:space="preserve"> Genes and Genomes (KEGG) pathway</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analyses</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using DAVID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Bioinformatics Resources (version 6.8</w:t>
      </w:r>
      <w:proofErr w:type="gramStart"/>
      <w:r w:rsidRPr="00063686">
        <w:rPr>
          <w:rFonts w:ascii="Book Antiqua" w:hAnsi="Book Antiqua"/>
          <w:color w:val="000000" w:themeColor="text1"/>
          <w:kern w:val="0"/>
          <w:sz w:val="24"/>
        </w:rPr>
        <w:t>)</w:t>
      </w:r>
      <w:r w:rsidR="00CF206C" w:rsidRPr="00063686">
        <w:rPr>
          <w:rFonts w:ascii="Book Antiqua" w:eastAsiaTheme="minorEastAsia" w:hAnsi="Book Antiqua"/>
          <w:color w:val="000000" w:themeColor="text1"/>
          <w:kern w:val="0"/>
          <w:sz w:val="24"/>
          <w:vertAlign w:val="superscript"/>
        </w:rPr>
        <w:t>[</w:t>
      </w:r>
      <w:proofErr w:type="gramEnd"/>
      <w:r w:rsidR="00CF206C" w:rsidRPr="00063686">
        <w:rPr>
          <w:rFonts w:ascii="Book Antiqua" w:eastAsiaTheme="minorEastAsia" w:hAnsi="Book Antiqua"/>
          <w:color w:val="000000" w:themeColor="text1"/>
          <w:kern w:val="0"/>
          <w:sz w:val="24"/>
          <w:vertAlign w:val="superscript"/>
        </w:rPr>
        <w:t>27,</w:t>
      </w:r>
      <w:r w:rsidRPr="00063686">
        <w:rPr>
          <w:rFonts w:ascii="Book Antiqua" w:eastAsiaTheme="minorEastAsia" w:hAnsi="Book Antiqua"/>
          <w:color w:val="000000" w:themeColor="text1"/>
          <w:kern w:val="0"/>
          <w:sz w:val="24"/>
          <w:vertAlign w:val="superscript"/>
        </w:rPr>
        <w:t>28]</w:t>
      </w:r>
      <w:r w:rsidRPr="00063686">
        <w:rPr>
          <w:rFonts w:ascii="Book Antiqua" w:hAnsi="Book Antiqua"/>
          <w:color w:val="000000" w:themeColor="text1"/>
          <w:kern w:val="0"/>
          <w:sz w:val="24"/>
        </w:rPr>
        <w:t>. Significant</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functional categories were identified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limited to GO terms in</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“Biological</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Process” (GOTERM-BP-DIRECT)</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KEGG</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pathway categories,</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using the human </w:t>
      </w:r>
      <w:r w:rsidR="00B4610B" w:rsidRPr="00063686">
        <w:rPr>
          <w:rFonts w:ascii="Book Antiqua" w:hAnsi="Book Antiqua"/>
          <w:color w:val="000000" w:themeColor="text1"/>
          <w:kern w:val="0"/>
          <w:sz w:val="24"/>
        </w:rPr>
        <w:t>whole genome as the background.</w:t>
      </w:r>
      <w:r w:rsidR="00B4610B"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Significantly enriched GO terms</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with similar functions were visualized using the </w:t>
      </w:r>
      <w:proofErr w:type="spellStart"/>
      <w:r w:rsidRPr="00063686">
        <w:rPr>
          <w:rFonts w:ascii="Book Antiqua" w:hAnsi="Book Antiqua"/>
          <w:color w:val="000000" w:themeColor="text1"/>
          <w:kern w:val="0"/>
          <w:sz w:val="24"/>
        </w:rPr>
        <w:t>EnrichmentMap</w:t>
      </w:r>
      <w:proofErr w:type="spellEnd"/>
      <w:r w:rsidRPr="00063686">
        <w:rPr>
          <w:rFonts w:ascii="Book Antiqua" w:hAnsi="Book Antiqua"/>
          <w:color w:val="000000" w:themeColor="text1"/>
          <w:kern w:val="0"/>
          <w:sz w:val="24"/>
        </w:rPr>
        <w:t xml:space="preserve"> plugin in</w:t>
      </w:r>
      <w:r w:rsidR="004C798D"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Cytoscape</w:t>
      </w:r>
      <w:proofErr w:type="spellEnd"/>
      <w:r w:rsidRPr="00063686">
        <w:rPr>
          <w:rFonts w:ascii="Book Antiqua" w:hAnsi="Book Antiqua"/>
          <w:color w:val="000000" w:themeColor="text1"/>
          <w:kern w:val="0"/>
          <w:sz w:val="24"/>
        </w:rPr>
        <w:t xml:space="preserve"> (version 3.5.1</w:t>
      </w:r>
      <w:proofErr w:type="gramStart"/>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29]</w:t>
      </w:r>
      <w:r w:rsidRPr="00063686">
        <w:rPr>
          <w:rFonts w:ascii="Book Antiqua" w:hAnsi="Book Antiqua"/>
          <w:color w:val="000000" w:themeColor="text1"/>
          <w:kern w:val="0"/>
          <w:sz w:val="24"/>
        </w:rPr>
        <w:t xml:space="preserve">. </w:t>
      </w:r>
    </w:p>
    <w:p w:rsidR="00CF206C" w:rsidRPr="00063686" w:rsidRDefault="00CF206C" w:rsidP="00063686">
      <w:pPr>
        <w:autoSpaceDE w:val="0"/>
        <w:autoSpaceDN w:val="0"/>
        <w:adjustRightInd w:val="0"/>
        <w:spacing w:line="360" w:lineRule="auto"/>
        <w:rPr>
          <w:rFonts w:ascii="Book Antiqua" w:hAnsi="Book Antiqua"/>
          <w:color w:val="000000" w:themeColor="text1"/>
          <w:kern w:val="0"/>
          <w:sz w:val="24"/>
        </w:rPr>
      </w:pPr>
    </w:p>
    <w:p w:rsidR="000543C7" w:rsidRPr="00063686" w:rsidRDefault="000543C7" w:rsidP="00063686">
      <w:pPr>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s="RgnfdpAdvTTaf7f9f4f.B"/>
          <w:b/>
          <w:color w:val="000000" w:themeColor="text1"/>
          <w:kern w:val="0"/>
          <w:sz w:val="24"/>
        </w:rPr>
        <w:t>RESULTS</w:t>
      </w:r>
    </w:p>
    <w:p w:rsidR="000543C7" w:rsidRPr="00063686" w:rsidRDefault="000543C7" w:rsidP="00063686">
      <w:pPr>
        <w:spacing w:line="360" w:lineRule="auto"/>
        <w:rPr>
          <w:rFonts w:ascii="Book Antiqua" w:hAnsi="Book Antiqua"/>
          <w:b/>
          <w:i/>
          <w:color w:val="000000" w:themeColor="text1"/>
          <w:kern w:val="0"/>
          <w:sz w:val="24"/>
        </w:rPr>
      </w:pPr>
      <w:r w:rsidRPr="00063686">
        <w:rPr>
          <w:rFonts w:ascii="Book Antiqua" w:hAnsi="Book Antiqua"/>
          <w:b/>
          <w:i/>
          <w:color w:val="000000" w:themeColor="text1"/>
          <w:kern w:val="0"/>
          <w:sz w:val="24"/>
        </w:rPr>
        <w:t>Dete</w:t>
      </w:r>
      <w:r w:rsidRPr="00063686">
        <w:rPr>
          <w:rFonts w:ascii="Book Antiqua" w:eastAsiaTheme="minorEastAsia" w:hAnsi="Book Antiqua"/>
          <w:b/>
          <w:i/>
          <w:color w:val="000000" w:themeColor="text1"/>
          <w:kern w:val="0"/>
          <w:sz w:val="24"/>
        </w:rPr>
        <w:t xml:space="preserve">rmining </w:t>
      </w:r>
      <w:r w:rsidRPr="00063686">
        <w:rPr>
          <w:rFonts w:ascii="Book Antiqua" w:hAnsi="Book Antiqua"/>
          <w:b/>
          <w:i/>
          <w:color w:val="000000" w:themeColor="text1"/>
          <w:kern w:val="0"/>
          <w:sz w:val="24"/>
        </w:rPr>
        <w:t xml:space="preserve">prognostic </w:t>
      </w:r>
      <w:proofErr w:type="spellStart"/>
      <w:r w:rsidRPr="00063686">
        <w:rPr>
          <w:rFonts w:ascii="Book Antiqua" w:hAnsi="Book Antiqua"/>
          <w:b/>
          <w:i/>
          <w:color w:val="000000" w:themeColor="text1"/>
          <w:kern w:val="0"/>
          <w:sz w:val="24"/>
        </w:rPr>
        <w:t>lncRNAs</w:t>
      </w:r>
      <w:proofErr w:type="spellEnd"/>
      <w:r w:rsidRPr="00063686">
        <w:rPr>
          <w:rFonts w:ascii="Book Antiqua" w:hAnsi="Book Antiqua"/>
          <w:b/>
          <w:i/>
          <w:color w:val="000000" w:themeColor="text1"/>
          <w:kern w:val="0"/>
          <w:sz w:val="24"/>
        </w:rPr>
        <w:t xml:space="preserve"> from the</w:t>
      </w:r>
      <w:r w:rsidR="004C798D" w:rsidRPr="00063686">
        <w:rPr>
          <w:rFonts w:ascii="Book Antiqua" w:eastAsiaTheme="minorEastAsia" w:hAnsi="Book Antiqua"/>
          <w:b/>
          <w:i/>
          <w:color w:val="000000" w:themeColor="text1"/>
          <w:kern w:val="0"/>
          <w:sz w:val="24"/>
        </w:rPr>
        <w:t xml:space="preserve"> </w:t>
      </w:r>
      <w:r w:rsidRPr="00063686">
        <w:rPr>
          <w:rFonts w:ascii="Book Antiqua" w:hAnsi="Book Antiqua"/>
          <w:b/>
          <w:i/>
          <w:color w:val="000000" w:themeColor="text1"/>
          <w:kern w:val="0"/>
          <w:sz w:val="24"/>
        </w:rPr>
        <w:t>training set</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 xml:space="preserve">Using the </w:t>
      </w:r>
      <w:proofErr w:type="spellStart"/>
      <w:r w:rsidRPr="00063686">
        <w:rPr>
          <w:rFonts w:ascii="Book Antiqua" w:hAnsi="Book Antiqua"/>
          <w:color w:val="000000" w:themeColor="text1"/>
          <w:kern w:val="0"/>
          <w:sz w:val="24"/>
        </w:rPr>
        <w:t>edgeR</w:t>
      </w:r>
      <w:proofErr w:type="spellEnd"/>
      <w:r w:rsidRPr="00063686">
        <w:rPr>
          <w:rFonts w:ascii="Book Antiqua" w:hAnsi="Book Antiqua"/>
          <w:color w:val="000000" w:themeColor="text1"/>
          <w:kern w:val="0"/>
          <w:sz w:val="24"/>
        </w:rPr>
        <w:t xml:space="preserve"> package, we identified a total of 2593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differentially expressed (log2|fold change|&gt;1 and adjusted </w:t>
      </w:r>
      <w:r w:rsidRPr="00063686">
        <w:rPr>
          <w:rFonts w:ascii="Book Antiqua" w:hAnsi="Book Antiqua"/>
          <w:i/>
          <w:color w:val="000000" w:themeColor="text1"/>
          <w:kern w:val="0"/>
          <w:sz w:val="24"/>
        </w:rPr>
        <w:t>P</w:t>
      </w:r>
      <w:r w:rsidR="000E5B84"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&lt;</w:t>
      </w:r>
      <w:r w:rsidR="000E5B84"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 xml:space="preserve">0.05) between </w:t>
      </w:r>
      <w:r w:rsidRPr="00063686">
        <w:rPr>
          <w:rFonts w:ascii="Book Antiqua" w:eastAsiaTheme="minorEastAsia" w:hAnsi="Book Antiqua"/>
          <w:color w:val="000000" w:themeColor="text1"/>
          <w:kern w:val="0"/>
          <w:sz w:val="24"/>
        </w:rPr>
        <w:t xml:space="preserve">374 </w:t>
      </w:r>
      <w:r w:rsidRPr="00063686">
        <w:rPr>
          <w:rFonts w:ascii="Book Antiqua" w:hAnsi="Book Antiqua"/>
          <w:color w:val="000000" w:themeColor="text1"/>
          <w:kern w:val="0"/>
          <w:sz w:val="24"/>
        </w:rPr>
        <w:t xml:space="preserve">HCC tumor specimens and </w:t>
      </w:r>
      <w:r w:rsidRPr="00063686">
        <w:rPr>
          <w:rFonts w:ascii="Book Antiqua" w:eastAsiaTheme="minorEastAsia" w:hAnsi="Book Antiqua"/>
          <w:color w:val="000000" w:themeColor="text1"/>
          <w:kern w:val="0"/>
          <w:sz w:val="24"/>
        </w:rPr>
        <w:t xml:space="preserve">50 </w:t>
      </w:r>
      <w:proofErr w:type="spellStart"/>
      <w:r w:rsidRPr="00063686">
        <w:rPr>
          <w:rFonts w:ascii="Book Antiqua" w:hAnsi="Book Antiqua"/>
          <w:color w:val="000000" w:themeColor="text1"/>
          <w:kern w:val="0"/>
          <w:sz w:val="24"/>
        </w:rPr>
        <w:t>peritumor</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liver specimens, including 2240</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upregulated</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353</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downregulated</w:t>
      </w:r>
      <w:r w:rsidR="008C1A29"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(Fig</w:t>
      </w:r>
      <w:r w:rsidRPr="00063686">
        <w:rPr>
          <w:rFonts w:ascii="Book Antiqua" w:eastAsiaTheme="minorEastAsia" w:hAnsi="Book Antiqua"/>
          <w:color w:val="000000" w:themeColor="text1"/>
          <w:kern w:val="0"/>
          <w:sz w:val="24"/>
        </w:rPr>
        <w:t>ure</w:t>
      </w:r>
      <w:r w:rsidR="00224875"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1). </w:t>
      </w:r>
      <w:r w:rsidRPr="00063686">
        <w:rPr>
          <w:rFonts w:ascii="Book Antiqua" w:eastAsiaTheme="minorEastAsia" w:hAnsi="Book Antiqua"/>
          <w:color w:val="000000" w:themeColor="text1"/>
          <w:kern w:val="0"/>
          <w:sz w:val="24"/>
        </w:rPr>
        <w:t>A total of 370 HCC samples with complete survival information were subjected to further analyse</w:t>
      </w:r>
      <w:r w:rsidR="004C798D" w:rsidRPr="00063686">
        <w:rPr>
          <w:rFonts w:ascii="Book Antiqua" w:eastAsiaTheme="minorEastAsia" w:hAnsi="Book Antiqua"/>
          <w:color w:val="000000" w:themeColor="text1"/>
          <w:kern w:val="0"/>
          <w:sz w:val="24"/>
        </w:rPr>
        <w:t xml:space="preserve">s. </w:t>
      </w:r>
      <w:r w:rsidRPr="00063686">
        <w:rPr>
          <w:rFonts w:ascii="Book Antiqua" w:eastAsiaTheme="minorEastAsia" w:hAnsi="Book Antiqua"/>
          <w:color w:val="000000" w:themeColor="text1"/>
          <w:kern w:val="0"/>
          <w:sz w:val="24"/>
        </w:rPr>
        <w:t>For the training set, u</w:t>
      </w:r>
      <w:r w:rsidRPr="00063686">
        <w:rPr>
          <w:rFonts w:ascii="Book Antiqua" w:hAnsi="Book Antiqua"/>
          <w:color w:val="000000" w:themeColor="text1"/>
          <w:kern w:val="0"/>
          <w:sz w:val="24"/>
        </w:rPr>
        <w:t>nivariate Cox proportional hazards regression analyses revealed 82</w:t>
      </w:r>
      <w:r w:rsidR="004C798D"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lncRNAs</w:t>
      </w:r>
      <w:proofErr w:type="spellEnd"/>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significantly correlated with </w:t>
      </w:r>
      <w:r w:rsidRPr="00063686">
        <w:rPr>
          <w:rFonts w:ascii="Book Antiqua" w:eastAsiaTheme="minorEastAsia" w:hAnsi="Book Antiqua"/>
          <w:color w:val="000000" w:themeColor="text1"/>
          <w:kern w:val="0"/>
          <w:sz w:val="24"/>
        </w:rPr>
        <w:t>OS</w:t>
      </w:r>
      <w:r w:rsidRPr="00063686">
        <w:rPr>
          <w:rFonts w:ascii="Book Antiqua" w:hAnsi="Book Antiqua"/>
          <w:color w:val="000000" w:themeColor="text1"/>
          <w:kern w:val="0"/>
          <w:sz w:val="24"/>
        </w:rPr>
        <w:t xml:space="preserve"> (</w:t>
      </w:r>
      <w:r w:rsidRPr="00063686">
        <w:rPr>
          <w:rFonts w:ascii="Book Antiqua" w:hAnsi="Book Antiqua"/>
          <w:i/>
          <w:color w:val="000000" w:themeColor="text1"/>
          <w:kern w:val="0"/>
          <w:sz w:val="24"/>
        </w:rPr>
        <w:t>P</w:t>
      </w:r>
      <w:r w:rsidR="00224875"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&lt;</w:t>
      </w:r>
      <w:r w:rsidR="00224875"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0.01)</w:t>
      </w:r>
      <w:r w:rsidRPr="00063686">
        <w:rPr>
          <w:rFonts w:ascii="Book Antiqua" w:eastAsiaTheme="minorEastAsia" w:hAnsi="Book Antiqua"/>
          <w:color w:val="000000" w:themeColor="text1"/>
          <w:kern w:val="0"/>
          <w:sz w:val="24"/>
        </w:rPr>
        <w:t xml:space="preserve"> among the</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2593 differentially expressed </w:t>
      </w:r>
      <w:proofErr w:type="spellStart"/>
      <w:r w:rsidRPr="00063686">
        <w:rPr>
          <w:rFonts w:ascii="Book Antiqua" w:eastAsiaTheme="minorEastAsia" w:hAnsi="Book Antiqua"/>
          <w:color w:val="000000" w:themeColor="text1"/>
          <w:kern w:val="0"/>
          <w:sz w:val="24"/>
        </w:rPr>
        <w:t>lncRNAs</w:t>
      </w:r>
      <w:proofErr w:type="spellEnd"/>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 xml:space="preserve"> Among the 82 OS-related </w:t>
      </w:r>
      <w:proofErr w:type="spellStart"/>
      <w:r w:rsidRPr="00063686">
        <w:rPr>
          <w:rFonts w:ascii="Book Antiqua" w:eastAsiaTheme="minorEastAsi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w</w:t>
      </w:r>
      <w:r w:rsidRPr="00063686">
        <w:rPr>
          <w:rFonts w:ascii="Book Antiqua" w:hAnsi="Book Antiqua"/>
          <w:color w:val="000000" w:themeColor="text1"/>
          <w:kern w:val="0"/>
          <w:sz w:val="24"/>
        </w:rPr>
        <w:t xml:space="preserve">e </w:t>
      </w:r>
      <w:r w:rsidRPr="00063686">
        <w:rPr>
          <w:rFonts w:ascii="Book Antiqua" w:eastAsiaTheme="minorEastAsia" w:hAnsi="Book Antiqua"/>
          <w:color w:val="000000" w:themeColor="text1"/>
          <w:kern w:val="0"/>
          <w:sz w:val="24"/>
        </w:rPr>
        <w:t xml:space="preserve">further </w:t>
      </w:r>
      <w:r w:rsidRPr="00063686">
        <w:rPr>
          <w:rFonts w:ascii="Book Antiqua" w:hAnsi="Book Antiqua"/>
          <w:color w:val="000000" w:themeColor="text1"/>
          <w:kern w:val="0"/>
          <w:sz w:val="24"/>
        </w:rPr>
        <w:t>excluded th</w:t>
      </w:r>
      <w:r w:rsidRPr="00063686">
        <w:rPr>
          <w:rFonts w:ascii="Book Antiqua" w:eastAsiaTheme="minorEastAsia" w:hAnsi="Book Antiqua"/>
          <w:color w:val="000000" w:themeColor="text1"/>
          <w:kern w:val="0"/>
          <w:sz w:val="24"/>
        </w:rPr>
        <w:t xml:space="preserve">ose </w:t>
      </w:r>
      <w:r w:rsidRPr="00063686">
        <w:rPr>
          <w:rFonts w:ascii="Book Antiqua" w:hAnsi="Book Antiqua"/>
          <w:color w:val="000000" w:themeColor="text1"/>
          <w:kern w:val="0"/>
          <w:sz w:val="24"/>
        </w:rPr>
        <w:t>expressed in less than</w:t>
      </w:r>
      <w:r w:rsidR="00BF5934"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1</w:t>
      </w:r>
      <w:r w:rsidRPr="00063686">
        <w:rPr>
          <w:rFonts w:ascii="Book Antiqua" w:hAnsi="Book Antiqua"/>
          <w:color w:val="000000" w:themeColor="text1"/>
          <w:kern w:val="0"/>
          <w:sz w:val="24"/>
        </w:rPr>
        <w:t xml:space="preserve">0% of the </w:t>
      </w:r>
      <w:r w:rsidRPr="00063686">
        <w:rPr>
          <w:rFonts w:ascii="Book Antiqua" w:eastAsiaTheme="minorEastAsia" w:hAnsi="Book Antiqua"/>
          <w:color w:val="000000" w:themeColor="text1"/>
          <w:kern w:val="0"/>
          <w:sz w:val="24"/>
        </w:rPr>
        <w:t xml:space="preserve">HCC </w:t>
      </w:r>
      <w:r w:rsidRPr="00063686">
        <w:rPr>
          <w:rFonts w:ascii="Book Antiqua" w:hAnsi="Book Antiqua"/>
          <w:color w:val="000000" w:themeColor="text1"/>
          <w:kern w:val="0"/>
          <w:sz w:val="24"/>
        </w:rPr>
        <w:t>specimens,</w:t>
      </w:r>
      <w:r w:rsidRPr="00063686">
        <w:rPr>
          <w:rFonts w:ascii="Book Antiqua" w:eastAsiaTheme="minorEastAsia" w:hAnsi="Book Antiqua"/>
          <w:color w:val="000000" w:themeColor="text1"/>
          <w:kern w:val="0"/>
          <w:sz w:val="24"/>
        </w:rPr>
        <w:t xml:space="preserve"> and</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the remaining</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30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were subjected to</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further</w:t>
      </w:r>
      <w:r w:rsidRPr="00063686">
        <w:rPr>
          <w:rFonts w:ascii="Book Antiqua" w:eastAsiaTheme="minorEastAsia" w:hAnsi="Book Antiqua"/>
          <w:color w:val="000000" w:themeColor="text1"/>
          <w:kern w:val="0"/>
          <w:sz w:val="24"/>
        </w:rPr>
        <w:t xml:space="preserve"> selection</w:t>
      </w:r>
      <w:r w:rsidRPr="00063686">
        <w:rPr>
          <w:rFonts w:ascii="Book Antiqua" w:hAnsi="Book Antiqua"/>
          <w:color w:val="000000" w:themeColor="text1"/>
          <w:kern w:val="0"/>
          <w:sz w:val="24"/>
        </w:rPr>
        <w:t xml:space="preserve">. </w:t>
      </w:r>
    </w:p>
    <w:p w:rsidR="00224875" w:rsidRPr="00063686" w:rsidRDefault="00224875" w:rsidP="00063686">
      <w:pPr>
        <w:spacing w:line="360" w:lineRule="auto"/>
        <w:rPr>
          <w:rFonts w:ascii="Book Antiqua" w:eastAsiaTheme="minorEastAsia" w:hAnsi="Book Antiqua"/>
          <w:color w:val="000000" w:themeColor="text1"/>
          <w:kern w:val="0"/>
          <w:sz w:val="24"/>
        </w:rPr>
      </w:pPr>
    </w:p>
    <w:p w:rsidR="000543C7" w:rsidRPr="00063686" w:rsidRDefault="000543C7" w:rsidP="00063686">
      <w:pPr>
        <w:spacing w:line="360" w:lineRule="auto"/>
        <w:rPr>
          <w:rFonts w:ascii="Book Antiqua" w:hAnsi="Book Antiqua"/>
          <w:b/>
          <w:i/>
          <w:color w:val="000000" w:themeColor="text1"/>
          <w:kern w:val="0"/>
          <w:sz w:val="24"/>
        </w:rPr>
      </w:pPr>
      <w:r w:rsidRPr="00063686">
        <w:rPr>
          <w:rFonts w:ascii="Book Antiqua" w:hAnsi="Book Antiqua"/>
          <w:b/>
          <w:i/>
          <w:color w:val="000000" w:themeColor="text1"/>
          <w:kern w:val="0"/>
          <w:sz w:val="24"/>
        </w:rPr>
        <w:t xml:space="preserve">Construction of </w:t>
      </w:r>
      <w:proofErr w:type="gramStart"/>
      <w:r w:rsidRPr="00063686">
        <w:rPr>
          <w:rFonts w:ascii="Book Antiqua" w:hAnsi="Book Antiqua"/>
          <w:b/>
          <w:i/>
          <w:color w:val="000000" w:themeColor="text1"/>
          <w:kern w:val="0"/>
          <w:sz w:val="24"/>
        </w:rPr>
        <w:t>a</w:t>
      </w:r>
      <w:proofErr w:type="gramEnd"/>
      <w:r w:rsidRPr="00063686">
        <w:rPr>
          <w:rFonts w:ascii="Book Antiqua" w:hAnsi="Book Antiqua"/>
          <w:b/>
          <w:i/>
          <w:color w:val="000000" w:themeColor="text1"/>
          <w:kern w:val="0"/>
          <w:sz w:val="24"/>
        </w:rPr>
        <w:t xml:space="preserve"> </w:t>
      </w:r>
      <w:proofErr w:type="spellStart"/>
      <w:r w:rsidRPr="00063686">
        <w:rPr>
          <w:rFonts w:ascii="Book Antiqua" w:hAnsi="Book Antiqua"/>
          <w:b/>
          <w:i/>
          <w:color w:val="000000" w:themeColor="text1"/>
          <w:kern w:val="0"/>
          <w:sz w:val="24"/>
        </w:rPr>
        <w:t>lncRNA</w:t>
      </w:r>
      <w:proofErr w:type="spellEnd"/>
      <w:r w:rsidRPr="00063686">
        <w:rPr>
          <w:rFonts w:ascii="Book Antiqua" w:hAnsi="Book Antiqua"/>
          <w:b/>
          <w:i/>
          <w:color w:val="000000" w:themeColor="text1"/>
          <w:kern w:val="0"/>
          <w:sz w:val="24"/>
        </w:rPr>
        <w:t xml:space="preserve">-based prognostic signature and validation in the training group  </w:t>
      </w:r>
    </w:p>
    <w:p w:rsidR="000543C7" w:rsidRPr="00063686" w:rsidRDefault="000543C7" w:rsidP="00063686">
      <w:pPr>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S</w:t>
      </w:r>
      <w:r w:rsidRPr="00063686">
        <w:rPr>
          <w:rFonts w:ascii="Book Antiqua" w:hAnsi="Book Antiqua"/>
          <w:color w:val="000000" w:themeColor="text1"/>
          <w:kern w:val="0"/>
          <w:sz w:val="24"/>
        </w:rPr>
        <w:t>tepwise multivariable Cox</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proportional hazards regression analyses</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were</w:t>
      </w:r>
      <w:r w:rsidR="004C798D"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performed to</w:t>
      </w:r>
      <w:r w:rsidR="004C798D"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identify the optimal prognostic </w:t>
      </w:r>
      <w:proofErr w:type="spellStart"/>
      <w:r w:rsidRPr="00063686">
        <w:rPr>
          <w:rFonts w:ascii="Book Antiqua" w:eastAsiaTheme="minorEastAsi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 xml:space="preserve"> among the 30 candidate </w:t>
      </w:r>
      <w:proofErr w:type="spellStart"/>
      <w:r w:rsidRPr="00063686">
        <w:rPr>
          <w:rFonts w:ascii="Book Antiqua" w:eastAsiaTheme="minorEastAsi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 xml:space="preserve">. Based on this model, a final 5 </w:t>
      </w:r>
      <w:proofErr w:type="spellStart"/>
      <w:r w:rsidRPr="00063686">
        <w:rPr>
          <w:rFonts w:ascii="Book Antiqua" w:eastAsiaTheme="minorEastAsi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 xml:space="preserve"> were found to be significantly and independently related to</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prognosis. We then </w:t>
      </w:r>
      <w:r w:rsidRPr="00063686">
        <w:rPr>
          <w:rFonts w:ascii="Book Antiqua" w:hAnsi="Book Antiqua"/>
          <w:color w:val="000000" w:themeColor="text1"/>
          <w:kern w:val="0"/>
          <w:sz w:val="24"/>
        </w:rPr>
        <w:t xml:space="preserve">constructed a prognostic signature </w:t>
      </w:r>
      <w:r w:rsidRPr="00063686">
        <w:rPr>
          <w:rFonts w:ascii="Book Antiqua" w:eastAsiaTheme="minorEastAsia" w:hAnsi="Book Antiqua"/>
          <w:color w:val="000000" w:themeColor="text1"/>
          <w:kern w:val="0"/>
          <w:sz w:val="24"/>
        </w:rPr>
        <w:t xml:space="preserve">based on the expression levels of these 5 </w:t>
      </w:r>
      <w:proofErr w:type="spellStart"/>
      <w:r w:rsidRPr="00063686">
        <w:rPr>
          <w:rFonts w:ascii="Book Antiqua" w:eastAsiaTheme="minorEastAsi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 xml:space="preserve"> and their coefficients derived from the </w:t>
      </w:r>
      <w:r w:rsidRPr="00063686">
        <w:rPr>
          <w:rFonts w:ascii="Book Antiqua" w:hAnsi="Book Antiqua"/>
          <w:color w:val="000000" w:themeColor="text1"/>
          <w:kern w:val="0"/>
          <w:sz w:val="24"/>
        </w:rPr>
        <w:t>multivariable Cox</w:t>
      </w:r>
      <w:r w:rsidRPr="00063686">
        <w:rPr>
          <w:rFonts w:ascii="Book Antiqua" w:eastAsiaTheme="minorEastAsia" w:hAnsi="Book Antiqua"/>
          <w:color w:val="000000" w:themeColor="text1"/>
          <w:kern w:val="0"/>
          <w:sz w:val="24"/>
        </w:rPr>
        <w:t xml:space="preserve"> model. The</w:t>
      </w:r>
      <w:r w:rsidRPr="00063686">
        <w:rPr>
          <w:rFonts w:ascii="Book Antiqua" w:hAnsi="Book Antiqua"/>
          <w:color w:val="000000" w:themeColor="text1"/>
          <w:kern w:val="0"/>
          <w:sz w:val="24"/>
        </w:rPr>
        <w:t xml:space="preserve"> formula </w:t>
      </w:r>
      <w:r w:rsidRPr="00063686">
        <w:rPr>
          <w:rFonts w:ascii="Book Antiqua" w:eastAsiaTheme="minorEastAsia" w:hAnsi="Book Antiqua"/>
          <w:color w:val="000000" w:themeColor="text1"/>
          <w:kern w:val="0"/>
          <w:sz w:val="24"/>
        </w:rPr>
        <w:t xml:space="preserve">is </w:t>
      </w:r>
      <w:r w:rsidRPr="00063686">
        <w:rPr>
          <w:rFonts w:ascii="Book Antiqua" w:hAnsi="Book Antiqua"/>
          <w:color w:val="000000" w:themeColor="text1"/>
          <w:kern w:val="0"/>
          <w:sz w:val="24"/>
        </w:rPr>
        <w:t>as</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follows: risk score</w:t>
      </w:r>
      <w:r w:rsidRPr="00063686">
        <w:rPr>
          <w:rFonts w:ascii="Cambria Math" w:hAnsi="Cambria Math" w:cs="Cambria Math"/>
          <w:color w:val="000000" w:themeColor="text1"/>
          <w:kern w:val="0"/>
          <w:sz w:val="24"/>
        </w:rPr>
        <w:t> </w:t>
      </w:r>
      <w:r w:rsidRPr="00063686">
        <w:rPr>
          <w:rFonts w:ascii="Book Antiqua" w:hAnsi="Book Antiqua"/>
          <w:color w:val="000000" w:themeColor="text1"/>
          <w:kern w:val="0"/>
          <w:sz w:val="24"/>
        </w:rPr>
        <w:t>=</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0.</w:t>
      </w:r>
      <w:r w:rsidRPr="00063686">
        <w:rPr>
          <w:rFonts w:ascii="Book Antiqua" w:eastAsiaTheme="minorEastAsia" w:hAnsi="Book Antiqua"/>
          <w:color w:val="000000" w:themeColor="text1"/>
          <w:kern w:val="0"/>
          <w:sz w:val="24"/>
        </w:rPr>
        <w:t>1900</w:t>
      </w:r>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 xml:space="preserve"> t</w:t>
      </w:r>
      <w:r w:rsidRPr="00063686">
        <w:rPr>
          <w:rFonts w:ascii="Book Antiqua" w:hAnsi="Book Antiqua"/>
          <w:color w:val="000000" w:themeColor="text1"/>
          <w:kern w:val="0"/>
          <w:sz w:val="24"/>
        </w:rPr>
        <w:t>he expression level</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of AC015908.3)</w:t>
      </w:r>
      <w:r w:rsidR="00224875"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w:t>
      </w:r>
      <w:r w:rsidR="00224875"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(0.</w:t>
      </w:r>
      <w:r w:rsidRPr="00063686">
        <w:rPr>
          <w:rFonts w:ascii="Book Antiqua" w:eastAsiaTheme="minorEastAsia" w:hAnsi="Book Antiqua"/>
          <w:color w:val="000000" w:themeColor="text1"/>
          <w:kern w:val="0"/>
          <w:sz w:val="24"/>
        </w:rPr>
        <w:t>1764</w:t>
      </w:r>
      <w:r w:rsidRPr="00063686">
        <w:rPr>
          <w:rFonts w:ascii="Cambria Math" w:hAnsi="Cambria Math" w:cs="Cambria Math"/>
          <w:color w:val="000000" w:themeColor="text1"/>
          <w:kern w:val="0"/>
          <w:sz w:val="24"/>
        </w:rPr>
        <w:t> </w:t>
      </w:r>
      <w:r w:rsidRPr="00063686">
        <w:rPr>
          <w:rFonts w:ascii="Book Antiqua" w:hAnsi="Book Antiqua"/>
          <w:color w:val="000000" w:themeColor="text1"/>
          <w:kern w:val="0"/>
          <w:sz w:val="24"/>
        </w:rPr>
        <w:t>×</w:t>
      </w:r>
      <w:r w:rsidRPr="00063686">
        <w:rPr>
          <w:rFonts w:ascii="Cambria Math" w:hAnsi="Cambria Math" w:cs="Cambria Math"/>
          <w:color w:val="000000" w:themeColor="text1"/>
          <w:kern w:val="0"/>
          <w:sz w:val="24"/>
        </w:rPr>
        <w:t> </w:t>
      </w:r>
      <w:r w:rsidRPr="00063686">
        <w:rPr>
          <w:rFonts w:ascii="Book Antiqua" w:hAnsi="Book Antiqua"/>
          <w:color w:val="000000" w:themeColor="text1"/>
          <w:kern w:val="0"/>
          <w:sz w:val="24"/>
        </w:rPr>
        <w:t>the expression level</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of</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FOXD2</w:t>
      </w:r>
      <w:r w:rsidRPr="00063686">
        <w:rPr>
          <w:rFonts w:ascii="Book Antiqua" w:hAnsi="Book Antiqua"/>
          <w:color w:val="000000" w:themeColor="text1"/>
          <w:kern w:val="0"/>
          <w:sz w:val="24"/>
        </w:rPr>
        <w:t>-AS1)</w:t>
      </w:r>
      <w:r w:rsidRPr="00063686">
        <w:rPr>
          <w:rFonts w:ascii="Book Antiqua" w:eastAsiaTheme="minorEastAsia" w:hAnsi="Book Antiqua"/>
          <w:color w:val="000000" w:themeColor="text1"/>
          <w:kern w:val="0"/>
          <w:sz w:val="24"/>
        </w:rPr>
        <w:t xml:space="preserve"> +</w:t>
      </w:r>
      <w:r w:rsidR="00224875"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(0.3</w:t>
      </w:r>
      <w:r w:rsidRPr="00063686">
        <w:rPr>
          <w:rFonts w:ascii="Book Antiqua" w:eastAsiaTheme="minorEastAsia" w:hAnsi="Book Antiqua"/>
          <w:color w:val="000000" w:themeColor="text1"/>
          <w:kern w:val="0"/>
          <w:sz w:val="24"/>
        </w:rPr>
        <w:t>588</w:t>
      </w:r>
      <w:r w:rsidRPr="00063686">
        <w:rPr>
          <w:rFonts w:ascii="Book Antiqua" w:hAnsi="Book Antiqua"/>
          <w:color w:val="000000" w:themeColor="text1"/>
          <w:kern w:val="0"/>
          <w:sz w:val="24"/>
        </w:rPr>
        <w:t>×</w:t>
      </w:r>
      <w:r w:rsidRPr="00063686">
        <w:rPr>
          <w:rFonts w:ascii="Cambria Math" w:hAnsi="Cambria Math" w:cs="Cambria Math"/>
          <w:color w:val="000000" w:themeColor="text1"/>
          <w:kern w:val="0"/>
          <w:sz w:val="24"/>
        </w:rPr>
        <w:t> </w:t>
      </w:r>
      <w:r w:rsidRPr="00063686">
        <w:rPr>
          <w:rFonts w:ascii="Book Antiqua" w:hAnsi="Book Antiqua"/>
          <w:color w:val="000000" w:themeColor="text1"/>
          <w:kern w:val="0"/>
          <w:sz w:val="24"/>
        </w:rPr>
        <w:t>the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expression level</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of AC091057.3)</w:t>
      </w:r>
      <w:r w:rsidRPr="00063686">
        <w:rPr>
          <w:rFonts w:ascii="Book Antiqua" w:eastAsiaTheme="minorEastAsia" w:hAnsi="Book Antiqua"/>
          <w:color w:val="000000" w:themeColor="text1"/>
          <w:kern w:val="0"/>
          <w:sz w:val="24"/>
        </w:rPr>
        <w:t xml:space="preserve"> +</w:t>
      </w:r>
      <w:r w:rsidR="00224875"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(0.</w:t>
      </w:r>
      <w:r w:rsidRPr="00063686">
        <w:rPr>
          <w:rFonts w:ascii="Book Antiqua" w:eastAsiaTheme="minorEastAsia" w:hAnsi="Book Antiqua"/>
          <w:color w:val="000000" w:themeColor="text1"/>
          <w:kern w:val="0"/>
          <w:sz w:val="24"/>
        </w:rPr>
        <w:t>5615</w:t>
      </w:r>
      <w:r w:rsidRPr="00063686">
        <w:rPr>
          <w:rFonts w:ascii="Cambria Math" w:hAnsi="Cambria Math" w:cs="Cambria Math"/>
          <w:color w:val="000000" w:themeColor="text1"/>
          <w:kern w:val="0"/>
          <w:sz w:val="24"/>
        </w:rPr>
        <w:t> </w:t>
      </w:r>
      <w:r w:rsidRPr="00063686">
        <w:rPr>
          <w:rFonts w:ascii="Book Antiqua" w:hAnsi="Book Antiqua"/>
          <w:color w:val="000000" w:themeColor="text1"/>
          <w:kern w:val="0"/>
          <w:sz w:val="24"/>
        </w:rPr>
        <w:t>×</w:t>
      </w:r>
      <w:r w:rsidRPr="00063686">
        <w:rPr>
          <w:rFonts w:ascii="Cambria Math" w:hAnsi="Cambria Math" w:cs="Cambria Math"/>
          <w:color w:val="000000" w:themeColor="text1"/>
          <w:kern w:val="0"/>
          <w:sz w:val="24"/>
        </w:rPr>
        <w:t> </w:t>
      </w:r>
      <w:r w:rsidRPr="00063686">
        <w:rPr>
          <w:rFonts w:ascii="Book Antiqua" w:hAnsi="Book Antiqua"/>
          <w:color w:val="000000" w:themeColor="text1"/>
          <w:kern w:val="0"/>
          <w:sz w:val="24"/>
        </w:rPr>
        <w:t>the expression level</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of TMCC1-AS1) +</w:t>
      </w:r>
      <w:r w:rsidR="00224875"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(0.</w:t>
      </w:r>
      <w:r w:rsidRPr="00063686">
        <w:rPr>
          <w:rFonts w:ascii="Book Antiqua" w:eastAsiaTheme="minorEastAsia" w:hAnsi="Book Antiqua"/>
          <w:color w:val="000000" w:themeColor="text1"/>
          <w:kern w:val="0"/>
          <w:sz w:val="24"/>
        </w:rPr>
        <w:t>4877</w:t>
      </w:r>
      <w:r w:rsidRPr="00063686">
        <w:rPr>
          <w:rFonts w:ascii="Cambria Math" w:hAnsi="Cambria Math" w:cs="Cambria Math"/>
          <w:color w:val="000000" w:themeColor="text1"/>
          <w:kern w:val="0"/>
          <w:sz w:val="24"/>
        </w:rPr>
        <w:t> </w:t>
      </w:r>
      <w:r w:rsidRPr="00063686">
        <w:rPr>
          <w:rFonts w:ascii="Book Antiqua" w:hAnsi="Book Antiqua"/>
          <w:color w:val="000000" w:themeColor="text1"/>
          <w:kern w:val="0"/>
          <w:sz w:val="24"/>
        </w:rPr>
        <w:t>×</w:t>
      </w:r>
      <w:r w:rsidRPr="00063686">
        <w:rPr>
          <w:rFonts w:ascii="Cambria Math" w:hAnsi="Cambria Math" w:cs="Cambria Math"/>
          <w:color w:val="000000" w:themeColor="text1"/>
          <w:kern w:val="0"/>
          <w:sz w:val="24"/>
        </w:rPr>
        <w:t> </w:t>
      </w:r>
      <w:r w:rsidRPr="00063686">
        <w:rPr>
          <w:rFonts w:ascii="Book Antiqua" w:hAnsi="Book Antiqua"/>
          <w:color w:val="000000" w:themeColor="text1"/>
          <w:kern w:val="0"/>
          <w:sz w:val="24"/>
        </w:rPr>
        <w:t>the expression</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level of DCST1-AS1). Detailed information for the </w:t>
      </w:r>
      <w:r w:rsidRPr="00063686">
        <w:rPr>
          <w:rFonts w:ascii="Book Antiqua" w:eastAsiaTheme="minorEastAsia" w:hAnsi="Book Antiqua"/>
          <w:color w:val="000000" w:themeColor="text1"/>
          <w:kern w:val="0"/>
          <w:sz w:val="24"/>
        </w:rPr>
        <w:t xml:space="preserve">5 </w:t>
      </w:r>
      <w:proofErr w:type="spellStart"/>
      <w:r w:rsidRPr="00063686">
        <w:rPr>
          <w:rFonts w:ascii="Book Antiqua" w:hAnsi="Book Antiqua"/>
          <w:color w:val="000000" w:themeColor="text1"/>
          <w:kern w:val="0"/>
          <w:sz w:val="24"/>
        </w:rPr>
        <w:t>lncRNAs</w:t>
      </w:r>
      <w:proofErr w:type="spellEnd"/>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is</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listed in Table </w:t>
      </w:r>
      <w:r w:rsidRPr="00063686">
        <w:rPr>
          <w:rFonts w:ascii="Book Antiqua" w:eastAsiaTheme="minorEastAsia" w:hAnsi="Book Antiqua"/>
          <w:color w:val="000000" w:themeColor="text1"/>
          <w:kern w:val="0"/>
          <w:sz w:val="24"/>
        </w:rPr>
        <w:t>2</w:t>
      </w:r>
      <w:r w:rsidRPr="00063686">
        <w:rPr>
          <w:rFonts w:ascii="Book Antiqua" w:hAnsi="Book Antiqua"/>
          <w:color w:val="000000" w:themeColor="text1"/>
          <w:kern w:val="0"/>
          <w:sz w:val="24"/>
        </w:rPr>
        <w:t>. The risk score for each patient in the training group was calculated using the formula. The training set was then divided into a</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high-risk group (</w:t>
      </w:r>
      <w:r w:rsidRPr="00063686">
        <w:rPr>
          <w:rFonts w:ascii="Book Antiqua" w:hAnsi="Book Antiqua"/>
          <w:i/>
          <w:color w:val="000000" w:themeColor="text1"/>
          <w:kern w:val="0"/>
          <w:sz w:val="24"/>
        </w:rPr>
        <w:t>n</w:t>
      </w:r>
      <w:r w:rsidR="00224875" w:rsidRPr="00063686">
        <w:rPr>
          <w:rFonts w:ascii="Book Antiqua" w:hAnsi="Book Antiqua"/>
          <w:i/>
          <w:color w:val="000000" w:themeColor="text1"/>
          <w:kern w:val="0"/>
          <w:sz w:val="24"/>
        </w:rPr>
        <w:t xml:space="preserve"> </w:t>
      </w:r>
      <w:r w:rsidRPr="00063686">
        <w:rPr>
          <w:rFonts w:ascii="Book Antiqua" w:hAnsi="Book Antiqua"/>
          <w:color w:val="000000" w:themeColor="text1"/>
          <w:kern w:val="0"/>
          <w:sz w:val="24"/>
        </w:rPr>
        <w:t>=</w:t>
      </w:r>
      <w:r w:rsidR="00224875"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92) and a low-risk group (</w:t>
      </w:r>
      <w:r w:rsidRPr="00063686">
        <w:rPr>
          <w:rFonts w:ascii="Book Antiqua" w:hAnsi="Book Antiqua"/>
          <w:i/>
          <w:color w:val="000000" w:themeColor="text1"/>
          <w:kern w:val="0"/>
          <w:sz w:val="24"/>
        </w:rPr>
        <w:t>n</w:t>
      </w:r>
      <w:r w:rsidR="00224875" w:rsidRPr="00063686">
        <w:rPr>
          <w:rFonts w:ascii="Book Antiqua" w:hAnsi="Book Antiqua"/>
          <w:i/>
          <w:color w:val="000000" w:themeColor="text1"/>
          <w:kern w:val="0"/>
          <w:sz w:val="24"/>
        </w:rPr>
        <w:t xml:space="preserve"> </w:t>
      </w:r>
      <w:r w:rsidRPr="00063686">
        <w:rPr>
          <w:rFonts w:ascii="Book Antiqua" w:hAnsi="Book Antiqua"/>
          <w:color w:val="000000" w:themeColor="text1"/>
          <w:kern w:val="0"/>
          <w:sz w:val="24"/>
        </w:rPr>
        <w:t>=</w:t>
      </w:r>
      <w:r w:rsidR="00224875"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 xml:space="preserve">92) according to the median risk score. Kaplan-Meier analysis revealed that the high-risk group </w:t>
      </w:r>
      <w:r w:rsidRPr="00063686">
        <w:rPr>
          <w:rFonts w:ascii="Book Antiqua" w:hAnsi="Book Antiqua"/>
          <w:color w:val="000000" w:themeColor="text1"/>
          <w:kern w:val="0"/>
          <w:sz w:val="24"/>
        </w:rPr>
        <w:lastRenderedPageBreak/>
        <w:t>had</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 significantly poorer prognosis than that of</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low-risk group (</w:t>
      </w:r>
      <w:r w:rsidRPr="00063686">
        <w:rPr>
          <w:rFonts w:ascii="Book Antiqua" w:hAnsi="Book Antiqua"/>
          <w:i/>
          <w:color w:val="000000" w:themeColor="text1"/>
          <w:kern w:val="0"/>
          <w:sz w:val="24"/>
        </w:rPr>
        <w:t>P</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w:t>
      </w:r>
      <w:r w:rsidR="00A16BB2"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1.3</w:t>
      </w:r>
      <w:r w:rsidRPr="00063686">
        <w:rPr>
          <w:rFonts w:ascii="Book Antiqua" w:hAnsi="Book Antiqua"/>
          <w:color w:val="000000" w:themeColor="text1"/>
          <w:kern w:val="0"/>
          <w:sz w:val="24"/>
        </w:rPr>
        <w:t>e-</w:t>
      </w:r>
      <w:r w:rsidRPr="00063686">
        <w:rPr>
          <w:rFonts w:ascii="Book Antiqua" w:eastAsiaTheme="minorEastAsia" w:hAnsi="Book Antiqua"/>
          <w:color w:val="000000" w:themeColor="text1"/>
          <w:kern w:val="0"/>
          <w:sz w:val="24"/>
        </w:rPr>
        <w:t>09</w:t>
      </w:r>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log-rank test, </w:t>
      </w:r>
      <w:r w:rsidRPr="00063686">
        <w:rPr>
          <w:rFonts w:ascii="Book Antiqua" w:hAnsi="Book Antiqua"/>
          <w:color w:val="000000" w:themeColor="text1"/>
          <w:kern w:val="0"/>
          <w:sz w:val="24"/>
        </w:rPr>
        <w:t>Fig</w:t>
      </w:r>
      <w:r w:rsidRPr="00063686">
        <w:rPr>
          <w:rFonts w:ascii="Book Antiqua" w:eastAsiaTheme="minorEastAsia" w:hAnsi="Book Antiqua"/>
          <w:color w:val="000000" w:themeColor="text1"/>
          <w:kern w:val="0"/>
          <w:sz w:val="24"/>
        </w:rPr>
        <w:t xml:space="preserve">ure </w:t>
      </w:r>
      <w:r w:rsidRPr="00063686">
        <w:rPr>
          <w:rFonts w:ascii="Book Antiqua" w:hAnsi="Book Antiqua"/>
          <w:color w:val="000000" w:themeColor="text1"/>
          <w:kern w:val="0"/>
          <w:sz w:val="24"/>
        </w:rPr>
        <w:t>2</w:t>
      </w:r>
      <w:r w:rsidRPr="00063686">
        <w:rPr>
          <w:rFonts w:ascii="Book Antiqua" w:eastAsiaTheme="minorEastAsia" w:hAnsi="Book Antiqua"/>
          <w:color w:val="000000" w:themeColor="text1"/>
          <w:kern w:val="0"/>
          <w:sz w:val="24"/>
        </w:rPr>
        <w:t>A</w:t>
      </w:r>
      <w:r w:rsidRPr="00063686">
        <w:rPr>
          <w:rFonts w:ascii="Book Antiqua" w:hAnsi="Book Antiqua"/>
          <w:color w:val="000000" w:themeColor="text1"/>
          <w:kern w:val="0"/>
          <w:sz w:val="24"/>
        </w:rPr>
        <w:t>). The median survival time for the high-risk group and the low-risk group</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was</w:t>
      </w:r>
      <w:r w:rsidRPr="00063686">
        <w:rPr>
          <w:rFonts w:ascii="Book Antiqua" w:eastAsiaTheme="minorEastAsia" w:hAnsi="Book Antiqua"/>
          <w:color w:val="000000" w:themeColor="text1"/>
          <w:kern w:val="0"/>
          <w:sz w:val="24"/>
        </w:rPr>
        <w:t xml:space="preserve"> 2.096</w:t>
      </w:r>
      <w:r w:rsidRPr="00063686">
        <w:rPr>
          <w:rFonts w:ascii="Book Antiqua" w:hAnsi="Book Antiqua"/>
          <w:color w:val="000000" w:themeColor="text1"/>
          <w:kern w:val="0"/>
          <w:sz w:val="24"/>
        </w:rPr>
        <w:t xml:space="preserve"> and </w:t>
      </w:r>
      <w:r w:rsidRPr="00063686">
        <w:rPr>
          <w:rFonts w:ascii="Book Antiqua" w:eastAsiaTheme="minorEastAsia" w:hAnsi="Book Antiqua"/>
          <w:color w:val="000000" w:themeColor="text1"/>
          <w:kern w:val="0"/>
          <w:sz w:val="24"/>
        </w:rPr>
        <w:t>6.811</w:t>
      </w:r>
      <w:r w:rsidRPr="00063686">
        <w:rPr>
          <w:rFonts w:ascii="Book Antiqua" w:hAnsi="Book Antiqua"/>
          <w:color w:val="000000" w:themeColor="text1"/>
          <w:kern w:val="0"/>
          <w:sz w:val="24"/>
        </w:rPr>
        <w:t xml:space="preserve"> years, respectively. </w:t>
      </w:r>
      <w:r w:rsidRPr="00063686">
        <w:rPr>
          <w:rFonts w:ascii="Book Antiqua" w:eastAsiaTheme="minorEastAsia" w:hAnsi="Book Antiqua"/>
          <w:color w:val="000000" w:themeColor="text1"/>
          <w:kern w:val="0"/>
          <w:sz w:val="24"/>
        </w:rPr>
        <w:t>Additionally, the 3- and 5-year survival rates of the high-risk group were 40% and 23.5%, whereas the corresponding survival rates were 90% and 71.8%, respectively,</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in the low-risk group. </w:t>
      </w:r>
      <w:r w:rsidRPr="00063686">
        <w:rPr>
          <w:rFonts w:ascii="Book Antiqua" w:hAnsi="Book Antiqua"/>
          <w:color w:val="000000" w:themeColor="text1"/>
          <w:kern w:val="0"/>
          <w:sz w:val="24"/>
        </w:rPr>
        <w:t xml:space="preserve">To evaluate the performance of the </w:t>
      </w:r>
      <w:r w:rsidRPr="00063686">
        <w:rPr>
          <w:rFonts w:ascii="Book Antiqua" w:eastAsiaTheme="minorEastAsia" w:hAnsi="Book Antiqua"/>
          <w:color w:val="000000" w:themeColor="text1"/>
          <w:kern w:val="0"/>
          <w:sz w:val="24"/>
        </w:rPr>
        <w:t>5</w:t>
      </w:r>
      <w:r w:rsidRPr="00063686">
        <w:rPr>
          <w:rFonts w:ascii="Book Antiqua" w:hAnsi="Book Antiqua"/>
          <w:color w:val="000000" w:themeColor="text1"/>
          <w:kern w:val="0"/>
          <w:sz w:val="24"/>
        </w:rPr>
        <w:t>-lncRNAsignature for predicting the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prognosis of HCC patients, a time-dependent ROC</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analysis</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was conducted. The area</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under the ROC curve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(AUC) for the </w:t>
      </w:r>
      <w:r w:rsidRPr="00063686">
        <w:rPr>
          <w:rFonts w:ascii="Book Antiqua" w:eastAsiaTheme="minorEastAsia" w:hAnsi="Book Antiqua"/>
          <w:color w:val="000000" w:themeColor="text1"/>
          <w:kern w:val="0"/>
          <w:sz w:val="24"/>
        </w:rPr>
        <w:t>5</w:t>
      </w:r>
      <w:r w:rsidRPr="00063686">
        <w:rPr>
          <w:rFonts w:ascii="Book Antiqua" w:hAnsi="Book Antiqua"/>
          <w:color w:val="000000" w:themeColor="text1"/>
          <w:kern w:val="0"/>
          <w:sz w:val="24"/>
        </w:rPr>
        <w:t>-lncRNA</w:t>
      </w:r>
      <w:r w:rsidR="008C1A2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signature was 0.8</w:t>
      </w:r>
      <w:r w:rsidRPr="00063686">
        <w:rPr>
          <w:rFonts w:ascii="Book Antiqua" w:eastAsiaTheme="minorEastAsia" w:hAnsi="Book Antiqua"/>
          <w:color w:val="000000" w:themeColor="text1"/>
          <w:kern w:val="0"/>
          <w:sz w:val="24"/>
        </w:rPr>
        <w:t>57</w:t>
      </w:r>
      <w:r w:rsidRPr="00063686">
        <w:rPr>
          <w:rFonts w:ascii="Book Antiqua" w:hAnsi="Book Antiqua"/>
          <w:color w:val="000000" w:themeColor="text1"/>
          <w:kern w:val="0"/>
          <w:sz w:val="24"/>
        </w:rPr>
        <w:t>, which indicated</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good performance (Fig</w:t>
      </w:r>
      <w:r w:rsidRPr="00063686">
        <w:rPr>
          <w:rFonts w:ascii="Book Antiqua" w:eastAsiaTheme="minorEastAsia" w:hAnsi="Book Antiqua"/>
          <w:color w:val="000000" w:themeColor="text1"/>
          <w:kern w:val="0"/>
          <w:sz w:val="24"/>
        </w:rPr>
        <w:t xml:space="preserve">ure </w:t>
      </w:r>
      <w:r w:rsidRPr="00063686">
        <w:rPr>
          <w:rFonts w:ascii="Book Antiqua" w:hAnsi="Book Antiqua"/>
          <w:color w:val="000000" w:themeColor="text1"/>
          <w:kern w:val="0"/>
          <w:sz w:val="24"/>
        </w:rPr>
        <w:t>2</w:t>
      </w:r>
      <w:r w:rsidRPr="00063686">
        <w:rPr>
          <w:rFonts w:ascii="Book Antiqua" w:eastAsiaTheme="minorEastAsia" w:hAnsi="Book Antiqua"/>
          <w:color w:val="000000" w:themeColor="text1"/>
          <w:kern w:val="0"/>
          <w:sz w:val="24"/>
        </w:rPr>
        <w:t>B</w:t>
      </w:r>
      <w:r w:rsidRPr="00063686">
        <w:rPr>
          <w:rFonts w:ascii="Book Antiqua" w:hAnsi="Book Antiqua"/>
          <w:color w:val="000000" w:themeColor="text1"/>
          <w:kern w:val="0"/>
          <w:sz w:val="24"/>
        </w:rPr>
        <w:t>). The risk scores of patients in the training group were also ranked, and survival status was plotted</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for each patient on a dot plot (Fig</w:t>
      </w:r>
      <w:r w:rsidRPr="00063686">
        <w:rPr>
          <w:rFonts w:ascii="Book Antiqua" w:eastAsiaTheme="minorEastAsia" w:hAnsi="Book Antiqua"/>
          <w:color w:val="000000" w:themeColor="text1"/>
          <w:kern w:val="0"/>
          <w:sz w:val="24"/>
        </w:rPr>
        <w:t xml:space="preserve">ure </w:t>
      </w:r>
      <w:r w:rsidRPr="00063686">
        <w:rPr>
          <w:rFonts w:ascii="Book Antiqua" w:hAnsi="Book Antiqua"/>
          <w:color w:val="000000" w:themeColor="text1"/>
          <w:kern w:val="0"/>
          <w:sz w:val="24"/>
        </w:rPr>
        <w:t>2</w:t>
      </w:r>
      <w:r w:rsidRPr="00063686">
        <w:rPr>
          <w:rFonts w:ascii="Book Antiqua" w:eastAsiaTheme="minorEastAsia" w:hAnsi="Book Antiqua"/>
          <w:color w:val="000000" w:themeColor="text1"/>
          <w:kern w:val="0"/>
          <w:sz w:val="24"/>
        </w:rPr>
        <w:t>C</w:t>
      </w:r>
      <w:r w:rsidRPr="00063686">
        <w:rPr>
          <w:rFonts w:ascii="Book Antiqua" w:hAnsi="Book Antiqua"/>
          <w:color w:val="000000" w:themeColor="text1"/>
          <w:kern w:val="0"/>
          <w:sz w:val="24"/>
        </w:rPr>
        <w:t>). The mortality for patients in the high-risk group</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was</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much higher than that in</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low-risk group. A</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heat</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map</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displays the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expression profiles of the</w:t>
      </w:r>
      <w:r w:rsidRPr="00063686">
        <w:rPr>
          <w:rFonts w:ascii="Book Antiqua" w:eastAsiaTheme="minorEastAsia" w:hAnsi="Book Antiqua"/>
          <w:color w:val="000000" w:themeColor="text1"/>
          <w:kern w:val="0"/>
          <w:sz w:val="24"/>
        </w:rPr>
        <w:t>se</w:t>
      </w:r>
      <w:r w:rsidRPr="00063686">
        <w:rPr>
          <w:rFonts w:ascii="Book Antiqua" w:hAnsi="Book Antiqua"/>
          <w:color w:val="000000" w:themeColor="text1"/>
          <w:kern w:val="0"/>
          <w:sz w:val="24"/>
        </w:rPr>
        <w:t xml:space="preserve"> five </w:t>
      </w:r>
      <w:proofErr w:type="spellStart"/>
      <w:r w:rsidRPr="00063686">
        <w:rPr>
          <w:rFonts w:ascii="Book Antiqua" w:hAnsi="Book Antiqua"/>
          <w:color w:val="000000" w:themeColor="text1"/>
          <w:kern w:val="0"/>
          <w:sz w:val="24"/>
        </w:rPr>
        <w:t>lncRNAs</w:t>
      </w:r>
      <w:proofErr w:type="spellEnd"/>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 the samples from</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training group</w:t>
      </w:r>
      <w:r w:rsidRPr="00063686">
        <w:rPr>
          <w:rFonts w:ascii="Book Antiqua" w:eastAsiaTheme="minorEastAsia" w:hAnsi="Book Antiqua"/>
          <w:color w:val="000000" w:themeColor="text1"/>
          <w:kern w:val="0"/>
          <w:sz w:val="24"/>
        </w:rPr>
        <w:t xml:space="preserve">; the expression profiles </w:t>
      </w:r>
      <w:r w:rsidRPr="00063686">
        <w:rPr>
          <w:rFonts w:ascii="Book Antiqua" w:hAnsi="Book Antiqua"/>
          <w:color w:val="000000" w:themeColor="text1"/>
          <w:kern w:val="0"/>
          <w:sz w:val="24"/>
        </w:rPr>
        <w:t>are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ranked according to risk score</w:t>
      </w:r>
      <w:r w:rsidRPr="00063686">
        <w:rPr>
          <w:rFonts w:ascii="Book Antiqua" w:eastAsiaTheme="minorEastAsia" w:hAnsi="Book Antiqua"/>
          <w:color w:val="000000" w:themeColor="text1"/>
          <w:kern w:val="0"/>
          <w:sz w:val="24"/>
        </w:rPr>
        <w:t xml:space="preserve"> (Figure 2D)</w:t>
      </w:r>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Among the 5 </w:t>
      </w:r>
      <w:proofErr w:type="spellStart"/>
      <w:r w:rsidRPr="00063686">
        <w:rPr>
          <w:rFonts w:ascii="Book Antiqua" w:eastAsiaTheme="minorEastAsi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AC015908.3</w:t>
      </w:r>
      <w:r w:rsidRPr="00063686">
        <w:rPr>
          <w:rFonts w:ascii="Book Antiqua" w:eastAsiaTheme="minorEastAsia" w:hAnsi="Book Antiqua"/>
          <w:color w:val="000000" w:themeColor="text1"/>
          <w:kern w:val="0"/>
          <w:sz w:val="24"/>
        </w:rPr>
        <w:t xml:space="preserve"> showed</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a negative coefficient derived for the multivariate Cox regression model and seemed to be a protective factor,</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as</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its high expression predicts a low risk. The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other 4 </w:t>
      </w:r>
      <w:proofErr w:type="spellStart"/>
      <w:r w:rsidRPr="00063686">
        <w:rPr>
          <w:rFonts w:ascii="Book Antiqu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 xml:space="preserve"> with positive coefficients</w:t>
      </w:r>
      <w:r w:rsidRPr="00063686">
        <w:rPr>
          <w:rFonts w:ascii="Book Antiqua" w:hAnsi="Book Antiqua"/>
          <w:color w:val="000000" w:themeColor="text1"/>
          <w:kern w:val="0"/>
          <w:sz w:val="24"/>
        </w:rPr>
        <w:t>,</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including </w:t>
      </w:r>
      <w:r w:rsidRPr="00063686">
        <w:rPr>
          <w:rFonts w:ascii="Book Antiqua" w:eastAsiaTheme="minorEastAsia" w:hAnsi="Book Antiqua"/>
          <w:color w:val="000000" w:themeColor="text1"/>
          <w:kern w:val="0"/>
          <w:sz w:val="24"/>
        </w:rPr>
        <w:t xml:space="preserve">FOXD2-AS1, </w:t>
      </w:r>
      <w:r w:rsidRPr="00063686">
        <w:rPr>
          <w:rFonts w:ascii="Book Antiqua" w:hAnsi="Book Antiqua"/>
          <w:color w:val="000000" w:themeColor="text1"/>
          <w:kern w:val="0"/>
          <w:sz w:val="24"/>
        </w:rPr>
        <w:t>AC091057.3, TMCC1-AS1</w:t>
      </w:r>
      <w:r w:rsidRPr="00063686">
        <w:rPr>
          <w:rFonts w:ascii="Book Antiqua" w:eastAsiaTheme="minorEastAsia" w:hAnsi="Book Antiqua"/>
          <w:color w:val="000000" w:themeColor="text1"/>
          <w:kern w:val="0"/>
          <w:sz w:val="24"/>
        </w:rPr>
        <w:t xml:space="preserve"> and </w:t>
      </w:r>
      <w:r w:rsidRPr="00063686">
        <w:rPr>
          <w:rFonts w:ascii="Book Antiqua" w:hAnsi="Book Antiqua"/>
          <w:color w:val="000000" w:themeColor="text1"/>
          <w:kern w:val="0"/>
          <w:sz w:val="24"/>
        </w:rPr>
        <w:t>DCST1-AS1,</w:t>
      </w:r>
      <w:r w:rsidRPr="00063686">
        <w:rPr>
          <w:rFonts w:ascii="Book Antiqua" w:eastAsiaTheme="minorEastAsia" w:hAnsi="Book Antiqua"/>
          <w:color w:val="000000" w:themeColor="text1"/>
          <w:kern w:val="0"/>
          <w:sz w:val="24"/>
        </w:rPr>
        <w:t xml:space="preserve"> seemed to be risk factors and </w:t>
      </w:r>
      <w:r w:rsidRPr="00063686">
        <w:rPr>
          <w:rFonts w:ascii="Book Antiqua" w:hAnsi="Book Antiqua"/>
          <w:color w:val="000000" w:themeColor="text1"/>
          <w:kern w:val="0"/>
          <w:sz w:val="24"/>
        </w:rPr>
        <w:t>all were upregulated</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in </w:t>
      </w:r>
      <w:r w:rsidRPr="00063686">
        <w:rPr>
          <w:rFonts w:ascii="Book Antiqua" w:hAnsi="Book Antiqua"/>
          <w:color w:val="000000" w:themeColor="text1"/>
          <w:kern w:val="0"/>
          <w:sz w:val="24"/>
        </w:rPr>
        <w:t>the high-risk group compared to</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low-risk group within</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training set.</w:t>
      </w:r>
    </w:p>
    <w:p w:rsidR="00A16BB2" w:rsidRPr="00063686" w:rsidRDefault="00A16BB2" w:rsidP="00063686">
      <w:pPr>
        <w:autoSpaceDE w:val="0"/>
        <w:autoSpaceDN w:val="0"/>
        <w:adjustRightInd w:val="0"/>
        <w:spacing w:line="360" w:lineRule="auto"/>
        <w:rPr>
          <w:rFonts w:ascii="Book Antiqua" w:eastAsiaTheme="minorEastAsia" w:hAnsi="Book Antiqua"/>
          <w:color w:val="000000" w:themeColor="text1"/>
          <w:kern w:val="0"/>
          <w:sz w:val="24"/>
          <w:shd w:val="pct15" w:color="auto" w:fill="FFFFFF"/>
        </w:rPr>
      </w:pPr>
    </w:p>
    <w:p w:rsidR="000543C7" w:rsidRPr="00063686" w:rsidRDefault="000543C7" w:rsidP="00063686">
      <w:pPr>
        <w:spacing w:line="360" w:lineRule="auto"/>
        <w:rPr>
          <w:rFonts w:ascii="Book Antiqua" w:hAnsi="Book Antiqua"/>
          <w:b/>
          <w:i/>
          <w:color w:val="000000" w:themeColor="text1"/>
          <w:kern w:val="0"/>
          <w:sz w:val="24"/>
        </w:rPr>
      </w:pPr>
      <w:r w:rsidRPr="00063686">
        <w:rPr>
          <w:rFonts w:ascii="Book Antiqua" w:hAnsi="Book Antiqua"/>
          <w:b/>
          <w:i/>
          <w:color w:val="000000" w:themeColor="text1"/>
          <w:kern w:val="0"/>
          <w:sz w:val="24"/>
        </w:rPr>
        <w:t>Validation of the prognostic value of the</w:t>
      </w:r>
      <w:r w:rsidRPr="00063686">
        <w:rPr>
          <w:rFonts w:ascii="Book Antiqua" w:eastAsiaTheme="minorEastAsia" w:hAnsi="Book Antiqua"/>
          <w:b/>
          <w:i/>
          <w:color w:val="000000" w:themeColor="text1"/>
          <w:kern w:val="0"/>
          <w:sz w:val="24"/>
        </w:rPr>
        <w:t xml:space="preserve"> 5</w:t>
      </w:r>
      <w:r w:rsidRPr="00063686">
        <w:rPr>
          <w:rFonts w:ascii="Book Antiqua" w:hAnsi="Book Antiqua"/>
          <w:b/>
          <w:i/>
          <w:color w:val="000000" w:themeColor="text1"/>
          <w:kern w:val="0"/>
          <w:sz w:val="24"/>
        </w:rPr>
        <w:t>-lncRNA signature for</w:t>
      </w:r>
      <w:r w:rsidR="00DB22F9" w:rsidRPr="00063686">
        <w:rPr>
          <w:rFonts w:ascii="Book Antiqua" w:eastAsiaTheme="minorEastAsia" w:hAnsi="Book Antiqua"/>
          <w:b/>
          <w:i/>
          <w:color w:val="000000" w:themeColor="text1"/>
          <w:kern w:val="0"/>
          <w:sz w:val="24"/>
        </w:rPr>
        <w:t xml:space="preserve"> </w:t>
      </w:r>
      <w:r w:rsidRPr="00063686">
        <w:rPr>
          <w:rFonts w:ascii="Book Antiqua" w:hAnsi="Book Antiqua"/>
          <w:b/>
          <w:i/>
          <w:color w:val="000000" w:themeColor="text1"/>
          <w:kern w:val="0"/>
          <w:sz w:val="24"/>
        </w:rPr>
        <w:t xml:space="preserve">the test set and the </w:t>
      </w:r>
      <w:r w:rsidR="00DB22F9" w:rsidRPr="00063686">
        <w:rPr>
          <w:rFonts w:ascii="Book Antiqua" w:eastAsiaTheme="minorEastAsia" w:hAnsi="Book Antiqua"/>
          <w:b/>
          <w:i/>
          <w:color w:val="000000" w:themeColor="text1"/>
          <w:kern w:val="0"/>
          <w:sz w:val="24"/>
        </w:rPr>
        <w:t xml:space="preserve">entire </w:t>
      </w:r>
      <w:r w:rsidRPr="00063686">
        <w:rPr>
          <w:rFonts w:ascii="Book Antiqua" w:hAnsi="Book Antiqua"/>
          <w:b/>
          <w:i/>
          <w:color w:val="000000" w:themeColor="text1"/>
          <w:kern w:val="0"/>
          <w:sz w:val="24"/>
        </w:rPr>
        <w:t>cohort</w:t>
      </w:r>
    </w:p>
    <w:p w:rsidR="000543C7" w:rsidRPr="00063686" w:rsidRDefault="000543C7" w:rsidP="00063686">
      <w:pPr>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To further verify the prognostic value of the 5-lncRNA</w:t>
      </w:r>
      <w:r w:rsidR="008C1A2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signature for HCC patients, risk scores for patients in the test group were calculated according to the </w:t>
      </w:r>
      <w:r w:rsidRPr="00063686">
        <w:rPr>
          <w:rFonts w:ascii="Book Antiqua" w:eastAsiaTheme="minorEastAsia" w:hAnsi="Book Antiqua"/>
          <w:color w:val="000000" w:themeColor="text1"/>
          <w:kern w:val="0"/>
          <w:sz w:val="24"/>
        </w:rPr>
        <w:t xml:space="preserve">constructed </w:t>
      </w:r>
      <w:r w:rsidRPr="00063686">
        <w:rPr>
          <w:rFonts w:ascii="Book Antiqua" w:hAnsi="Book Antiqua"/>
          <w:color w:val="000000" w:themeColor="text1"/>
          <w:kern w:val="0"/>
          <w:sz w:val="24"/>
        </w:rPr>
        <w:t>formula based on the expression</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of the 5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test group was also divided into high-risk (</w:t>
      </w:r>
      <w:r w:rsidRPr="00063686">
        <w:rPr>
          <w:rFonts w:ascii="Book Antiqua" w:hAnsi="Book Antiqua"/>
          <w:i/>
          <w:color w:val="000000" w:themeColor="text1"/>
          <w:kern w:val="0"/>
          <w:sz w:val="24"/>
        </w:rPr>
        <w:t>n</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w:t>
      </w:r>
      <w:r w:rsidR="00A16BB2"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97</w:t>
      </w:r>
      <w:r w:rsidRPr="00063686">
        <w:rPr>
          <w:rFonts w:ascii="Book Antiqua" w:hAnsi="Book Antiqua"/>
          <w:color w:val="000000" w:themeColor="text1"/>
          <w:kern w:val="0"/>
          <w:sz w:val="24"/>
        </w:rPr>
        <w:t>) and low-risk (</w:t>
      </w:r>
      <w:r w:rsidRPr="00063686">
        <w:rPr>
          <w:rFonts w:ascii="Book Antiqua" w:hAnsi="Book Antiqua"/>
          <w:i/>
          <w:color w:val="000000" w:themeColor="text1"/>
          <w:kern w:val="0"/>
          <w:sz w:val="24"/>
        </w:rPr>
        <w:t>n</w:t>
      </w:r>
      <w:r w:rsidR="00A16BB2" w:rsidRPr="00063686">
        <w:rPr>
          <w:rFonts w:ascii="Book Antiqua" w:hAnsi="Book Antiqua"/>
          <w:i/>
          <w:color w:val="000000" w:themeColor="text1"/>
          <w:kern w:val="0"/>
          <w:sz w:val="24"/>
        </w:rPr>
        <w:t xml:space="preserve"> </w:t>
      </w:r>
      <w:r w:rsidRPr="00063686">
        <w:rPr>
          <w:rFonts w:ascii="Book Antiqua" w:hAnsi="Book Antiqua"/>
          <w:color w:val="000000" w:themeColor="text1"/>
          <w:kern w:val="0"/>
          <w:sz w:val="24"/>
        </w:rPr>
        <w:t>=</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8</w:t>
      </w:r>
      <w:r w:rsidRPr="00063686">
        <w:rPr>
          <w:rFonts w:ascii="Book Antiqua" w:eastAsiaTheme="minorEastAsia" w:hAnsi="Book Antiqua"/>
          <w:color w:val="000000" w:themeColor="text1"/>
          <w:kern w:val="0"/>
          <w:sz w:val="24"/>
        </w:rPr>
        <w:t>9</w:t>
      </w:r>
      <w:r w:rsidRPr="00063686">
        <w:rPr>
          <w:rFonts w:ascii="Book Antiqua" w:hAnsi="Book Antiqua"/>
          <w:color w:val="000000" w:themeColor="text1"/>
          <w:kern w:val="0"/>
          <w:sz w:val="24"/>
        </w:rPr>
        <w:t xml:space="preserve">) groups using the same </w:t>
      </w:r>
      <w:r w:rsidRPr="00063686">
        <w:rPr>
          <w:rFonts w:ascii="Book Antiqua" w:eastAsiaTheme="minorEastAsia" w:hAnsi="Book Antiqua"/>
          <w:color w:val="000000" w:themeColor="text1"/>
          <w:kern w:val="0"/>
          <w:sz w:val="24"/>
        </w:rPr>
        <w:t xml:space="preserve">cutoff </w:t>
      </w:r>
      <w:r w:rsidRPr="00063686">
        <w:rPr>
          <w:rFonts w:ascii="Book Antiqua" w:hAnsi="Book Antiqua"/>
          <w:color w:val="000000" w:themeColor="text1"/>
          <w:kern w:val="0"/>
          <w:sz w:val="24"/>
        </w:rPr>
        <w:t>as for the training group. Kaplan-Meier analysis revealed that the survival rate of</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high-risk subgroup</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was</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much lower </w:t>
      </w:r>
      <w:r w:rsidRPr="00063686">
        <w:rPr>
          <w:rFonts w:ascii="Book Antiqua" w:hAnsi="Book Antiqua"/>
          <w:color w:val="000000" w:themeColor="text1"/>
          <w:kern w:val="0"/>
          <w:sz w:val="24"/>
        </w:rPr>
        <w:lastRenderedPageBreak/>
        <w:t>than that of</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low-risk subgroup in</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test set (median OS: 2.</w:t>
      </w:r>
      <w:r w:rsidRPr="00063686">
        <w:rPr>
          <w:rFonts w:ascii="Book Antiqua" w:eastAsiaTheme="minorEastAsia" w:hAnsi="Book Antiqua"/>
          <w:color w:val="000000" w:themeColor="text1"/>
          <w:kern w:val="0"/>
          <w:sz w:val="24"/>
        </w:rPr>
        <w:t>293</w:t>
      </w:r>
      <w:r w:rsidRPr="00063686">
        <w:rPr>
          <w:rFonts w:ascii="Book Antiqua" w:hAnsi="Book Antiqua"/>
          <w:color w:val="000000" w:themeColor="text1"/>
          <w:kern w:val="0"/>
          <w:sz w:val="24"/>
        </w:rPr>
        <w:t xml:space="preserve"> years </w:t>
      </w:r>
      <w:r w:rsidRPr="00063686">
        <w:rPr>
          <w:rFonts w:ascii="Book Antiqua" w:hAnsi="Book Antiqua"/>
          <w:i/>
          <w:color w:val="000000" w:themeColor="text1"/>
          <w:kern w:val="0"/>
          <w:sz w:val="24"/>
        </w:rPr>
        <w:t>vs</w:t>
      </w:r>
      <w:r w:rsidRPr="00063686">
        <w:rPr>
          <w:rFonts w:ascii="Book Antiqua" w:hAnsi="Book Antiqua"/>
          <w:color w:val="000000" w:themeColor="text1"/>
          <w:kern w:val="0"/>
          <w:sz w:val="24"/>
        </w:rPr>
        <w:t xml:space="preserve"> 8.562 years;</w:t>
      </w:r>
      <w:r w:rsidRPr="00063686">
        <w:rPr>
          <w:rFonts w:ascii="Book Antiqua" w:eastAsiaTheme="minorEastAsia" w:hAnsi="Book Antiqua"/>
          <w:color w:val="000000" w:themeColor="text1"/>
          <w:kern w:val="0"/>
          <w:sz w:val="24"/>
        </w:rPr>
        <w:t xml:space="preserve"> log-rank </w:t>
      </w:r>
      <w:r w:rsidRPr="00063686">
        <w:rPr>
          <w:rFonts w:ascii="Book Antiqua" w:hAnsi="Book Antiqua"/>
          <w:i/>
          <w:color w:val="000000" w:themeColor="text1"/>
          <w:kern w:val="0"/>
          <w:sz w:val="24"/>
        </w:rPr>
        <w:t>P</w:t>
      </w:r>
      <w:r w:rsidR="00A16BB2" w:rsidRPr="00063686">
        <w:rPr>
          <w:rFonts w:ascii="Book Antiqua" w:hAnsi="Book Antiqua"/>
          <w:i/>
          <w:color w:val="000000" w:themeColor="text1"/>
          <w:kern w:val="0"/>
          <w:sz w:val="24"/>
        </w:rPr>
        <w:t xml:space="preserve"> </w:t>
      </w:r>
      <w:r w:rsidRPr="00063686">
        <w:rPr>
          <w:rFonts w:ascii="Book Antiqua" w:hAnsi="Book Antiqua"/>
          <w:color w:val="000000" w:themeColor="text1"/>
          <w:kern w:val="0"/>
          <w:sz w:val="24"/>
        </w:rPr>
        <w:t>=</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1.</w:t>
      </w:r>
      <w:r w:rsidRPr="00063686">
        <w:rPr>
          <w:rFonts w:ascii="Book Antiqua" w:eastAsiaTheme="minorEastAsia" w:hAnsi="Book Antiqua"/>
          <w:color w:val="000000" w:themeColor="text1"/>
          <w:kern w:val="0"/>
          <w:sz w:val="24"/>
        </w:rPr>
        <w:t>64</w:t>
      </w:r>
      <w:r w:rsidRPr="00063686">
        <w:rPr>
          <w:rFonts w:ascii="Book Antiqua" w:hAnsi="Book Antiqua"/>
          <w:color w:val="000000" w:themeColor="text1"/>
          <w:kern w:val="0"/>
          <w:sz w:val="24"/>
        </w:rPr>
        <w:t>e-0</w:t>
      </w:r>
      <w:r w:rsidRPr="00063686">
        <w:rPr>
          <w:rFonts w:ascii="Book Antiqua" w:eastAsiaTheme="minorEastAsia" w:hAnsi="Book Antiqua"/>
          <w:color w:val="000000" w:themeColor="text1"/>
          <w:kern w:val="0"/>
          <w:sz w:val="24"/>
        </w:rPr>
        <w:t>5</w:t>
      </w:r>
      <w:r w:rsidRPr="00063686">
        <w:rPr>
          <w:rFonts w:ascii="Book Antiqua" w:hAnsi="Book Antiqua"/>
          <w:color w:val="000000" w:themeColor="text1"/>
          <w:kern w:val="0"/>
          <w:sz w:val="24"/>
        </w:rPr>
        <w:t>) (Fig</w:t>
      </w:r>
      <w:r w:rsidRPr="00063686">
        <w:rPr>
          <w:rFonts w:ascii="Book Antiqua" w:eastAsiaTheme="minorEastAsia" w:hAnsi="Book Antiqua"/>
          <w:color w:val="000000" w:themeColor="text1"/>
          <w:kern w:val="0"/>
          <w:sz w:val="24"/>
        </w:rPr>
        <w:t>ure 3A</w:t>
      </w:r>
      <w:r w:rsidRPr="00063686">
        <w:rPr>
          <w:rFonts w:ascii="Book Antiqua" w:hAnsi="Book Antiqua"/>
          <w:color w:val="000000" w:themeColor="text1"/>
          <w:kern w:val="0"/>
          <w:sz w:val="24"/>
        </w:rPr>
        <w:t>). For the</w:t>
      </w:r>
      <w:r w:rsidR="008C1A29" w:rsidRPr="00063686">
        <w:rPr>
          <w:rFonts w:ascii="Book Antiqua" w:eastAsiaTheme="minorEastAsia" w:hAnsi="Book Antiqua"/>
          <w:color w:val="000000" w:themeColor="text1"/>
          <w:kern w:val="0"/>
          <w:sz w:val="24"/>
        </w:rPr>
        <w:t xml:space="preserve"> entire set</w:t>
      </w:r>
      <w:r w:rsidRPr="00063686">
        <w:rPr>
          <w:rFonts w:ascii="Book Antiqua" w:hAnsi="Book Antiqua"/>
          <w:color w:val="000000" w:themeColor="text1"/>
          <w:kern w:val="0"/>
          <w:sz w:val="24"/>
        </w:rPr>
        <w:t>, a</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similar result was obtained</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by Kaplan-Meier analysis. Among the entire cohort, the median survival of</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high-risk group (</w:t>
      </w:r>
      <w:r w:rsidRPr="00063686">
        <w:rPr>
          <w:rFonts w:ascii="Book Antiqua" w:hAnsi="Book Antiqua"/>
          <w:i/>
          <w:color w:val="000000" w:themeColor="text1"/>
          <w:kern w:val="0"/>
          <w:sz w:val="24"/>
        </w:rPr>
        <w:t>n</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1</w:t>
      </w:r>
      <w:r w:rsidRPr="00063686">
        <w:rPr>
          <w:rFonts w:ascii="Book Antiqua" w:eastAsiaTheme="minorEastAsia" w:hAnsi="Book Antiqua"/>
          <w:color w:val="000000" w:themeColor="text1"/>
          <w:kern w:val="0"/>
          <w:sz w:val="24"/>
        </w:rPr>
        <w:t>89</w:t>
      </w:r>
      <w:r w:rsidRPr="00063686">
        <w:rPr>
          <w:rFonts w:ascii="Book Antiqua" w:hAnsi="Book Antiqua"/>
          <w:color w:val="000000" w:themeColor="text1"/>
          <w:kern w:val="0"/>
          <w:sz w:val="24"/>
        </w:rPr>
        <w:t>) was 2.</w:t>
      </w:r>
      <w:r w:rsidRPr="00063686">
        <w:rPr>
          <w:rFonts w:ascii="Book Antiqua" w:eastAsiaTheme="minorEastAsia" w:hAnsi="Book Antiqua"/>
          <w:color w:val="000000" w:themeColor="text1"/>
          <w:kern w:val="0"/>
          <w:sz w:val="24"/>
        </w:rPr>
        <w:t>197</w:t>
      </w:r>
      <w:r w:rsidRPr="00063686">
        <w:rPr>
          <w:rFonts w:ascii="Book Antiqua" w:hAnsi="Book Antiqua"/>
          <w:color w:val="000000" w:themeColor="text1"/>
          <w:kern w:val="0"/>
          <w:sz w:val="24"/>
        </w:rPr>
        <w:t xml:space="preserve"> years, which was significantly lower than the median OS of 6.937 years for</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low-risk group (</w:t>
      </w:r>
      <w:r w:rsidRPr="00063686">
        <w:rPr>
          <w:rFonts w:ascii="Book Antiqua" w:hAnsi="Book Antiqua"/>
          <w:i/>
          <w:color w:val="000000" w:themeColor="text1"/>
          <w:kern w:val="0"/>
          <w:sz w:val="24"/>
        </w:rPr>
        <w:t>n</w:t>
      </w:r>
      <w:r w:rsidR="00A16BB2" w:rsidRPr="00063686">
        <w:rPr>
          <w:rFonts w:ascii="Book Antiqua" w:hAnsi="Book Antiqua"/>
          <w:i/>
          <w:color w:val="000000" w:themeColor="text1"/>
          <w:kern w:val="0"/>
          <w:sz w:val="24"/>
        </w:rPr>
        <w:t xml:space="preserve"> </w:t>
      </w:r>
      <w:r w:rsidRPr="00063686">
        <w:rPr>
          <w:rFonts w:ascii="Book Antiqua" w:hAnsi="Book Antiqua"/>
          <w:color w:val="000000" w:themeColor="text1"/>
          <w:kern w:val="0"/>
          <w:sz w:val="24"/>
        </w:rPr>
        <w:t>=</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1</w:t>
      </w:r>
      <w:r w:rsidRPr="00063686">
        <w:rPr>
          <w:rFonts w:ascii="Book Antiqua" w:eastAsiaTheme="minorEastAsia" w:hAnsi="Book Antiqua"/>
          <w:color w:val="000000" w:themeColor="text1"/>
          <w:kern w:val="0"/>
          <w:sz w:val="24"/>
        </w:rPr>
        <w:t>81</w:t>
      </w:r>
      <w:r w:rsidRPr="00063686">
        <w:rPr>
          <w:rFonts w:ascii="Book Antiqua" w:hAnsi="Book Antiqua"/>
          <w:color w:val="000000" w:themeColor="text1"/>
          <w:kern w:val="0"/>
          <w:sz w:val="24"/>
        </w:rPr>
        <w:t>)</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t>
      </w:r>
      <w:r w:rsidRPr="00063686">
        <w:rPr>
          <w:rFonts w:ascii="Book Antiqua" w:hAnsi="Book Antiqua"/>
          <w:i/>
          <w:color w:val="000000" w:themeColor="text1"/>
          <w:kern w:val="0"/>
          <w:sz w:val="24"/>
        </w:rPr>
        <w:t>P</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2.</w:t>
      </w:r>
      <w:r w:rsidRPr="00063686">
        <w:rPr>
          <w:rFonts w:ascii="Book Antiqua" w:eastAsiaTheme="minorEastAsia" w:hAnsi="Book Antiqua"/>
          <w:color w:val="000000" w:themeColor="text1"/>
          <w:kern w:val="0"/>
          <w:sz w:val="24"/>
        </w:rPr>
        <w:t>69</w:t>
      </w:r>
      <w:r w:rsidRPr="00063686">
        <w:rPr>
          <w:rFonts w:ascii="Book Antiqua" w:hAnsi="Book Antiqua"/>
          <w:color w:val="000000" w:themeColor="text1"/>
          <w:kern w:val="0"/>
          <w:sz w:val="24"/>
        </w:rPr>
        <w:t>e-1</w:t>
      </w:r>
      <w:r w:rsidRPr="00063686">
        <w:rPr>
          <w:rFonts w:ascii="Book Antiqua" w:eastAsiaTheme="minorEastAsia" w:hAnsi="Book Antiqua"/>
          <w:color w:val="000000" w:themeColor="text1"/>
          <w:kern w:val="0"/>
          <w:sz w:val="24"/>
        </w:rPr>
        <w:t>3</w:t>
      </w:r>
      <w:r w:rsidRPr="00063686">
        <w:rPr>
          <w:rFonts w:ascii="Book Antiqua" w:hAnsi="Book Antiqua"/>
          <w:color w:val="000000" w:themeColor="text1"/>
          <w:kern w:val="0"/>
          <w:sz w:val="24"/>
        </w:rPr>
        <w:t>, Fig</w:t>
      </w:r>
      <w:r w:rsidRPr="00063686">
        <w:rPr>
          <w:rFonts w:ascii="Book Antiqua" w:eastAsiaTheme="minorEastAsia" w:hAnsi="Book Antiqua"/>
          <w:color w:val="000000" w:themeColor="text1"/>
          <w:kern w:val="0"/>
          <w:sz w:val="24"/>
        </w:rPr>
        <w:t>ure 4A</w:t>
      </w:r>
      <w:r w:rsidRPr="00063686">
        <w:rPr>
          <w:rFonts w:ascii="Book Antiqua" w:hAnsi="Book Antiqua"/>
          <w:color w:val="000000" w:themeColor="text1"/>
          <w:kern w:val="0"/>
          <w:sz w:val="24"/>
        </w:rPr>
        <w:t>).</w:t>
      </w:r>
      <w:r w:rsidR="008C1A2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The AUC for the 5-lncRNA-based risk score </w:t>
      </w:r>
      <w:r w:rsidRPr="00063686">
        <w:rPr>
          <w:rFonts w:ascii="Book Antiqua" w:eastAsiaTheme="minorEastAsia" w:hAnsi="Book Antiqua"/>
          <w:color w:val="000000" w:themeColor="text1"/>
          <w:kern w:val="0"/>
          <w:sz w:val="24"/>
        </w:rPr>
        <w:t xml:space="preserve">of overall survival </w:t>
      </w:r>
      <w:r w:rsidRPr="00063686">
        <w:rPr>
          <w:rFonts w:ascii="Book Antiqua" w:hAnsi="Book Antiqua"/>
          <w:color w:val="000000" w:themeColor="text1"/>
          <w:kern w:val="0"/>
          <w:sz w:val="24"/>
        </w:rPr>
        <w:t>was</w:t>
      </w:r>
      <w:r w:rsidR="008C1A2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0.709</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0.76</w:t>
      </w:r>
      <w:r w:rsidRPr="00063686">
        <w:rPr>
          <w:rFonts w:ascii="Book Antiqua" w:eastAsiaTheme="minorEastAsia" w:hAnsi="Book Antiqua"/>
          <w:color w:val="000000" w:themeColor="text1"/>
          <w:kern w:val="0"/>
          <w:sz w:val="24"/>
        </w:rPr>
        <w:t xml:space="preserve">9 </w:t>
      </w:r>
      <w:r w:rsidRPr="00063686">
        <w:rPr>
          <w:rFonts w:ascii="Book Antiqua" w:hAnsi="Book Antiqua"/>
          <w:color w:val="000000" w:themeColor="text1"/>
          <w:kern w:val="0"/>
          <w:sz w:val="24"/>
        </w:rPr>
        <w:t>for</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the test group </w:t>
      </w:r>
      <w:r w:rsidRPr="00063686">
        <w:rPr>
          <w:rFonts w:ascii="Book Antiqua" w:eastAsiaTheme="minorEastAsia" w:hAnsi="Book Antiqua"/>
          <w:color w:val="000000" w:themeColor="text1"/>
          <w:kern w:val="0"/>
          <w:sz w:val="24"/>
        </w:rPr>
        <w:t>(Figure 3B)</w:t>
      </w:r>
      <w:r w:rsidRPr="00063686">
        <w:rPr>
          <w:rFonts w:ascii="Book Antiqua" w:hAnsi="Book Antiqua"/>
          <w:color w:val="000000" w:themeColor="text1"/>
          <w:kern w:val="0"/>
          <w:sz w:val="24"/>
        </w:rPr>
        <w:t xml:space="preserve"> and the entire group</w:t>
      </w:r>
      <w:r w:rsidRPr="00063686">
        <w:rPr>
          <w:rFonts w:ascii="Book Antiqua" w:eastAsiaTheme="minorEastAsia" w:hAnsi="Book Antiqua"/>
          <w:color w:val="000000" w:themeColor="text1"/>
          <w:kern w:val="0"/>
          <w:sz w:val="24"/>
        </w:rPr>
        <w:t xml:space="preserve"> (Figure 4B),</w:t>
      </w:r>
      <w:r w:rsidRPr="00063686">
        <w:rPr>
          <w:rFonts w:ascii="Book Antiqua" w:hAnsi="Book Antiqua"/>
          <w:color w:val="000000" w:themeColor="text1"/>
          <w:kern w:val="0"/>
          <w:sz w:val="24"/>
        </w:rPr>
        <w:t xml:space="preserve"> respectively</w:t>
      </w:r>
      <w:r w:rsidRPr="00063686">
        <w:rPr>
          <w:rFonts w:ascii="Book Antiqua" w:eastAsiaTheme="minorEastAsia" w:hAnsi="Book Antiqua"/>
          <w:color w:val="000000" w:themeColor="text1"/>
          <w:kern w:val="0"/>
          <w:sz w:val="24"/>
        </w:rPr>
        <w:t>, with</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both showing</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robust utility. In addition, ranked risk scores and survival status for each subject were plotted for the test group (Figure 3C) and the</w:t>
      </w:r>
      <w:r w:rsidR="00DB22F9" w:rsidRPr="00063686">
        <w:rPr>
          <w:rFonts w:ascii="Book Antiqua" w:eastAsiaTheme="minorEastAsia" w:hAnsi="Book Antiqua"/>
          <w:color w:val="000000" w:themeColor="text1"/>
          <w:kern w:val="0"/>
          <w:sz w:val="24"/>
        </w:rPr>
        <w:t xml:space="preserve"> entire set</w:t>
      </w:r>
      <w:r w:rsidRPr="00063686">
        <w:rPr>
          <w:rFonts w:ascii="Book Antiqua" w:eastAsiaTheme="minorEastAsia" w:hAnsi="Book Antiqua"/>
          <w:color w:val="000000" w:themeColor="text1"/>
          <w:kern w:val="0"/>
          <w:sz w:val="24"/>
        </w:rPr>
        <w:t xml:space="preserve"> (Figure 4C). </w:t>
      </w:r>
      <w:proofErr w:type="spellStart"/>
      <w:r w:rsidRPr="00063686">
        <w:rPr>
          <w:rFonts w:ascii="Book Antiqua" w:eastAsiaTheme="minorEastAsia" w:hAnsi="Book Antiqua"/>
          <w:color w:val="000000" w:themeColor="text1"/>
          <w:kern w:val="0"/>
          <w:sz w:val="24"/>
        </w:rPr>
        <w:t>Heatmaps</w:t>
      </w:r>
      <w:proofErr w:type="spellEnd"/>
      <w:r w:rsidRPr="00063686">
        <w:rPr>
          <w:rFonts w:ascii="Book Antiqua" w:eastAsiaTheme="minorEastAsia" w:hAnsi="Book Antiqua"/>
          <w:color w:val="000000" w:themeColor="text1"/>
          <w:kern w:val="0"/>
          <w:sz w:val="24"/>
        </w:rPr>
        <w:t xml:space="preserve"> display</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expression profiles of the five </w:t>
      </w:r>
      <w:proofErr w:type="spellStart"/>
      <w:r w:rsidRPr="00063686">
        <w:rPr>
          <w:rFonts w:ascii="Book Antiqu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 xml:space="preserve"> for each subject in the test </w:t>
      </w:r>
      <w:r w:rsidRPr="00063686">
        <w:rPr>
          <w:rFonts w:ascii="Book Antiqua" w:hAnsi="Book Antiqua"/>
          <w:color w:val="000000" w:themeColor="text1"/>
          <w:kern w:val="0"/>
          <w:sz w:val="24"/>
        </w:rPr>
        <w:t>group</w:t>
      </w:r>
      <w:r w:rsidRPr="00063686">
        <w:rPr>
          <w:rFonts w:ascii="Book Antiqua" w:eastAsiaTheme="minorEastAsia" w:hAnsi="Book Antiqua"/>
          <w:color w:val="000000" w:themeColor="text1"/>
          <w:kern w:val="0"/>
          <w:sz w:val="24"/>
        </w:rPr>
        <w:t xml:space="preserve"> (Figure 3D) and the entire</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cohort</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(Figure 4D), which were </w:t>
      </w:r>
      <w:r w:rsidRPr="00063686">
        <w:rPr>
          <w:rFonts w:ascii="Book Antiqua" w:hAnsi="Book Antiqua"/>
          <w:color w:val="000000" w:themeColor="text1"/>
          <w:kern w:val="0"/>
          <w:sz w:val="24"/>
        </w:rPr>
        <w:t>ranked according to risk score</w:t>
      </w:r>
      <w:r w:rsidRPr="00063686">
        <w:rPr>
          <w:rFonts w:ascii="Book Antiqua" w:eastAsiaTheme="minorEastAsia" w:hAnsi="Book Antiqua"/>
          <w:color w:val="000000" w:themeColor="text1"/>
          <w:kern w:val="0"/>
          <w:sz w:val="24"/>
        </w:rPr>
        <w:t>.</w:t>
      </w:r>
    </w:p>
    <w:p w:rsidR="00A16BB2" w:rsidRPr="00063686" w:rsidRDefault="00A16BB2" w:rsidP="00063686">
      <w:pPr>
        <w:spacing w:line="360" w:lineRule="auto"/>
        <w:rPr>
          <w:rFonts w:ascii="Book Antiqua" w:eastAsiaTheme="minorEastAsia" w:hAnsi="Book Antiqua"/>
          <w:color w:val="000000" w:themeColor="text1"/>
          <w:kern w:val="0"/>
          <w:sz w:val="24"/>
        </w:rPr>
      </w:pPr>
    </w:p>
    <w:p w:rsidR="000543C7" w:rsidRPr="00063686" w:rsidRDefault="000543C7" w:rsidP="00063686">
      <w:pPr>
        <w:spacing w:line="360" w:lineRule="auto"/>
        <w:rPr>
          <w:rFonts w:ascii="Book Antiqua" w:hAnsi="Book Antiqua"/>
          <w:b/>
          <w:i/>
          <w:color w:val="000000" w:themeColor="text1"/>
          <w:kern w:val="0"/>
          <w:sz w:val="24"/>
        </w:rPr>
      </w:pPr>
      <w:r w:rsidRPr="00063686">
        <w:rPr>
          <w:rFonts w:ascii="Book Antiqua" w:hAnsi="Book Antiqua"/>
          <w:b/>
          <w:i/>
          <w:color w:val="000000" w:themeColor="text1"/>
          <w:kern w:val="0"/>
          <w:sz w:val="24"/>
        </w:rPr>
        <w:t xml:space="preserve">The prognostic value of the </w:t>
      </w:r>
      <w:r w:rsidRPr="00063686">
        <w:rPr>
          <w:rFonts w:ascii="Book Antiqua" w:eastAsiaTheme="minorEastAsia" w:hAnsi="Book Antiqua"/>
          <w:b/>
          <w:i/>
          <w:color w:val="000000" w:themeColor="text1"/>
          <w:kern w:val="0"/>
          <w:sz w:val="24"/>
        </w:rPr>
        <w:t>5</w:t>
      </w:r>
      <w:r w:rsidRPr="00063686">
        <w:rPr>
          <w:rFonts w:ascii="Book Antiqua" w:hAnsi="Book Antiqua"/>
          <w:b/>
          <w:i/>
          <w:color w:val="000000" w:themeColor="text1"/>
          <w:kern w:val="0"/>
          <w:sz w:val="24"/>
        </w:rPr>
        <w:t>-lncRNA signature</w:t>
      </w:r>
      <w:r w:rsidR="00DB22F9" w:rsidRPr="00063686">
        <w:rPr>
          <w:rFonts w:ascii="Book Antiqua" w:eastAsiaTheme="minorEastAsia" w:hAnsi="Book Antiqua"/>
          <w:b/>
          <w:i/>
          <w:color w:val="000000" w:themeColor="text1"/>
          <w:kern w:val="0"/>
          <w:sz w:val="24"/>
        </w:rPr>
        <w:t xml:space="preserve"> </w:t>
      </w:r>
      <w:r w:rsidRPr="00063686">
        <w:rPr>
          <w:rFonts w:ascii="Book Antiqua" w:hAnsi="Book Antiqua"/>
          <w:b/>
          <w:i/>
          <w:color w:val="000000" w:themeColor="text1"/>
          <w:kern w:val="0"/>
          <w:sz w:val="24"/>
        </w:rPr>
        <w:t>was independent</w:t>
      </w:r>
      <w:r w:rsidR="00DB22F9" w:rsidRPr="00063686">
        <w:rPr>
          <w:rFonts w:ascii="Book Antiqua" w:eastAsiaTheme="minorEastAsia" w:hAnsi="Book Antiqua"/>
          <w:b/>
          <w:i/>
          <w:color w:val="000000" w:themeColor="text1"/>
          <w:kern w:val="0"/>
          <w:sz w:val="24"/>
        </w:rPr>
        <w:t xml:space="preserve"> </w:t>
      </w:r>
      <w:r w:rsidRPr="00063686">
        <w:rPr>
          <w:rFonts w:ascii="Book Antiqua" w:hAnsi="Book Antiqua"/>
          <w:b/>
          <w:i/>
          <w:color w:val="000000" w:themeColor="text1"/>
          <w:kern w:val="0"/>
          <w:sz w:val="24"/>
        </w:rPr>
        <w:t xml:space="preserve">of clinical characteristics </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Univariate and multivariate Cox</w:t>
      </w:r>
      <w:r w:rsidR="00BF5934"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regression analyses were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performed with</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the 5-lncRNA-based risk score and </w:t>
      </w:r>
      <w:proofErr w:type="spellStart"/>
      <w:r w:rsidRPr="00063686">
        <w:rPr>
          <w:rFonts w:ascii="Book Antiqua" w:hAnsi="Book Antiqua"/>
          <w:color w:val="000000" w:themeColor="text1"/>
          <w:kern w:val="0"/>
          <w:sz w:val="24"/>
        </w:rPr>
        <w:t>clinicopathological</w:t>
      </w:r>
      <w:proofErr w:type="spellEnd"/>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factors, including age, gender, </w:t>
      </w:r>
      <w:r w:rsidRPr="00063686">
        <w:rPr>
          <w:rFonts w:ascii="Book Antiqua" w:eastAsiaTheme="minorEastAsia" w:hAnsi="Book Antiqua"/>
          <w:color w:val="000000" w:themeColor="text1"/>
          <w:kern w:val="0"/>
          <w:sz w:val="24"/>
        </w:rPr>
        <w:t xml:space="preserve">weight, Child-Pugh grading, fibrosis extent, vascular tumor invasion, serum FAP levels, </w:t>
      </w:r>
      <w:r w:rsidRPr="00063686">
        <w:rPr>
          <w:rFonts w:ascii="Book Antiqua" w:hAnsi="Book Antiqua"/>
          <w:color w:val="000000" w:themeColor="text1"/>
          <w:kern w:val="0"/>
          <w:sz w:val="24"/>
        </w:rPr>
        <w:t>tumor grade</w:t>
      </w:r>
      <w:r w:rsidRPr="00063686">
        <w:rPr>
          <w:rFonts w:ascii="Book Antiqua" w:eastAsiaTheme="minorEastAsia" w:hAnsi="Book Antiqua"/>
          <w:color w:val="000000" w:themeColor="text1"/>
          <w:kern w:val="0"/>
          <w:sz w:val="24"/>
        </w:rPr>
        <w:t xml:space="preserve"> and </w:t>
      </w:r>
      <w:r w:rsidRPr="00063686">
        <w:rPr>
          <w:rFonts w:ascii="Book Antiqua" w:hAnsi="Book Antiqua"/>
          <w:color w:val="000000" w:themeColor="text1"/>
          <w:kern w:val="0"/>
          <w:sz w:val="24"/>
        </w:rPr>
        <w:t>pathological stag</w:t>
      </w:r>
      <w:r w:rsidRPr="00063686">
        <w:rPr>
          <w:rFonts w:ascii="Book Antiqua" w:eastAsiaTheme="minorEastAsia" w:hAnsi="Book Antiqua"/>
          <w:color w:val="000000" w:themeColor="text1"/>
          <w:kern w:val="0"/>
          <w:sz w:val="24"/>
        </w:rPr>
        <w:t xml:space="preserve">e </w:t>
      </w:r>
      <w:r w:rsidRPr="00063686">
        <w:rPr>
          <w:rFonts w:ascii="Book Antiqua" w:hAnsi="Book Antiqua"/>
          <w:color w:val="000000" w:themeColor="text1"/>
          <w:kern w:val="0"/>
          <w:sz w:val="24"/>
        </w:rPr>
        <w:t>as explanatory variables and overall survival as the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dependent variable. The univariate Cox regression demonstrated</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that the 5-lncRNA</w:t>
      </w:r>
      <w:r w:rsidR="00BF5934"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signature-based risk score</w:t>
      </w:r>
      <w:r w:rsidRPr="00063686">
        <w:rPr>
          <w:rFonts w:ascii="Book Antiqua" w:eastAsiaTheme="minorEastAsia" w:hAnsi="Book Antiqua"/>
          <w:color w:val="000000" w:themeColor="text1"/>
          <w:kern w:val="0"/>
          <w:sz w:val="24"/>
        </w:rPr>
        <w:t xml:space="preserve"> and </w:t>
      </w:r>
      <w:r w:rsidRPr="00063686">
        <w:rPr>
          <w:rFonts w:ascii="Book Antiqua" w:hAnsi="Book Antiqua"/>
          <w:color w:val="000000" w:themeColor="text1"/>
          <w:kern w:val="0"/>
          <w:sz w:val="24"/>
        </w:rPr>
        <w:t>pathologic stage were able to effectively</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predict the prognosis of HCC patients</w:t>
      </w:r>
      <w:r w:rsidRPr="00063686">
        <w:rPr>
          <w:rFonts w:ascii="Book Antiqua" w:eastAsiaTheme="minorEastAsia" w:hAnsi="Book Antiqua"/>
          <w:color w:val="000000" w:themeColor="text1"/>
          <w:kern w:val="0"/>
          <w:sz w:val="24"/>
        </w:rPr>
        <w:t>.</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In addition, in the training set and the </w:t>
      </w:r>
      <w:r w:rsidR="00DB22F9" w:rsidRPr="00063686">
        <w:rPr>
          <w:rFonts w:ascii="Book Antiqua" w:eastAsiaTheme="minorEastAsia" w:hAnsi="Book Antiqua"/>
          <w:color w:val="000000" w:themeColor="text1"/>
          <w:kern w:val="0"/>
          <w:sz w:val="24"/>
        </w:rPr>
        <w:t>entire set</w:t>
      </w:r>
      <w:r w:rsidRPr="00063686">
        <w:rPr>
          <w:rFonts w:ascii="Book Antiqua" w:eastAsiaTheme="minorEastAsia" w:hAnsi="Book Antiqua"/>
          <w:color w:val="000000" w:themeColor="text1"/>
          <w:kern w:val="0"/>
          <w:sz w:val="24"/>
        </w:rPr>
        <w:t>, patient age seemed to be related to survival, although this did not reach significance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(Table </w:t>
      </w:r>
      <w:r w:rsidRPr="00063686">
        <w:rPr>
          <w:rFonts w:ascii="Book Antiqua" w:eastAsiaTheme="minorEastAsia" w:hAnsi="Book Antiqua"/>
          <w:color w:val="000000" w:themeColor="text1"/>
          <w:kern w:val="0"/>
          <w:sz w:val="24"/>
        </w:rPr>
        <w:t>3</w:t>
      </w:r>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 In</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contrast, none of the other </w:t>
      </w:r>
      <w:proofErr w:type="spellStart"/>
      <w:r w:rsidRPr="00063686">
        <w:rPr>
          <w:rFonts w:ascii="Book Antiqua" w:eastAsiaTheme="minorEastAsia" w:hAnsi="Book Antiqua"/>
          <w:color w:val="000000" w:themeColor="text1"/>
          <w:kern w:val="0"/>
          <w:sz w:val="24"/>
        </w:rPr>
        <w:t>clinicopathological</w:t>
      </w:r>
      <w:proofErr w:type="spellEnd"/>
      <w:r w:rsidRPr="00063686">
        <w:rPr>
          <w:rFonts w:ascii="Book Antiqua" w:eastAsiaTheme="minorEastAsia" w:hAnsi="Book Antiqua"/>
          <w:color w:val="000000" w:themeColor="text1"/>
          <w:kern w:val="0"/>
          <w:sz w:val="24"/>
        </w:rPr>
        <w:t xml:space="preserve"> parameters</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were</w:t>
      </w:r>
      <w:r w:rsidRPr="00063686">
        <w:rPr>
          <w:rFonts w:ascii="Book Antiqua" w:hAnsi="Book Antiqua"/>
          <w:color w:val="000000" w:themeColor="text1"/>
          <w:kern w:val="0"/>
          <w:sz w:val="24"/>
        </w:rPr>
        <w:t xml:space="preserve"> associated with prognosis</w:t>
      </w:r>
      <w:r w:rsidRPr="00063686">
        <w:rPr>
          <w:rFonts w:ascii="Book Antiqua" w:eastAsiaTheme="minorEastAsia" w:hAnsi="Book Antiqua"/>
          <w:color w:val="000000" w:themeColor="text1"/>
          <w:kern w:val="0"/>
          <w:sz w:val="24"/>
        </w:rPr>
        <w:t xml:space="preserve"> in either</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set</w:t>
      </w:r>
      <w:r w:rsidRPr="00063686">
        <w:rPr>
          <w:rFonts w:ascii="Book Antiqua" w:hAnsi="Book Antiqua"/>
          <w:color w:val="000000" w:themeColor="text1"/>
          <w:kern w:val="0"/>
          <w:sz w:val="24"/>
        </w:rPr>
        <w:t>.</w:t>
      </w:r>
      <w:r w:rsidR="00BF5934"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Multivariate Cox regression analysis revealed that after adjusting for other factors, age</w:t>
      </w:r>
      <w:r w:rsidRPr="00063686">
        <w:rPr>
          <w:rFonts w:ascii="Book Antiqua" w:eastAsiaTheme="minorEastAsia" w:hAnsi="Book Antiqua"/>
          <w:color w:val="000000" w:themeColor="text1"/>
          <w:kern w:val="0"/>
          <w:sz w:val="24"/>
        </w:rPr>
        <w:t xml:space="preserve"> (only for the </w:t>
      </w:r>
      <w:r w:rsidR="00DB22F9" w:rsidRPr="00063686">
        <w:rPr>
          <w:rFonts w:ascii="Book Antiqua" w:eastAsiaTheme="minorEastAsia" w:hAnsi="Book Antiqua"/>
          <w:color w:val="000000" w:themeColor="text1"/>
          <w:kern w:val="0"/>
          <w:sz w:val="24"/>
        </w:rPr>
        <w:t>entire set</w:t>
      </w: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 pathologic stage and the 5-lncRNAsignature were the only</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factors significantly associated with overall survival (Table 2). Patients</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from</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entire cohort</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were </w:t>
      </w:r>
      <w:r w:rsidRPr="00063686">
        <w:rPr>
          <w:rFonts w:ascii="Book Antiqua" w:hAnsi="Book Antiqua"/>
          <w:color w:val="000000" w:themeColor="text1"/>
          <w:kern w:val="0"/>
          <w:sz w:val="24"/>
        </w:rPr>
        <w:lastRenderedPageBreak/>
        <w:t>then</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stratified by age (Fig</w:t>
      </w:r>
      <w:r w:rsidRPr="00063686">
        <w:rPr>
          <w:rFonts w:ascii="Book Antiqua" w:eastAsiaTheme="minorEastAsia" w:hAnsi="Book Antiqua"/>
          <w:color w:val="000000" w:themeColor="text1"/>
          <w:kern w:val="0"/>
          <w:sz w:val="24"/>
        </w:rPr>
        <w:t>ure 5A</w:t>
      </w:r>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 xml:space="preserve"> and</w:t>
      </w:r>
      <w:r w:rsidRPr="00063686">
        <w:rPr>
          <w:rFonts w:ascii="Book Antiqua" w:hAnsi="Book Antiqua"/>
          <w:color w:val="000000" w:themeColor="text1"/>
          <w:kern w:val="0"/>
          <w:sz w:val="24"/>
        </w:rPr>
        <w:t xml:space="preserve"> pathological stage (Fig</w:t>
      </w:r>
      <w:r w:rsidRPr="00063686">
        <w:rPr>
          <w:rFonts w:ascii="Book Antiqua" w:eastAsiaTheme="minorEastAsia" w:hAnsi="Book Antiqua"/>
          <w:color w:val="000000" w:themeColor="text1"/>
          <w:kern w:val="0"/>
          <w:sz w:val="24"/>
        </w:rPr>
        <w:t>ure 5B</w:t>
      </w:r>
      <w:r w:rsidRPr="00063686">
        <w:rPr>
          <w:rFonts w:ascii="Book Antiqua" w:hAnsi="Book Antiqua"/>
          <w:color w:val="000000" w:themeColor="text1"/>
          <w:kern w:val="0"/>
          <w:sz w:val="24"/>
        </w:rPr>
        <w:t>). Each subgroup</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was then divided into a</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high-risk and low-risk group based on the 5-lncRNA</w:t>
      </w:r>
      <w:r w:rsidR="00BF5934"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risk score median derived from the training group. Kaplan-Meier analysis revealed that for all of the subgroups, the high-risk group had significantly poorer survival than the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low-risk group. </w:t>
      </w:r>
      <w:r w:rsidRPr="00063686">
        <w:rPr>
          <w:rFonts w:ascii="Book Antiqua" w:eastAsiaTheme="minorEastAsia" w:hAnsi="Book Antiqua"/>
          <w:color w:val="000000" w:themeColor="text1"/>
          <w:kern w:val="0"/>
          <w:sz w:val="24"/>
        </w:rPr>
        <w:t>All of</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t</w:t>
      </w:r>
      <w:r w:rsidRPr="00063686">
        <w:rPr>
          <w:rFonts w:ascii="Book Antiqua" w:hAnsi="Book Antiqua"/>
          <w:color w:val="000000" w:themeColor="text1"/>
          <w:kern w:val="0"/>
          <w:sz w:val="24"/>
        </w:rPr>
        <w:t xml:space="preserve">hese results </w:t>
      </w:r>
      <w:r w:rsidRPr="00063686">
        <w:rPr>
          <w:rFonts w:ascii="Book Antiqua" w:eastAsiaTheme="minorEastAsia" w:hAnsi="Book Antiqua"/>
          <w:color w:val="000000" w:themeColor="text1"/>
          <w:kern w:val="0"/>
          <w:sz w:val="24"/>
        </w:rPr>
        <w:t xml:space="preserve">strongly </w:t>
      </w:r>
      <w:r w:rsidRPr="00063686">
        <w:rPr>
          <w:rFonts w:ascii="Book Antiqua" w:hAnsi="Book Antiqua"/>
          <w:color w:val="000000" w:themeColor="text1"/>
          <w:kern w:val="0"/>
          <w:sz w:val="24"/>
        </w:rPr>
        <w:t>suggest that the prognostic value of the 5-lncRNA-based risk score</w:t>
      </w:r>
      <w:r w:rsidR="00DB22F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is independent of</w:t>
      </w:r>
      <w:r w:rsidR="00DB22F9"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clinico</w:t>
      </w:r>
      <w:r w:rsidRPr="00063686">
        <w:rPr>
          <w:rFonts w:ascii="Book Antiqua" w:eastAsiaTheme="minorEastAsia" w:hAnsi="Book Antiqua"/>
          <w:color w:val="000000" w:themeColor="text1"/>
          <w:kern w:val="0"/>
          <w:sz w:val="24"/>
        </w:rPr>
        <w:t>pathological</w:t>
      </w:r>
      <w:proofErr w:type="spellEnd"/>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factors.</w:t>
      </w:r>
    </w:p>
    <w:p w:rsidR="00A16BB2" w:rsidRPr="00063686" w:rsidRDefault="00A16BB2" w:rsidP="00063686">
      <w:pPr>
        <w:spacing w:line="360" w:lineRule="auto"/>
        <w:rPr>
          <w:rFonts w:ascii="Book Antiqua" w:eastAsiaTheme="minorEastAsia" w:hAnsi="Book Antiqua"/>
          <w:color w:val="000000" w:themeColor="text1"/>
          <w:kern w:val="0"/>
          <w:sz w:val="24"/>
        </w:rPr>
      </w:pPr>
    </w:p>
    <w:p w:rsidR="000543C7" w:rsidRPr="00063686" w:rsidRDefault="000543C7" w:rsidP="00063686">
      <w:pPr>
        <w:spacing w:line="360" w:lineRule="auto"/>
        <w:rPr>
          <w:rFonts w:ascii="Book Antiqua" w:eastAsiaTheme="minorEastAsia" w:hAnsi="Book Antiqua"/>
          <w:b/>
          <w:i/>
          <w:color w:val="000000" w:themeColor="text1"/>
          <w:kern w:val="0"/>
          <w:sz w:val="24"/>
        </w:rPr>
      </w:pPr>
      <w:r w:rsidRPr="00063686">
        <w:rPr>
          <w:rFonts w:ascii="Book Antiqua" w:hAnsi="Book Antiqua"/>
          <w:b/>
          <w:i/>
          <w:color w:val="000000" w:themeColor="text1"/>
          <w:kern w:val="0"/>
          <w:sz w:val="24"/>
        </w:rPr>
        <w:t xml:space="preserve">Comparison of the </w:t>
      </w:r>
      <w:r w:rsidRPr="00063686">
        <w:rPr>
          <w:rFonts w:ascii="Book Antiqua" w:eastAsiaTheme="minorEastAsia" w:hAnsi="Book Antiqua"/>
          <w:b/>
          <w:i/>
          <w:color w:val="000000" w:themeColor="text1"/>
          <w:kern w:val="0"/>
          <w:sz w:val="24"/>
        </w:rPr>
        <w:t>5</w:t>
      </w:r>
      <w:r w:rsidRPr="00063686">
        <w:rPr>
          <w:rFonts w:ascii="Book Antiqua" w:hAnsi="Book Antiqua"/>
          <w:b/>
          <w:i/>
          <w:color w:val="000000" w:themeColor="text1"/>
          <w:kern w:val="0"/>
          <w:sz w:val="24"/>
        </w:rPr>
        <w:t xml:space="preserve">-lncRNA </w:t>
      </w:r>
      <w:r w:rsidRPr="00063686">
        <w:rPr>
          <w:rFonts w:ascii="Book Antiqua" w:eastAsiaTheme="minorEastAsia" w:hAnsi="Book Antiqua"/>
          <w:b/>
          <w:i/>
          <w:color w:val="000000" w:themeColor="text1"/>
          <w:kern w:val="0"/>
          <w:sz w:val="24"/>
        </w:rPr>
        <w:t>s</w:t>
      </w:r>
      <w:r w:rsidRPr="00063686">
        <w:rPr>
          <w:rFonts w:ascii="Book Antiqua" w:hAnsi="Book Antiqua"/>
          <w:b/>
          <w:i/>
          <w:color w:val="000000" w:themeColor="text1"/>
          <w:kern w:val="0"/>
          <w:sz w:val="24"/>
        </w:rPr>
        <w:t xml:space="preserve">ignature with </w:t>
      </w:r>
      <w:r w:rsidRPr="00063686">
        <w:rPr>
          <w:rFonts w:ascii="Book Antiqua" w:eastAsiaTheme="minorEastAsia" w:hAnsi="Book Antiqua"/>
          <w:b/>
          <w:i/>
          <w:color w:val="000000" w:themeColor="text1"/>
          <w:kern w:val="0"/>
          <w:sz w:val="24"/>
        </w:rPr>
        <w:t>e</w:t>
      </w:r>
      <w:r w:rsidRPr="00063686">
        <w:rPr>
          <w:rFonts w:ascii="Book Antiqua" w:hAnsi="Book Antiqua"/>
          <w:b/>
          <w:i/>
          <w:color w:val="000000" w:themeColor="text1"/>
          <w:kern w:val="0"/>
          <w:sz w:val="24"/>
        </w:rPr>
        <w:t>xisting</w:t>
      </w:r>
      <w:r w:rsidR="00DB22F9" w:rsidRPr="00063686">
        <w:rPr>
          <w:rFonts w:ascii="Book Antiqua" w:eastAsiaTheme="minorEastAsia" w:hAnsi="Book Antiqua"/>
          <w:b/>
          <w:i/>
          <w:color w:val="000000" w:themeColor="text1"/>
          <w:kern w:val="0"/>
          <w:sz w:val="24"/>
        </w:rPr>
        <w:t xml:space="preserve"> </w:t>
      </w:r>
      <w:r w:rsidRPr="00063686">
        <w:rPr>
          <w:rFonts w:ascii="Book Antiqua" w:eastAsiaTheme="minorEastAsia" w:hAnsi="Book Antiqua"/>
          <w:b/>
          <w:i/>
          <w:color w:val="000000" w:themeColor="text1"/>
          <w:kern w:val="0"/>
          <w:sz w:val="24"/>
        </w:rPr>
        <w:t>prognostic s</w:t>
      </w:r>
      <w:r w:rsidRPr="00063686">
        <w:rPr>
          <w:rFonts w:ascii="Book Antiqua" w:hAnsi="Book Antiqua"/>
          <w:b/>
          <w:i/>
          <w:color w:val="000000" w:themeColor="text1"/>
          <w:kern w:val="0"/>
          <w:sz w:val="24"/>
        </w:rPr>
        <w:t>ignatures</w:t>
      </w:r>
      <w:r w:rsidRPr="00063686">
        <w:rPr>
          <w:rFonts w:ascii="Book Antiqua" w:eastAsiaTheme="minorEastAsia" w:hAnsi="Book Antiqua"/>
          <w:b/>
          <w:i/>
          <w:color w:val="000000" w:themeColor="text1"/>
          <w:kern w:val="0"/>
          <w:sz w:val="24"/>
        </w:rPr>
        <w:t xml:space="preserve"> for HCC</w:t>
      </w:r>
    </w:p>
    <w:p w:rsidR="00AA0A1A" w:rsidRPr="00063686" w:rsidRDefault="000543C7" w:rsidP="00063686">
      <w:pPr>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 xml:space="preserve">Two HCC-related prognostic signatures have recently been developed and reported, including a 3-gene signature by </w:t>
      </w:r>
      <w:proofErr w:type="spellStart"/>
      <w:r w:rsidRPr="00063686">
        <w:rPr>
          <w:rFonts w:ascii="Book Antiqua" w:eastAsiaTheme="minorEastAsia" w:hAnsi="Book Antiqua"/>
          <w:color w:val="000000" w:themeColor="text1"/>
          <w:kern w:val="0"/>
          <w:sz w:val="24"/>
        </w:rPr>
        <w:t>Binghua</w:t>
      </w:r>
      <w:proofErr w:type="spellEnd"/>
      <w:r w:rsidRPr="00063686">
        <w:rPr>
          <w:rFonts w:ascii="Book Antiqua" w:eastAsiaTheme="minorEastAsia" w:hAnsi="Book Antiqua"/>
          <w:color w:val="000000" w:themeColor="text1"/>
          <w:kern w:val="0"/>
          <w:sz w:val="24"/>
        </w:rPr>
        <w:t xml:space="preserve"> Li and a 4-lncRNA signature by </w:t>
      </w:r>
      <w:proofErr w:type="spellStart"/>
      <w:r w:rsidRPr="00063686">
        <w:rPr>
          <w:rFonts w:ascii="Book Antiqua" w:eastAsiaTheme="minorEastAsia" w:hAnsi="Book Antiqua"/>
          <w:color w:val="000000" w:themeColor="text1"/>
          <w:kern w:val="0"/>
          <w:sz w:val="24"/>
        </w:rPr>
        <w:t>Zhonghao</w:t>
      </w:r>
      <w:proofErr w:type="spellEnd"/>
      <w:r w:rsidRPr="00063686">
        <w:rPr>
          <w:rFonts w:ascii="Book Antiqua" w:eastAsiaTheme="minorEastAsia" w:hAnsi="Book Antiqua"/>
          <w:color w:val="000000" w:themeColor="text1"/>
          <w:kern w:val="0"/>
          <w:sz w:val="24"/>
        </w:rPr>
        <w:t xml:space="preserve"> Wang</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that</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were both derived from the </w:t>
      </w:r>
      <w:r w:rsidR="00A16BB2" w:rsidRPr="00063686">
        <w:rPr>
          <w:rFonts w:ascii="Book Antiqua" w:eastAsiaTheme="minorEastAsia" w:hAnsi="Book Antiqua"/>
          <w:color w:val="000000" w:themeColor="text1"/>
          <w:kern w:val="0"/>
          <w:sz w:val="24"/>
        </w:rPr>
        <w:t xml:space="preserve">TCGA </w:t>
      </w:r>
      <w:proofErr w:type="gramStart"/>
      <w:r w:rsidR="00A16BB2" w:rsidRPr="00063686">
        <w:rPr>
          <w:rFonts w:ascii="Book Antiqua" w:eastAsiaTheme="minorEastAsia" w:hAnsi="Book Antiqua"/>
          <w:color w:val="000000" w:themeColor="text1"/>
          <w:kern w:val="0"/>
          <w:sz w:val="24"/>
        </w:rPr>
        <w:t>dataset</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25, 26]</w:t>
      </w:r>
      <w:r w:rsidRPr="00063686">
        <w:rPr>
          <w:rFonts w:ascii="Book Antiqua" w:eastAsiaTheme="minorEastAsia" w:hAnsi="Book Antiqua"/>
          <w:color w:val="000000" w:themeColor="text1"/>
          <w:kern w:val="0"/>
          <w:sz w:val="24"/>
        </w:rPr>
        <w:t xml:space="preserve">. To compare the prognostic value of the 5-lncRNA signature developed in our present study (hereafter referred to as 5LncSig) with the existing 3-gene signature by </w:t>
      </w:r>
      <w:proofErr w:type="spellStart"/>
      <w:r w:rsidRPr="00063686">
        <w:rPr>
          <w:rFonts w:ascii="Book Antiqua" w:eastAsiaTheme="minorEastAsia" w:hAnsi="Book Antiqua"/>
          <w:color w:val="000000" w:themeColor="text1"/>
          <w:kern w:val="0"/>
          <w:sz w:val="24"/>
        </w:rPr>
        <w:t>Binghua</w:t>
      </w:r>
      <w:proofErr w:type="spellEnd"/>
      <w:r w:rsidRPr="00063686">
        <w:rPr>
          <w:rFonts w:ascii="Book Antiqua" w:eastAsiaTheme="minorEastAsia" w:hAnsi="Book Antiqua"/>
          <w:color w:val="000000" w:themeColor="text1"/>
          <w:kern w:val="0"/>
          <w:sz w:val="24"/>
        </w:rPr>
        <w:t xml:space="preserve"> Li (hereafter referred to as 3GeneSig) and the 4-lncRNA signature by </w:t>
      </w:r>
      <w:proofErr w:type="spellStart"/>
      <w:r w:rsidRPr="00063686">
        <w:rPr>
          <w:rFonts w:ascii="Book Antiqua" w:eastAsiaTheme="minorEastAsia" w:hAnsi="Book Antiqua"/>
          <w:color w:val="000000" w:themeColor="text1"/>
          <w:kern w:val="0"/>
          <w:sz w:val="24"/>
        </w:rPr>
        <w:t>Zhonghao</w:t>
      </w:r>
      <w:proofErr w:type="spellEnd"/>
      <w:r w:rsidRPr="00063686">
        <w:rPr>
          <w:rFonts w:ascii="Book Antiqua" w:eastAsiaTheme="minorEastAsia" w:hAnsi="Book Antiqua"/>
          <w:color w:val="000000" w:themeColor="text1"/>
          <w:kern w:val="0"/>
          <w:sz w:val="24"/>
        </w:rPr>
        <w:t xml:space="preserve"> Wang (hereafter referred to as </w:t>
      </w:r>
      <w:proofErr w:type="spellStart"/>
      <w:r w:rsidRPr="00063686">
        <w:rPr>
          <w:rFonts w:ascii="Book Antiqua" w:eastAsiaTheme="minorEastAsia" w:hAnsi="Book Antiqua"/>
          <w:color w:val="000000" w:themeColor="text1"/>
          <w:kern w:val="0"/>
          <w:sz w:val="24"/>
        </w:rPr>
        <w:t>ZhongSig</w:t>
      </w:r>
      <w:proofErr w:type="spellEnd"/>
      <w:r w:rsidRPr="00063686">
        <w:rPr>
          <w:rFonts w:ascii="Book Antiqua" w:eastAsiaTheme="minorEastAsia" w:hAnsi="Book Antiqua"/>
          <w:color w:val="000000" w:themeColor="text1"/>
          <w:kern w:val="0"/>
          <w:sz w:val="24"/>
        </w:rPr>
        <w:t>), we calculated the risk scores of each patient in the entire cohort based on formulae derived from each of</w:t>
      </w:r>
      <w:r w:rsidR="008C1A2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these signatures. The 3GeneSig and </w:t>
      </w:r>
      <w:proofErr w:type="spellStart"/>
      <w:r w:rsidRPr="00063686">
        <w:rPr>
          <w:rFonts w:ascii="Book Antiqua" w:eastAsiaTheme="minorEastAsia" w:hAnsi="Book Antiqua"/>
          <w:color w:val="000000" w:themeColor="text1"/>
          <w:kern w:val="0"/>
          <w:sz w:val="24"/>
        </w:rPr>
        <w:t>ZhongSig</w:t>
      </w:r>
      <w:proofErr w:type="spellEnd"/>
      <w:r w:rsidRPr="00063686">
        <w:rPr>
          <w:rFonts w:ascii="Book Antiqua" w:eastAsiaTheme="minorEastAsia" w:hAnsi="Book Antiqua"/>
          <w:color w:val="000000" w:themeColor="text1"/>
          <w:kern w:val="0"/>
          <w:sz w:val="24"/>
        </w:rPr>
        <w:t xml:space="preserve"> both successfully</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and significantly predicted prognosis in the </w:t>
      </w:r>
      <w:r w:rsidR="00DB22F9" w:rsidRPr="00063686">
        <w:rPr>
          <w:rFonts w:ascii="Book Antiqua" w:eastAsiaTheme="minorEastAsia" w:hAnsi="Book Antiqua"/>
          <w:color w:val="000000" w:themeColor="text1"/>
          <w:kern w:val="0"/>
          <w:sz w:val="24"/>
        </w:rPr>
        <w:t xml:space="preserve">entire </w:t>
      </w:r>
      <w:r w:rsidRPr="00063686">
        <w:rPr>
          <w:rFonts w:ascii="Book Antiqua" w:eastAsiaTheme="minorEastAsia" w:hAnsi="Book Antiqua"/>
          <w:color w:val="000000" w:themeColor="text1"/>
          <w:kern w:val="0"/>
          <w:sz w:val="24"/>
        </w:rPr>
        <w:t>TCGA LIHC cohort (Figure 6A and B). Furthermore, comparison of the Kaplan-Meier curves revealed that patients in the high-risk group predicted by 5LncSig showed a</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dramatically poorer prognosis than</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those in the low-risk groups predicted by the 3GeneSig and </w:t>
      </w:r>
      <w:proofErr w:type="spellStart"/>
      <w:r w:rsidRPr="00063686">
        <w:rPr>
          <w:rFonts w:ascii="Book Antiqua" w:eastAsiaTheme="minorEastAsia" w:hAnsi="Book Antiqua"/>
          <w:color w:val="000000" w:themeColor="text1"/>
          <w:kern w:val="0"/>
          <w:sz w:val="24"/>
        </w:rPr>
        <w:t>ZhongSig</w:t>
      </w:r>
      <w:proofErr w:type="spellEnd"/>
      <w:r w:rsidRPr="00063686">
        <w:rPr>
          <w:rFonts w:ascii="Book Antiqua" w:eastAsiaTheme="minorEastAsia" w:hAnsi="Book Antiqua"/>
          <w:color w:val="000000" w:themeColor="text1"/>
          <w:kern w:val="0"/>
          <w:sz w:val="24"/>
        </w:rPr>
        <w:t xml:space="preserve"> (Figure 6A and B), and</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patients in the low-risk group predicted by 5LncSig had a much better prognosis than those in the high-risk group predicted by the other two signatures (Figure 6A and B). To compare the sensitivity and specificity of the 5LncSig for prognosis prediction with the other two existing signatures, we performed time-dependent ROC analysis. The AUC of overall survival for the 3GeneSig and the </w:t>
      </w:r>
      <w:proofErr w:type="spellStart"/>
      <w:r w:rsidRPr="00063686">
        <w:rPr>
          <w:rFonts w:ascii="Book Antiqua" w:eastAsiaTheme="minorEastAsia" w:hAnsi="Book Antiqua"/>
          <w:color w:val="000000" w:themeColor="text1"/>
          <w:kern w:val="0"/>
          <w:sz w:val="24"/>
        </w:rPr>
        <w:t>ZhongSig</w:t>
      </w:r>
      <w:proofErr w:type="spellEnd"/>
      <w:r w:rsidRPr="00063686">
        <w:rPr>
          <w:rFonts w:ascii="Book Antiqua" w:eastAsiaTheme="minorEastAsia" w:hAnsi="Book Antiqua"/>
          <w:color w:val="000000" w:themeColor="text1"/>
          <w:kern w:val="0"/>
          <w:sz w:val="24"/>
        </w:rPr>
        <w:t xml:space="preserve"> was</w:t>
      </w:r>
      <w:r w:rsidR="008C1A2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0.701 and 0.721, respectively (Figure 6C), </w:t>
      </w:r>
      <w:r w:rsidRPr="00063686">
        <w:rPr>
          <w:rFonts w:ascii="Book Antiqua" w:eastAsiaTheme="minorEastAsia" w:hAnsi="Book Antiqua"/>
          <w:color w:val="000000" w:themeColor="text1"/>
          <w:kern w:val="0"/>
          <w:sz w:val="24"/>
        </w:rPr>
        <w:lastRenderedPageBreak/>
        <w:t>both</w:t>
      </w:r>
      <w:r w:rsidR="00DB22F9" w:rsidRPr="00063686">
        <w:rPr>
          <w:rFonts w:ascii="Book Antiqua" w:eastAsiaTheme="minorEastAsia" w:hAnsi="Book Antiqua"/>
          <w:color w:val="000000" w:themeColor="text1"/>
          <w:kern w:val="0"/>
          <w:sz w:val="24"/>
        </w:rPr>
        <w:t xml:space="preserve"> lower than that of the 5LncSig </w:t>
      </w:r>
      <w:r w:rsidRPr="00063686">
        <w:rPr>
          <w:rFonts w:ascii="Book Antiqua" w:eastAsiaTheme="minorEastAsia" w:hAnsi="Book Antiqua"/>
          <w:color w:val="000000" w:themeColor="text1"/>
          <w:kern w:val="0"/>
          <w:sz w:val="24"/>
        </w:rPr>
        <w:t>(0.769). Thus, the prognostic power of 5LncSig, developed in the present study,</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was</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superior</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to that of</w:t>
      </w:r>
      <w:r w:rsidR="00DB22F9"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the previously developed 3-gene and 4-lncRNA signature</w:t>
      </w:r>
      <w:r w:rsidR="00AA0A1A" w:rsidRPr="00063686">
        <w:rPr>
          <w:rFonts w:ascii="Book Antiqua" w:eastAsiaTheme="minorEastAsia" w:hAnsi="Book Antiqua"/>
          <w:color w:val="000000" w:themeColor="text1"/>
          <w:kern w:val="0"/>
          <w:sz w:val="24"/>
        </w:rPr>
        <w:t>s.</w:t>
      </w:r>
    </w:p>
    <w:p w:rsidR="00A16BB2" w:rsidRPr="00063686" w:rsidRDefault="00A16BB2" w:rsidP="00063686">
      <w:pPr>
        <w:spacing w:line="360" w:lineRule="auto"/>
        <w:rPr>
          <w:rFonts w:ascii="Book Antiqua" w:eastAsiaTheme="minorEastAsia" w:hAnsi="Book Antiqua"/>
          <w:color w:val="000000" w:themeColor="text1"/>
          <w:kern w:val="0"/>
          <w:sz w:val="24"/>
        </w:rPr>
      </w:pPr>
    </w:p>
    <w:p w:rsidR="000543C7" w:rsidRPr="00063686" w:rsidRDefault="000543C7" w:rsidP="00063686">
      <w:pPr>
        <w:spacing w:line="360" w:lineRule="auto"/>
        <w:rPr>
          <w:rFonts w:ascii="Book Antiqua" w:hAnsi="Book Antiqua"/>
          <w:b/>
          <w:i/>
          <w:color w:val="000000" w:themeColor="text1"/>
          <w:kern w:val="0"/>
          <w:sz w:val="24"/>
        </w:rPr>
      </w:pPr>
      <w:r w:rsidRPr="00063686">
        <w:rPr>
          <w:rFonts w:ascii="Book Antiqua" w:hAnsi="Book Antiqua"/>
          <w:b/>
          <w:i/>
          <w:color w:val="000000" w:themeColor="text1"/>
          <w:kern w:val="0"/>
          <w:sz w:val="24"/>
        </w:rPr>
        <w:t xml:space="preserve">Functional characteristics of the five prognostic </w:t>
      </w:r>
      <w:proofErr w:type="spellStart"/>
      <w:r w:rsidRPr="00063686">
        <w:rPr>
          <w:rFonts w:ascii="Book Antiqua" w:hAnsi="Book Antiqua"/>
          <w:b/>
          <w:i/>
          <w:color w:val="000000" w:themeColor="text1"/>
          <w:kern w:val="0"/>
          <w:sz w:val="24"/>
        </w:rPr>
        <w:t>lncRNAs</w:t>
      </w:r>
      <w:proofErr w:type="spellEnd"/>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To explore the functional implications of these 5</w:t>
      </w:r>
      <w:r w:rsidR="008C1A29"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we performed Pearson correlation analyses</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between the 5</w:t>
      </w:r>
      <w:r w:rsidR="008C1A29"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and protein-coding genes based on their expression levels in the TCGA LIHC cohort.</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The protein-coding genes that correlated with </w:t>
      </w:r>
      <w:r w:rsidRPr="00063686">
        <w:rPr>
          <w:rFonts w:ascii="Book Antiqua" w:hAnsi="Book Antiqua"/>
          <w:color w:val="000000" w:themeColor="text1"/>
          <w:kern w:val="0"/>
          <w:sz w:val="24"/>
        </w:rPr>
        <w:t>at least 1</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of</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5 </w:t>
      </w:r>
      <w:proofErr w:type="spellStart"/>
      <w:r w:rsidRPr="00063686">
        <w:rPr>
          <w:rFonts w:ascii="Book Antiqua" w:hAnsi="Book Antiqua"/>
          <w:color w:val="000000" w:themeColor="text1"/>
          <w:kern w:val="0"/>
          <w:sz w:val="24"/>
        </w:rPr>
        <w:t>lncRNAs</w:t>
      </w:r>
      <w:proofErr w:type="spellEnd"/>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Pearson coefficient</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&gt;</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 xml:space="preserve">0.5, </w:t>
      </w:r>
      <w:r w:rsidR="00A16BB2" w:rsidRPr="00063686">
        <w:rPr>
          <w:rFonts w:ascii="Book Antiqua" w:hAnsi="Book Antiqua"/>
          <w:i/>
          <w:color w:val="000000" w:themeColor="text1"/>
          <w:kern w:val="0"/>
          <w:sz w:val="24"/>
        </w:rPr>
        <w:t>P</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&lt;</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0.01</w:t>
      </w:r>
      <w:r w:rsidRPr="00063686">
        <w:rPr>
          <w:rFonts w:ascii="Book Antiqua" w:eastAsiaTheme="minorEastAsia" w:hAnsi="Book Antiqua"/>
          <w:color w:val="000000" w:themeColor="text1"/>
          <w:kern w:val="0"/>
          <w:sz w:val="24"/>
        </w:rPr>
        <w:t>) were considered to be</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correlated genes. We chose the 200 correlated genes with the highest </w:t>
      </w:r>
      <w:r w:rsidRPr="00063686">
        <w:rPr>
          <w:rFonts w:ascii="Book Antiqua" w:hAnsi="Book Antiqua"/>
          <w:color w:val="000000" w:themeColor="text1"/>
          <w:kern w:val="0"/>
          <w:sz w:val="24"/>
        </w:rPr>
        <w:t>Pearson coefficient</w:t>
      </w:r>
      <w:r w:rsidRPr="00063686">
        <w:rPr>
          <w:rFonts w:ascii="Book Antiqua" w:eastAsiaTheme="minorEastAsia" w:hAnsi="Book Antiqua"/>
          <w:color w:val="000000" w:themeColor="text1"/>
          <w:kern w:val="0"/>
          <w:sz w:val="24"/>
        </w:rPr>
        <w:t xml:space="preserve">s for further analysis. </w:t>
      </w:r>
      <w:r w:rsidRPr="00063686">
        <w:rPr>
          <w:rFonts w:ascii="Book Antiqua" w:hAnsi="Book Antiqua"/>
          <w:color w:val="000000" w:themeColor="text1"/>
          <w:kern w:val="0"/>
          <w:sz w:val="24"/>
        </w:rPr>
        <w:t>Functional enrichment analysis revealed that these genes were</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primarily</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enriched in </w:t>
      </w:r>
      <w:r w:rsidRPr="00063686">
        <w:rPr>
          <w:rFonts w:ascii="Book Antiqua" w:eastAsiaTheme="minorEastAsia" w:hAnsi="Book Antiqua"/>
          <w:color w:val="000000" w:themeColor="text1"/>
          <w:kern w:val="0"/>
          <w:sz w:val="24"/>
        </w:rPr>
        <w:t>32</w:t>
      </w:r>
      <w:r w:rsidRPr="00063686">
        <w:rPr>
          <w:rFonts w:ascii="Book Antiqua" w:hAnsi="Book Antiqua"/>
          <w:color w:val="000000" w:themeColor="text1"/>
          <w:kern w:val="0"/>
          <w:sz w:val="24"/>
        </w:rPr>
        <w:t xml:space="preserve"> GO terms (Benjamin </w:t>
      </w:r>
      <w:r w:rsidRPr="00063686">
        <w:rPr>
          <w:rFonts w:ascii="Book Antiqua" w:hAnsi="Book Antiqua"/>
          <w:i/>
          <w:color w:val="000000" w:themeColor="text1"/>
          <w:kern w:val="0"/>
          <w:sz w:val="24"/>
        </w:rPr>
        <w:t>P</w:t>
      </w:r>
      <w:r w:rsidRPr="00063686">
        <w:rPr>
          <w:rFonts w:ascii="Book Antiqua" w:hAnsi="Book Antiqua"/>
          <w:color w:val="000000" w:themeColor="text1"/>
          <w:kern w:val="0"/>
          <w:sz w:val="24"/>
        </w:rPr>
        <w:t xml:space="preserve"> value &lt;</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0.1, Fig</w:t>
      </w:r>
      <w:r w:rsidRPr="00063686">
        <w:rPr>
          <w:rFonts w:ascii="Book Antiqua" w:eastAsiaTheme="minorEastAsia" w:hAnsi="Book Antiqua"/>
          <w:color w:val="000000" w:themeColor="text1"/>
          <w:kern w:val="0"/>
          <w:sz w:val="24"/>
        </w:rPr>
        <w:t>ure 7A</w:t>
      </w:r>
      <w:r w:rsidRPr="00063686">
        <w:rPr>
          <w:rFonts w:ascii="Book Antiqua" w:hAnsi="Book Antiqua"/>
          <w:color w:val="000000" w:themeColor="text1"/>
          <w:kern w:val="0"/>
          <w:sz w:val="24"/>
        </w:rPr>
        <w:t>) and 23 KEGG pathways (</w:t>
      </w:r>
      <w:r w:rsidR="00A16BB2" w:rsidRPr="00063686">
        <w:rPr>
          <w:rFonts w:ascii="Book Antiqua" w:hAnsi="Book Antiqua"/>
          <w:i/>
          <w:color w:val="000000" w:themeColor="text1"/>
          <w:kern w:val="0"/>
          <w:sz w:val="24"/>
        </w:rPr>
        <w:t>P</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&lt;</w:t>
      </w:r>
      <w:r w:rsidR="00A16BB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0.001, Fig</w:t>
      </w:r>
      <w:r w:rsidRPr="00063686">
        <w:rPr>
          <w:rFonts w:ascii="Book Antiqua" w:eastAsiaTheme="minorEastAsia" w:hAnsi="Book Antiqua"/>
          <w:color w:val="000000" w:themeColor="text1"/>
          <w:kern w:val="0"/>
          <w:sz w:val="24"/>
        </w:rPr>
        <w:t>ure 7B</w:t>
      </w:r>
      <w:r w:rsidRPr="00063686">
        <w:rPr>
          <w:rFonts w:ascii="Book Antiqua" w:hAnsi="Book Antiqua"/>
          <w:color w:val="000000" w:themeColor="text1"/>
          <w:kern w:val="0"/>
          <w:sz w:val="24"/>
        </w:rPr>
        <w:t>). Further analysis revealed that these enriched GO functional terms are mostly</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involved in metabolic processes</w:t>
      </w:r>
      <w:r w:rsidRPr="00063686">
        <w:rPr>
          <w:rFonts w:ascii="Book Antiqua" w:eastAsiaTheme="minorEastAsia" w:hAnsi="Book Antiqua"/>
          <w:color w:val="000000" w:themeColor="text1"/>
          <w:kern w:val="0"/>
          <w:sz w:val="24"/>
        </w:rPr>
        <w:t xml:space="preserve">, fibrinolysis and complement activation </w:t>
      </w:r>
      <w:r w:rsidRPr="00063686">
        <w:rPr>
          <w:rFonts w:ascii="Book Antiqua" w:hAnsi="Book Antiqua"/>
          <w:color w:val="000000" w:themeColor="text1"/>
          <w:kern w:val="0"/>
          <w:sz w:val="24"/>
        </w:rPr>
        <w:t>(Fig</w:t>
      </w:r>
      <w:r w:rsidRPr="00063686">
        <w:rPr>
          <w:rFonts w:ascii="Book Antiqua" w:eastAsiaTheme="minorEastAsia" w:hAnsi="Book Antiqua"/>
          <w:color w:val="000000" w:themeColor="text1"/>
          <w:kern w:val="0"/>
          <w:sz w:val="24"/>
        </w:rPr>
        <w:t>ure 7A</w:t>
      </w:r>
      <w:r w:rsidRPr="00063686">
        <w:rPr>
          <w:rFonts w:ascii="Book Antiqua" w:hAnsi="Book Antiqua"/>
          <w:color w:val="000000" w:themeColor="text1"/>
          <w:kern w:val="0"/>
          <w:sz w:val="24"/>
        </w:rPr>
        <w:t xml:space="preserve">). </w:t>
      </w:r>
    </w:p>
    <w:p w:rsidR="00A16BB2" w:rsidRPr="00063686" w:rsidRDefault="00A16BB2" w:rsidP="00063686">
      <w:pPr>
        <w:spacing w:line="360" w:lineRule="auto"/>
        <w:rPr>
          <w:rFonts w:ascii="Book Antiqua" w:hAnsi="Book Antiqua"/>
          <w:color w:val="000000" w:themeColor="text1"/>
          <w:kern w:val="0"/>
          <w:sz w:val="24"/>
        </w:rPr>
      </w:pPr>
    </w:p>
    <w:p w:rsidR="000543C7" w:rsidRPr="00063686" w:rsidRDefault="000543C7" w:rsidP="00063686">
      <w:pPr>
        <w:autoSpaceDE w:val="0"/>
        <w:autoSpaceDN w:val="0"/>
        <w:adjustRightInd w:val="0"/>
        <w:spacing w:line="360" w:lineRule="auto"/>
        <w:rPr>
          <w:rFonts w:ascii="Book Antiqua" w:eastAsiaTheme="minorEastAsia" w:hAnsi="Book Antiqua"/>
          <w:b/>
          <w:bCs/>
          <w:color w:val="000000" w:themeColor="text1"/>
          <w:sz w:val="24"/>
        </w:rPr>
      </w:pPr>
      <w:r w:rsidRPr="00063686">
        <w:rPr>
          <w:rFonts w:ascii="Book Antiqua" w:eastAsiaTheme="minorEastAsia" w:hAnsi="Book Antiqua" w:cs="RgnfdpAdvTTaf7f9f4f.B"/>
          <w:b/>
          <w:color w:val="000000" w:themeColor="text1"/>
          <w:kern w:val="0"/>
          <w:sz w:val="24"/>
        </w:rPr>
        <w:t>DISCUSSION</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HCC is a heterogeneous disease with differential prognoses and a high mortality. Until now, no biomarkers</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have been shown to effectively</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predict the survival of HCC patients, and thus,</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finding</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effective biomarkers for HCC is crucial.  </w:t>
      </w:r>
    </w:p>
    <w:p w:rsidR="000543C7" w:rsidRPr="00063686" w:rsidRDefault="000543C7" w:rsidP="00063686">
      <w:pPr>
        <w:spacing w:line="360" w:lineRule="auto"/>
        <w:ind w:firstLineChars="100" w:firstLine="240"/>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Previous investigations of</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gene regulation and disease pathogenesis</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have mainly </w:t>
      </w:r>
      <w:r w:rsidRPr="00063686">
        <w:rPr>
          <w:rFonts w:ascii="Book Antiqua" w:hAnsi="Book Antiqua"/>
          <w:color w:val="000000" w:themeColor="text1"/>
          <w:kern w:val="0"/>
          <w:sz w:val="24"/>
        </w:rPr>
        <w:t xml:space="preserve">focused on protein-coding genes, which account for only a very small proportion (2%) of transcribed genes in eukaryotic species </w:t>
      </w:r>
      <w:r w:rsidRPr="00063686">
        <w:rPr>
          <w:rFonts w:ascii="Book Antiqua" w:eastAsiaTheme="minorEastAsia" w:hAnsi="Book Antiqua"/>
          <w:color w:val="000000" w:themeColor="text1"/>
          <w:kern w:val="0"/>
          <w:sz w:val="24"/>
          <w:vertAlign w:val="superscript"/>
        </w:rPr>
        <w:t>[13]</w:t>
      </w:r>
      <w:r w:rsidRPr="00063686">
        <w:rPr>
          <w:rFonts w:ascii="Book Antiqua" w:hAnsi="Book Antiqua"/>
          <w:color w:val="000000" w:themeColor="text1"/>
          <w:kern w:val="0"/>
          <w:sz w:val="24"/>
        </w:rPr>
        <w:t>. Recent developments</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genome and transcriptome sequencing technologies</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have profoundly expanded</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our knowledge</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of</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non-coding RNAs, which are much</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more abundant than canonical protein-coding </w:t>
      </w:r>
      <w:proofErr w:type="gramStart"/>
      <w:r w:rsidRPr="00063686">
        <w:rPr>
          <w:rFonts w:ascii="Book Antiqua" w:hAnsi="Book Antiqua"/>
          <w:color w:val="000000" w:themeColor="text1"/>
          <w:kern w:val="0"/>
          <w:sz w:val="24"/>
        </w:rPr>
        <w:t>mRNAs</w:t>
      </w:r>
      <w:r w:rsidR="00A16BB2" w:rsidRPr="00063686">
        <w:rPr>
          <w:rFonts w:ascii="Book Antiqua" w:eastAsiaTheme="minorEastAsia" w:hAnsi="Book Antiqua"/>
          <w:color w:val="000000" w:themeColor="text1"/>
          <w:kern w:val="0"/>
          <w:sz w:val="24"/>
          <w:vertAlign w:val="superscript"/>
        </w:rPr>
        <w:t>[</w:t>
      </w:r>
      <w:proofErr w:type="gramEnd"/>
      <w:r w:rsidR="00A16BB2" w:rsidRPr="00063686">
        <w:rPr>
          <w:rFonts w:ascii="Book Antiqua" w:eastAsiaTheme="minorEastAsia" w:hAnsi="Book Antiqua"/>
          <w:color w:val="000000" w:themeColor="text1"/>
          <w:kern w:val="0"/>
          <w:sz w:val="24"/>
          <w:vertAlign w:val="superscript"/>
        </w:rPr>
        <w:t>30,</w:t>
      </w:r>
      <w:r w:rsidRPr="00063686">
        <w:rPr>
          <w:rFonts w:ascii="Book Antiqua" w:eastAsiaTheme="minorEastAsia" w:hAnsi="Book Antiqua"/>
          <w:color w:val="000000" w:themeColor="text1"/>
          <w:kern w:val="0"/>
          <w:sz w:val="24"/>
          <w:vertAlign w:val="superscript"/>
        </w:rPr>
        <w:t>31]</w:t>
      </w:r>
      <w:r w:rsidRPr="00063686">
        <w:rPr>
          <w:rFonts w:ascii="Book Antiqua" w:hAnsi="Book Antiqua"/>
          <w:color w:val="000000" w:themeColor="text1"/>
          <w:kern w:val="0"/>
          <w:sz w:val="24"/>
        </w:rPr>
        <w:t>.</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Multiple studies indicate that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act not only</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as intermediaries between DNA and protein but also as important regulators of diverse cellular functions.</w:t>
      </w:r>
      <w:r w:rsidR="00AA0A1A" w:rsidRPr="00063686">
        <w:rPr>
          <w:rFonts w:ascii="Book Antiqua" w:eastAsiaTheme="minorEastAsia" w:hAnsi="Book Antiqua"/>
          <w:color w:val="000000" w:themeColor="text1"/>
          <w:kern w:val="0"/>
          <w:sz w:val="24"/>
        </w:rPr>
        <w:t xml:space="preserve"> </w:t>
      </w:r>
      <w:proofErr w:type="spellStart"/>
      <w:proofErr w:type="gramStart"/>
      <w:r w:rsidRPr="00063686">
        <w:rPr>
          <w:rFonts w:ascii="Book Antiqua" w:hAnsi="Book Antiqua"/>
          <w:color w:val="000000" w:themeColor="text1"/>
          <w:kern w:val="0"/>
          <w:sz w:val="24"/>
        </w:rPr>
        <w:lastRenderedPageBreak/>
        <w:t>lncRNAs</w:t>
      </w:r>
      <w:proofErr w:type="spellEnd"/>
      <w:proofErr w:type="gramEnd"/>
      <w:r w:rsidRPr="00063686">
        <w:rPr>
          <w:rFonts w:ascii="Book Antiqua" w:hAnsi="Book Antiqua"/>
          <w:color w:val="000000" w:themeColor="text1"/>
          <w:kern w:val="0"/>
          <w:sz w:val="24"/>
        </w:rPr>
        <w:t xml:space="preserve"> have been shown to</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regulate the expression and function of protein-coding genes at the chromatin, transcriptional and post-transcriptional levels</w:t>
      </w:r>
      <w:r w:rsidRPr="00063686">
        <w:rPr>
          <w:rFonts w:ascii="Book Antiqua" w:eastAsiaTheme="minorEastAsia" w:hAnsi="Book Antiqua"/>
          <w:color w:val="000000" w:themeColor="text1"/>
          <w:kern w:val="0"/>
          <w:sz w:val="24"/>
          <w:vertAlign w:val="superscript"/>
        </w:rPr>
        <w:t>[31]</w:t>
      </w:r>
      <w:r w:rsidRPr="00063686">
        <w:rPr>
          <w:rFonts w:ascii="Book Antiqua" w:hAnsi="Book Antiqua"/>
          <w:color w:val="000000" w:themeColor="text1"/>
          <w:kern w:val="0"/>
          <w:sz w:val="24"/>
        </w:rPr>
        <w:t>. Many</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studies have revealed the contribution of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in cancer development, indicating</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their potential</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as novel biomarkers for cancer diagnosis and </w:t>
      </w:r>
      <w:proofErr w:type="gramStart"/>
      <w:r w:rsidRPr="00063686">
        <w:rPr>
          <w:rFonts w:ascii="Book Antiqua" w:hAnsi="Book Antiqua"/>
          <w:color w:val="000000" w:themeColor="text1"/>
          <w:kern w:val="0"/>
          <w:sz w:val="24"/>
        </w:rPr>
        <w:t>prognosis</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32-35]</w:t>
      </w:r>
      <w:r w:rsidRPr="00063686">
        <w:rPr>
          <w:rFonts w:ascii="Book Antiqua" w:hAnsi="Book Antiqua"/>
          <w:color w:val="000000" w:themeColor="text1"/>
          <w:kern w:val="0"/>
          <w:sz w:val="24"/>
        </w:rPr>
        <w:t>.</w:t>
      </w:r>
    </w:p>
    <w:p w:rsidR="000543C7" w:rsidRPr="00063686" w:rsidRDefault="000543C7" w:rsidP="00063686">
      <w:pPr>
        <w:spacing w:line="360" w:lineRule="auto"/>
        <w:ind w:firstLineChars="100" w:firstLine="240"/>
        <w:rPr>
          <w:rFonts w:ascii="Book Antiqua" w:eastAsiaTheme="minorEastAsia" w:hAnsi="Book Antiqua"/>
          <w:color w:val="000000" w:themeColor="text1"/>
          <w:kern w:val="0"/>
          <w:sz w:val="24"/>
        </w:rPr>
      </w:pPr>
      <w:proofErr w:type="spellStart"/>
      <w:r w:rsidRPr="00063686">
        <w:rPr>
          <w:rFonts w:ascii="Book Antiqua" w:hAnsi="Book Antiqua"/>
          <w:color w:val="000000" w:themeColor="text1"/>
          <w:kern w:val="0"/>
          <w:sz w:val="24"/>
        </w:rPr>
        <w:t>LncRNA</w:t>
      </w:r>
      <w:proofErr w:type="spellEnd"/>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signatures for prognostic prediction</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prognoses have</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been developed</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for</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many cancers </w:t>
      </w:r>
      <w:r w:rsidRPr="00063686">
        <w:rPr>
          <w:rFonts w:ascii="Book Antiqua" w:eastAsiaTheme="minorEastAsia" w:hAnsi="Book Antiqua"/>
          <w:color w:val="000000" w:themeColor="text1"/>
          <w:kern w:val="0"/>
          <w:sz w:val="24"/>
        </w:rPr>
        <w:t>including renal cancer, glioblastoma, and colorectal cancer,</w:t>
      </w:r>
      <w:r w:rsidR="00AA0A1A" w:rsidRPr="00063686">
        <w:rPr>
          <w:rFonts w:ascii="Book Antiqua" w:eastAsiaTheme="minorEastAsia" w:hAnsi="Book Antiqua"/>
          <w:color w:val="000000" w:themeColor="text1"/>
          <w:kern w:val="0"/>
          <w:sz w:val="24"/>
        </w:rPr>
        <w:t xml:space="preserve"> </w:t>
      </w:r>
      <w:r w:rsidR="00A16BB2" w:rsidRPr="00063686">
        <w:rPr>
          <w:rFonts w:ascii="Book Antiqua" w:eastAsiaTheme="minorEastAsia" w:hAnsi="Book Antiqua"/>
          <w:color w:val="000000" w:themeColor="text1"/>
          <w:kern w:val="0"/>
          <w:sz w:val="24"/>
        </w:rPr>
        <w:t xml:space="preserve">among </w:t>
      </w:r>
      <w:proofErr w:type="gramStart"/>
      <w:r w:rsidR="00A16BB2" w:rsidRPr="00063686">
        <w:rPr>
          <w:rFonts w:ascii="Book Antiqua" w:eastAsiaTheme="minorEastAsia" w:hAnsi="Book Antiqua"/>
          <w:color w:val="000000" w:themeColor="text1"/>
          <w:kern w:val="0"/>
          <w:sz w:val="24"/>
        </w:rPr>
        <w:t>others</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18-21]</w:t>
      </w:r>
      <w:r w:rsidRPr="00063686">
        <w:rPr>
          <w:rFonts w:ascii="Book Antiqua" w:hAnsi="Book Antiqua"/>
          <w:color w:val="000000" w:themeColor="text1"/>
          <w:kern w:val="0"/>
          <w:sz w:val="24"/>
        </w:rPr>
        <w:t>. Regarding HCC,</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existing gene signatures for survival prediction</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have </w:t>
      </w:r>
      <w:r w:rsidRPr="00063686">
        <w:rPr>
          <w:rFonts w:ascii="Book Antiqua" w:hAnsi="Book Antiqua"/>
          <w:color w:val="000000" w:themeColor="text1"/>
          <w:kern w:val="0"/>
          <w:sz w:val="24"/>
        </w:rPr>
        <w:t>focus</w:t>
      </w:r>
      <w:r w:rsidRPr="00063686">
        <w:rPr>
          <w:rFonts w:ascii="Book Antiqua" w:eastAsiaTheme="minorEastAsia" w:hAnsi="Book Antiqua"/>
          <w:color w:val="000000" w:themeColor="text1"/>
          <w:kern w:val="0"/>
          <w:sz w:val="24"/>
        </w:rPr>
        <w:t xml:space="preserve">ed </w:t>
      </w:r>
      <w:r w:rsidRPr="00063686">
        <w:rPr>
          <w:rFonts w:ascii="Book Antiqua" w:hAnsi="Book Antiqua"/>
          <w:color w:val="000000" w:themeColor="text1"/>
          <w:kern w:val="0"/>
          <w:sz w:val="24"/>
        </w:rPr>
        <w:t>mostly</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on mRNAs and microRNAs. Several potential</w:t>
      </w:r>
      <w:r w:rsidR="00AA0A1A"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biomarkers associated with the progression and prognosis of HCC have been identified, such as TSLNC8, HOXD-AS1 and</w:t>
      </w:r>
      <w:r w:rsidR="008C1A29" w:rsidRPr="00063686">
        <w:rPr>
          <w:rFonts w:ascii="Book Antiqua" w:eastAsiaTheme="minorEastAsia" w:hAnsi="Book Antiqua"/>
          <w:color w:val="000000" w:themeColor="text1"/>
          <w:kern w:val="0"/>
          <w:sz w:val="24"/>
        </w:rPr>
        <w:t xml:space="preserve"> </w:t>
      </w:r>
      <w:proofErr w:type="gramStart"/>
      <w:r w:rsidRPr="00063686">
        <w:rPr>
          <w:rFonts w:ascii="Book Antiqua" w:hAnsi="Book Antiqua"/>
          <w:color w:val="000000" w:themeColor="text1"/>
          <w:kern w:val="0"/>
          <w:sz w:val="24"/>
        </w:rPr>
        <w:t>CACS2</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36-38]</w:t>
      </w:r>
      <w:r w:rsidR="00DC77BB" w:rsidRPr="00063686">
        <w:rPr>
          <w:rFonts w:ascii="Book Antiqua" w:eastAsiaTheme="minorEastAsia" w:hAnsi="Book Antiqua"/>
          <w:color w:val="000000" w:themeColor="text1"/>
          <w:kern w:val="0"/>
          <w:sz w:val="24"/>
        </w:rPr>
        <w:t>. T</w:t>
      </w:r>
      <w:r w:rsidRPr="00063686">
        <w:rPr>
          <w:rFonts w:ascii="Book Antiqua" w:hAnsi="Book Antiqua"/>
          <w:color w:val="000000" w:themeColor="text1"/>
          <w:kern w:val="0"/>
          <w:sz w:val="24"/>
        </w:rPr>
        <w:t xml:space="preserve">hese </w:t>
      </w:r>
      <w:proofErr w:type="spellStart"/>
      <w:r w:rsidRPr="00063686">
        <w:rPr>
          <w:rFonts w:ascii="Book Antiqua" w:hAnsi="Book Antiqua"/>
          <w:color w:val="000000" w:themeColor="text1"/>
          <w:kern w:val="0"/>
          <w:sz w:val="24"/>
        </w:rPr>
        <w:t>lncRNAs</w:t>
      </w:r>
      <w:proofErr w:type="spellEnd"/>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are thought to impact HCC progression through their regulation</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of</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tumor cell proliferation, EMT, apoptosis and</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migration. Although many of these </w:t>
      </w:r>
      <w:proofErr w:type="spellStart"/>
      <w:r w:rsidRPr="00063686">
        <w:rPr>
          <w:rFonts w:ascii="Book Antiqua" w:hAnsi="Book Antiqua"/>
          <w:color w:val="000000" w:themeColor="text1"/>
          <w:kern w:val="0"/>
          <w:sz w:val="24"/>
        </w:rPr>
        <w:t>lncRNAs</w:t>
      </w:r>
      <w:proofErr w:type="spellEnd"/>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are closely associated with the prognosis and survival of HCC patients, their prognostic value has been tested only in small-scale studies; they have not yet been validated in a large clinical cohort. Until now, </w:t>
      </w:r>
      <w:r w:rsidRPr="00063686">
        <w:rPr>
          <w:rFonts w:ascii="Book Antiqua" w:eastAsiaTheme="minorEastAsia" w:hAnsi="Book Antiqua"/>
          <w:color w:val="000000" w:themeColor="text1"/>
          <w:kern w:val="0"/>
          <w:sz w:val="24"/>
        </w:rPr>
        <w:t>relatively</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few</w:t>
      </w:r>
      <w:r w:rsidRPr="00063686">
        <w:rPr>
          <w:rFonts w:ascii="Book Antiqua" w:hAnsi="Book Antiqua"/>
          <w:color w:val="000000" w:themeColor="text1"/>
          <w:kern w:val="0"/>
          <w:sz w:val="24"/>
        </w:rPr>
        <w:t xml:space="preserve"> comprehensive </w:t>
      </w:r>
      <w:proofErr w:type="spellStart"/>
      <w:r w:rsidRPr="00063686">
        <w:rPr>
          <w:rFonts w:ascii="Book Antiqua" w:hAnsi="Book Antiqua"/>
          <w:color w:val="000000" w:themeColor="text1"/>
          <w:kern w:val="0"/>
          <w:sz w:val="24"/>
        </w:rPr>
        <w:t>lncRNA</w:t>
      </w:r>
      <w:proofErr w:type="spellEnd"/>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signatures for the prediction of HCC survival have been </w:t>
      </w:r>
      <w:proofErr w:type="gramStart"/>
      <w:r w:rsidRPr="00063686">
        <w:rPr>
          <w:rFonts w:ascii="Book Antiqua" w:hAnsi="Book Antiqua"/>
          <w:color w:val="000000" w:themeColor="text1"/>
          <w:kern w:val="0"/>
          <w:sz w:val="24"/>
        </w:rPr>
        <w:t>constructed</w:t>
      </w:r>
      <w:r w:rsidRPr="00063686">
        <w:rPr>
          <w:rFonts w:ascii="Book Antiqua" w:eastAsiaTheme="minorEastAsia" w:hAnsi="Book Antiqua"/>
          <w:color w:val="000000" w:themeColor="text1"/>
          <w:kern w:val="0"/>
          <w:sz w:val="24"/>
          <w:vertAlign w:val="superscript"/>
        </w:rPr>
        <w:t>[</w:t>
      </w:r>
      <w:proofErr w:type="gramEnd"/>
      <w:r w:rsidRPr="00063686">
        <w:rPr>
          <w:rFonts w:ascii="Book Antiqua" w:eastAsiaTheme="minorEastAsia" w:hAnsi="Book Antiqua"/>
          <w:color w:val="000000" w:themeColor="text1"/>
          <w:kern w:val="0"/>
          <w:sz w:val="24"/>
          <w:vertAlign w:val="superscript"/>
        </w:rPr>
        <w:t>26]</w:t>
      </w:r>
      <w:r w:rsidRPr="00063686">
        <w:rPr>
          <w:rFonts w:ascii="Book Antiqua" w:hAnsi="Book Antiqua"/>
          <w:color w:val="000000" w:themeColor="text1"/>
          <w:kern w:val="0"/>
          <w:sz w:val="24"/>
        </w:rPr>
        <w:t xml:space="preserve">. TCGA is </w:t>
      </w:r>
      <w:r w:rsidRPr="00063686">
        <w:rPr>
          <w:rFonts w:ascii="Book Antiqua" w:eastAsiaTheme="minorEastAsia" w:hAnsi="Book Antiqua"/>
          <w:color w:val="000000" w:themeColor="text1"/>
          <w:kern w:val="0"/>
          <w:sz w:val="24"/>
        </w:rPr>
        <w:t>an open-access</w:t>
      </w:r>
      <w:r w:rsidRPr="00063686">
        <w:rPr>
          <w:rFonts w:ascii="Book Antiqua" w:hAnsi="Book Antiqua"/>
          <w:color w:val="000000" w:themeColor="text1"/>
          <w:kern w:val="0"/>
          <w:sz w:val="24"/>
        </w:rPr>
        <w:t xml:space="preserve"> database inclu</w:t>
      </w:r>
      <w:r w:rsidRPr="00063686">
        <w:rPr>
          <w:rFonts w:ascii="Book Antiqua" w:eastAsiaTheme="minorEastAsia" w:hAnsi="Book Antiqua"/>
          <w:color w:val="000000" w:themeColor="text1"/>
          <w:kern w:val="0"/>
          <w:sz w:val="24"/>
        </w:rPr>
        <w:t xml:space="preserve">ding </w:t>
      </w:r>
      <w:r w:rsidRPr="00063686">
        <w:rPr>
          <w:rFonts w:ascii="Book Antiqua" w:hAnsi="Book Antiqua"/>
          <w:color w:val="000000" w:themeColor="text1"/>
          <w:kern w:val="0"/>
          <w:sz w:val="24"/>
        </w:rPr>
        <w:t>samples from hundreds of patients with various malignancies. In the present study, we downloaded the RNA</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seq</w:t>
      </w:r>
      <w:r w:rsidRPr="00063686">
        <w:rPr>
          <w:rFonts w:ascii="Book Antiqua" w:eastAsiaTheme="minorEastAsia" w:hAnsi="Book Antiqua"/>
          <w:color w:val="000000" w:themeColor="text1"/>
          <w:kern w:val="0"/>
          <w:sz w:val="24"/>
        </w:rPr>
        <w:t>uencing</w:t>
      </w:r>
      <w:r w:rsidRPr="00063686">
        <w:rPr>
          <w:rFonts w:ascii="Book Antiqua" w:hAnsi="Book Antiqua"/>
          <w:color w:val="000000" w:themeColor="text1"/>
          <w:kern w:val="0"/>
          <w:sz w:val="24"/>
        </w:rPr>
        <w:t xml:space="preserve"> data of the TCGA LIHC cohort and acquired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expression profiles for</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HCC patients in the dataset. Using univariate and stepwise multivariate Cox regression analyses, we developed a prognostic formula for HCC based on the expression of</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5</w:t>
      </w:r>
      <w:r w:rsidR="00BF5934"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including AC015908.3, AC091057.3, TMCC1–AS1, DCST1-AS1 and FOXD2-AS1. In the training set, HCC patients with high-risk scores based on the 5-lncRNA</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signature had a</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significantly reduced</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survival time compared to</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those with low-risk scores. The prognostic value of the 5-lncRNA</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signature for HCC patients was further validated in the test group and the</w:t>
      </w:r>
      <w:r w:rsidR="00AA0A1A" w:rsidRPr="00063686">
        <w:rPr>
          <w:rFonts w:ascii="Book Antiqua" w:eastAsiaTheme="minorEastAsia" w:hAnsi="Book Antiqua"/>
          <w:color w:val="000000" w:themeColor="text1"/>
          <w:kern w:val="0"/>
          <w:sz w:val="24"/>
        </w:rPr>
        <w:t xml:space="preserve"> entire group</w:t>
      </w:r>
      <w:r w:rsidRPr="00063686">
        <w:rPr>
          <w:rFonts w:ascii="Book Antiqua" w:hAnsi="Book Antiqua"/>
          <w:color w:val="000000" w:themeColor="text1"/>
          <w:kern w:val="0"/>
          <w:sz w:val="24"/>
        </w:rPr>
        <w:t>, with robust and reproducible predictive indice</w:t>
      </w:r>
      <w:r w:rsidR="00AA0A1A" w:rsidRPr="00063686">
        <w:rPr>
          <w:rFonts w:ascii="Book Antiqua" w:eastAsiaTheme="minorEastAsia" w:hAnsi="Book Antiqua"/>
          <w:color w:val="000000" w:themeColor="text1"/>
          <w:kern w:val="0"/>
          <w:sz w:val="24"/>
        </w:rPr>
        <w:t>s.</w:t>
      </w:r>
      <w:r w:rsidRPr="00063686">
        <w:rPr>
          <w:rFonts w:ascii="Book Antiqua" w:hAnsi="Book Antiqua"/>
          <w:color w:val="000000" w:themeColor="text1"/>
          <w:kern w:val="0"/>
          <w:sz w:val="24"/>
        </w:rPr>
        <w:t xml:space="preserve"> The results of these analyses </w:t>
      </w:r>
      <w:r w:rsidRPr="00063686">
        <w:rPr>
          <w:rFonts w:ascii="Book Antiqua" w:hAnsi="Book Antiqua"/>
          <w:color w:val="000000" w:themeColor="text1"/>
          <w:kern w:val="0"/>
          <w:sz w:val="24"/>
        </w:rPr>
        <w:lastRenderedPageBreak/>
        <w:t>suggest that the prognostic</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value of the 5-lncRNA-based risk model is robust</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reliable for predicting</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survival in</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HCC patients.</w:t>
      </w:r>
    </w:p>
    <w:p w:rsidR="000543C7" w:rsidRPr="00063686" w:rsidRDefault="000543C7" w:rsidP="00063686">
      <w:pPr>
        <w:spacing w:line="360" w:lineRule="auto"/>
        <w:ind w:firstLineChars="100" w:firstLine="240"/>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In the</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present </w:t>
      </w:r>
      <w:r w:rsidRPr="00063686">
        <w:rPr>
          <w:rFonts w:ascii="Book Antiqua" w:hAnsi="Book Antiqua"/>
          <w:color w:val="000000" w:themeColor="text1"/>
          <w:kern w:val="0"/>
          <w:sz w:val="24"/>
        </w:rPr>
        <w:t xml:space="preserve">study, </w:t>
      </w:r>
      <w:r w:rsidRPr="00063686">
        <w:rPr>
          <w:rFonts w:ascii="Book Antiqua" w:eastAsiaTheme="minorEastAsia" w:hAnsi="Book Antiqua"/>
          <w:color w:val="000000" w:themeColor="text1"/>
          <w:kern w:val="0"/>
          <w:sz w:val="24"/>
        </w:rPr>
        <w:t>w</w:t>
      </w:r>
      <w:r w:rsidRPr="00063686">
        <w:rPr>
          <w:rFonts w:ascii="Book Antiqua" w:hAnsi="Book Antiqua"/>
          <w:color w:val="000000" w:themeColor="text1"/>
          <w:kern w:val="0"/>
          <w:sz w:val="24"/>
        </w:rPr>
        <w:t>hen adjusted using</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multivariate Cox regression analyses, age (only for the</w:t>
      </w:r>
      <w:r w:rsidR="00AA0A1A" w:rsidRPr="00063686">
        <w:rPr>
          <w:rFonts w:ascii="Book Antiqua" w:eastAsiaTheme="minorEastAsia" w:hAnsi="Book Antiqua"/>
          <w:color w:val="000000" w:themeColor="text1"/>
          <w:kern w:val="0"/>
          <w:sz w:val="24"/>
        </w:rPr>
        <w:t xml:space="preserve"> entire set</w:t>
      </w:r>
      <w:r w:rsidRPr="00063686">
        <w:rPr>
          <w:rFonts w:ascii="Book Antiqua" w:hAnsi="Book Antiqua"/>
          <w:color w:val="000000" w:themeColor="text1"/>
          <w:kern w:val="0"/>
          <w:sz w:val="24"/>
        </w:rPr>
        <w:t>), pathological stage and the 5-lncRNA</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signature were shown to</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independently</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predict the survival of HCC patients. The results of stratification analyses demonstrated</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that the prognostic value of the 5-lncRNA</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signature remained significant and robust in HCC subgroups stratified by age</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pathological stage. In an attempt</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to further validate its prognostic value in other HCC cohorts,</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we</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downloaded data from several GEO datasets. Unfortunately, most of the 5</w:t>
      </w:r>
      <w:r w:rsidR="00AA0A1A"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probes could not be found. </w:t>
      </w:r>
      <w:r w:rsidRPr="00063686">
        <w:rPr>
          <w:rFonts w:ascii="Book Antiqua" w:eastAsiaTheme="minorEastAsia" w:hAnsi="Book Antiqua"/>
          <w:color w:val="000000" w:themeColor="text1"/>
          <w:kern w:val="0"/>
          <w:sz w:val="24"/>
        </w:rPr>
        <w:t>There are many existing prognostic signatures for HCC, and</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we therefore</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compared our</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5-lncRNA signature with two recently developed signatures: a 3-gene signature and a 4-lncRNA signature. The results indicate that the predictive performance of the 5-lncRNA signature was superior to</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that of the other two signatures</w:t>
      </w:r>
      <w:r w:rsidR="00AA0A1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for HCC overall survival.</w:t>
      </w:r>
    </w:p>
    <w:p w:rsidR="000543C7" w:rsidRPr="00063686" w:rsidRDefault="000543C7" w:rsidP="00063686">
      <w:pPr>
        <w:spacing w:line="360" w:lineRule="auto"/>
        <w:ind w:firstLineChars="100" w:firstLine="240"/>
        <w:rPr>
          <w:rFonts w:ascii="Book Antiqua" w:hAnsi="Book Antiqua"/>
          <w:color w:val="000000" w:themeColor="text1"/>
          <w:kern w:val="0"/>
          <w:sz w:val="24"/>
        </w:rPr>
      </w:pPr>
      <w:r w:rsidRPr="00063686">
        <w:rPr>
          <w:rFonts w:ascii="Book Antiqua" w:hAnsi="Book Antiqua"/>
          <w:color w:val="000000" w:themeColor="text1"/>
          <w:kern w:val="0"/>
          <w:sz w:val="24"/>
        </w:rPr>
        <w:t>To the</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best of our knowledge, the functions of these 5</w:t>
      </w:r>
      <w:r w:rsidR="00AA0A1A"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have not been reported. Functional enrichment analysis revealed that the protein-coding genes that were </w:t>
      </w:r>
      <w:r w:rsidRPr="00063686">
        <w:rPr>
          <w:rFonts w:ascii="Book Antiqua" w:eastAsiaTheme="minorEastAsia" w:hAnsi="Book Antiqua"/>
          <w:color w:val="000000" w:themeColor="text1"/>
          <w:kern w:val="0"/>
          <w:sz w:val="24"/>
        </w:rPr>
        <w:t xml:space="preserve">significantly </w:t>
      </w:r>
      <w:r w:rsidRPr="00063686">
        <w:rPr>
          <w:rFonts w:ascii="Book Antiqua" w:hAnsi="Book Antiqua"/>
          <w:color w:val="000000" w:themeColor="text1"/>
          <w:kern w:val="0"/>
          <w:sz w:val="24"/>
        </w:rPr>
        <w:t>correlated with these 5lncRNAs are enriched</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for</w:t>
      </w:r>
      <w:r w:rsidR="00AA0A1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metabolic processes</w:t>
      </w:r>
      <w:r w:rsidRPr="00063686">
        <w:rPr>
          <w:rFonts w:ascii="Book Antiqua" w:eastAsiaTheme="minorEastAsia" w:hAnsi="Book Antiqua"/>
          <w:color w:val="000000" w:themeColor="text1"/>
          <w:kern w:val="0"/>
          <w:sz w:val="24"/>
        </w:rPr>
        <w:t xml:space="preserve">, fibrinolysis and complement activation. </w:t>
      </w:r>
      <w:r w:rsidRPr="00063686">
        <w:rPr>
          <w:rFonts w:ascii="Book Antiqua" w:hAnsi="Book Antiqua"/>
          <w:color w:val="000000" w:themeColor="text1"/>
          <w:kern w:val="0"/>
          <w:sz w:val="24"/>
        </w:rPr>
        <w:t>KEGG pathway analysis revealed that these genes are enriched in pathways related to metabolism. These results suggest that the 5</w:t>
      </w:r>
      <w:r w:rsidR="00040546"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may participate in the initiation</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progression of HCC through these pathways. However, further studies are needed to investigate and validate the functions of</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these 5</w:t>
      </w:r>
      <w:r w:rsidR="00953F4A"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w:t>
      </w:r>
    </w:p>
    <w:p w:rsidR="000543C7" w:rsidRPr="00063686" w:rsidRDefault="000543C7" w:rsidP="00063686">
      <w:pPr>
        <w:spacing w:line="360" w:lineRule="auto"/>
        <w:ind w:firstLineChars="100" w:firstLine="240"/>
        <w:rPr>
          <w:rFonts w:ascii="Book Antiqua" w:hAnsi="Book Antiqua"/>
          <w:color w:val="000000" w:themeColor="text1"/>
          <w:kern w:val="0"/>
          <w:sz w:val="24"/>
        </w:rPr>
      </w:pPr>
      <w:r w:rsidRPr="00063686">
        <w:rPr>
          <w:rFonts w:ascii="Book Antiqua" w:hAnsi="Book Antiqua"/>
          <w:color w:val="000000" w:themeColor="text1"/>
          <w:kern w:val="0"/>
          <w:sz w:val="24"/>
        </w:rPr>
        <w:t xml:space="preserve"> In conclusion, our present study developed a 5-lncRNA</w:t>
      </w:r>
      <w:r w:rsidR="008C1A29"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signature for predicting the prognosis of</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HCC patients.</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signature was</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reproducible</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robust in a second</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independent large-scale HCC cohort, supporting its value and effectiveness. In addition, the prognostic value of the 5-lncRNA signature was</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independent of </w:t>
      </w:r>
      <w:proofErr w:type="spellStart"/>
      <w:r w:rsidRPr="00063686">
        <w:rPr>
          <w:rFonts w:ascii="Book Antiqua" w:hAnsi="Book Antiqua"/>
          <w:color w:val="000000" w:themeColor="text1"/>
          <w:kern w:val="0"/>
          <w:sz w:val="24"/>
        </w:rPr>
        <w:t>clinicopathological</w:t>
      </w:r>
      <w:proofErr w:type="spellEnd"/>
      <w:r w:rsidRPr="00063686">
        <w:rPr>
          <w:rFonts w:ascii="Book Antiqua" w:hAnsi="Book Antiqua"/>
          <w:color w:val="000000" w:themeColor="text1"/>
          <w:kern w:val="0"/>
          <w:sz w:val="24"/>
        </w:rPr>
        <w:t xml:space="preserve"> variables. Our study indicates that the 5-</w:t>
      </w:r>
      <w:r w:rsidR="008C1A29" w:rsidRPr="00063686">
        <w:rPr>
          <w:rFonts w:ascii="Book Antiqua" w:hAnsi="Book Antiqua"/>
          <w:color w:val="000000" w:themeColor="text1"/>
          <w:kern w:val="0"/>
          <w:sz w:val="24"/>
        </w:rPr>
        <w:t>lncRN</w:t>
      </w:r>
      <w:r w:rsidR="008C1A29" w:rsidRPr="00063686">
        <w:rPr>
          <w:rFonts w:ascii="Book Antiqua" w:eastAsiaTheme="minorEastAsia" w:hAnsi="Book Antiqua"/>
          <w:color w:val="000000" w:themeColor="text1"/>
          <w:kern w:val="0"/>
          <w:sz w:val="24"/>
        </w:rPr>
        <w:t xml:space="preserve">A </w:t>
      </w:r>
      <w:r w:rsidRPr="00063686">
        <w:rPr>
          <w:rFonts w:ascii="Book Antiqua" w:hAnsi="Book Antiqua"/>
          <w:color w:val="000000" w:themeColor="text1"/>
          <w:kern w:val="0"/>
          <w:sz w:val="24"/>
        </w:rPr>
        <w:t>signature could improve survival</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prediction</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and </w:t>
      </w:r>
      <w:r w:rsidRPr="00063686">
        <w:rPr>
          <w:rFonts w:ascii="Book Antiqua" w:hAnsi="Book Antiqua"/>
          <w:color w:val="000000" w:themeColor="text1"/>
          <w:kern w:val="0"/>
          <w:sz w:val="24"/>
        </w:rPr>
        <w:lastRenderedPageBreak/>
        <w:t>could</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be used as a prognostic biomarker</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for HCC patients.</w:t>
      </w:r>
    </w:p>
    <w:p w:rsidR="00A16BB2" w:rsidRPr="00063686" w:rsidRDefault="00A16BB2" w:rsidP="00063686">
      <w:pPr>
        <w:spacing w:line="360" w:lineRule="auto"/>
        <w:ind w:firstLineChars="100" w:firstLine="240"/>
        <w:rPr>
          <w:rFonts w:ascii="Book Antiqua" w:eastAsiaTheme="minorEastAsia" w:hAnsi="Book Antiqua"/>
          <w:color w:val="000000" w:themeColor="text1"/>
          <w:kern w:val="0"/>
          <w:sz w:val="24"/>
        </w:rPr>
      </w:pPr>
    </w:p>
    <w:p w:rsidR="000543C7" w:rsidRPr="00063686" w:rsidRDefault="000543C7" w:rsidP="00063686">
      <w:pPr>
        <w:autoSpaceDE w:val="0"/>
        <w:autoSpaceDN w:val="0"/>
        <w:adjustRightInd w:val="0"/>
        <w:spacing w:line="360" w:lineRule="auto"/>
        <w:rPr>
          <w:rFonts w:ascii="Book Antiqua" w:eastAsiaTheme="minorEastAsia" w:hAnsi="Book Antiqua" w:cs="RgnfdpAdvTTaf7f9f4f.B"/>
          <w:b/>
          <w:color w:val="000000" w:themeColor="text1"/>
          <w:kern w:val="0"/>
          <w:sz w:val="24"/>
        </w:rPr>
      </w:pPr>
      <w:r w:rsidRPr="00063686">
        <w:rPr>
          <w:rFonts w:ascii="Book Antiqua" w:eastAsiaTheme="minorEastAsia" w:hAnsi="Book Antiqua" w:cs="RgnfdpAdvTTaf7f9f4f.B"/>
          <w:b/>
          <w:color w:val="000000" w:themeColor="text1"/>
          <w:kern w:val="0"/>
          <w:sz w:val="24"/>
        </w:rPr>
        <w:t>ARTICLE HIGHLIGHTS</w:t>
      </w:r>
    </w:p>
    <w:p w:rsidR="000543C7" w:rsidRPr="00063686" w:rsidRDefault="000543C7" w:rsidP="00063686">
      <w:pPr>
        <w:spacing w:line="360" w:lineRule="auto"/>
        <w:rPr>
          <w:rFonts w:ascii="Book Antiqua" w:eastAsiaTheme="minorEastAsia" w:hAnsi="Book Antiqua"/>
          <w:b/>
          <w:i/>
          <w:color w:val="000000" w:themeColor="text1"/>
          <w:kern w:val="0"/>
          <w:sz w:val="24"/>
        </w:rPr>
      </w:pPr>
      <w:r w:rsidRPr="00063686">
        <w:rPr>
          <w:rFonts w:ascii="Book Antiqua" w:hAnsi="Book Antiqua"/>
          <w:b/>
          <w:i/>
          <w:color w:val="000000" w:themeColor="text1"/>
          <w:kern w:val="0"/>
          <w:sz w:val="24"/>
        </w:rPr>
        <w:t>Research background</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Hepatocellular carcinoma (HCC) is the sixth most commonly diagnosed cancer in the world. Although treatment for HCC, including surgical resection, has improved</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over the past decades, its overall survival rate remains devastatingly</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high</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due to its</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high rate of recurrence. Because</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HCC is a heterogeneous disease with</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substantially variable</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clinical outcomes, the search</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for effective biomarkers to</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predict</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recurrence and prognosis is crucial.</w:t>
      </w:r>
    </w:p>
    <w:p w:rsidR="004330CE" w:rsidRPr="00063686" w:rsidRDefault="004330CE" w:rsidP="00063686">
      <w:pPr>
        <w:spacing w:line="360" w:lineRule="auto"/>
        <w:rPr>
          <w:rFonts w:ascii="Book Antiqua" w:hAnsi="Book Antiqua"/>
          <w:color w:val="000000" w:themeColor="text1"/>
          <w:kern w:val="0"/>
          <w:sz w:val="24"/>
        </w:rPr>
      </w:pPr>
    </w:p>
    <w:p w:rsidR="000543C7" w:rsidRPr="00063686" w:rsidRDefault="000543C7" w:rsidP="00063686">
      <w:pPr>
        <w:spacing w:line="360" w:lineRule="auto"/>
        <w:rPr>
          <w:rFonts w:ascii="Book Antiqua" w:hAnsi="Book Antiqua"/>
          <w:b/>
          <w:i/>
          <w:color w:val="000000" w:themeColor="text1"/>
          <w:kern w:val="0"/>
          <w:sz w:val="24"/>
        </w:rPr>
      </w:pPr>
      <w:r w:rsidRPr="00063686">
        <w:rPr>
          <w:rFonts w:ascii="Book Antiqua" w:hAnsi="Book Antiqua"/>
          <w:b/>
          <w:i/>
          <w:color w:val="000000" w:themeColor="text1"/>
          <w:kern w:val="0"/>
          <w:sz w:val="24"/>
        </w:rPr>
        <w:t>Research motivation</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Recent studies have demonstrated</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the importance of </w:t>
      </w:r>
      <w:r w:rsidR="006A5022" w:rsidRPr="00063686">
        <w:rPr>
          <w:rFonts w:ascii="Book Antiqua" w:eastAsiaTheme="minorEastAsia" w:hAnsi="Book Antiqua" w:cs="RgnfdpAdvTTaf7f9f4f.B"/>
          <w:color w:val="000000" w:themeColor="text1"/>
          <w:sz w:val="24"/>
        </w:rPr>
        <w:t>l</w:t>
      </w:r>
      <w:r w:rsidR="006A5022" w:rsidRPr="00063686">
        <w:rPr>
          <w:rFonts w:ascii="Book Antiqua" w:eastAsiaTheme="minorEastAsia" w:hAnsi="Book Antiqua" w:cs="GqycxjAdvTT99c4c969"/>
          <w:color w:val="000000" w:themeColor="text1"/>
          <w:sz w:val="24"/>
        </w:rPr>
        <w:t>ong non-coding</w:t>
      </w:r>
      <w:r w:rsidR="006A5022" w:rsidRPr="00063686">
        <w:rPr>
          <w:rFonts w:ascii="Book Antiqua" w:hAnsi="Book Antiqua"/>
          <w:color w:val="000000" w:themeColor="text1"/>
          <w:kern w:val="0"/>
          <w:sz w:val="24"/>
        </w:rPr>
        <w:t xml:space="preserve"> RNAs (</w:t>
      </w:r>
      <w:proofErr w:type="spellStart"/>
      <w:r w:rsidR="006A5022" w:rsidRPr="00063686">
        <w:rPr>
          <w:rFonts w:ascii="Book Antiqua" w:hAnsi="Book Antiqua"/>
          <w:color w:val="000000" w:themeColor="text1"/>
          <w:kern w:val="0"/>
          <w:sz w:val="24"/>
        </w:rPr>
        <w:t>lncRNAs</w:t>
      </w:r>
      <w:proofErr w:type="spellEnd"/>
      <w:r w:rsidR="006A5022"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 xml:space="preserve">in physiological and pathological cellular processes. Increasing evidence suggests that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dysregulation</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is associated with various human diseases, particularly the initiation and progression of various human cancers. For patients with </w:t>
      </w:r>
      <w:r w:rsidR="004D3524" w:rsidRPr="00063686">
        <w:rPr>
          <w:rFonts w:ascii="Book Antiqua" w:hAnsi="Book Antiqua"/>
          <w:color w:val="000000" w:themeColor="text1"/>
          <w:kern w:val="0"/>
          <w:sz w:val="24"/>
        </w:rPr>
        <w:t>HCC</w:t>
      </w:r>
      <w:r w:rsidRPr="00063686">
        <w:rPr>
          <w:rFonts w:ascii="Book Antiqua" w:hAnsi="Book Antiqua"/>
          <w:color w:val="000000" w:themeColor="text1"/>
          <w:kern w:val="0"/>
          <w:sz w:val="24"/>
        </w:rPr>
        <w:t>, most of the existing prognostic signatures have</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focused on mRNAs or microRNAs, and only a few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signatures have been developed. In the present study, we aimed to construct </w:t>
      </w:r>
      <w:proofErr w:type="gramStart"/>
      <w:r w:rsidRPr="00063686">
        <w:rPr>
          <w:rFonts w:ascii="Book Antiqua" w:hAnsi="Book Antiqua"/>
          <w:color w:val="000000" w:themeColor="text1"/>
          <w:kern w:val="0"/>
          <w:sz w:val="24"/>
        </w:rPr>
        <w:t>a</w:t>
      </w:r>
      <w:proofErr w:type="gramEnd"/>
      <w:r w:rsidRPr="00063686">
        <w:rPr>
          <w:rFonts w:ascii="Book Antiqua" w:hAnsi="Book Antiqua"/>
          <w:color w:val="000000" w:themeColor="text1"/>
          <w:kern w:val="0"/>
          <w:sz w:val="24"/>
        </w:rPr>
        <w:t xml:space="preserve">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signature</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for the prediction of HCC prognosis with high efficiency. </w:t>
      </w:r>
    </w:p>
    <w:p w:rsidR="004330CE" w:rsidRPr="00063686" w:rsidRDefault="004330CE" w:rsidP="00063686">
      <w:pPr>
        <w:spacing w:line="360" w:lineRule="auto"/>
        <w:rPr>
          <w:rFonts w:ascii="Book Antiqua" w:hAnsi="Book Antiqua"/>
          <w:color w:val="000000" w:themeColor="text1"/>
          <w:kern w:val="0"/>
          <w:sz w:val="24"/>
        </w:rPr>
      </w:pPr>
    </w:p>
    <w:p w:rsidR="000543C7" w:rsidRPr="00063686" w:rsidRDefault="000543C7" w:rsidP="00063686">
      <w:pPr>
        <w:spacing w:line="360" w:lineRule="auto"/>
        <w:rPr>
          <w:rFonts w:ascii="Book Antiqua" w:hAnsi="Book Antiqua"/>
          <w:b/>
          <w:i/>
          <w:color w:val="000000" w:themeColor="text1"/>
          <w:kern w:val="0"/>
          <w:sz w:val="24"/>
        </w:rPr>
      </w:pPr>
      <w:r w:rsidRPr="00063686">
        <w:rPr>
          <w:rFonts w:ascii="Book Antiqua" w:hAnsi="Book Antiqua"/>
          <w:b/>
          <w:i/>
          <w:color w:val="000000" w:themeColor="text1"/>
          <w:kern w:val="0"/>
          <w:sz w:val="24"/>
        </w:rPr>
        <w:t>Research objectives</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T</w:t>
      </w:r>
      <w:r w:rsidRPr="00063686">
        <w:rPr>
          <w:rFonts w:ascii="Book Antiqua" w:hAnsi="Book Antiqua"/>
          <w:color w:val="000000" w:themeColor="text1"/>
          <w:kern w:val="0"/>
          <w:sz w:val="24"/>
        </w:rPr>
        <w:t xml:space="preserve">o construct </w:t>
      </w:r>
      <w:proofErr w:type="gramStart"/>
      <w:r w:rsidRPr="00063686">
        <w:rPr>
          <w:rFonts w:ascii="Book Antiqua" w:hAnsi="Book Antiqua"/>
          <w:color w:val="000000" w:themeColor="text1"/>
          <w:kern w:val="0"/>
          <w:sz w:val="24"/>
        </w:rPr>
        <w:t>a</w:t>
      </w:r>
      <w:proofErr w:type="gramEnd"/>
      <w:r w:rsidRPr="00063686">
        <w:rPr>
          <w:rFonts w:ascii="Book Antiqua" w:hAnsi="Book Antiqua"/>
          <w:color w:val="000000" w:themeColor="text1"/>
          <w:kern w:val="0"/>
          <w:sz w:val="24"/>
        </w:rPr>
        <w:t xml:space="preserve"> </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signature</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for the prediction of HCC prognosis with high efficiency. </w:t>
      </w:r>
    </w:p>
    <w:p w:rsidR="004D3524" w:rsidRPr="00063686" w:rsidRDefault="004D3524" w:rsidP="00063686">
      <w:pPr>
        <w:spacing w:line="360" w:lineRule="auto"/>
        <w:rPr>
          <w:rFonts w:ascii="Book Antiqua" w:hAnsi="Book Antiqua"/>
          <w:color w:val="000000" w:themeColor="text1"/>
          <w:kern w:val="0"/>
          <w:sz w:val="24"/>
        </w:rPr>
      </w:pPr>
    </w:p>
    <w:p w:rsidR="000543C7" w:rsidRPr="00063686" w:rsidRDefault="000543C7" w:rsidP="00063686">
      <w:pPr>
        <w:spacing w:line="360" w:lineRule="auto"/>
        <w:rPr>
          <w:rFonts w:ascii="Book Antiqua" w:eastAsiaTheme="minorEastAsia" w:hAnsi="Book Antiqua"/>
          <w:b/>
          <w:i/>
          <w:color w:val="000000" w:themeColor="text1"/>
          <w:kern w:val="0"/>
          <w:sz w:val="24"/>
        </w:rPr>
      </w:pPr>
      <w:r w:rsidRPr="00063686">
        <w:rPr>
          <w:rFonts w:ascii="Book Antiqua" w:hAnsi="Book Antiqua"/>
          <w:b/>
          <w:i/>
          <w:color w:val="000000" w:themeColor="text1"/>
          <w:kern w:val="0"/>
          <w:sz w:val="24"/>
        </w:rPr>
        <w:t>Research methods</w:t>
      </w:r>
    </w:p>
    <w:p w:rsidR="000543C7" w:rsidRPr="00063686" w:rsidRDefault="000543C7" w:rsidP="00063686">
      <w:pPr>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 xml:space="preserve">Differentially expressed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(DELs) between HCC specimens and </w:t>
      </w:r>
      <w:proofErr w:type="spellStart"/>
      <w:r w:rsidRPr="00063686">
        <w:rPr>
          <w:rFonts w:ascii="Book Antiqua" w:hAnsi="Book Antiqua"/>
          <w:color w:val="000000" w:themeColor="text1"/>
          <w:kern w:val="0"/>
          <w:sz w:val="24"/>
        </w:rPr>
        <w:t>peritumor</w:t>
      </w:r>
      <w:proofErr w:type="spellEnd"/>
      <w:r w:rsidRPr="00063686">
        <w:rPr>
          <w:rFonts w:ascii="Book Antiqua" w:hAnsi="Book Antiqua"/>
          <w:color w:val="000000" w:themeColor="text1"/>
          <w:kern w:val="0"/>
          <w:sz w:val="24"/>
        </w:rPr>
        <w:t xml:space="preserve"> liver specimens were acquired from the </w:t>
      </w:r>
      <w:proofErr w:type="spellStart"/>
      <w:r w:rsidR="004D3524" w:rsidRPr="00063686">
        <w:rPr>
          <w:rFonts w:ascii="Book Antiqua" w:hAnsi="Book Antiqua"/>
          <w:color w:val="000000" w:themeColor="text1"/>
          <w:kern w:val="0"/>
          <w:sz w:val="24"/>
        </w:rPr>
        <w:t>The</w:t>
      </w:r>
      <w:proofErr w:type="spellEnd"/>
      <w:r w:rsidR="004D3524" w:rsidRPr="00063686">
        <w:rPr>
          <w:rFonts w:ascii="Book Antiqua" w:hAnsi="Book Antiqua"/>
          <w:color w:val="000000" w:themeColor="text1"/>
          <w:kern w:val="0"/>
          <w:sz w:val="24"/>
        </w:rPr>
        <w:t xml:space="preserve"> Cancer Genome Atlas (TCGA) </w:t>
      </w:r>
      <w:r w:rsidRPr="00063686">
        <w:rPr>
          <w:rFonts w:ascii="Book Antiqua" w:hAnsi="Book Antiqua"/>
          <w:color w:val="000000" w:themeColor="text1"/>
          <w:kern w:val="0"/>
          <w:sz w:val="24"/>
        </w:rPr>
        <w:t xml:space="preserve">LIHC dataset using the </w:t>
      </w:r>
      <w:proofErr w:type="spellStart"/>
      <w:r w:rsidRPr="00063686">
        <w:rPr>
          <w:rFonts w:ascii="Book Antiqua" w:hAnsi="Book Antiqua"/>
          <w:color w:val="000000" w:themeColor="text1"/>
          <w:kern w:val="0"/>
          <w:sz w:val="24"/>
        </w:rPr>
        <w:t>edgeR</w:t>
      </w:r>
      <w:proofErr w:type="spellEnd"/>
      <w:r w:rsidRPr="00063686">
        <w:rPr>
          <w:rFonts w:ascii="Book Antiqua" w:hAnsi="Book Antiqua"/>
          <w:color w:val="000000" w:themeColor="text1"/>
          <w:kern w:val="0"/>
          <w:sz w:val="24"/>
        </w:rPr>
        <w:t xml:space="preserve"> package. Univariate Cox proportional hazards regression was performed to identify the DELs that were significantly </w:t>
      </w:r>
      <w:r w:rsidRPr="00063686">
        <w:rPr>
          <w:rFonts w:ascii="Book Antiqua" w:hAnsi="Book Antiqua"/>
          <w:color w:val="000000" w:themeColor="text1"/>
          <w:kern w:val="0"/>
          <w:sz w:val="24"/>
        </w:rPr>
        <w:lastRenderedPageBreak/>
        <w:t>associated with overall survival</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for the training set. </w:t>
      </w:r>
      <w:r w:rsidRPr="00063686">
        <w:rPr>
          <w:rFonts w:ascii="Book Antiqua" w:eastAsiaTheme="minorEastAsia" w:hAnsi="Book Antiqua"/>
          <w:color w:val="000000" w:themeColor="text1"/>
          <w:kern w:val="0"/>
          <w:sz w:val="24"/>
        </w:rPr>
        <w:t>T</w:t>
      </w:r>
      <w:r w:rsidRPr="00063686">
        <w:rPr>
          <w:rFonts w:ascii="Book Antiqua" w:hAnsi="Book Antiqua"/>
          <w:color w:val="000000" w:themeColor="text1"/>
          <w:kern w:val="0"/>
          <w:sz w:val="24"/>
        </w:rPr>
        <w:t>he stepwise multivariate Cox regression model</w:t>
      </w:r>
      <w:r w:rsidRPr="00063686">
        <w:rPr>
          <w:rFonts w:ascii="Book Antiqua" w:eastAsiaTheme="minorEastAsia" w:hAnsi="Book Antiqua"/>
          <w:color w:val="000000" w:themeColor="text1"/>
          <w:kern w:val="0"/>
          <w:sz w:val="24"/>
        </w:rPr>
        <w:t xml:space="preserve"> was applied</w:t>
      </w:r>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T</w:t>
      </w:r>
      <w:r w:rsidRPr="00063686">
        <w:rPr>
          <w:rFonts w:ascii="Book Antiqua" w:hAnsi="Book Antiqua"/>
          <w:color w:val="000000" w:themeColor="text1"/>
          <w:kern w:val="0"/>
          <w:sz w:val="24"/>
        </w:rPr>
        <w:t xml:space="preserve">hose </w:t>
      </w:r>
      <w:proofErr w:type="spellStart"/>
      <w:r w:rsidRPr="00063686">
        <w:rPr>
          <w:rFonts w:ascii="Book Antiqua" w:hAnsi="Book Antiqua"/>
          <w:color w:val="000000" w:themeColor="text1"/>
          <w:kern w:val="0"/>
          <w:sz w:val="24"/>
        </w:rPr>
        <w:t>lncRNAs</w:t>
      </w:r>
      <w:proofErr w:type="spellEnd"/>
      <w:r w:rsidRPr="00063686">
        <w:rPr>
          <w:rFonts w:ascii="Book Antiqua" w:hAnsi="Book Antiqua"/>
          <w:color w:val="000000" w:themeColor="text1"/>
          <w:kern w:val="0"/>
          <w:sz w:val="24"/>
        </w:rPr>
        <w:t xml:space="preserve"> fitted in the multivariate Cox regression model and independently associated with overall survival were chosen to build a prognostic risk formula. The progn</w:t>
      </w:r>
      <w:r w:rsidRPr="00063686">
        <w:rPr>
          <w:rFonts w:ascii="Book Antiqua" w:eastAsiaTheme="minorEastAsia" w:hAnsi="Book Antiqua"/>
          <w:color w:val="000000" w:themeColor="text1"/>
          <w:kern w:val="0"/>
          <w:sz w:val="24"/>
        </w:rPr>
        <w:t>o</w:t>
      </w:r>
      <w:r w:rsidRPr="00063686">
        <w:rPr>
          <w:rFonts w:ascii="Book Antiqua" w:hAnsi="Book Antiqua"/>
          <w:color w:val="000000" w:themeColor="text1"/>
          <w:kern w:val="0"/>
          <w:sz w:val="24"/>
        </w:rPr>
        <w:t>stic va</w:t>
      </w:r>
      <w:r w:rsidRPr="00063686">
        <w:rPr>
          <w:rFonts w:ascii="Book Antiqua" w:eastAsiaTheme="minorEastAsia" w:hAnsi="Book Antiqua"/>
          <w:color w:val="000000" w:themeColor="text1"/>
          <w:kern w:val="0"/>
          <w:sz w:val="24"/>
        </w:rPr>
        <w:t>l</w:t>
      </w:r>
      <w:r w:rsidRPr="00063686">
        <w:rPr>
          <w:rFonts w:ascii="Book Antiqua" w:hAnsi="Book Antiqua"/>
          <w:color w:val="000000" w:themeColor="text1"/>
          <w:kern w:val="0"/>
          <w:sz w:val="24"/>
        </w:rPr>
        <w:t xml:space="preserve">ue of this formula was validated in the test group and the full cohort and </w:t>
      </w:r>
      <w:r w:rsidRPr="00063686">
        <w:rPr>
          <w:rFonts w:ascii="Book Antiqua" w:eastAsiaTheme="minorEastAsia" w:hAnsi="Book Antiqua"/>
          <w:color w:val="000000" w:themeColor="text1"/>
          <w:kern w:val="0"/>
          <w:sz w:val="24"/>
        </w:rPr>
        <w:t>further</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compared with two</w:t>
      </w:r>
      <w:r w:rsidR="00953F4A" w:rsidRPr="00063686">
        <w:rPr>
          <w:rFonts w:ascii="Book Antiqua" w:eastAsiaTheme="minorEastAsia" w:hAnsi="Book Antiqua"/>
          <w:color w:val="000000" w:themeColor="text1"/>
          <w:kern w:val="0"/>
          <w:sz w:val="24"/>
        </w:rPr>
        <w:t xml:space="preserve"> </w:t>
      </w:r>
      <w:r w:rsidRPr="00063686">
        <w:rPr>
          <w:rFonts w:ascii="Book Antiqua" w:eastAsiaTheme="minorEastAsia" w:hAnsi="Book Antiqua"/>
          <w:color w:val="000000" w:themeColor="text1"/>
          <w:kern w:val="0"/>
          <w:sz w:val="24"/>
        </w:rPr>
        <w:t>previously developed</w:t>
      </w:r>
      <w:r w:rsidRPr="00063686">
        <w:rPr>
          <w:rFonts w:ascii="Book Antiqua" w:hAnsi="Book Antiqua"/>
          <w:color w:val="000000" w:themeColor="text1"/>
          <w:kern w:val="0"/>
          <w:sz w:val="24"/>
        </w:rPr>
        <w:t xml:space="preserve"> prognostic signatures for HCC. </w:t>
      </w:r>
    </w:p>
    <w:p w:rsidR="004D3524" w:rsidRPr="00063686" w:rsidRDefault="004D3524" w:rsidP="00063686">
      <w:pPr>
        <w:autoSpaceDE w:val="0"/>
        <w:autoSpaceDN w:val="0"/>
        <w:adjustRightInd w:val="0"/>
        <w:spacing w:line="360" w:lineRule="auto"/>
        <w:rPr>
          <w:rFonts w:ascii="Book Antiqua" w:eastAsiaTheme="minorEastAsia" w:hAnsi="Book Antiqua"/>
          <w:color w:val="000000" w:themeColor="text1"/>
          <w:kern w:val="0"/>
          <w:sz w:val="24"/>
        </w:rPr>
      </w:pPr>
    </w:p>
    <w:p w:rsidR="000543C7" w:rsidRPr="00063686" w:rsidRDefault="000543C7" w:rsidP="00063686">
      <w:pPr>
        <w:spacing w:line="360" w:lineRule="auto"/>
        <w:rPr>
          <w:rFonts w:ascii="Book Antiqua" w:eastAsiaTheme="minorEastAsia" w:hAnsi="Book Antiqua"/>
          <w:b/>
          <w:i/>
          <w:color w:val="000000" w:themeColor="text1"/>
          <w:kern w:val="0"/>
          <w:sz w:val="24"/>
        </w:rPr>
      </w:pPr>
      <w:r w:rsidRPr="00063686">
        <w:rPr>
          <w:rFonts w:ascii="Book Antiqua" w:hAnsi="Book Antiqua"/>
          <w:b/>
          <w:i/>
          <w:color w:val="000000" w:themeColor="text1"/>
          <w:kern w:val="0"/>
          <w:sz w:val="24"/>
        </w:rPr>
        <w:t>Research results</w:t>
      </w:r>
    </w:p>
    <w:p w:rsidR="000543C7" w:rsidRPr="00063686" w:rsidRDefault="000543C7"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We</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identified a</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five-</w:t>
      </w:r>
      <w:proofErr w:type="spellStart"/>
      <w:r w:rsidRPr="00063686">
        <w:rPr>
          <w:rFonts w:ascii="Book Antiqua" w:hAnsi="Book Antiqua"/>
          <w:color w:val="000000" w:themeColor="text1"/>
          <w:kern w:val="0"/>
          <w:sz w:val="24"/>
        </w:rPr>
        <w:t>lncRNA</w:t>
      </w:r>
      <w:proofErr w:type="spellEnd"/>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prognostic </w:t>
      </w:r>
      <w:r w:rsidRPr="00063686">
        <w:rPr>
          <w:rFonts w:ascii="Book Antiqua" w:hAnsi="Book Antiqua"/>
          <w:color w:val="000000" w:themeColor="text1"/>
          <w:kern w:val="0"/>
          <w:sz w:val="24"/>
        </w:rPr>
        <w:t>signature from the TCGA dataset</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determined that its prognostic value was</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independent from</w:t>
      </w:r>
      <w:r w:rsidR="00953F4A" w:rsidRPr="00063686">
        <w:rPr>
          <w:rFonts w:ascii="Book Antiqua" w:eastAsiaTheme="minorEastAsia" w:hAnsi="Book Antiqua"/>
          <w:color w:val="000000" w:themeColor="text1"/>
          <w:kern w:val="0"/>
          <w:sz w:val="24"/>
        </w:rPr>
        <w:t xml:space="preserve"> </w:t>
      </w:r>
      <w:proofErr w:type="spellStart"/>
      <w:r w:rsidRPr="00063686">
        <w:rPr>
          <w:rFonts w:ascii="Book Antiqua" w:hAnsi="Book Antiqua"/>
          <w:color w:val="000000" w:themeColor="text1"/>
          <w:kern w:val="0"/>
          <w:sz w:val="24"/>
        </w:rPr>
        <w:t>clinicopathological</w:t>
      </w:r>
      <w:proofErr w:type="spellEnd"/>
      <w:r w:rsidRPr="00063686">
        <w:rPr>
          <w:rFonts w:ascii="Book Antiqua" w:hAnsi="Book Antiqua"/>
          <w:color w:val="000000" w:themeColor="text1"/>
          <w:kern w:val="0"/>
          <w:sz w:val="24"/>
        </w:rPr>
        <w:t xml:space="preserve"> factors. The signature was</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reproducible</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robust in another independent large-scale HCC cohort, supporting its utility</w:t>
      </w:r>
      <w:r w:rsidR="00953F4A"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effectiveness.</w:t>
      </w:r>
    </w:p>
    <w:p w:rsidR="00673138" w:rsidRPr="00063686" w:rsidRDefault="00673138" w:rsidP="00063686">
      <w:pPr>
        <w:spacing w:line="360" w:lineRule="auto"/>
        <w:rPr>
          <w:rFonts w:ascii="Book Antiqua" w:eastAsiaTheme="minorEastAsia" w:hAnsi="Book Antiqua"/>
          <w:b/>
          <w:i/>
          <w:color w:val="000000" w:themeColor="text1"/>
          <w:kern w:val="0"/>
          <w:sz w:val="24"/>
        </w:rPr>
      </w:pPr>
    </w:p>
    <w:p w:rsidR="00673138" w:rsidRPr="00063686" w:rsidRDefault="00673138" w:rsidP="00063686">
      <w:pPr>
        <w:adjustRightInd w:val="0"/>
        <w:snapToGrid w:val="0"/>
        <w:spacing w:line="360" w:lineRule="auto"/>
        <w:rPr>
          <w:rFonts w:ascii="Book Antiqua" w:hAnsi="Book Antiqua"/>
          <w:b/>
          <w:i/>
          <w:color w:val="000000"/>
          <w:sz w:val="24"/>
        </w:rPr>
      </w:pPr>
      <w:r w:rsidRPr="00063686">
        <w:rPr>
          <w:rFonts w:ascii="Book Antiqua" w:hAnsi="Book Antiqua"/>
          <w:b/>
          <w:i/>
          <w:color w:val="000000"/>
          <w:sz w:val="24"/>
        </w:rPr>
        <w:t>Research conclusions</w:t>
      </w:r>
    </w:p>
    <w:p w:rsidR="00673138" w:rsidRPr="00063686" w:rsidRDefault="00673138" w:rsidP="00063686">
      <w:pPr>
        <w:pStyle w:val="Default"/>
        <w:spacing w:line="360" w:lineRule="auto"/>
        <w:jc w:val="both"/>
        <w:rPr>
          <w:rFonts w:ascii="Book Antiqua" w:hAnsi="Book Antiqua"/>
          <w:color w:val="000000" w:themeColor="text1"/>
        </w:rPr>
      </w:pPr>
      <w:r w:rsidRPr="00063686">
        <w:rPr>
          <w:rFonts w:ascii="Book Antiqua" w:eastAsiaTheme="minorEastAsia" w:hAnsi="Book Antiqua"/>
          <w:color w:val="000000" w:themeColor="text1"/>
        </w:rPr>
        <w:t xml:space="preserve">This </w:t>
      </w:r>
      <w:r w:rsidRPr="00063686">
        <w:rPr>
          <w:rFonts w:ascii="Book Antiqua" w:hAnsi="Book Antiqua"/>
          <w:color w:val="000000" w:themeColor="text1"/>
        </w:rPr>
        <w:t>study constructed a 5-lncRNA signature that improves</w:t>
      </w:r>
      <w:r w:rsidRPr="00063686">
        <w:rPr>
          <w:rFonts w:ascii="Book Antiqua" w:eastAsiaTheme="minorEastAsia" w:hAnsi="Book Antiqua"/>
          <w:color w:val="000000" w:themeColor="text1"/>
        </w:rPr>
        <w:t xml:space="preserve"> </w:t>
      </w:r>
      <w:r w:rsidRPr="00063686">
        <w:rPr>
          <w:rFonts w:ascii="Book Antiqua" w:hAnsi="Book Antiqua"/>
          <w:color w:val="000000" w:themeColor="text1"/>
        </w:rPr>
        <w:t>survival prediction, and can be used as a prognostic biomarker</w:t>
      </w:r>
      <w:r w:rsidRPr="00063686">
        <w:rPr>
          <w:rFonts w:ascii="Book Antiqua" w:eastAsiaTheme="minorEastAsia" w:hAnsi="Book Antiqua"/>
          <w:color w:val="000000" w:themeColor="text1"/>
        </w:rPr>
        <w:t xml:space="preserve"> </w:t>
      </w:r>
      <w:r w:rsidRPr="00063686">
        <w:rPr>
          <w:rFonts w:ascii="Book Antiqua" w:hAnsi="Book Antiqua"/>
          <w:color w:val="000000" w:themeColor="text1"/>
        </w:rPr>
        <w:t>for HCC patients.</w:t>
      </w:r>
    </w:p>
    <w:p w:rsidR="0007232E" w:rsidRPr="00063686" w:rsidRDefault="0007232E" w:rsidP="00063686">
      <w:pPr>
        <w:autoSpaceDE w:val="0"/>
        <w:autoSpaceDN w:val="0"/>
        <w:adjustRightInd w:val="0"/>
        <w:spacing w:line="360" w:lineRule="auto"/>
        <w:rPr>
          <w:rFonts w:ascii="Book Antiqua" w:eastAsiaTheme="minorEastAsia" w:hAnsi="Book Antiqua" w:cs="RgnfdpAdvTTaf7f9f4f.B"/>
          <w:color w:val="000000" w:themeColor="text1"/>
          <w:kern w:val="0"/>
          <w:sz w:val="24"/>
        </w:rPr>
      </w:pPr>
    </w:p>
    <w:p w:rsidR="001C513F" w:rsidRPr="00063686" w:rsidRDefault="001C513F" w:rsidP="00063686">
      <w:pPr>
        <w:widowControl/>
        <w:spacing w:line="360" w:lineRule="auto"/>
        <w:rPr>
          <w:rFonts w:ascii="Book Antiqua" w:eastAsiaTheme="minorEastAsia" w:hAnsi="Book Antiqua" w:cs="RgnfdpAdvTTaf7f9f4f.B"/>
          <w:b/>
          <w:color w:val="000000" w:themeColor="text1"/>
          <w:kern w:val="0"/>
          <w:sz w:val="24"/>
        </w:rPr>
      </w:pPr>
      <w:r w:rsidRPr="00063686">
        <w:rPr>
          <w:rFonts w:ascii="Book Antiqua" w:eastAsiaTheme="minorEastAsia" w:hAnsi="Book Antiqua" w:cs="RgnfdpAdvTTaf7f9f4f.B"/>
          <w:b/>
          <w:color w:val="000000" w:themeColor="text1"/>
          <w:kern w:val="0"/>
          <w:sz w:val="24"/>
        </w:rPr>
        <w:br w:type="page"/>
      </w:r>
    </w:p>
    <w:p w:rsidR="0007232E" w:rsidRPr="00063686" w:rsidRDefault="0007232E" w:rsidP="00063686">
      <w:pPr>
        <w:autoSpaceDE w:val="0"/>
        <w:autoSpaceDN w:val="0"/>
        <w:adjustRightInd w:val="0"/>
        <w:spacing w:line="360" w:lineRule="auto"/>
        <w:rPr>
          <w:rFonts w:ascii="Book Antiqua" w:eastAsiaTheme="minorEastAsia" w:hAnsi="Book Antiqua" w:cs="RgnfdpAdvTTaf7f9f4f.B"/>
          <w:b/>
          <w:color w:val="000000" w:themeColor="text1"/>
          <w:kern w:val="0"/>
          <w:sz w:val="24"/>
        </w:rPr>
      </w:pPr>
      <w:r w:rsidRPr="00063686">
        <w:rPr>
          <w:rFonts w:ascii="Book Antiqua" w:eastAsiaTheme="minorEastAsia" w:hAnsi="Book Antiqua" w:cs="RgnfdpAdvTTaf7f9f4f.B"/>
          <w:b/>
          <w:color w:val="000000" w:themeColor="text1"/>
          <w:kern w:val="0"/>
          <w:sz w:val="24"/>
        </w:rPr>
        <w:lastRenderedPageBreak/>
        <w:t>REFERENCES</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1 </w:t>
      </w:r>
      <w:proofErr w:type="spellStart"/>
      <w:r w:rsidRPr="000F603E">
        <w:rPr>
          <w:rFonts w:ascii="Book Antiqua" w:hAnsi="Book Antiqua"/>
          <w:b/>
          <w:bCs/>
        </w:rPr>
        <w:t>Ferlay</w:t>
      </w:r>
      <w:proofErr w:type="spellEnd"/>
      <w:r w:rsidRPr="000F603E">
        <w:rPr>
          <w:rFonts w:ascii="Book Antiqua" w:hAnsi="Book Antiqua"/>
          <w:b/>
          <w:bCs/>
        </w:rPr>
        <w:t xml:space="preserve"> J</w:t>
      </w:r>
      <w:r w:rsidRPr="000F603E">
        <w:rPr>
          <w:rFonts w:ascii="Book Antiqua" w:hAnsi="Book Antiqua"/>
        </w:rPr>
        <w:t xml:space="preserve">, </w:t>
      </w:r>
      <w:proofErr w:type="spellStart"/>
      <w:r w:rsidRPr="000F603E">
        <w:rPr>
          <w:rFonts w:ascii="Book Antiqua" w:hAnsi="Book Antiqua"/>
        </w:rPr>
        <w:t>Soerjomataram</w:t>
      </w:r>
      <w:proofErr w:type="spellEnd"/>
      <w:r w:rsidRPr="000F603E">
        <w:rPr>
          <w:rFonts w:ascii="Book Antiqua" w:hAnsi="Book Antiqua"/>
        </w:rPr>
        <w:t xml:space="preserve"> I, </w:t>
      </w:r>
      <w:proofErr w:type="spellStart"/>
      <w:r w:rsidRPr="000F603E">
        <w:rPr>
          <w:rFonts w:ascii="Book Antiqua" w:hAnsi="Book Antiqua"/>
        </w:rPr>
        <w:t>Dikshit</w:t>
      </w:r>
      <w:proofErr w:type="spellEnd"/>
      <w:r w:rsidRPr="000F603E">
        <w:rPr>
          <w:rFonts w:ascii="Book Antiqua" w:hAnsi="Book Antiqua"/>
        </w:rPr>
        <w:t xml:space="preserve"> R, </w:t>
      </w:r>
      <w:proofErr w:type="spellStart"/>
      <w:r w:rsidRPr="000F603E">
        <w:rPr>
          <w:rFonts w:ascii="Book Antiqua" w:hAnsi="Book Antiqua"/>
        </w:rPr>
        <w:t>Eser</w:t>
      </w:r>
      <w:proofErr w:type="spellEnd"/>
      <w:r w:rsidRPr="000F603E">
        <w:rPr>
          <w:rFonts w:ascii="Book Antiqua" w:hAnsi="Book Antiqua"/>
        </w:rPr>
        <w:t xml:space="preserve"> S, Mathers C, </w:t>
      </w:r>
      <w:proofErr w:type="spellStart"/>
      <w:r w:rsidRPr="000F603E">
        <w:rPr>
          <w:rFonts w:ascii="Book Antiqua" w:hAnsi="Book Antiqua"/>
        </w:rPr>
        <w:t>Rebelo</w:t>
      </w:r>
      <w:proofErr w:type="spellEnd"/>
      <w:r w:rsidRPr="000F603E">
        <w:rPr>
          <w:rFonts w:ascii="Book Antiqua" w:hAnsi="Book Antiqua"/>
        </w:rPr>
        <w:t xml:space="preserve"> M, </w:t>
      </w:r>
      <w:proofErr w:type="spellStart"/>
      <w:r w:rsidRPr="000F603E">
        <w:rPr>
          <w:rFonts w:ascii="Book Antiqua" w:hAnsi="Book Antiqua"/>
        </w:rPr>
        <w:t>Parkin</w:t>
      </w:r>
      <w:proofErr w:type="spellEnd"/>
      <w:r w:rsidRPr="000F603E">
        <w:rPr>
          <w:rFonts w:ascii="Book Antiqua" w:hAnsi="Book Antiqua"/>
        </w:rPr>
        <w:t xml:space="preserve"> DM, Forman D, Bray F. Cancer incidence and mortality worldwide: sources, methods and major patterns in GLOBOCAN 2012. </w:t>
      </w:r>
      <w:proofErr w:type="spellStart"/>
      <w:r w:rsidRPr="000F603E">
        <w:rPr>
          <w:rFonts w:ascii="Book Antiqua" w:hAnsi="Book Antiqua"/>
          <w:i/>
          <w:iCs/>
        </w:rPr>
        <w:t>Int</w:t>
      </w:r>
      <w:proofErr w:type="spellEnd"/>
      <w:r w:rsidRPr="000F603E">
        <w:rPr>
          <w:rFonts w:ascii="Book Antiqua" w:hAnsi="Book Antiqua"/>
          <w:i/>
          <w:iCs/>
        </w:rPr>
        <w:t xml:space="preserve"> J Cancer</w:t>
      </w:r>
      <w:r w:rsidRPr="000F603E">
        <w:rPr>
          <w:rFonts w:ascii="Book Antiqua" w:hAnsi="Book Antiqua"/>
        </w:rPr>
        <w:t xml:space="preserve"> 2015; </w:t>
      </w:r>
      <w:r w:rsidRPr="000F603E">
        <w:rPr>
          <w:rFonts w:ascii="Book Antiqua" w:hAnsi="Book Antiqua"/>
          <w:b/>
          <w:bCs/>
        </w:rPr>
        <w:t>136</w:t>
      </w:r>
      <w:r w:rsidRPr="000F603E">
        <w:rPr>
          <w:rFonts w:ascii="Book Antiqua" w:hAnsi="Book Antiqua"/>
        </w:rPr>
        <w:t>: E359-E386 [PMID: 25220842 DOI: 10.1002/ijc.29210]</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 </w:t>
      </w:r>
      <w:r w:rsidRPr="000F603E">
        <w:rPr>
          <w:rFonts w:ascii="Book Antiqua" w:hAnsi="Book Antiqua"/>
          <w:b/>
          <w:bCs/>
        </w:rPr>
        <w:t>Torre LA</w:t>
      </w:r>
      <w:r w:rsidRPr="000F603E">
        <w:rPr>
          <w:rFonts w:ascii="Book Antiqua" w:hAnsi="Book Antiqua"/>
        </w:rPr>
        <w:t xml:space="preserve">, Bray F, Siegel RL, </w:t>
      </w:r>
      <w:proofErr w:type="spellStart"/>
      <w:r w:rsidRPr="000F603E">
        <w:rPr>
          <w:rFonts w:ascii="Book Antiqua" w:hAnsi="Book Antiqua"/>
        </w:rPr>
        <w:t>Ferlay</w:t>
      </w:r>
      <w:proofErr w:type="spellEnd"/>
      <w:r w:rsidRPr="000F603E">
        <w:rPr>
          <w:rFonts w:ascii="Book Antiqua" w:hAnsi="Book Antiqua"/>
        </w:rPr>
        <w:t xml:space="preserve"> J, </w:t>
      </w:r>
      <w:proofErr w:type="spellStart"/>
      <w:r w:rsidRPr="000F603E">
        <w:rPr>
          <w:rFonts w:ascii="Book Antiqua" w:hAnsi="Book Antiqua"/>
        </w:rPr>
        <w:t>Lortet-Tieulent</w:t>
      </w:r>
      <w:proofErr w:type="spellEnd"/>
      <w:r w:rsidRPr="000F603E">
        <w:rPr>
          <w:rFonts w:ascii="Book Antiqua" w:hAnsi="Book Antiqua"/>
        </w:rPr>
        <w:t xml:space="preserve"> J, </w:t>
      </w:r>
      <w:proofErr w:type="spellStart"/>
      <w:r w:rsidRPr="000F603E">
        <w:rPr>
          <w:rFonts w:ascii="Book Antiqua" w:hAnsi="Book Antiqua"/>
        </w:rPr>
        <w:t>Jemal</w:t>
      </w:r>
      <w:proofErr w:type="spellEnd"/>
      <w:r w:rsidRPr="000F603E">
        <w:rPr>
          <w:rFonts w:ascii="Book Antiqua" w:hAnsi="Book Antiqua"/>
        </w:rPr>
        <w:t xml:space="preserve"> A. Global cancer statistics, 2012. </w:t>
      </w:r>
      <w:r w:rsidRPr="000F603E">
        <w:rPr>
          <w:rFonts w:ascii="Book Antiqua" w:hAnsi="Book Antiqua"/>
          <w:i/>
          <w:iCs/>
        </w:rPr>
        <w:t xml:space="preserve">CA Cancer J </w:t>
      </w:r>
      <w:proofErr w:type="spellStart"/>
      <w:r w:rsidRPr="000F603E">
        <w:rPr>
          <w:rFonts w:ascii="Book Antiqua" w:hAnsi="Book Antiqua"/>
          <w:i/>
          <w:iCs/>
        </w:rPr>
        <w:t>Clin</w:t>
      </w:r>
      <w:proofErr w:type="spellEnd"/>
      <w:r w:rsidRPr="000F603E">
        <w:rPr>
          <w:rFonts w:ascii="Book Antiqua" w:hAnsi="Book Antiqua"/>
        </w:rPr>
        <w:t xml:space="preserve"> 2015; </w:t>
      </w:r>
      <w:r w:rsidRPr="000F603E">
        <w:rPr>
          <w:rFonts w:ascii="Book Antiqua" w:hAnsi="Book Antiqua"/>
          <w:b/>
          <w:bCs/>
        </w:rPr>
        <w:t>65</w:t>
      </w:r>
      <w:r w:rsidRPr="000F603E">
        <w:rPr>
          <w:rFonts w:ascii="Book Antiqua" w:hAnsi="Book Antiqua"/>
        </w:rPr>
        <w:t>: 87-108 [PMID: 25651787 DOI: 10.3322/caac.21262]</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3 </w:t>
      </w:r>
      <w:proofErr w:type="spellStart"/>
      <w:r w:rsidRPr="000F603E">
        <w:rPr>
          <w:rFonts w:ascii="Book Antiqua" w:hAnsi="Book Antiqua"/>
          <w:b/>
          <w:bCs/>
        </w:rPr>
        <w:t>Venook</w:t>
      </w:r>
      <w:proofErr w:type="spellEnd"/>
      <w:r w:rsidRPr="000F603E">
        <w:rPr>
          <w:rFonts w:ascii="Book Antiqua" w:hAnsi="Book Antiqua"/>
          <w:b/>
          <w:bCs/>
        </w:rPr>
        <w:t xml:space="preserve"> AP</w:t>
      </w:r>
      <w:r w:rsidRPr="000F603E">
        <w:rPr>
          <w:rFonts w:ascii="Book Antiqua" w:hAnsi="Book Antiqua"/>
        </w:rPr>
        <w:t xml:space="preserve">, Papandreou C, </w:t>
      </w:r>
      <w:proofErr w:type="spellStart"/>
      <w:r w:rsidRPr="000F603E">
        <w:rPr>
          <w:rFonts w:ascii="Book Antiqua" w:hAnsi="Book Antiqua"/>
        </w:rPr>
        <w:t>Furuse</w:t>
      </w:r>
      <w:proofErr w:type="spellEnd"/>
      <w:r w:rsidRPr="000F603E">
        <w:rPr>
          <w:rFonts w:ascii="Book Antiqua" w:hAnsi="Book Antiqua"/>
        </w:rPr>
        <w:t xml:space="preserve"> J, de Guevara LL. The incidence and epidemiology of hepatocellular carcinoma: a global and regional perspective. </w:t>
      </w:r>
      <w:r w:rsidRPr="000F603E">
        <w:rPr>
          <w:rFonts w:ascii="Book Antiqua" w:hAnsi="Book Antiqua"/>
          <w:i/>
          <w:iCs/>
        </w:rPr>
        <w:t>Oncologist</w:t>
      </w:r>
      <w:r w:rsidRPr="000F603E">
        <w:rPr>
          <w:rFonts w:ascii="Book Antiqua" w:hAnsi="Book Antiqua"/>
        </w:rPr>
        <w:t xml:space="preserve"> 2010; </w:t>
      </w:r>
      <w:r w:rsidRPr="000F603E">
        <w:rPr>
          <w:rFonts w:ascii="Book Antiqua" w:hAnsi="Book Antiqua"/>
          <w:b/>
          <w:bCs/>
        </w:rPr>
        <w:t xml:space="preserve">15 </w:t>
      </w:r>
      <w:proofErr w:type="spellStart"/>
      <w:r w:rsidRPr="000F603E">
        <w:rPr>
          <w:rFonts w:ascii="Book Antiqua" w:hAnsi="Book Antiqua"/>
          <w:b/>
          <w:bCs/>
        </w:rPr>
        <w:t>Suppl</w:t>
      </w:r>
      <w:proofErr w:type="spellEnd"/>
      <w:r w:rsidRPr="000F603E">
        <w:rPr>
          <w:rFonts w:ascii="Book Antiqua" w:hAnsi="Book Antiqua"/>
          <w:b/>
          <w:bCs/>
        </w:rPr>
        <w:t xml:space="preserve"> 4</w:t>
      </w:r>
      <w:r w:rsidRPr="000F603E">
        <w:rPr>
          <w:rFonts w:ascii="Book Antiqua" w:hAnsi="Book Antiqua"/>
        </w:rPr>
        <w:t>: 5-13 [PMID: 21115576 DOI: 10.1634/theoncologist.2010-S4-05]</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4 </w:t>
      </w:r>
      <w:proofErr w:type="spellStart"/>
      <w:r w:rsidRPr="000F603E">
        <w:rPr>
          <w:rFonts w:ascii="Book Antiqua" w:hAnsi="Book Antiqua"/>
          <w:b/>
          <w:bCs/>
        </w:rPr>
        <w:t>Allemani</w:t>
      </w:r>
      <w:proofErr w:type="spellEnd"/>
      <w:r w:rsidRPr="000F603E">
        <w:rPr>
          <w:rFonts w:ascii="Book Antiqua" w:hAnsi="Book Antiqua"/>
          <w:b/>
          <w:bCs/>
        </w:rPr>
        <w:t xml:space="preserve"> C</w:t>
      </w:r>
      <w:r w:rsidRPr="000F603E">
        <w:rPr>
          <w:rFonts w:ascii="Book Antiqua" w:hAnsi="Book Antiqua"/>
        </w:rPr>
        <w:t xml:space="preserve">, Weir HK, </w:t>
      </w:r>
      <w:proofErr w:type="spellStart"/>
      <w:r w:rsidRPr="000F603E">
        <w:rPr>
          <w:rFonts w:ascii="Book Antiqua" w:hAnsi="Book Antiqua"/>
        </w:rPr>
        <w:t>Carreira</w:t>
      </w:r>
      <w:proofErr w:type="spellEnd"/>
      <w:r w:rsidRPr="000F603E">
        <w:rPr>
          <w:rFonts w:ascii="Book Antiqua" w:hAnsi="Book Antiqua"/>
        </w:rPr>
        <w:t xml:space="preserve"> H, </w:t>
      </w:r>
      <w:proofErr w:type="spellStart"/>
      <w:r w:rsidRPr="000F603E">
        <w:rPr>
          <w:rFonts w:ascii="Book Antiqua" w:hAnsi="Book Antiqua"/>
        </w:rPr>
        <w:t>Harewood</w:t>
      </w:r>
      <w:proofErr w:type="spellEnd"/>
      <w:r w:rsidRPr="000F603E">
        <w:rPr>
          <w:rFonts w:ascii="Book Antiqua" w:hAnsi="Book Antiqua"/>
        </w:rPr>
        <w:t xml:space="preserve"> R, </w:t>
      </w:r>
      <w:proofErr w:type="spellStart"/>
      <w:r w:rsidRPr="000F603E">
        <w:rPr>
          <w:rFonts w:ascii="Book Antiqua" w:hAnsi="Book Antiqua"/>
        </w:rPr>
        <w:t>Spika</w:t>
      </w:r>
      <w:proofErr w:type="spellEnd"/>
      <w:r w:rsidRPr="000F603E">
        <w:rPr>
          <w:rFonts w:ascii="Book Antiqua" w:hAnsi="Book Antiqua"/>
        </w:rPr>
        <w:t xml:space="preserve"> D, Wang XS, Bannon F, </w:t>
      </w:r>
      <w:proofErr w:type="spellStart"/>
      <w:r w:rsidRPr="000F603E">
        <w:rPr>
          <w:rFonts w:ascii="Book Antiqua" w:hAnsi="Book Antiqua"/>
        </w:rPr>
        <w:t>Ahn</w:t>
      </w:r>
      <w:proofErr w:type="spellEnd"/>
      <w:r w:rsidRPr="000F603E">
        <w:rPr>
          <w:rFonts w:ascii="Book Antiqua" w:hAnsi="Book Antiqua"/>
        </w:rPr>
        <w:t xml:space="preserve"> JV, Johnson CJ, Bonaventure A, Marcos-</w:t>
      </w:r>
      <w:proofErr w:type="spellStart"/>
      <w:r w:rsidRPr="000F603E">
        <w:rPr>
          <w:rFonts w:ascii="Book Antiqua" w:hAnsi="Book Antiqua"/>
        </w:rPr>
        <w:t>Gragera</w:t>
      </w:r>
      <w:proofErr w:type="spellEnd"/>
      <w:r w:rsidRPr="000F603E">
        <w:rPr>
          <w:rFonts w:ascii="Book Antiqua" w:hAnsi="Book Antiqua"/>
        </w:rPr>
        <w:t xml:space="preserve"> R, Stiller C, </w:t>
      </w:r>
      <w:proofErr w:type="spellStart"/>
      <w:r w:rsidRPr="000F603E">
        <w:rPr>
          <w:rFonts w:ascii="Book Antiqua" w:hAnsi="Book Antiqua"/>
        </w:rPr>
        <w:t>Azevedo</w:t>
      </w:r>
      <w:proofErr w:type="spellEnd"/>
      <w:r w:rsidRPr="000F603E">
        <w:rPr>
          <w:rFonts w:ascii="Book Antiqua" w:hAnsi="Book Antiqua"/>
        </w:rPr>
        <w:t xml:space="preserve"> e Silva G, Chen WQ, </w:t>
      </w:r>
      <w:proofErr w:type="spellStart"/>
      <w:r w:rsidRPr="000F603E">
        <w:rPr>
          <w:rFonts w:ascii="Book Antiqua" w:hAnsi="Book Antiqua"/>
        </w:rPr>
        <w:t>Ogunbiyi</w:t>
      </w:r>
      <w:proofErr w:type="spellEnd"/>
      <w:r w:rsidRPr="000F603E">
        <w:rPr>
          <w:rFonts w:ascii="Book Antiqua" w:hAnsi="Book Antiqua"/>
        </w:rPr>
        <w:t xml:space="preserve"> OJ, </w:t>
      </w:r>
      <w:proofErr w:type="spellStart"/>
      <w:r w:rsidRPr="000F603E">
        <w:rPr>
          <w:rFonts w:ascii="Book Antiqua" w:hAnsi="Book Antiqua"/>
        </w:rPr>
        <w:t>Rachet</w:t>
      </w:r>
      <w:proofErr w:type="spellEnd"/>
      <w:r w:rsidRPr="000F603E">
        <w:rPr>
          <w:rFonts w:ascii="Book Antiqua" w:hAnsi="Book Antiqua"/>
        </w:rPr>
        <w:t xml:space="preserve"> B, </w:t>
      </w:r>
      <w:proofErr w:type="spellStart"/>
      <w:r w:rsidRPr="000F603E">
        <w:rPr>
          <w:rFonts w:ascii="Book Antiqua" w:hAnsi="Book Antiqua"/>
        </w:rPr>
        <w:t>Soeberg</w:t>
      </w:r>
      <w:proofErr w:type="spellEnd"/>
      <w:r w:rsidRPr="000F603E">
        <w:rPr>
          <w:rFonts w:ascii="Book Antiqua" w:hAnsi="Book Antiqua"/>
        </w:rPr>
        <w:t xml:space="preserve"> MJ, You H, Matsuda T, </w:t>
      </w:r>
      <w:proofErr w:type="spellStart"/>
      <w:r w:rsidRPr="000F603E">
        <w:rPr>
          <w:rFonts w:ascii="Book Antiqua" w:hAnsi="Book Antiqua"/>
        </w:rPr>
        <w:t>Bielska-Lasota</w:t>
      </w:r>
      <w:proofErr w:type="spellEnd"/>
      <w:r w:rsidRPr="000F603E">
        <w:rPr>
          <w:rFonts w:ascii="Book Antiqua" w:hAnsi="Book Antiqua"/>
        </w:rPr>
        <w:t xml:space="preserve"> M, Storm H, Tucker TC, Coleman MP; CONCORD Working Group. Global surveillance of cancer survival 1995-2009: analysis of individual data for 25,676,887 patients from 279 population-based registries in 67 countries (CONCORD-2). </w:t>
      </w:r>
      <w:r w:rsidRPr="000F603E">
        <w:rPr>
          <w:rFonts w:ascii="Book Antiqua" w:hAnsi="Book Antiqua"/>
          <w:i/>
          <w:iCs/>
        </w:rPr>
        <w:t>Lancet</w:t>
      </w:r>
      <w:r w:rsidRPr="000F603E">
        <w:rPr>
          <w:rFonts w:ascii="Book Antiqua" w:hAnsi="Book Antiqua"/>
        </w:rPr>
        <w:t xml:space="preserve"> 2015; </w:t>
      </w:r>
      <w:r w:rsidRPr="000F603E">
        <w:rPr>
          <w:rFonts w:ascii="Book Antiqua" w:hAnsi="Book Antiqua"/>
          <w:b/>
          <w:bCs/>
        </w:rPr>
        <w:t>385</w:t>
      </w:r>
      <w:r w:rsidRPr="000F603E">
        <w:rPr>
          <w:rFonts w:ascii="Book Antiqua" w:hAnsi="Book Antiqua"/>
        </w:rPr>
        <w:t xml:space="preserve">: 977-1010 [PMID: 25467588 DOI: </w:t>
      </w:r>
      <w:r w:rsidR="007B7243" w:rsidRPr="007B7243">
        <w:rPr>
          <w:rFonts w:ascii="Book Antiqua" w:hAnsi="Book Antiqua"/>
        </w:rPr>
        <w:t>10.1016/S0140-6736(14)62038-9</w:t>
      </w:r>
      <w:r w:rsidRPr="000F603E">
        <w:rPr>
          <w:rFonts w:ascii="Book Antiqua" w:hAnsi="Book Antiqua"/>
        </w:rPr>
        <w:t>]</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5 </w:t>
      </w:r>
      <w:r w:rsidRPr="000F603E">
        <w:rPr>
          <w:rFonts w:ascii="Book Antiqua" w:hAnsi="Book Antiqua"/>
          <w:b/>
          <w:bCs/>
        </w:rPr>
        <w:t>Mittal S</w:t>
      </w:r>
      <w:r w:rsidRPr="000F603E">
        <w:rPr>
          <w:rFonts w:ascii="Book Antiqua" w:hAnsi="Book Antiqua"/>
        </w:rPr>
        <w:t>, El-</w:t>
      </w:r>
      <w:proofErr w:type="spellStart"/>
      <w:r w:rsidRPr="000F603E">
        <w:rPr>
          <w:rFonts w:ascii="Book Antiqua" w:hAnsi="Book Antiqua"/>
        </w:rPr>
        <w:t>Serag</w:t>
      </w:r>
      <w:proofErr w:type="spellEnd"/>
      <w:r w:rsidRPr="000F603E">
        <w:rPr>
          <w:rFonts w:ascii="Book Antiqua" w:hAnsi="Book Antiqua"/>
        </w:rPr>
        <w:t xml:space="preserve"> HB. Epidemiology of hepatocellular carcinoma: consider the population. </w:t>
      </w:r>
      <w:r w:rsidRPr="000F603E">
        <w:rPr>
          <w:rFonts w:ascii="Book Antiqua" w:hAnsi="Book Antiqua"/>
          <w:i/>
          <w:iCs/>
        </w:rPr>
        <w:t xml:space="preserve">J </w:t>
      </w:r>
      <w:proofErr w:type="spellStart"/>
      <w:r w:rsidRPr="000F603E">
        <w:rPr>
          <w:rFonts w:ascii="Book Antiqua" w:hAnsi="Book Antiqua"/>
          <w:i/>
          <w:iCs/>
        </w:rPr>
        <w:t>Clin</w:t>
      </w:r>
      <w:proofErr w:type="spellEnd"/>
      <w:r w:rsidRPr="000F603E">
        <w:rPr>
          <w:rFonts w:ascii="Book Antiqua" w:hAnsi="Book Antiqua"/>
          <w:i/>
          <w:iCs/>
        </w:rPr>
        <w:t xml:space="preserve"> </w:t>
      </w:r>
      <w:proofErr w:type="spellStart"/>
      <w:r w:rsidRPr="000F603E">
        <w:rPr>
          <w:rFonts w:ascii="Book Antiqua" w:hAnsi="Book Antiqua"/>
          <w:i/>
          <w:iCs/>
        </w:rPr>
        <w:t>Gastroenterol</w:t>
      </w:r>
      <w:proofErr w:type="spellEnd"/>
      <w:r w:rsidRPr="000F603E">
        <w:rPr>
          <w:rFonts w:ascii="Book Antiqua" w:hAnsi="Book Antiqua"/>
        </w:rPr>
        <w:t xml:space="preserve"> 2013; </w:t>
      </w:r>
      <w:r w:rsidRPr="000F603E">
        <w:rPr>
          <w:rFonts w:ascii="Book Antiqua" w:hAnsi="Book Antiqua"/>
          <w:b/>
          <w:bCs/>
        </w:rPr>
        <w:t xml:space="preserve">47 </w:t>
      </w:r>
      <w:proofErr w:type="spellStart"/>
      <w:r w:rsidRPr="000F603E">
        <w:rPr>
          <w:rFonts w:ascii="Book Antiqua" w:hAnsi="Book Antiqua"/>
          <w:b/>
          <w:bCs/>
        </w:rPr>
        <w:t>Suppl</w:t>
      </w:r>
      <w:proofErr w:type="spellEnd"/>
      <w:r w:rsidRPr="000F603E">
        <w:rPr>
          <w:rFonts w:ascii="Book Antiqua" w:hAnsi="Book Antiqua"/>
        </w:rPr>
        <w:t>: S2-S6 [PMID: 23632345 DOI: 10.1097/MCG.0b013e3182872f29]</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6 </w:t>
      </w:r>
      <w:r w:rsidRPr="000F603E">
        <w:rPr>
          <w:rFonts w:ascii="Book Antiqua" w:hAnsi="Book Antiqua"/>
          <w:b/>
          <w:bCs/>
        </w:rPr>
        <w:t>El-</w:t>
      </w:r>
      <w:proofErr w:type="spellStart"/>
      <w:r w:rsidRPr="000F603E">
        <w:rPr>
          <w:rFonts w:ascii="Book Antiqua" w:hAnsi="Book Antiqua"/>
          <w:b/>
          <w:bCs/>
        </w:rPr>
        <w:t>Serag</w:t>
      </w:r>
      <w:proofErr w:type="spellEnd"/>
      <w:r w:rsidRPr="000F603E">
        <w:rPr>
          <w:rFonts w:ascii="Book Antiqua" w:hAnsi="Book Antiqua"/>
          <w:b/>
          <w:bCs/>
        </w:rPr>
        <w:t xml:space="preserve"> HB</w:t>
      </w:r>
      <w:r w:rsidRPr="000F603E">
        <w:rPr>
          <w:rFonts w:ascii="Book Antiqua" w:hAnsi="Book Antiqua"/>
        </w:rPr>
        <w:t xml:space="preserve">, Rudolph KL. Hepatocellular carcinoma: epidemiology and molecular carcinogenesis. </w:t>
      </w:r>
      <w:r w:rsidRPr="000F603E">
        <w:rPr>
          <w:rFonts w:ascii="Book Antiqua" w:hAnsi="Book Antiqua"/>
          <w:i/>
          <w:iCs/>
        </w:rPr>
        <w:t>Gastroenterology</w:t>
      </w:r>
      <w:r w:rsidRPr="000F603E">
        <w:rPr>
          <w:rFonts w:ascii="Book Antiqua" w:hAnsi="Book Antiqua"/>
        </w:rPr>
        <w:t xml:space="preserve"> 2007; </w:t>
      </w:r>
      <w:r w:rsidRPr="000F603E">
        <w:rPr>
          <w:rFonts w:ascii="Book Antiqua" w:hAnsi="Book Antiqua"/>
          <w:b/>
          <w:bCs/>
        </w:rPr>
        <w:t>132</w:t>
      </w:r>
      <w:r w:rsidRPr="000F603E">
        <w:rPr>
          <w:rFonts w:ascii="Book Antiqua" w:hAnsi="Book Antiqua"/>
        </w:rPr>
        <w:t>: 2557-2576 [PMID: 17570226 DOI: 10.1053/j.gastro.2007.04.061]</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7 </w:t>
      </w:r>
      <w:proofErr w:type="spellStart"/>
      <w:r w:rsidRPr="000F603E">
        <w:rPr>
          <w:rFonts w:ascii="Book Antiqua" w:hAnsi="Book Antiqua"/>
          <w:b/>
          <w:bCs/>
        </w:rPr>
        <w:t>Joliat</w:t>
      </w:r>
      <w:proofErr w:type="spellEnd"/>
      <w:r w:rsidRPr="000F603E">
        <w:rPr>
          <w:rFonts w:ascii="Book Antiqua" w:hAnsi="Book Antiqua"/>
          <w:b/>
          <w:bCs/>
        </w:rPr>
        <w:t xml:space="preserve"> GR</w:t>
      </w:r>
      <w:r w:rsidRPr="000F603E">
        <w:rPr>
          <w:rFonts w:ascii="Book Antiqua" w:hAnsi="Book Antiqua"/>
        </w:rPr>
        <w:t xml:space="preserve">, </w:t>
      </w:r>
      <w:proofErr w:type="spellStart"/>
      <w:r w:rsidRPr="000F603E">
        <w:rPr>
          <w:rFonts w:ascii="Book Antiqua" w:hAnsi="Book Antiqua"/>
        </w:rPr>
        <w:t>Allemann</w:t>
      </w:r>
      <w:proofErr w:type="spellEnd"/>
      <w:r w:rsidRPr="000F603E">
        <w:rPr>
          <w:rFonts w:ascii="Book Antiqua" w:hAnsi="Book Antiqua"/>
        </w:rPr>
        <w:t xml:space="preserve"> P, </w:t>
      </w:r>
      <w:proofErr w:type="spellStart"/>
      <w:r w:rsidRPr="000F603E">
        <w:rPr>
          <w:rFonts w:ascii="Book Antiqua" w:hAnsi="Book Antiqua"/>
        </w:rPr>
        <w:t>Labgaa</w:t>
      </w:r>
      <w:proofErr w:type="spellEnd"/>
      <w:r w:rsidRPr="000F603E">
        <w:rPr>
          <w:rFonts w:ascii="Book Antiqua" w:hAnsi="Book Antiqua"/>
        </w:rPr>
        <w:t xml:space="preserve"> I, </w:t>
      </w:r>
      <w:proofErr w:type="spellStart"/>
      <w:r w:rsidRPr="000F603E">
        <w:rPr>
          <w:rFonts w:ascii="Book Antiqua" w:hAnsi="Book Antiqua"/>
        </w:rPr>
        <w:t>Demartines</w:t>
      </w:r>
      <w:proofErr w:type="spellEnd"/>
      <w:r w:rsidRPr="000F603E">
        <w:rPr>
          <w:rFonts w:ascii="Book Antiqua" w:hAnsi="Book Antiqua"/>
        </w:rPr>
        <w:t xml:space="preserve"> N, </w:t>
      </w:r>
      <w:proofErr w:type="spellStart"/>
      <w:r w:rsidRPr="000F603E">
        <w:rPr>
          <w:rFonts w:ascii="Book Antiqua" w:hAnsi="Book Antiqua"/>
        </w:rPr>
        <w:t>Halkic</w:t>
      </w:r>
      <w:proofErr w:type="spellEnd"/>
      <w:r w:rsidRPr="000F603E">
        <w:rPr>
          <w:rFonts w:ascii="Book Antiqua" w:hAnsi="Book Antiqua"/>
        </w:rPr>
        <w:t xml:space="preserve"> N. Treatment and outcomes of recurrent hepatocellular carcinomas. </w:t>
      </w:r>
      <w:proofErr w:type="spellStart"/>
      <w:r w:rsidRPr="000F603E">
        <w:rPr>
          <w:rFonts w:ascii="Book Antiqua" w:hAnsi="Book Antiqua"/>
          <w:i/>
          <w:iCs/>
        </w:rPr>
        <w:t>Langenbecks</w:t>
      </w:r>
      <w:proofErr w:type="spellEnd"/>
      <w:r w:rsidRPr="000F603E">
        <w:rPr>
          <w:rFonts w:ascii="Book Antiqua" w:hAnsi="Book Antiqua"/>
          <w:i/>
          <w:iCs/>
        </w:rPr>
        <w:t xml:space="preserve"> Arch </w:t>
      </w:r>
      <w:proofErr w:type="spellStart"/>
      <w:r w:rsidRPr="000F603E">
        <w:rPr>
          <w:rFonts w:ascii="Book Antiqua" w:hAnsi="Book Antiqua"/>
          <w:i/>
          <w:iCs/>
        </w:rPr>
        <w:t>Surg</w:t>
      </w:r>
      <w:proofErr w:type="spellEnd"/>
      <w:r w:rsidRPr="000F603E">
        <w:rPr>
          <w:rFonts w:ascii="Book Antiqua" w:hAnsi="Book Antiqua"/>
        </w:rPr>
        <w:t xml:space="preserve"> 2017; </w:t>
      </w:r>
      <w:r w:rsidRPr="000F603E">
        <w:rPr>
          <w:rFonts w:ascii="Book Antiqua" w:hAnsi="Book Antiqua"/>
          <w:b/>
          <w:bCs/>
        </w:rPr>
        <w:t>402</w:t>
      </w:r>
      <w:r w:rsidRPr="000F603E">
        <w:rPr>
          <w:rFonts w:ascii="Book Antiqua" w:hAnsi="Book Antiqua"/>
        </w:rPr>
        <w:t>: 737-744 [PMID: 28497194 DOI: 10.1007/s00423-017-1582-9]</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lastRenderedPageBreak/>
        <w:t xml:space="preserve">8 </w:t>
      </w:r>
      <w:proofErr w:type="spellStart"/>
      <w:r w:rsidRPr="000F603E">
        <w:rPr>
          <w:rFonts w:ascii="Book Antiqua" w:hAnsi="Book Antiqua"/>
          <w:b/>
          <w:bCs/>
        </w:rPr>
        <w:t>Bruix</w:t>
      </w:r>
      <w:proofErr w:type="spellEnd"/>
      <w:r w:rsidRPr="000F603E">
        <w:rPr>
          <w:rFonts w:ascii="Book Antiqua" w:hAnsi="Book Antiqua"/>
          <w:b/>
          <w:bCs/>
        </w:rPr>
        <w:t xml:space="preserve"> J</w:t>
      </w:r>
      <w:r w:rsidRPr="000F603E">
        <w:rPr>
          <w:rFonts w:ascii="Book Antiqua" w:hAnsi="Book Antiqua"/>
        </w:rPr>
        <w:t xml:space="preserve">, Gores GJ, </w:t>
      </w:r>
      <w:proofErr w:type="spellStart"/>
      <w:r w:rsidRPr="000F603E">
        <w:rPr>
          <w:rFonts w:ascii="Book Antiqua" w:hAnsi="Book Antiqua"/>
        </w:rPr>
        <w:t>Mazzaferro</w:t>
      </w:r>
      <w:proofErr w:type="spellEnd"/>
      <w:r w:rsidRPr="000F603E">
        <w:rPr>
          <w:rFonts w:ascii="Book Antiqua" w:hAnsi="Book Antiqua"/>
        </w:rPr>
        <w:t xml:space="preserve"> V. Hepatocellular carcinoma: clinical frontiers and perspectives. </w:t>
      </w:r>
      <w:r w:rsidRPr="000F603E">
        <w:rPr>
          <w:rFonts w:ascii="Book Antiqua" w:hAnsi="Book Antiqua"/>
          <w:i/>
          <w:iCs/>
        </w:rPr>
        <w:t>Gut</w:t>
      </w:r>
      <w:r w:rsidRPr="000F603E">
        <w:rPr>
          <w:rFonts w:ascii="Book Antiqua" w:hAnsi="Book Antiqua"/>
        </w:rPr>
        <w:t xml:space="preserve"> 2014; </w:t>
      </w:r>
      <w:r w:rsidRPr="000F603E">
        <w:rPr>
          <w:rFonts w:ascii="Book Antiqua" w:hAnsi="Book Antiqua"/>
          <w:b/>
          <w:bCs/>
        </w:rPr>
        <w:t>63</w:t>
      </w:r>
      <w:r w:rsidRPr="000F603E">
        <w:rPr>
          <w:rFonts w:ascii="Book Antiqua" w:hAnsi="Book Antiqua"/>
        </w:rPr>
        <w:t>: 844-855 [PMID: 24531850 DOI: 10.1136/gutjnl-2013-306627]</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9 </w:t>
      </w:r>
      <w:r w:rsidRPr="000F603E">
        <w:rPr>
          <w:rFonts w:ascii="Book Antiqua" w:hAnsi="Book Antiqua"/>
          <w:b/>
          <w:bCs/>
        </w:rPr>
        <w:t>Zheng J</w:t>
      </w:r>
      <w:r w:rsidRPr="000F603E">
        <w:rPr>
          <w:rFonts w:ascii="Book Antiqua" w:hAnsi="Book Antiqua"/>
        </w:rPr>
        <w:t xml:space="preserve">, Kuk D, </w:t>
      </w:r>
      <w:proofErr w:type="spellStart"/>
      <w:r w:rsidRPr="000F603E">
        <w:rPr>
          <w:rFonts w:ascii="Book Antiqua" w:hAnsi="Book Antiqua"/>
        </w:rPr>
        <w:t>Gönen</w:t>
      </w:r>
      <w:proofErr w:type="spellEnd"/>
      <w:r w:rsidRPr="000F603E">
        <w:rPr>
          <w:rFonts w:ascii="Book Antiqua" w:hAnsi="Book Antiqua"/>
        </w:rPr>
        <w:t xml:space="preserve"> M, Balachandran VP, </w:t>
      </w:r>
      <w:proofErr w:type="spellStart"/>
      <w:r w:rsidRPr="000F603E">
        <w:rPr>
          <w:rFonts w:ascii="Book Antiqua" w:hAnsi="Book Antiqua"/>
        </w:rPr>
        <w:t>Kingham</w:t>
      </w:r>
      <w:proofErr w:type="spellEnd"/>
      <w:r w:rsidRPr="000F603E">
        <w:rPr>
          <w:rFonts w:ascii="Book Antiqua" w:hAnsi="Book Antiqua"/>
        </w:rPr>
        <w:t xml:space="preserve"> TP, Allen PJ, </w:t>
      </w:r>
      <w:proofErr w:type="spellStart"/>
      <w:r w:rsidRPr="000F603E">
        <w:rPr>
          <w:rFonts w:ascii="Book Antiqua" w:hAnsi="Book Antiqua"/>
        </w:rPr>
        <w:t>D'Angelica</w:t>
      </w:r>
      <w:proofErr w:type="spellEnd"/>
      <w:r w:rsidRPr="000F603E">
        <w:rPr>
          <w:rFonts w:ascii="Book Antiqua" w:hAnsi="Book Antiqua"/>
        </w:rPr>
        <w:t xml:space="preserve"> MI, </w:t>
      </w:r>
      <w:proofErr w:type="spellStart"/>
      <w:r w:rsidRPr="000F603E">
        <w:rPr>
          <w:rFonts w:ascii="Book Antiqua" w:hAnsi="Book Antiqua"/>
        </w:rPr>
        <w:t>Jarnagin</w:t>
      </w:r>
      <w:proofErr w:type="spellEnd"/>
      <w:r w:rsidRPr="000F603E">
        <w:rPr>
          <w:rFonts w:ascii="Book Antiqua" w:hAnsi="Book Antiqua"/>
        </w:rPr>
        <w:t xml:space="preserve"> WR, </w:t>
      </w:r>
      <w:proofErr w:type="spellStart"/>
      <w:r w:rsidRPr="000F603E">
        <w:rPr>
          <w:rFonts w:ascii="Book Antiqua" w:hAnsi="Book Antiqua"/>
        </w:rPr>
        <w:t>DeMatteo</w:t>
      </w:r>
      <w:proofErr w:type="spellEnd"/>
      <w:r w:rsidRPr="000F603E">
        <w:rPr>
          <w:rFonts w:ascii="Book Antiqua" w:hAnsi="Book Antiqua"/>
        </w:rPr>
        <w:t xml:space="preserve"> RP. Actual 10-Year Survivors </w:t>
      </w:r>
      <w:proofErr w:type="gramStart"/>
      <w:r w:rsidRPr="000F603E">
        <w:rPr>
          <w:rFonts w:ascii="Book Antiqua" w:hAnsi="Book Antiqua"/>
        </w:rPr>
        <w:t>After</w:t>
      </w:r>
      <w:proofErr w:type="gramEnd"/>
      <w:r w:rsidRPr="000F603E">
        <w:rPr>
          <w:rFonts w:ascii="Book Antiqua" w:hAnsi="Book Antiqua"/>
        </w:rPr>
        <w:t xml:space="preserve"> Resection of Hepatocellular Carcinoma. </w:t>
      </w:r>
      <w:r w:rsidRPr="000F603E">
        <w:rPr>
          <w:rFonts w:ascii="Book Antiqua" w:hAnsi="Book Antiqua"/>
          <w:i/>
          <w:iCs/>
        </w:rPr>
        <w:t xml:space="preserve">Ann </w:t>
      </w:r>
      <w:proofErr w:type="spellStart"/>
      <w:r w:rsidRPr="000F603E">
        <w:rPr>
          <w:rFonts w:ascii="Book Antiqua" w:hAnsi="Book Antiqua"/>
          <w:i/>
          <w:iCs/>
        </w:rPr>
        <w:t>Surg</w:t>
      </w:r>
      <w:proofErr w:type="spellEnd"/>
      <w:r w:rsidRPr="000F603E">
        <w:rPr>
          <w:rFonts w:ascii="Book Antiqua" w:hAnsi="Book Antiqua"/>
          <w:i/>
          <w:iCs/>
        </w:rPr>
        <w:t xml:space="preserve"> </w:t>
      </w:r>
      <w:proofErr w:type="spellStart"/>
      <w:r w:rsidRPr="000F603E">
        <w:rPr>
          <w:rFonts w:ascii="Book Antiqua" w:hAnsi="Book Antiqua"/>
          <w:i/>
          <w:iCs/>
        </w:rPr>
        <w:t>Oncol</w:t>
      </w:r>
      <w:proofErr w:type="spellEnd"/>
      <w:r w:rsidRPr="000F603E">
        <w:rPr>
          <w:rFonts w:ascii="Book Antiqua" w:hAnsi="Book Antiqua"/>
        </w:rPr>
        <w:t xml:space="preserve"> 2017; </w:t>
      </w:r>
      <w:r w:rsidRPr="000F603E">
        <w:rPr>
          <w:rFonts w:ascii="Book Antiqua" w:hAnsi="Book Antiqua"/>
          <w:b/>
          <w:bCs/>
        </w:rPr>
        <w:t>24</w:t>
      </w:r>
      <w:r w:rsidRPr="000F603E">
        <w:rPr>
          <w:rFonts w:ascii="Book Antiqua" w:hAnsi="Book Antiqua"/>
        </w:rPr>
        <w:t>: 1358-1366 [PMID: 27921192 DOI: 10.1245/s10434-016-5713-2]</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10 </w:t>
      </w:r>
      <w:r w:rsidRPr="000F603E">
        <w:rPr>
          <w:rFonts w:ascii="Book Antiqua" w:hAnsi="Book Antiqua"/>
          <w:b/>
          <w:bCs/>
        </w:rPr>
        <w:t>Kudo M</w:t>
      </w:r>
      <w:r w:rsidRPr="000F603E">
        <w:rPr>
          <w:rFonts w:ascii="Book Antiqua" w:hAnsi="Book Antiqua"/>
        </w:rPr>
        <w:t xml:space="preserve">. Surveillance, diagnosis, treatment, and outcome of liver cancer in Japan. </w:t>
      </w:r>
      <w:r w:rsidRPr="000F603E">
        <w:rPr>
          <w:rFonts w:ascii="Book Antiqua" w:hAnsi="Book Antiqua"/>
          <w:i/>
          <w:iCs/>
        </w:rPr>
        <w:t>Liver Cancer</w:t>
      </w:r>
      <w:r w:rsidRPr="000F603E">
        <w:rPr>
          <w:rFonts w:ascii="Book Antiqua" w:hAnsi="Book Antiqua"/>
        </w:rPr>
        <w:t xml:space="preserve"> 2015; </w:t>
      </w:r>
      <w:r w:rsidRPr="000F603E">
        <w:rPr>
          <w:rFonts w:ascii="Book Antiqua" w:hAnsi="Book Antiqua"/>
          <w:b/>
          <w:bCs/>
        </w:rPr>
        <w:t>4</w:t>
      </w:r>
      <w:r w:rsidRPr="000F603E">
        <w:rPr>
          <w:rFonts w:ascii="Book Antiqua" w:hAnsi="Book Antiqua"/>
        </w:rPr>
        <w:t>: 39-50 [PMID: 26020028 DOI: 10.1159/000367727]</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11 </w:t>
      </w:r>
      <w:proofErr w:type="spellStart"/>
      <w:r w:rsidRPr="000F603E">
        <w:rPr>
          <w:rFonts w:ascii="Book Antiqua" w:hAnsi="Book Antiqua"/>
          <w:b/>
          <w:bCs/>
        </w:rPr>
        <w:t>Bruix</w:t>
      </w:r>
      <w:proofErr w:type="spellEnd"/>
      <w:r w:rsidRPr="000F603E">
        <w:rPr>
          <w:rFonts w:ascii="Book Antiqua" w:hAnsi="Book Antiqua"/>
          <w:b/>
          <w:bCs/>
        </w:rPr>
        <w:t xml:space="preserve"> J</w:t>
      </w:r>
      <w:r w:rsidRPr="000F603E">
        <w:rPr>
          <w:rFonts w:ascii="Book Antiqua" w:hAnsi="Book Antiqua"/>
        </w:rPr>
        <w:t xml:space="preserve">, Sherman M; American Association for the Study of Liver Diseases. Management of hepatocellular carcinoma: an update. </w:t>
      </w:r>
      <w:r w:rsidRPr="000F603E">
        <w:rPr>
          <w:rFonts w:ascii="Book Antiqua" w:hAnsi="Book Antiqua"/>
          <w:i/>
          <w:iCs/>
        </w:rPr>
        <w:t>Hepatology</w:t>
      </w:r>
      <w:r w:rsidRPr="000F603E">
        <w:rPr>
          <w:rFonts w:ascii="Book Antiqua" w:hAnsi="Book Antiqua"/>
        </w:rPr>
        <w:t xml:space="preserve"> 2011; </w:t>
      </w:r>
      <w:r w:rsidRPr="000F603E">
        <w:rPr>
          <w:rFonts w:ascii="Book Antiqua" w:hAnsi="Book Antiqua"/>
          <w:b/>
          <w:bCs/>
        </w:rPr>
        <w:t>53</w:t>
      </w:r>
      <w:r w:rsidRPr="000F603E">
        <w:rPr>
          <w:rFonts w:ascii="Book Antiqua" w:hAnsi="Book Antiqua"/>
        </w:rPr>
        <w:t>: 1020-1022 [PMID: 21374666 DOI: 10.1002/hep.24199]</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12 </w:t>
      </w:r>
      <w:r w:rsidRPr="000F603E">
        <w:rPr>
          <w:rFonts w:ascii="Book Antiqua" w:hAnsi="Book Antiqua"/>
          <w:b/>
          <w:bCs/>
        </w:rPr>
        <w:t>Schmitt AM</w:t>
      </w:r>
      <w:r w:rsidRPr="000F603E">
        <w:rPr>
          <w:rFonts w:ascii="Book Antiqua" w:hAnsi="Book Antiqua"/>
        </w:rPr>
        <w:t xml:space="preserve">, Chang HY. Long Noncoding RNAs: At the Intersection of Cancer and Chromatin Biology. </w:t>
      </w:r>
      <w:r w:rsidRPr="000F603E">
        <w:rPr>
          <w:rFonts w:ascii="Book Antiqua" w:hAnsi="Book Antiqua"/>
          <w:i/>
          <w:iCs/>
        </w:rPr>
        <w:t xml:space="preserve">Cold Spring </w:t>
      </w:r>
      <w:proofErr w:type="spellStart"/>
      <w:r w:rsidRPr="000F603E">
        <w:rPr>
          <w:rFonts w:ascii="Book Antiqua" w:hAnsi="Book Antiqua"/>
          <w:i/>
          <w:iCs/>
        </w:rPr>
        <w:t>Harb</w:t>
      </w:r>
      <w:proofErr w:type="spellEnd"/>
      <w:r w:rsidRPr="000F603E">
        <w:rPr>
          <w:rFonts w:ascii="Book Antiqua" w:hAnsi="Book Antiqua"/>
          <w:i/>
          <w:iCs/>
        </w:rPr>
        <w:t xml:space="preserve"> </w:t>
      </w:r>
      <w:proofErr w:type="spellStart"/>
      <w:r w:rsidRPr="000F603E">
        <w:rPr>
          <w:rFonts w:ascii="Book Antiqua" w:hAnsi="Book Antiqua"/>
          <w:i/>
          <w:iCs/>
        </w:rPr>
        <w:t>Perspect</w:t>
      </w:r>
      <w:proofErr w:type="spellEnd"/>
      <w:r w:rsidRPr="000F603E">
        <w:rPr>
          <w:rFonts w:ascii="Book Antiqua" w:hAnsi="Book Antiqua"/>
          <w:i/>
          <w:iCs/>
        </w:rPr>
        <w:t xml:space="preserve"> Med</w:t>
      </w:r>
      <w:r w:rsidRPr="000F603E">
        <w:rPr>
          <w:rFonts w:ascii="Book Antiqua" w:hAnsi="Book Antiqua"/>
        </w:rPr>
        <w:t xml:space="preserve"> 2017; </w:t>
      </w:r>
      <w:r w:rsidRPr="000F603E">
        <w:rPr>
          <w:rFonts w:ascii="Book Antiqua" w:hAnsi="Book Antiqua"/>
          <w:b/>
          <w:bCs/>
        </w:rPr>
        <w:t>7</w:t>
      </w:r>
      <w:r w:rsidRPr="000F603E">
        <w:rPr>
          <w:rFonts w:ascii="Book Antiqua" w:hAnsi="Book Antiqua"/>
        </w:rPr>
        <w:t>: [PMID: 28193769 DOI: 10.1101/cshperspect.a026492]</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13 </w:t>
      </w:r>
      <w:proofErr w:type="spellStart"/>
      <w:r w:rsidRPr="000F603E">
        <w:rPr>
          <w:rFonts w:ascii="Book Antiqua" w:hAnsi="Book Antiqua"/>
          <w:b/>
          <w:bCs/>
        </w:rPr>
        <w:t>Hangauer</w:t>
      </w:r>
      <w:proofErr w:type="spellEnd"/>
      <w:r w:rsidRPr="000F603E">
        <w:rPr>
          <w:rFonts w:ascii="Book Antiqua" w:hAnsi="Book Antiqua"/>
          <w:b/>
          <w:bCs/>
        </w:rPr>
        <w:t xml:space="preserve"> MJ</w:t>
      </w:r>
      <w:r w:rsidRPr="000F603E">
        <w:rPr>
          <w:rFonts w:ascii="Book Antiqua" w:hAnsi="Book Antiqua"/>
        </w:rPr>
        <w:t xml:space="preserve">, Vaughn IW, McManus MT. Pervasive transcription of the human genome produces thousands of previously unidentified long intergenic noncoding RNAs. </w:t>
      </w:r>
      <w:proofErr w:type="spellStart"/>
      <w:r w:rsidRPr="000F603E">
        <w:rPr>
          <w:rFonts w:ascii="Book Antiqua" w:hAnsi="Book Antiqua"/>
          <w:i/>
          <w:iCs/>
        </w:rPr>
        <w:t>PLoS</w:t>
      </w:r>
      <w:proofErr w:type="spellEnd"/>
      <w:r w:rsidRPr="000F603E">
        <w:rPr>
          <w:rFonts w:ascii="Book Antiqua" w:hAnsi="Book Antiqua"/>
          <w:i/>
          <w:iCs/>
        </w:rPr>
        <w:t xml:space="preserve"> Genet</w:t>
      </w:r>
      <w:r w:rsidRPr="000F603E">
        <w:rPr>
          <w:rFonts w:ascii="Book Antiqua" w:hAnsi="Book Antiqua"/>
        </w:rPr>
        <w:t xml:space="preserve"> 2013; </w:t>
      </w:r>
      <w:r w:rsidRPr="000F603E">
        <w:rPr>
          <w:rFonts w:ascii="Book Antiqua" w:hAnsi="Book Antiqua"/>
          <w:b/>
          <w:bCs/>
        </w:rPr>
        <w:t>9</w:t>
      </w:r>
      <w:r w:rsidRPr="000F603E">
        <w:rPr>
          <w:rFonts w:ascii="Book Antiqua" w:hAnsi="Book Antiqua"/>
        </w:rPr>
        <w:t>: e1003569 [PMID: 23818866 DOI: 10.1371/journal.pgen.1003569]</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14 </w:t>
      </w:r>
      <w:r w:rsidRPr="000F603E">
        <w:rPr>
          <w:rFonts w:ascii="Book Antiqua" w:hAnsi="Book Antiqua"/>
          <w:b/>
          <w:bCs/>
        </w:rPr>
        <w:t>Mercer TR</w:t>
      </w:r>
      <w:r w:rsidRPr="000F603E">
        <w:rPr>
          <w:rFonts w:ascii="Book Antiqua" w:hAnsi="Book Antiqua"/>
        </w:rPr>
        <w:t xml:space="preserve">, Dinger ME, </w:t>
      </w:r>
      <w:proofErr w:type="spellStart"/>
      <w:r w:rsidRPr="000F603E">
        <w:rPr>
          <w:rFonts w:ascii="Book Antiqua" w:hAnsi="Book Antiqua"/>
        </w:rPr>
        <w:t>Mattick</w:t>
      </w:r>
      <w:proofErr w:type="spellEnd"/>
      <w:r w:rsidRPr="000F603E">
        <w:rPr>
          <w:rFonts w:ascii="Book Antiqua" w:hAnsi="Book Antiqua"/>
        </w:rPr>
        <w:t xml:space="preserve"> JS. Long non-coding RNAs: insights into functions. </w:t>
      </w:r>
      <w:r w:rsidRPr="000F603E">
        <w:rPr>
          <w:rFonts w:ascii="Book Antiqua" w:hAnsi="Book Antiqua"/>
          <w:i/>
          <w:iCs/>
        </w:rPr>
        <w:t>Nat Rev Genet</w:t>
      </w:r>
      <w:r w:rsidRPr="000F603E">
        <w:rPr>
          <w:rFonts w:ascii="Book Antiqua" w:hAnsi="Book Antiqua"/>
        </w:rPr>
        <w:t xml:space="preserve"> 2009; </w:t>
      </w:r>
      <w:r w:rsidRPr="000F603E">
        <w:rPr>
          <w:rFonts w:ascii="Book Antiqua" w:hAnsi="Book Antiqua"/>
          <w:b/>
          <w:bCs/>
        </w:rPr>
        <w:t>10</w:t>
      </w:r>
      <w:r w:rsidRPr="000F603E">
        <w:rPr>
          <w:rFonts w:ascii="Book Antiqua" w:hAnsi="Book Antiqua"/>
        </w:rPr>
        <w:t>: 155-159 [PMID: 19188922 DOI: 10.1038/nrg2521]</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15 </w:t>
      </w:r>
      <w:r w:rsidRPr="000F603E">
        <w:rPr>
          <w:rFonts w:ascii="Book Antiqua" w:hAnsi="Book Antiqua"/>
          <w:b/>
          <w:bCs/>
        </w:rPr>
        <w:t>Moran VA</w:t>
      </w:r>
      <w:r w:rsidRPr="000F603E">
        <w:rPr>
          <w:rFonts w:ascii="Book Antiqua" w:hAnsi="Book Antiqua"/>
        </w:rPr>
        <w:t xml:space="preserve">, </w:t>
      </w:r>
      <w:proofErr w:type="spellStart"/>
      <w:r w:rsidRPr="000F603E">
        <w:rPr>
          <w:rFonts w:ascii="Book Antiqua" w:hAnsi="Book Antiqua"/>
        </w:rPr>
        <w:t>Perera</w:t>
      </w:r>
      <w:proofErr w:type="spellEnd"/>
      <w:r w:rsidRPr="000F603E">
        <w:rPr>
          <w:rFonts w:ascii="Book Antiqua" w:hAnsi="Book Antiqua"/>
        </w:rPr>
        <w:t xml:space="preserve"> RJ, Khalil AM. Emerging functional and mechanistic paradigms of mammalian long non-coding RNAs. </w:t>
      </w:r>
      <w:r w:rsidRPr="000F603E">
        <w:rPr>
          <w:rFonts w:ascii="Book Antiqua" w:hAnsi="Book Antiqua"/>
          <w:i/>
          <w:iCs/>
        </w:rPr>
        <w:t>Nucleic Acids Res</w:t>
      </w:r>
      <w:r w:rsidRPr="000F603E">
        <w:rPr>
          <w:rFonts w:ascii="Book Antiqua" w:hAnsi="Book Antiqua"/>
        </w:rPr>
        <w:t xml:space="preserve"> 2012; </w:t>
      </w:r>
      <w:r w:rsidRPr="000F603E">
        <w:rPr>
          <w:rFonts w:ascii="Book Antiqua" w:hAnsi="Book Antiqua"/>
          <w:b/>
          <w:bCs/>
        </w:rPr>
        <w:t>40</w:t>
      </w:r>
      <w:r w:rsidRPr="000F603E">
        <w:rPr>
          <w:rFonts w:ascii="Book Antiqua" w:hAnsi="Book Antiqua"/>
        </w:rPr>
        <w:t xml:space="preserve">: </w:t>
      </w:r>
      <w:r w:rsidR="00B50125">
        <w:rPr>
          <w:rFonts w:ascii="Book Antiqua" w:hAnsi="Book Antiqua"/>
        </w:rPr>
        <w:t xml:space="preserve">6391-6400 [PMID: 22492512 DOI: </w:t>
      </w:r>
      <w:r w:rsidR="00B50125" w:rsidRPr="00B50125">
        <w:rPr>
          <w:rFonts w:ascii="Book Antiqua" w:hAnsi="Book Antiqua"/>
        </w:rPr>
        <w:t>10.1093/</w:t>
      </w:r>
      <w:proofErr w:type="spellStart"/>
      <w:r w:rsidR="00B50125" w:rsidRPr="00B50125">
        <w:rPr>
          <w:rFonts w:ascii="Book Antiqua" w:hAnsi="Book Antiqua"/>
        </w:rPr>
        <w:t>nar</w:t>
      </w:r>
      <w:proofErr w:type="spellEnd"/>
      <w:r w:rsidR="00B50125" w:rsidRPr="00B50125">
        <w:rPr>
          <w:rFonts w:ascii="Book Antiqua" w:hAnsi="Book Antiqua"/>
        </w:rPr>
        <w:t>/gks296</w:t>
      </w:r>
      <w:r w:rsidRPr="000F603E">
        <w:rPr>
          <w:rFonts w:ascii="Book Antiqua" w:hAnsi="Book Antiqua"/>
        </w:rPr>
        <w:t>]</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16 </w:t>
      </w:r>
      <w:r w:rsidRPr="000F603E">
        <w:rPr>
          <w:rFonts w:ascii="Book Antiqua" w:hAnsi="Book Antiqua"/>
          <w:b/>
          <w:bCs/>
        </w:rPr>
        <w:t>Hauptman N</w:t>
      </w:r>
      <w:r w:rsidRPr="000F603E">
        <w:rPr>
          <w:rFonts w:ascii="Book Antiqua" w:hAnsi="Book Antiqua"/>
        </w:rPr>
        <w:t xml:space="preserve">, </w:t>
      </w:r>
      <w:proofErr w:type="spellStart"/>
      <w:r w:rsidRPr="000F603E">
        <w:rPr>
          <w:rFonts w:ascii="Book Antiqua" w:hAnsi="Book Antiqua"/>
        </w:rPr>
        <w:t>Glava</w:t>
      </w:r>
      <w:r w:rsidRPr="000F603E">
        <w:rPr>
          <w:rFonts w:ascii="Book Antiqua" w:eastAsia="MS Mincho" w:hAnsi="Book Antiqua" w:cs="MS Mincho"/>
        </w:rPr>
        <w:t>č</w:t>
      </w:r>
      <w:proofErr w:type="spellEnd"/>
      <w:r w:rsidRPr="000F603E">
        <w:rPr>
          <w:rFonts w:ascii="Book Antiqua" w:hAnsi="Book Antiqua"/>
        </w:rPr>
        <w:t xml:space="preserve"> D. Long non-coding RNA in cancer. </w:t>
      </w:r>
      <w:proofErr w:type="spellStart"/>
      <w:r w:rsidRPr="000F603E">
        <w:rPr>
          <w:rFonts w:ascii="Book Antiqua" w:hAnsi="Book Antiqua"/>
          <w:i/>
          <w:iCs/>
        </w:rPr>
        <w:t>Int</w:t>
      </w:r>
      <w:proofErr w:type="spellEnd"/>
      <w:r w:rsidRPr="000F603E">
        <w:rPr>
          <w:rFonts w:ascii="Book Antiqua" w:hAnsi="Book Antiqua"/>
          <w:i/>
          <w:iCs/>
        </w:rPr>
        <w:t xml:space="preserve"> J </w:t>
      </w:r>
      <w:proofErr w:type="spellStart"/>
      <w:r w:rsidRPr="000F603E">
        <w:rPr>
          <w:rFonts w:ascii="Book Antiqua" w:hAnsi="Book Antiqua"/>
          <w:i/>
          <w:iCs/>
        </w:rPr>
        <w:t>Mol</w:t>
      </w:r>
      <w:proofErr w:type="spellEnd"/>
      <w:r w:rsidRPr="000F603E">
        <w:rPr>
          <w:rFonts w:ascii="Book Antiqua" w:hAnsi="Book Antiqua"/>
          <w:i/>
          <w:iCs/>
        </w:rPr>
        <w:t xml:space="preserve"> </w:t>
      </w:r>
      <w:proofErr w:type="spellStart"/>
      <w:r w:rsidRPr="000F603E">
        <w:rPr>
          <w:rFonts w:ascii="Book Antiqua" w:hAnsi="Book Antiqua"/>
          <w:i/>
          <w:iCs/>
        </w:rPr>
        <w:t>Sci</w:t>
      </w:r>
      <w:proofErr w:type="spellEnd"/>
      <w:r w:rsidRPr="000F603E">
        <w:rPr>
          <w:rFonts w:ascii="Book Antiqua" w:hAnsi="Book Antiqua"/>
        </w:rPr>
        <w:t xml:space="preserve"> 2013; </w:t>
      </w:r>
      <w:r w:rsidRPr="000F603E">
        <w:rPr>
          <w:rFonts w:ascii="Book Antiqua" w:hAnsi="Book Antiqua"/>
          <w:b/>
          <w:bCs/>
        </w:rPr>
        <w:t>14</w:t>
      </w:r>
      <w:r w:rsidRPr="000F603E">
        <w:rPr>
          <w:rFonts w:ascii="Book Antiqua" w:hAnsi="Book Antiqua"/>
        </w:rPr>
        <w:t>: 4655-4669 [PMID: 23443164 DOI: 10.3390/ijms14034655]</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17 </w:t>
      </w:r>
      <w:r w:rsidRPr="000F603E">
        <w:rPr>
          <w:rFonts w:ascii="Book Antiqua" w:hAnsi="Book Antiqua"/>
          <w:b/>
          <w:bCs/>
        </w:rPr>
        <w:t>Gibb EA</w:t>
      </w:r>
      <w:r w:rsidRPr="000F603E">
        <w:rPr>
          <w:rFonts w:ascii="Book Antiqua" w:hAnsi="Book Antiqua"/>
        </w:rPr>
        <w:t xml:space="preserve">, Brown CJ, Lam WL. The functional role of long non-coding RNA in human carcinomas. </w:t>
      </w:r>
      <w:proofErr w:type="spellStart"/>
      <w:r w:rsidRPr="000F603E">
        <w:rPr>
          <w:rFonts w:ascii="Book Antiqua" w:hAnsi="Book Antiqua"/>
          <w:i/>
          <w:iCs/>
        </w:rPr>
        <w:t>Mol</w:t>
      </w:r>
      <w:proofErr w:type="spellEnd"/>
      <w:r w:rsidRPr="000F603E">
        <w:rPr>
          <w:rFonts w:ascii="Book Antiqua" w:hAnsi="Book Antiqua"/>
          <w:i/>
          <w:iCs/>
        </w:rPr>
        <w:t xml:space="preserve"> Cancer</w:t>
      </w:r>
      <w:r w:rsidRPr="000F603E">
        <w:rPr>
          <w:rFonts w:ascii="Book Antiqua" w:hAnsi="Book Antiqua"/>
        </w:rPr>
        <w:t xml:space="preserve"> 2011; </w:t>
      </w:r>
      <w:r w:rsidRPr="000F603E">
        <w:rPr>
          <w:rFonts w:ascii="Book Antiqua" w:hAnsi="Book Antiqua"/>
          <w:b/>
          <w:bCs/>
        </w:rPr>
        <w:t>10</w:t>
      </w:r>
      <w:r w:rsidRPr="000F603E">
        <w:rPr>
          <w:rFonts w:ascii="Book Antiqua" w:hAnsi="Book Antiqua"/>
        </w:rPr>
        <w:t>: 38 [PMID: 21489289 DOI: 10.1186/1476-4598-10-38]</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lastRenderedPageBreak/>
        <w:t xml:space="preserve">18 </w:t>
      </w:r>
      <w:r w:rsidRPr="000F603E">
        <w:rPr>
          <w:rFonts w:ascii="Book Antiqua" w:hAnsi="Book Antiqua"/>
          <w:b/>
          <w:bCs/>
        </w:rPr>
        <w:t>Shi D</w:t>
      </w:r>
      <w:r w:rsidRPr="000F603E">
        <w:rPr>
          <w:rFonts w:ascii="Book Antiqua" w:hAnsi="Book Antiqua"/>
        </w:rPr>
        <w:t xml:space="preserve">, Qu Q, Chang Q, Wang Y, </w:t>
      </w:r>
      <w:proofErr w:type="spellStart"/>
      <w:r w:rsidRPr="000F603E">
        <w:rPr>
          <w:rFonts w:ascii="Book Antiqua" w:hAnsi="Book Antiqua"/>
        </w:rPr>
        <w:t>Gui</w:t>
      </w:r>
      <w:proofErr w:type="spellEnd"/>
      <w:r w:rsidRPr="000F603E">
        <w:rPr>
          <w:rFonts w:ascii="Book Antiqua" w:hAnsi="Book Antiqua"/>
        </w:rPr>
        <w:t xml:space="preserve"> Y, Dong D. A five-long non-coding RNA signature to improve prognosis prediction of clear cell renal cell carcinoma. </w:t>
      </w:r>
      <w:proofErr w:type="spellStart"/>
      <w:r w:rsidRPr="000F603E">
        <w:rPr>
          <w:rFonts w:ascii="Book Antiqua" w:hAnsi="Book Antiqua"/>
          <w:i/>
          <w:iCs/>
        </w:rPr>
        <w:t>Oncotarget</w:t>
      </w:r>
      <w:proofErr w:type="spellEnd"/>
      <w:r w:rsidRPr="000F603E">
        <w:rPr>
          <w:rFonts w:ascii="Book Antiqua" w:hAnsi="Book Antiqua"/>
        </w:rPr>
        <w:t xml:space="preserve"> 2017; </w:t>
      </w:r>
      <w:r w:rsidRPr="000F603E">
        <w:rPr>
          <w:rFonts w:ascii="Book Antiqua" w:hAnsi="Book Antiqua"/>
          <w:b/>
          <w:bCs/>
        </w:rPr>
        <w:t>8</w:t>
      </w:r>
      <w:r w:rsidRPr="000F603E">
        <w:rPr>
          <w:rFonts w:ascii="Book Antiqua" w:hAnsi="Book Antiqua"/>
        </w:rPr>
        <w:t>: 58699-58708 [PMID: 28938589 DOI: 10.18632/oncotarget.17506]</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19 </w:t>
      </w:r>
      <w:r w:rsidRPr="000F603E">
        <w:rPr>
          <w:rFonts w:ascii="Book Antiqua" w:hAnsi="Book Antiqua"/>
          <w:b/>
          <w:bCs/>
        </w:rPr>
        <w:t>Zhou M</w:t>
      </w:r>
      <w:r w:rsidRPr="000F603E">
        <w:rPr>
          <w:rFonts w:ascii="Book Antiqua" w:hAnsi="Book Antiqua"/>
        </w:rPr>
        <w:t xml:space="preserve">, Zhang Z, Zhao H, </w:t>
      </w:r>
      <w:proofErr w:type="spellStart"/>
      <w:r w:rsidRPr="000F603E">
        <w:rPr>
          <w:rFonts w:ascii="Book Antiqua" w:hAnsi="Book Antiqua"/>
        </w:rPr>
        <w:t>Bao</w:t>
      </w:r>
      <w:proofErr w:type="spellEnd"/>
      <w:r w:rsidRPr="000F603E">
        <w:rPr>
          <w:rFonts w:ascii="Book Antiqua" w:hAnsi="Book Antiqua"/>
        </w:rPr>
        <w:t xml:space="preserve"> S, Cheng L, Sun J. An Immune-Related Six-</w:t>
      </w:r>
      <w:proofErr w:type="spellStart"/>
      <w:r w:rsidRPr="000F603E">
        <w:rPr>
          <w:rFonts w:ascii="Book Antiqua" w:hAnsi="Book Antiqua"/>
        </w:rPr>
        <w:t>lncRNA</w:t>
      </w:r>
      <w:proofErr w:type="spellEnd"/>
      <w:r w:rsidRPr="000F603E">
        <w:rPr>
          <w:rFonts w:ascii="Book Antiqua" w:hAnsi="Book Antiqua"/>
        </w:rPr>
        <w:t xml:space="preserve"> Signature to Improve Prognosis Prediction of Glioblastoma </w:t>
      </w:r>
      <w:proofErr w:type="spellStart"/>
      <w:r w:rsidRPr="000F603E">
        <w:rPr>
          <w:rFonts w:ascii="Book Antiqua" w:hAnsi="Book Antiqua"/>
        </w:rPr>
        <w:t>Multiforme</w:t>
      </w:r>
      <w:proofErr w:type="spellEnd"/>
      <w:r w:rsidRPr="000F603E">
        <w:rPr>
          <w:rFonts w:ascii="Book Antiqua" w:hAnsi="Book Antiqua"/>
        </w:rPr>
        <w:t xml:space="preserve">. </w:t>
      </w:r>
      <w:proofErr w:type="spellStart"/>
      <w:r w:rsidRPr="000F603E">
        <w:rPr>
          <w:rFonts w:ascii="Book Antiqua" w:hAnsi="Book Antiqua"/>
          <w:i/>
          <w:iCs/>
        </w:rPr>
        <w:t>Mol</w:t>
      </w:r>
      <w:proofErr w:type="spellEnd"/>
      <w:r w:rsidRPr="000F603E">
        <w:rPr>
          <w:rFonts w:ascii="Book Antiqua" w:hAnsi="Book Antiqua"/>
          <w:i/>
          <w:iCs/>
        </w:rPr>
        <w:t xml:space="preserve"> </w:t>
      </w:r>
      <w:proofErr w:type="spellStart"/>
      <w:r w:rsidRPr="000F603E">
        <w:rPr>
          <w:rFonts w:ascii="Book Antiqua" w:hAnsi="Book Antiqua"/>
          <w:i/>
          <w:iCs/>
        </w:rPr>
        <w:t>Neurobiol</w:t>
      </w:r>
      <w:proofErr w:type="spellEnd"/>
      <w:r w:rsidRPr="000F603E">
        <w:rPr>
          <w:rFonts w:ascii="Book Antiqua" w:hAnsi="Book Antiqua"/>
        </w:rPr>
        <w:t xml:space="preserve"> 2018; </w:t>
      </w:r>
      <w:r w:rsidRPr="000F603E">
        <w:rPr>
          <w:rFonts w:ascii="Book Antiqua" w:hAnsi="Book Antiqua"/>
          <w:b/>
          <w:bCs/>
        </w:rPr>
        <w:t>55</w:t>
      </w:r>
      <w:r w:rsidRPr="000F603E">
        <w:rPr>
          <w:rFonts w:ascii="Book Antiqua" w:hAnsi="Book Antiqua"/>
        </w:rPr>
        <w:t>: 3684-3697 [PMID: 28527107 DOI: 10.1007/s12035-017-0572-9]</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20 </w:t>
      </w:r>
      <w:r w:rsidRPr="000F603E">
        <w:rPr>
          <w:rFonts w:ascii="Book Antiqua" w:hAnsi="Book Antiqua"/>
          <w:b/>
          <w:bCs/>
        </w:rPr>
        <w:t>Zeng JH</w:t>
      </w:r>
      <w:r w:rsidRPr="000F603E">
        <w:rPr>
          <w:rFonts w:ascii="Book Antiqua" w:hAnsi="Book Antiqua"/>
        </w:rPr>
        <w:t xml:space="preserve">, Liang L, He RQ, Tang RX, </w:t>
      </w:r>
      <w:proofErr w:type="spellStart"/>
      <w:r w:rsidRPr="000F603E">
        <w:rPr>
          <w:rFonts w:ascii="Book Antiqua" w:hAnsi="Book Antiqua"/>
        </w:rPr>
        <w:t>Cai</w:t>
      </w:r>
      <w:proofErr w:type="spellEnd"/>
      <w:r w:rsidRPr="000F603E">
        <w:rPr>
          <w:rFonts w:ascii="Book Antiqua" w:hAnsi="Book Antiqua"/>
        </w:rPr>
        <w:t xml:space="preserve"> XY, Chen JQ, Luo DZ, Chen G. Comprehensive investigation of a novel differentially expressed </w:t>
      </w:r>
      <w:proofErr w:type="spellStart"/>
      <w:r w:rsidRPr="000F603E">
        <w:rPr>
          <w:rFonts w:ascii="Book Antiqua" w:hAnsi="Book Antiqua"/>
        </w:rPr>
        <w:t>lncRNA</w:t>
      </w:r>
      <w:proofErr w:type="spellEnd"/>
      <w:r w:rsidRPr="000F603E">
        <w:rPr>
          <w:rFonts w:ascii="Book Antiqua" w:hAnsi="Book Antiqua"/>
        </w:rPr>
        <w:t xml:space="preserve"> expression profile signature to assess the survival of patients with colorectal adenocarcinoma. </w:t>
      </w:r>
      <w:proofErr w:type="spellStart"/>
      <w:r w:rsidRPr="000F603E">
        <w:rPr>
          <w:rFonts w:ascii="Book Antiqua" w:hAnsi="Book Antiqua"/>
          <w:i/>
          <w:iCs/>
        </w:rPr>
        <w:t>Oncotarget</w:t>
      </w:r>
      <w:proofErr w:type="spellEnd"/>
      <w:r w:rsidRPr="000F603E">
        <w:rPr>
          <w:rFonts w:ascii="Book Antiqua" w:hAnsi="Book Antiqua"/>
        </w:rPr>
        <w:t xml:space="preserve"> 2017; </w:t>
      </w:r>
      <w:r w:rsidRPr="000F603E">
        <w:rPr>
          <w:rFonts w:ascii="Book Antiqua" w:hAnsi="Book Antiqua"/>
          <w:b/>
          <w:bCs/>
        </w:rPr>
        <w:t>8</w:t>
      </w:r>
      <w:r w:rsidRPr="000F603E">
        <w:rPr>
          <w:rFonts w:ascii="Book Antiqua" w:hAnsi="Book Antiqua"/>
        </w:rPr>
        <w:t>: 16811-16828 [PMID: 28187432 DOI: 10.18632/oncotarget.15161]</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21 </w:t>
      </w:r>
      <w:r w:rsidRPr="000F603E">
        <w:rPr>
          <w:rFonts w:ascii="Book Antiqua" w:hAnsi="Book Antiqua"/>
          <w:b/>
          <w:bCs/>
        </w:rPr>
        <w:t>Sun J</w:t>
      </w:r>
      <w:r w:rsidRPr="000F603E">
        <w:rPr>
          <w:rFonts w:ascii="Book Antiqua" w:hAnsi="Book Antiqua"/>
        </w:rPr>
        <w:t xml:space="preserve">, Cheng L, Shi H, Zhang Z, Zhao H, Wang Z, Zhou M. A potential panel of six-long non-coding RNA signature to improve survival prediction of diffuse large-B-cell lymphoma. </w:t>
      </w:r>
      <w:proofErr w:type="spellStart"/>
      <w:r w:rsidRPr="000F603E">
        <w:rPr>
          <w:rFonts w:ascii="Book Antiqua" w:hAnsi="Book Antiqua"/>
          <w:i/>
          <w:iCs/>
        </w:rPr>
        <w:t>Sci</w:t>
      </w:r>
      <w:proofErr w:type="spellEnd"/>
      <w:r w:rsidRPr="000F603E">
        <w:rPr>
          <w:rFonts w:ascii="Book Antiqua" w:hAnsi="Book Antiqua"/>
          <w:i/>
          <w:iCs/>
        </w:rPr>
        <w:t xml:space="preserve"> Rep</w:t>
      </w:r>
      <w:r w:rsidRPr="000F603E">
        <w:rPr>
          <w:rFonts w:ascii="Book Antiqua" w:hAnsi="Book Antiqua"/>
        </w:rPr>
        <w:t xml:space="preserve"> 2016; </w:t>
      </w:r>
      <w:r w:rsidRPr="000F603E">
        <w:rPr>
          <w:rFonts w:ascii="Book Antiqua" w:hAnsi="Book Antiqua"/>
          <w:b/>
          <w:bCs/>
        </w:rPr>
        <w:t>6</w:t>
      </w:r>
      <w:r w:rsidRPr="000F603E">
        <w:rPr>
          <w:rFonts w:ascii="Book Antiqua" w:hAnsi="Book Antiqua"/>
        </w:rPr>
        <w:t>: 27842 [PMID: 27292966 DOI: 10.1038/srep27842]</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22 </w:t>
      </w:r>
      <w:r w:rsidRPr="000F603E">
        <w:rPr>
          <w:rFonts w:ascii="Book Antiqua" w:hAnsi="Book Antiqua"/>
          <w:b/>
          <w:bCs/>
        </w:rPr>
        <w:t>Lin Z</w:t>
      </w:r>
      <w:r w:rsidRPr="000F603E">
        <w:rPr>
          <w:rFonts w:ascii="Book Antiqua" w:hAnsi="Book Antiqua"/>
        </w:rPr>
        <w:t xml:space="preserve">, Xu SH, Wang HQ, </w:t>
      </w:r>
      <w:proofErr w:type="spellStart"/>
      <w:r w:rsidRPr="000F603E">
        <w:rPr>
          <w:rFonts w:ascii="Book Antiqua" w:hAnsi="Book Antiqua"/>
        </w:rPr>
        <w:t>Cai</w:t>
      </w:r>
      <w:proofErr w:type="spellEnd"/>
      <w:r w:rsidRPr="000F603E">
        <w:rPr>
          <w:rFonts w:ascii="Book Antiqua" w:hAnsi="Book Antiqua"/>
        </w:rPr>
        <w:t xml:space="preserve"> YJ, Ying L, Song M, Wang YQ, Du SJ, Shi KQ, Zhou MT. Prognostic value of DNA repair based stratification of hepatocellular carcinoma. </w:t>
      </w:r>
      <w:proofErr w:type="spellStart"/>
      <w:r w:rsidRPr="000F603E">
        <w:rPr>
          <w:rFonts w:ascii="Book Antiqua" w:hAnsi="Book Antiqua"/>
          <w:i/>
          <w:iCs/>
        </w:rPr>
        <w:t>Sci</w:t>
      </w:r>
      <w:proofErr w:type="spellEnd"/>
      <w:r w:rsidRPr="000F603E">
        <w:rPr>
          <w:rFonts w:ascii="Book Antiqua" w:hAnsi="Book Antiqua"/>
          <w:i/>
          <w:iCs/>
        </w:rPr>
        <w:t xml:space="preserve"> Rep</w:t>
      </w:r>
      <w:r w:rsidRPr="000F603E">
        <w:rPr>
          <w:rFonts w:ascii="Book Antiqua" w:hAnsi="Book Antiqua"/>
        </w:rPr>
        <w:t xml:space="preserve"> 2016; </w:t>
      </w:r>
      <w:r w:rsidRPr="000F603E">
        <w:rPr>
          <w:rFonts w:ascii="Book Antiqua" w:hAnsi="Book Antiqua"/>
          <w:b/>
          <w:bCs/>
        </w:rPr>
        <w:t>6</w:t>
      </w:r>
      <w:r w:rsidRPr="000F603E">
        <w:rPr>
          <w:rFonts w:ascii="Book Antiqua" w:hAnsi="Book Antiqua"/>
        </w:rPr>
        <w:t>: 25999 [PMID: 27174663 DOI: 10.1038/srep25999]</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23 </w:t>
      </w:r>
      <w:r w:rsidRPr="000F603E">
        <w:rPr>
          <w:rFonts w:ascii="Book Antiqua" w:hAnsi="Book Antiqua"/>
          <w:b/>
          <w:bCs/>
        </w:rPr>
        <w:t>Lu M</w:t>
      </w:r>
      <w:r w:rsidRPr="000F603E">
        <w:rPr>
          <w:rFonts w:ascii="Book Antiqua" w:hAnsi="Book Antiqua"/>
        </w:rPr>
        <w:t xml:space="preserve">, Kong X, Wang H, Huang G, Ye C, He Z. A novel microRNAs expression signature for hepatocellular carcinoma diagnosis and prognosis. </w:t>
      </w:r>
      <w:proofErr w:type="spellStart"/>
      <w:r w:rsidRPr="000F603E">
        <w:rPr>
          <w:rFonts w:ascii="Book Antiqua" w:hAnsi="Book Antiqua"/>
          <w:i/>
          <w:iCs/>
        </w:rPr>
        <w:t>Oncotarget</w:t>
      </w:r>
      <w:proofErr w:type="spellEnd"/>
      <w:r w:rsidRPr="000F603E">
        <w:rPr>
          <w:rFonts w:ascii="Book Antiqua" w:hAnsi="Book Antiqua"/>
        </w:rPr>
        <w:t xml:space="preserve"> 2017; </w:t>
      </w:r>
      <w:r w:rsidRPr="000F603E">
        <w:rPr>
          <w:rFonts w:ascii="Book Antiqua" w:hAnsi="Book Antiqua"/>
          <w:b/>
          <w:bCs/>
        </w:rPr>
        <w:t>8</w:t>
      </w:r>
      <w:r w:rsidRPr="000F603E">
        <w:rPr>
          <w:rFonts w:ascii="Book Antiqua" w:hAnsi="Book Antiqua"/>
        </w:rPr>
        <w:t>: 8775-8784 [PMID: 28060739 DOI: 10.18632/oncotarget.14452]</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24 </w:t>
      </w:r>
      <w:proofErr w:type="spellStart"/>
      <w:r w:rsidRPr="000F603E">
        <w:rPr>
          <w:rFonts w:ascii="Book Antiqua" w:hAnsi="Book Antiqua"/>
          <w:b/>
          <w:bCs/>
        </w:rPr>
        <w:t>Borel</w:t>
      </w:r>
      <w:proofErr w:type="spellEnd"/>
      <w:r w:rsidRPr="000F603E">
        <w:rPr>
          <w:rFonts w:ascii="Book Antiqua" w:hAnsi="Book Antiqua"/>
          <w:b/>
          <w:bCs/>
        </w:rPr>
        <w:t xml:space="preserve"> F</w:t>
      </w:r>
      <w:r w:rsidRPr="000F603E">
        <w:rPr>
          <w:rFonts w:ascii="Book Antiqua" w:hAnsi="Book Antiqua"/>
        </w:rPr>
        <w:t xml:space="preserve">, </w:t>
      </w:r>
      <w:proofErr w:type="spellStart"/>
      <w:r w:rsidRPr="000F603E">
        <w:rPr>
          <w:rFonts w:ascii="Book Antiqua" w:hAnsi="Book Antiqua"/>
        </w:rPr>
        <w:t>Konstantinova</w:t>
      </w:r>
      <w:proofErr w:type="spellEnd"/>
      <w:r w:rsidRPr="000F603E">
        <w:rPr>
          <w:rFonts w:ascii="Book Antiqua" w:hAnsi="Book Antiqua"/>
        </w:rPr>
        <w:t xml:space="preserve"> P, Jansen PL. Diagnostic and therapeutic potential of miRNA signatures in patients with hepatocellular carcinoma. </w:t>
      </w:r>
      <w:r w:rsidRPr="000F603E">
        <w:rPr>
          <w:rFonts w:ascii="Book Antiqua" w:hAnsi="Book Antiqua"/>
          <w:i/>
          <w:iCs/>
        </w:rPr>
        <w:t xml:space="preserve">J </w:t>
      </w:r>
      <w:proofErr w:type="spellStart"/>
      <w:r w:rsidRPr="000F603E">
        <w:rPr>
          <w:rFonts w:ascii="Book Antiqua" w:hAnsi="Book Antiqua"/>
          <w:i/>
          <w:iCs/>
        </w:rPr>
        <w:t>Hepatol</w:t>
      </w:r>
      <w:proofErr w:type="spellEnd"/>
      <w:r w:rsidRPr="000F603E">
        <w:rPr>
          <w:rFonts w:ascii="Book Antiqua" w:hAnsi="Book Antiqua"/>
        </w:rPr>
        <w:t xml:space="preserve"> 2012; </w:t>
      </w:r>
      <w:r w:rsidRPr="000F603E">
        <w:rPr>
          <w:rFonts w:ascii="Book Antiqua" w:hAnsi="Book Antiqua"/>
          <w:b/>
          <w:bCs/>
        </w:rPr>
        <w:t>56</w:t>
      </w:r>
      <w:r w:rsidRPr="000F603E">
        <w:rPr>
          <w:rFonts w:ascii="Book Antiqua" w:hAnsi="Book Antiqua"/>
        </w:rPr>
        <w:t>: 1371-1383 [PMID: 22314424 DOI: 10.1016/j.jhep.2011.11.026]</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25 </w:t>
      </w:r>
      <w:r w:rsidRPr="000F603E">
        <w:rPr>
          <w:rFonts w:ascii="Book Antiqua" w:hAnsi="Book Antiqua"/>
          <w:b/>
          <w:bCs/>
        </w:rPr>
        <w:t>Li B</w:t>
      </w:r>
      <w:r w:rsidRPr="000F603E">
        <w:rPr>
          <w:rFonts w:ascii="Book Antiqua" w:hAnsi="Book Antiqua"/>
        </w:rPr>
        <w:t xml:space="preserve">, Feng W, Luo O, Xu T, Cao Y, Wu H, Yu D, Ding Y. Development and Validation of a Three-gene Prognostic Signature for Patients with </w:t>
      </w:r>
      <w:r w:rsidRPr="000F603E">
        <w:rPr>
          <w:rFonts w:ascii="Book Antiqua" w:hAnsi="Book Antiqua"/>
        </w:rPr>
        <w:lastRenderedPageBreak/>
        <w:t xml:space="preserve">Hepatocellular Carcinoma. </w:t>
      </w:r>
      <w:proofErr w:type="spellStart"/>
      <w:r w:rsidRPr="000F603E">
        <w:rPr>
          <w:rFonts w:ascii="Book Antiqua" w:hAnsi="Book Antiqua"/>
          <w:i/>
          <w:iCs/>
        </w:rPr>
        <w:t>Sci</w:t>
      </w:r>
      <w:proofErr w:type="spellEnd"/>
      <w:r w:rsidRPr="000F603E">
        <w:rPr>
          <w:rFonts w:ascii="Book Antiqua" w:hAnsi="Book Antiqua"/>
          <w:i/>
          <w:iCs/>
        </w:rPr>
        <w:t xml:space="preserve"> Rep</w:t>
      </w:r>
      <w:r w:rsidRPr="000F603E">
        <w:rPr>
          <w:rFonts w:ascii="Book Antiqua" w:hAnsi="Book Antiqua"/>
        </w:rPr>
        <w:t xml:space="preserve"> 2017; </w:t>
      </w:r>
      <w:r w:rsidRPr="000F603E">
        <w:rPr>
          <w:rFonts w:ascii="Book Antiqua" w:hAnsi="Book Antiqua"/>
          <w:b/>
          <w:bCs/>
        </w:rPr>
        <w:t>7</w:t>
      </w:r>
      <w:r w:rsidRPr="000F603E">
        <w:rPr>
          <w:rFonts w:ascii="Book Antiqua" w:hAnsi="Book Antiqua"/>
        </w:rPr>
        <w:t>: 5517 [PMID: 28717245 DOI: 10.1038/s41598-017-04811-5]</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26 </w:t>
      </w:r>
      <w:r w:rsidRPr="000F603E">
        <w:rPr>
          <w:rFonts w:ascii="Book Antiqua" w:hAnsi="Book Antiqua"/>
          <w:b/>
          <w:bCs/>
        </w:rPr>
        <w:t>Wang Z</w:t>
      </w:r>
      <w:r w:rsidRPr="000F603E">
        <w:rPr>
          <w:rFonts w:ascii="Book Antiqua" w:hAnsi="Book Antiqua"/>
        </w:rPr>
        <w:t xml:space="preserve">, Wu Q, Feng S, Zhao Y, Tao C. Identification of four prognostic </w:t>
      </w:r>
      <w:proofErr w:type="spellStart"/>
      <w:r w:rsidRPr="000F603E">
        <w:rPr>
          <w:rFonts w:ascii="Book Antiqua" w:hAnsi="Book Antiqua"/>
        </w:rPr>
        <w:t>LncRNAs</w:t>
      </w:r>
      <w:proofErr w:type="spellEnd"/>
      <w:r w:rsidRPr="000F603E">
        <w:rPr>
          <w:rFonts w:ascii="Book Antiqua" w:hAnsi="Book Antiqua"/>
        </w:rPr>
        <w:t xml:space="preserve"> for survival prediction of patients with hepatocellular carcinoma. </w:t>
      </w:r>
      <w:proofErr w:type="spellStart"/>
      <w:r w:rsidRPr="000F603E">
        <w:rPr>
          <w:rFonts w:ascii="Book Antiqua" w:hAnsi="Book Antiqua"/>
          <w:i/>
          <w:iCs/>
        </w:rPr>
        <w:t>PeerJ</w:t>
      </w:r>
      <w:proofErr w:type="spellEnd"/>
      <w:r w:rsidRPr="000F603E">
        <w:rPr>
          <w:rFonts w:ascii="Book Antiqua" w:hAnsi="Book Antiqua"/>
        </w:rPr>
        <w:t xml:space="preserve"> 2017; </w:t>
      </w:r>
      <w:r w:rsidRPr="000F603E">
        <w:rPr>
          <w:rFonts w:ascii="Book Antiqua" w:hAnsi="Book Antiqua"/>
          <w:b/>
          <w:bCs/>
        </w:rPr>
        <w:t>5</w:t>
      </w:r>
      <w:r w:rsidRPr="000F603E">
        <w:rPr>
          <w:rFonts w:ascii="Book Antiqua" w:hAnsi="Book Antiqua"/>
        </w:rPr>
        <w:t>: e3575 [PMID: 28729955 DOI: 10.7717/peerj.3575]</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27 </w:t>
      </w:r>
      <w:r w:rsidRPr="000F603E">
        <w:rPr>
          <w:rFonts w:ascii="Book Antiqua" w:hAnsi="Book Antiqua"/>
          <w:b/>
          <w:bCs/>
        </w:rPr>
        <w:t>Huang da W</w:t>
      </w:r>
      <w:r w:rsidRPr="000F603E">
        <w:rPr>
          <w:rFonts w:ascii="Book Antiqua" w:hAnsi="Book Antiqua"/>
        </w:rPr>
        <w:t xml:space="preserve">, Sherman BT, </w:t>
      </w:r>
      <w:proofErr w:type="spellStart"/>
      <w:r w:rsidRPr="000F603E">
        <w:rPr>
          <w:rFonts w:ascii="Book Antiqua" w:hAnsi="Book Antiqua"/>
        </w:rPr>
        <w:t>Lempicki</w:t>
      </w:r>
      <w:proofErr w:type="spellEnd"/>
      <w:r w:rsidRPr="000F603E">
        <w:rPr>
          <w:rFonts w:ascii="Book Antiqua" w:hAnsi="Book Antiqua"/>
        </w:rPr>
        <w:t xml:space="preserve"> RA. Bioinformatics enrichment tools: paths toward the comprehensive functional analysis of large gene lists. </w:t>
      </w:r>
      <w:r w:rsidRPr="000F603E">
        <w:rPr>
          <w:rFonts w:ascii="Book Antiqua" w:hAnsi="Book Antiqua"/>
          <w:i/>
          <w:iCs/>
        </w:rPr>
        <w:t>Nucleic Acids Res</w:t>
      </w:r>
      <w:r w:rsidRPr="000F603E">
        <w:rPr>
          <w:rFonts w:ascii="Book Antiqua" w:hAnsi="Book Antiqua"/>
        </w:rPr>
        <w:t xml:space="preserve"> 2009; </w:t>
      </w:r>
      <w:r w:rsidRPr="000F603E">
        <w:rPr>
          <w:rFonts w:ascii="Book Antiqua" w:hAnsi="Book Antiqua"/>
          <w:b/>
          <w:bCs/>
        </w:rPr>
        <w:t>37</w:t>
      </w:r>
      <w:r w:rsidRPr="000F603E">
        <w:rPr>
          <w:rFonts w:ascii="Book Antiqua" w:hAnsi="Book Antiqua"/>
        </w:rPr>
        <w:t>: 1-13 [PMID: 19033363 DOI: 10.1093/</w:t>
      </w:r>
      <w:proofErr w:type="spellStart"/>
      <w:r w:rsidRPr="000F603E">
        <w:rPr>
          <w:rFonts w:ascii="Book Antiqua" w:hAnsi="Book Antiqua"/>
        </w:rPr>
        <w:t>nar</w:t>
      </w:r>
      <w:proofErr w:type="spellEnd"/>
      <w:r w:rsidRPr="000F603E">
        <w:rPr>
          <w:rFonts w:ascii="Book Antiqua" w:hAnsi="Book Antiqua"/>
        </w:rPr>
        <w:t>/gkn923]</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28 </w:t>
      </w:r>
      <w:r w:rsidRPr="000F603E">
        <w:rPr>
          <w:rFonts w:ascii="Book Antiqua" w:hAnsi="Book Antiqua"/>
          <w:b/>
          <w:bCs/>
        </w:rPr>
        <w:t>Huang da W</w:t>
      </w:r>
      <w:r w:rsidRPr="000F603E">
        <w:rPr>
          <w:rFonts w:ascii="Book Antiqua" w:hAnsi="Book Antiqua"/>
        </w:rPr>
        <w:t xml:space="preserve">, Sherman BT, </w:t>
      </w:r>
      <w:proofErr w:type="spellStart"/>
      <w:r w:rsidRPr="000F603E">
        <w:rPr>
          <w:rFonts w:ascii="Book Antiqua" w:hAnsi="Book Antiqua"/>
        </w:rPr>
        <w:t>Lempicki</w:t>
      </w:r>
      <w:proofErr w:type="spellEnd"/>
      <w:r w:rsidRPr="000F603E">
        <w:rPr>
          <w:rFonts w:ascii="Book Antiqua" w:hAnsi="Book Antiqua"/>
        </w:rPr>
        <w:t xml:space="preserve"> RA. Systematic and integrative analysis of large gene lists using DAVID bioinformatics resources. </w:t>
      </w:r>
      <w:r w:rsidRPr="000F603E">
        <w:rPr>
          <w:rFonts w:ascii="Book Antiqua" w:hAnsi="Book Antiqua"/>
          <w:i/>
          <w:iCs/>
        </w:rPr>
        <w:t xml:space="preserve">Nat </w:t>
      </w:r>
      <w:proofErr w:type="spellStart"/>
      <w:r w:rsidRPr="000F603E">
        <w:rPr>
          <w:rFonts w:ascii="Book Antiqua" w:hAnsi="Book Antiqua"/>
          <w:i/>
          <w:iCs/>
        </w:rPr>
        <w:t>Protoc</w:t>
      </w:r>
      <w:proofErr w:type="spellEnd"/>
      <w:r w:rsidRPr="000F603E">
        <w:rPr>
          <w:rFonts w:ascii="Book Antiqua" w:hAnsi="Book Antiqua"/>
        </w:rPr>
        <w:t xml:space="preserve"> 2009; </w:t>
      </w:r>
      <w:r w:rsidRPr="000F603E">
        <w:rPr>
          <w:rFonts w:ascii="Book Antiqua" w:hAnsi="Book Antiqua"/>
          <w:b/>
          <w:bCs/>
        </w:rPr>
        <w:t>4</w:t>
      </w:r>
      <w:r w:rsidRPr="000F603E">
        <w:rPr>
          <w:rFonts w:ascii="Book Antiqua" w:hAnsi="Book Antiqua"/>
        </w:rPr>
        <w:t>: 44-57 [PMID: 19131956 DOI: 10.1038/nprot.2008.211]</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29 </w:t>
      </w:r>
      <w:r w:rsidRPr="000F603E">
        <w:rPr>
          <w:rFonts w:ascii="Book Antiqua" w:hAnsi="Book Antiqua"/>
          <w:b/>
          <w:bCs/>
        </w:rPr>
        <w:t>Merico D</w:t>
      </w:r>
      <w:r w:rsidRPr="000F603E">
        <w:rPr>
          <w:rFonts w:ascii="Book Antiqua" w:hAnsi="Book Antiqua"/>
        </w:rPr>
        <w:t xml:space="preserve">, </w:t>
      </w:r>
      <w:proofErr w:type="spellStart"/>
      <w:r w:rsidRPr="000F603E">
        <w:rPr>
          <w:rFonts w:ascii="Book Antiqua" w:hAnsi="Book Antiqua"/>
        </w:rPr>
        <w:t>Isserlin</w:t>
      </w:r>
      <w:proofErr w:type="spellEnd"/>
      <w:r w:rsidRPr="000F603E">
        <w:rPr>
          <w:rFonts w:ascii="Book Antiqua" w:hAnsi="Book Antiqua"/>
        </w:rPr>
        <w:t xml:space="preserve"> R, </w:t>
      </w:r>
      <w:proofErr w:type="spellStart"/>
      <w:r w:rsidRPr="000F603E">
        <w:rPr>
          <w:rFonts w:ascii="Book Antiqua" w:hAnsi="Book Antiqua"/>
        </w:rPr>
        <w:t>Stueker</w:t>
      </w:r>
      <w:proofErr w:type="spellEnd"/>
      <w:r w:rsidRPr="000F603E">
        <w:rPr>
          <w:rFonts w:ascii="Book Antiqua" w:hAnsi="Book Antiqua"/>
        </w:rPr>
        <w:t xml:space="preserve"> O, Emili A, Bader GD. Enrichment map: a network-based method for gene-set enrichment visualization and interpretation. </w:t>
      </w:r>
      <w:proofErr w:type="spellStart"/>
      <w:r w:rsidRPr="000F603E">
        <w:rPr>
          <w:rFonts w:ascii="Book Antiqua" w:hAnsi="Book Antiqua"/>
          <w:i/>
          <w:iCs/>
        </w:rPr>
        <w:t>PLoS</w:t>
      </w:r>
      <w:proofErr w:type="spellEnd"/>
      <w:r w:rsidRPr="000F603E">
        <w:rPr>
          <w:rFonts w:ascii="Book Antiqua" w:hAnsi="Book Antiqua"/>
          <w:i/>
          <w:iCs/>
        </w:rPr>
        <w:t xml:space="preserve"> One</w:t>
      </w:r>
      <w:r w:rsidRPr="000F603E">
        <w:rPr>
          <w:rFonts w:ascii="Book Antiqua" w:hAnsi="Book Antiqua"/>
        </w:rPr>
        <w:t xml:space="preserve"> 2010; </w:t>
      </w:r>
      <w:r w:rsidRPr="000F603E">
        <w:rPr>
          <w:rFonts w:ascii="Book Antiqua" w:hAnsi="Book Antiqua"/>
          <w:b/>
          <w:bCs/>
        </w:rPr>
        <w:t>5</w:t>
      </w:r>
      <w:r w:rsidRPr="000F603E">
        <w:rPr>
          <w:rFonts w:ascii="Book Antiqua" w:hAnsi="Book Antiqua"/>
        </w:rPr>
        <w:t>: e13984 [PMID: 21085593 DOI: 10.1371/journal.pone.0013984]</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30 </w:t>
      </w:r>
      <w:r w:rsidRPr="000F603E">
        <w:rPr>
          <w:rFonts w:ascii="Book Antiqua" w:hAnsi="Book Antiqua"/>
          <w:b/>
          <w:bCs/>
        </w:rPr>
        <w:t>Chen JA</w:t>
      </w:r>
      <w:r w:rsidRPr="000F603E">
        <w:rPr>
          <w:rFonts w:ascii="Book Antiqua" w:hAnsi="Book Antiqua"/>
        </w:rPr>
        <w:t xml:space="preserve">, Conn S. Canonical mRNA is the exception, rather than the rule. </w:t>
      </w:r>
      <w:r w:rsidRPr="000F603E">
        <w:rPr>
          <w:rFonts w:ascii="Book Antiqua" w:hAnsi="Book Antiqua"/>
          <w:i/>
          <w:iCs/>
        </w:rPr>
        <w:t xml:space="preserve">Genome </w:t>
      </w:r>
      <w:proofErr w:type="spellStart"/>
      <w:r w:rsidRPr="000F603E">
        <w:rPr>
          <w:rFonts w:ascii="Book Antiqua" w:hAnsi="Book Antiqua"/>
          <w:i/>
          <w:iCs/>
        </w:rPr>
        <w:t>Biol</w:t>
      </w:r>
      <w:proofErr w:type="spellEnd"/>
      <w:r w:rsidRPr="000F603E">
        <w:rPr>
          <w:rFonts w:ascii="Book Antiqua" w:hAnsi="Book Antiqua"/>
        </w:rPr>
        <w:t xml:space="preserve"> 2017; </w:t>
      </w:r>
      <w:r w:rsidRPr="000F603E">
        <w:rPr>
          <w:rFonts w:ascii="Book Antiqua" w:hAnsi="Book Antiqua"/>
          <w:b/>
          <w:bCs/>
        </w:rPr>
        <w:t>18</w:t>
      </w:r>
      <w:r w:rsidRPr="000F603E">
        <w:rPr>
          <w:rFonts w:ascii="Book Antiqua" w:hAnsi="Book Antiqua"/>
        </w:rPr>
        <w:t>: 133 [PMID: 28687088 DOI: 10.1186/s13059-017-1268-1]</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31 </w:t>
      </w:r>
      <w:r w:rsidRPr="000F603E">
        <w:rPr>
          <w:rFonts w:ascii="Book Antiqua" w:hAnsi="Book Antiqua"/>
          <w:b/>
          <w:bCs/>
        </w:rPr>
        <w:t>Shi X</w:t>
      </w:r>
      <w:r w:rsidRPr="000F603E">
        <w:rPr>
          <w:rFonts w:ascii="Book Antiqua" w:hAnsi="Book Antiqua"/>
        </w:rPr>
        <w:t xml:space="preserve">, Sun M, Liu H, Yao Y, Song Y. Long non-coding RNAs: a new frontier in the study of human diseases. </w:t>
      </w:r>
      <w:r w:rsidRPr="000F603E">
        <w:rPr>
          <w:rFonts w:ascii="Book Antiqua" w:hAnsi="Book Antiqua"/>
          <w:i/>
          <w:iCs/>
        </w:rPr>
        <w:t>Cancer Lett</w:t>
      </w:r>
      <w:r w:rsidRPr="000F603E">
        <w:rPr>
          <w:rFonts w:ascii="Book Antiqua" w:hAnsi="Book Antiqua"/>
        </w:rPr>
        <w:t xml:space="preserve"> 2013; </w:t>
      </w:r>
      <w:r w:rsidRPr="000F603E">
        <w:rPr>
          <w:rFonts w:ascii="Book Antiqua" w:hAnsi="Book Antiqua"/>
          <w:b/>
          <w:bCs/>
        </w:rPr>
        <w:t>339</w:t>
      </w:r>
      <w:r w:rsidRPr="000F603E">
        <w:rPr>
          <w:rFonts w:ascii="Book Antiqua" w:hAnsi="Book Antiqua"/>
        </w:rPr>
        <w:t xml:space="preserve">: 159-166 [PMID: 23791884 DOI: </w:t>
      </w:r>
      <w:r w:rsidR="00994214" w:rsidRPr="00994214">
        <w:rPr>
          <w:rFonts w:ascii="Book Antiqua" w:hAnsi="Book Antiqua"/>
        </w:rPr>
        <w:t>10.1016/j.canlet.2013.06.013</w:t>
      </w:r>
      <w:r w:rsidRPr="000F603E">
        <w:rPr>
          <w:rFonts w:ascii="Book Antiqua" w:hAnsi="Book Antiqua"/>
        </w:rPr>
        <w:t>]</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32 </w:t>
      </w:r>
      <w:r w:rsidRPr="000F603E">
        <w:rPr>
          <w:rFonts w:ascii="Book Antiqua" w:hAnsi="Book Antiqua"/>
          <w:b/>
          <w:bCs/>
        </w:rPr>
        <w:t>Bi M</w:t>
      </w:r>
      <w:r w:rsidRPr="000F603E">
        <w:rPr>
          <w:rFonts w:ascii="Book Antiqua" w:hAnsi="Book Antiqua"/>
        </w:rPr>
        <w:t xml:space="preserve">, Yu H, Huang B, Tang C. Long non-coding RNA PCAT-1 over-expression promotes proliferation and metastasis in gastric cancer cells through regulating CDKN1A. </w:t>
      </w:r>
      <w:r w:rsidRPr="000F603E">
        <w:rPr>
          <w:rFonts w:ascii="Book Antiqua" w:hAnsi="Book Antiqua"/>
          <w:i/>
          <w:iCs/>
        </w:rPr>
        <w:t>Gene</w:t>
      </w:r>
      <w:r w:rsidRPr="000F603E">
        <w:rPr>
          <w:rFonts w:ascii="Book Antiqua" w:hAnsi="Book Antiqua"/>
        </w:rPr>
        <w:t xml:space="preserve"> 2017; </w:t>
      </w:r>
      <w:r w:rsidRPr="000F603E">
        <w:rPr>
          <w:rFonts w:ascii="Book Antiqua" w:hAnsi="Book Antiqua"/>
          <w:b/>
          <w:bCs/>
        </w:rPr>
        <w:t>626</w:t>
      </w:r>
      <w:r w:rsidRPr="000F603E">
        <w:rPr>
          <w:rFonts w:ascii="Book Antiqua" w:hAnsi="Book Antiqua"/>
        </w:rPr>
        <w:t>: 337-343 [PMID: 28571676 DOI: 10.1016/j.gene.2017.05.049]</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33 </w:t>
      </w:r>
      <w:r w:rsidRPr="000F603E">
        <w:rPr>
          <w:rFonts w:ascii="Book Antiqua" w:hAnsi="Book Antiqua"/>
          <w:b/>
          <w:bCs/>
        </w:rPr>
        <w:t>Hua F</w:t>
      </w:r>
      <w:r w:rsidRPr="000F603E">
        <w:rPr>
          <w:rFonts w:ascii="Book Antiqua" w:hAnsi="Book Antiqua"/>
        </w:rPr>
        <w:t xml:space="preserve">, Liu S, Zhu L, Ma N, Jiang S, Yang J. Highly expressed long non-coding RNA NNT-AS1 promotes cell proliferation and invasion through </w:t>
      </w:r>
      <w:proofErr w:type="spellStart"/>
      <w:r w:rsidRPr="000F603E">
        <w:rPr>
          <w:rFonts w:ascii="Book Antiqua" w:hAnsi="Book Antiqua"/>
        </w:rPr>
        <w:t>Wnt</w:t>
      </w:r>
      <w:proofErr w:type="spellEnd"/>
      <w:r w:rsidRPr="000F603E">
        <w:rPr>
          <w:rFonts w:ascii="Book Antiqua" w:hAnsi="Book Antiqua"/>
        </w:rPr>
        <w:t xml:space="preserve">/β-catenin signaling pathway in cervical cancer. </w:t>
      </w:r>
      <w:r w:rsidRPr="000F603E">
        <w:rPr>
          <w:rFonts w:ascii="Book Antiqua" w:hAnsi="Book Antiqua"/>
          <w:i/>
          <w:iCs/>
        </w:rPr>
        <w:t xml:space="preserve">Biomed </w:t>
      </w:r>
      <w:proofErr w:type="spellStart"/>
      <w:r w:rsidRPr="000F603E">
        <w:rPr>
          <w:rFonts w:ascii="Book Antiqua" w:hAnsi="Book Antiqua"/>
          <w:i/>
          <w:iCs/>
        </w:rPr>
        <w:t>Pharmacother</w:t>
      </w:r>
      <w:proofErr w:type="spellEnd"/>
      <w:r w:rsidRPr="000F603E">
        <w:rPr>
          <w:rFonts w:ascii="Book Antiqua" w:hAnsi="Book Antiqua"/>
        </w:rPr>
        <w:t xml:space="preserve"> 2017; </w:t>
      </w:r>
      <w:r w:rsidRPr="000F603E">
        <w:rPr>
          <w:rFonts w:ascii="Book Antiqua" w:hAnsi="Book Antiqua"/>
          <w:b/>
          <w:bCs/>
        </w:rPr>
        <w:t>92</w:t>
      </w:r>
      <w:r w:rsidRPr="000F603E">
        <w:rPr>
          <w:rFonts w:ascii="Book Antiqua" w:hAnsi="Book Antiqua"/>
        </w:rPr>
        <w:t>: 1128-1134 [PMID:</w:t>
      </w:r>
      <w:r w:rsidR="0093652C">
        <w:rPr>
          <w:rFonts w:ascii="Book Antiqua" w:hAnsi="Book Antiqua"/>
        </w:rPr>
        <w:t xml:space="preserve"> 28628975 DOI: </w:t>
      </w:r>
      <w:r w:rsidR="0093652C" w:rsidRPr="0093652C">
        <w:rPr>
          <w:rFonts w:ascii="Book Antiqua" w:hAnsi="Book Antiqua"/>
        </w:rPr>
        <w:t>10.1016/j.biopha.2017.03.057</w:t>
      </w:r>
      <w:r w:rsidRPr="000F603E">
        <w:rPr>
          <w:rFonts w:ascii="Book Antiqua" w:hAnsi="Book Antiqua"/>
        </w:rPr>
        <w:t>]</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lastRenderedPageBreak/>
        <w:t xml:space="preserve">34 </w:t>
      </w:r>
      <w:r w:rsidRPr="000F603E">
        <w:rPr>
          <w:rFonts w:ascii="Book Antiqua" w:hAnsi="Book Antiqua"/>
          <w:b/>
          <w:bCs/>
        </w:rPr>
        <w:t>Xu S</w:t>
      </w:r>
      <w:r w:rsidRPr="000F603E">
        <w:rPr>
          <w:rFonts w:ascii="Book Antiqua" w:hAnsi="Book Antiqua"/>
        </w:rPr>
        <w:t xml:space="preserve">, Kong D, Chen Q, Ping Y, Pang D. Oncogenic long noncoding RNA landscape in breast cancer. </w:t>
      </w:r>
      <w:proofErr w:type="spellStart"/>
      <w:r w:rsidRPr="000F603E">
        <w:rPr>
          <w:rFonts w:ascii="Book Antiqua" w:hAnsi="Book Antiqua"/>
          <w:i/>
          <w:iCs/>
        </w:rPr>
        <w:t>Mol</w:t>
      </w:r>
      <w:proofErr w:type="spellEnd"/>
      <w:r w:rsidRPr="000F603E">
        <w:rPr>
          <w:rFonts w:ascii="Book Antiqua" w:hAnsi="Book Antiqua"/>
          <w:i/>
          <w:iCs/>
        </w:rPr>
        <w:t xml:space="preserve"> Cancer</w:t>
      </w:r>
      <w:r w:rsidRPr="000F603E">
        <w:rPr>
          <w:rFonts w:ascii="Book Antiqua" w:hAnsi="Book Antiqua"/>
        </w:rPr>
        <w:t xml:space="preserve"> 2017; </w:t>
      </w:r>
      <w:r w:rsidRPr="000F603E">
        <w:rPr>
          <w:rFonts w:ascii="Book Antiqua" w:hAnsi="Book Antiqua"/>
          <w:b/>
          <w:bCs/>
        </w:rPr>
        <w:t>16</w:t>
      </w:r>
      <w:r w:rsidRPr="000F603E">
        <w:rPr>
          <w:rFonts w:ascii="Book Antiqua" w:hAnsi="Book Antiqua"/>
        </w:rPr>
        <w:t>: 129 [PMID: 28738804 DOI: 10.1186/s12943-017-0696-6]</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35 </w:t>
      </w:r>
      <w:r w:rsidRPr="000F603E">
        <w:rPr>
          <w:rFonts w:ascii="Book Antiqua" w:hAnsi="Book Antiqua"/>
          <w:b/>
          <w:bCs/>
        </w:rPr>
        <w:t>Spurlock CF 3rd</w:t>
      </w:r>
      <w:r w:rsidRPr="000F603E">
        <w:rPr>
          <w:rFonts w:ascii="Book Antiqua" w:hAnsi="Book Antiqua"/>
        </w:rPr>
        <w:t xml:space="preserve">, </w:t>
      </w:r>
      <w:proofErr w:type="spellStart"/>
      <w:r w:rsidRPr="000F603E">
        <w:rPr>
          <w:rFonts w:ascii="Book Antiqua" w:hAnsi="Book Antiqua"/>
        </w:rPr>
        <w:t>Shaginurova</w:t>
      </w:r>
      <w:proofErr w:type="spellEnd"/>
      <w:r w:rsidRPr="000F603E">
        <w:rPr>
          <w:rFonts w:ascii="Book Antiqua" w:hAnsi="Book Antiqua"/>
        </w:rPr>
        <w:t xml:space="preserve"> G, </w:t>
      </w:r>
      <w:proofErr w:type="spellStart"/>
      <w:r w:rsidRPr="000F603E">
        <w:rPr>
          <w:rFonts w:ascii="Book Antiqua" w:hAnsi="Book Antiqua"/>
        </w:rPr>
        <w:t>Tossberg</w:t>
      </w:r>
      <w:proofErr w:type="spellEnd"/>
      <w:r w:rsidRPr="000F603E">
        <w:rPr>
          <w:rFonts w:ascii="Book Antiqua" w:hAnsi="Book Antiqua"/>
        </w:rPr>
        <w:t xml:space="preserve"> JT, Hester JD, Chapman N, </w:t>
      </w:r>
      <w:proofErr w:type="spellStart"/>
      <w:r w:rsidRPr="000F603E">
        <w:rPr>
          <w:rFonts w:ascii="Book Antiqua" w:hAnsi="Book Antiqua"/>
        </w:rPr>
        <w:t>Guo</w:t>
      </w:r>
      <w:proofErr w:type="spellEnd"/>
      <w:r w:rsidRPr="000F603E">
        <w:rPr>
          <w:rFonts w:ascii="Book Antiqua" w:hAnsi="Book Antiqua"/>
        </w:rPr>
        <w:t xml:space="preserve"> Y, Crooke PS 3rd, </w:t>
      </w:r>
      <w:proofErr w:type="spellStart"/>
      <w:r w:rsidRPr="000F603E">
        <w:rPr>
          <w:rFonts w:ascii="Book Antiqua" w:hAnsi="Book Antiqua"/>
        </w:rPr>
        <w:t>Aune</w:t>
      </w:r>
      <w:proofErr w:type="spellEnd"/>
      <w:r w:rsidRPr="000F603E">
        <w:rPr>
          <w:rFonts w:ascii="Book Antiqua" w:hAnsi="Book Antiqua"/>
        </w:rPr>
        <w:t xml:space="preserve"> TM. Profiles of Long Noncoding RNAs in Human Naive and Memory T Cells. </w:t>
      </w:r>
      <w:r w:rsidRPr="000F603E">
        <w:rPr>
          <w:rFonts w:ascii="Book Antiqua" w:hAnsi="Book Antiqua"/>
          <w:i/>
          <w:iCs/>
        </w:rPr>
        <w:t xml:space="preserve">J </w:t>
      </w:r>
      <w:proofErr w:type="spellStart"/>
      <w:r w:rsidRPr="000F603E">
        <w:rPr>
          <w:rFonts w:ascii="Book Antiqua" w:hAnsi="Book Antiqua"/>
          <w:i/>
          <w:iCs/>
        </w:rPr>
        <w:t>Immunol</w:t>
      </w:r>
      <w:proofErr w:type="spellEnd"/>
      <w:r w:rsidRPr="000F603E">
        <w:rPr>
          <w:rFonts w:ascii="Book Antiqua" w:hAnsi="Book Antiqua"/>
        </w:rPr>
        <w:t xml:space="preserve"> 2017; </w:t>
      </w:r>
      <w:r w:rsidRPr="000F603E">
        <w:rPr>
          <w:rFonts w:ascii="Book Antiqua" w:hAnsi="Book Antiqua"/>
          <w:b/>
          <w:bCs/>
        </w:rPr>
        <w:t>199</w:t>
      </w:r>
      <w:r w:rsidRPr="000F603E">
        <w:rPr>
          <w:rFonts w:ascii="Book Antiqua" w:hAnsi="Book Antiqua"/>
        </w:rPr>
        <w:t>: 547-558 [PMID: 28600289 DOI: 10.4049/jimmunol.1700232]</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36 </w:t>
      </w:r>
      <w:r w:rsidRPr="000F603E">
        <w:rPr>
          <w:rFonts w:ascii="Book Antiqua" w:hAnsi="Book Antiqua"/>
          <w:b/>
          <w:bCs/>
        </w:rPr>
        <w:t>Zhang J</w:t>
      </w:r>
      <w:r w:rsidRPr="000F603E">
        <w:rPr>
          <w:rFonts w:ascii="Book Antiqua" w:hAnsi="Book Antiqua"/>
        </w:rPr>
        <w:t xml:space="preserve">, Li Z, Liu L, Wang Q, Li S, Chen D, Hu Z, Yu T, Ding J, Li J, Yao M, Huang S, Zhao Y, He X. Long noncoding RNA TSLNC8 is a tumor suppressor that inactivates the interleukin-6/STAT3 signaling pathway. </w:t>
      </w:r>
      <w:r w:rsidRPr="000F603E">
        <w:rPr>
          <w:rFonts w:ascii="Book Antiqua" w:hAnsi="Book Antiqua"/>
          <w:i/>
          <w:iCs/>
        </w:rPr>
        <w:t>Hepatology</w:t>
      </w:r>
      <w:r w:rsidRPr="000F603E">
        <w:rPr>
          <w:rFonts w:ascii="Book Antiqua" w:hAnsi="Book Antiqua"/>
        </w:rPr>
        <w:t xml:space="preserve"> 2018; </w:t>
      </w:r>
      <w:r w:rsidRPr="000F603E">
        <w:rPr>
          <w:rFonts w:ascii="Book Antiqua" w:hAnsi="Book Antiqua"/>
          <w:b/>
          <w:bCs/>
        </w:rPr>
        <w:t>67</w:t>
      </w:r>
      <w:r w:rsidRPr="000F603E">
        <w:rPr>
          <w:rFonts w:ascii="Book Antiqua" w:hAnsi="Book Antiqua"/>
        </w:rPr>
        <w:t>: 171-187 [PMID: 28746790 DOI: 10.1002/hep.29405]</w:t>
      </w:r>
    </w:p>
    <w:p w:rsidR="000F603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37 </w:t>
      </w:r>
      <w:r w:rsidRPr="000F603E">
        <w:rPr>
          <w:rFonts w:ascii="Book Antiqua" w:hAnsi="Book Antiqua"/>
          <w:b/>
          <w:bCs/>
        </w:rPr>
        <w:t>Lu S</w:t>
      </w:r>
      <w:r w:rsidRPr="000F603E">
        <w:rPr>
          <w:rFonts w:ascii="Book Antiqua" w:hAnsi="Book Antiqua"/>
        </w:rPr>
        <w:t xml:space="preserve">, Zhou J, Sun Y, Li N, Miao M, Jiao B, Chen H. The noncoding RNA HOXD-AS1 is a critical regulator of the metastasis and apoptosis phenotype in human hepatocellular carcinoma. </w:t>
      </w:r>
      <w:proofErr w:type="spellStart"/>
      <w:r w:rsidRPr="000F603E">
        <w:rPr>
          <w:rFonts w:ascii="Book Antiqua" w:hAnsi="Book Antiqua"/>
          <w:i/>
          <w:iCs/>
        </w:rPr>
        <w:t>Mol</w:t>
      </w:r>
      <w:proofErr w:type="spellEnd"/>
      <w:r w:rsidRPr="000F603E">
        <w:rPr>
          <w:rFonts w:ascii="Book Antiqua" w:hAnsi="Book Antiqua"/>
          <w:i/>
          <w:iCs/>
        </w:rPr>
        <w:t xml:space="preserve"> Cancer</w:t>
      </w:r>
      <w:r w:rsidRPr="000F603E">
        <w:rPr>
          <w:rFonts w:ascii="Book Antiqua" w:hAnsi="Book Antiqua"/>
        </w:rPr>
        <w:t xml:space="preserve"> 2017; </w:t>
      </w:r>
      <w:r w:rsidRPr="000F603E">
        <w:rPr>
          <w:rFonts w:ascii="Book Antiqua" w:hAnsi="Book Antiqua"/>
          <w:b/>
          <w:bCs/>
        </w:rPr>
        <w:t>16</w:t>
      </w:r>
      <w:r w:rsidRPr="000F603E">
        <w:rPr>
          <w:rFonts w:ascii="Book Antiqua" w:hAnsi="Book Antiqua"/>
        </w:rPr>
        <w:t>: 125 [PMID: 28724429 DOI: 10.1186/s12943-017-0676-x]</w:t>
      </w:r>
    </w:p>
    <w:p w:rsidR="0007232E" w:rsidRPr="000F603E" w:rsidRDefault="000F603E" w:rsidP="000F603E">
      <w:pPr>
        <w:pStyle w:val="NormalWeb"/>
        <w:spacing w:before="0" w:beforeAutospacing="0" w:after="0" w:afterAutospacing="0" w:line="360" w:lineRule="auto"/>
        <w:jc w:val="both"/>
        <w:rPr>
          <w:rFonts w:ascii="Book Antiqua" w:hAnsi="Book Antiqua"/>
        </w:rPr>
      </w:pPr>
      <w:r w:rsidRPr="000F603E">
        <w:rPr>
          <w:rFonts w:ascii="Book Antiqua" w:hAnsi="Book Antiqua"/>
        </w:rPr>
        <w:t xml:space="preserve">38 </w:t>
      </w:r>
      <w:r w:rsidRPr="000F603E">
        <w:rPr>
          <w:rFonts w:ascii="Book Antiqua" w:hAnsi="Book Antiqua"/>
          <w:b/>
          <w:bCs/>
        </w:rPr>
        <w:t>Wang Y</w:t>
      </w:r>
      <w:r w:rsidRPr="000F603E">
        <w:rPr>
          <w:rFonts w:ascii="Book Antiqua" w:hAnsi="Book Antiqua"/>
        </w:rPr>
        <w:t xml:space="preserve">, Liu Z, Yao B, Li Q, Wang L, Wang C, Dou C, Xu M, Liu Q, </w:t>
      </w:r>
      <w:proofErr w:type="spellStart"/>
      <w:r w:rsidRPr="000F603E">
        <w:rPr>
          <w:rFonts w:ascii="Book Antiqua" w:hAnsi="Book Antiqua"/>
        </w:rPr>
        <w:t>Tu</w:t>
      </w:r>
      <w:proofErr w:type="spellEnd"/>
      <w:r w:rsidRPr="000F603E">
        <w:rPr>
          <w:rFonts w:ascii="Book Antiqua" w:hAnsi="Book Antiqua"/>
        </w:rPr>
        <w:t xml:space="preserve"> K. Long non-coding RNA CASC2 suppresses epithelial-mesenchymal transition of hepatocellular carcinoma cells through CASC2/miR-367/FBXW7 axis. </w:t>
      </w:r>
      <w:proofErr w:type="spellStart"/>
      <w:r w:rsidRPr="000F603E">
        <w:rPr>
          <w:rFonts w:ascii="Book Antiqua" w:hAnsi="Book Antiqua"/>
          <w:i/>
          <w:iCs/>
        </w:rPr>
        <w:t>Mol</w:t>
      </w:r>
      <w:proofErr w:type="spellEnd"/>
      <w:r w:rsidRPr="000F603E">
        <w:rPr>
          <w:rFonts w:ascii="Book Antiqua" w:hAnsi="Book Antiqua"/>
          <w:i/>
          <w:iCs/>
        </w:rPr>
        <w:t xml:space="preserve"> Cancer</w:t>
      </w:r>
      <w:r w:rsidRPr="000F603E">
        <w:rPr>
          <w:rFonts w:ascii="Book Antiqua" w:hAnsi="Book Antiqua"/>
        </w:rPr>
        <w:t xml:space="preserve"> 2017; </w:t>
      </w:r>
      <w:r w:rsidRPr="000F603E">
        <w:rPr>
          <w:rFonts w:ascii="Book Antiqua" w:hAnsi="Book Antiqua"/>
          <w:b/>
          <w:bCs/>
        </w:rPr>
        <w:t>16</w:t>
      </w:r>
      <w:r w:rsidRPr="000F603E">
        <w:rPr>
          <w:rFonts w:ascii="Book Antiqua" w:hAnsi="Book Antiqua"/>
        </w:rPr>
        <w:t>: 123 [PMID: 28716020 DOI: 10.1186/s12943-017-0702-z]</w:t>
      </w:r>
    </w:p>
    <w:p w:rsidR="001C513F" w:rsidRPr="00063686" w:rsidRDefault="001C513F" w:rsidP="000F603E">
      <w:pPr>
        <w:adjustRightInd w:val="0"/>
        <w:snapToGrid w:val="0"/>
        <w:spacing w:line="360" w:lineRule="auto"/>
        <w:jc w:val="right"/>
        <w:rPr>
          <w:rFonts w:ascii="Book Antiqua" w:hAnsi="Book Antiqua"/>
          <w:color w:val="000000"/>
          <w:sz w:val="24"/>
        </w:rPr>
      </w:pPr>
      <w:r w:rsidRPr="00063686">
        <w:rPr>
          <w:rFonts w:ascii="Book Antiqua" w:hAnsi="Book Antiqua"/>
          <w:b/>
          <w:color w:val="000000"/>
          <w:sz w:val="24"/>
        </w:rPr>
        <w:t>P-Reviewer:</w:t>
      </w:r>
      <w:r w:rsidRPr="00063686">
        <w:rPr>
          <w:rFonts w:ascii="Book Antiqua" w:hAnsi="Book Antiqua"/>
          <w:color w:val="000000"/>
          <w:sz w:val="24"/>
          <w:shd w:val="clear" w:color="auto" w:fill="FFFFFF"/>
        </w:rPr>
        <w:t xml:space="preserve"> </w:t>
      </w:r>
      <w:proofErr w:type="spellStart"/>
      <w:r w:rsidRPr="00063686">
        <w:rPr>
          <w:rFonts w:ascii="Book Antiqua" w:hAnsi="Book Antiqua"/>
          <w:sz w:val="24"/>
        </w:rPr>
        <w:t>Namisaki</w:t>
      </w:r>
      <w:proofErr w:type="spellEnd"/>
      <w:r w:rsidRPr="00063686">
        <w:rPr>
          <w:rFonts w:ascii="Book Antiqua" w:hAnsi="Book Antiqua"/>
          <w:sz w:val="24"/>
        </w:rPr>
        <w:t xml:space="preserve"> T, </w:t>
      </w:r>
      <w:proofErr w:type="spellStart"/>
      <w:r w:rsidRPr="00063686">
        <w:rPr>
          <w:rFonts w:ascii="Book Antiqua" w:hAnsi="Book Antiqua"/>
          <w:sz w:val="24"/>
        </w:rPr>
        <w:t>Tsui</w:t>
      </w:r>
      <w:proofErr w:type="spellEnd"/>
      <w:r w:rsidRPr="00063686">
        <w:rPr>
          <w:rFonts w:ascii="Book Antiqua" w:hAnsi="Book Antiqua"/>
          <w:sz w:val="24"/>
        </w:rPr>
        <w:t xml:space="preserve"> SK</w:t>
      </w:r>
      <w:r w:rsidRPr="00063686">
        <w:rPr>
          <w:rFonts w:ascii="Book Antiqua" w:hAnsi="Book Antiqua"/>
          <w:color w:val="000000"/>
          <w:sz w:val="24"/>
        </w:rPr>
        <w:t xml:space="preserve"> </w:t>
      </w:r>
      <w:r w:rsidRPr="00063686">
        <w:rPr>
          <w:rFonts w:ascii="Book Antiqua" w:hAnsi="Book Antiqua"/>
          <w:b/>
          <w:color w:val="000000"/>
          <w:sz w:val="24"/>
        </w:rPr>
        <w:t>S-Editor:</w:t>
      </w:r>
      <w:r w:rsidRPr="00063686">
        <w:rPr>
          <w:rFonts w:ascii="Book Antiqua" w:hAnsi="Book Antiqua"/>
          <w:color w:val="000000"/>
          <w:sz w:val="24"/>
        </w:rPr>
        <w:t xml:space="preserve"> Wang JL</w:t>
      </w:r>
    </w:p>
    <w:p w:rsidR="001C513F" w:rsidRPr="00063686" w:rsidRDefault="001C513F" w:rsidP="000F603E">
      <w:pPr>
        <w:adjustRightInd w:val="0"/>
        <w:snapToGrid w:val="0"/>
        <w:spacing w:line="360" w:lineRule="auto"/>
        <w:jc w:val="right"/>
        <w:rPr>
          <w:rFonts w:ascii="Book Antiqua" w:hAnsi="Book Antiqua"/>
          <w:b/>
          <w:color w:val="000000"/>
          <w:sz w:val="24"/>
        </w:rPr>
      </w:pPr>
      <w:r w:rsidRPr="00063686">
        <w:rPr>
          <w:rFonts w:ascii="Book Antiqua" w:hAnsi="Book Antiqua"/>
          <w:b/>
          <w:color w:val="000000"/>
          <w:sz w:val="24"/>
        </w:rPr>
        <w:t>L-Editor: E-Editor:</w:t>
      </w:r>
    </w:p>
    <w:p w:rsidR="001C513F" w:rsidRPr="00063686" w:rsidRDefault="001C513F" w:rsidP="00063686">
      <w:pPr>
        <w:adjustRightInd w:val="0"/>
        <w:snapToGrid w:val="0"/>
        <w:spacing w:line="360" w:lineRule="auto"/>
        <w:rPr>
          <w:rFonts w:ascii="Book Antiqua" w:hAnsi="Book Antiqua"/>
          <w:color w:val="000000"/>
          <w:sz w:val="24"/>
        </w:rPr>
      </w:pPr>
      <w:r w:rsidRPr="00063686">
        <w:rPr>
          <w:rFonts w:ascii="Book Antiqua" w:hAnsi="Book Antiqua"/>
          <w:b/>
          <w:color w:val="000000"/>
          <w:sz w:val="24"/>
        </w:rPr>
        <w:t>Specialty type:</w:t>
      </w:r>
      <w:r w:rsidRPr="00063686">
        <w:rPr>
          <w:rFonts w:ascii="Book Antiqua" w:hAnsi="Book Antiqua"/>
          <w:color w:val="000000"/>
          <w:sz w:val="24"/>
        </w:rPr>
        <w:t xml:space="preserve"> Gastroenterology and hepatology</w:t>
      </w:r>
    </w:p>
    <w:p w:rsidR="001C513F" w:rsidRPr="00063686" w:rsidRDefault="001C513F" w:rsidP="00063686">
      <w:pPr>
        <w:tabs>
          <w:tab w:val="left" w:pos="6317"/>
        </w:tabs>
        <w:adjustRightInd w:val="0"/>
        <w:snapToGrid w:val="0"/>
        <w:spacing w:line="360" w:lineRule="auto"/>
        <w:rPr>
          <w:rFonts w:ascii="Book Antiqua" w:hAnsi="Book Antiqua"/>
          <w:color w:val="000000"/>
          <w:sz w:val="24"/>
        </w:rPr>
      </w:pPr>
      <w:r w:rsidRPr="00063686">
        <w:rPr>
          <w:rFonts w:ascii="Book Antiqua" w:hAnsi="Book Antiqua"/>
          <w:b/>
          <w:color w:val="000000"/>
          <w:sz w:val="24"/>
        </w:rPr>
        <w:t>Country of origin:</w:t>
      </w:r>
      <w:r w:rsidRPr="00063686">
        <w:rPr>
          <w:rFonts w:ascii="Book Antiqua" w:hAnsi="Book Antiqua"/>
          <w:color w:val="000000"/>
          <w:sz w:val="24"/>
        </w:rPr>
        <w:t xml:space="preserve"> </w:t>
      </w:r>
      <w:r w:rsidR="0070125C" w:rsidRPr="00063686">
        <w:rPr>
          <w:rFonts w:ascii="Book Antiqua" w:hAnsi="Book Antiqua"/>
          <w:color w:val="000000" w:themeColor="text1"/>
          <w:sz w:val="24"/>
        </w:rPr>
        <w:t xml:space="preserve">China </w:t>
      </w:r>
      <w:r w:rsidRPr="00063686">
        <w:rPr>
          <w:rFonts w:ascii="Book Antiqua" w:hAnsi="Book Antiqua"/>
          <w:color w:val="000000"/>
          <w:sz w:val="24"/>
        </w:rPr>
        <w:tab/>
      </w:r>
    </w:p>
    <w:p w:rsidR="001C513F" w:rsidRPr="00063686" w:rsidRDefault="001C513F" w:rsidP="00063686">
      <w:pPr>
        <w:adjustRightInd w:val="0"/>
        <w:snapToGrid w:val="0"/>
        <w:spacing w:line="360" w:lineRule="auto"/>
        <w:rPr>
          <w:rFonts w:ascii="Book Antiqua" w:hAnsi="Book Antiqua"/>
          <w:b/>
          <w:color w:val="000000"/>
          <w:sz w:val="24"/>
        </w:rPr>
      </w:pPr>
      <w:r w:rsidRPr="00063686">
        <w:rPr>
          <w:rFonts w:ascii="Book Antiqua" w:hAnsi="Book Antiqua"/>
          <w:b/>
          <w:color w:val="000000"/>
          <w:sz w:val="24"/>
        </w:rPr>
        <w:t>Peer-review report classification</w:t>
      </w:r>
    </w:p>
    <w:p w:rsidR="001C513F" w:rsidRPr="00063686" w:rsidRDefault="001C513F" w:rsidP="00063686">
      <w:pPr>
        <w:adjustRightInd w:val="0"/>
        <w:snapToGrid w:val="0"/>
        <w:spacing w:line="360" w:lineRule="auto"/>
        <w:rPr>
          <w:rFonts w:ascii="Book Antiqua" w:hAnsi="Book Antiqua"/>
          <w:color w:val="000000"/>
          <w:sz w:val="24"/>
        </w:rPr>
      </w:pPr>
      <w:r w:rsidRPr="00063686">
        <w:rPr>
          <w:rFonts w:ascii="Book Antiqua" w:hAnsi="Book Antiqua"/>
          <w:color w:val="000000"/>
          <w:sz w:val="24"/>
        </w:rPr>
        <w:t xml:space="preserve">Grade </w:t>
      </w:r>
      <w:proofErr w:type="gramStart"/>
      <w:r w:rsidRPr="00063686">
        <w:rPr>
          <w:rFonts w:ascii="Book Antiqua" w:hAnsi="Book Antiqua"/>
          <w:color w:val="000000"/>
          <w:sz w:val="24"/>
        </w:rPr>
        <w:t>A</w:t>
      </w:r>
      <w:proofErr w:type="gramEnd"/>
      <w:r w:rsidRPr="00063686">
        <w:rPr>
          <w:rFonts w:ascii="Book Antiqua" w:hAnsi="Book Antiqua"/>
          <w:color w:val="000000"/>
          <w:sz w:val="24"/>
        </w:rPr>
        <w:t xml:space="preserve"> (Excellent): 0</w:t>
      </w:r>
    </w:p>
    <w:p w:rsidR="001C513F" w:rsidRPr="00063686" w:rsidRDefault="001C513F" w:rsidP="00063686">
      <w:pPr>
        <w:adjustRightInd w:val="0"/>
        <w:snapToGrid w:val="0"/>
        <w:spacing w:line="360" w:lineRule="auto"/>
        <w:rPr>
          <w:rFonts w:ascii="Book Antiqua" w:hAnsi="Book Antiqua"/>
          <w:color w:val="000000"/>
          <w:sz w:val="24"/>
        </w:rPr>
      </w:pPr>
      <w:r w:rsidRPr="00063686">
        <w:rPr>
          <w:rFonts w:ascii="Book Antiqua" w:hAnsi="Book Antiqua"/>
          <w:color w:val="000000"/>
          <w:sz w:val="24"/>
        </w:rPr>
        <w:t xml:space="preserve">Grade B (Very good): </w:t>
      </w:r>
      <w:r w:rsidR="0070125C" w:rsidRPr="00063686">
        <w:rPr>
          <w:rFonts w:ascii="Book Antiqua" w:hAnsi="Book Antiqua"/>
          <w:color w:val="000000"/>
          <w:sz w:val="24"/>
        </w:rPr>
        <w:t>B</w:t>
      </w:r>
    </w:p>
    <w:p w:rsidR="001C513F" w:rsidRPr="00063686" w:rsidRDefault="001C513F" w:rsidP="00063686">
      <w:pPr>
        <w:adjustRightInd w:val="0"/>
        <w:snapToGrid w:val="0"/>
        <w:spacing w:line="360" w:lineRule="auto"/>
        <w:rPr>
          <w:rFonts w:ascii="Book Antiqua" w:hAnsi="Book Antiqua"/>
          <w:color w:val="000000"/>
          <w:sz w:val="24"/>
        </w:rPr>
      </w:pPr>
      <w:r w:rsidRPr="00063686">
        <w:rPr>
          <w:rFonts w:ascii="Book Antiqua" w:hAnsi="Book Antiqua"/>
          <w:color w:val="000000"/>
          <w:sz w:val="24"/>
        </w:rPr>
        <w:t>Grade C (Good): C</w:t>
      </w:r>
    </w:p>
    <w:p w:rsidR="001C513F" w:rsidRPr="00063686" w:rsidRDefault="001C513F" w:rsidP="00063686">
      <w:pPr>
        <w:adjustRightInd w:val="0"/>
        <w:snapToGrid w:val="0"/>
        <w:spacing w:line="360" w:lineRule="auto"/>
        <w:rPr>
          <w:rFonts w:ascii="Book Antiqua" w:hAnsi="Book Antiqua"/>
          <w:color w:val="000000"/>
          <w:sz w:val="24"/>
        </w:rPr>
      </w:pPr>
      <w:r w:rsidRPr="00063686">
        <w:rPr>
          <w:rFonts w:ascii="Book Antiqua" w:hAnsi="Book Antiqua"/>
          <w:color w:val="000000"/>
          <w:sz w:val="24"/>
        </w:rPr>
        <w:t>Grade D (Fair): 0</w:t>
      </w:r>
    </w:p>
    <w:p w:rsidR="001C513F" w:rsidRPr="00063686" w:rsidRDefault="001C513F" w:rsidP="00063686">
      <w:pPr>
        <w:adjustRightInd w:val="0"/>
        <w:snapToGrid w:val="0"/>
        <w:spacing w:line="360" w:lineRule="auto"/>
        <w:rPr>
          <w:rFonts w:ascii="Book Antiqua" w:hAnsi="Book Antiqua"/>
          <w:bCs/>
          <w:color w:val="000000"/>
          <w:sz w:val="24"/>
        </w:rPr>
      </w:pPr>
      <w:r w:rsidRPr="00063686">
        <w:rPr>
          <w:rFonts w:ascii="Book Antiqua" w:hAnsi="Book Antiqua"/>
          <w:color w:val="000000"/>
          <w:sz w:val="24"/>
        </w:rPr>
        <w:t>Grade E (Poor): 0</w:t>
      </w:r>
    </w:p>
    <w:p w:rsidR="0007232E" w:rsidRPr="00063686" w:rsidRDefault="0007232E" w:rsidP="00063686">
      <w:pPr>
        <w:pStyle w:val="Default"/>
        <w:spacing w:line="360" w:lineRule="auto"/>
        <w:jc w:val="both"/>
        <w:rPr>
          <w:rFonts w:ascii="Book Antiqua" w:eastAsiaTheme="minorEastAsia" w:hAnsi="Book Antiqua"/>
          <w:color w:val="000000" w:themeColor="text1"/>
        </w:rPr>
      </w:pPr>
    </w:p>
    <w:p w:rsidR="0007232E" w:rsidRPr="00063686" w:rsidRDefault="0007232E" w:rsidP="00063686">
      <w:pPr>
        <w:pStyle w:val="Default"/>
        <w:spacing w:line="360" w:lineRule="auto"/>
        <w:jc w:val="both"/>
        <w:rPr>
          <w:rFonts w:ascii="Book Antiqua" w:eastAsiaTheme="minorEastAsia" w:hAnsi="Book Antiqua"/>
          <w:color w:val="000000" w:themeColor="text1"/>
        </w:rPr>
      </w:pPr>
    </w:p>
    <w:p w:rsidR="0007232E" w:rsidRPr="00063686" w:rsidRDefault="0007232E" w:rsidP="00063686">
      <w:pPr>
        <w:pStyle w:val="Default"/>
        <w:spacing w:line="360" w:lineRule="auto"/>
        <w:jc w:val="both"/>
        <w:rPr>
          <w:rFonts w:ascii="Book Antiqua" w:eastAsiaTheme="minorEastAsia" w:hAnsi="Book Antiqua"/>
          <w:color w:val="000000" w:themeColor="text1"/>
        </w:rPr>
      </w:pPr>
    </w:p>
    <w:p w:rsidR="0007232E" w:rsidRPr="00063686" w:rsidRDefault="0007232E"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t xml:space="preserve">Table </w:t>
      </w:r>
      <w:r w:rsidRPr="00063686">
        <w:rPr>
          <w:rFonts w:ascii="Book Antiqua" w:eastAsiaTheme="minorEastAsia" w:hAnsi="Book Antiqua"/>
          <w:b/>
          <w:color w:val="000000" w:themeColor="text1"/>
          <w:kern w:val="0"/>
          <w:sz w:val="24"/>
        </w:rPr>
        <w:t>1</w:t>
      </w:r>
      <w:r w:rsidRPr="00063686">
        <w:rPr>
          <w:rFonts w:ascii="Book Antiqua" w:hAnsi="Book Antiqua"/>
          <w:b/>
          <w:color w:val="000000" w:themeColor="text1"/>
          <w:kern w:val="0"/>
          <w:sz w:val="24"/>
        </w:rPr>
        <w:t xml:space="preserve"> </w:t>
      </w:r>
      <w:proofErr w:type="spellStart"/>
      <w:r w:rsidRPr="00063686">
        <w:rPr>
          <w:rFonts w:ascii="Book Antiqua" w:hAnsi="Book Antiqua"/>
          <w:b/>
          <w:color w:val="000000" w:themeColor="text1"/>
          <w:kern w:val="0"/>
          <w:sz w:val="24"/>
        </w:rPr>
        <w:t>Clinicalpathological</w:t>
      </w:r>
      <w:proofErr w:type="spellEnd"/>
      <w:r w:rsidRPr="00063686">
        <w:rPr>
          <w:rFonts w:ascii="Book Antiqua" w:hAnsi="Book Antiqua"/>
          <w:b/>
          <w:color w:val="000000" w:themeColor="text1"/>
          <w:kern w:val="0"/>
          <w:sz w:val="24"/>
        </w:rPr>
        <w:t xml:space="preserve"> parameters of </w:t>
      </w:r>
      <w:r w:rsidR="00075B84" w:rsidRPr="00063686">
        <w:rPr>
          <w:rFonts w:ascii="Book Antiqua" w:eastAsia="ThlhjyMyriadPro-SemiboldSemiCn" w:hAnsi="Book Antiqua" w:cs="ThlhjyMyriadPro-SemiboldSemiCn"/>
          <w:b/>
          <w:color w:val="000000" w:themeColor="text1"/>
          <w:sz w:val="24"/>
        </w:rPr>
        <w:t>hepatocellular carcinoma</w:t>
      </w:r>
      <w:r w:rsidR="00075B84" w:rsidRPr="00063686">
        <w:rPr>
          <w:rFonts w:ascii="Book Antiqua" w:hAnsi="Book Antiqua"/>
          <w:b/>
          <w:color w:val="000000" w:themeColor="text1"/>
          <w:kern w:val="0"/>
          <w:sz w:val="24"/>
        </w:rPr>
        <w:t xml:space="preserve"> </w:t>
      </w:r>
      <w:r w:rsidRPr="00063686">
        <w:rPr>
          <w:rFonts w:ascii="Book Antiqua" w:hAnsi="Book Antiqua"/>
          <w:b/>
          <w:color w:val="000000" w:themeColor="text1"/>
          <w:kern w:val="0"/>
          <w:sz w:val="24"/>
        </w:rPr>
        <w:t>patients in each cohort</w:t>
      </w:r>
    </w:p>
    <w:tbl>
      <w:tblPr>
        <w:tblW w:w="8613" w:type="dxa"/>
        <w:tblBorders>
          <w:top w:val="single" w:sz="4" w:space="0" w:color="auto"/>
          <w:bottom w:val="single" w:sz="4" w:space="0" w:color="auto"/>
        </w:tblBorders>
        <w:tblLayout w:type="fixed"/>
        <w:tblLook w:val="0000" w:firstRow="0" w:lastRow="0" w:firstColumn="0" w:lastColumn="0" w:noHBand="0" w:noVBand="0"/>
      </w:tblPr>
      <w:tblGrid>
        <w:gridCol w:w="1930"/>
        <w:gridCol w:w="1134"/>
        <w:gridCol w:w="1767"/>
        <w:gridCol w:w="1776"/>
        <w:gridCol w:w="2006"/>
      </w:tblGrid>
      <w:tr w:rsidR="0099210E" w:rsidRPr="00063686" w:rsidTr="0099210E">
        <w:trPr>
          <w:trHeight w:val="350"/>
        </w:trPr>
        <w:tc>
          <w:tcPr>
            <w:tcW w:w="1930" w:type="dxa"/>
            <w:tcBorders>
              <w:top w:val="single" w:sz="4" w:space="0" w:color="auto"/>
              <w:bottom w:val="single" w:sz="4" w:space="0" w:color="auto"/>
            </w:tcBorders>
          </w:tcPr>
          <w:p w:rsidR="00075B84" w:rsidRPr="00063686" w:rsidRDefault="00075B84" w:rsidP="00063686">
            <w:pPr>
              <w:kinsoku w:val="0"/>
              <w:overflowPunct w:val="0"/>
              <w:autoSpaceDE w:val="0"/>
              <w:autoSpaceDN w:val="0"/>
              <w:adjustRightInd w:val="0"/>
              <w:spacing w:line="360" w:lineRule="auto"/>
              <w:ind w:left="370"/>
              <w:rPr>
                <w:rFonts w:ascii="Book Antiqua" w:hAnsi="Book Antiqua"/>
                <w:b/>
                <w:kern w:val="0"/>
                <w:sz w:val="24"/>
              </w:rPr>
            </w:pPr>
            <w:r w:rsidRPr="00063686">
              <w:rPr>
                <w:rFonts w:ascii="Book Antiqua" w:hAnsi="Book Antiqua"/>
                <w:b/>
                <w:color w:val="211D1E"/>
                <w:kern w:val="0"/>
                <w:sz w:val="24"/>
              </w:rPr>
              <w:t>Variables</w:t>
            </w:r>
          </w:p>
        </w:tc>
        <w:tc>
          <w:tcPr>
            <w:tcW w:w="1134" w:type="dxa"/>
            <w:tcBorders>
              <w:top w:val="single" w:sz="4" w:space="0" w:color="auto"/>
              <w:bottom w:val="single" w:sz="4" w:space="0" w:color="auto"/>
            </w:tcBorders>
          </w:tcPr>
          <w:p w:rsidR="00075B84" w:rsidRPr="00063686" w:rsidRDefault="00075B84" w:rsidP="00063686">
            <w:pPr>
              <w:kinsoku w:val="0"/>
              <w:overflowPunct w:val="0"/>
              <w:autoSpaceDE w:val="0"/>
              <w:autoSpaceDN w:val="0"/>
              <w:adjustRightInd w:val="0"/>
              <w:spacing w:line="360" w:lineRule="auto"/>
              <w:rPr>
                <w:rFonts w:ascii="Book Antiqua" w:hAnsi="Book Antiqua"/>
                <w:b/>
                <w:kern w:val="0"/>
                <w:sz w:val="24"/>
              </w:rPr>
            </w:pPr>
          </w:p>
        </w:tc>
        <w:tc>
          <w:tcPr>
            <w:tcW w:w="1767" w:type="dxa"/>
            <w:tcBorders>
              <w:top w:val="single" w:sz="4" w:space="0" w:color="auto"/>
              <w:bottom w:val="single" w:sz="4" w:space="0" w:color="auto"/>
            </w:tcBorders>
          </w:tcPr>
          <w:p w:rsidR="00075B84" w:rsidRPr="00063686" w:rsidRDefault="00075B84" w:rsidP="00063686">
            <w:pPr>
              <w:kinsoku w:val="0"/>
              <w:overflowPunct w:val="0"/>
              <w:autoSpaceDE w:val="0"/>
              <w:autoSpaceDN w:val="0"/>
              <w:adjustRightInd w:val="0"/>
              <w:spacing w:line="360" w:lineRule="auto"/>
              <w:rPr>
                <w:rFonts w:ascii="Book Antiqua" w:hAnsi="Book Antiqua"/>
                <w:b/>
                <w:kern w:val="0"/>
                <w:sz w:val="24"/>
              </w:rPr>
            </w:pPr>
            <w:r w:rsidRPr="00063686">
              <w:rPr>
                <w:rFonts w:ascii="Book Antiqua" w:hAnsi="Book Antiqua"/>
                <w:b/>
                <w:color w:val="211D1E"/>
                <w:kern w:val="0"/>
                <w:sz w:val="24"/>
              </w:rPr>
              <w:t>Training group (</w:t>
            </w:r>
            <w:r w:rsidRPr="00063686">
              <w:rPr>
                <w:rFonts w:ascii="Book Antiqua" w:hAnsi="Book Antiqua"/>
                <w:b/>
                <w:i/>
                <w:color w:val="211D1E"/>
                <w:kern w:val="0"/>
                <w:sz w:val="24"/>
              </w:rPr>
              <w:t>n</w:t>
            </w:r>
            <w:r w:rsidR="0099210E" w:rsidRPr="00063686">
              <w:rPr>
                <w:rFonts w:ascii="Book Antiqua" w:hAnsi="Book Antiqua"/>
                <w:b/>
                <w:color w:val="211D1E"/>
                <w:kern w:val="0"/>
                <w:sz w:val="24"/>
              </w:rPr>
              <w:t xml:space="preserve"> </w:t>
            </w:r>
            <w:r w:rsidRPr="00063686">
              <w:rPr>
                <w:rFonts w:ascii="Book Antiqua" w:hAnsi="Book Antiqua"/>
                <w:b/>
                <w:color w:val="211D1E"/>
                <w:kern w:val="0"/>
                <w:sz w:val="24"/>
              </w:rPr>
              <w:t>=</w:t>
            </w:r>
            <w:r w:rsidR="0099210E" w:rsidRPr="00063686">
              <w:rPr>
                <w:rFonts w:ascii="Book Antiqua" w:hAnsi="Book Antiqua"/>
                <w:b/>
                <w:color w:val="211D1E"/>
                <w:kern w:val="0"/>
                <w:sz w:val="24"/>
              </w:rPr>
              <w:t xml:space="preserve"> </w:t>
            </w:r>
            <w:r w:rsidRPr="00063686">
              <w:rPr>
                <w:rFonts w:ascii="Book Antiqua" w:hAnsi="Book Antiqua"/>
                <w:b/>
                <w:color w:val="211D1E"/>
                <w:kern w:val="0"/>
                <w:sz w:val="24"/>
              </w:rPr>
              <w:t xml:space="preserve">184)    </w:t>
            </w:r>
            <w:r w:rsidRPr="00063686">
              <w:rPr>
                <w:rFonts w:ascii="Book Antiqua" w:eastAsiaTheme="minorEastAsia" w:hAnsi="Book Antiqua"/>
                <w:b/>
                <w:color w:val="211D1E"/>
                <w:kern w:val="0"/>
                <w:sz w:val="24"/>
              </w:rPr>
              <w:t xml:space="preserve"> </w:t>
            </w:r>
          </w:p>
        </w:tc>
        <w:tc>
          <w:tcPr>
            <w:tcW w:w="1776" w:type="dxa"/>
            <w:tcBorders>
              <w:top w:val="single" w:sz="4" w:space="0" w:color="auto"/>
              <w:bottom w:val="single" w:sz="4" w:space="0" w:color="auto"/>
            </w:tcBorders>
          </w:tcPr>
          <w:p w:rsidR="00075B84" w:rsidRPr="00063686" w:rsidRDefault="00075B84" w:rsidP="00063686">
            <w:pPr>
              <w:kinsoku w:val="0"/>
              <w:overflowPunct w:val="0"/>
              <w:autoSpaceDE w:val="0"/>
              <w:autoSpaceDN w:val="0"/>
              <w:adjustRightInd w:val="0"/>
              <w:spacing w:line="360" w:lineRule="auto"/>
              <w:rPr>
                <w:rFonts w:ascii="Book Antiqua" w:hAnsi="Book Antiqua"/>
                <w:b/>
                <w:kern w:val="0"/>
                <w:sz w:val="24"/>
              </w:rPr>
            </w:pPr>
            <w:r w:rsidRPr="00063686">
              <w:rPr>
                <w:rFonts w:ascii="Book Antiqua" w:eastAsiaTheme="minorEastAsia" w:hAnsi="Book Antiqua"/>
                <w:b/>
                <w:color w:val="211D1E"/>
                <w:kern w:val="0"/>
                <w:sz w:val="24"/>
              </w:rPr>
              <w:t>T</w:t>
            </w:r>
            <w:r w:rsidRPr="00063686">
              <w:rPr>
                <w:rFonts w:ascii="Book Antiqua" w:hAnsi="Book Antiqua"/>
                <w:b/>
                <w:color w:val="211D1E"/>
                <w:kern w:val="0"/>
                <w:sz w:val="24"/>
              </w:rPr>
              <w:t>es</w:t>
            </w:r>
            <w:r w:rsidRPr="00063686">
              <w:rPr>
                <w:rFonts w:ascii="Book Antiqua" w:eastAsiaTheme="minorEastAsia" w:hAnsi="Book Antiqua"/>
                <w:b/>
                <w:color w:val="211D1E"/>
                <w:kern w:val="0"/>
                <w:sz w:val="24"/>
              </w:rPr>
              <w:t>t</w:t>
            </w:r>
            <w:r w:rsidRPr="00063686">
              <w:rPr>
                <w:rFonts w:ascii="Book Antiqua" w:hAnsi="Book Antiqua"/>
                <w:b/>
                <w:color w:val="211D1E"/>
                <w:kern w:val="0"/>
                <w:sz w:val="24"/>
              </w:rPr>
              <w:t xml:space="preserve"> group (n</w:t>
            </w:r>
            <w:r w:rsidR="0099210E" w:rsidRPr="00063686">
              <w:rPr>
                <w:rFonts w:ascii="Book Antiqua" w:hAnsi="Book Antiqua"/>
                <w:b/>
                <w:color w:val="211D1E"/>
                <w:kern w:val="0"/>
                <w:sz w:val="24"/>
              </w:rPr>
              <w:t xml:space="preserve"> </w:t>
            </w:r>
            <w:r w:rsidRPr="00063686">
              <w:rPr>
                <w:rFonts w:ascii="Book Antiqua" w:hAnsi="Book Antiqua"/>
                <w:b/>
                <w:color w:val="211D1E"/>
                <w:kern w:val="0"/>
                <w:sz w:val="24"/>
              </w:rPr>
              <w:t>=</w:t>
            </w:r>
            <w:r w:rsidR="0099210E" w:rsidRPr="00063686">
              <w:rPr>
                <w:rFonts w:ascii="Book Antiqua" w:hAnsi="Book Antiqua"/>
                <w:b/>
                <w:color w:val="211D1E"/>
                <w:kern w:val="0"/>
                <w:sz w:val="24"/>
              </w:rPr>
              <w:t xml:space="preserve"> </w:t>
            </w:r>
            <w:r w:rsidRPr="00063686">
              <w:rPr>
                <w:rFonts w:ascii="Book Antiqua" w:hAnsi="Book Antiqua"/>
                <w:b/>
                <w:color w:val="211D1E"/>
                <w:kern w:val="0"/>
                <w:sz w:val="24"/>
              </w:rPr>
              <w:t>186)</w:t>
            </w:r>
          </w:p>
        </w:tc>
        <w:tc>
          <w:tcPr>
            <w:tcW w:w="2006" w:type="dxa"/>
            <w:tcBorders>
              <w:top w:val="single" w:sz="4" w:space="0" w:color="auto"/>
              <w:bottom w:val="single" w:sz="4" w:space="0" w:color="auto"/>
            </w:tcBorders>
          </w:tcPr>
          <w:p w:rsidR="00075B84" w:rsidRPr="00063686" w:rsidRDefault="00075B84" w:rsidP="00063686">
            <w:pPr>
              <w:kinsoku w:val="0"/>
              <w:overflowPunct w:val="0"/>
              <w:autoSpaceDE w:val="0"/>
              <w:autoSpaceDN w:val="0"/>
              <w:adjustRightInd w:val="0"/>
              <w:spacing w:line="360" w:lineRule="auto"/>
              <w:rPr>
                <w:rFonts w:ascii="Book Antiqua" w:hAnsi="Book Antiqua"/>
                <w:b/>
                <w:kern w:val="0"/>
                <w:sz w:val="24"/>
              </w:rPr>
            </w:pPr>
            <w:r w:rsidRPr="00063686">
              <w:rPr>
                <w:rFonts w:ascii="Book Antiqua" w:eastAsiaTheme="minorEastAsia" w:hAnsi="Book Antiqua"/>
                <w:b/>
                <w:color w:val="211D1E"/>
                <w:kern w:val="0"/>
                <w:sz w:val="24"/>
              </w:rPr>
              <w:t>E</w:t>
            </w:r>
            <w:r w:rsidRPr="00063686">
              <w:rPr>
                <w:rFonts w:ascii="Book Antiqua" w:hAnsi="Book Antiqua"/>
                <w:b/>
                <w:color w:val="211D1E"/>
                <w:kern w:val="0"/>
                <w:sz w:val="24"/>
              </w:rPr>
              <w:t>ntire group (</w:t>
            </w:r>
            <w:r w:rsidRPr="00063686">
              <w:rPr>
                <w:rFonts w:ascii="Book Antiqua" w:hAnsi="Book Antiqua"/>
                <w:b/>
                <w:i/>
                <w:color w:val="211D1E"/>
                <w:kern w:val="0"/>
                <w:sz w:val="24"/>
              </w:rPr>
              <w:t>n</w:t>
            </w:r>
            <w:r w:rsidR="0099210E" w:rsidRPr="00063686">
              <w:rPr>
                <w:rFonts w:ascii="Book Antiqua" w:hAnsi="Book Antiqua"/>
                <w:b/>
                <w:color w:val="211D1E"/>
                <w:kern w:val="0"/>
                <w:sz w:val="24"/>
              </w:rPr>
              <w:t xml:space="preserve"> </w:t>
            </w:r>
            <w:r w:rsidRPr="00063686">
              <w:rPr>
                <w:rFonts w:ascii="Book Antiqua" w:hAnsi="Book Antiqua"/>
                <w:b/>
                <w:color w:val="211D1E"/>
                <w:kern w:val="0"/>
                <w:sz w:val="24"/>
              </w:rPr>
              <w:t>=</w:t>
            </w:r>
            <w:r w:rsidR="0099210E" w:rsidRPr="00063686">
              <w:rPr>
                <w:rFonts w:ascii="Book Antiqua" w:hAnsi="Book Antiqua"/>
                <w:b/>
                <w:color w:val="211D1E"/>
                <w:kern w:val="0"/>
                <w:sz w:val="24"/>
              </w:rPr>
              <w:t xml:space="preserve"> </w:t>
            </w:r>
            <w:r w:rsidRPr="00063686">
              <w:rPr>
                <w:rFonts w:ascii="Book Antiqua" w:hAnsi="Book Antiqua"/>
                <w:b/>
                <w:color w:val="211D1E"/>
                <w:kern w:val="0"/>
                <w:sz w:val="24"/>
              </w:rPr>
              <w:t>370)</w:t>
            </w:r>
          </w:p>
        </w:tc>
      </w:tr>
      <w:tr w:rsidR="0099210E" w:rsidRPr="00063686" w:rsidTr="0099210E">
        <w:trPr>
          <w:trHeight w:val="380"/>
        </w:trPr>
        <w:tc>
          <w:tcPr>
            <w:tcW w:w="1930" w:type="dxa"/>
            <w:tcBorders>
              <w:top w:val="single" w:sz="4" w:space="0" w:color="auto"/>
            </w:tcBorders>
          </w:tcPr>
          <w:p w:rsidR="00075B84" w:rsidRPr="00063686" w:rsidRDefault="00075B84" w:rsidP="00063686">
            <w:pPr>
              <w:kinsoku w:val="0"/>
              <w:overflowPunct w:val="0"/>
              <w:autoSpaceDE w:val="0"/>
              <w:autoSpaceDN w:val="0"/>
              <w:adjustRightInd w:val="0"/>
              <w:spacing w:line="360" w:lineRule="auto"/>
              <w:rPr>
                <w:rFonts w:ascii="Book Antiqua" w:hAnsi="Book Antiqua"/>
                <w:kern w:val="0"/>
                <w:sz w:val="24"/>
              </w:rPr>
            </w:pPr>
            <w:r w:rsidRPr="00063686">
              <w:rPr>
                <w:rFonts w:ascii="Book Antiqua" w:hAnsi="Book Antiqua"/>
                <w:color w:val="211D1E"/>
                <w:kern w:val="0"/>
                <w:sz w:val="24"/>
              </w:rPr>
              <w:t xml:space="preserve">Age, </w:t>
            </w:r>
            <w:proofErr w:type="spellStart"/>
            <w:r w:rsidRPr="00063686">
              <w:rPr>
                <w:rFonts w:ascii="Book Antiqua" w:hAnsi="Book Antiqua"/>
                <w:color w:val="211D1E"/>
                <w:kern w:val="0"/>
                <w:sz w:val="24"/>
              </w:rPr>
              <w:t>yr</w:t>
            </w:r>
            <w:proofErr w:type="spellEnd"/>
          </w:p>
        </w:tc>
        <w:tc>
          <w:tcPr>
            <w:tcW w:w="1134" w:type="dxa"/>
            <w:tcBorders>
              <w:top w:val="single" w:sz="4" w:space="0" w:color="auto"/>
            </w:tcBorders>
          </w:tcPr>
          <w:p w:rsidR="00075B84" w:rsidRPr="00063686" w:rsidRDefault="00075B84" w:rsidP="00063686">
            <w:pPr>
              <w:kinsoku w:val="0"/>
              <w:overflowPunct w:val="0"/>
              <w:autoSpaceDE w:val="0"/>
              <w:autoSpaceDN w:val="0"/>
              <w:adjustRightInd w:val="0"/>
              <w:spacing w:line="360" w:lineRule="auto"/>
              <w:rPr>
                <w:rFonts w:ascii="Book Antiqua" w:hAnsi="Book Antiqua"/>
                <w:kern w:val="0"/>
                <w:sz w:val="24"/>
              </w:rPr>
            </w:pPr>
            <w:r w:rsidRPr="00063686">
              <w:rPr>
                <w:rFonts w:ascii="Book Antiqua" w:hAnsi="Book Antiqua"/>
                <w:color w:val="211D1E"/>
                <w:kern w:val="0"/>
                <w:sz w:val="24"/>
              </w:rPr>
              <w:t>&lt;</w:t>
            </w:r>
            <w:r w:rsidR="00647644">
              <w:rPr>
                <w:rFonts w:ascii="Book Antiqua" w:hAnsi="Book Antiqua" w:hint="eastAsia"/>
                <w:color w:val="211D1E"/>
                <w:kern w:val="0"/>
                <w:sz w:val="24"/>
              </w:rPr>
              <w:t xml:space="preserve"> </w:t>
            </w:r>
            <w:r w:rsidRPr="00063686">
              <w:rPr>
                <w:rFonts w:ascii="Book Antiqua" w:hAnsi="Book Antiqua"/>
                <w:color w:val="211D1E"/>
                <w:kern w:val="0"/>
                <w:sz w:val="24"/>
              </w:rPr>
              <w:t>60</w:t>
            </w:r>
          </w:p>
        </w:tc>
        <w:tc>
          <w:tcPr>
            <w:tcW w:w="1767" w:type="dxa"/>
            <w:tcBorders>
              <w:top w:val="single" w:sz="4" w:space="0" w:color="auto"/>
            </w:tcBorders>
          </w:tcPr>
          <w:p w:rsidR="00075B84" w:rsidRPr="00063686" w:rsidRDefault="00075B84" w:rsidP="00063686">
            <w:pPr>
              <w:kinsoku w:val="0"/>
              <w:overflowPunct w:val="0"/>
              <w:autoSpaceDE w:val="0"/>
              <w:autoSpaceDN w:val="0"/>
              <w:adjustRightInd w:val="0"/>
              <w:spacing w:line="360" w:lineRule="auto"/>
              <w:rPr>
                <w:rFonts w:ascii="Book Antiqua" w:hAnsi="Book Antiqua"/>
                <w:kern w:val="0"/>
                <w:sz w:val="24"/>
              </w:rPr>
            </w:pPr>
            <w:r w:rsidRPr="00063686">
              <w:rPr>
                <w:rFonts w:ascii="Book Antiqua" w:hAnsi="Book Antiqua"/>
                <w:color w:val="211D1E"/>
                <w:kern w:val="0"/>
                <w:sz w:val="24"/>
              </w:rPr>
              <w:t>84</w:t>
            </w:r>
          </w:p>
        </w:tc>
        <w:tc>
          <w:tcPr>
            <w:tcW w:w="1776" w:type="dxa"/>
            <w:tcBorders>
              <w:top w:val="single" w:sz="4" w:space="0" w:color="auto"/>
            </w:tcBorders>
          </w:tcPr>
          <w:p w:rsidR="00075B84" w:rsidRPr="00063686" w:rsidRDefault="00075B84" w:rsidP="00063686">
            <w:pPr>
              <w:kinsoku w:val="0"/>
              <w:overflowPunct w:val="0"/>
              <w:autoSpaceDE w:val="0"/>
              <w:autoSpaceDN w:val="0"/>
              <w:adjustRightInd w:val="0"/>
              <w:spacing w:line="360" w:lineRule="auto"/>
              <w:rPr>
                <w:rFonts w:ascii="Book Antiqua" w:hAnsi="Book Antiqua"/>
                <w:kern w:val="0"/>
                <w:sz w:val="24"/>
              </w:rPr>
            </w:pPr>
            <w:r w:rsidRPr="00063686">
              <w:rPr>
                <w:rFonts w:ascii="Book Antiqua" w:hAnsi="Book Antiqua"/>
                <w:color w:val="211D1E"/>
                <w:kern w:val="0"/>
                <w:sz w:val="24"/>
              </w:rPr>
              <w:t>85</w:t>
            </w:r>
          </w:p>
        </w:tc>
        <w:tc>
          <w:tcPr>
            <w:tcW w:w="2006" w:type="dxa"/>
            <w:tcBorders>
              <w:top w:val="single" w:sz="4" w:space="0" w:color="auto"/>
            </w:tcBorders>
          </w:tcPr>
          <w:p w:rsidR="00075B84" w:rsidRPr="00063686" w:rsidRDefault="00075B84" w:rsidP="00063686">
            <w:pPr>
              <w:kinsoku w:val="0"/>
              <w:overflowPunct w:val="0"/>
              <w:autoSpaceDE w:val="0"/>
              <w:autoSpaceDN w:val="0"/>
              <w:adjustRightInd w:val="0"/>
              <w:spacing w:line="360" w:lineRule="auto"/>
              <w:rPr>
                <w:rFonts w:ascii="Book Antiqua" w:hAnsi="Book Antiqua"/>
                <w:kern w:val="0"/>
                <w:sz w:val="24"/>
              </w:rPr>
            </w:pPr>
            <w:r w:rsidRPr="00063686">
              <w:rPr>
                <w:rFonts w:ascii="Book Antiqua" w:hAnsi="Book Antiqua"/>
                <w:color w:val="211D1E"/>
                <w:kern w:val="0"/>
                <w:sz w:val="24"/>
              </w:rPr>
              <w:t>169</w:t>
            </w:r>
          </w:p>
        </w:tc>
      </w:tr>
      <w:tr w:rsidR="0099210E" w:rsidRPr="00063686" w:rsidTr="0099210E">
        <w:trPr>
          <w:trHeight w:val="24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w:t>
            </w:r>
            <w:r w:rsidR="00647644">
              <w:rPr>
                <w:rFonts w:ascii="Book Antiqua" w:hAnsi="Book Antiqua" w:hint="eastAsia"/>
                <w:color w:val="211D1E"/>
                <w:kern w:val="0"/>
                <w:sz w:val="24"/>
              </w:rPr>
              <w:t xml:space="preserve"> </w:t>
            </w:r>
            <w:r w:rsidRPr="00063686">
              <w:rPr>
                <w:rFonts w:ascii="Book Antiqua" w:hAnsi="Book Antiqua"/>
                <w:color w:val="211D1E"/>
                <w:kern w:val="0"/>
                <w:sz w:val="24"/>
              </w:rPr>
              <w:t>60</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100</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101</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201</w:t>
            </w:r>
          </w:p>
        </w:tc>
      </w:tr>
      <w:tr w:rsidR="0099210E" w:rsidRPr="00063686" w:rsidTr="0099210E">
        <w:trPr>
          <w:trHeight w:val="320"/>
        </w:trPr>
        <w:tc>
          <w:tcPr>
            <w:tcW w:w="1930"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Sex</w:t>
            </w: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Male</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129</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120</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24</w:t>
            </w:r>
          </w:p>
        </w:tc>
      </w:tr>
      <w:tr w:rsidR="0099210E" w:rsidRPr="00063686" w:rsidTr="0099210E">
        <w:trPr>
          <w:trHeight w:val="26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Female</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55</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66</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121</w:t>
            </w:r>
          </w:p>
        </w:tc>
      </w:tr>
      <w:tr w:rsidR="0099210E" w:rsidRPr="00063686" w:rsidTr="0099210E">
        <w:trPr>
          <w:trHeight w:val="330"/>
        </w:trPr>
        <w:tc>
          <w:tcPr>
            <w:tcW w:w="1930"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Weight, kilograms</w:t>
            </w: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&lt;</w:t>
            </w:r>
            <w:r w:rsidR="00647644">
              <w:rPr>
                <w:rFonts w:ascii="Book Antiqua" w:eastAsiaTheme="minorEastAsia" w:hAnsi="Book Antiqua" w:hint="eastAsia"/>
                <w:color w:val="211D1E"/>
                <w:kern w:val="0"/>
                <w:sz w:val="24"/>
              </w:rPr>
              <w:t xml:space="preserve"> </w:t>
            </w:r>
            <w:r w:rsidRPr="00063686">
              <w:rPr>
                <w:rFonts w:ascii="Book Antiqua" w:eastAsiaTheme="minorEastAsia" w:hAnsi="Book Antiqua"/>
                <w:color w:val="211D1E"/>
                <w:kern w:val="0"/>
                <w:sz w:val="24"/>
              </w:rPr>
              <w:t>70</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92</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85</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177</w:t>
            </w:r>
          </w:p>
        </w:tc>
      </w:tr>
      <w:tr w:rsidR="0099210E" w:rsidRPr="00063686" w:rsidTr="0099210E">
        <w:trPr>
          <w:trHeight w:val="32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w:t>
            </w:r>
            <w:r w:rsidR="00647644">
              <w:rPr>
                <w:rFonts w:ascii="Book Antiqua" w:hAnsi="Book Antiqua" w:hint="eastAsia"/>
                <w:color w:val="211D1E"/>
                <w:kern w:val="0"/>
                <w:sz w:val="24"/>
              </w:rPr>
              <w:t xml:space="preserve"> </w:t>
            </w:r>
            <w:r w:rsidRPr="00063686">
              <w:rPr>
                <w:rFonts w:ascii="Book Antiqua" w:eastAsiaTheme="minorEastAsia" w:hAnsi="Book Antiqua"/>
                <w:color w:val="211D1E"/>
                <w:kern w:val="0"/>
                <w:sz w:val="24"/>
              </w:rPr>
              <w:t>70</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78</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89</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167</w:t>
            </w:r>
          </w:p>
        </w:tc>
      </w:tr>
      <w:tr w:rsidR="0099210E" w:rsidRPr="00063686" w:rsidTr="0099210E">
        <w:trPr>
          <w:trHeight w:val="29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NA</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14</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12</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26</w:t>
            </w:r>
          </w:p>
        </w:tc>
      </w:tr>
      <w:tr w:rsidR="0099210E" w:rsidRPr="00063686" w:rsidTr="0099210E">
        <w:trPr>
          <w:trHeight w:val="230"/>
        </w:trPr>
        <w:tc>
          <w:tcPr>
            <w:tcW w:w="1930"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Child-Pugh grade</w:t>
            </w: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A</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109</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107</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216</w:t>
            </w:r>
          </w:p>
        </w:tc>
      </w:tr>
      <w:tr w:rsidR="0099210E" w:rsidRPr="00063686" w:rsidTr="0099210E">
        <w:trPr>
          <w:trHeight w:val="25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B</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9</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12</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21</w:t>
            </w:r>
          </w:p>
        </w:tc>
      </w:tr>
      <w:tr w:rsidR="0099210E" w:rsidRPr="00063686" w:rsidTr="0099210E">
        <w:trPr>
          <w:trHeight w:val="20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C</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0</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w:t>
            </w:r>
          </w:p>
        </w:tc>
      </w:tr>
      <w:tr w:rsidR="0099210E" w:rsidRPr="00063686" w:rsidTr="0099210E">
        <w:trPr>
          <w:trHeight w:val="25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NA</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66</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66</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132</w:t>
            </w:r>
          </w:p>
        </w:tc>
      </w:tr>
      <w:tr w:rsidR="0099210E" w:rsidRPr="00063686" w:rsidTr="0099210E">
        <w:trPr>
          <w:trHeight w:val="340"/>
        </w:trPr>
        <w:tc>
          <w:tcPr>
            <w:tcW w:w="1930"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 xml:space="preserve">Fibrosis </w:t>
            </w:r>
            <w:proofErr w:type="spellStart"/>
            <w:r w:rsidRPr="00063686">
              <w:rPr>
                <w:rFonts w:ascii="Book Antiqua" w:eastAsiaTheme="minorEastAsia" w:hAnsi="Book Antiqua"/>
                <w:color w:val="211D1E"/>
                <w:kern w:val="0"/>
                <w:sz w:val="24"/>
              </w:rPr>
              <w:t>ishak</w:t>
            </w:r>
            <w:proofErr w:type="spellEnd"/>
            <w:r w:rsidRPr="00063686">
              <w:rPr>
                <w:rFonts w:ascii="Book Antiqua" w:eastAsiaTheme="minorEastAsia" w:hAnsi="Book Antiqua"/>
                <w:color w:val="211D1E"/>
                <w:kern w:val="0"/>
                <w:sz w:val="24"/>
              </w:rPr>
              <w:t xml:space="preserve"> score</w:t>
            </w: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0</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32</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42</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74</w:t>
            </w:r>
          </w:p>
        </w:tc>
      </w:tr>
      <w:tr w:rsidR="0099210E" w:rsidRPr="00063686" w:rsidTr="0099210E">
        <w:trPr>
          <w:trHeight w:val="36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1-5</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38</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31</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69</w:t>
            </w:r>
          </w:p>
        </w:tc>
      </w:tr>
      <w:tr w:rsidR="0099210E" w:rsidRPr="00063686" w:rsidTr="0099210E">
        <w:trPr>
          <w:trHeight w:val="28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6</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36</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33</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69</w:t>
            </w:r>
          </w:p>
        </w:tc>
      </w:tr>
      <w:tr w:rsidR="0099210E" w:rsidRPr="00063686" w:rsidTr="0099210E">
        <w:trPr>
          <w:trHeight w:val="28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NA</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78</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80</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158</w:t>
            </w:r>
          </w:p>
        </w:tc>
      </w:tr>
      <w:tr w:rsidR="0099210E" w:rsidRPr="00063686" w:rsidTr="0099210E">
        <w:trPr>
          <w:trHeight w:val="290"/>
        </w:trPr>
        <w:tc>
          <w:tcPr>
            <w:tcW w:w="1930"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 xml:space="preserve">Vascular tumor invasion  </w:t>
            </w: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None</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100</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106</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206</w:t>
            </w:r>
          </w:p>
        </w:tc>
      </w:tr>
      <w:tr w:rsidR="0099210E" w:rsidRPr="00063686" w:rsidTr="0099210E">
        <w:trPr>
          <w:trHeight w:val="22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Micro</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45</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46</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91</w:t>
            </w:r>
          </w:p>
        </w:tc>
      </w:tr>
      <w:tr w:rsidR="0099210E" w:rsidRPr="00063686" w:rsidTr="0099210E">
        <w:trPr>
          <w:trHeight w:val="27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Macro</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8</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9</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17</w:t>
            </w:r>
          </w:p>
        </w:tc>
      </w:tr>
      <w:tr w:rsidR="0099210E" w:rsidRPr="00063686" w:rsidTr="0099210E">
        <w:trPr>
          <w:trHeight w:val="21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NA</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31</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25</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56</w:t>
            </w:r>
          </w:p>
        </w:tc>
      </w:tr>
      <w:tr w:rsidR="0099210E" w:rsidRPr="00063686" w:rsidTr="0099210E">
        <w:trPr>
          <w:trHeight w:val="330"/>
        </w:trPr>
        <w:tc>
          <w:tcPr>
            <w:tcW w:w="1930"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Serum FAP level, ng/m</w:t>
            </w:r>
            <w:r w:rsidR="0099210E" w:rsidRPr="00063686">
              <w:rPr>
                <w:rFonts w:ascii="Book Antiqua" w:eastAsiaTheme="minorEastAsia" w:hAnsi="Book Antiqua"/>
                <w:color w:val="211D1E"/>
                <w:kern w:val="0"/>
                <w:sz w:val="24"/>
              </w:rPr>
              <w:t>L</w:t>
            </w:r>
            <w:r w:rsidRPr="00063686">
              <w:rPr>
                <w:rFonts w:ascii="Book Antiqua" w:eastAsiaTheme="minorEastAsia" w:hAnsi="Book Antiqua"/>
                <w:color w:val="211D1E"/>
                <w:kern w:val="0"/>
                <w:sz w:val="24"/>
              </w:rPr>
              <w:t xml:space="preserve">  </w:t>
            </w: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&lt;</w:t>
            </w:r>
            <w:r w:rsidR="00647644">
              <w:rPr>
                <w:rFonts w:ascii="Book Antiqua" w:eastAsiaTheme="minorEastAsia" w:hAnsi="Book Antiqua" w:hint="eastAsia"/>
                <w:color w:val="211D1E"/>
                <w:kern w:val="0"/>
                <w:sz w:val="24"/>
              </w:rPr>
              <w:t xml:space="preserve"> </w:t>
            </w:r>
            <w:r w:rsidRPr="00063686">
              <w:rPr>
                <w:rFonts w:ascii="Book Antiqua" w:eastAsiaTheme="minorEastAsia" w:hAnsi="Book Antiqua"/>
                <w:color w:val="211D1E"/>
                <w:kern w:val="0"/>
                <w:sz w:val="24"/>
              </w:rPr>
              <w:t>100</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102</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90</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192</w:t>
            </w:r>
          </w:p>
        </w:tc>
      </w:tr>
      <w:tr w:rsidR="0099210E" w:rsidRPr="00063686" w:rsidTr="0099210E">
        <w:trPr>
          <w:trHeight w:val="25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w:t>
            </w:r>
            <w:r w:rsidR="00647644">
              <w:rPr>
                <w:rFonts w:ascii="Book Antiqua" w:hAnsi="Book Antiqua" w:hint="eastAsia"/>
                <w:color w:val="211D1E"/>
                <w:kern w:val="0"/>
                <w:sz w:val="24"/>
              </w:rPr>
              <w:t xml:space="preserve"> </w:t>
            </w:r>
            <w:r w:rsidRPr="00063686">
              <w:rPr>
                <w:rFonts w:ascii="Book Antiqua" w:eastAsiaTheme="minorEastAsia" w:hAnsi="Book Antiqua"/>
                <w:color w:val="211D1E"/>
                <w:kern w:val="0"/>
                <w:sz w:val="24"/>
              </w:rPr>
              <w:t>100</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37</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48</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85</w:t>
            </w:r>
          </w:p>
        </w:tc>
      </w:tr>
      <w:tr w:rsidR="0099210E" w:rsidRPr="00063686" w:rsidTr="0099210E">
        <w:trPr>
          <w:trHeight w:val="27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NA</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45</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48</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93</w:t>
            </w:r>
          </w:p>
        </w:tc>
      </w:tr>
      <w:tr w:rsidR="0099210E" w:rsidRPr="00063686" w:rsidTr="0099210E">
        <w:trPr>
          <w:trHeight w:val="240"/>
        </w:trPr>
        <w:tc>
          <w:tcPr>
            <w:tcW w:w="1930"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 xml:space="preserve">Tumor </w:t>
            </w:r>
            <w:r w:rsidR="0099210E" w:rsidRPr="00063686">
              <w:rPr>
                <w:rFonts w:ascii="Book Antiqua" w:hAnsi="Book Antiqua"/>
                <w:color w:val="211D1E"/>
                <w:kern w:val="0"/>
                <w:sz w:val="24"/>
              </w:rPr>
              <w:t>grade</w:t>
            </w: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1</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37</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1</w:t>
            </w:r>
            <w:r w:rsidRPr="00063686">
              <w:rPr>
                <w:rFonts w:ascii="Book Antiqua" w:eastAsiaTheme="minorEastAsia" w:hAnsi="Book Antiqua"/>
                <w:color w:val="211D1E"/>
                <w:kern w:val="0"/>
                <w:sz w:val="24"/>
              </w:rPr>
              <w:t>8</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55</w:t>
            </w:r>
          </w:p>
        </w:tc>
      </w:tr>
      <w:tr w:rsidR="0099210E" w:rsidRPr="00063686" w:rsidTr="0099210E">
        <w:trPr>
          <w:trHeight w:val="27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2</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82</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95</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eastAsiaTheme="minorEastAsia" w:hAnsi="Book Antiqua"/>
                <w:color w:val="211D1E"/>
                <w:kern w:val="0"/>
                <w:sz w:val="24"/>
              </w:rPr>
              <w:t>177</w:t>
            </w:r>
          </w:p>
        </w:tc>
      </w:tr>
      <w:tr w:rsidR="0099210E" w:rsidRPr="00063686" w:rsidTr="0099210E">
        <w:trPr>
          <w:trHeight w:val="27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3</w:t>
            </w:r>
            <w:r w:rsidR="00647644">
              <w:rPr>
                <w:rFonts w:ascii="Book Antiqua" w:hAnsi="Book Antiqua" w:hint="eastAsia"/>
                <w:color w:val="211D1E"/>
                <w:kern w:val="0"/>
                <w:sz w:val="24"/>
              </w:rPr>
              <w:t xml:space="preserve"> </w:t>
            </w:r>
            <w:r w:rsidRPr="00063686">
              <w:rPr>
                <w:rFonts w:ascii="Book Antiqua" w:hAnsi="Book Antiqua"/>
                <w:color w:val="211D1E"/>
                <w:kern w:val="0"/>
                <w:sz w:val="24"/>
              </w:rPr>
              <w:t>+</w:t>
            </w:r>
            <w:r w:rsidR="00647644">
              <w:rPr>
                <w:rFonts w:ascii="Book Antiqua" w:hAnsi="Book Antiqua" w:hint="eastAsia"/>
                <w:color w:val="211D1E"/>
                <w:kern w:val="0"/>
                <w:sz w:val="24"/>
              </w:rPr>
              <w:t xml:space="preserve"> </w:t>
            </w:r>
            <w:r w:rsidRPr="00063686">
              <w:rPr>
                <w:rFonts w:ascii="Book Antiqua" w:hAnsi="Book Antiqua"/>
                <w:color w:val="211D1E"/>
                <w:kern w:val="0"/>
                <w:sz w:val="24"/>
              </w:rPr>
              <w:t>4</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6</w:t>
            </w:r>
            <w:r w:rsidRPr="00063686">
              <w:rPr>
                <w:rFonts w:ascii="Book Antiqua" w:eastAsiaTheme="minorEastAsia" w:hAnsi="Book Antiqua"/>
                <w:color w:val="211D1E"/>
                <w:kern w:val="0"/>
                <w:sz w:val="24"/>
              </w:rPr>
              <w:t>1</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7</w:t>
            </w:r>
            <w:r w:rsidRPr="00063686">
              <w:rPr>
                <w:rFonts w:ascii="Book Antiqua" w:eastAsiaTheme="minorEastAsia" w:hAnsi="Book Antiqua"/>
                <w:color w:val="211D1E"/>
                <w:kern w:val="0"/>
                <w:sz w:val="24"/>
              </w:rPr>
              <w:t>2</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13</w:t>
            </w:r>
            <w:r w:rsidRPr="00063686">
              <w:rPr>
                <w:rFonts w:ascii="Book Antiqua" w:eastAsiaTheme="minorEastAsia" w:hAnsi="Book Antiqua"/>
                <w:color w:val="211D1E"/>
                <w:kern w:val="0"/>
                <w:sz w:val="24"/>
              </w:rPr>
              <w:t>3</w:t>
            </w:r>
          </w:p>
        </w:tc>
      </w:tr>
      <w:tr w:rsidR="0099210E" w:rsidRPr="00063686" w:rsidTr="0099210E">
        <w:trPr>
          <w:trHeight w:val="30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NA</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4</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1</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5</w:t>
            </w:r>
          </w:p>
        </w:tc>
      </w:tr>
      <w:tr w:rsidR="0099210E" w:rsidRPr="00063686" w:rsidTr="0099210E">
        <w:trPr>
          <w:trHeight w:val="320"/>
        </w:trPr>
        <w:tc>
          <w:tcPr>
            <w:tcW w:w="1930"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Pathologic stage</w:t>
            </w: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hAnsi="Book Antiqua"/>
                <w:color w:val="211D1E"/>
                <w:kern w:val="0"/>
                <w:sz w:val="24"/>
              </w:rPr>
              <w:t>I</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92</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79</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171</w:t>
            </w:r>
          </w:p>
        </w:tc>
      </w:tr>
      <w:tr w:rsidR="0099210E" w:rsidRPr="00063686" w:rsidTr="0099210E">
        <w:trPr>
          <w:trHeight w:val="300"/>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II</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43</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42</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hAnsi="Book Antiqua"/>
                <w:color w:val="211D1E"/>
                <w:kern w:val="0"/>
                <w:sz w:val="24"/>
              </w:rPr>
            </w:pPr>
            <w:r w:rsidRPr="00063686">
              <w:rPr>
                <w:rFonts w:ascii="Book Antiqua" w:eastAsiaTheme="minorEastAsia" w:hAnsi="Book Antiqua"/>
                <w:color w:val="211D1E"/>
                <w:kern w:val="0"/>
                <w:sz w:val="24"/>
              </w:rPr>
              <w:t>85</w:t>
            </w:r>
          </w:p>
        </w:tc>
      </w:tr>
      <w:tr w:rsidR="0099210E" w:rsidRPr="00063686" w:rsidTr="0099210E">
        <w:trPr>
          <w:trHeight w:val="372"/>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III</w:t>
            </w:r>
            <w:r w:rsidR="00647644">
              <w:rPr>
                <w:rFonts w:ascii="Book Antiqua" w:hAnsi="Book Antiqua" w:hint="eastAsia"/>
                <w:color w:val="211D1E"/>
                <w:kern w:val="0"/>
                <w:sz w:val="24"/>
              </w:rPr>
              <w:t xml:space="preserve"> </w:t>
            </w:r>
            <w:r w:rsidRPr="00063686">
              <w:rPr>
                <w:rFonts w:ascii="Book Antiqua" w:hAnsi="Book Antiqua"/>
                <w:color w:val="211D1E"/>
                <w:kern w:val="0"/>
                <w:sz w:val="24"/>
              </w:rPr>
              <w:t>+</w:t>
            </w:r>
            <w:r w:rsidR="00647644">
              <w:rPr>
                <w:rFonts w:ascii="Book Antiqua" w:hAnsi="Book Antiqua" w:hint="eastAsia"/>
                <w:color w:val="211D1E"/>
                <w:kern w:val="0"/>
                <w:sz w:val="24"/>
              </w:rPr>
              <w:t xml:space="preserve"> </w:t>
            </w:r>
            <w:r w:rsidRPr="00063686">
              <w:rPr>
                <w:rFonts w:ascii="Book Antiqua" w:hAnsi="Book Antiqua"/>
                <w:color w:val="211D1E"/>
                <w:kern w:val="0"/>
                <w:sz w:val="24"/>
              </w:rPr>
              <w:t>IV</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37</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53</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90</w:t>
            </w:r>
          </w:p>
        </w:tc>
      </w:tr>
      <w:tr w:rsidR="0099210E" w:rsidRPr="00063686" w:rsidTr="0099210E">
        <w:trPr>
          <w:trHeight w:val="281"/>
        </w:trPr>
        <w:tc>
          <w:tcPr>
            <w:tcW w:w="1930" w:type="dxa"/>
          </w:tcPr>
          <w:p w:rsidR="00075B84" w:rsidRPr="00063686" w:rsidRDefault="00075B84" w:rsidP="00063686">
            <w:pPr>
              <w:kinsoku w:val="0"/>
              <w:overflowPunct w:val="0"/>
              <w:autoSpaceDE w:val="0"/>
              <w:autoSpaceDN w:val="0"/>
              <w:adjustRightInd w:val="0"/>
              <w:spacing w:line="360" w:lineRule="auto"/>
              <w:ind w:left="370"/>
              <w:rPr>
                <w:rFonts w:ascii="Book Antiqua" w:eastAsiaTheme="minorEastAsia" w:hAnsi="Book Antiqua"/>
                <w:color w:val="211D1E"/>
                <w:kern w:val="0"/>
                <w:sz w:val="24"/>
              </w:rPr>
            </w:pPr>
          </w:p>
        </w:tc>
        <w:tc>
          <w:tcPr>
            <w:tcW w:w="1134"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NA</w:t>
            </w:r>
          </w:p>
        </w:tc>
        <w:tc>
          <w:tcPr>
            <w:tcW w:w="1767"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12</w:t>
            </w:r>
          </w:p>
        </w:tc>
        <w:tc>
          <w:tcPr>
            <w:tcW w:w="177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12</w:t>
            </w:r>
          </w:p>
        </w:tc>
        <w:tc>
          <w:tcPr>
            <w:tcW w:w="2006" w:type="dxa"/>
          </w:tcPr>
          <w:p w:rsidR="00075B84" w:rsidRPr="00063686" w:rsidRDefault="00075B84" w:rsidP="00063686">
            <w:pPr>
              <w:kinsoku w:val="0"/>
              <w:overflowPunct w:val="0"/>
              <w:autoSpaceDE w:val="0"/>
              <w:autoSpaceDN w:val="0"/>
              <w:adjustRightInd w:val="0"/>
              <w:spacing w:line="360" w:lineRule="auto"/>
              <w:rPr>
                <w:rFonts w:ascii="Book Antiqua" w:eastAsiaTheme="minorEastAsia" w:hAnsi="Book Antiqua"/>
                <w:color w:val="211D1E"/>
                <w:kern w:val="0"/>
                <w:sz w:val="24"/>
              </w:rPr>
            </w:pPr>
            <w:r w:rsidRPr="00063686">
              <w:rPr>
                <w:rFonts w:ascii="Book Antiqua" w:hAnsi="Book Antiqua"/>
                <w:color w:val="211D1E"/>
                <w:kern w:val="0"/>
                <w:sz w:val="24"/>
              </w:rPr>
              <w:t>24</w:t>
            </w:r>
          </w:p>
        </w:tc>
      </w:tr>
    </w:tbl>
    <w:p w:rsidR="00075B84" w:rsidRPr="00063686" w:rsidRDefault="00075B84" w:rsidP="00063686">
      <w:pPr>
        <w:kinsoku w:val="0"/>
        <w:overflowPunct w:val="0"/>
        <w:autoSpaceDE w:val="0"/>
        <w:autoSpaceDN w:val="0"/>
        <w:adjustRightInd w:val="0"/>
        <w:spacing w:line="360" w:lineRule="auto"/>
        <w:rPr>
          <w:rFonts w:ascii="Book Antiqua" w:hAnsi="Book Antiqua"/>
          <w:b/>
          <w:color w:val="000000" w:themeColor="text1"/>
          <w:kern w:val="0"/>
          <w:sz w:val="24"/>
        </w:rPr>
      </w:pPr>
    </w:p>
    <w:p w:rsidR="00075B84" w:rsidRPr="00063686" w:rsidRDefault="00075B84" w:rsidP="00063686">
      <w:pPr>
        <w:kinsoku w:val="0"/>
        <w:overflowPunct w:val="0"/>
        <w:autoSpaceDE w:val="0"/>
        <w:autoSpaceDN w:val="0"/>
        <w:adjustRightInd w:val="0"/>
        <w:spacing w:line="360" w:lineRule="auto"/>
        <w:rPr>
          <w:rFonts w:ascii="Book Antiqua" w:hAnsi="Book Antiqua"/>
          <w:b/>
          <w:color w:val="000000" w:themeColor="text1"/>
          <w:kern w:val="0"/>
          <w:sz w:val="24"/>
        </w:rPr>
      </w:pPr>
    </w:p>
    <w:p w:rsidR="00AD4D91" w:rsidRPr="00063686" w:rsidRDefault="00AD4D91" w:rsidP="00063686">
      <w:pPr>
        <w:widowControl/>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br w:type="page"/>
      </w:r>
    </w:p>
    <w:p w:rsidR="0007232E" w:rsidRPr="00063686" w:rsidRDefault="0007232E"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lastRenderedPageBreak/>
        <w:t xml:space="preserve">Table </w:t>
      </w:r>
      <w:r w:rsidRPr="00063686">
        <w:rPr>
          <w:rFonts w:ascii="Book Antiqua" w:eastAsiaTheme="minorEastAsia" w:hAnsi="Book Antiqua"/>
          <w:b/>
          <w:color w:val="000000" w:themeColor="text1"/>
          <w:kern w:val="0"/>
          <w:sz w:val="24"/>
        </w:rPr>
        <w:t>2</w:t>
      </w:r>
      <w:r w:rsidRPr="00063686">
        <w:rPr>
          <w:rFonts w:ascii="Book Antiqua" w:hAnsi="Book Antiqua"/>
          <w:b/>
          <w:color w:val="000000" w:themeColor="text1"/>
          <w:kern w:val="0"/>
          <w:sz w:val="24"/>
        </w:rPr>
        <w:t xml:space="preserve"> The 5 </w:t>
      </w:r>
      <w:r w:rsidR="0064745D" w:rsidRPr="00063686">
        <w:rPr>
          <w:rFonts w:ascii="Book Antiqua" w:eastAsiaTheme="minorEastAsia" w:hAnsi="Book Antiqua" w:cs="RgnfdpAdvTTaf7f9f4f.B"/>
          <w:b/>
          <w:color w:val="000000" w:themeColor="text1"/>
          <w:sz w:val="24"/>
        </w:rPr>
        <w:t>l</w:t>
      </w:r>
      <w:r w:rsidR="0064745D" w:rsidRPr="00063686">
        <w:rPr>
          <w:rFonts w:ascii="Book Antiqua" w:eastAsiaTheme="minorEastAsia" w:hAnsi="Book Antiqua" w:cs="GqycxjAdvTT99c4c969"/>
          <w:b/>
          <w:color w:val="000000" w:themeColor="text1"/>
          <w:sz w:val="24"/>
        </w:rPr>
        <w:t>ong non-coding RNAs</w:t>
      </w:r>
      <w:r w:rsidR="0064745D" w:rsidRPr="00063686">
        <w:rPr>
          <w:rFonts w:ascii="Book Antiqua" w:hAnsi="Book Antiqua"/>
          <w:b/>
          <w:color w:val="000000" w:themeColor="text1"/>
          <w:kern w:val="0"/>
          <w:sz w:val="24"/>
        </w:rPr>
        <w:t xml:space="preserve"> </w:t>
      </w:r>
      <w:r w:rsidRPr="00063686">
        <w:rPr>
          <w:rFonts w:ascii="Book Antiqua" w:hAnsi="Book Antiqua"/>
          <w:b/>
          <w:color w:val="000000" w:themeColor="text1"/>
          <w:kern w:val="0"/>
          <w:sz w:val="24"/>
        </w:rPr>
        <w:t>significantly associated with ov</w:t>
      </w:r>
      <w:r w:rsidR="0064745D" w:rsidRPr="00063686">
        <w:rPr>
          <w:rFonts w:ascii="Book Antiqua" w:hAnsi="Book Antiqua"/>
          <w:b/>
          <w:color w:val="000000" w:themeColor="text1"/>
          <w:kern w:val="0"/>
          <w:sz w:val="24"/>
        </w:rPr>
        <w:t xml:space="preserve">erall survival of </w:t>
      </w:r>
      <w:r w:rsidR="0064745D" w:rsidRPr="00063686">
        <w:rPr>
          <w:rFonts w:ascii="Book Antiqua" w:eastAsiaTheme="minorEastAsia" w:hAnsi="Book Antiqua" w:cs="GqycxjAdvTT99c4c969"/>
          <w:b/>
          <w:color w:val="000000" w:themeColor="text1"/>
          <w:sz w:val="24"/>
        </w:rPr>
        <w:t>hepatocellular carcinoma</w:t>
      </w:r>
      <w:r w:rsidR="0064745D" w:rsidRPr="00063686">
        <w:rPr>
          <w:rFonts w:ascii="Book Antiqua" w:hAnsi="Book Antiqua"/>
          <w:b/>
          <w:color w:val="000000" w:themeColor="text1"/>
          <w:kern w:val="0"/>
          <w:sz w:val="24"/>
        </w:rPr>
        <w:t xml:space="preserve"> patients</w:t>
      </w:r>
    </w:p>
    <w:tbl>
      <w:tblPr>
        <w:tblW w:w="9494" w:type="dxa"/>
        <w:tblBorders>
          <w:top w:val="single" w:sz="4" w:space="0" w:color="auto"/>
          <w:bottom w:val="single" w:sz="4" w:space="0" w:color="auto"/>
        </w:tblBorders>
        <w:tblLook w:val="0000" w:firstRow="0" w:lastRow="0" w:firstColumn="0" w:lastColumn="0" w:noHBand="0" w:noVBand="0"/>
      </w:tblPr>
      <w:tblGrid>
        <w:gridCol w:w="2798"/>
        <w:gridCol w:w="1970"/>
        <w:gridCol w:w="1598"/>
        <w:gridCol w:w="1676"/>
        <w:gridCol w:w="1452"/>
      </w:tblGrid>
      <w:tr w:rsidR="003B5555" w:rsidRPr="00063686" w:rsidTr="00A66DD6">
        <w:trPr>
          <w:trHeight w:val="487"/>
        </w:trPr>
        <w:tc>
          <w:tcPr>
            <w:tcW w:w="2798" w:type="dxa"/>
            <w:tcBorders>
              <w:top w:val="single" w:sz="4" w:space="0" w:color="auto"/>
              <w:bottom w:val="single" w:sz="4" w:space="0" w:color="auto"/>
            </w:tcBorders>
          </w:tcPr>
          <w:p w:rsidR="003B5555" w:rsidRPr="00063686" w:rsidRDefault="003B5555" w:rsidP="00063686">
            <w:pPr>
              <w:kinsoku w:val="0"/>
              <w:overflowPunct w:val="0"/>
              <w:autoSpaceDE w:val="0"/>
              <w:autoSpaceDN w:val="0"/>
              <w:adjustRightInd w:val="0"/>
              <w:spacing w:line="360" w:lineRule="auto"/>
              <w:ind w:left="85" w:firstLineChars="100" w:firstLine="241"/>
              <w:rPr>
                <w:rFonts w:ascii="Book Antiqua" w:hAnsi="Book Antiqua"/>
                <w:b/>
                <w:color w:val="000000" w:themeColor="text1"/>
                <w:kern w:val="0"/>
                <w:sz w:val="24"/>
              </w:rPr>
            </w:pPr>
            <w:r w:rsidRPr="00063686">
              <w:rPr>
                <w:rFonts w:ascii="Book Antiqua" w:hAnsi="Book Antiqua"/>
                <w:b/>
                <w:color w:val="000000" w:themeColor="text1"/>
                <w:kern w:val="0"/>
                <w:sz w:val="24"/>
              </w:rPr>
              <w:t>Gene ID</w:t>
            </w:r>
          </w:p>
        </w:tc>
        <w:tc>
          <w:tcPr>
            <w:tcW w:w="1970" w:type="dxa"/>
            <w:tcBorders>
              <w:top w:val="single" w:sz="4" w:space="0" w:color="auto"/>
              <w:bottom w:val="single" w:sz="4" w:space="0" w:color="auto"/>
            </w:tcBorders>
          </w:tcPr>
          <w:p w:rsidR="003B5555" w:rsidRPr="00063686" w:rsidRDefault="003B5555" w:rsidP="00063686">
            <w:pPr>
              <w:kinsoku w:val="0"/>
              <w:overflowPunct w:val="0"/>
              <w:autoSpaceDE w:val="0"/>
              <w:autoSpaceDN w:val="0"/>
              <w:adjustRightInd w:val="0"/>
              <w:spacing w:line="360" w:lineRule="auto"/>
              <w:ind w:left="65"/>
              <w:rPr>
                <w:rFonts w:ascii="Book Antiqua" w:hAnsi="Book Antiqua"/>
                <w:b/>
                <w:color w:val="000000" w:themeColor="text1"/>
                <w:kern w:val="0"/>
                <w:sz w:val="24"/>
              </w:rPr>
            </w:pPr>
            <w:r w:rsidRPr="00063686">
              <w:rPr>
                <w:rFonts w:ascii="Book Antiqua" w:hAnsi="Book Antiqua"/>
                <w:b/>
                <w:color w:val="000000" w:themeColor="text1"/>
                <w:kern w:val="0"/>
                <w:sz w:val="24"/>
              </w:rPr>
              <w:t>Gene symbol</w:t>
            </w:r>
          </w:p>
        </w:tc>
        <w:tc>
          <w:tcPr>
            <w:tcW w:w="1598" w:type="dxa"/>
            <w:tcBorders>
              <w:top w:val="single" w:sz="4" w:space="0" w:color="auto"/>
              <w:bottom w:val="single" w:sz="4" w:space="0" w:color="auto"/>
            </w:tcBorders>
          </w:tcPr>
          <w:p w:rsidR="003B5555" w:rsidRPr="00063686" w:rsidRDefault="003B5555" w:rsidP="00063686">
            <w:pPr>
              <w:kinsoku w:val="0"/>
              <w:overflowPunct w:val="0"/>
              <w:autoSpaceDE w:val="0"/>
              <w:autoSpaceDN w:val="0"/>
              <w:adjustRightInd w:val="0"/>
              <w:spacing w:line="360" w:lineRule="auto"/>
              <w:ind w:left="32"/>
              <w:rPr>
                <w:rFonts w:ascii="Book Antiqua" w:hAnsi="Book Antiqua"/>
                <w:b/>
                <w:color w:val="000000" w:themeColor="text1"/>
                <w:kern w:val="0"/>
                <w:sz w:val="24"/>
              </w:rPr>
            </w:pPr>
            <w:r w:rsidRPr="00063686">
              <w:rPr>
                <w:rFonts w:ascii="Book Antiqua" w:hAnsi="Book Antiqua"/>
                <w:b/>
                <w:color w:val="000000" w:themeColor="text1"/>
                <w:kern w:val="0"/>
                <w:sz w:val="24"/>
              </w:rPr>
              <w:t>Coefficient</w:t>
            </w:r>
          </w:p>
        </w:tc>
        <w:tc>
          <w:tcPr>
            <w:tcW w:w="1676" w:type="dxa"/>
            <w:tcBorders>
              <w:top w:val="single" w:sz="4" w:space="0" w:color="auto"/>
              <w:bottom w:val="single" w:sz="4" w:space="0" w:color="auto"/>
            </w:tcBorders>
          </w:tcPr>
          <w:p w:rsidR="003B5555" w:rsidRPr="00063686" w:rsidRDefault="003B5555" w:rsidP="00063686">
            <w:pPr>
              <w:kinsoku w:val="0"/>
              <w:overflowPunct w:val="0"/>
              <w:autoSpaceDE w:val="0"/>
              <w:autoSpaceDN w:val="0"/>
              <w:adjustRightInd w:val="0"/>
              <w:spacing w:line="360" w:lineRule="auto"/>
              <w:ind w:left="49"/>
              <w:rPr>
                <w:rFonts w:ascii="Book Antiqua" w:hAnsi="Book Antiqua"/>
                <w:b/>
                <w:color w:val="000000" w:themeColor="text1"/>
                <w:kern w:val="0"/>
                <w:sz w:val="24"/>
              </w:rPr>
            </w:pPr>
            <w:r w:rsidRPr="00063686">
              <w:rPr>
                <w:rFonts w:ascii="Book Antiqua" w:hAnsi="Book Antiqua"/>
                <w:b/>
                <w:color w:val="000000" w:themeColor="text1"/>
                <w:kern w:val="0"/>
                <w:sz w:val="24"/>
              </w:rPr>
              <w:t xml:space="preserve">Hazard ratio     </w:t>
            </w:r>
          </w:p>
        </w:tc>
        <w:tc>
          <w:tcPr>
            <w:tcW w:w="1452" w:type="dxa"/>
            <w:tcBorders>
              <w:top w:val="single" w:sz="4" w:space="0" w:color="auto"/>
              <w:bottom w:val="single" w:sz="4" w:space="0" w:color="auto"/>
            </w:tcBorders>
          </w:tcPr>
          <w:p w:rsidR="003B5555" w:rsidRPr="00063686" w:rsidRDefault="003B5555" w:rsidP="00063686">
            <w:pPr>
              <w:kinsoku w:val="0"/>
              <w:overflowPunct w:val="0"/>
              <w:autoSpaceDE w:val="0"/>
              <w:autoSpaceDN w:val="0"/>
              <w:adjustRightInd w:val="0"/>
              <w:spacing w:line="360" w:lineRule="auto"/>
              <w:ind w:left="49"/>
              <w:rPr>
                <w:rFonts w:ascii="Book Antiqua" w:hAnsi="Book Antiqua"/>
                <w:b/>
                <w:color w:val="000000" w:themeColor="text1"/>
                <w:kern w:val="0"/>
                <w:sz w:val="24"/>
              </w:rPr>
            </w:pPr>
            <w:r w:rsidRPr="00063686">
              <w:rPr>
                <w:rFonts w:ascii="Book Antiqua" w:hAnsi="Book Antiqua"/>
                <w:b/>
                <w:i/>
                <w:color w:val="000000" w:themeColor="text1"/>
                <w:kern w:val="0"/>
                <w:sz w:val="24"/>
              </w:rPr>
              <w:t>P</w:t>
            </w:r>
            <w:r w:rsidRPr="00063686">
              <w:rPr>
                <w:rFonts w:ascii="Book Antiqua" w:eastAsiaTheme="minorEastAsia" w:hAnsi="Book Antiqua"/>
                <w:b/>
                <w:color w:val="000000" w:themeColor="text1"/>
                <w:kern w:val="0"/>
                <w:sz w:val="24"/>
              </w:rPr>
              <w:t xml:space="preserve"> </w:t>
            </w:r>
            <w:r w:rsidRPr="00063686">
              <w:rPr>
                <w:rFonts w:ascii="Book Antiqua" w:hAnsi="Book Antiqua"/>
                <w:b/>
                <w:color w:val="000000" w:themeColor="text1"/>
                <w:kern w:val="0"/>
                <w:sz w:val="24"/>
              </w:rPr>
              <w:t>value</w:t>
            </w:r>
          </w:p>
        </w:tc>
      </w:tr>
      <w:tr w:rsidR="003B5555" w:rsidRPr="00063686" w:rsidTr="00A66DD6">
        <w:trPr>
          <w:trHeight w:val="475"/>
        </w:trPr>
        <w:tc>
          <w:tcPr>
            <w:tcW w:w="2798" w:type="dxa"/>
            <w:tcBorders>
              <w:top w:val="single" w:sz="4" w:space="0" w:color="auto"/>
            </w:tcBorders>
          </w:tcPr>
          <w:p w:rsidR="003B5555" w:rsidRPr="00063686" w:rsidRDefault="003B5555" w:rsidP="00063686">
            <w:pPr>
              <w:spacing w:line="360" w:lineRule="auto"/>
              <w:ind w:left="85" w:firstLineChars="50" w:firstLine="120"/>
              <w:rPr>
                <w:rFonts w:ascii="Book Antiqua" w:hAnsi="Book Antiqua"/>
                <w:b/>
                <w:color w:val="000000" w:themeColor="text1"/>
                <w:kern w:val="0"/>
                <w:sz w:val="24"/>
              </w:rPr>
            </w:pPr>
            <w:r w:rsidRPr="00063686">
              <w:rPr>
                <w:rFonts w:ascii="Book Antiqua" w:hAnsi="Book Antiqua"/>
                <w:color w:val="000000" w:themeColor="text1"/>
                <w:kern w:val="0"/>
                <w:sz w:val="24"/>
              </w:rPr>
              <w:t>ENSG00000264016</w:t>
            </w:r>
          </w:p>
        </w:tc>
        <w:tc>
          <w:tcPr>
            <w:tcW w:w="1970" w:type="dxa"/>
            <w:tcBorders>
              <w:top w:val="single" w:sz="4" w:space="0" w:color="auto"/>
            </w:tcBorders>
          </w:tcPr>
          <w:p w:rsidR="003B5555" w:rsidRPr="00063686" w:rsidRDefault="003B5555" w:rsidP="00063686">
            <w:pPr>
              <w:spacing w:line="360" w:lineRule="auto"/>
              <w:ind w:left="40"/>
              <w:rPr>
                <w:rFonts w:ascii="Book Antiqua" w:hAnsi="Book Antiqua"/>
                <w:b/>
                <w:color w:val="000000" w:themeColor="text1"/>
                <w:kern w:val="0"/>
                <w:sz w:val="24"/>
              </w:rPr>
            </w:pPr>
            <w:r w:rsidRPr="00063686">
              <w:rPr>
                <w:rFonts w:ascii="Book Antiqua" w:hAnsi="Book Antiqua"/>
                <w:color w:val="000000" w:themeColor="text1"/>
                <w:kern w:val="0"/>
                <w:sz w:val="24"/>
              </w:rPr>
              <w:t>AC015908.3</w:t>
            </w:r>
          </w:p>
        </w:tc>
        <w:tc>
          <w:tcPr>
            <w:tcW w:w="1598" w:type="dxa"/>
            <w:tcBorders>
              <w:top w:val="single" w:sz="4" w:space="0" w:color="auto"/>
            </w:tcBorders>
          </w:tcPr>
          <w:p w:rsidR="003B5555" w:rsidRPr="00063686" w:rsidRDefault="003B5555" w:rsidP="00063686">
            <w:pPr>
              <w:spacing w:line="360" w:lineRule="auto"/>
              <w:ind w:left="7"/>
              <w:rPr>
                <w:rFonts w:ascii="Book Antiqua" w:hAnsi="Book Antiqua"/>
                <w:b/>
                <w:color w:val="000000" w:themeColor="text1"/>
                <w:kern w:val="0"/>
                <w:sz w:val="24"/>
              </w:rPr>
            </w:pPr>
            <w:r w:rsidRPr="00063686">
              <w:rPr>
                <w:rFonts w:ascii="Book Antiqua" w:hAnsi="Book Antiqua"/>
                <w:color w:val="000000" w:themeColor="text1"/>
                <w:kern w:val="0"/>
                <w:sz w:val="24"/>
              </w:rPr>
              <w:t>-0.</w:t>
            </w:r>
            <w:r w:rsidRPr="00063686">
              <w:rPr>
                <w:rFonts w:ascii="Book Antiqua" w:eastAsiaTheme="minorEastAsia" w:hAnsi="Book Antiqua"/>
                <w:color w:val="000000" w:themeColor="text1"/>
                <w:kern w:val="0"/>
                <w:sz w:val="24"/>
              </w:rPr>
              <w:t>1900</w:t>
            </w:r>
          </w:p>
        </w:tc>
        <w:tc>
          <w:tcPr>
            <w:tcW w:w="1676" w:type="dxa"/>
            <w:tcBorders>
              <w:top w:val="single" w:sz="4" w:space="0" w:color="auto"/>
            </w:tcBorders>
          </w:tcPr>
          <w:p w:rsidR="003B5555" w:rsidRPr="00063686" w:rsidRDefault="003B5555" w:rsidP="00063686">
            <w:pPr>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0.7792</w:t>
            </w:r>
          </w:p>
        </w:tc>
        <w:tc>
          <w:tcPr>
            <w:tcW w:w="1452" w:type="dxa"/>
            <w:tcBorders>
              <w:top w:val="single" w:sz="4" w:space="0" w:color="auto"/>
            </w:tcBorders>
          </w:tcPr>
          <w:p w:rsidR="003B5555" w:rsidRPr="00063686" w:rsidRDefault="003B5555" w:rsidP="00063686">
            <w:pPr>
              <w:spacing w:line="360" w:lineRule="auto"/>
              <w:ind w:left="67"/>
              <w:rPr>
                <w:rFonts w:ascii="Book Antiqua" w:hAnsi="Book Antiqua"/>
                <w:b/>
                <w:color w:val="000000" w:themeColor="text1"/>
                <w:kern w:val="0"/>
                <w:sz w:val="24"/>
              </w:rPr>
            </w:pPr>
            <w:r w:rsidRPr="00063686">
              <w:rPr>
                <w:rFonts w:ascii="Book Antiqua" w:hAnsi="Book Antiqua"/>
                <w:color w:val="000000" w:themeColor="text1"/>
                <w:kern w:val="0"/>
                <w:sz w:val="24"/>
              </w:rPr>
              <w:t>0.000305</w:t>
            </w:r>
          </w:p>
        </w:tc>
      </w:tr>
      <w:tr w:rsidR="003B5555" w:rsidRPr="00063686" w:rsidTr="00A66DD6">
        <w:trPr>
          <w:trHeight w:val="565"/>
        </w:trPr>
        <w:tc>
          <w:tcPr>
            <w:tcW w:w="2798" w:type="dxa"/>
          </w:tcPr>
          <w:p w:rsidR="003B5555" w:rsidRPr="00063686" w:rsidRDefault="003B5555" w:rsidP="00063686">
            <w:pPr>
              <w:spacing w:line="360" w:lineRule="auto"/>
              <w:ind w:left="85" w:firstLineChars="50" w:firstLine="120"/>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ENSG00000237424</w:t>
            </w:r>
          </w:p>
        </w:tc>
        <w:tc>
          <w:tcPr>
            <w:tcW w:w="1970" w:type="dxa"/>
          </w:tcPr>
          <w:p w:rsidR="003B5555" w:rsidRPr="00063686" w:rsidRDefault="003B5555" w:rsidP="00063686">
            <w:pPr>
              <w:spacing w:line="360" w:lineRule="auto"/>
              <w:ind w:left="40"/>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FOXD2-AS1</w:t>
            </w:r>
          </w:p>
        </w:tc>
        <w:tc>
          <w:tcPr>
            <w:tcW w:w="1598" w:type="dxa"/>
          </w:tcPr>
          <w:p w:rsidR="003B5555" w:rsidRPr="00063686" w:rsidRDefault="003B5555" w:rsidP="00063686">
            <w:pPr>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0.1764</w:t>
            </w:r>
          </w:p>
        </w:tc>
        <w:tc>
          <w:tcPr>
            <w:tcW w:w="1676" w:type="dxa"/>
          </w:tcPr>
          <w:p w:rsidR="003B5555" w:rsidRPr="00063686" w:rsidRDefault="003B5555" w:rsidP="00063686">
            <w:pPr>
              <w:spacing w:line="360" w:lineRule="auto"/>
              <w:ind w:left="5"/>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1.2865</w:t>
            </w:r>
          </w:p>
        </w:tc>
        <w:tc>
          <w:tcPr>
            <w:tcW w:w="1452" w:type="dxa"/>
          </w:tcPr>
          <w:p w:rsidR="003B5555" w:rsidRPr="00063686" w:rsidRDefault="003B5555" w:rsidP="00063686">
            <w:pPr>
              <w:spacing w:line="360" w:lineRule="auto"/>
              <w:ind w:left="147"/>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0.007317</w:t>
            </w:r>
          </w:p>
        </w:tc>
      </w:tr>
      <w:tr w:rsidR="003B5555" w:rsidRPr="00063686" w:rsidTr="00A66DD6">
        <w:trPr>
          <w:trHeight w:val="476"/>
        </w:trPr>
        <w:tc>
          <w:tcPr>
            <w:tcW w:w="2798" w:type="dxa"/>
          </w:tcPr>
          <w:p w:rsidR="003B5555" w:rsidRPr="00063686" w:rsidRDefault="003B5555" w:rsidP="00063686">
            <w:pPr>
              <w:kinsoku w:val="0"/>
              <w:overflowPunct w:val="0"/>
              <w:autoSpaceDE w:val="0"/>
              <w:autoSpaceDN w:val="0"/>
              <w:adjustRightInd w:val="0"/>
              <w:spacing w:line="360" w:lineRule="auto"/>
              <w:ind w:left="85" w:firstLineChars="50" w:firstLine="120"/>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ENSG00000269974</w:t>
            </w:r>
          </w:p>
        </w:tc>
        <w:tc>
          <w:tcPr>
            <w:tcW w:w="1970" w:type="dxa"/>
          </w:tcPr>
          <w:p w:rsidR="003B5555" w:rsidRPr="00063686" w:rsidRDefault="003B5555" w:rsidP="00063686">
            <w:pPr>
              <w:kinsoku w:val="0"/>
              <w:overflowPunct w:val="0"/>
              <w:autoSpaceDE w:val="0"/>
              <w:autoSpaceDN w:val="0"/>
              <w:adjustRightInd w:val="0"/>
              <w:spacing w:line="360" w:lineRule="auto"/>
              <w:ind w:left="40"/>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AC091057.3</w:t>
            </w:r>
          </w:p>
        </w:tc>
        <w:tc>
          <w:tcPr>
            <w:tcW w:w="1598" w:type="dxa"/>
          </w:tcPr>
          <w:p w:rsidR="003B5555" w:rsidRPr="00063686" w:rsidRDefault="003B5555" w:rsidP="00063686">
            <w:pPr>
              <w:kinsoku w:val="0"/>
              <w:overflowPunct w:val="0"/>
              <w:autoSpaceDE w:val="0"/>
              <w:autoSpaceDN w:val="0"/>
              <w:adjustRightInd w:val="0"/>
              <w:spacing w:line="360" w:lineRule="auto"/>
              <w:ind w:left="7"/>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0.3</w:t>
            </w:r>
            <w:r w:rsidRPr="00063686">
              <w:rPr>
                <w:rFonts w:ascii="Book Antiqua" w:eastAsiaTheme="minorEastAsia" w:hAnsi="Book Antiqua"/>
                <w:color w:val="000000" w:themeColor="text1"/>
                <w:kern w:val="0"/>
                <w:sz w:val="24"/>
              </w:rPr>
              <w:t>588</w:t>
            </w:r>
          </w:p>
        </w:tc>
        <w:tc>
          <w:tcPr>
            <w:tcW w:w="1676" w:type="dxa"/>
          </w:tcPr>
          <w:p w:rsidR="003B5555" w:rsidRPr="00063686" w:rsidRDefault="003B5555" w:rsidP="00063686">
            <w:pPr>
              <w:kinsoku w:val="0"/>
              <w:overflowPunct w:val="0"/>
              <w:autoSpaceDE w:val="0"/>
              <w:autoSpaceDN w:val="0"/>
              <w:adjustRightInd w:val="0"/>
              <w:spacing w:line="360" w:lineRule="auto"/>
              <w:ind w:left="24"/>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1.4682</w:t>
            </w:r>
          </w:p>
        </w:tc>
        <w:tc>
          <w:tcPr>
            <w:tcW w:w="1452" w:type="dxa"/>
          </w:tcPr>
          <w:p w:rsidR="003B5555" w:rsidRPr="00063686" w:rsidRDefault="003B5555" w:rsidP="00063686">
            <w:pPr>
              <w:kinsoku w:val="0"/>
              <w:overflowPunct w:val="0"/>
              <w:autoSpaceDE w:val="0"/>
              <w:autoSpaceDN w:val="0"/>
              <w:adjustRightInd w:val="0"/>
              <w:spacing w:line="360" w:lineRule="auto"/>
              <w:ind w:left="116"/>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0.000375</w:t>
            </w:r>
          </w:p>
        </w:tc>
      </w:tr>
      <w:tr w:rsidR="003B5555" w:rsidRPr="00063686" w:rsidTr="00A66DD6">
        <w:trPr>
          <w:trHeight w:val="564"/>
        </w:trPr>
        <w:tc>
          <w:tcPr>
            <w:tcW w:w="2798" w:type="dxa"/>
          </w:tcPr>
          <w:p w:rsidR="003B5555" w:rsidRPr="00063686" w:rsidRDefault="003B5555" w:rsidP="00063686">
            <w:pPr>
              <w:spacing w:line="360" w:lineRule="auto"/>
              <w:ind w:left="85" w:firstLineChars="50" w:firstLine="120"/>
              <w:rPr>
                <w:rFonts w:ascii="Book Antiqua" w:hAnsi="Book Antiqua"/>
                <w:color w:val="000000" w:themeColor="text1"/>
                <w:kern w:val="0"/>
                <w:sz w:val="24"/>
              </w:rPr>
            </w:pPr>
            <w:r w:rsidRPr="00063686">
              <w:rPr>
                <w:rFonts w:ascii="Book Antiqua" w:hAnsi="Book Antiqua"/>
                <w:color w:val="000000" w:themeColor="text1"/>
                <w:kern w:val="0"/>
                <w:sz w:val="24"/>
              </w:rPr>
              <w:t>ENSG00000271270</w:t>
            </w:r>
          </w:p>
        </w:tc>
        <w:tc>
          <w:tcPr>
            <w:tcW w:w="1970" w:type="dxa"/>
          </w:tcPr>
          <w:p w:rsidR="003B5555" w:rsidRPr="00063686" w:rsidRDefault="003B5555" w:rsidP="00063686">
            <w:pPr>
              <w:spacing w:line="360" w:lineRule="auto"/>
              <w:ind w:left="40"/>
              <w:rPr>
                <w:rFonts w:ascii="Book Antiqua" w:hAnsi="Book Antiqua"/>
                <w:color w:val="000000" w:themeColor="text1"/>
                <w:kern w:val="0"/>
                <w:sz w:val="24"/>
              </w:rPr>
            </w:pPr>
            <w:r w:rsidRPr="00063686">
              <w:rPr>
                <w:rFonts w:ascii="Book Antiqua" w:hAnsi="Book Antiqua"/>
                <w:color w:val="000000" w:themeColor="text1"/>
                <w:kern w:val="0"/>
                <w:sz w:val="24"/>
              </w:rPr>
              <w:t>TMCC1-AS1</w:t>
            </w:r>
          </w:p>
        </w:tc>
        <w:tc>
          <w:tcPr>
            <w:tcW w:w="1598" w:type="dxa"/>
          </w:tcPr>
          <w:p w:rsidR="003B5555" w:rsidRPr="00063686" w:rsidRDefault="003B5555" w:rsidP="00063686">
            <w:pPr>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0.</w:t>
            </w:r>
            <w:r w:rsidRPr="00063686">
              <w:rPr>
                <w:rFonts w:ascii="Book Antiqua" w:eastAsiaTheme="minorEastAsia" w:hAnsi="Book Antiqua"/>
                <w:color w:val="000000" w:themeColor="text1"/>
                <w:kern w:val="0"/>
                <w:sz w:val="24"/>
              </w:rPr>
              <w:t>5615</w:t>
            </w:r>
          </w:p>
        </w:tc>
        <w:tc>
          <w:tcPr>
            <w:tcW w:w="1676" w:type="dxa"/>
          </w:tcPr>
          <w:p w:rsidR="003B5555" w:rsidRPr="00063686" w:rsidRDefault="003B5555" w:rsidP="00063686">
            <w:pPr>
              <w:spacing w:line="360" w:lineRule="auto"/>
              <w:ind w:left="5"/>
              <w:rPr>
                <w:rFonts w:ascii="Book Antiqua" w:hAnsi="Book Antiqua"/>
                <w:color w:val="000000" w:themeColor="text1"/>
                <w:kern w:val="0"/>
                <w:sz w:val="24"/>
              </w:rPr>
            </w:pPr>
            <w:r w:rsidRPr="00063686">
              <w:rPr>
                <w:rFonts w:ascii="Book Antiqua" w:hAnsi="Book Antiqua"/>
                <w:color w:val="000000" w:themeColor="text1"/>
                <w:kern w:val="0"/>
                <w:sz w:val="24"/>
              </w:rPr>
              <w:t>1.541</w:t>
            </w:r>
            <w:r w:rsidRPr="00063686">
              <w:rPr>
                <w:rFonts w:ascii="Book Antiqua" w:eastAsiaTheme="minorEastAsia" w:hAnsi="Book Antiqua"/>
                <w:color w:val="000000" w:themeColor="text1"/>
                <w:kern w:val="0"/>
                <w:sz w:val="24"/>
              </w:rPr>
              <w:t>7</w:t>
            </w:r>
          </w:p>
        </w:tc>
        <w:tc>
          <w:tcPr>
            <w:tcW w:w="1452" w:type="dxa"/>
          </w:tcPr>
          <w:p w:rsidR="003B5555" w:rsidRPr="00063686" w:rsidRDefault="003B5555" w:rsidP="00063686">
            <w:pPr>
              <w:spacing w:line="360" w:lineRule="auto"/>
              <w:ind w:left="147"/>
              <w:rPr>
                <w:rFonts w:ascii="Book Antiqua" w:hAnsi="Book Antiqua"/>
                <w:color w:val="000000" w:themeColor="text1"/>
                <w:kern w:val="0"/>
                <w:sz w:val="24"/>
              </w:rPr>
            </w:pPr>
            <w:r w:rsidRPr="00063686">
              <w:rPr>
                <w:rFonts w:ascii="Book Antiqua" w:hAnsi="Book Antiqua"/>
                <w:color w:val="000000" w:themeColor="text1"/>
                <w:kern w:val="0"/>
                <w:sz w:val="24"/>
              </w:rPr>
              <w:t>0.000287</w:t>
            </w:r>
          </w:p>
        </w:tc>
      </w:tr>
      <w:tr w:rsidR="003B5555" w:rsidRPr="00063686" w:rsidTr="00A66DD6">
        <w:trPr>
          <w:trHeight w:val="382"/>
        </w:trPr>
        <w:tc>
          <w:tcPr>
            <w:tcW w:w="2798" w:type="dxa"/>
          </w:tcPr>
          <w:p w:rsidR="003B5555" w:rsidRPr="00063686" w:rsidRDefault="003B5555" w:rsidP="00063686">
            <w:pPr>
              <w:spacing w:line="360" w:lineRule="auto"/>
              <w:ind w:left="85" w:firstLineChars="50" w:firstLine="120"/>
              <w:rPr>
                <w:rFonts w:ascii="Book Antiqua" w:hAnsi="Book Antiqua"/>
                <w:color w:val="000000" w:themeColor="text1"/>
                <w:kern w:val="0"/>
                <w:sz w:val="24"/>
              </w:rPr>
            </w:pPr>
            <w:r w:rsidRPr="00063686">
              <w:rPr>
                <w:rFonts w:ascii="Book Antiqua" w:hAnsi="Book Antiqua"/>
                <w:color w:val="000000" w:themeColor="text1"/>
                <w:kern w:val="0"/>
                <w:sz w:val="24"/>
              </w:rPr>
              <w:t>ENSG00000232093</w:t>
            </w:r>
          </w:p>
        </w:tc>
        <w:tc>
          <w:tcPr>
            <w:tcW w:w="1970" w:type="dxa"/>
          </w:tcPr>
          <w:p w:rsidR="003B5555" w:rsidRPr="00063686" w:rsidRDefault="003B5555" w:rsidP="00063686">
            <w:pPr>
              <w:spacing w:line="360" w:lineRule="auto"/>
              <w:ind w:left="40"/>
              <w:rPr>
                <w:rFonts w:ascii="Book Antiqua" w:hAnsi="Book Antiqua"/>
                <w:color w:val="000000" w:themeColor="text1"/>
                <w:kern w:val="0"/>
                <w:sz w:val="24"/>
              </w:rPr>
            </w:pPr>
            <w:r w:rsidRPr="00063686">
              <w:rPr>
                <w:rFonts w:ascii="Book Antiqua" w:hAnsi="Book Antiqua"/>
                <w:color w:val="000000" w:themeColor="text1"/>
                <w:kern w:val="0"/>
                <w:sz w:val="24"/>
              </w:rPr>
              <w:t>DCST1-AS1</w:t>
            </w:r>
          </w:p>
        </w:tc>
        <w:tc>
          <w:tcPr>
            <w:tcW w:w="1598" w:type="dxa"/>
          </w:tcPr>
          <w:p w:rsidR="003B5555" w:rsidRPr="00063686" w:rsidRDefault="003B5555" w:rsidP="00063686">
            <w:pPr>
              <w:spacing w:line="360" w:lineRule="auto"/>
              <w:ind w:left="7"/>
              <w:rPr>
                <w:rFonts w:ascii="Book Antiqua" w:hAnsi="Book Antiqua"/>
                <w:color w:val="000000" w:themeColor="text1"/>
                <w:kern w:val="0"/>
                <w:sz w:val="24"/>
              </w:rPr>
            </w:pPr>
            <w:r w:rsidRPr="00063686">
              <w:rPr>
                <w:rFonts w:ascii="Book Antiqua" w:hAnsi="Book Antiqua"/>
                <w:color w:val="000000" w:themeColor="text1"/>
                <w:kern w:val="0"/>
                <w:sz w:val="24"/>
              </w:rPr>
              <w:t>0.</w:t>
            </w:r>
            <w:r w:rsidRPr="00063686">
              <w:rPr>
                <w:rFonts w:ascii="Book Antiqua" w:eastAsiaTheme="minorEastAsia" w:hAnsi="Book Antiqua"/>
                <w:color w:val="000000" w:themeColor="text1"/>
                <w:kern w:val="0"/>
                <w:sz w:val="24"/>
              </w:rPr>
              <w:t>4877</w:t>
            </w:r>
          </w:p>
        </w:tc>
        <w:tc>
          <w:tcPr>
            <w:tcW w:w="1676" w:type="dxa"/>
          </w:tcPr>
          <w:p w:rsidR="003B5555" w:rsidRPr="00063686" w:rsidRDefault="003B5555" w:rsidP="00063686">
            <w:pPr>
              <w:spacing w:line="360" w:lineRule="auto"/>
              <w:ind w:left="24"/>
              <w:rPr>
                <w:rFonts w:ascii="Book Antiqua" w:hAnsi="Book Antiqua"/>
                <w:color w:val="000000" w:themeColor="text1"/>
                <w:kern w:val="0"/>
                <w:sz w:val="24"/>
              </w:rPr>
            </w:pPr>
            <w:r w:rsidRPr="00063686">
              <w:rPr>
                <w:rFonts w:ascii="Book Antiqua" w:hAnsi="Book Antiqua"/>
                <w:color w:val="000000" w:themeColor="text1"/>
                <w:kern w:val="0"/>
                <w:sz w:val="24"/>
              </w:rPr>
              <w:t>1.</w:t>
            </w:r>
            <w:r w:rsidRPr="00063686">
              <w:rPr>
                <w:rFonts w:ascii="Book Antiqua" w:eastAsiaTheme="minorEastAsia" w:hAnsi="Book Antiqua"/>
                <w:color w:val="000000" w:themeColor="text1"/>
                <w:kern w:val="0"/>
                <w:sz w:val="24"/>
              </w:rPr>
              <w:t>3909</w:t>
            </w:r>
          </w:p>
        </w:tc>
        <w:tc>
          <w:tcPr>
            <w:tcW w:w="1452" w:type="dxa"/>
          </w:tcPr>
          <w:p w:rsidR="003B5555" w:rsidRPr="00063686" w:rsidRDefault="003B5555" w:rsidP="00063686">
            <w:pPr>
              <w:spacing w:line="360" w:lineRule="auto"/>
              <w:ind w:left="191"/>
              <w:rPr>
                <w:rFonts w:ascii="Book Antiqua" w:hAnsi="Book Antiqua"/>
                <w:color w:val="000000" w:themeColor="text1"/>
                <w:kern w:val="0"/>
                <w:sz w:val="24"/>
              </w:rPr>
            </w:pPr>
            <w:r w:rsidRPr="00063686">
              <w:rPr>
                <w:rFonts w:ascii="Book Antiqua" w:hAnsi="Book Antiqua"/>
                <w:color w:val="000000" w:themeColor="text1"/>
                <w:kern w:val="0"/>
                <w:sz w:val="24"/>
              </w:rPr>
              <w:t>0.001632</w:t>
            </w:r>
          </w:p>
        </w:tc>
      </w:tr>
    </w:tbl>
    <w:p w:rsidR="0007232E" w:rsidRPr="00063686" w:rsidRDefault="0007232E" w:rsidP="00063686">
      <w:pPr>
        <w:kinsoku w:val="0"/>
        <w:overflowPunct w:val="0"/>
        <w:autoSpaceDE w:val="0"/>
        <w:autoSpaceDN w:val="0"/>
        <w:adjustRightInd w:val="0"/>
        <w:spacing w:line="360" w:lineRule="auto"/>
        <w:rPr>
          <w:rFonts w:ascii="Book Antiqua" w:eastAsiaTheme="minorEastAsia" w:hAnsi="Book Antiqua"/>
          <w:b/>
          <w:color w:val="000000" w:themeColor="text1"/>
          <w:kern w:val="0"/>
          <w:sz w:val="24"/>
        </w:rPr>
      </w:pPr>
    </w:p>
    <w:p w:rsidR="003B5555" w:rsidRPr="00063686" w:rsidRDefault="003B5555" w:rsidP="00063686">
      <w:pPr>
        <w:widowControl/>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br w:type="page"/>
      </w:r>
    </w:p>
    <w:p w:rsidR="0007232E" w:rsidRPr="00063686" w:rsidRDefault="0007232E" w:rsidP="00063686">
      <w:pPr>
        <w:kinsoku w:val="0"/>
        <w:overflowPunct w:val="0"/>
        <w:autoSpaceDE w:val="0"/>
        <w:autoSpaceDN w:val="0"/>
        <w:adjustRightInd w:val="0"/>
        <w:spacing w:line="360" w:lineRule="auto"/>
        <w:rPr>
          <w:rFonts w:ascii="Book Antiqua" w:eastAsiaTheme="minorEastAsia" w:hAnsi="Book Antiqua"/>
          <w:b/>
          <w:color w:val="000000" w:themeColor="text1"/>
          <w:kern w:val="0"/>
          <w:sz w:val="24"/>
        </w:rPr>
      </w:pPr>
      <w:r w:rsidRPr="00063686">
        <w:rPr>
          <w:rFonts w:ascii="Book Antiqua" w:hAnsi="Book Antiqua"/>
          <w:b/>
          <w:color w:val="000000" w:themeColor="text1"/>
          <w:kern w:val="0"/>
          <w:sz w:val="24"/>
        </w:rPr>
        <w:lastRenderedPageBreak/>
        <w:t xml:space="preserve">Table </w:t>
      </w:r>
      <w:r w:rsidRPr="00063686">
        <w:rPr>
          <w:rFonts w:ascii="Book Antiqua" w:eastAsiaTheme="minorEastAsia" w:hAnsi="Book Antiqua"/>
          <w:b/>
          <w:color w:val="000000" w:themeColor="text1"/>
          <w:kern w:val="0"/>
          <w:sz w:val="24"/>
        </w:rPr>
        <w:t>3</w:t>
      </w:r>
      <w:r w:rsidRPr="00063686">
        <w:rPr>
          <w:rFonts w:ascii="Book Antiqua" w:hAnsi="Book Antiqua"/>
          <w:b/>
          <w:color w:val="000000" w:themeColor="text1"/>
          <w:kern w:val="0"/>
          <w:sz w:val="24"/>
        </w:rPr>
        <w:t xml:space="preserve"> Univariate and multivariate Cox regression analysis of overall survival </w:t>
      </w:r>
    </w:p>
    <w:tbl>
      <w:tblPr>
        <w:tblW w:w="9868" w:type="dxa"/>
        <w:tblBorders>
          <w:top w:val="single" w:sz="4" w:space="0" w:color="auto"/>
          <w:bottom w:val="single" w:sz="4" w:space="0" w:color="auto"/>
        </w:tblBorders>
        <w:tblLayout w:type="fixed"/>
        <w:tblLook w:val="0000" w:firstRow="0" w:lastRow="0" w:firstColumn="0" w:lastColumn="0" w:noHBand="0" w:noVBand="0"/>
      </w:tblPr>
      <w:tblGrid>
        <w:gridCol w:w="2394"/>
        <w:gridCol w:w="13"/>
        <w:gridCol w:w="903"/>
        <w:gridCol w:w="1222"/>
        <w:gridCol w:w="981"/>
        <w:gridCol w:w="14"/>
        <w:gridCol w:w="676"/>
        <w:gridCol w:w="1477"/>
        <w:gridCol w:w="14"/>
        <w:gridCol w:w="2174"/>
      </w:tblGrid>
      <w:tr w:rsidR="001B471C" w:rsidRPr="00063686" w:rsidTr="0042252F">
        <w:trPr>
          <w:trHeight w:val="241"/>
        </w:trPr>
        <w:tc>
          <w:tcPr>
            <w:tcW w:w="2407" w:type="dxa"/>
            <w:gridSpan w:val="2"/>
            <w:vMerge w:val="restart"/>
            <w:tcBorders>
              <w:top w:val="single" w:sz="4" w:space="0" w:color="auto"/>
            </w:tcBorders>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t>Variables</w:t>
            </w:r>
          </w:p>
        </w:tc>
        <w:tc>
          <w:tcPr>
            <w:tcW w:w="3120" w:type="dxa"/>
            <w:gridSpan w:val="4"/>
            <w:tcBorders>
              <w:top w:val="single" w:sz="4" w:space="0" w:color="auto"/>
              <w:bottom w:val="single" w:sz="4" w:space="0" w:color="auto"/>
            </w:tcBorders>
          </w:tcPr>
          <w:p w:rsidR="001B471C" w:rsidRPr="00063686" w:rsidRDefault="001B471C" w:rsidP="00063686">
            <w:pPr>
              <w:kinsoku w:val="0"/>
              <w:overflowPunct w:val="0"/>
              <w:autoSpaceDE w:val="0"/>
              <w:autoSpaceDN w:val="0"/>
              <w:adjustRightInd w:val="0"/>
              <w:spacing w:line="360" w:lineRule="auto"/>
              <w:ind w:left="578"/>
              <w:rPr>
                <w:rFonts w:ascii="Book Antiqua" w:hAnsi="Book Antiqua"/>
                <w:b/>
                <w:color w:val="000000" w:themeColor="text1"/>
                <w:kern w:val="0"/>
                <w:sz w:val="24"/>
              </w:rPr>
            </w:pPr>
            <w:r w:rsidRPr="00063686">
              <w:rPr>
                <w:rFonts w:ascii="Book Antiqua" w:hAnsi="Book Antiqua"/>
                <w:b/>
                <w:color w:val="000000" w:themeColor="text1"/>
                <w:kern w:val="0"/>
                <w:sz w:val="24"/>
              </w:rPr>
              <w:t>Univariate analysis</w:t>
            </w:r>
          </w:p>
        </w:tc>
        <w:tc>
          <w:tcPr>
            <w:tcW w:w="4341" w:type="dxa"/>
            <w:gridSpan w:val="4"/>
            <w:tcBorders>
              <w:top w:val="single" w:sz="4" w:space="0" w:color="auto"/>
              <w:bottom w:val="single" w:sz="4" w:space="0" w:color="auto"/>
            </w:tcBorders>
          </w:tcPr>
          <w:p w:rsidR="001B471C" w:rsidRPr="00063686" w:rsidRDefault="001B471C" w:rsidP="00063686">
            <w:pPr>
              <w:kinsoku w:val="0"/>
              <w:overflowPunct w:val="0"/>
              <w:autoSpaceDE w:val="0"/>
              <w:autoSpaceDN w:val="0"/>
              <w:adjustRightInd w:val="0"/>
              <w:spacing w:line="360" w:lineRule="auto"/>
              <w:ind w:left="1146"/>
              <w:rPr>
                <w:rFonts w:ascii="Book Antiqua" w:hAnsi="Book Antiqua"/>
                <w:b/>
                <w:color w:val="000000" w:themeColor="text1"/>
                <w:kern w:val="0"/>
                <w:sz w:val="24"/>
              </w:rPr>
            </w:pPr>
            <w:r w:rsidRPr="00063686">
              <w:rPr>
                <w:rFonts w:ascii="Book Antiqua" w:hAnsi="Book Antiqua"/>
                <w:b/>
                <w:color w:val="000000" w:themeColor="text1"/>
                <w:kern w:val="0"/>
                <w:sz w:val="24"/>
              </w:rPr>
              <w:t>Multivariate analysis</w:t>
            </w:r>
          </w:p>
        </w:tc>
      </w:tr>
      <w:tr w:rsidR="001B471C" w:rsidRPr="00063686" w:rsidTr="0042252F">
        <w:trPr>
          <w:trHeight w:val="191"/>
        </w:trPr>
        <w:tc>
          <w:tcPr>
            <w:tcW w:w="2407" w:type="dxa"/>
            <w:gridSpan w:val="2"/>
            <w:vMerge/>
            <w:tcBorders>
              <w:bottom w:val="single" w:sz="4" w:space="0" w:color="auto"/>
            </w:tcBorders>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p>
        </w:tc>
        <w:tc>
          <w:tcPr>
            <w:tcW w:w="903" w:type="dxa"/>
            <w:tcBorders>
              <w:top w:val="single" w:sz="4" w:space="0" w:color="auto"/>
              <w:bottom w:val="single" w:sz="4" w:space="0" w:color="auto"/>
            </w:tcBorders>
          </w:tcPr>
          <w:p w:rsidR="001B471C" w:rsidRPr="00063686" w:rsidRDefault="001B471C" w:rsidP="00063686">
            <w:pPr>
              <w:kinsoku w:val="0"/>
              <w:overflowPunct w:val="0"/>
              <w:autoSpaceDE w:val="0"/>
              <w:autoSpaceDN w:val="0"/>
              <w:adjustRightInd w:val="0"/>
              <w:spacing w:line="360" w:lineRule="auto"/>
              <w:ind w:left="78"/>
              <w:rPr>
                <w:rFonts w:ascii="Book Antiqua" w:hAnsi="Book Antiqua"/>
                <w:b/>
                <w:color w:val="000000" w:themeColor="text1"/>
                <w:kern w:val="0"/>
                <w:sz w:val="24"/>
              </w:rPr>
            </w:pPr>
            <w:r w:rsidRPr="00063686">
              <w:rPr>
                <w:rFonts w:ascii="Book Antiqua" w:hAnsi="Book Antiqua"/>
                <w:b/>
                <w:color w:val="000000" w:themeColor="text1"/>
                <w:kern w:val="0"/>
                <w:sz w:val="24"/>
              </w:rPr>
              <w:t>HR</w:t>
            </w:r>
          </w:p>
        </w:tc>
        <w:tc>
          <w:tcPr>
            <w:tcW w:w="1222" w:type="dxa"/>
            <w:tcBorders>
              <w:top w:val="single" w:sz="4" w:space="0" w:color="auto"/>
              <w:bottom w:val="single" w:sz="4" w:space="0" w:color="auto"/>
            </w:tcBorders>
          </w:tcPr>
          <w:p w:rsidR="001B471C" w:rsidRPr="00063686" w:rsidRDefault="001B471C" w:rsidP="00063686">
            <w:pPr>
              <w:kinsoku w:val="0"/>
              <w:overflowPunct w:val="0"/>
              <w:autoSpaceDE w:val="0"/>
              <w:autoSpaceDN w:val="0"/>
              <w:adjustRightInd w:val="0"/>
              <w:spacing w:line="360" w:lineRule="auto"/>
              <w:ind w:left="20"/>
              <w:rPr>
                <w:rFonts w:ascii="Book Antiqua" w:hAnsi="Book Antiqua"/>
                <w:b/>
                <w:color w:val="000000" w:themeColor="text1"/>
                <w:kern w:val="0"/>
                <w:sz w:val="24"/>
              </w:rPr>
            </w:pPr>
            <w:r w:rsidRPr="00063686">
              <w:rPr>
                <w:rFonts w:ascii="Book Antiqua" w:hAnsi="Book Antiqua"/>
                <w:b/>
                <w:color w:val="000000" w:themeColor="text1"/>
                <w:kern w:val="0"/>
                <w:sz w:val="24"/>
              </w:rPr>
              <w:t>95% CI of HR</w:t>
            </w:r>
          </w:p>
        </w:tc>
        <w:tc>
          <w:tcPr>
            <w:tcW w:w="995" w:type="dxa"/>
            <w:gridSpan w:val="2"/>
            <w:tcBorders>
              <w:top w:val="single" w:sz="4" w:space="0" w:color="auto"/>
              <w:bottom w:val="single" w:sz="4" w:space="0" w:color="auto"/>
            </w:tcBorders>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b/>
                <w:i/>
                <w:color w:val="000000" w:themeColor="text1"/>
                <w:kern w:val="0"/>
                <w:sz w:val="24"/>
              </w:rPr>
              <w:t>P</w:t>
            </w:r>
            <w:r w:rsidRPr="00063686">
              <w:rPr>
                <w:rFonts w:ascii="Book Antiqua" w:hAnsi="Book Antiqua"/>
                <w:b/>
                <w:color w:val="000000" w:themeColor="text1"/>
                <w:kern w:val="0"/>
                <w:sz w:val="24"/>
              </w:rPr>
              <w:t xml:space="preserve"> value</w:t>
            </w:r>
          </w:p>
        </w:tc>
        <w:tc>
          <w:tcPr>
            <w:tcW w:w="676" w:type="dxa"/>
            <w:tcBorders>
              <w:top w:val="single" w:sz="4" w:space="0" w:color="auto"/>
              <w:bottom w:val="single" w:sz="4" w:space="0" w:color="auto"/>
            </w:tcBorders>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t>HR</w:t>
            </w:r>
          </w:p>
        </w:tc>
        <w:tc>
          <w:tcPr>
            <w:tcW w:w="1477" w:type="dxa"/>
            <w:tcBorders>
              <w:top w:val="single" w:sz="4" w:space="0" w:color="auto"/>
              <w:bottom w:val="single" w:sz="4" w:space="0" w:color="auto"/>
            </w:tcBorders>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t>95% CI of HR</w:t>
            </w:r>
          </w:p>
        </w:tc>
        <w:tc>
          <w:tcPr>
            <w:tcW w:w="2187" w:type="dxa"/>
            <w:gridSpan w:val="2"/>
            <w:tcBorders>
              <w:top w:val="single" w:sz="4" w:space="0" w:color="auto"/>
              <w:bottom w:val="single" w:sz="4" w:space="0" w:color="auto"/>
            </w:tcBorders>
          </w:tcPr>
          <w:p w:rsidR="001B471C" w:rsidRPr="00063686" w:rsidRDefault="001B471C" w:rsidP="00063686">
            <w:pPr>
              <w:kinsoku w:val="0"/>
              <w:overflowPunct w:val="0"/>
              <w:autoSpaceDE w:val="0"/>
              <w:autoSpaceDN w:val="0"/>
              <w:adjustRightInd w:val="0"/>
              <w:spacing w:line="360" w:lineRule="auto"/>
              <w:ind w:left="68"/>
              <w:rPr>
                <w:rFonts w:ascii="Book Antiqua" w:hAnsi="Book Antiqua"/>
                <w:b/>
                <w:color w:val="000000" w:themeColor="text1"/>
                <w:kern w:val="0"/>
                <w:sz w:val="24"/>
              </w:rPr>
            </w:pPr>
            <w:r w:rsidRPr="00063686">
              <w:rPr>
                <w:rFonts w:ascii="Book Antiqua" w:hAnsi="Book Antiqua"/>
                <w:b/>
                <w:i/>
                <w:color w:val="000000" w:themeColor="text1"/>
                <w:kern w:val="0"/>
                <w:sz w:val="24"/>
              </w:rPr>
              <w:t>P</w:t>
            </w:r>
            <w:r w:rsidRPr="00063686">
              <w:rPr>
                <w:rFonts w:ascii="Book Antiqua" w:hAnsi="Book Antiqua"/>
                <w:b/>
                <w:color w:val="000000" w:themeColor="text1"/>
                <w:kern w:val="0"/>
                <w:sz w:val="24"/>
              </w:rPr>
              <w:t xml:space="preserve"> value</w:t>
            </w:r>
          </w:p>
        </w:tc>
      </w:tr>
      <w:tr w:rsidR="001B471C" w:rsidRPr="00063686" w:rsidTr="0042252F">
        <w:trPr>
          <w:trHeight w:val="216"/>
        </w:trPr>
        <w:tc>
          <w:tcPr>
            <w:tcW w:w="9868" w:type="dxa"/>
            <w:gridSpan w:val="10"/>
            <w:tcBorders>
              <w:top w:val="single" w:sz="4" w:space="0" w:color="auto"/>
            </w:tcBorders>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Training set (</w:t>
            </w:r>
            <w:r w:rsidRPr="00063686">
              <w:rPr>
                <w:rFonts w:ascii="Book Antiqua" w:hAnsi="Book Antiqua"/>
                <w:i/>
                <w:color w:val="000000" w:themeColor="text1"/>
                <w:kern w:val="0"/>
                <w:sz w:val="24"/>
              </w:rPr>
              <w:t xml:space="preserve">n </w:t>
            </w:r>
            <w:r w:rsidRPr="00063686">
              <w:rPr>
                <w:rFonts w:ascii="Book Antiqua" w:hAnsi="Book Antiqua"/>
                <w:color w:val="000000" w:themeColor="text1"/>
                <w:kern w:val="0"/>
                <w:sz w:val="24"/>
              </w:rPr>
              <w:t>= 184)</w:t>
            </w:r>
          </w:p>
        </w:tc>
      </w:tr>
      <w:tr w:rsidR="001B471C" w:rsidRPr="00063686" w:rsidTr="0042252F">
        <w:trPr>
          <w:trHeight w:val="259"/>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eastAsiaTheme="minorEastAsia" w:hAnsi="Book Antiqua"/>
                <w:color w:val="000000" w:themeColor="text1"/>
                <w:kern w:val="0"/>
                <w:sz w:val="24"/>
              </w:rPr>
              <w:t>R</w:t>
            </w:r>
            <w:r w:rsidRPr="00063686">
              <w:rPr>
                <w:rFonts w:ascii="Book Antiqua" w:hAnsi="Book Antiqua"/>
                <w:color w:val="000000" w:themeColor="text1"/>
                <w:kern w:val="0"/>
                <w:sz w:val="24"/>
              </w:rPr>
              <w:t>isk score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2.718</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2.093-3.530</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eastAsiaTheme="minorEastAsia" w:hAnsi="Book Antiqua"/>
                <w:b/>
                <w:color w:val="000000" w:themeColor="text1"/>
                <w:kern w:val="0"/>
                <w:sz w:val="24"/>
              </w:rPr>
              <w:t>&lt;</w:t>
            </w:r>
            <w:r w:rsidR="0042252F">
              <w:rPr>
                <w:rFonts w:ascii="Book Antiqua" w:eastAsiaTheme="minorEastAsia" w:hAnsi="Book Antiqua" w:hint="eastAsia"/>
                <w:b/>
                <w:color w:val="000000" w:themeColor="text1"/>
                <w:kern w:val="0"/>
                <w:sz w:val="24"/>
              </w:rPr>
              <w:t xml:space="preserve"> </w:t>
            </w:r>
            <w:r w:rsidRPr="00063686">
              <w:rPr>
                <w:rFonts w:ascii="Book Antiqua" w:eastAsiaTheme="minorEastAsia" w:hAnsi="Book Antiqua"/>
                <w:b/>
                <w:color w:val="000000" w:themeColor="text1"/>
                <w:kern w:val="0"/>
                <w:sz w:val="24"/>
              </w:rPr>
              <w:t>0.0001</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2.830</w:t>
            </w:r>
          </w:p>
        </w:tc>
        <w:tc>
          <w:tcPr>
            <w:tcW w:w="1477" w:type="dxa"/>
          </w:tcPr>
          <w:p w:rsidR="001B471C" w:rsidRPr="00063686" w:rsidRDefault="001B471C" w:rsidP="00063686">
            <w:pPr>
              <w:kinsoku w:val="0"/>
              <w:overflowPunct w:val="0"/>
              <w:autoSpaceDE w:val="0"/>
              <w:autoSpaceDN w:val="0"/>
              <w:adjustRightInd w:val="0"/>
              <w:spacing w:line="360" w:lineRule="auto"/>
              <w:ind w:left="55"/>
              <w:rPr>
                <w:rFonts w:ascii="Book Antiqua" w:hAnsi="Book Antiqua"/>
                <w:b/>
                <w:color w:val="000000" w:themeColor="text1"/>
                <w:kern w:val="0"/>
                <w:sz w:val="24"/>
              </w:rPr>
            </w:pPr>
            <w:r w:rsidRPr="00063686">
              <w:rPr>
                <w:rFonts w:ascii="Book Antiqua" w:hAnsi="Book Antiqua"/>
                <w:color w:val="000000" w:themeColor="text1"/>
                <w:kern w:val="0"/>
                <w:sz w:val="24"/>
              </w:rPr>
              <w:t>2.091-3.831</w:t>
            </w: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eastAsiaTheme="minorEastAsia" w:hAnsi="Book Antiqua"/>
                <w:b/>
                <w:color w:val="000000" w:themeColor="text1"/>
                <w:kern w:val="0"/>
                <w:sz w:val="24"/>
              </w:rPr>
              <w:t>&lt;</w:t>
            </w:r>
            <w:r w:rsidR="0042252F">
              <w:rPr>
                <w:rFonts w:ascii="Book Antiqua" w:eastAsiaTheme="minorEastAsia" w:hAnsi="Book Antiqua" w:hint="eastAsia"/>
                <w:b/>
                <w:color w:val="000000" w:themeColor="text1"/>
                <w:kern w:val="0"/>
                <w:sz w:val="24"/>
              </w:rPr>
              <w:t xml:space="preserve"> </w:t>
            </w:r>
            <w:r w:rsidRPr="00063686">
              <w:rPr>
                <w:rFonts w:ascii="Book Antiqua" w:eastAsiaTheme="minorEastAsia" w:hAnsi="Book Antiqua"/>
                <w:b/>
                <w:color w:val="000000" w:themeColor="text1"/>
                <w:kern w:val="0"/>
                <w:sz w:val="24"/>
              </w:rPr>
              <w:t>0.0001</w:t>
            </w:r>
          </w:p>
        </w:tc>
      </w:tr>
      <w:tr w:rsidR="001B471C" w:rsidRPr="00063686" w:rsidTr="0042252F">
        <w:trPr>
          <w:trHeight w:val="198"/>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A</w:t>
            </w:r>
            <w:r w:rsidRPr="00063686">
              <w:rPr>
                <w:rFonts w:ascii="Book Antiqua" w:hAnsi="Book Antiqua"/>
                <w:color w:val="000000" w:themeColor="text1"/>
                <w:kern w:val="0"/>
                <w:sz w:val="24"/>
              </w:rPr>
              <w:t>ge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1.018</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0.998-1.038</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0.073</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197"/>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Sex (Male/Female)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1.022</w:t>
            </w:r>
          </w:p>
        </w:tc>
        <w:tc>
          <w:tcPr>
            <w:tcW w:w="1222" w:type="dxa"/>
          </w:tcPr>
          <w:p w:rsidR="001B471C" w:rsidRPr="00063686" w:rsidRDefault="001B471C" w:rsidP="00063686">
            <w:pPr>
              <w:kinsoku w:val="0"/>
              <w:overflowPunct w:val="0"/>
              <w:autoSpaceDE w:val="0"/>
              <w:autoSpaceDN w:val="0"/>
              <w:adjustRightInd w:val="0"/>
              <w:spacing w:line="360" w:lineRule="auto"/>
              <w:ind w:left="4"/>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0.619-1.690</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0.931</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197"/>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Weight</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1.006</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0.993-1.108</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0.397</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247"/>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Child-Pugh grade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0.845</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0.253-2.827</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0.195</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210"/>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 xml:space="preserve">Fibrosis </w:t>
            </w:r>
            <w:proofErr w:type="spellStart"/>
            <w:r w:rsidRPr="00063686">
              <w:rPr>
                <w:rFonts w:ascii="Book Antiqua" w:eastAsiaTheme="minorEastAsia" w:hAnsi="Book Antiqua"/>
                <w:color w:val="000000" w:themeColor="text1"/>
                <w:kern w:val="0"/>
                <w:sz w:val="24"/>
              </w:rPr>
              <w:t>ishak</w:t>
            </w:r>
            <w:proofErr w:type="spellEnd"/>
            <w:r w:rsidRPr="00063686">
              <w:rPr>
                <w:rFonts w:ascii="Book Antiqua" w:eastAsiaTheme="minorEastAsia" w:hAnsi="Book Antiqua"/>
                <w:color w:val="000000" w:themeColor="text1"/>
                <w:kern w:val="0"/>
                <w:sz w:val="24"/>
              </w:rPr>
              <w:t xml:space="preserve"> score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0.685</w:t>
            </w:r>
          </w:p>
        </w:tc>
        <w:tc>
          <w:tcPr>
            <w:tcW w:w="1222" w:type="dxa"/>
          </w:tcPr>
          <w:p w:rsidR="001B471C" w:rsidRPr="00063686" w:rsidRDefault="001B471C" w:rsidP="00063686">
            <w:pPr>
              <w:kinsoku w:val="0"/>
              <w:overflowPunct w:val="0"/>
              <w:autoSpaceDE w:val="0"/>
              <w:autoSpaceDN w:val="0"/>
              <w:adjustRightInd w:val="0"/>
              <w:spacing w:line="360" w:lineRule="auto"/>
              <w:ind w:left="4"/>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0.756-1.283</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0.910</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247"/>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Vascular invasion (yes/no)</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0.834</w:t>
            </w:r>
          </w:p>
        </w:tc>
        <w:tc>
          <w:tcPr>
            <w:tcW w:w="1222" w:type="dxa"/>
          </w:tcPr>
          <w:p w:rsidR="001B471C" w:rsidRPr="00063686" w:rsidRDefault="001B471C" w:rsidP="00063686">
            <w:pPr>
              <w:kinsoku w:val="0"/>
              <w:overflowPunct w:val="0"/>
              <w:autoSpaceDE w:val="0"/>
              <w:autoSpaceDN w:val="0"/>
              <w:adjustRightInd w:val="0"/>
              <w:spacing w:line="360" w:lineRule="auto"/>
              <w:ind w:left="4"/>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0.480-1.449</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0.519</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291"/>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FAP</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0.805</w:t>
            </w:r>
          </w:p>
        </w:tc>
        <w:tc>
          <w:tcPr>
            <w:tcW w:w="1222" w:type="dxa"/>
          </w:tcPr>
          <w:p w:rsidR="001B471C" w:rsidRPr="00063686" w:rsidRDefault="001B471C" w:rsidP="00063686">
            <w:pPr>
              <w:kinsoku w:val="0"/>
              <w:overflowPunct w:val="0"/>
              <w:autoSpaceDE w:val="0"/>
              <w:autoSpaceDN w:val="0"/>
              <w:adjustRightInd w:val="0"/>
              <w:spacing w:line="360" w:lineRule="auto"/>
              <w:ind w:left="4"/>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0.932-1.056</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0.805</w:t>
            </w:r>
          </w:p>
        </w:tc>
        <w:tc>
          <w:tcPr>
            <w:tcW w:w="676" w:type="dxa"/>
          </w:tcPr>
          <w:p w:rsidR="001B471C" w:rsidRPr="00063686" w:rsidRDefault="001B471C" w:rsidP="00063686">
            <w:pPr>
              <w:kinsoku w:val="0"/>
              <w:overflowPunct w:val="0"/>
              <w:autoSpaceDE w:val="0"/>
              <w:autoSpaceDN w:val="0"/>
              <w:adjustRightInd w:val="0"/>
              <w:spacing w:line="360" w:lineRule="auto"/>
              <w:ind w:left="1206"/>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ind w:left="1206"/>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ind w:left="1206"/>
              <w:rPr>
                <w:rFonts w:ascii="Book Antiqua" w:eastAsiaTheme="minorEastAsia" w:hAnsi="Book Antiqua"/>
                <w:color w:val="000000" w:themeColor="text1"/>
                <w:kern w:val="0"/>
                <w:sz w:val="24"/>
              </w:rPr>
            </w:pPr>
          </w:p>
        </w:tc>
      </w:tr>
      <w:tr w:rsidR="001B471C" w:rsidRPr="00063686" w:rsidTr="0042252F">
        <w:trPr>
          <w:trHeight w:val="197"/>
        </w:trPr>
        <w:tc>
          <w:tcPr>
            <w:tcW w:w="9868" w:type="dxa"/>
            <w:gridSpan w:val="10"/>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Tumor grade</w:t>
            </w:r>
          </w:p>
        </w:tc>
      </w:tr>
      <w:tr w:rsidR="001B471C" w:rsidRPr="00063686" w:rsidTr="0042252F">
        <w:trPr>
          <w:trHeight w:val="234"/>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G1</w:t>
            </w: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G2</w:t>
            </w: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 xml:space="preserve"> G3+G4</w:t>
            </w:r>
            <w:r w:rsidRPr="00063686">
              <w:rPr>
                <w:rFonts w:ascii="Book Antiqua" w:eastAsiaTheme="minorEastAsia" w:hAnsi="Book Antiqua"/>
                <w:color w:val="000000" w:themeColor="text1"/>
                <w:kern w:val="0"/>
                <w:sz w:val="24"/>
              </w:rPr>
              <w:t>)</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1.133</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0.680-1.887</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0.632</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r>
      <w:tr w:rsidR="001B471C" w:rsidRPr="00063686" w:rsidTr="0042252F">
        <w:trPr>
          <w:trHeight w:val="222"/>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P</w:t>
            </w:r>
            <w:r w:rsidRPr="00063686">
              <w:rPr>
                <w:rFonts w:ascii="Book Antiqua" w:hAnsi="Book Antiqua"/>
                <w:color w:val="000000" w:themeColor="text1"/>
                <w:kern w:val="0"/>
                <w:sz w:val="24"/>
              </w:rPr>
              <w:t>athologic stage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1.900</w:t>
            </w:r>
          </w:p>
        </w:tc>
        <w:tc>
          <w:tcPr>
            <w:tcW w:w="1477" w:type="dxa"/>
          </w:tcPr>
          <w:p w:rsidR="001B471C" w:rsidRPr="00063686" w:rsidRDefault="001B471C" w:rsidP="00063686">
            <w:pPr>
              <w:kinsoku w:val="0"/>
              <w:overflowPunct w:val="0"/>
              <w:autoSpaceDE w:val="0"/>
              <w:autoSpaceDN w:val="0"/>
              <w:adjustRightInd w:val="0"/>
              <w:spacing w:line="360" w:lineRule="auto"/>
              <w:ind w:left="143"/>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1.098-3.288</w:t>
            </w: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b/>
                <w:color w:val="000000" w:themeColor="text1"/>
                <w:kern w:val="0"/>
                <w:sz w:val="24"/>
              </w:rPr>
              <w:t>0.022</w:t>
            </w:r>
          </w:p>
        </w:tc>
      </w:tr>
      <w:tr w:rsidR="001B471C" w:rsidRPr="00063686" w:rsidTr="0042252F">
        <w:trPr>
          <w:trHeight w:val="234"/>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I</w:t>
            </w:r>
            <w:r w:rsidRPr="00063686">
              <w:rPr>
                <w:rFonts w:ascii="Book Antiqua" w:eastAsiaTheme="minorEastAsia" w:hAnsi="Book Antiqua"/>
                <w:color w:val="000000" w:themeColor="text1"/>
                <w:kern w:val="0"/>
                <w:sz w:val="24"/>
              </w:rPr>
              <w:t>/II</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0.604</w:t>
            </w:r>
          </w:p>
        </w:tc>
        <w:tc>
          <w:tcPr>
            <w:tcW w:w="1222" w:type="dxa"/>
          </w:tcPr>
          <w:p w:rsidR="001B471C" w:rsidRPr="00063686" w:rsidRDefault="001B471C" w:rsidP="00063686">
            <w:pPr>
              <w:kinsoku w:val="0"/>
              <w:overflowPunct w:val="0"/>
              <w:autoSpaceDE w:val="0"/>
              <w:autoSpaceDN w:val="0"/>
              <w:adjustRightInd w:val="0"/>
              <w:spacing w:line="360" w:lineRule="auto"/>
              <w:ind w:left="4"/>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0.303-1.203</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0.152</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234"/>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lastRenderedPageBreak/>
              <w:t>I/III+IV</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0.298</w:t>
            </w:r>
          </w:p>
        </w:tc>
        <w:tc>
          <w:tcPr>
            <w:tcW w:w="1222" w:type="dxa"/>
          </w:tcPr>
          <w:p w:rsidR="001B471C" w:rsidRPr="00063686" w:rsidRDefault="001B471C" w:rsidP="00063686">
            <w:pPr>
              <w:kinsoku w:val="0"/>
              <w:overflowPunct w:val="0"/>
              <w:autoSpaceDE w:val="0"/>
              <w:autoSpaceDN w:val="0"/>
              <w:adjustRightInd w:val="0"/>
              <w:spacing w:line="360" w:lineRule="auto"/>
              <w:ind w:left="4"/>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0.163-0.543</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b/>
                <w:color w:val="000000" w:themeColor="text1"/>
                <w:kern w:val="0"/>
                <w:sz w:val="24"/>
              </w:rPr>
              <w:t>&lt;</w:t>
            </w:r>
            <w:r w:rsidR="0042252F">
              <w:rPr>
                <w:rFonts w:ascii="Book Antiqua" w:eastAsiaTheme="minorEastAsia" w:hAnsi="Book Antiqua" w:hint="eastAsia"/>
                <w:b/>
                <w:color w:val="000000" w:themeColor="text1"/>
                <w:kern w:val="0"/>
                <w:sz w:val="24"/>
              </w:rPr>
              <w:t xml:space="preserve"> </w:t>
            </w:r>
            <w:r w:rsidRPr="00063686">
              <w:rPr>
                <w:rFonts w:ascii="Book Antiqua" w:eastAsiaTheme="minorEastAsia" w:hAnsi="Book Antiqua"/>
                <w:b/>
                <w:color w:val="000000" w:themeColor="text1"/>
                <w:kern w:val="0"/>
                <w:sz w:val="24"/>
              </w:rPr>
              <w:t>0.0001</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r>
      <w:tr w:rsidR="001B471C" w:rsidRPr="00063686" w:rsidTr="0042252F">
        <w:trPr>
          <w:trHeight w:val="197"/>
        </w:trPr>
        <w:tc>
          <w:tcPr>
            <w:tcW w:w="9868" w:type="dxa"/>
            <w:gridSpan w:val="10"/>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Test set (</w:t>
            </w:r>
            <w:r w:rsidRPr="00063686">
              <w:rPr>
                <w:rFonts w:ascii="Book Antiqua" w:hAnsi="Book Antiqua"/>
                <w:i/>
                <w:color w:val="000000" w:themeColor="text1"/>
                <w:kern w:val="0"/>
                <w:sz w:val="24"/>
              </w:rPr>
              <w:t xml:space="preserve">n </w:t>
            </w:r>
            <w:r w:rsidRPr="00063686">
              <w:rPr>
                <w:rFonts w:ascii="Book Antiqua" w:hAnsi="Book Antiqua"/>
                <w:color w:val="000000" w:themeColor="text1"/>
                <w:kern w:val="0"/>
                <w:sz w:val="24"/>
              </w:rPr>
              <w:t>= 186)</w:t>
            </w:r>
          </w:p>
        </w:tc>
      </w:tr>
      <w:tr w:rsidR="001B471C" w:rsidRPr="00063686" w:rsidTr="0042252F">
        <w:trPr>
          <w:trHeight w:val="216"/>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eastAsiaTheme="minorEastAsia" w:hAnsi="Book Antiqua"/>
                <w:color w:val="000000" w:themeColor="text1"/>
                <w:kern w:val="0"/>
                <w:sz w:val="24"/>
              </w:rPr>
              <w:t>R</w:t>
            </w:r>
            <w:r w:rsidRPr="00063686">
              <w:rPr>
                <w:rFonts w:ascii="Book Antiqua" w:hAnsi="Book Antiqua"/>
                <w:color w:val="000000" w:themeColor="text1"/>
                <w:kern w:val="0"/>
                <w:sz w:val="24"/>
              </w:rPr>
              <w:t>isk score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1.</w:t>
            </w:r>
            <w:r w:rsidRPr="00063686">
              <w:rPr>
                <w:rFonts w:ascii="Book Antiqua" w:eastAsiaTheme="minorEastAsia" w:hAnsi="Book Antiqua"/>
                <w:color w:val="000000" w:themeColor="text1"/>
                <w:kern w:val="0"/>
                <w:sz w:val="24"/>
              </w:rPr>
              <w:t>603</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1.2</w:t>
            </w:r>
            <w:r w:rsidRPr="00063686">
              <w:rPr>
                <w:rFonts w:ascii="Book Antiqua" w:eastAsiaTheme="minorEastAsia" w:hAnsi="Book Antiqua"/>
                <w:color w:val="000000" w:themeColor="text1"/>
                <w:kern w:val="0"/>
                <w:sz w:val="24"/>
              </w:rPr>
              <w:t>70</w:t>
            </w:r>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2.024</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eastAsiaTheme="minorEastAsia" w:hAnsi="Book Antiqua"/>
                <w:b/>
                <w:color w:val="000000" w:themeColor="text1"/>
                <w:kern w:val="0"/>
                <w:sz w:val="24"/>
              </w:rPr>
              <w:t>&lt;</w:t>
            </w:r>
            <w:r w:rsidR="0042252F">
              <w:rPr>
                <w:rFonts w:ascii="Book Antiqua" w:eastAsiaTheme="minorEastAsia" w:hAnsi="Book Antiqua" w:hint="eastAsia"/>
                <w:b/>
                <w:color w:val="000000" w:themeColor="text1"/>
                <w:kern w:val="0"/>
                <w:sz w:val="24"/>
              </w:rPr>
              <w:t xml:space="preserve"> </w:t>
            </w:r>
            <w:r w:rsidRPr="00063686">
              <w:rPr>
                <w:rFonts w:ascii="Book Antiqua" w:eastAsiaTheme="minorEastAsia" w:hAnsi="Book Antiqua"/>
                <w:b/>
                <w:color w:val="000000" w:themeColor="text1"/>
                <w:kern w:val="0"/>
                <w:sz w:val="24"/>
              </w:rPr>
              <w:t>0.0001</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1.568</w:t>
            </w: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1.196-2.055</w:t>
            </w: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t>0.001</w:t>
            </w:r>
          </w:p>
        </w:tc>
      </w:tr>
      <w:tr w:rsidR="001B471C" w:rsidRPr="00063686" w:rsidTr="0042252F">
        <w:trPr>
          <w:trHeight w:val="210"/>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A</w:t>
            </w:r>
            <w:r w:rsidRPr="00063686">
              <w:rPr>
                <w:rFonts w:ascii="Book Antiqua" w:hAnsi="Book Antiqua"/>
                <w:color w:val="000000" w:themeColor="text1"/>
                <w:kern w:val="0"/>
                <w:sz w:val="24"/>
              </w:rPr>
              <w:t>ge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1.006</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0.987-1.026</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0.522</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ind w:left="480"/>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ind w:left="480"/>
              <w:rPr>
                <w:rFonts w:ascii="Book Antiqua" w:eastAsiaTheme="minorEastAsia" w:hAnsi="Book Antiqua"/>
                <w:color w:val="000000" w:themeColor="text1"/>
                <w:kern w:val="0"/>
                <w:sz w:val="24"/>
              </w:rPr>
            </w:pPr>
          </w:p>
        </w:tc>
      </w:tr>
      <w:tr w:rsidR="001B471C" w:rsidRPr="00063686" w:rsidTr="0042252F">
        <w:trPr>
          <w:trHeight w:val="204"/>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Sex (Male/Female)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1.420</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0.856-2.356</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0.174</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204"/>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Weight</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1.000</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0.984-1.105</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0.960</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216"/>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Child-Pugh grade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0.475</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0.195-1.157</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0.101</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154"/>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 xml:space="preserve">Fibrosis </w:t>
            </w:r>
            <w:proofErr w:type="spellStart"/>
            <w:r w:rsidRPr="00063686">
              <w:rPr>
                <w:rFonts w:ascii="Book Antiqua" w:eastAsiaTheme="minorEastAsia" w:hAnsi="Book Antiqua"/>
                <w:color w:val="000000" w:themeColor="text1"/>
                <w:kern w:val="0"/>
                <w:sz w:val="24"/>
              </w:rPr>
              <w:t>ishak</w:t>
            </w:r>
            <w:proofErr w:type="spellEnd"/>
            <w:r w:rsidRPr="00063686">
              <w:rPr>
                <w:rFonts w:ascii="Book Antiqua" w:eastAsiaTheme="minorEastAsia" w:hAnsi="Book Antiqua"/>
                <w:color w:val="000000" w:themeColor="text1"/>
                <w:kern w:val="0"/>
                <w:sz w:val="24"/>
              </w:rPr>
              <w:t xml:space="preserve"> score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1.640</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0.706-3.813</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0.250</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228"/>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Vascular invasion (yes/no)</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1.069</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0.613-1.866</w:t>
            </w:r>
          </w:p>
        </w:tc>
        <w:tc>
          <w:tcPr>
            <w:tcW w:w="995"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0.614</w:t>
            </w:r>
          </w:p>
        </w:tc>
        <w:tc>
          <w:tcPr>
            <w:tcW w:w="676"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77"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87"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228"/>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FAP</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1.035</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0.981-1.093</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0.210</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154"/>
        </w:trPr>
        <w:tc>
          <w:tcPr>
            <w:tcW w:w="9868" w:type="dxa"/>
            <w:gridSpan w:val="10"/>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Tumor g</w:t>
            </w:r>
            <w:r w:rsidRPr="00063686">
              <w:rPr>
                <w:rFonts w:ascii="Book Antiqua" w:hAnsi="Book Antiqua"/>
                <w:color w:val="000000" w:themeColor="text1"/>
                <w:kern w:val="0"/>
                <w:sz w:val="24"/>
              </w:rPr>
              <w:t>rade</w:t>
            </w:r>
          </w:p>
        </w:tc>
      </w:tr>
      <w:tr w:rsidR="001B471C" w:rsidRPr="00063686" w:rsidTr="0042252F">
        <w:trPr>
          <w:trHeight w:val="226"/>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G1</w:t>
            </w: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G2</w:t>
            </w: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 xml:space="preserve"> G3+G4</w:t>
            </w:r>
            <w:r w:rsidRPr="00063686">
              <w:rPr>
                <w:rFonts w:ascii="Book Antiqua" w:eastAsiaTheme="minorEastAsia" w:hAnsi="Book Antiqua"/>
                <w:color w:val="000000" w:themeColor="text1"/>
                <w:kern w:val="0"/>
                <w:sz w:val="24"/>
              </w:rPr>
              <w:t>)</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1.092</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0.655-1.818</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0.736</w:t>
            </w:r>
            <w:r w:rsidRPr="00063686">
              <w:rPr>
                <w:rFonts w:ascii="Book Antiqua" w:hAnsi="Book Antiqua"/>
                <w:color w:val="000000" w:themeColor="text1"/>
                <w:kern w:val="0"/>
                <w:sz w:val="24"/>
              </w:rPr>
              <w:tab/>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241"/>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P</w:t>
            </w:r>
            <w:r w:rsidRPr="00063686">
              <w:rPr>
                <w:rFonts w:ascii="Book Antiqua" w:hAnsi="Book Antiqua"/>
                <w:color w:val="000000" w:themeColor="text1"/>
                <w:kern w:val="0"/>
                <w:sz w:val="24"/>
              </w:rPr>
              <w:t>athologic</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stage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2.103</w:t>
            </w: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1.193-3.707</w:t>
            </w: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b/>
                <w:color w:val="000000" w:themeColor="text1"/>
                <w:kern w:val="0"/>
                <w:sz w:val="24"/>
              </w:rPr>
              <w:t>0.010</w:t>
            </w:r>
          </w:p>
        </w:tc>
      </w:tr>
      <w:tr w:rsidR="001B471C" w:rsidRPr="00063686" w:rsidTr="0042252F">
        <w:trPr>
          <w:trHeight w:val="247"/>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I</w:t>
            </w: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 xml:space="preserve"> II</w:t>
            </w:r>
          </w:p>
        </w:tc>
        <w:tc>
          <w:tcPr>
            <w:tcW w:w="916" w:type="dxa"/>
            <w:gridSpan w:val="2"/>
          </w:tcPr>
          <w:p w:rsidR="001B471C" w:rsidRPr="00063686" w:rsidRDefault="001B471C" w:rsidP="00063686">
            <w:pPr>
              <w:kinsoku w:val="0"/>
              <w:overflowPunct w:val="0"/>
              <w:autoSpaceDE w:val="0"/>
              <w:autoSpaceDN w:val="0"/>
              <w:adjustRightInd w:val="0"/>
              <w:spacing w:line="360" w:lineRule="auto"/>
              <w:ind w:left="4"/>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0.865</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0.426-1.757</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0.688</w:t>
            </w:r>
            <w:r w:rsidRPr="00063686">
              <w:rPr>
                <w:rFonts w:ascii="Book Antiqua" w:hAnsi="Book Antiqua"/>
                <w:color w:val="000000" w:themeColor="text1"/>
                <w:kern w:val="0"/>
                <w:sz w:val="24"/>
              </w:rPr>
              <w:tab/>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r>
      <w:tr w:rsidR="001B471C" w:rsidRPr="00063686" w:rsidTr="0042252F">
        <w:trPr>
          <w:trHeight w:val="228"/>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I/</w:t>
            </w:r>
            <w:r w:rsidRPr="00063686">
              <w:rPr>
                <w:rFonts w:ascii="Book Antiqua" w:hAnsi="Book Antiqua"/>
                <w:color w:val="000000" w:themeColor="text1"/>
                <w:kern w:val="0"/>
                <w:sz w:val="24"/>
              </w:rPr>
              <w:t>III+ IV</w:t>
            </w:r>
          </w:p>
        </w:tc>
        <w:tc>
          <w:tcPr>
            <w:tcW w:w="916" w:type="dxa"/>
            <w:gridSpan w:val="2"/>
          </w:tcPr>
          <w:p w:rsidR="001B471C" w:rsidRPr="00063686" w:rsidRDefault="001B471C" w:rsidP="00063686">
            <w:pPr>
              <w:kinsoku w:val="0"/>
              <w:overflowPunct w:val="0"/>
              <w:autoSpaceDE w:val="0"/>
              <w:autoSpaceDN w:val="0"/>
              <w:adjustRightInd w:val="0"/>
              <w:spacing w:line="360" w:lineRule="auto"/>
              <w:ind w:left="17"/>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0.445</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0.250-0.793</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b/>
                <w:color w:val="000000" w:themeColor="text1"/>
                <w:kern w:val="0"/>
                <w:sz w:val="24"/>
              </w:rPr>
              <w:t>0.006</w:t>
            </w:r>
            <w:r w:rsidRPr="00063686">
              <w:rPr>
                <w:rFonts w:ascii="Book Antiqua" w:hAnsi="Book Antiqua"/>
                <w:b/>
                <w:color w:val="000000" w:themeColor="text1"/>
                <w:kern w:val="0"/>
                <w:sz w:val="24"/>
              </w:rPr>
              <w:t xml:space="preserve">   </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r>
      <w:tr w:rsidR="001B471C" w:rsidRPr="00063686" w:rsidTr="0042252F">
        <w:trPr>
          <w:trHeight w:val="197"/>
        </w:trPr>
        <w:tc>
          <w:tcPr>
            <w:tcW w:w="9868" w:type="dxa"/>
            <w:gridSpan w:val="10"/>
          </w:tcPr>
          <w:p w:rsidR="001B471C" w:rsidRPr="00063686" w:rsidRDefault="001B471C" w:rsidP="00063686">
            <w:pPr>
              <w:kinsoku w:val="0"/>
              <w:overflowPunct w:val="0"/>
              <w:autoSpaceDE w:val="0"/>
              <w:autoSpaceDN w:val="0"/>
              <w:adjustRightInd w:val="0"/>
              <w:spacing w:line="360" w:lineRule="auto"/>
              <w:ind w:left="80"/>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Entire set (</w:t>
            </w:r>
            <w:r w:rsidRPr="00063686">
              <w:rPr>
                <w:rFonts w:ascii="Book Antiqua" w:hAnsi="Book Antiqua"/>
                <w:i/>
                <w:color w:val="000000" w:themeColor="text1"/>
                <w:kern w:val="0"/>
                <w:sz w:val="24"/>
              </w:rPr>
              <w:t>n</w:t>
            </w:r>
            <w:r w:rsidRPr="00063686">
              <w:rPr>
                <w:rFonts w:ascii="Book Antiqua" w:hAnsi="Book Antiqua"/>
                <w:color w:val="000000" w:themeColor="text1"/>
                <w:kern w:val="0"/>
                <w:sz w:val="24"/>
              </w:rPr>
              <w:t>=370)</w:t>
            </w:r>
          </w:p>
        </w:tc>
      </w:tr>
      <w:tr w:rsidR="001B471C" w:rsidRPr="00063686" w:rsidTr="0042252F">
        <w:trPr>
          <w:trHeight w:val="259"/>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eastAsiaTheme="minorEastAsia" w:hAnsi="Book Antiqua"/>
                <w:color w:val="000000" w:themeColor="text1"/>
                <w:kern w:val="0"/>
                <w:sz w:val="24"/>
              </w:rPr>
              <w:lastRenderedPageBreak/>
              <w:t>R</w:t>
            </w:r>
            <w:r w:rsidRPr="00063686">
              <w:rPr>
                <w:rFonts w:ascii="Book Antiqua" w:hAnsi="Book Antiqua"/>
                <w:color w:val="000000" w:themeColor="text1"/>
                <w:kern w:val="0"/>
                <w:sz w:val="24"/>
              </w:rPr>
              <w:t>isk score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1.957</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1.646-2.327</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b/>
                <w:color w:val="000000" w:themeColor="text1"/>
                <w:kern w:val="0"/>
                <w:sz w:val="24"/>
              </w:rPr>
              <w:t>&lt;</w:t>
            </w:r>
            <w:r w:rsidR="00287342">
              <w:rPr>
                <w:rFonts w:ascii="Book Antiqua" w:eastAsiaTheme="minorEastAsia" w:hAnsi="Book Antiqua" w:hint="eastAsia"/>
                <w:b/>
                <w:color w:val="000000" w:themeColor="text1"/>
                <w:kern w:val="0"/>
                <w:sz w:val="24"/>
              </w:rPr>
              <w:t xml:space="preserve"> </w:t>
            </w:r>
            <w:r w:rsidRPr="00063686">
              <w:rPr>
                <w:rFonts w:ascii="Book Antiqua" w:eastAsiaTheme="minorEastAsia" w:hAnsi="Book Antiqua"/>
                <w:b/>
                <w:color w:val="000000" w:themeColor="text1"/>
                <w:kern w:val="0"/>
                <w:sz w:val="24"/>
              </w:rPr>
              <w:t>0.0001</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2.011</w:t>
            </w: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1.638-2.469</w:t>
            </w: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b/>
                <w:color w:val="000000" w:themeColor="text1"/>
                <w:kern w:val="0"/>
                <w:sz w:val="24"/>
              </w:rPr>
              <w:t>&lt;0.0001</w:t>
            </w:r>
          </w:p>
        </w:tc>
      </w:tr>
      <w:tr w:rsidR="001B471C" w:rsidRPr="00063686" w:rsidTr="0042252F">
        <w:trPr>
          <w:trHeight w:val="285"/>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eastAsiaTheme="minorEastAsia" w:hAnsi="Book Antiqua"/>
                <w:color w:val="000000" w:themeColor="text1"/>
                <w:kern w:val="0"/>
                <w:sz w:val="24"/>
              </w:rPr>
              <w:t>A</w:t>
            </w:r>
            <w:r w:rsidRPr="00063686">
              <w:rPr>
                <w:rFonts w:ascii="Book Antiqua" w:hAnsi="Book Antiqua"/>
                <w:color w:val="000000" w:themeColor="text1"/>
                <w:kern w:val="0"/>
                <w:sz w:val="24"/>
              </w:rPr>
              <w:t>ge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1.01</w:t>
            </w:r>
            <w:r w:rsidRPr="00063686">
              <w:rPr>
                <w:rFonts w:ascii="Book Antiqua" w:eastAsiaTheme="minorEastAsia" w:hAnsi="Book Antiqua"/>
                <w:color w:val="000000" w:themeColor="text1"/>
                <w:kern w:val="0"/>
                <w:sz w:val="24"/>
              </w:rPr>
              <w:t>3</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0.999-1.02</w:t>
            </w:r>
            <w:r w:rsidRPr="00063686">
              <w:rPr>
                <w:rFonts w:ascii="Book Antiqua" w:eastAsiaTheme="minorEastAsia" w:hAnsi="Book Antiqua"/>
                <w:color w:val="000000" w:themeColor="text1"/>
                <w:kern w:val="0"/>
                <w:sz w:val="24"/>
              </w:rPr>
              <w:t>7</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0.0</w:t>
            </w:r>
            <w:r w:rsidRPr="00063686">
              <w:rPr>
                <w:rFonts w:ascii="Book Antiqua" w:eastAsiaTheme="minorEastAsia" w:hAnsi="Book Antiqua"/>
                <w:color w:val="000000" w:themeColor="text1"/>
                <w:kern w:val="0"/>
                <w:sz w:val="24"/>
              </w:rPr>
              <w:t>68</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1.016</w:t>
            </w: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color w:val="000000" w:themeColor="text1"/>
                <w:kern w:val="0"/>
                <w:sz w:val="24"/>
              </w:rPr>
              <w:t>1.000-1.032</w:t>
            </w: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t>0.048</w:t>
            </w:r>
          </w:p>
        </w:tc>
      </w:tr>
      <w:tr w:rsidR="001B471C" w:rsidRPr="00063686" w:rsidTr="0042252F">
        <w:trPr>
          <w:trHeight w:val="265"/>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Sex (Male/Female)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1.166</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0.817-1.664</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0.396</w:t>
            </w:r>
            <w:r w:rsidRPr="00063686">
              <w:rPr>
                <w:rFonts w:ascii="Book Antiqua" w:hAnsi="Book Antiqua"/>
                <w:color w:val="000000" w:themeColor="text1"/>
                <w:kern w:val="0"/>
                <w:sz w:val="24"/>
              </w:rPr>
              <w:tab/>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r>
      <w:tr w:rsidR="001B471C" w:rsidRPr="00063686" w:rsidTr="0042252F">
        <w:trPr>
          <w:trHeight w:val="204"/>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Weight</w:t>
            </w:r>
          </w:p>
        </w:tc>
        <w:tc>
          <w:tcPr>
            <w:tcW w:w="916" w:type="dxa"/>
            <w:gridSpan w:val="2"/>
          </w:tcPr>
          <w:p w:rsidR="001B471C" w:rsidRPr="00063686" w:rsidRDefault="001B471C" w:rsidP="00063686">
            <w:pPr>
              <w:kinsoku w:val="0"/>
              <w:overflowPunct w:val="0"/>
              <w:autoSpaceDE w:val="0"/>
              <w:autoSpaceDN w:val="0"/>
              <w:adjustRightInd w:val="0"/>
              <w:spacing w:line="360" w:lineRule="auto"/>
              <w:ind w:left="30"/>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0.998</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0.988-1.007</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0.615</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r>
      <w:tr w:rsidR="001B471C" w:rsidRPr="00063686" w:rsidTr="0042252F">
        <w:trPr>
          <w:trHeight w:val="191"/>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Child-Pugh grade</w:t>
            </w:r>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(A/B+C)</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0.620</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0.306-1.256</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0.184</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r>
      <w:tr w:rsidR="001B471C" w:rsidRPr="00063686" w:rsidTr="0042252F">
        <w:trPr>
          <w:trHeight w:val="222"/>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 xml:space="preserve">Fibrosis </w:t>
            </w:r>
            <w:proofErr w:type="spellStart"/>
            <w:r w:rsidRPr="00063686">
              <w:rPr>
                <w:rFonts w:ascii="Book Antiqua" w:eastAsiaTheme="minorEastAsia" w:hAnsi="Book Antiqua"/>
                <w:color w:val="000000" w:themeColor="text1"/>
                <w:kern w:val="0"/>
                <w:sz w:val="24"/>
              </w:rPr>
              <w:t>ishak</w:t>
            </w:r>
            <w:proofErr w:type="spellEnd"/>
            <w:r w:rsidRPr="00063686">
              <w:rPr>
                <w:rFonts w:ascii="Book Antiqua" w:eastAsiaTheme="minorEastAsia" w:hAnsi="Book Antiqua"/>
                <w:color w:val="000000" w:themeColor="text1"/>
                <w:kern w:val="0"/>
                <w:sz w:val="24"/>
              </w:rPr>
              <w:t xml:space="preserve"> score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1.232</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0.742-2.045</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0.365</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r>
      <w:tr w:rsidR="001B471C" w:rsidRPr="00063686" w:rsidTr="0042252F">
        <w:trPr>
          <w:trHeight w:val="253"/>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 xml:space="preserve">Vascular invasion </w:t>
            </w:r>
          </w:p>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(yes/no)</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0.962</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0.650-1.424</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0.846</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r>
      <w:tr w:rsidR="001B471C" w:rsidRPr="00063686" w:rsidTr="0042252F">
        <w:trPr>
          <w:trHeight w:val="216"/>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Serum AFP level</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1.023</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0.980-1.068</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0.306</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r>
      <w:tr w:rsidR="001B471C" w:rsidRPr="00063686" w:rsidTr="0042252F">
        <w:trPr>
          <w:trHeight w:val="201"/>
        </w:trPr>
        <w:tc>
          <w:tcPr>
            <w:tcW w:w="9868" w:type="dxa"/>
            <w:gridSpan w:val="10"/>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Tumor g</w:t>
            </w:r>
            <w:r w:rsidRPr="00063686">
              <w:rPr>
                <w:rFonts w:ascii="Book Antiqua" w:hAnsi="Book Antiqua"/>
                <w:color w:val="000000" w:themeColor="text1"/>
                <w:kern w:val="0"/>
                <w:sz w:val="24"/>
              </w:rPr>
              <w:t>rade</w:t>
            </w:r>
          </w:p>
        </w:tc>
      </w:tr>
      <w:tr w:rsidR="001B471C" w:rsidRPr="00063686" w:rsidTr="0042252F">
        <w:trPr>
          <w:trHeight w:val="253"/>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G1+G2</w:t>
            </w:r>
            <w:r w:rsidRPr="00063686">
              <w:rPr>
                <w:rFonts w:ascii="Book Antiqua" w:eastAsiaTheme="minorEastAsia" w:hAnsi="Book Antiqua"/>
                <w:color w:val="000000" w:themeColor="text1"/>
                <w:kern w:val="0"/>
                <w:sz w:val="24"/>
              </w:rPr>
              <w:t>/G3+G4)</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1.119</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0.780-1.604</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0.542</w:t>
            </w:r>
          </w:p>
        </w:tc>
        <w:tc>
          <w:tcPr>
            <w:tcW w:w="690" w:type="dxa"/>
            <w:gridSpan w:val="2"/>
          </w:tcPr>
          <w:p w:rsidR="001B471C" w:rsidRPr="00063686" w:rsidRDefault="001B471C" w:rsidP="00063686">
            <w:pPr>
              <w:kinsoku w:val="0"/>
              <w:overflowPunct w:val="0"/>
              <w:autoSpaceDE w:val="0"/>
              <w:autoSpaceDN w:val="0"/>
              <w:adjustRightInd w:val="0"/>
              <w:spacing w:line="360" w:lineRule="auto"/>
              <w:ind w:left="117"/>
              <w:rPr>
                <w:rFonts w:ascii="Book Antiqu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ind w:left="117"/>
              <w:rPr>
                <w:rFonts w:ascii="Book Antiqu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ind w:left="117"/>
              <w:rPr>
                <w:rFonts w:ascii="Book Antiqua" w:hAnsi="Book Antiqua"/>
                <w:color w:val="000000" w:themeColor="text1"/>
                <w:kern w:val="0"/>
                <w:sz w:val="24"/>
              </w:rPr>
            </w:pPr>
          </w:p>
        </w:tc>
      </w:tr>
      <w:tr w:rsidR="001B471C" w:rsidRPr="00063686" w:rsidTr="0042252F">
        <w:trPr>
          <w:trHeight w:val="259"/>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color w:val="000000" w:themeColor="text1"/>
                <w:kern w:val="0"/>
                <w:sz w:val="24"/>
              </w:rPr>
              <w:t>P</w:t>
            </w:r>
            <w:r w:rsidRPr="00063686">
              <w:rPr>
                <w:rFonts w:ascii="Book Antiqua" w:hAnsi="Book Antiqua"/>
                <w:color w:val="000000" w:themeColor="text1"/>
                <w:kern w:val="0"/>
                <w:sz w:val="24"/>
              </w:rPr>
              <w:t>athologic stage</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2.017</w:t>
            </w: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color w:val="000000" w:themeColor="text1"/>
                <w:kern w:val="0"/>
                <w:sz w:val="24"/>
              </w:rPr>
              <w:t>1.359-2.993</w:t>
            </w:r>
            <w:r w:rsidRPr="00063686">
              <w:rPr>
                <w:rFonts w:ascii="Book Antiqua" w:eastAsiaTheme="minorEastAsia" w:hAnsi="Book Antiqua"/>
                <w:b/>
                <w:color w:val="000000" w:themeColor="text1"/>
                <w:kern w:val="0"/>
                <w:sz w:val="24"/>
              </w:rPr>
              <w:t xml:space="preserve">   </w:t>
            </w: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eastAsiaTheme="minorEastAsia" w:hAnsi="Book Antiqua"/>
                <w:b/>
                <w:color w:val="000000" w:themeColor="text1"/>
                <w:kern w:val="0"/>
                <w:sz w:val="24"/>
              </w:rPr>
              <w:t>0.027</w:t>
            </w:r>
            <w:r w:rsidRPr="00063686">
              <w:rPr>
                <w:rFonts w:ascii="Book Antiqua" w:hAnsi="Book Antiqua"/>
                <w:b/>
                <w:color w:val="000000" w:themeColor="text1"/>
                <w:kern w:val="0"/>
                <w:sz w:val="24"/>
              </w:rPr>
              <w:t xml:space="preserve"> </w:t>
            </w:r>
            <w:r w:rsidRPr="00063686">
              <w:rPr>
                <w:rFonts w:ascii="Book Antiqua" w:hAnsi="Book Antiqua"/>
                <w:color w:val="000000" w:themeColor="text1"/>
                <w:kern w:val="0"/>
                <w:sz w:val="24"/>
              </w:rPr>
              <w:t xml:space="preserve"> </w:t>
            </w:r>
          </w:p>
        </w:tc>
      </w:tr>
      <w:tr w:rsidR="001B471C" w:rsidRPr="00063686" w:rsidTr="0042252F">
        <w:trPr>
          <w:trHeight w:val="229"/>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hAnsi="Book Antiqua"/>
                <w:color w:val="000000" w:themeColor="text1"/>
                <w:kern w:val="0"/>
                <w:sz w:val="24"/>
              </w:rPr>
              <w:t>I</w:t>
            </w:r>
            <w:r w:rsidRPr="00063686">
              <w:rPr>
                <w:rFonts w:ascii="Book Antiqua" w:eastAsiaTheme="minorEastAsia" w:hAnsi="Book Antiqua"/>
                <w:color w:val="000000" w:themeColor="text1"/>
                <w:kern w:val="0"/>
                <w:sz w:val="24"/>
              </w:rPr>
              <w:t>/</w:t>
            </w:r>
            <w:r w:rsidRPr="00063686">
              <w:rPr>
                <w:rFonts w:ascii="Book Antiqua" w:hAnsi="Book Antiqua"/>
                <w:color w:val="000000" w:themeColor="text1"/>
                <w:kern w:val="0"/>
                <w:sz w:val="24"/>
              </w:rPr>
              <w:t>II</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0.648</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0.398-1.056</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0.082</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r w:rsidR="001B471C" w:rsidRPr="00063686" w:rsidTr="0042252F">
        <w:trPr>
          <w:trHeight w:val="314"/>
        </w:trPr>
        <w:tc>
          <w:tcPr>
            <w:tcW w:w="2394"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I/</w:t>
            </w:r>
            <w:r w:rsidRPr="00063686">
              <w:rPr>
                <w:rFonts w:ascii="Book Antiqua" w:hAnsi="Book Antiqua"/>
                <w:color w:val="000000" w:themeColor="text1"/>
                <w:kern w:val="0"/>
                <w:sz w:val="24"/>
              </w:rPr>
              <w:t>III+ IV</w:t>
            </w:r>
          </w:p>
        </w:tc>
        <w:tc>
          <w:tcPr>
            <w:tcW w:w="916"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0.351</w:t>
            </w:r>
          </w:p>
        </w:tc>
        <w:tc>
          <w:tcPr>
            <w:tcW w:w="1222"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color w:val="000000" w:themeColor="text1"/>
                <w:kern w:val="0"/>
                <w:sz w:val="24"/>
              </w:rPr>
              <w:t>0.236-0.524</w:t>
            </w:r>
          </w:p>
        </w:tc>
        <w:tc>
          <w:tcPr>
            <w:tcW w:w="981"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b/>
                <w:color w:val="000000" w:themeColor="text1"/>
                <w:kern w:val="0"/>
                <w:sz w:val="24"/>
              </w:rPr>
              <w:t>&lt;</w:t>
            </w:r>
            <w:r w:rsidR="005A34C6">
              <w:rPr>
                <w:rFonts w:ascii="Book Antiqua" w:eastAsiaTheme="minorEastAsia" w:hAnsi="Book Antiqua" w:hint="eastAsia"/>
                <w:b/>
                <w:color w:val="000000" w:themeColor="text1"/>
                <w:kern w:val="0"/>
                <w:sz w:val="24"/>
              </w:rPr>
              <w:t xml:space="preserve"> </w:t>
            </w:r>
            <w:r w:rsidRPr="00063686">
              <w:rPr>
                <w:rFonts w:ascii="Book Antiqua" w:eastAsiaTheme="minorEastAsia" w:hAnsi="Book Antiqua"/>
                <w:b/>
                <w:color w:val="000000" w:themeColor="text1"/>
                <w:kern w:val="0"/>
                <w:sz w:val="24"/>
              </w:rPr>
              <w:t>0.0001</w:t>
            </w:r>
          </w:p>
        </w:tc>
        <w:tc>
          <w:tcPr>
            <w:tcW w:w="690"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1491" w:type="dxa"/>
            <w:gridSpan w:val="2"/>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c>
          <w:tcPr>
            <w:tcW w:w="2173" w:type="dxa"/>
          </w:tcPr>
          <w:p w:rsidR="001B471C" w:rsidRPr="00063686" w:rsidRDefault="001B471C"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tc>
      </w:tr>
    </w:tbl>
    <w:p w:rsidR="003B5555" w:rsidRPr="00063686" w:rsidRDefault="003B5555" w:rsidP="00063686">
      <w:pPr>
        <w:kinsoku w:val="0"/>
        <w:overflowPunct w:val="0"/>
        <w:autoSpaceDE w:val="0"/>
        <w:autoSpaceDN w:val="0"/>
        <w:adjustRightInd w:val="0"/>
        <w:spacing w:line="360" w:lineRule="auto"/>
        <w:rPr>
          <w:rFonts w:ascii="Book Antiqua" w:eastAsiaTheme="minorEastAsia" w:hAnsi="Book Antiqua"/>
          <w:b/>
          <w:color w:val="000000" w:themeColor="text1"/>
          <w:kern w:val="0"/>
          <w:sz w:val="24"/>
        </w:rPr>
      </w:pPr>
    </w:p>
    <w:p w:rsidR="0007232E" w:rsidRPr="00063686" w:rsidRDefault="0007232E" w:rsidP="00063686">
      <w:pPr>
        <w:kinsoku w:val="0"/>
        <w:overflowPunct w:val="0"/>
        <w:autoSpaceDE w:val="0"/>
        <w:autoSpaceDN w:val="0"/>
        <w:adjustRightInd w:val="0"/>
        <w:spacing w:line="360" w:lineRule="auto"/>
        <w:rPr>
          <w:rFonts w:ascii="Book Antiqua" w:eastAsiaTheme="minorEastAsia" w:hAnsi="Book Antiqua"/>
          <w:b/>
          <w:color w:val="000000" w:themeColor="text1"/>
          <w:kern w:val="0"/>
          <w:sz w:val="24"/>
        </w:rPr>
      </w:pPr>
    </w:p>
    <w:p w:rsidR="0007232E" w:rsidRPr="00063686" w:rsidRDefault="0007232E" w:rsidP="00063686">
      <w:pPr>
        <w:kinsoku w:val="0"/>
        <w:overflowPunct w:val="0"/>
        <w:autoSpaceDE w:val="0"/>
        <w:autoSpaceDN w:val="0"/>
        <w:adjustRightInd w:val="0"/>
        <w:spacing w:line="360" w:lineRule="auto"/>
        <w:rPr>
          <w:rFonts w:ascii="Book Antiqua" w:eastAsiaTheme="minorEastAsia" w:hAnsi="Book Antiqua"/>
          <w:b/>
          <w:color w:val="000000" w:themeColor="text1"/>
          <w:kern w:val="0"/>
          <w:sz w:val="24"/>
        </w:rPr>
      </w:pPr>
    </w:p>
    <w:p w:rsidR="0007232E" w:rsidRPr="00063686" w:rsidRDefault="0007232E" w:rsidP="00063686">
      <w:pPr>
        <w:kinsoku w:val="0"/>
        <w:overflowPunct w:val="0"/>
        <w:autoSpaceDE w:val="0"/>
        <w:autoSpaceDN w:val="0"/>
        <w:adjustRightInd w:val="0"/>
        <w:spacing w:line="360" w:lineRule="auto"/>
        <w:rPr>
          <w:rFonts w:ascii="Book Antiqua" w:eastAsiaTheme="minorEastAsia" w:hAnsi="Book Antiqua"/>
          <w:b/>
          <w:color w:val="000000" w:themeColor="text1"/>
          <w:kern w:val="0"/>
          <w:sz w:val="24"/>
        </w:rPr>
      </w:pPr>
    </w:p>
    <w:p w:rsidR="00A07C93" w:rsidRPr="00063686" w:rsidRDefault="00A146FB"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b/>
          <w:noProof/>
          <w:color w:val="000000" w:themeColor="text1"/>
          <w:kern w:val="0"/>
          <w:sz w:val="24"/>
        </w:rPr>
        <w:lastRenderedPageBreak/>
        <w:drawing>
          <wp:inline distT="0" distB="0" distL="0" distR="0" wp14:anchorId="53F304FB" wp14:editId="2D12FAD3">
            <wp:extent cx="3578087" cy="3555831"/>
            <wp:effectExtent l="0" t="0" r="0" b="0"/>
            <wp:docPr id="1" name="图片 1" descr="E:\WJG\15-兼任编辑部主任\编辑稿件\2018-06-15-WJG\38863\38863\38863-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JG\15-兼任编辑部主任\编辑稿件\2018-06-15-WJG\38863\38863\38863-Figures\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7996" cy="3555741"/>
                    </a:xfrm>
                    <a:prstGeom prst="rect">
                      <a:avLst/>
                    </a:prstGeom>
                    <a:noFill/>
                    <a:ln>
                      <a:noFill/>
                    </a:ln>
                  </pic:spPr>
                </pic:pic>
              </a:graphicData>
            </a:graphic>
          </wp:inline>
        </w:drawing>
      </w:r>
      <w:r w:rsidRPr="00063686">
        <w:rPr>
          <w:rFonts w:ascii="Book Antiqua" w:hAnsi="Book Antiqua"/>
          <w:b/>
          <w:color w:val="000000" w:themeColor="text1"/>
          <w:kern w:val="0"/>
          <w:sz w:val="24"/>
        </w:rPr>
        <w:t xml:space="preserve"> </w:t>
      </w:r>
    </w:p>
    <w:p w:rsidR="0007232E" w:rsidRPr="00063686" w:rsidRDefault="0007232E"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b/>
          <w:color w:val="000000" w:themeColor="text1"/>
          <w:kern w:val="0"/>
          <w:sz w:val="24"/>
        </w:rPr>
        <w:t>Fig</w:t>
      </w:r>
      <w:r w:rsidRPr="00063686">
        <w:rPr>
          <w:rFonts w:ascii="Book Antiqua" w:eastAsiaTheme="minorEastAsia" w:hAnsi="Book Antiqua"/>
          <w:b/>
          <w:color w:val="000000" w:themeColor="text1"/>
          <w:kern w:val="0"/>
          <w:sz w:val="24"/>
        </w:rPr>
        <w:t xml:space="preserve">ure 1 </w:t>
      </w:r>
      <w:r w:rsidRPr="00063686">
        <w:rPr>
          <w:rFonts w:ascii="Book Antiqua" w:hAnsi="Book Antiqua"/>
          <w:b/>
          <w:color w:val="000000" w:themeColor="text1"/>
          <w:kern w:val="0"/>
          <w:sz w:val="24"/>
        </w:rPr>
        <w:t>Volcano plot of the differentially</w:t>
      </w:r>
      <w:r w:rsidRPr="00063686">
        <w:rPr>
          <w:rFonts w:ascii="Book Antiqua" w:eastAsiaTheme="minorEastAsia" w:hAnsi="Book Antiqua"/>
          <w:b/>
          <w:color w:val="000000" w:themeColor="text1"/>
          <w:kern w:val="0"/>
          <w:sz w:val="24"/>
        </w:rPr>
        <w:t xml:space="preserve"> </w:t>
      </w:r>
      <w:r w:rsidRPr="00063686">
        <w:rPr>
          <w:rFonts w:ascii="Book Antiqua" w:hAnsi="Book Antiqua"/>
          <w:b/>
          <w:color w:val="000000" w:themeColor="text1"/>
          <w:kern w:val="0"/>
          <w:sz w:val="24"/>
        </w:rPr>
        <w:t xml:space="preserve">expressed </w:t>
      </w:r>
      <w:r w:rsidR="00A146FB" w:rsidRPr="00063686">
        <w:rPr>
          <w:rFonts w:ascii="Book Antiqua" w:eastAsiaTheme="minorEastAsia" w:hAnsi="Book Antiqua" w:cs="RgnfdpAdvTTaf7f9f4f.B"/>
          <w:b/>
          <w:color w:val="000000" w:themeColor="text1"/>
          <w:sz w:val="24"/>
        </w:rPr>
        <w:t>l</w:t>
      </w:r>
      <w:r w:rsidR="00A146FB" w:rsidRPr="00063686">
        <w:rPr>
          <w:rFonts w:ascii="Book Antiqua" w:eastAsiaTheme="minorEastAsia" w:hAnsi="Book Antiqua" w:cs="GqycxjAdvTT99c4c969"/>
          <w:b/>
          <w:color w:val="000000" w:themeColor="text1"/>
          <w:sz w:val="24"/>
        </w:rPr>
        <w:t>ong non-coding</w:t>
      </w:r>
      <w:r w:rsidR="00A146FB" w:rsidRPr="00063686">
        <w:rPr>
          <w:rFonts w:ascii="Book Antiqua" w:hAnsi="Book Antiqua"/>
          <w:b/>
          <w:color w:val="000000" w:themeColor="text1"/>
          <w:kern w:val="0"/>
          <w:sz w:val="24"/>
        </w:rPr>
        <w:t xml:space="preserve"> RNAs </w:t>
      </w:r>
      <w:r w:rsidRPr="00063686">
        <w:rPr>
          <w:rFonts w:ascii="Book Antiqua" w:hAnsi="Book Antiqua"/>
          <w:b/>
          <w:color w:val="000000" w:themeColor="text1"/>
          <w:kern w:val="0"/>
          <w:sz w:val="24"/>
        </w:rPr>
        <w:t xml:space="preserve">between </w:t>
      </w:r>
      <w:r w:rsidR="00A146FB" w:rsidRPr="00063686">
        <w:rPr>
          <w:rFonts w:ascii="Book Antiqua" w:eastAsia="ThlhjyMyriadPro-SemiboldSemiCn" w:hAnsi="Book Antiqua" w:cs="ThlhjyMyriadPro-SemiboldSemiCn"/>
          <w:b/>
          <w:color w:val="000000" w:themeColor="text1"/>
          <w:sz w:val="24"/>
        </w:rPr>
        <w:t>hepatocellular carcinoma</w:t>
      </w:r>
      <w:r w:rsidR="00A146FB" w:rsidRPr="00063686">
        <w:rPr>
          <w:rFonts w:ascii="Book Antiqua" w:hAnsi="Book Antiqua"/>
          <w:b/>
          <w:color w:val="000000" w:themeColor="text1"/>
          <w:kern w:val="0"/>
          <w:sz w:val="24"/>
        </w:rPr>
        <w:t xml:space="preserve"> </w:t>
      </w:r>
      <w:r w:rsidRPr="00063686">
        <w:rPr>
          <w:rFonts w:ascii="Book Antiqua" w:hAnsi="Book Antiqua"/>
          <w:b/>
          <w:color w:val="000000" w:themeColor="text1"/>
          <w:kern w:val="0"/>
          <w:sz w:val="24"/>
        </w:rPr>
        <w:t xml:space="preserve">tumor specimens and </w:t>
      </w:r>
      <w:proofErr w:type="spellStart"/>
      <w:r w:rsidRPr="00063686">
        <w:rPr>
          <w:rFonts w:ascii="Book Antiqua" w:hAnsi="Book Antiqua"/>
          <w:b/>
          <w:color w:val="000000" w:themeColor="text1"/>
          <w:kern w:val="0"/>
          <w:sz w:val="24"/>
        </w:rPr>
        <w:t>peritumoral</w:t>
      </w:r>
      <w:proofErr w:type="spellEnd"/>
      <w:r w:rsidRPr="00063686">
        <w:rPr>
          <w:rFonts w:ascii="Book Antiqua" w:eastAsiaTheme="minorEastAsia" w:hAnsi="Book Antiqua"/>
          <w:b/>
          <w:color w:val="000000" w:themeColor="text1"/>
          <w:kern w:val="0"/>
          <w:sz w:val="24"/>
        </w:rPr>
        <w:t xml:space="preserve"> </w:t>
      </w:r>
      <w:r w:rsidR="00A146FB" w:rsidRPr="00063686">
        <w:rPr>
          <w:rFonts w:ascii="Book Antiqua" w:hAnsi="Book Antiqua"/>
          <w:b/>
          <w:color w:val="000000" w:themeColor="text1"/>
          <w:kern w:val="0"/>
          <w:sz w:val="24"/>
        </w:rPr>
        <w:t xml:space="preserve">liver specimens. </w:t>
      </w:r>
      <w:r w:rsidRPr="00063686">
        <w:rPr>
          <w:rFonts w:ascii="Book Antiqua" w:hAnsi="Book Antiqua"/>
          <w:color w:val="000000" w:themeColor="text1"/>
          <w:kern w:val="0"/>
          <w:sz w:val="24"/>
        </w:rPr>
        <w:t>The X-axis represents the</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adjusted </w:t>
      </w:r>
      <w:r w:rsidRPr="00063686">
        <w:rPr>
          <w:rFonts w:ascii="Book Antiqua" w:hAnsi="Book Antiqua"/>
          <w:noProof/>
          <w:color w:val="000000" w:themeColor="text1"/>
          <w:kern w:val="0"/>
          <w:sz w:val="24"/>
        </w:rPr>
        <w:t>FDR,</w:t>
      </w:r>
      <w:r w:rsidRPr="00063686">
        <w:rPr>
          <w:rFonts w:ascii="Book Antiqua" w:hAnsi="Book Antiqua"/>
          <w:color w:val="000000" w:themeColor="text1"/>
          <w:kern w:val="0"/>
          <w:sz w:val="24"/>
        </w:rPr>
        <w:t xml:space="preserve"> and the Y-axis represents the value of the log</w:t>
      </w:r>
      <w:r w:rsidRPr="00063686">
        <w:rPr>
          <w:rFonts w:ascii="Book Antiqua" w:eastAsiaTheme="minorEastAsia" w:hAnsi="Book Antiqua"/>
          <w:color w:val="000000" w:themeColor="text1"/>
          <w:kern w:val="0"/>
          <w:sz w:val="24"/>
        </w:rPr>
        <w:t xml:space="preserve">2 </w:t>
      </w:r>
      <w:r w:rsidRPr="00063686">
        <w:rPr>
          <w:rFonts w:ascii="Book Antiqua" w:hAnsi="Book Antiqua"/>
          <w:color w:val="000000" w:themeColor="text1"/>
          <w:kern w:val="0"/>
          <w:sz w:val="24"/>
        </w:rPr>
        <w:t xml:space="preserve">fold change. </w:t>
      </w:r>
      <w:r w:rsidRPr="00063686">
        <w:rPr>
          <w:rFonts w:ascii="Book Antiqua" w:hAnsi="Book Antiqua"/>
          <w:noProof/>
          <w:color w:val="000000" w:themeColor="text1"/>
          <w:kern w:val="0"/>
          <w:sz w:val="24"/>
        </w:rPr>
        <w:t xml:space="preserve">Aberrantly expressed </w:t>
      </w:r>
      <w:r w:rsidR="008B7EA9" w:rsidRPr="00063686">
        <w:rPr>
          <w:rFonts w:ascii="Book Antiqua" w:eastAsiaTheme="minorEastAsia" w:hAnsi="Book Antiqua" w:cs="RgnfdpAdvTTaf7f9f4f.B"/>
          <w:color w:val="000000" w:themeColor="text1"/>
          <w:sz w:val="24"/>
        </w:rPr>
        <w:t>l</w:t>
      </w:r>
      <w:r w:rsidR="008B7EA9" w:rsidRPr="00063686">
        <w:rPr>
          <w:rFonts w:ascii="Book Antiqua" w:eastAsiaTheme="minorEastAsia" w:hAnsi="Book Antiqua" w:cs="GqycxjAdvTT99c4c969"/>
          <w:color w:val="000000" w:themeColor="text1"/>
          <w:sz w:val="24"/>
        </w:rPr>
        <w:t>ong non-coding</w:t>
      </w:r>
      <w:r w:rsidR="008B7EA9" w:rsidRPr="00063686">
        <w:rPr>
          <w:rFonts w:ascii="Book Antiqua" w:hAnsi="Book Antiqua"/>
          <w:color w:val="000000" w:themeColor="text1"/>
          <w:kern w:val="0"/>
          <w:sz w:val="24"/>
        </w:rPr>
        <w:t xml:space="preserve"> RNAs</w:t>
      </w:r>
      <w:r w:rsidR="008B7EA9" w:rsidRPr="00063686">
        <w:rPr>
          <w:rFonts w:ascii="Book Antiqua" w:hAnsi="Book Antiqua"/>
          <w:noProof/>
          <w:color w:val="000000" w:themeColor="text1"/>
          <w:kern w:val="0"/>
          <w:sz w:val="24"/>
        </w:rPr>
        <w:t xml:space="preserve"> (</w:t>
      </w:r>
      <w:r w:rsidRPr="00063686">
        <w:rPr>
          <w:rFonts w:ascii="Book Antiqua" w:hAnsi="Book Antiqua"/>
          <w:noProof/>
          <w:color w:val="000000" w:themeColor="text1"/>
          <w:kern w:val="0"/>
          <w:sz w:val="24"/>
        </w:rPr>
        <w:t>lncRNAs</w:t>
      </w:r>
      <w:r w:rsidR="008B7EA9" w:rsidRPr="00063686">
        <w:rPr>
          <w:rFonts w:ascii="Book Antiqua" w:hAnsi="Book Antiqua"/>
          <w:noProof/>
          <w:color w:val="000000" w:themeColor="text1"/>
          <w:kern w:val="0"/>
          <w:sz w:val="24"/>
        </w:rPr>
        <w:t>)</w:t>
      </w:r>
      <w:r w:rsidRPr="00063686">
        <w:rPr>
          <w:rFonts w:ascii="Book Antiqua" w:hAnsi="Book Antiqua"/>
          <w:noProof/>
          <w:color w:val="000000" w:themeColor="text1"/>
          <w:kern w:val="0"/>
          <w:sz w:val="24"/>
        </w:rPr>
        <w:t xml:space="preserve"> were calculated using the</w:t>
      </w:r>
      <w:r w:rsidRPr="00063686">
        <w:rPr>
          <w:rFonts w:ascii="Book Antiqua" w:eastAsiaTheme="minorEastAsia" w:hAnsi="Book Antiqua"/>
          <w:noProof/>
          <w:color w:val="000000" w:themeColor="text1"/>
          <w:kern w:val="0"/>
          <w:sz w:val="24"/>
        </w:rPr>
        <w:t xml:space="preserve"> </w:t>
      </w:r>
      <w:r w:rsidRPr="00063686">
        <w:rPr>
          <w:rFonts w:ascii="Book Antiqua" w:hAnsi="Book Antiqua"/>
          <w:noProof/>
          <w:color w:val="000000" w:themeColor="text1"/>
          <w:kern w:val="0"/>
          <w:sz w:val="24"/>
        </w:rPr>
        <w:t>EdgeR package</w:t>
      </w:r>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Red dots represent upregulated</w:t>
      </w:r>
      <w:r w:rsidRPr="00063686">
        <w:rPr>
          <w:rFonts w:ascii="Book Antiqua" w:eastAsiaTheme="minorEastAsia" w:hAnsi="Book Antiqua"/>
          <w:color w:val="000000" w:themeColor="text1"/>
          <w:kern w:val="0"/>
          <w:sz w:val="24"/>
        </w:rPr>
        <w:t xml:space="preserve"> </w:t>
      </w:r>
      <w:r w:rsidRPr="00063686">
        <w:rPr>
          <w:rFonts w:ascii="Book Antiqua" w:hAnsi="Book Antiqua"/>
          <w:noProof/>
          <w:color w:val="000000" w:themeColor="text1"/>
          <w:kern w:val="0"/>
          <w:sz w:val="24"/>
        </w:rPr>
        <w:t>lncRNAs</w:t>
      </w:r>
      <w:r w:rsidRPr="00063686">
        <w:rPr>
          <w:rFonts w:ascii="Book Antiqua" w:hAnsi="Book Antiqua"/>
          <w:color w:val="000000" w:themeColor="text1"/>
          <w:kern w:val="0"/>
          <w:sz w:val="24"/>
        </w:rPr>
        <w:t xml:space="preserve"> in the </w:t>
      </w:r>
      <w:r w:rsidR="008B7EA9" w:rsidRPr="00063686">
        <w:rPr>
          <w:rFonts w:ascii="Book Antiqua" w:hAnsi="Book Antiqua"/>
          <w:color w:val="000000" w:themeColor="text1"/>
          <w:kern w:val="0"/>
          <w:sz w:val="24"/>
        </w:rPr>
        <w:t>hepatocellular carcinoma (</w:t>
      </w:r>
      <w:r w:rsidRPr="00063686">
        <w:rPr>
          <w:rFonts w:ascii="Book Antiqua" w:hAnsi="Book Antiqua"/>
          <w:color w:val="000000" w:themeColor="text1"/>
          <w:kern w:val="0"/>
          <w:sz w:val="24"/>
        </w:rPr>
        <w:t>HCC</w:t>
      </w:r>
      <w:r w:rsidR="008B7EA9" w:rsidRPr="00063686">
        <w:rPr>
          <w:rFonts w:ascii="Book Antiqua" w:hAnsi="Book Antiqua"/>
          <w:color w:val="000000" w:themeColor="text1"/>
          <w:kern w:val="0"/>
          <w:sz w:val="24"/>
        </w:rPr>
        <w:t>)</w:t>
      </w:r>
      <w:r w:rsidRPr="00063686">
        <w:rPr>
          <w:rFonts w:ascii="Book Antiqua" w:hAnsi="Book Antiqua"/>
          <w:color w:val="000000" w:themeColor="text1"/>
          <w:kern w:val="0"/>
          <w:sz w:val="24"/>
        </w:rPr>
        <w:t xml:space="preserve"> tumor specimens, while green dots indicate downregulated </w:t>
      </w:r>
      <w:r w:rsidRPr="00063686">
        <w:rPr>
          <w:rFonts w:ascii="Book Antiqua" w:hAnsi="Book Antiqua"/>
          <w:noProof/>
          <w:color w:val="000000" w:themeColor="text1"/>
          <w:kern w:val="0"/>
          <w:sz w:val="24"/>
        </w:rPr>
        <w:t>lncRNAs</w:t>
      </w:r>
      <w:r w:rsidRPr="00063686">
        <w:rPr>
          <w:rFonts w:ascii="Book Antiqua" w:hAnsi="Book Antiqua"/>
          <w:color w:val="000000" w:themeColor="text1"/>
          <w:kern w:val="0"/>
          <w:sz w:val="24"/>
        </w:rPr>
        <w:t xml:space="preserve"> compared with the </w:t>
      </w:r>
      <w:proofErr w:type="spellStart"/>
      <w:r w:rsidRPr="00063686">
        <w:rPr>
          <w:rFonts w:ascii="Book Antiqua" w:hAnsi="Book Antiqua"/>
          <w:color w:val="000000" w:themeColor="text1"/>
          <w:kern w:val="0"/>
          <w:sz w:val="24"/>
        </w:rPr>
        <w:t>peritumoral</w:t>
      </w:r>
      <w:proofErr w:type="spellEnd"/>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liver specimens. Black dots show the </w:t>
      </w:r>
      <w:r w:rsidRPr="00063686">
        <w:rPr>
          <w:rFonts w:ascii="Book Antiqua" w:hAnsi="Book Antiqua"/>
          <w:noProof/>
          <w:color w:val="000000" w:themeColor="text1"/>
          <w:kern w:val="0"/>
          <w:sz w:val="24"/>
        </w:rPr>
        <w:t>lncRNAs</w:t>
      </w:r>
      <w:r w:rsidRPr="00063686">
        <w:rPr>
          <w:rFonts w:ascii="Book Antiqua" w:hAnsi="Book Antiqua"/>
          <w:color w:val="000000" w:themeColor="text1"/>
          <w:kern w:val="0"/>
          <w:sz w:val="24"/>
        </w:rPr>
        <w:t xml:space="preserve"> without significant differences between the HCC tumor and </w:t>
      </w:r>
      <w:proofErr w:type="spellStart"/>
      <w:r w:rsidRPr="00063686">
        <w:rPr>
          <w:rFonts w:ascii="Book Antiqua" w:hAnsi="Book Antiqua"/>
          <w:color w:val="000000" w:themeColor="text1"/>
          <w:kern w:val="0"/>
          <w:sz w:val="24"/>
        </w:rPr>
        <w:t>peritumoral</w:t>
      </w:r>
      <w:proofErr w:type="spellEnd"/>
      <w:r w:rsidRPr="00063686">
        <w:rPr>
          <w:rFonts w:ascii="Book Antiqua" w:hAnsi="Book Antiqua"/>
          <w:color w:val="000000" w:themeColor="text1"/>
          <w:kern w:val="0"/>
          <w:sz w:val="24"/>
        </w:rPr>
        <w:t xml:space="preserve"> liver specimens. Altogether,</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2240</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upregulated</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and 353</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downregulated</w:t>
      </w:r>
      <w:r w:rsidRPr="00063686">
        <w:rPr>
          <w:rFonts w:ascii="Book Antiqua" w:eastAsiaTheme="minorEastAsia" w:hAnsi="Book Antiqua"/>
          <w:color w:val="000000" w:themeColor="text1"/>
          <w:kern w:val="0"/>
          <w:sz w:val="24"/>
        </w:rPr>
        <w:t xml:space="preserve"> </w:t>
      </w:r>
      <w:r w:rsidRPr="00063686">
        <w:rPr>
          <w:rFonts w:ascii="Book Antiqua" w:hAnsi="Book Antiqua"/>
          <w:noProof/>
          <w:color w:val="000000" w:themeColor="text1"/>
          <w:kern w:val="0"/>
          <w:sz w:val="24"/>
        </w:rPr>
        <w:t>lncRNAs</w:t>
      </w:r>
      <w:r w:rsidRPr="00063686">
        <w:rPr>
          <w:rFonts w:ascii="Book Antiqua" w:eastAsiaTheme="minorEastAsia" w:hAnsi="Book Antiqua"/>
          <w:noProof/>
          <w:color w:val="000000" w:themeColor="text1"/>
          <w:kern w:val="0"/>
          <w:sz w:val="24"/>
        </w:rPr>
        <w:t xml:space="preserve"> </w:t>
      </w:r>
      <w:r w:rsidRPr="00063686">
        <w:rPr>
          <w:rFonts w:ascii="Book Antiqua" w:hAnsi="Book Antiqua"/>
          <w:noProof/>
          <w:color w:val="000000" w:themeColor="text1"/>
          <w:kern w:val="0"/>
          <w:sz w:val="24"/>
        </w:rPr>
        <w:t>were found</w:t>
      </w:r>
      <w:r w:rsidRPr="00063686">
        <w:rPr>
          <w:rFonts w:ascii="Book Antiqua" w:hAnsi="Book Antiqua"/>
          <w:color w:val="000000" w:themeColor="text1"/>
          <w:kern w:val="0"/>
          <w:sz w:val="24"/>
        </w:rPr>
        <w:t xml:space="preserve">. This volcano plot </w:t>
      </w:r>
      <w:r w:rsidRPr="00063686">
        <w:rPr>
          <w:rFonts w:ascii="Book Antiqua" w:hAnsi="Book Antiqua"/>
          <w:noProof/>
          <w:color w:val="000000" w:themeColor="text1"/>
          <w:kern w:val="0"/>
          <w:sz w:val="24"/>
        </w:rPr>
        <w:t>was conducted</w:t>
      </w:r>
      <w:r w:rsidRPr="00063686">
        <w:rPr>
          <w:rFonts w:ascii="Book Antiqua" w:eastAsiaTheme="minorEastAsia" w:hAnsi="Book Antiqua"/>
          <w:noProof/>
          <w:color w:val="000000" w:themeColor="text1"/>
          <w:kern w:val="0"/>
          <w:sz w:val="24"/>
        </w:rPr>
        <w:t xml:space="preserve"> </w:t>
      </w:r>
      <w:r w:rsidRPr="00063686">
        <w:rPr>
          <w:rFonts w:ascii="Book Antiqua" w:hAnsi="Book Antiqua"/>
          <w:color w:val="000000" w:themeColor="text1"/>
          <w:kern w:val="0"/>
          <w:sz w:val="24"/>
        </w:rPr>
        <w:t>using</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ggplot2</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package</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of</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R language.</w:t>
      </w:r>
    </w:p>
    <w:p w:rsidR="008B7EA9" w:rsidRPr="00063686" w:rsidRDefault="008B7EA9" w:rsidP="00063686">
      <w:pPr>
        <w:kinsoku w:val="0"/>
        <w:overflowPunct w:val="0"/>
        <w:autoSpaceDE w:val="0"/>
        <w:autoSpaceDN w:val="0"/>
        <w:adjustRightInd w:val="0"/>
        <w:spacing w:line="360" w:lineRule="auto"/>
        <w:rPr>
          <w:rFonts w:ascii="Book Antiqua" w:hAnsi="Book Antiqua"/>
          <w:color w:val="000000" w:themeColor="text1"/>
          <w:kern w:val="0"/>
          <w:sz w:val="24"/>
        </w:rPr>
      </w:pPr>
    </w:p>
    <w:p w:rsidR="0007232E" w:rsidRPr="00063686" w:rsidRDefault="008B7EA9"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b/>
          <w:noProof/>
          <w:color w:val="000000" w:themeColor="text1"/>
          <w:kern w:val="0"/>
          <w:sz w:val="24"/>
        </w:rPr>
        <w:lastRenderedPageBreak/>
        <w:drawing>
          <wp:inline distT="0" distB="0" distL="0" distR="0" wp14:anchorId="4C2D3F8D" wp14:editId="7EEBE853">
            <wp:extent cx="5319422" cy="3092242"/>
            <wp:effectExtent l="0" t="0" r="0" b="0"/>
            <wp:docPr id="2" name="图片 2" descr="E:\WJG\15-兼任编辑部主任\编辑稿件\2018-06-15-WJG\38863\38863\38863-Figur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JG\15-兼任编辑部主任\编辑稿件\2018-06-15-WJG\38863\38863\38863-Figures\Figure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9983" cy="3092568"/>
                    </a:xfrm>
                    <a:prstGeom prst="rect">
                      <a:avLst/>
                    </a:prstGeom>
                    <a:noFill/>
                    <a:ln>
                      <a:noFill/>
                    </a:ln>
                  </pic:spPr>
                </pic:pic>
              </a:graphicData>
            </a:graphic>
          </wp:inline>
        </w:drawing>
      </w:r>
      <w:r w:rsidR="0007232E" w:rsidRPr="00063686">
        <w:rPr>
          <w:rFonts w:ascii="Book Antiqua" w:hAnsi="Book Antiqua"/>
          <w:b/>
          <w:color w:val="000000" w:themeColor="text1"/>
          <w:kern w:val="0"/>
          <w:sz w:val="24"/>
        </w:rPr>
        <w:t>Fig</w:t>
      </w:r>
      <w:r w:rsidR="0007232E" w:rsidRPr="00063686">
        <w:rPr>
          <w:rFonts w:ascii="Book Antiqua" w:eastAsiaTheme="minorEastAsia" w:hAnsi="Book Antiqua"/>
          <w:b/>
          <w:color w:val="000000" w:themeColor="text1"/>
          <w:kern w:val="0"/>
          <w:sz w:val="24"/>
        </w:rPr>
        <w:t xml:space="preserve">ure </w:t>
      </w:r>
      <w:r w:rsidR="0007232E" w:rsidRPr="00063686">
        <w:rPr>
          <w:rFonts w:ascii="Book Antiqua" w:hAnsi="Book Antiqua"/>
          <w:b/>
          <w:color w:val="000000" w:themeColor="text1"/>
          <w:kern w:val="0"/>
          <w:sz w:val="24"/>
        </w:rPr>
        <w:t>2</w:t>
      </w:r>
      <w:r w:rsidR="0007232E" w:rsidRPr="00063686">
        <w:rPr>
          <w:rFonts w:ascii="Book Antiqua" w:eastAsiaTheme="minorEastAsia" w:hAnsi="Book Antiqua"/>
          <w:b/>
          <w:color w:val="000000" w:themeColor="text1"/>
          <w:kern w:val="0"/>
          <w:sz w:val="24"/>
        </w:rPr>
        <w:t xml:space="preserve"> </w:t>
      </w:r>
      <w:proofErr w:type="gramStart"/>
      <w:r w:rsidR="0007232E" w:rsidRPr="00063686">
        <w:rPr>
          <w:rFonts w:ascii="Book Antiqua" w:hAnsi="Book Antiqua"/>
          <w:b/>
          <w:color w:val="000000" w:themeColor="text1"/>
          <w:kern w:val="0"/>
          <w:sz w:val="24"/>
        </w:rPr>
        <w:t>The</w:t>
      </w:r>
      <w:proofErr w:type="gramEnd"/>
      <w:r w:rsidR="0007232E" w:rsidRPr="00063686">
        <w:rPr>
          <w:rFonts w:ascii="Book Antiqua" w:hAnsi="Book Antiqua"/>
          <w:b/>
          <w:color w:val="000000" w:themeColor="text1"/>
          <w:kern w:val="0"/>
          <w:sz w:val="24"/>
        </w:rPr>
        <w:t xml:space="preserve"> </w:t>
      </w:r>
      <w:r w:rsidRPr="00063686">
        <w:rPr>
          <w:rFonts w:ascii="Book Antiqua" w:hAnsi="Book Antiqua"/>
          <w:b/>
          <w:color w:val="000000" w:themeColor="text1"/>
          <w:kern w:val="0"/>
          <w:sz w:val="24"/>
        </w:rPr>
        <w:t>5-</w:t>
      </w:r>
      <w:r w:rsidRPr="00063686">
        <w:rPr>
          <w:rFonts w:ascii="Book Antiqua" w:eastAsiaTheme="minorEastAsia" w:hAnsi="Book Antiqua" w:cs="RgnfdpAdvTTaf7f9f4f.B"/>
          <w:b/>
          <w:color w:val="000000" w:themeColor="text1"/>
          <w:sz w:val="24"/>
        </w:rPr>
        <w:t>l</w:t>
      </w:r>
      <w:r w:rsidRPr="00063686">
        <w:rPr>
          <w:rFonts w:ascii="Book Antiqua" w:eastAsiaTheme="minorEastAsia" w:hAnsi="Book Antiqua" w:cs="GqycxjAdvTT99c4c969"/>
          <w:b/>
          <w:color w:val="000000" w:themeColor="text1"/>
          <w:sz w:val="24"/>
        </w:rPr>
        <w:t>ong non-coding</w:t>
      </w:r>
      <w:r w:rsidRPr="00063686">
        <w:rPr>
          <w:rFonts w:ascii="Book Antiqua" w:hAnsi="Book Antiqua"/>
          <w:b/>
          <w:color w:val="000000" w:themeColor="text1"/>
          <w:kern w:val="0"/>
          <w:sz w:val="24"/>
        </w:rPr>
        <w:t xml:space="preserve"> </w:t>
      </w:r>
      <w:r w:rsidR="0007232E" w:rsidRPr="00063686">
        <w:rPr>
          <w:rFonts w:ascii="Book Antiqua" w:hAnsi="Book Antiqua"/>
          <w:b/>
          <w:color w:val="000000" w:themeColor="text1"/>
          <w:kern w:val="0"/>
          <w:sz w:val="24"/>
        </w:rPr>
        <w:t>RNA signature-based risk score predicted</w:t>
      </w:r>
      <w:r w:rsidR="0007232E" w:rsidRPr="00063686">
        <w:rPr>
          <w:rFonts w:ascii="Book Antiqua" w:eastAsiaTheme="minorEastAsia" w:hAnsi="Book Antiqua"/>
          <w:b/>
          <w:color w:val="000000" w:themeColor="text1"/>
          <w:kern w:val="0"/>
          <w:sz w:val="24"/>
        </w:rPr>
        <w:t xml:space="preserve"> </w:t>
      </w:r>
      <w:r w:rsidR="0007232E" w:rsidRPr="00063686">
        <w:rPr>
          <w:rFonts w:ascii="Book Antiqua" w:hAnsi="Book Antiqua"/>
          <w:b/>
          <w:color w:val="000000" w:themeColor="text1"/>
          <w:kern w:val="0"/>
          <w:sz w:val="24"/>
        </w:rPr>
        <w:t xml:space="preserve">the overall survival of patients with </w:t>
      </w:r>
      <w:r w:rsidRPr="00063686">
        <w:rPr>
          <w:rFonts w:ascii="Book Antiqua" w:eastAsia="ThlhjyMyriadPro-SemiboldSemiCn" w:hAnsi="Book Antiqua" w:cs="ThlhjyMyriadPro-SemiboldSemiCn"/>
          <w:b/>
          <w:color w:val="000000" w:themeColor="text1"/>
          <w:sz w:val="24"/>
        </w:rPr>
        <w:t>hepatocellular carcinoma</w:t>
      </w:r>
      <w:r w:rsidRPr="00063686">
        <w:rPr>
          <w:rFonts w:ascii="Book Antiqua" w:hAnsi="Book Antiqua"/>
          <w:b/>
          <w:color w:val="000000" w:themeColor="text1"/>
          <w:kern w:val="0"/>
          <w:sz w:val="24"/>
        </w:rPr>
        <w:t xml:space="preserve"> </w:t>
      </w:r>
      <w:r w:rsidR="0007232E" w:rsidRPr="00063686">
        <w:rPr>
          <w:rFonts w:ascii="Book Antiqua" w:hAnsi="Book Antiqua"/>
          <w:b/>
          <w:color w:val="000000" w:themeColor="text1"/>
          <w:kern w:val="0"/>
          <w:sz w:val="24"/>
        </w:rPr>
        <w:t>in the training</w:t>
      </w:r>
      <w:r w:rsidR="0007232E" w:rsidRPr="00063686">
        <w:rPr>
          <w:rFonts w:ascii="Book Antiqua" w:eastAsiaTheme="minorEastAsia" w:hAnsi="Book Antiqua"/>
          <w:b/>
          <w:color w:val="000000" w:themeColor="text1"/>
          <w:kern w:val="0"/>
          <w:sz w:val="24"/>
        </w:rPr>
        <w:t xml:space="preserve"> </w:t>
      </w:r>
      <w:r w:rsidR="0007232E" w:rsidRPr="00063686">
        <w:rPr>
          <w:rFonts w:ascii="Book Antiqua" w:hAnsi="Book Antiqua"/>
          <w:b/>
          <w:color w:val="000000" w:themeColor="text1"/>
          <w:kern w:val="0"/>
          <w:sz w:val="24"/>
        </w:rPr>
        <w:t>set (</w:t>
      </w:r>
      <w:r w:rsidR="0007232E" w:rsidRPr="00063686">
        <w:rPr>
          <w:rFonts w:ascii="Book Antiqua" w:hAnsi="Book Antiqua"/>
          <w:b/>
          <w:i/>
          <w:color w:val="000000" w:themeColor="text1"/>
          <w:kern w:val="0"/>
          <w:sz w:val="24"/>
        </w:rPr>
        <w:t>n</w:t>
      </w:r>
      <w:r w:rsidRPr="00063686">
        <w:rPr>
          <w:rFonts w:ascii="Book Antiqua" w:hAnsi="Book Antiqua"/>
          <w:b/>
          <w:i/>
          <w:color w:val="000000" w:themeColor="text1"/>
          <w:kern w:val="0"/>
          <w:sz w:val="24"/>
        </w:rPr>
        <w:t xml:space="preserve"> </w:t>
      </w:r>
      <w:r w:rsidR="0007232E" w:rsidRPr="00063686">
        <w:rPr>
          <w:rFonts w:ascii="Book Antiqua" w:hAnsi="Book Antiqua"/>
          <w:b/>
          <w:color w:val="000000" w:themeColor="text1"/>
          <w:kern w:val="0"/>
          <w:sz w:val="24"/>
        </w:rPr>
        <w:t>=</w:t>
      </w:r>
      <w:r w:rsidRPr="00063686">
        <w:rPr>
          <w:rFonts w:ascii="Book Antiqua" w:hAnsi="Book Antiqua"/>
          <w:b/>
          <w:color w:val="000000" w:themeColor="text1"/>
          <w:kern w:val="0"/>
          <w:sz w:val="24"/>
        </w:rPr>
        <w:t xml:space="preserve"> </w:t>
      </w:r>
      <w:r w:rsidR="0007232E" w:rsidRPr="00063686">
        <w:rPr>
          <w:rFonts w:ascii="Book Antiqua" w:hAnsi="Book Antiqua"/>
          <w:b/>
          <w:color w:val="000000" w:themeColor="text1"/>
          <w:kern w:val="0"/>
          <w:sz w:val="24"/>
        </w:rPr>
        <w:t>184).</w:t>
      </w:r>
      <w:r w:rsidR="0007232E" w:rsidRPr="00063686">
        <w:rPr>
          <w:rFonts w:ascii="Book Antiqua" w:eastAsiaTheme="minorEastAsia" w:hAnsi="Book Antiqua"/>
          <w:b/>
          <w:color w:val="000000" w:themeColor="text1"/>
          <w:kern w:val="0"/>
          <w:sz w:val="24"/>
        </w:rPr>
        <w:t xml:space="preserve"> </w:t>
      </w:r>
      <w:r w:rsidR="0007232E" w:rsidRPr="00063686">
        <w:rPr>
          <w:rFonts w:ascii="Book Antiqua" w:eastAsiaTheme="minorEastAsia" w:hAnsi="Book Antiqua"/>
          <w:color w:val="000000" w:themeColor="text1"/>
          <w:kern w:val="0"/>
          <w:sz w:val="24"/>
        </w:rPr>
        <w:t>A:</w:t>
      </w:r>
      <w:r w:rsidR="0007232E" w:rsidRPr="00063686">
        <w:rPr>
          <w:rFonts w:ascii="Book Antiqua" w:hAnsi="Book Antiqua"/>
          <w:color w:val="000000" w:themeColor="text1"/>
          <w:kern w:val="0"/>
          <w:sz w:val="24"/>
        </w:rPr>
        <w:t xml:space="preserve"> Kaplan-Meier analysis of patients’ overall survival in the high-risk (</w:t>
      </w:r>
      <w:r w:rsidR="0007232E" w:rsidRPr="00063686">
        <w:rPr>
          <w:rFonts w:ascii="Book Antiqua" w:hAnsi="Book Antiqua"/>
          <w:i/>
          <w:color w:val="000000" w:themeColor="text1"/>
          <w:kern w:val="0"/>
          <w:sz w:val="24"/>
        </w:rPr>
        <w:t>n</w:t>
      </w:r>
      <w:r w:rsidRPr="00063686">
        <w:rPr>
          <w:rFonts w:ascii="Book Antiqua" w:hAnsi="Book Antiqua"/>
          <w:i/>
          <w:color w:val="000000" w:themeColor="text1"/>
          <w:kern w:val="0"/>
          <w:sz w:val="24"/>
        </w:rPr>
        <w:t xml:space="preserve"> </w:t>
      </w:r>
      <w:r w:rsidR="0007232E" w:rsidRPr="00063686">
        <w:rPr>
          <w:rFonts w:ascii="Book Antiqua" w:hAnsi="Book Antiqua"/>
          <w:color w:val="000000" w:themeColor="text1"/>
          <w:kern w:val="0"/>
          <w:sz w:val="24"/>
        </w:rPr>
        <w:t>=</w:t>
      </w:r>
      <w:r w:rsidRPr="00063686">
        <w:rPr>
          <w:rFonts w:ascii="Book Antiqua" w:hAnsi="Book Antiqua"/>
          <w:color w:val="000000" w:themeColor="text1"/>
          <w:kern w:val="0"/>
          <w:sz w:val="24"/>
        </w:rPr>
        <w:t xml:space="preserve"> </w:t>
      </w:r>
      <w:r w:rsidR="0007232E" w:rsidRPr="00063686">
        <w:rPr>
          <w:rFonts w:ascii="Book Antiqua" w:hAnsi="Book Antiqua"/>
          <w:color w:val="000000" w:themeColor="text1"/>
          <w:kern w:val="0"/>
          <w:sz w:val="24"/>
        </w:rPr>
        <w:t>92) and low-risk (</w:t>
      </w:r>
      <w:r w:rsidRPr="00063686">
        <w:rPr>
          <w:rFonts w:ascii="Book Antiqua" w:hAnsi="Book Antiqua"/>
          <w:i/>
          <w:color w:val="000000" w:themeColor="text1"/>
          <w:kern w:val="0"/>
          <w:sz w:val="24"/>
        </w:rPr>
        <w:t>n</w:t>
      </w:r>
      <w:r w:rsidRPr="00063686">
        <w:rPr>
          <w:rFonts w:ascii="Book Antiqua" w:hAnsi="Book Antiqua"/>
          <w:color w:val="000000" w:themeColor="text1"/>
          <w:kern w:val="0"/>
          <w:sz w:val="24"/>
        </w:rPr>
        <w:t xml:space="preserve"> </w:t>
      </w:r>
      <w:r w:rsidR="0007232E" w:rsidRPr="00063686">
        <w:rPr>
          <w:rFonts w:ascii="Book Antiqua" w:hAnsi="Book Antiqua"/>
          <w:color w:val="000000" w:themeColor="text1"/>
          <w:kern w:val="0"/>
          <w:sz w:val="24"/>
        </w:rPr>
        <w:t>=</w:t>
      </w:r>
      <w:r w:rsidRPr="00063686">
        <w:rPr>
          <w:rFonts w:ascii="Book Antiqua" w:hAnsi="Book Antiqua"/>
          <w:color w:val="000000" w:themeColor="text1"/>
          <w:kern w:val="0"/>
          <w:sz w:val="24"/>
        </w:rPr>
        <w:t xml:space="preserve"> </w:t>
      </w:r>
      <w:r w:rsidR="0007232E" w:rsidRPr="00063686">
        <w:rPr>
          <w:rFonts w:ascii="Book Antiqua" w:hAnsi="Book Antiqua"/>
          <w:color w:val="000000" w:themeColor="text1"/>
          <w:kern w:val="0"/>
          <w:sz w:val="24"/>
        </w:rPr>
        <w:t>92) subgroups of the training set</w:t>
      </w:r>
      <w:r w:rsidR="002D5C0F" w:rsidRPr="00063686">
        <w:rPr>
          <w:rFonts w:ascii="Book Antiqua" w:hAnsi="Book Antiqua"/>
          <w:color w:val="000000" w:themeColor="text1"/>
          <w:kern w:val="0"/>
          <w:sz w:val="24"/>
        </w:rPr>
        <w:t>;</w:t>
      </w:r>
      <w:r w:rsidR="0007232E" w:rsidRPr="00063686">
        <w:rPr>
          <w:rFonts w:ascii="Book Antiqua" w:hAnsi="Book Antiqua"/>
          <w:color w:val="000000" w:themeColor="text1"/>
          <w:kern w:val="0"/>
          <w:sz w:val="24"/>
        </w:rPr>
        <w:t xml:space="preserve"> </w:t>
      </w:r>
      <w:r w:rsidR="0007232E" w:rsidRPr="00063686">
        <w:rPr>
          <w:rFonts w:ascii="Book Antiqua" w:eastAsiaTheme="minorEastAsia" w:hAnsi="Book Antiqua"/>
          <w:color w:val="000000" w:themeColor="text1"/>
          <w:kern w:val="0"/>
          <w:sz w:val="24"/>
        </w:rPr>
        <w:t>B:</w:t>
      </w:r>
      <w:r w:rsidR="0007232E" w:rsidRPr="00063686">
        <w:rPr>
          <w:rFonts w:ascii="Book Antiqua" w:hAnsi="Book Antiqua"/>
          <w:color w:val="000000" w:themeColor="text1"/>
          <w:kern w:val="0"/>
          <w:sz w:val="24"/>
        </w:rPr>
        <w:t xml:space="preserve"> The receiver operating characteristic (ROC) analysis of the risk score for</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prediction</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the overall survival of</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the trainin</w:t>
      </w:r>
      <w:r w:rsidR="00A07C93" w:rsidRPr="00063686">
        <w:rPr>
          <w:rFonts w:ascii="Book Antiqua" w:hAnsi="Book Antiqua"/>
          <w:color w:val="000000" w:themeColor="text1"/>
          <w:kern w:val="0"/>
          <w:sz w:val="24"/>
        </w:rPr>
        <w:t xml:space="preserve">g set. The area under the curve </w:t>
      </w:r>
      <w:r w:rsidR="0007232E" w:rsidRPr="00063686">
        <w:rPr>
          <w:rFonts w:ascii="Book Antiqua" w:hAnsi="Book Antiqua"/>
          <w:noProof/>
          <w:color w:val="000000" w:themeColor="text1"/>
          <w:kern w:val="0"/>
          <w:sz w:val="24"/>
        </w:rPr>
        <w:t>was calculated</w:t>
      </w:r>
      <w:r w:rsidR="002D5C0F" w:rsidRPr="00063686">
        <w:rPr>
          <w:rFonts w:ascii="Book Antiqua" w:hAnsi="Book Antiqua"/>
          <w:color w:val="000000" w:themeColor="text1"/>
          <w:kern w:val="0"/>
          <w:sz w:val="24"/>
        </w:rPr>
        <w:t xml:space="preserve"> for ROC curves;</w:t>
      </w:r>
      <w:r w:rsidR="0007232E" w:rsidRPr="00063686">
        <w:rPr>
          <w:rFonts w:ascii="Book Antiqua" w:eastAsiaTheme="minorEastAsia" w:hAnsi="Book Antiqua"/>
          <w:color w:val="000000" w:themeColor="text1"/>
          <w:kern w:val="0"/>
          <w:sz w:val="24"/>
        </w:rPr>
        <w:t xml:space="preserve"> C: </w:t>
      </w:r>
      <w:r w:rsidR="0007232E" w:rsidRPr="00063686">
        <w:rPr>
          <w:rFonts w:ascii="Book Antiqua" w:hAnsi="Book Antiqua"/>
          <w:color w:val="000000" w:themeColor="text1"/>
          <w:kern w:val="0"/>
          <w:sz w:val="24"/>
        </w:rPr>
        <w:t>The 5-lncRNA-based risk score distribution, patient survival status</w:t>
      </w:r>
      <w:r w:rsidR="002D5C0F" w:rsidRPr="00063686">
        <w:rPr>
          <w:rFonts w:ascii="Book Antiqua" w:hAnsi="Book Antiqua"/>
          <w:color w:val="000000" w:themeColor="text1"/>
          <w:kern w:val="0"/>
          <w:sz w:val="24"/>
        </w:rPr>
        <w:t>; D:</w:t>
      </w:r>
      <w:r w:rsidR="0007232E" w:rsidRPr="00063686">
        <w:rPr>
          <w:rFonts w:ascii="Book Antiqua" w:hAnsi="Book Antiqua"/>
          <w:color w:val="000000" w:themeColor="text1"/>
          <w:kern w:val="0"/>
          <w:sz w:val="24"/>
        </w:rPr>
        <w:t xml:space="preserve"> </w:t>
      </w:r>
      <w:r w:rsidR="002D5C0F" w:rsidRPr="00063686">
        <w:rPr>
          <w:rFonts w:ascii="Book Antiqua" w:hAnsi="Book Antiqua"/>
          <w:noProof/>
          <w:color w:val="000000" w:themeColor="text1"/>
          <w:kern w:val="0"/>
          <w:sz w:val="24"/>
        </w:rPr>
        <w:t>Heatmap</w:t>
      </w:r>
      <w:r w:rsidR="002D5C0F" w:rsidRPr="00063686">
        <w:rPr>
          <w:rFonts w:ascii="Book Antiqua" w:hAnsi="Book Antiqua"/>
          <w:color w:val="000000" w:themeColor="text1"/>
          <w:kern w:val="0"/>
          <w:sz w:val="24"/>
        </w:rPr>
        <w:t xml:space="preserve"> </w:t>
      </w:r>
      <w:r w:rsidR="0007232E" w:rsidRPr="00063686">
        <w:rPr>
          <w:rFonts w:ascii="Book Antiqua" w:hAnsi="Book Antiqua"/>
          <w:color w:val="000000" w:themeColor="text1"/>
          <w:kern w:val="0"/>
          <w:sz w:val="24"/>
        </w:rPr>
        <w:t xml:space="preserve">of the </w:t>
      </w:r>
      <w:r w:rsidR="0007232E" w:rsidRPr="00063686">
        <w:rPr>
          <w:rFonts w:ascii="Book Antiqua" w:hAnsi="Book Antiqua"/>
          <w:noProof/>
          <w:color w:val="000000" w:themeColor="text1"/>
          <w:kern w:val="0"/>
          <w:sz w:val="24"/>
        </w:rPr>
        <w:t>5</w:t>
      </w:r>
      <w:r w:rsidR="0007232E" w:rsidRPr="00063686">
        <w:rPr>
          <w:rFonts w:ascii="Book Antiqua" w:hAnsi="Book Antiqua"/>
          <w:color w:val="000000" w:themeColor="text1"/>
          <w:kern w:val="0"/>
          <w:sz w:val="24"/>
        </w:rPr>
        <w:t>-lncRNA expression</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 xml:space="preserve">profiles in the </w:t>
      </w:r>
      <w:r w:rsidR="0007232E" w:rsidRPr="00063686">
        <w:rPr>
          <w:rFonts w:ascii="Book Antiqua" w:hAnsi="Book Antiqua"/>
          <w:noProof/>
          <w:color w:val="000000" w:themeColor="text1"/>
          <w:kern w:val="0"/>
          <w:sz w:val="24"/>
        </w:rPr>
        <w:t>high-risk and</w:t>
      </w:r>
      <w:r w:rsidR="0007232E" w:rsidRPr="00063686">
        <w:rPr>
          <w:rFonts w:ascii="Book Antiqua" w:hAnsi="Book Antiqua"/>
          <w:color w:val="000000" w:themeColor="text1"/>
          <w:kern w:val="0"/>
          <w:sz w:val="24"/>
        </w:rPr>
        <w:t xml:space="preserve"> low-risk subgroups for</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the training set.</w:t>
      </w:r>
    </w:p>
    <w:p w:rsidR="002D5C0F" w:rsidRPr="00063686" w:rsidRDefault="002D5C0F" w:rsidP="00063686">
      <w:pPr>
        <w:kinsoku w:val="0"/>
        <w:overflowPunct w:val="0"/>
        <w:autoSpaceDE w:val="0"/>
        <w:autoSpaceDN w:val="0"/>
        <w:adjustRightInd w:val="0"/>
        <w:spacing w:line="360" w:lineRule="auto"/>
        <w:rPr>
          <w:rFonts w:ascii="Book Antiqua" w:hAnsi="Book Antiqua"/>
          <w:color w:val="000000" w:themeColor="text1"/>
          <w:kern w:val="0"/>
          <w:sz w:val="24"/>
        </w:rPr>
      </w:pPr>
    </w:p>
    <w:p w:rsidR="00A07C93" w:rsidRPr="00063686" w:rsidRDefault="00A07C93" w:rsidP="00063686">
      <w:pPr>
        <w:widowControl/>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br w:type="page"/>
      </w:r>
    </w:p>
    <w:p w:rsidR="00CA5426" w:rsidRPr="00063686" w:rsidRDefault="00CA5426" w:rsidP="00063686">
      <w:pPr>
        <w:kinsoku w:val="0"/>
        <w:overflowPunct w:val="0"/>
        <w:autoSpaceDE w:val="0"/>
        <w:autoSpaceDN w:val="0"/>
        <w:adjustRightInd w:val="0"/>
        <w:spacing w:line="360" w:lineRule="auto"/>
        <w:rPr>
          <w:rFonts w:ascii="Book Antiqua" w:hAnsi="Book Antiqua"/>
          <w:b/>
          <w:color w:val="000000" w:themeColor="text1"/>
          <w:kern w:val="0"/>
          <w:sz w:val="24"/>
        </w:rPr>
      </w:pPr>
      <w:r w:rsidRPr="00063686">
        <w:rPr>
          <w:rFonts w:ascii="Book Antiqua" w:hAnsi="Book Antiqua"/>
          <w:b/>
          <w:noProof/>
          <w:color w:val="000000" w:themeColor="text1"/>
          <w:kern w:val="0"/>
          <w:sz w:val="24"/>
        </w:rPr>
        <w:lastRenderedPageBreak/>
        <w:drawing>
          <wp:inline distT="0" distB="0" distL="0" distR="0" wp14:anchorId="3B3CABC4" wp14:editId="21966289">
            <wp:extent cx="5311471" cy="3220416"/>
            <wp:effectExtent l="0" t="0" r="0" b="0"/>
            <wp:docPr id="3" name="图片 3" descr="E:\WJG\15-兼任编辑部主任\编辑稿件\2018-06-15-WJG\38863\38863\38863-Figur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JG\15-兼任编辑部主任\编辑稿件\2018-06-15-WJG\38863\38863\38863-Figures\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5581" cy="3222908"/>
                    </a:xfrm>
                    <a:prstGeom prst="rect">
                      <a:avLst/>
                    </a:prstGeom>
                    <a:noFill/>
                    <a:ln>
                      <a:noFill/>
                    </a:ln>
                  </pic:spPr>
                </pic:pic>
              </a:graphicData>
            </a:graphic>
          </wp:inline>
        </w:drawing>
      </w:r>
      <w:r w:rsidRPr="00063686">
        <w:rPr>
          <w:rFonts w:ascii="Book Antiqua" w:hAnsi="Book Antiqua"/>
          <w:b/>
          <w:color w:val="000000" w:themeColor="text1"/>
          <w:kern w:val="0"/>
          <w:sz w:val="24"/>
        </w:rPr>
        <w:t xml:space="preserve"> </w:t>
      </w:r>
    </w:p>
    <w:p w:rsidR="0007232E" w:rsidRPr="00063686" w:rsidRDefault="0007232E"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b/>
          <w:color w:val="000000" w:themeColor="text1"/>
          <w:kern w:val="0"/>
          <w:sz w:val="24"/>
        </w:rPr>
        <w:t>Fig</w:t>
      </w:r>
      <w:r w:rsidRPr="00063686">
        <w:rPr>
          <w:rFonts w:ascii="Book Antiqua" w:eastAsiaTheme="minorEastAsia" w:hAnsi="Book Antiqua"/>
          <w:b/>
          <w:color w:val="000000" w:themeColor="text1"/>
          <w:kern w:val="0"/>
          <w:sz w:val="24"/>
        </w:rPr>
        <w:t xml:space="preserve">ure 3 </w:t>
      </w:r>
      <w:r w:rsidRPr="00063686">
        <w:rPr>
          <w:rFonts w:ascii="Book Antiqua" w:hAnsi="Book Antiqua"/>
          <w:b/>
          <w:color w:val="000000" w:themeColor="text1"/>
          <w:kern w:val="0"/>
          <w:sz w:val="24"/>
        </w:rPr>
        <w:t xml:space="preserve">Validation of the prognostic value of the </w:t>
      </w:r>
      <w:r w:rsidR="009C5E50" w:rsidRPr="00063686">
        <w:rPr>
          <w:rFonts w:ascii="Book Antiqua" w:hAnsi="Book Antiqua"/>
          <w:b/>
          <w:color w:val="000000" w:themeColor="text1"/>
          <w:kern w:val="0"/>
          <w:sz w:val="24"/>
        </w:rPr>
        <w:t>5-</w:t>
      </w:r>
      <w:r w:rsidR="009C5E50" w:rsidRPr="00063686">
        <w:rPr>
          <w:rFonts w:ascii="Book Antiqua" w:eastAsiaTheme="minorEastAsia" w:hAnsi="Book Antiqua" w:cs="RgnfdpAdvTTaf7f9f4f.B"/>
          <w:b/>
          <w:color w:val="000000" w:themeColor="text1"/>
          <w:sz w:val="24"/>
        </w:rPr>
        <w:t>l</w:t>
      </w:r>
      <w:r w:rsidR="009C5E50" w:rsidRPr="00063686">
        <w:rPr>
          <w:rFonts w:ascii="Book Antiqua" w:eastAsiaTheme="minorEastAsia" w:hAnsi="Book Antiqua" w:cs="GqycxjAdvTT99c4c969"/>
          <w:b/>
          <w:color w:val="000000" w:themeColor="text1"/>
          <w:sz w:val="24"/>
        </w:rPr>
        <w:t>ong non-coding</w:t>
      </w:r>
      <w:r w:rsidR="009C5E50" w:rsidRPr="00063686">
        <w:rPr>
          <w:rFonts w:ascii="Book Antiqua" w:hAnsi="Book Antiqua"/>
          <w:b/>
          <w:color w:val="000000" w:themeColor="text1"/>
          <w:kern w:val="0"/>
          <w:sz w:val="24"/>
        </w:rPr>
        <w:t xml:space="preserve"> RNA </w:t>
      </w:r>
      <w:r w:rsidRPr="00063686">
        <w:rPr>
          <w:rFonts w:ascii="Book Antiqua" w:hAnsi="Book Antiqua"/>
          <w:b/>
          <w:color w:val="000000" w:themeColor="text1"/>
          <w:kern w:val="0"/>
          <w:sz w:val="24"/>
        </w:rPr>
        <w:t xml:space="preserve">signature for the </w:t>
      </w:r>
      <w:r w:rsidR="00CA5426" w:rsidRPr="00063686">
        <w:rPr>
          <w:rFonts w:ascii="Book Antiqua" w:eastAsia="ThlhjyMyriadPro-SemiboldSemiCn" w:hAnsi="Book Antiqua" w:cs="ThlhjyMyriadPro-SemiboldSemiCn"/>
          <w:b/>
          <w:color w:val="000000" w:themeColor="text1"/>
          <w:sz w:val="24"/>
        </w:rPr>
        <w:t>hepatocellular carcinoma</w:t>
      </w:r>
      <w:r w:rsidR="00CA5426" w:rsidRPr="00063686">
        <w:rPr>
          <w:rFonts w:ascii="Book Antiqua" w:hAnsi="Book Antiqua"/>
          <w:b/>
          <w:color w:val="000000" w:themeColor="text1"/>
          <w:kern w:val="0"/>
          <w:sz w:val="24"/>
        </w:rPr>
        <w:t xml:space="preserve"> </w:t>
      </w:r>
      <w:r w:rsidRPr="00063686">
        <w:rPr>
          <w:rFonts w:ascii="Book Antiqua" w:hAnsi="Book Antiqua"/>
          <w:b/>
          <w:color w:val="000000" w:themeColor="text1"/>
          <w:kern w:val="0"/>
          <w:sz w:val="24"/>
        </w:rPr>
        <w:t>patients in the test group.</w:t>
      </w:r>
      <w:r w:rsidRPr="00063686">
        <w:rPr>
          <w:rFonts w:ascii="Book Antiqua" w:eastAsiaTheme="minorEastAsia" w:hAnsi="Book Antiqua"/>
          <w:b/>
          <w:color w:val="000000" w:themeColor="text1"/>
          <w:kern w:val="0"/>
          <w:sz w:val="24"/>
        </w:rPr>
        <w:t xml:space="preserve"> </w:t>
      </w:r>
      <w:r w:rsidRPr="00063686">
        <w:rPr>
          <w:rFonts w:ascii="Book Antiqua" w:eastAsiaTheme="minorEastAsia" w:hAnsi="Book Antiqua"/>
          <w:color w:val="000000" w:themeColor="text1"/>
          <w:kern w:val="0"/>
          <w:sz w:val="24"/>
        </w:rPr>
        <w:t>A:</w:t>
      </w:r>
      <w:r w:rsidRPr="00063686">
        <w:rPr>
          <w:rFonts w:ascii="Book Antiqua" w:hAnsi="Book Antiqua"/>
          <w:color w:val="000000" w:themeColor="text1"/>
          <w:kern w:val="0"/>
          <w:sz w:val="24"/>
        </w:rPr>
        <w:t xml:space="preserve"> Kaplan-Meier analysis indicated that patients in the high-risk (</w:t>
      </w:r>
      <w:r w:rsidRPr="00063686">
        <w:rPr>
          <w:rFonts w:ascii="Book Antiqua" w:hAnsi="Book Antiqua"/>
          <w:i/>
          <w:color w:val="000000" w:themeColor="text1"/>
          <w:kern w:val="0"/>
          <w:sz w:val="24"/>
        </w:rPr>
        <w:t>n</w:t>
      </w:r>
      <w:r w:rsidR="00CA5426" w:rsidRPr="00063686">
        <w:rPr>
          <w:rFonts w:ascii="Book Antiqua" w:hAnsi="Book Antiqua"/>
          <w:i/>
          <w:color w:val="000000" w:themeColor="text1"/>
          <w:kern w:val="0"/>
          <w:sz w:val="24"/>
        </w:rPr>
        <w:t xml:space="preserve"> </w:t>
      </w:r>
      <w:r w:rsidRPr="00063686">
        <w:rPr>
          <w:rFonts w:ascii="Book Antiqua" w:hAnsi="Book Antiqua"/>
          <w:color w:val="000000" w:themeColor="text1"/>
          <w:kern w:val="0"/>
          <w:sz w:val="24"/>
        </w:rPr>
        <w:t>=</w:t>
      </w:r>
      <w:r w:rsidR="00CA5426"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97</w:t>
      </w:r>
      <w:r w:rsidRPr="00063686">
        <w:rPr>
          <w:rFonts w:ascii="Book Antiqua" w:hAnsi="Book Antiqua"/>
          <w:color w:val="000000" w:themeColor="text1"/>
          <w:kern w:val="0"/>
          <w:sz w:val="24"/>
        </w:rPr>
        <w:t>) subgroup exhibited significantly</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poorer survival than the low-risk subgroup (</w:t>
      </w:r>
      <w:r w:rsidR="00CA5426" w:rsidRPr="00063686">
        <w:rPr>
          <w:rFonts w:ascii="Book Antiqua" w:hAnsi="Book Antiqua"/>
          <w:i/>
          <w:color w:val="000000" w:themeColor="text1"/>
          <w:kern w:val="0"/>
          <w:sz w:val="24"/>
        </w:rPr>
        <w:t>n</w:t>
      </w:r>
      <w:r w:rsidR="00CA5426"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w:t>
      </w:r>
      <w:r w:rsidR="00CA5426"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8</w:t>
      </w:r>
      <w:r w:rsidRPr="00063686">
        <w:rPr>
          <w:rFonts w:ascii="Book Antiqua" w:eastAsiaTheme="minorEastAsia" w:hAnsi="Book Antiqua"/>
          <w:color w:val="000000" w:themeColor="text1"/>
          <w:kern w:val="0"/>
          <w:sz w:val="24"/>
        </w:rPr>
        <w:t>9</w:t>
      </w:r>
      <w:r w:rsidRPr="00063686">
        <w:rPr>
          <w:rFonts w:ascii="Book Antiqua" w:hAnsi="Book Antiqua"/>
          <w:color w:val="000000" w:themeColor="text1"/>
          <w:kern w:val="0"/>
          <w:sz w:val="24"/>
        </w:rPr>
        <w:t>) in the test group</w:t>
      </w:r>
      <w:r w:rsidR="00CA5426"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 xml:space="preserve"> B: </w:t>
      </w:r>
      <w:r w:rsidRPr="00063686">
        <w:rPr>
          <w:rFonts w:ascii="Book Antiqua" w:hAnsi="Book Antiqua"/>
          <w:color w:val="000000" w:themeColor="text1"/>
          <w:kern w:val="0"/>
          <w:sz w:val="24"/>
        </w:rPr>
        <w:t>The receiver operating characteristic analysis of the risk score for</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predicting</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overall survival of</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the test</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set</w:t>
      </w:r>
      <w:r w:rsidR="00CA5426" w:rsidRPr="00063686">
        <w:rPr>
          <w:rFonts w:ascii="Book Antiqua" w:hAnsi="Book Antiqua"/>
          <w:color w:val="000000" w:themeColor="text1"/>
          <w:kern w:val="0"/>
          <w:sz w:val="24"/>
        </w:rPr>
        <w:t>;</w:t>
      </w:r>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 xml:space="preserve">C: </w:t>
      </w:r>
      <w:r w:rsidRPr="00063686">
        <w:rPr>
          <w:rFonts w:ascii="Book Antiqua" w:hAnsi="Book Antiqua"/>
          <w:color w:val="000000" w:themeColor="text1"/>
          <w:kern w:val="0"/>
          <w:sz w:val="24"/>
        </w:rPr>
        <w:t>The 5-</w:t>
      </w:r>
      <w:r w:rsidR="00E33F19" w:rsidRPr="00063686">
        <w:rPr>
          <w:rFonts w:ascii="Book Antiqua" w:eastAsiaTheme="minorEastAsia" w:hAnsi="Book Antiqua" w:cs="RgnfdpAdvTTaf7f9f4f.B"/>
          <w:color w:val="000000" w:themeColor="text1"/>
          <w:sz w:val="24"/>
        </w:rPr>
        <w:t>l</w:t>
      </w:r>
      <w:r w:rsidR="00E33F19" w:rsidRPr="00063686">
        <w:rPr>
          <w:rFonts w:ascii="Book Antiqua" w:eastAsiaTheme="minorEastAsia" w:hAnsi="Book Antiqua" w:cs="GqycxjAdvTT99c4c969"/>
          <w:color w:val="000000" w:themeColor="text1"/>
          <w:sz w:val="24"/>
        </w:rPr>
        <w:t>ong non-coding</w:t>
      </w:r>
      <w:r w:rsidR="00E33F19" w:rsidRPr="00063686">
        <w:rPr>
          <w:rFonts w:ascii="Book Antiqua" w:hAnsi="Book Antiqua"/>
          <w:color w:val="000000" w:themeColor="text1"/>
          <w:kern w:val="0"/>
          <w:sz w:val="24"/>
        </w:rPr>
        <w:t xml:space="preserve"> RNA (</w:t>
      </w:r>
      <w:proofErr w:type="spellStart"/>
      <w:r w:rsidR="00E33F19" w:rsidRPr="00063686">
        <w:rPr>
          <w:rFonts w:ascii="Book Antiqua" w:hAnsi="Book Antiqua"/>
          <w:color w:val="000000" w:themeColor="text1"/>
          <w:kern w:val="0"/>
          <w:sz w:val="24"/>
        </w:rPr>
        <w:t>lncRNA</w:t>
      </w:r>
      <w:proofErr w:type="spellEnd"/>
      <w:r w:rsidR="00E33F19" w:rsidRPr="00063686">
        <w:rPr>
          <w:rFonts w:ascii="Book Antiqua" w:hAnsi="Book Antiqua"/>
          <w:color w:val="000000" w:themeColor="text1"/>
          <w:kern w:val="0"/>
          <w:sz w:val="24"/>
        </w:rPr>
        <w:t>)</w:t>
      </w:r>
      <w:r w:rsidRPr="00063686">
        <w:rPr>
          <w:rFonts w:ascii="Book Antiqua" w:hAnsi="Book Antiqua"/>
          <w:color w:val="000000" w:themeColor="text1"/>
          <w:kern w:val="0"/>
          <w:sz w:val="24"/>
        </w:rPr>
        <w:t>-based risk score distribution, patient survival status</w:t>
      </w:r>
      <w:r w:rsidR="00CA5426" w:rsidRPr="00063686">
        <w:rPr>
          <w:rFonts w:ascii="Book Antiqua" w:hAnsi="Book Antiqua"/>
          <w:color w:val="000000" w:themeColor="text1"/>
          <w:kern w:val="0"/>
          <w:sz w:val="24"/>
        </w:rPr>
        <w:t>; D:</w:t>
      </w:r>
      <w:r w:rsidRPr="00063686">
        <w:rPr>
          <w:rFonts w:ascii="Book Antiqua" w:hAnsi="Book Antiqua"/>
          <w:color w:val="000000" w:themeColor="text1"/>
          <w:kern w:val="0"/>
          <w:sz w:val="24"/>
        </w:rPr>
        <w:t xml:space="preserve"> </w:t>
      </w:r>
      <w:r w:rsidR="00CA5426" w:rsidRPr="00063686">
        <w:rPr>
          <w:rFonts w:ascii="Book Antiqua" w:hAnsi="Book Antiqua"/>
          <w:noProof/>
          <w:color w:val="000000" w:themeColor="text1"/>
          <w:kern w:val="0"/>
          <w:sz w:val="24"/>
        </w:rPr>
        <w:t>Heatmap</w:t>
      </w:r>
      <w:r w:rsidR="00CA5426"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 xml:space="preserve">of the </w:t>
      </w:r>
      <w:r w:rsidRPr="00063686">
        <w:rPr>
          <w:rFonts w:ascii="Book Antiqua" w:hAnsi="Book Antiqua"/>
          <w:noProof/>
          <w:color w:val="000000" w:themeColor="text1"/>
          <w:kern w:val="0"/>
          <w:sz w:val="24"/>
        </w:rPr>
        <w:t>5</w:t>
      </w:r>
      <w:r w:rsidRPr="00063686">
        <w:rPr>
          <w:rFonts w:ascii="Book Antiqua" w:hAnsi="Book Antiqua"/>
          <w:color w:val="000000" w:themeColor="text1"/>
          <w:kern w:val="0"/>
          <w:sz w:val="24"/>
        </w:rPr>
        <w:t>-lncRNA expression</w:t>
      </w:r>
      <w:r w:rsidRPr="00063686">
        <w:rPr>
          <w:rFonts w:ascii="Book Antiqua" w:eastAsiaTheme="minorEastAsia" w:hAnsi="Book Antiqua"/>
          <w:color w:val="000000" w:themeColor="text1"/>
          <w:kern w:val="0"/>
          <w:sz w:val="24"/>
        </w:rPr>
        <w:t xml:space="preserve"> </w:t>
      </w:r>
      <w:r w:rsidRPr="00063686">
        <w:rPr>
          <w:rFonts w:ascii="Book Antiqua" w:hAnsi="Book Antiqua"/>
          <w:color w:val="000000" w:themeColor="text1"/>
          <w:kern w:val="0"/>
          <w:sz w:val="24"/>
        </w:rPr>
        <w:t xml:space="preserve">profiles in the </w:t>
      </w:r>
      <w:r w:rsidRPr="00063686">
        <w:rPr>
          <w:rFonts w:ascii="Book Antiqua" w:hAnsi="Book Antiqua"/>
          <w:noProof/>
          <w:color w:val="000000" w:themeColor="text1"/>
          <w:kern w:val="0"/>
          <w:sz w:val="24"/>
        </w:rPr>
        <w:t>high-risk and</w:t>
      </w:r>
      <w:r w:rsidRPr="00063686">
        <w:rPr>
          <w:rFonts w:ascii="Book Antiqua" w:hAnsi="Book Antiqua"/>
          <w:color w:val="000000" w:themeColor="text1"/>
          <w:kern w:val="0"/>
          <w:sz w:val="24"/>
        </w:rPr>
        <w:t xml:space="preserve"> low-risk subgroups of the test set.</w:t>
      </w:r>
    </w:p>
    <w:p w:rsidR="00CA5426" w:rsidRPr="00063686" w:rsidRDefault="00CA5426" w:rsidP="00063686">
      <w:pPr>
        <w:kinsoku w:val="0"/>
        <w:overflowPunct w:val="0"/>
        <w:autoSpaceDE w:val="0"/>
        <w:autoSpaceDN w:val="0"/>
        <w:adjustRightInd w:val="0"/>
        <w:spacing w:line="360" w:lineRule="auto"/>
        <w:rPr>
          <w:rFonts w:ascii="Book Antiqua" w:hAnsi="Book Antiqua"/>
          <w:color w:val="000000" w:themeColor="text1"/>
          <w:kern w:val="0"/>
          <w:sz w:val="24"/>
        </w:rPr>
      </w:pPr>
    </w:p>
    <w:p w:rsidR="00E33F19" w:rsidRPr="00063686" w:rsidRDefault="00E33F19" w:rsidP="00063686">
      <w:pPr>
        <w:widowControl/>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br w:type="page"/>
      </w:r>
    </w:p>
    <w:p w:rsidR="0007232E" w:rsidRPr="00063686" w:rsidRDefault="00E33F19"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b/>
          <w:noProof/>
          <w:color w:val="000000" w:themeColor="text1"/>
          <w:kern w:val="0"/>
          <w:sz w:val="24"/>
        </w:rPr>
        <w:lastRenderedPageBreak/>
        <w:drawing>
          <wp:inline distT="0" distB="0" distL="0" distR="0" wp14:anchorId="214EDD91" wp14:editId="6996B534">
            <wp:extent cx="5216055" cy="3162564"/>
            <wp:effectExtent l="0" t="0" r="0" b="0"/>
            <wp:docPr id="4" name="图片 4" descr="E:\WJG\15-兼任编辑部主任\编辑稿件\2018-06-15-WJG\38863\38863\38863-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JG\15-兼任编辑部主任\编辑稿件\2018-06-15-WJG\38863\38863\38863-Figures\Figure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4495" cy="3167681"/>
                    </a:xfrm>
                    <a:prstGeom prst="rect">
                      <a:avLst/>
                    </a:prstGeom>
                    <a:noFill/>
                    <a:ln>
                      <a:noFill/>
                    </a:ln>
                  </pic:spPr>
                </pic:pic>
              </a:graphicData>
            </a:graphic>
          </wp:inline>
        </w:drawing>
      </w:r>
      <w:r w:rsidRPr="00063686">
        <w:rPr>
          <w:rFonts w:ascii="Book Antiqua" w:hAnsi="Book Antiqua"/>
          <w:b/>
          <w:color w:val="000000" w:themeColor="text1"/>
          <w:kern w:val="0"/>
          <w:sz w:val="24"/>
        </w:rPr>
        <w:t xml:space="preserve"> </w:t>
      </w:r>
      <w:r w:rsidR="0007232E" w:rsidRPr="00063686">
        <w:rPr>
          <w:rFonts w:ascii="Book Antiqua" w:hAnsi="Book Antiqua"/>
          <w:b/>
          <w:color w:val="000000" w:themeColor="text1"/>
          <w:kern w:val="0"/>
          <w:sz w:val="24"/>
        </w:rPr>
        <w:t>Fig</w:t>
      </w:r>
      <w:r w:rsidR="0007232E" w:rsidRPr="00063686">
        <w:rPr>
          <w:rFonts w:ascii="Book Antiqua" w:eastAsiaTheme="minorEastAsia" w:hAnsi="Book Antiqua"/>
          <w:b/>
          <w:color w:val="000000" w:themeColor="text1"/>
          <w:kern w:val="0"/>
          <w:sz w:val="24"/>
        </w:rPr>
        <w:t xml:space="preserve">ure 4 </w:t>
      </w:r>
      <w:proofErr w:type="gramStart"/>
      <w:r w:rsidR="0007232E" w:rsidRPr="00063686">
        <w:rPr>
          <w:rFonts w:ascii="Book Antiqua" w:hAnsi="Book Antiqua"/>
          <w:b/>
          <w:color w:val="000000" w:themeColor="text1"/>
          <w:kern w:val="0"/>
          <w:sz w:val="24"/>
        </w:rPr>
        <w:t>The</w:t>
      </w:r>
      <w:proofErr w:type="gramEnd"/>
      <w:r w:rsidR="0007232E" w:rsidRPr="00063686">
        <w:rPr>
          <w:rFonts w:ascii="Book Antiqua" w:hAnsi="Book Antiqua"/>
          <w:b/>
          <w:color w:val="000000" w:themeColor="text1"/>
          <w:kern w:val="0"/>
          <w:sz w:val="24"/>
        </w:rPr>
        <w:t xml:space="preserve"> prognostic value of the </w:t>
      </w:r>
      <w:r w:rsidRPr="00063686">
        <w:rPr>
          <w:rFonts w:ascii="Book Antiqua" w:hAnsi="Book Antiqua"/>
          <w:b/>
          <w:color w:val="000000" w:themeColor="text1"/>
          <w:kern w:val="0"/>
          <w:sz w:val="24"/>
        </w:rPr>
        <w:t>5-</w:t>
      </w:r>
      <w:r w:rsidRPr="00063686">
        <w:rPr>
          <w:rFonts w:ascii="Book Antiqua" w:eastAsiaTheme="minorEastAsia" w:hAnsi="Book Antiqua" w:cs="RgnfdpAdvTTaf7f9f4f.B"/>
          <w:b/>
          <w:color w:val="000000" w:themeColor="text1"/>
          <w:sz w:val="24"/>
        </w:rPr>
        <w:t>l</w:t>
      </w:r>
      <w:r w:rsidRPr="00063686">
        <w:rPr>
          <w:rFonts w:ascii="Book Antiqua" w:eastAsiaTheme="minorEastAsia" w:hAnsi="Book Antiqua" w:cs="GqycxjAdvTT99c4c969"/>
          <w:b/>
          <w:color w:val="000000" w:themeColor="text1"/>
          <w:sz w:val="24"/>
        </w:rPr>
        <w:t>ong non-coding</w:t>
      </w:r>
      <w:r w:rsidRPr="00063686">
        <w:rPr>
          <w:rFonts w:ascii="Book Antiqua" w:hAnsi="Book Antiqua"/>
          <w:b/>
          <w:color w:val="000000" w:themeColor="text1"/>
          <w:kern w:val="0"/>
          <w:sz w:val="24"/>
        </w:rPr>
        <w:t xml:space="preserve"> RNA </w:t>
      </w:r>
      <w:r w:rsidR="0007232E" w:rsidRPr="00063686">
        <w:rPr>
          <w:rFonts w:ascii="Book Antiqua" w:hAnsi="Book Antiqua"/>
          <w:b/>
          <w:color w:val="000000" w:themeColor="text1"/>
          <w:kern w:val="0"/>
          <w:sz w:val="24"/>
        </w:rPr>
        <w:t xml:space="preserve">signature for the </w:t>
      </w:r>
      <w:r w:rsidRPr="00063686">
        <w:rPr>
          <w:rFonts w:ascii="Book Antiqua" w:eastAsia="ThlhjyMyriadPro-SemiboldSemiCn" w:hAnsi="Book Antiqua" w:cs="ThlhjyMyriadPro-SemiboldSemiCn"/>
          <w:b/>
          <w:color w:val="000000" w:themeColor="text1"/>
          <w:sz w:val="24"/>
        </w:rPr>
        <w:t>hepatocellular carcinoma</w:t>
      </w:r>
      <w:r w:rsidRPr="00063686">
        <w:rPr>
          <w:rFonts w:ascii="Book Antiqua" w:hAnsi="Book Antiqua"/>
          <w:b/>
          <w:color w:val="000000" w:themeColor="text1"/>
          <w:kern w:val="0"/>
          <w:sz w:val="24"/>
        </w:rPr>
        <w:t xml:space="preserve"> </w:t>
      </w:r>
      <w:r w:rsidR="0007232E" w:rsidRPr="00063686">
        <w:rPr>
          <w:rFonts w:ascii="Book Antiqua" w:hAnsi="Book Antiqua"/>
          <w:b/>
          <w:color w:val="000000" w:themeColor="text1"/>
          <w:kern w:val="0"/>
          <w:sz w:val="24"/>
        </w:rPr>
        <w:t>patients in the entire set (</w:t>
      </w:r>
      <w:r w:rsidR="0007232E" w:rsidRPr="00063686">
        <w:rPr>
          <w:rFonts w:ascii="Book Antiqua" w:hAnsi="Book Antiqua"/>
          <w:b/>
          <w:i/>
          <w:color w:val="000000" w:themeColor="text1"/>
          <w:kern w:val="0"/>
          <w:sz w:val="24"/>
        </w:rPr>
        <w:t>n</w:t>
      </w:r>
      <w:r w:rsidRPr="00063686">
        <w:rPr>
          <w:rFonts w:ascii="Book Antiqua" w:hAnsi="Book Antiqua"/>
          <w:b/>
          <w:i/>
          <w:color w:val="000000" w:themeColor="text1"/>
          <w:kern w:val="0"/>
          <w:sz w:val="24"/>
        </w:rPr>
        <w:t xml:space="preserve"> </w:t>
      </w:r>
      <w:r w:rsidR="0007232E" w:rsidRPr="00063686">
        <w:rPr>
          <w:rFonts w:ascii="Book Antiqua" w:hAnsi="Book Antiqua"/>
          <w:b/>
          <w:color w:val="000000" w:themeColor="text1"/>
          <w:kern w:val="0"/>
          <w:sz w:val="24"/>
        </w:rPr>
        <w:t>=</w:t>
      </w:r>
      <w:r w:rsidRPr="00063686">
        <w:rPr>
          <w:rFonts w:ascii="Book Antiqua" w:hAnsi="Book Antiqua"/>
          <w:b/>
          <w:color w:val="000000" w:themeColor="text1"/>
          <w:kern w:val="0"/>
          <w:sz w:val="24"/>
        </w:rPr>
        <w:t xml:space="preserve"> </w:t>
      </w:r>
      <w:r w:rsidR="0007232E" w:rsidRPr="00063686">
        <w:rPr>
          <w:rFonts w:ascii="Book Antiqua" w:hAnsi="Book Antiqua"/>
          <w:b/>
          <w:color w:val="000000" w:themeColor="text1"/>
          <w:kern w:val="0"/>
          <w:sz w:val="24"/>
        </w:rPr>
        <w:t>370).</w:t>
      </w:r>
      <w:r w:rsidR="0007232E" w:rsidRPr="00063686">
        <w:rPr>
          <w:rFonts w:ascii="Book Antiqua" w:hAnsi="Book Antiqua"/>
          <w:color w:val="000000" w:themeColor="text1"/>
          <w:kern w:val="0"/>
          <w:sz w:val="24"/>
        </w:rPr>
        <w:t xml:space="preserve"> </w:t>
      </w:r>
      <w:r w:rsidR="0007232E" w:rsidRPr="00063686">
        <w:rPr>
          <w:rFonts w:ascii="Book Antiqua" w:eastAsiaTheme="minorEastAsia" w:hAnsi="Book Antiqua"/>
          <w:color w:val="000000" w:themeColor="text1"/>
          <w:kern w:val="0"/>
          <w:sz w:val="24"/>
        </w:rPr>
        <w:t xml:space="preserve">A: </w:t>
      </w:r>
      <w:r w:rsidR="0007232E" w:rsidRPr="00063686">
        <w:rPr>
          <w:rFonts w:ascii="Book Antiqua" w:hAnsi="Book Antiqua"/>
          <w:color w:val="000000" w:themeColor="text1"/>
          <w:kern w:val="0"/>
          <w:sz w:val="24"/>
        </w:rPr>
        <w:t>Kaplan-Meier analysis of patients’ overall survival in the high-risk (n=1</w:t>
      </w:r>
      <w:r w:rsidR="0007232E" w:rsidRPr="00063686">
        <w:rPr>
          <w:rFonts w:ascii="Book Antiqua" w:eastAsiaTheme="minorEastAsia" w:hAnsi="Book Antiqua"/>
          <w:color w:val="000000" w:themeColor="text1"/>
          <w:kern w:val="0"/>
          <w:sz w:val="24"/>
        </w:rPr>
        <w:t>89</w:t>
      </w:r>
      <w:r w:rsidR="0007232E" w:rsidRPr="00063686">
        <w:rPr>
          <w:rFonts w:ascii="Book Antiqua" w:hAnsi="Book Antiqua"/>
          <w:color w:val="000000" w:themeColor="text1"/>
          <w:kern w:val="0"/>
          <w:sz w:val="24"/>
        </w:rPr>
        <w:t>) and low-risk subgroups (</w:t>
      </w:r>
      <w:r w:rsidR="0007232E" w:rsidRPr="00063686">
        <w:rPr>
          <w:rFonts w:ascii="Book Antiqua" w:hAnsi="Book Antiqua"/>
          <w:i/>
          <w:color w:val="000000" w:themeColor="text1"/>
          <w:kern w:val="0"/>
          <w:sz w:val="24"/>
        </w:rPr>
        <w:t>n</w:t>
      </w:r>
      <w:r w:rsidR="00C26F8F" w:rsidRPr="00063686">
        <w:rPr>
          <w:rFonts w:ascii="Book Antiqua" w:hAnsi="Book Antiqua"/>
          <w:color w:val="000000" w:themeColor="text1"/>
          <w:kern w:val="0"/>
          <w:sz w:val="24"/>
        </w:rPr>
        <w:t xml:space="preserve"> </w:t>
      </w:r>
      <w:r w:rsidR="0007232E" w:rsidRPr="00063686">
        <w:rPr>
          <w:rFonts w:ascii="Book Antiqua" w:hAnsi="Book Antiqua"/>
          <w:color w:val="000000" w:themeColor="text1"/>
          <w:kern w:val="0"/>
          <w:sz w:val="24"/>
        </w:rPr>
        <w:t>=</w:t>
      </w:r>
      <w:r w:rsidR="00C26F8F" w:rsidRPr="00063686">
        <w:rPr>
          <w:rFonts w:ascii="Book Antiqua" w:hAnsi="Book Antiqua"/>
          <w:color w:val="000000" w:themeColor="text1"/>
          <w:kern w:val="0"/>
          <w:sz w:val="24"/>
        </w:rPr>
        <w:t xml:space="preserve"> </w:t>
      </w:r>
      <w:r w:rsidR="0007232E" w:rsidRPr="00063686">
        <w:rPr>
          <w:rFonts w:ascii="Book Antiqua" w:hAnsi="Book Antiqua"/>
          <w:color w:val="000000" w:themeColor="text1"/>
          <w:kern w:val="0"/>
          <w:sz w:val="24"/>
        </w:rPr>
        <w:t>1</w:t>
      </w:r>
      <w:r w:rsidR="0007232E" w:rsidRPr="00063686">
        <w:rPr>
          <w:rFonts w:ascii="Book Antiqua" w:eastAsiaTheme="minorEastAsia" w:hAnsi="Book Antiqua"/>
          <w:color w:val="000000" w:themeColor="text1"/>
          <w:kern w:val="0"/>
          <w:sz w:val="24"/>
        </w:rPr>
        <w:t>81</w:t>
      </w:r>
      <w:r w:rsidR="0007232E" w:rsidRPr="00063686">
        <w:rPr>
          <w:rFonts w:ascii="Book Antiqua" w:hAnsi="Book Antiqua"/>
          <w:color w:val="000000" w:themeColor="text1"/>
          <w:kern w:val="0"/>
          <w:sz w:val="24"/>
        </w:rPr>
        <w:t>) for</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the entire set</w:t>
      </w:r>
      <w:r w:rsidR="002964F4" w:rsidRPr="00063686">
        <w:rPr>
          <w:rFonts w:ascii="Book Antiqua" w:hAnsi="Book Antiqua"/>
          <w:color w:val="000000" w:themeColor="text1"/>
          <w:kern w:val="0"/>
          <w:sz w:val="24"/>
        </w:rPr>
        <w:t>;</w:t>
      </w:r>
      <w:r w:rsidR="0007232E" w:rsidRPr="00063686">
        <w:rPr>
          <w:rFonts w:ascii="Book Antiqua" w:hAnsi="Book Antiqua"/>
          <w:color w:val="000000" w:themeColor="text1"/>
          <w:kern w:val="0"/>
          <w:sz w:val="24"/>
        </w:rPr>
        <w:t xml:space="preserve"> </w:t>
      </w:r>
      <w:r w:rsidR="0007232E" w:rsidRPr="00063686">
        <w:rPr>
          <w:rFonts w:ascii="Book Antiqua" w:eastAsiaTheme="minorEastAsia" w:hAnsi="Book Antiqua"/>
          <w:color w:val="000000" w:themeColor="text1"/>
          <w:kern w:val="0"/>
          <w:sz w:val="24"/>
        </w:rPr>
        <w:t>B:</w:t>
      </w:r>
      <w:r w:rsidR="0007232E" w:rsidRPr="00063686">
        <w:rPr>
          <w:rFonts w:ascii="Book Antiqua" w:hAnsi="Book Antiqua"/>
          <w:color w:val="000000" w:themeColor="text1"/>
          <w:kern w:val="0"/>
          <w:sz w:val="24"/>
        </w:rPr>
        <w:t xml:space="preserve"> The</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re</w:t>
      </w:r>
      <w:r w:rsidR="00C26F8F" w:rsidRPr="00063686">
        <w:rPr>
          <w:rFonts w:ascii="Book Antiqua" w:hAnsi="Book Antiqua"/>
          <w:color w:val="000000" w:themeColor="text1"/>
          <w:kern w:val="0"/>
          <w:sz w:val="24"/>
        </w:rPr>
        <w:t>ceiver operating characteristic</w:t>
      </w:r>
      <w:r w:rsidR="0007232E" w:rsidRPr="00063686">
        <w:rPr>
          <w:rFonts w:ascii="Book Antiqua" w:hAnsi="Book Antiqua"/>
          <w:color w:val="000000" w:themeColor="text1"/>
          <w:kern w:val="0"/>
          <w:sz w:val="24"/>
        </w:rPr>
        <w:t xml:space="preserve"> analysis of the risk score for</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predicting</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the overall survival of</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the test</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set</w:t>
      </w:r>
      <w:r w:rsidR="00C26F8F" w:rsidRPr="00063686">
        <w:rPr>
          <w:rFonts w:ascii="Book Antiqua" w:hAnsi="Book Antiqua"/>
          <w:color w:val="000000" w:themeColor="text1"/>
          <w:kern w:val="0"/>
          <w:sz w:val="24"/>
        </w:rPr>
        <w:t>;</w:t>
      </w:r>
      <w:r w:rsidR="0007232E" w:rsidRPr="00063686">
        <w:rPr>
          <w:rFonts w:ascii="Book Antiqua" w:eastAsiaTheme="minorEastAsia" w:hAnsi="Book Antiqua"/>
          <w:color w:val="000000" w:themeColor="text1"/>
          <w:kern w:val="0"/>
          <w:sz w:val="24"/>
        </w:rPr>
        <w:t xml:space="preserve"> C: </w:t>
      </w:r>
      <w:r w:rsidR="0007232E" w:rsidRPr="00063686">
        <w:rPr>
          <w:rFonts w:ascii="Book Antiqua" w:hAnsi="Book Antiqua"/>
          <w:color w:val="000000" w:themeColor="text1"/>
          <w:kern w:val="0"/>
          <w:sz w:val="24"/>
        </w:rPr>
        <w:t xml:space="preserve">The </w:t>
      </w:r>
      <w:r w:rsidR="00C26F8F" w:rsidRPr="00063686">
        <w:rPr>
          <w:rFonts w:ascii="Book Antiqua" w:hAnsi="Book Antiqua"/>
          <w:color w:val="000000" w:themeColor="text1"/>
          <w:kern w:val="0"/>
          <w:sz w:val="24"/>
        </w:rPr>
        <w:t>5-</w:t>
      </w:r>
      <w:r w:rsidR="00C26F8F" w:rsidRPr="00063686">
        <w:rPr>
          <w:rFonts w:ascii="Book Antiqua" w:eastAsiaTheme="minorEastAsia" w:hAnsi="Book Antiqua" w:cs="RgnfdpAdvTTaf7f9f4f.B"/>
          <w:color w:val="000000" w:themeColor="text1"/>
          <w:sz w:val="24"/>
        </w:rPr>
        <w:t>l</w:t>
      </w:r>
      <w:r w:rsidR="00C26F8F" w:rsidRPr="00063686">
        <w:rPr>
          <w:rFonts w:ascii="Book Antiqua" w:eastAsiaTheme="minorEastAsia" w:hAnsi="Book Antiqua" w:cs="GqycxjAdvTT99c4c969"/>
          <w:color w:val="000000" w:themeColor="text1"/>
          <w:sz w:val="24"/>
        </w:rPr>
        <w:t>ong non-coding</w:t>
      </w:r>
      <w:r w:rsidR="00C26F8F" w:rsidRPr="00063686">
        <w:rPr>
          <w:rFonts w:ascii="Book Antiqua" w:hAnsi="Book Antiqua"/>
          <w:color w:val="000000" w:themeColor="text1"/>
          <w:kern w:val="0"/>
          <w:sz w:val="24"/>
        </w:rPr>
        <w:t xml:space="preserve"> RNA (</w:t>
      </w:r>
      <w:r w:rsidR="00C26F8F" w:rsidRPr="00063686">
        <w:rPr>
          <w:rFonts w:ascii="Book Antiqua" w:hAnsi="Book Antiqua"/>
          <w:noProof/>
          <w:color w:val="000000" w:themeColor="text1"/>
          <w:kern w:val="0"/>
          <w:sz w:val="24"/>
        </w:rPr>
        <w:t>5</w:t>
      </w:r>
      <w:r w:rsidR="00C26F8F" w:rsidRPr="00063686">
        <w:rPr>
          <w:rFonts w:ascii="Book Antiqua" w:hAnsi="Book Antiqua"/>
          <w:color w:val="000000" w:themeColor="text1"/>
          <w:kern w:val="0"/>
          <w:sz w:val="24"/>
        </w:rPr>
        <w:t>-lncRNA)</w:t>
      </w:r>
      <w:r w:rsidR="0007232E" w:rsidRPr="00063686">
        <w:rPr>
          <w:rFonts w:ascii="Book Antiqua" w:hAnsi="Book Antiqua"/>
          <w:color w:val="000000" w:themeColor="text1"/>
          <w:kern w:val="0"/>
          <w:sz w:val="24"/>
        </w:rPr>
        <w:t>-based risk score distribution, patient survival status</w:t>
      </w:r>
      <w:r w:rsidR="00C26F8F" w:rsidRPr="00063686">
        <w:rPr>
          <w:rFonts w:ascii="Book Antiqua" w:hAnsi="Book Antiqua"/>
          <w:color w:val="000000" w:themeColor="text1"/>
          <w:kern w:val="0"/>
          <w:sz w:val="24"/>
        </w:rPr>
        <w:t>; D:</w:t>
      </w:r>
      <w:r w:rsidR="0007232E" w:rsidRPr="00063686">
        <w:rPr>
          <w:rFonts w:ascii="Book Antiqua" w:hAnsi="Book Antiqua"/>
          <w:color w:val="000000" w:themeColor="text1"/>
          <w:kern w:val="0"/>
          <w:sz w:val="24"/>
        </w:rPr>
        <w:t xml:space="preserve"> </w:t>
      </w:r>
      <w:r w:rsidR="00C26F8F" w:rsidRPr="00063686">
        <w:rPr>
          <w:rFonts w:ascii="Book Antiqua" w:hAnsi="Book Antiqua"/>
          <w:noProof/>
          <w:color w:val="000000" w:themeColor="text1"/>
          <w:kern w:val="0"/>
          <w:sz w:val="24"/>
        </w:rPr>
        <w:t>Heatmap</w:t>
      </w:r>
      <w:r w:rsidR="00C26F8F" w:rsidRPr="00063686">
        <w:rPr>
          <w:rFonts w:ascii="Book Antiqua" w:hAnsi="Book Antiqua"/>
          <w:color w:val="000000" w:themeColor="text1"/>
          <w:kern w:val="0"/>
          <w:sz w:val="24"/>
        </w:rPr>
        <w:t xml:space="preserve"> </w:t>
      </w:r>
      <w:r w:rsidR="0007232E" w:rsidRPr="00063686">
        <w:rPr>
          <w:rFonts w:ascii="Book Antiqua" w:hAnsi="Book Antiqua"/>
          <w:color w:val="000000" w:themeColor="text1"/>
          <w:kern w:val="0"/>
          <w:sz w:val="24"/>
        </w:rPr>
        <w:t xml:space="preserve">of the </w:t>
      </w:r>
      <w:r w:rsidR="0007232E" w:rsidRPr="00063686">
        <w:rPr>
          <w:rFonts w:ascii="Book Antiqua" w:hAnsi="Book Antiqua"/>
          <w:noProof/>
          <w:color w:val="000000" w:themeColor="text1"/>
          <w:kern w:val="0"/>
          <w:sz w:val="24"/>
        </w:rPr>
        <w:t>5</w:t>
      </w:r>
      <w:r w:rsidR="0007232E" w:rsidRPr="00063686">
        <w:rPr>
          <w:rFonts w:ascii="Book Antiqua" w:hAnsi="Book Antiqua"/>
          <w:color w:val="000000" w:themeColor="text1"/>
          <w:kern w:val="0"/>
          <w:sz w:val="24"/>
        </w:rPr>
        <w:t>-lncRNA expression</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 xml:space="preserve">profiles in the </w:t>
      </w:r>
      <w:r w:rsidR="0007232E" w:rsidRPr="00063686">
        <w:rPr>
          <w:rFonts w:ascii="Book Antiqua" w:hAnsi="Book Antiqua"/>
          <w:noProof/>
          <w:color w:val="000000" w:themeColor="text1"/>
          <w:kern w:val="0"/>
          <w:sz w:val="24"/>
        </w:rPr>
        <w:t>high-risk and</w:t>
      </w:r>
      <w:r w:rsidR="0007232E" w:rsidRPr="00063686">
        <w:rPr>
          <w:rFonts w:ascii="Book Antiqua" w:hAnsi="Book Antiqua"/>
          <w:color w:val="000000" w:themeColor="text1"/>
          <w:kern w:val="0"/>
          <w:sz w:val="24"/>
        </w:rPr>
        <w:t xml:space="preserve"> low-risk subgroups for</w:t>
      </w:r>
      <w:r w:rsidR="0007232E" w:rsidRPr="00063686">
        <w:rPr>
          <w:rFonts w:ascii="Book Antiqua" w:eastAsiaTheme="minorEastAsia" w:hAnsi="Book Antiqua"/>
          <w:color w:val="000000" w:themeColor="text1"/>
          <w:kern w:val="0"/>
          <w:sz w:val="24"/>
        </w:rPr>
        <w:t xml:space="preserve"> </w:t>
      </w:r>
      <w:r w:rsidR="0007232E" w:rsidRPr="00063686">
        <w:rPr>
          <w:rFonts w:ascii="Book Antiqua" w:hAnsi="Book Antiqua"/>
          <w:color w:val="000000" w:themeColor="text1"/>
          <w:kern w:val="0"/>
          <w:sz w:val="24"/>
        </w:rPr>
        <w:t>the entire set.</w:t>
      </w:r>
    </w:p>
    <w:p w:rsidR="00C26F8F" w:rsidRPr="00063686" w:rsidRDefault="00C26F8F" w:rsidP="00063686">
      <w:pPr>
        <w:kinsoku w:val="0"/>
        <w:overflowPunct w:val="0"/>
        <w:autoSpaceDE w:val="0"/>
        <w:autoSpaceDN w:val="0"/>
        <w:adjustRightInd w:val="0"/>
        <w:spacing w:line="360" w:lineRule="auto"/>
        <w:rPr>
          <w:rFonts w:ascii="Book Antiqua" w:hAnsi="Book Antiqua"/>
          <w:color w:val="000000" w:themeColor="text1"/>
          <w:kern w:val="0"/>
          <w:sz w:val="24"/>
        </w:rPr>
      </w:pPr>
    </w:p>
    <w:p w:rsidR="009F7437" w:rsidRPr="00063686" w:rsidRDefault="009F7437" w:rsidP="00063686">
      <w:pPr>
        <w:widowControl/>
        <w:spacing w:line="360" w:lineRule="auto"/>
        <w:rPr>
          <w:rFonts w:ascii="Book Antiqua" w:hAnsi="Book Antiqua"/>
          <w:b/>
          <w:color w:val="000000" w:themeColor="text1"/>
          <w:kern w:val="0"/>
          <w:sz w:val="24"/>
        </w:rPr>
      </w:pPr>
      <w:r w:rsidRPr="00063686">
        <w:rPr>
          <w:rFonts w:ascii="Book Antiqua" w:hAnsi="Book Antiqua"/>
          <w:b/>
          <w:color w:val="000000" w:themeColor="text1"/>
          <w:kern w:val="0"/>
          <w:sz w:val="24"/>
        </w:rPr>
        <w:br w:type="page"/>
      </w:r>
    </w:p>
    <w:p w:rsidR="0007232E" w:rsidRPr="00063686" w:rsidRDefault="009F7437"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b/>
          <w:noProof/>
          <w:color w:val="000000" w:themeColor="text1"/>
          <w:kern w:val="0"/>
          <w:sz w:val="24"/>
        </w:rPr>
        <w:lastRenderedPageBreak/>
        <w:drawing>
          <wp:inline distT="0" distB="0" distL="0" distR="0" wp14:anchorId="55B26834" wp14:editId="38546457">
            <wp:extent cx="5530576" cy="3140765"/>
            <wp:effectExtent l="0" t="0" r="0" b="0"/>
            <wp:docPr id="5" name="图片 5" descr="E:\WJG\15-兼任编辑部主任\编辑稿件\2018-06-15-WJG\38863\38863\38863-Figures\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JG\15-兼任编辑部主任\编辑稿件\2018-06-15-WJG\38863\38863\38863-Figures\Figure 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4142" cy="3142790"/>
                    </a:xfrm>
                    <a:prstGeom prst="rect">
                      <a:avLst/>
                    </a:prstGeom>
                    <a:noFill/>
                    <a:ln>
                      <a:noFill/>
                    </a:ln>
                  </pic:spPr>
                </pic:pic>
              </a:graphicData>
            </a:graphic>
          </wp:inline>
        </w:drawing>
      </w:r>
      <w:r w:rsidR="0007232E" w:rsidRPr="00063686">
        <w:rPr>
          <w:rFonts w:ascii="Book Antiqua" w:hAnsi="Book Antiqua"/>
          <w:b/>
          <w:color w:val="000000" w:themeColor="text1"/>
          <w:kern w:val="0"/>
          <w:sz w:val="24"/>
        </w:rPr>
        <w:t>Fig</w:t>
      </w:r>
      <w:r w:rsidR="0007232E" w:rsidRPr="00063686">
        <w:rPr>
          <w:rFonts w:ascii="Book Antiqua" w:eastAsiaTheme="minorEastAsia" w:hAnsi="Book Antiqua"/>
          <w:b/>
          <w:color w:val="000000" w:themeColor="text1"/>
          <w:kern w:val="0"/>
          <w:sz w:val="24"/>
        </w:rPr>
        <w:t xml:space="preserve">ure 5 </w:t>
      </w:r>
      <w:r w:rsidR="0007232E" w:rsidRPr="00063686">
        <w:rPr>
          <w:rFonts w:ascii="Book Antiqua" w:hAnsi="Book Antiqua"/>
          <w:b/>
          <w:color w:val="000000" w:themeColor="text1"/>
          <w:kern w:val="0"/>
          <w:sz w:val="24"/>
        </w:rPr>
        <w:t xml:space="preserve">Stratification analyses of the prognostic value of the </w:t>
      </w:r>
      <w:r w:rsidRPr="00063686">
        <w:rPr>
          <w:rFonts w:ascii="Book Antiqua" w:hAnsi="Book Antiqua"/>
          <w:b/>
          <w:color w:val="000000" w:themeColor="text1"/>
          <w:kern w:val="0"/>
          <w:sz w:val="24"/>
        </w:rPr>
        <w:t>5-</w:t>
      </w:r>
      <w:r w:rsidRPr="00063686">
        <w:rPr>
          <w:rFonts w:ascii="Book Antiqua" w:eastAsiaTheme="minorEastAsia" w:hAnsi="Book Antiqua" w:cs="RgnfdpAdvTTaf7f9f4f.B"/>
          <w:b/>
          <w:color w:val="000000" w:themeColor="text1"/>
          <w:sz w:val="24"/>
        </w:rPr>
        <w:t>l</w:t>
      </w:r>
      <w:r w:rsidRPr="00063686">
        <w:rPr>
          <w:rFonts w:ascii="Book Antiqua" w:eastAsiaTheme="minorEastAsia" w:hAnsi="Book Antiqua" w:cs="GqycxjAdvTT99c4c969"/>
          <w:b/>
          <w:color w:val="000000" w:themeColor="text1"/>
          <w:sz w:val="24"/>
        </w:rPr>
        <w:t>ong non-coding</w:t>
      </w:r>
      <w:r w:rsidRPr="00063686">
        <w:rPr>
          <w:rFonts w:ascii="Book Antiqua" w:hAnsi="Book Antiqua"/>
          <w:b/>
          <w:color w:val="000000" w:themeColor="text1"/>
          <w:kern w:val="0"/>
          <w:sz w:val="24"/>
        </w:rPr>
        <w:t xml:space="preserve"> RNA </w:t>
      </w:r>
      <w:r w:rsidR="0007232E" w:rsidRPr="00063686">
        <w:rPr>
          <w:rFonts w:ascii="Book Antiqua" w:hAnsi="Book Antiqua"/>
          <w:b/>
          <w:color w:val="000000" w:themeColor="text1"/>
          <w:kern w:val="0"/>
          <w:sz w:val="24"/>
        </w:rPr>
        <w:t xml:space="preserve">signature-based risk score for all 370 </w:t>
      </w:r>
      <w:r w:rsidR="0017076A" w:rsidRPr="00063686">
        <w:rPr>
          <w:rFonts w:ascii="Book Antiqua" w:eastAsia="ThlhjyMyriadPro-SemiboldSemiCn" w:hAnsi="Book Antiqua" w:cs="ThlhjyMyriadPro-SemiboldSemiCn"/>
          <w:b/>
          <w:color w:val="000000" w:themeColor="text1"/>
          <w:sz w:val="24"/>
        </w:rPr>
        <w:t>hepatocellular carcinoma</w:t>
      </w:r>
      <w:r w:rsidR="0017076A" w:rsidRPr="00063686">
        <w:rPr>
          <w:rFonts w:ascii="Book Antiqua" w:hAnsi="Book Antiqua"/>
          <w:b/>
          <w:color w:val="000000" w:themeColor="text1"/>
          <w:kern w:val="0"/>
          <w:sz w:val="24"/>
        </w:rPr>
        <w:t xml:space="preserve"> </w:t>
      </w:r>
      <w:r w:rsidR="0007232E" w:rsidRPr="00063686">
        <w:rPr>
          <w:rFonts w:ascii="Book Antiqua" w:hAnsi="Book Antiqua"/>
          <w:b/>
          <w:color w:val="000000" w:themeColor="text1"/>
          <w:kern w:val="0"/>
          <w:sz w:val="24"/>
        </w:rPr>
        <w:t xml:space="preserve">patients in the entire set. </w:t>
      </w:r>
      <w:r w:rsidR="0007232E" w:rsidRPr="00063686">
        <w:rPr>
          <w:rFonts w:ascii="Book Antiqua" w:eastAsiaTheme="minorEastAsia" w:hAnsi="Book Antiqua"/>
          <w:color w:val="000000" w:themeColor="text1"/>
          <w:kern w:val="0"/>
          <w:sz w:val="24"/>
        </w:rPr>
        <w:t xml:space="preserve">A: </w:t>
      </w:r>
      <w:r w:rsidR="0007232E" w:rsidRPr="00063686">
        <w:rPr>
          <w:rFonts w:ascii="Book Antiqua" w:hAnsi="Book Antiqua"/>
          <w:color w:val="000000" w:themeColor="text1"/>
          <w:kern w:val="0"/>
          <w:sz w:val="24"/>
        </w:rPr>
        <w:t xml:space="preserve">Kaplan-Meier analysis of the overall survival of </w:t>
      </w:r>
      <w:r w:rsidR="0017076A" w:rsidRPr="00063686">
        <w:rPr>
          <w:rFonts w:ascii="Book Antiqua" w:eastAsia="ThlhjyMyriadPro-SemiboldSemiCn" w:hAnsi="Book Antiqua" w:cs="ThlhjyMyriadPro-SemiboldSemiCn"/>
          <w:color w:val="000000" w:themeColor="text1"/>
          <w:sz w:val="24"/>
        </w:rPr>
        <w:t>hepatocellular carcinoma</w:t>
      </w:r>
      <w:r w:rsidR="0017076A" w:rsidRPr="00063686">
        <w:rPr>
          <w:rFonts w:ascii="Book Antiqua" w:hAnsi="Book Antiqua"/>
          <w:color w:val="000000" w:themeColor="text1"/>
          <w:kern w:val="0"/>
          <w:sz w:val="24"/>
        </w:rPr>
        <w:t xml:space="preserve"> </w:t>
      </w:r>
      <w:r w:rsidR="0007232E" w:rsidRPr="00063686">
        <w:rPr>
          <w:rFonts w:ascii="Book Antiqua" w:hAnsi="Book Antiqua"/>
          <w:color w:val="000000" w:themeColor="text1"/>
          <w:kern w:val="0"/>
          <w:sz w:val="24"/>
        </w:rPr>
        <w:t>patients &lt;60 or ≥60 years old</w:t>
      </w:r>
      <w:r w:rsidRPr="00063686">
        <w:rPr>
          <w:rFonts w:ascii="Book Antiqua" w:hAnsi="Book Antiqua"/>
          <w:color w:val="000000" w:themeColor="text1"/>
          <w:kern w:val="0"/>
          <w:sz w:val="24"/>
        </w:rPr>
        <w:t>;</w:t>
      </w:r>
      <w:r w:rsidR="0007232E" w:rsidRPr="00063686">
        <w:rPr>
          <w:rFonts w:ascii="Book Antiqua" w:hAnsi="Book Antiqua"/>
          <w:color w:val="000000" w:themeColor="text1"/>
          <w:kern w:val="0"/>
          <w:sz w:val="24"/>
        </w:rPr>
        <w:t xml:space="preserve"> </w:t>
      </w:r>
      <w:r w:rsidR="0007232E" w:rsidRPr="00063686">
        <w:rPr>
          <w:rFonts w:ascii="Book Antiqua" w:eastAsiaTheme="minorEastAsia" w:hAnsi="Book Antiqua"/>
          <w:color w:val="000000" w:themeColor="text1"/>
          <w:kern w:val="0"/>
          <w:sz w:val="24"/>
        </w:rPr>
        <w:t xml:space="preserve">B: </w:t>
      </w:r>
      <w:r w:rsidR="0007232E" w:rsidRPr="00063686">
        <w:rPr>
          <w:rFonts w:ascii="Book Antiqua" w:hAnsi="Book Antiqua"/>
          <w:color w:val="000000" w:themeColor="text1"/>
          <w:kern w:val="0"/>
          <w:sz w:val="24"/>
        </w:rPr>
        <w:t xml:space="preserve">Kaplan-Meier analysis of the overall survival of patients with </w:t>
      </w:r>
      <w:r w:rsidR="0007232E" w:rsidRPr="00063686">
        <w:rPr>
          <w:rFonts w:ascii="Book Antiqua" w:eastAsiaTheme="minorEastAsia" w:hAnsi="Book Antiqua"/>
          <w:color w:val="000000" w:themeColor="text1"/>
          <w:kern w:val="0"/>
          <w:sz w:val="24"/>
        </w:rPr>
        <w:t>different pathological stages</w:t>
      </w:r>
      <w:r w:rsidR="0007232E" w:rsidRPr="00063686">
        <w:rPr>
          <w:rFonts w:ascii="Book Antiqua" w:hAnsi="Book Antiqua"/>
          <w:color w:val="000000" w:themeColor="text1"/>
          <w:kern w:val="0"/>
          <w:sz w:val="24"/>
        </w:rPr>
        <w:t xml:space="preserve">. </w:t>
      </w:r>
    </w:p>
    <w:p w:rsidR="009F7437" w:rsidRPr="00063686" w:rsidRDefault="009F7437"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p>
    <w:p w:rsidR="006404A2" w:rsidRPr="00063686" w:rsidRDefault="006404A2" w:rsidP="00063686">
      <w:pPr>
        <w:widowControl/>
        <w:spacing w:line="360" w:lineRule="auto"/>
        <w:rPr>
          <w:rFonts w:ascii="Book Antiqua" w:eastAsiaTheme="minorEastAsia" w:hAnsi="Book Antiqua"/>
          <w:b/>
          <w:color w:val="000000" w:themeColor="text1"/>
          <w:kern w:val="0"/>
          <w:sz w:val="24"/>
        </w:rPr>
      </w:pPr>
      <w:r w:rsidRPr="00063686">
        <w:rPr>
          <w:rFonts w:ascii="Book Antiqua" w:eastAsiaTheme="minorEastAsia" w:hAnsi="Book Antiqua"/>
          <w:b/>
          <w:color w:val="000000" w:themeColor="text1"/>
          <w:kern w:val="0"/>
          <w:sz w:val="24"/>
        </w:rPr>
        <w:br w:type="page"/>
      </w:r>
    </w:p>
    <w:p w:rsidR="006404A2" w:rsidRPr="00063686" w:rsidRDefault="006404A2" w:rsidP="00063686">
      <w:pPr>
        <w:kinsoku w:val="0"/>
        <w:overflowPunct w:val="0"/>
        <w:autoSpaceDE w:val="0"/>
        <w:autoSpaceDN w:val="0"/>
        <w:adjustRightInd w:val="0"/>
        <w:spacing w:line="360" w:lineRule="auto"/>
        <w:rPr>
          <w:rFonts w:ascii="Book Antiqua" w:eastAsiaTheme="minorEastAsia" w:hAnsi="Book Antiqua"/>
          <w:b/>
          <w:color w:val="000000" w:themeColor="text1"/>
          <w:kern w:val="0"/>
          <w:sz w:val="24"/>
        </w:rPr>
      </w:pPr>
      <w:r w:rsidRPr="00063686">
        <w:rPr>
          <w:rFonts w:ascii="Book Antiqua" w:eastAsiaTheme="minorEastAsia" w:hAnsi="Book Antiqua"/>
          <w:b/>
          <w:noProof/>
          <w:color w:val="000000" w:themeColor="text1"/>
          <w:kern w:val="0"/>
          <w:sz w:val="24"/>
        </w:rPr>
        <w:lastRenderedPageBreak/>
        <w:drawing>
          <wp:inline distT="0" distB="0" distL="0" distR="0" wp14:anchorId="189A2218" wp14:editId="6C1AA6F1">
            <wp:extent cx="5050045" cy="5017274"/>
            <wp:effectExtent l="0" t="0" r="0" b="0"/>
            <wp:docPr id="6" name="图片 6" descr="E:\WJG\15-兼任编辑部主任\编辑稿件\2018-06-15-WJG\38863\38863\38863-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WJG\15-兼任编辑部主任\编辑稿件\2018-06-15-WJG\38863\38863\38863-Figures\Figure 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0070" cy="5017299"/>
                    </a:xfrm>
                    <a:prstGeom prst="rect">
                      <a:avLst/>
                    </a:prstGeom>
                    <a:noFill/>
                    <a:ln>
                      <a:noFill/>
                    </a:ln>
                  </pic:spPr>
                </pic:pic>
              </a:graphicData>
            </a:graphic>
          </wp:inline>
        </w:drawing>
      </w:r>
    </w:p>
    <w:p w:rsidR="0007232E" w:rsidRPr="00063686" w:rsidRDefault="0007232E"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b/>
          <w:color w:val="000000" w:themeColor="text1"/>
          <w:kern w:val="0"/>
          <w:sz w:val="24"/>
        </w:rPr>
        <w:t xml:space="preserve">Figure 6 Comparison of </w:t>
      </w:r>
      <w:r w:rsidRPr="00063686">
        <w:rPr>
          <w:rFonts w:ascii="Book Antiqua" w:hAnsi="Book Antiqua"/>
          <w:b/>
          <w:color w:val="000000" w:themeColor="text1"/>
          <w:kern w:val="0"/>
          <w:sz w:val="24"/>
        </w:rPr>
        <w:t>the</w:t>
      </w:r>
      <w:r w:rsidRPr="00063686">
        <w:rPr>
          <w:rFonts w:ascii="Book Antiqua" w:eastAsiaTheme="minorEastAsia" w:hAnsi="Book Antiqua"/>
          <w:b/>
          <w:color w:val="000000" w:themeColor="text1"/>
          <w:kern w:val="0"/>
          <w:sz w:val="24"/>
        </w:rPr>
        <w:t xml:space="preserve"> sensitivity and specificity for </w:t>
      </w:r>
      <w:r w:rsidR="00995BDE" w:rsidRPr="00063686">
        <w:rPr>
          <w:rFonts w:ascii="Book Antiqua" w:eastAsia="ThlhjyMyriadPro-SemiboldSemiCn" w:hAnsi="Book Antiqua" w:cs="ThlhjyMyriadPro-SemiboldSemiCn"/>
          <w:b/>
          <w:color w:val="000000" w:themeColor="text1"/>
          <w:sz w:val="24"/>
        </w:rPr>
        <w:t>hepatocellular carcinoma</w:t>
      </w:r>
      <w:r w:rsidR="00995BDE" w:rsidRPr="00063686">
        <w:rPr>
          <w:rFonts w:ascii="Book Antiqua" w:eastAsiaTheme="minorEastAsia" w:hAnsi="Book Antiqua"/>
          <w:b/>
          <w:color w:val="000000" w:themeColor="text1"/>
          <w:kern w:val="0"/>
          <w:sz w:val="24"/>
        </w:rPr>
        <w:t xml:space="preserve"> </w:t>
      </w:r>
      <w:r w:rsidRPr="00063686">
        <w:rPr>
          <w:rFonts w:ascii="Book Antiqua" w:eastAsiaTheme="minorEastAsia" w:hAnsi="Book Antiqua"/>
          <w:b/>
          <w:color w:val="000000" w:themeColor="text1"/>
          <w:kern w:val="0"/>
          <w:sz w:val="24"/>
        </w:rPr>
        <w:t>survival prediction by the</w:t>
      </w:r>
      <w:r w:rsidRPr="00063686">
        <w:rPr>
          <w:rFonts w:ascii="Book Antiqua" w:hAnsi="Book Antiqua"/>
          <w:b/>
          <w:color w:val="000000" w:themeColor="text1"/>
          <w:kern w:val="0"/>
          <w:sz w:val="24"/>
        </w:rPr>
        <w:t xml:space="preserve"> </w:t>
      </w:r>
      <w:r w:rsidR="006404A2" w:rsidRPr="00063686">
        <w:rPr>
          <w:rFonts w:ascii="Book Antiqua" w:hAnsi="Book Antiqua"/>
          <w:b/>
          <w:color w:val="000000" w:themeColor="text1"/>
          <w:kern w:val="0"/>
          <w:sz w:val="24"/>
        </w:rPr>
        <w:t>5-</w:t>
      </w:r>
      <w:r w:rsidR="006404A2" w:rsidRPr="00063686">
        <w:rPr>
          <w:rFonts w:ascii="Book Antiqua" w:eastAsiaTheme="minorEastAsia" w:hAnsi="Book Antiqua" w:cs="RgnfdpAdvTTaf7f9f4f.B"/>
          <w:b/>
          <w:color w:val="000000" w:themeColor="text1"/>
          <w:sz w:val="24"/>
        </w:rPr>
        <w:t>l</w:t>
      </w:r>
      <w:r w:rsidR="006404A2" w:rsidRPr="00063686">
        <w:rPr>
          <w:rFonts w:ascii="Book Antiqua" w:eastAsiaTheme="minorEastAsia" w:hAnsi="Book Antiqua" w:cs="GqycxjAdvTT99c4c969"/>
          <w:b/>
          <w:color w:val="000000" w:themeColor="text1"/>
          <w:sz w:val="24"/>
        </w:rPr>
        <w:t>ong non-coding</w:t>
      </w:r>
      <w:r w:rsidR="006404A2" w:rsidRPr="00063686">
        <w:rPr>
          <w:rFonts w:ascii="Book Antiqua" w:hAnsi="Book Antiqua"/>
          <w:b/>
          <w:color w:val="000000" w:themeColor="text1"/>
          <w:kern w:val="0"/>
          <w:sz w:val="24"/>
        </w:rPr>
        <w:t xml:space="preserve"> RNA</w:t>
      </w:r>
      <w:r w:rsidRPr="00063686">
        <w:rPr>
          <w:rFonts w:ascii="Book Antiqua" w:hAnsi="Book Antiqua"/>
          <w:b/>
          <w:color w:val="000000" w:themeColor="text1"/>
          <w:kern w:val="0"/>
          <w:sz w:val="24"/>
        </w:rPr>
        <w:t xml:space="preserve"> signature</w:t>
      </w:r>
      <w:r w:rsidRPr="00063686">
        <w:rPr>
          <w:rFonts w:ascii="Book Antiqua" w:eastAsiaTheme="minorEastAsia" w:hAnsi="Book Antiqua"/>
          <w:b/>
          <w:color w:val="000000" w:themeColor="text1"/>
          <w:kern w:val="0"/>
          <w:sz w:val="24"/>
        </w:rPr>
        <w:t xml:space="preserve"> and two existing signatures in the entire set. </w:t>
      </w:r>
      <w:r w:rsidRPr="00063686">
        <w:rPr>
          <w:rFonts w:ascii="Book Antiqua" w:eastAsiaTheme="minorEastAsia" w:hAnsi="Book Antiqua"/>
          <w:color w:val="000000" w:themeColor="text1"/>
          <w:kern w:val="0"/>
          <w:sz w:val="24"/>
        </w:rPr>
        <w:t xml:space="preserve">A: </w:t>
      </w:r>
      <w:r w:rsidRPr="00063686">
        <w:rPr>
          <w:rFonts w:ascii="Book Antiqua" w:hAnsi="Book Antiqua"/>
          <w:color w:val="000000" w:themeColor="text1"/>
          <w:kern w:val="0"/>
          <w:sz w:val="24"/>
        </w:rPr>
        <w:t>Kaplan-Meier analysis of patients’ overall survival in the high-risk (</w:t>
      </w:r>
      <w:r w:rsidRPr="00063686">
        <w:rPr>
          <w:rFonts w:ascii="Book Antiqua" w:hAnsi="Book Antiqua"/>
          <w:i/>
          <w:color w:val="000000" w:themeColor="text1"/>
          <w:kern w:val="0"/>
          <w:sz w:val="24"/>
        </w:rPr>
        <w:t>n</w:t>
      </w:r>
      <w:r w:rsidR="00B47740"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w:t>
      </w:r>
      <w:r w:rsidRPr="00063686">
        <w:rPr>
          <w:rFonts w:ascii="Book Antiqua" w:eastAsiaTheme="minorEastAsia" w:hAnsi="Book Antiqua"/>
          <w:color w:val="000000" w:themeColor="text1"/>
          <w:kern w:val="0"/>
          <w:sz w:val="24"/>
        </w:rPr>
        <w:t>185</w:t>
      </w:r>
      <w:r w:rsidRPr="00063686">
        <w:rPr>
          <w:rFonts w:ascii="Book Antiqua" w:hAnsi="Book Antiqua"/>
          <w:color w:val="000000" w:themeColor="text1"/>
          <w:kern w:val="0"/>
          <w:sz w:val="24"/>
        </w:rPr>
        <w:t>) and low-risk (</w:t>
      </w:r>
      <w:r w:rsidRPr="00063686">
        <w:rPr>
          <w:rFonts w:ascii="Book Antiqua" w:hAnsi="Book Antiqua"/>
          <w:i/>
          <w:color w:val="000000" w:themeColor="text1"/>
          <w:kern w:val="0"/>
          <w:sz w:val="24"/>
        </w:rPr>
        <w:t>n</w:t>
      </w:r>
      <w:r w:rsidR="00B47740" w:rsidRPr="00063686">
        <w:rPr>
          <w:rFonts w:ascii="Book Antiqua" w:hAnsi="Book Antiqua"/>
          <w:color w:val="000000" w:themeColor="text1"/>
          <w:kern w:val="0"/>
          <w:sz w:val="24"/>
        </w:rPr>
        <w:t xml:space="preserve"> </w:t>
      </w:r>
      <w:r w:rsidRPr="00063686">
        <w:rPr>
          <w:rFonts w:ascii="Book Antiqua" w:hAnsi="Book Antiqua"/>
          <w:color w:val="000000" w:themeColor="text1"/>
          <w:kern w:val="0"/>
          <w:sz w:val="24"/>
        </w:rPr>
        <w:t>=</w:t>
      </w:r>
      <w:r w:rsidR="00B47740"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185</w:t>
      </w:r>
      <w:r w:rsidRPr="00063686">
        <w:rPr>
          <w:rFonts w:ascii="Book Antiqua" w:hAnsi="Book Antiqua"/>
          <w:color w:val="000000" w:themeColor="text1"/>
          <w:kern w:val="0"/>
          <w:sz w:val="24"/>
        </w:rPr>
        <w:t>) subgroups</w:t>
      </w:r>
      <w:r w:rsidRPr="00063686">
        <w:rPr>
          <w:rFonts w:ascii="Book Antiqua" w:eastAsiaTheme="minorEastAsia" w:hAnsi="Book Antiqua"/>
          <w:color w:val="000000" w:themeColor="text1"/>
          <w:kern w:val="0"/>
          <w:sz w:val="24"/>
        </w:rPr>
        <w:t xml:space="preserve"> based on the 3GeneSig in the entire set (left panel) and comparison of the survival difference based on the </w:t>
      </w:r>
      <w:r w:rsidR="00B47740" w:rsidRPr="00063686">
        <w:rPr>
          <w:rFonts w:ascii="Book Antiqua" w:hAnsi="Book Antiqua"/>
          <w:color w:val="000000" w:themeColor="text1"/>
          <w:kern w:val="0"/>
          <w:sz w:val="24"/>
        </w:rPr>
        <w:t xml:space="preserve">5 </w:t>
      </w:r>
      <w:r w:rsidR="00B47740" w:rsidRPr="00063686">
        <w:rPr>
          <w:rFonts w:ascii="Book Antiqua" w:eastAsiaTheme="minorEastAsia" w:hAnsi="Book Antiqua" w:cs="RgnfdpAdvTTaf7f9f4f.B"/>
          <w:color w:val="000000" w:themeColor="text1"/>
          <w:sz w:val="24"/>
        </w:rPr>
        <w:t>l</w:t>
      </w:r>
      <w:r w:rsidR="00B47740" w:rsidRPr="00063686">
        <w:rPr>
          <w:rFonts w:ascii="Book Antiqua" w:eastAsiaTheme="minorEastAsia" w:hAnsi="Book Antiqua" w:cs="GqycxjAdvTT99c4c969"/>
          <w:color w:val="000000" w:themeColor="text1"/>
          <w:sz w:val="24"/>
        </w:rPr>
        <w:t>ong non-coding</w:t>
      </w:r>
      <w:r w:rsidR="00B47740" w:rsidRPr="00063686">
        <w:rPr>
          <w:rFonts w:ascii="Book Antiqua" w:hAnsi="Book Antiqua"/>
          <w:color w:val="000000" w:themeColor="text1"/>
          <w:kern w:val="0"/>
          <w:sz w:val="24"/>
        </w:rPr>
        <w:t xml:space="preserve"> RNA</w:t>
      </w:r>
      <w:r w:rsidR="00B47740" w:rsidRPr="00063686">
        <w:rPr>
          <w:rFonts w:ascii="Book Antiqua" w:eastAsiaTheme="minorEastAsia" w:hAnsi="Book Antiqua"/>
          <w:color w:val="000000" w:themeColor="text1"/>
          <w:kern w:val="0"/>
          <w:sz w:val="24"/>
        </w:rPr>
        <w:t xml:space="preserve"> (</w:t>
      </w:r>
      <w:proofErr w:type="spellStart"/>
      <w:r w:rsidRPr="00063686">
        <w:rPr>
          <w:rFonts w:ascii="Book Antiqua" w:eastAsiaTheme="minorEastAsia" w:hAnsi="Book Antiqua"/>
          <w:color w:val="000000" w:themeColor="text1"/>
          <w:kern w:val="0"/>
          <w:sz w:val="24"/>
        </w:rPr>
        <w:t>lncRNA</w:t>
      </w:r>
      <w:proofErr w:type="spellEnd"/>
      <w:r w:rsidR="00B47740" w:rsidRPr="00063686">
        <w:rPr>
          <w:rFonts w:ascii="Book Antiqua" w:eastAsiaTheme="minorEastAsia" w:hAnsi="Book Antiqua"/>
          <w:color w:val="000000" w:themeColor="text1"/>
          <w:kern w:val="0"/>
          <w:sz w:val="24"/>
        </w:rPr>
        <w:t>)</w:t>
      </w:r>
      <w:r w:rsidRPr="00063686">
        <w:rPr>
          <w:rFonts w:ascii="Book Antiqua" w:eastAsiaTheme="minorEastAsia" w:hAnsi="Book Antiqua"/>
          <w:color w:val="000000" w:themeColor="text1"/>
          <w:kern w:val="0"/>
          <w:sz w:val="24"/>
        </w:rPr>
        <w:t xml:space="preserve"> signature and the 3GeneSig by </w:t>
      </w:r>
      <w:r w:rsidRPr="00063686">
        <w:rPr>
          <w:rFonts w:ascii="Book Antiqua" w:hAnsi="Book Antiqua"/>
          <w:color w:val="000000" w:themeColor="text1"/>
          <w:kern w:val="0"/>
          <w:sz w:val="24"/>
        </w:rPr>
        <w:t>Kaplan-Meier analysis</w:t>
      </w:r>
      <w:r w:rsidRPr="00063686">
        <w:rPr>
          <w:rFonts w:ascii="Book Antiqua" w:eastAsiaTheme="minorEastAsia" w:hAnsi="Book Antiqua"/>
          <w:color w:val="000000" w:themeColor="text1"/>
          <w:kern w:val="0"/>
          <w:sz w:val="24"/>
        </w:rPr>
        <w:t xml:space="preserve"> (right panel</w:t>
      </w:r>
      <w:r w:rsidR="00B47740" w:rsidRPr="00063686">
        <w:rPr>
          <w:rFonts w:ascii="Book Antiqua" w:eastAsiaTheme="minorEastAsia" w:hAnsi="Book Antiqua"/>
          <w:color w:val="000000" w:themeColor="text1"/>
          <w:kern w:val="0"/>
          <w:sz w:val="24"/>
        </w:rPr>
        <w:t>);</w:t>
      </w:r>
      <w:r w:rsidRPr="00063686">
        <w:rPr>
          <w:rFonts w:ascii="Book Antiqua" w:eastAsiaTheme="minorEastAsia" w:hAnsi="Book Antiqua"/>
          <w:b/>
          <w:color w:val="000000" w:themeColor="text1"/>
          <w:kern w:val="0"/>
          <w:sz w:val="24"/>
        </w:rPr>
        <w:t xml:space="preserve"> </w:t>
      </w:r>
      <w:r w:rsidRPr="00063686">
        <w:rPr>
          <w:rFonts w:ascii="Book Antiqua" w:eastAsiaTheme="minorEastAsia" w:hAnsi="Book Antiqua"/>
          <w:color w:val="000000" w:themeColor="text1"/>
          <w:kern w:val="0"/>
          <w:sz w:val="24"/>
        </w:rPr>
        <w:t>B:</w:t>
      </w:r>
      <w:r w:rsidRPr="00063686">
        <w:rPr>
          <w:rFonts w:ascii="Book Antiqua" w:eastAsiaTheme="minorEastAsia" w:hAnsi="Book Antiqua"/>
          <w:b/>
          <w:color w:val="000000" w:themeColor="text1"/>
          <w:kern w:val="0"/>
          <w:sz w:val="24"/>
        </w:rPr>
        <w:t xml:space="preserve"> </w:t>
      </w:r>
      <w:r w:rsidRPr="00063686">
        <w:rPr>
          <w:rFonts w:ascii="Book Antiqua" w:hAnsi="Book Antiqua"/>
          <w:color w:val="000000" w:themeColor="text1"/>
          <w:kern w:val="0"/>
          <w:sz w:val="24"/>
        </w:rPr>
        <w:t>Kaplan-Meier analysis of patients’ overall survival in the high-risk (n=</w:t>
      </w:r>
      <w:r w:rsidRPr="00063686">
        <w:rPr>
          <w:rFonts w:ascii="Book Antiqua" w:eastAsiaTheme="minorEastAsia" w:hAnsi="Book Antiqua"/>
          <w:color w:val="000000" w:themeColor="text1"/>
          <w:kern w:val="0"/>
          <w:sz w:val="24"/>
        </w:rPr>
        <w:t>186</w:t>
      </w:r>
      <w:r w:rsidRPr="00063686">
        <w:rPr>
          <w:rFonts w:ascii="Book Antiqua" w:hAnsi="Book Antiqua"/>
          <w:color w:val="000000" w:themeColor="text1"/>
          <w:kern w:val="0"/>
          <w:sz w:val="24"/>
        </w:rPr>
        <w:t>) and low-risk (</w:t>
      </w:r>
      <w:r w:rsidRPr="00063686">
        <w:rPr>
          <w:rFonts w:ascii="Book Antiqua" w:hAnsi="Book Antiqua"/>
          <w:i/>
          <w:color w:val="000000" w:themeColor="text1"/>
          <w:kern w:val="0"/>
          <w:sz w:val="24"/>
        </w:rPr>
        <w:t>n</w:t>
      </w:r>
      <w:r w:rsidR="00B47740" w:rsidRPr="00063686">
        <w:rPr>
          <w:rFonts w:ascii="Book Antiqua" w:hAnsi="Book Antiqua"/>
          <w:i/>
          <w:color w:val="000000" w:themeColor="text1"/>
          <w:kern w:val="0"/>
          <w:sz w:val="24"/>
        </w:rPr>
        <w:t xml:space="preserve"> </w:t>
      </w:r>
      <w:r w:rsidRPr="00063686">
        <w:rPr>
          <w:rFonts w:ascii="Book Antiqua" w:hAnsi="Book Antiqua"/>
          <w:color w:val="000000" w:themeColor="text1"/>
          <w:kern w:val="0"/>
          <w:sz w:val="24"/>
        </w:rPr>
        <w:t>=</w:t>
      </w:r>
      <w:r w:rsidR="00B47740"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184</w:t>
      </w:r>
      <w:r w:rsidRPr="00063686">
        <w:rPr>
          <w:rFonts w:ascii="Book Antiqua" w:hAnsi="Book Antiqua"/>
          <w:color w:val="000000" w:themeColor="text1"/>
          <w:kern w:val="0"/>
          <w:sz w:val="24"/>
        </w:rPr>
        <w:t>) subgroups</w:t>
      </w:r>
      <w:r w:rsidRPr="00063686">
        <w:rPr>
          <w:rFonts w:ascii="Book Antiqua" w:eastAsiaTheme="minorEastAsia" w:hAnsi="Book Antiqua"/>
          <w:color w:val="000000" w:themeColor="text1"/>
          <w:kern w:val="0"/>
          <w:sz w:val="24"/>
        </w:rPr>
        <w:t xml:space="preserve"> based on the </w:t>
      </w:r>
      <w:proofErr w:type="spellStart"/>
      <w:r w:rsidRPr="00063686">
        <w:rPr>
          <w:rFonts w:ascii="Book Antiqua" w:eastAsiaTheme="minorEastAsia" w:hAnsi="Book Antiqua"/>
          <w:color w:val="000000" w:themeColor="text1"/>
          <w:kern w:val="0"/>
          <w:sz w:val="24"/>
        </w:rPr>
        <w:t>ZhongSig</w:t>
      </w:r>
      <w:proofErr w:type="spellEnd"/>
      <w:r w:rsidRPr="00063686">
        <w:rPr>
          <w:rFonts w:ascii="Book Antiqua" w:eastAsiaTheme="minorEastAsia" w:hAnsi="Book Antiqua"/>
          <w:color w:val="000000" w:themeColor="text1"/>
          <w:kern w:val="0"/>
          <w:sz w:val="24"/>
        </w:rPr>
        <w:t xml:space="preserve"> in the entire set (left panel) and comparison of the survival difference based on the 5 </w:t>
      </w:r>
      <w:proofErr w:type="spellStart"/>
      <w:r w:rsidRPr="00063686">
        <w:rPr>
          <w:rFonts w:ascii="Book Antiqua" w:eastAsiaTheme="minorEastAsia" w:hAnsi="Book Antiqua"/>
          <w:color w:val="000000" w:themeColor="text1"/>
          <w:kern w:val="0"/>
          <w:sz w:val="24"/>
        </w:rPr>
        <w:t>lncRNA</w:t>
      </w:r>
      <w:proofErr w:type="spellEnd"/>
      <w:r w:rsidRPr="00063686">
        <w:rPr>
          <w:rFonts w:ascii="Book Antiqua" w:eastAsiaTheme="minorEastAsia" w:hAnsi="Book Antiqua"/>
          <w:color w:val="000000" w:themeColor="text1"/>
          <w:kern w:val="0"/>
          <w:sz w:val="24"/>
        </w:rPr>
        <w:t xml:space="preserve"> signature and the </w:t>
      </w:r>
      <w:proofErr w:type="spellStart"/>
      <w:r w:rsidRPr="00063686">
        <w:rPr>
          <w:rFonts w:ascii="Book Antiqua" w:eastAsiaTheme="minorEastAsia" w:hAnsi="Book Antiqua"/>
          <w:color w:val="000000" w:themeColor="text1"/>
          <w:kern w:val="0"/>
          <w:sz w:val="24"/>
        </w:rPr>
        <w:t>ZhongSi</w:t>
      </w:r>
      <w:r w:rsidR="00B47740" w:rsidRPr="00063686">
        <w:rPr>
          <w:rFonts w:ascii="Book Antiqua" w:eastAsiaTheme="minorEastAsia" w:hAnsi="Book Antiqua"/>
          <w:color w:val="000000" w:themeColor="text1"/>
          <w:kern w:val="0"/>
          <w:sz w:val="24"/>
        </w:rPr>
        <w:t>g</w:t>
      </w:r>
      <w:proofErr w:type="spellEnd"/>
      <w:r w:rsidR="00B47740" w:rsidRPr="00063686">
        <w:rPr>
          <w:rFonts w:ascii="Book Antiqua" w:eastAsiaTheme="minorEastAsia" w:hAnsi="Book Antiqua"/>
          <w:color w:val="000000" w:themeColor="text1"/>
          <w:kern w:val="0"/>
          <w:sz w:val="24"/>
        </w:rPr>
        <w:t xml:space="preserve"> (right panel);</w:t>
      </w:r>
      <w:r w:rsidRPr="00063686">
        <w:rPr>
          <w:rFonts w:ascii="Book Antiqua" w:eastAsiaTheme="minorEastAsia" w:hAnsi="Book Antiqua"/>
          <w:color w:val="000000" w:themeColor="text1"/>
          <w:kern w:val="0"/>
          <w:sz w:val="24"/>
        </w:rPr>
        <w:t xml:space="preserve"> C: The ROC analysis of overall survival for the 5-lncRNA signature, </w:t>
      </w:r>
      <w:proofErr w:type="spellStart"/>
      <w:r w:rsidRPr="00063686">
        <w:rPr>
          <w:rFonts w:ascii="Book Antiqua" w:eastAsiaTheme="minorEastAsia" w:hAnsi="Book Antiqua"/>
          <w:color w:val="000000" w:themeColor="text1"/>
          <w:kern w:val="0"/>
          <w:sz w:val="24"/>
        </w:rPr>
        <w:t>ZhongSig</w:t>
      </w:r>
      <w:proofErr w:type="spellEnd"/>
      <w:r w:rsidRPr="00063686">
        <w:rPr>
          <w:rFonts w:ascii="Book Antiqua" w:eastAsiaTheme="minorEastAsia" w:hAnsi="Book Antiqua"/>
          <w:color w:val="000000" w:themeColor="text1"/>
          <w:kern w:val="0"/>
          <w:sz w:val="24"/>
        </w:rPr>
        <w:t xml:space="preserve"> and 3GeneSig.</w:t>
      </w:r>
    </w:p>
    <w:p w:rsidR="00B47740" w:rsidRPr="00063686" w:rsidRDefault="00B47740" w:rsidP="00063686">
      <w:pPr>
        <w:kinsoku w:val="0"/>
        <w:overflowPunct w:val="0"/>
        <w:autoSpaceDE w:val="0"/>
        <w:autoSpaceDN w:val="0"/>
        <w:adjustRightInd w:val="0"/>
        <w:spacing w:line="360" w:lineRule="auto"/>
        <w:rPr>
          <w:rFonts w:ascii="Book Antiqua" w:eastAsiaTheme="minorEastAsia" w:hAnsi="Book Antiqua"/>
          <w:color w:val="000000" w:themeColor="text1"/>
          <w:kern w:val="0"/>
          <w:sz w:val="24"/>
        </w:rPr>
      </w:pPr>
      <w:r w:rsidRPr="00063686">
        <w:rPr>
          <w:rFonts w:ascii="Book Antiqua" w:eastAsiaTheme="minorEastAsia" w:hAnsi="Book Antiqua"/>
          <w:noProof/>
          <w:color w:val="000000" w:themeColor="text1"/>
          <w:kern w:val="0"/>
          <w:sz w:val="24"/>
        </w:rPr>
        <w:lastRenderedPageBreak/>
        <w:drawing>
          <wp:inline distT="0" distB="0" distL="0" distR="0" wp14:anchorId="55835C8B" wp14:editId="2B82170A">
            <wp:extent cx="5274310" cy="2248937"/>
            <wp:effectExtent l="0" t="0" r="0" b="0"/>
            <wp:docPr id="8" name="图片 8" descr="E:\WJG\15-兼任编辑部主任\编辑稿件\2018-06-15-WJG\38863\38863\38863-Figures\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WJG\15-兼任编辑部主任\编辑稿件\2018-06-15-WJG\38863\38863\38863-Figures\Figure 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248937"/>
                    </a:xfrm>
                    <a:prstGeom prst="rect">
                      <a:avLst/>
                    </a:prstGeom>
                    <a:noFill/>
                    <a:ln>
                      <a:noFill/>
                    </a:ln>
                  </pic:spPr>
                </pic:pic>
              </a:graphicData>
            </a:graphic>
          </wp:inline>
        </w:drawing>
      </w:r>
    </w:p>
    <w:p w:rsidR="0007232E" w:rsidRPr="00063686" w:rsidRDefault="0007232E" w:rsidP="00063686">
      <w:pPr>
        <w:kinsoku w:val="0"/>
        <w:overflowPunct w:val="0"/>
        <w:autoSpaceDE w:val="0"/>
        <w:autoSpaceDN w:val="0"/>
        <w:adjustRightInd w:val="0"/>
        <w:spacing w:line="360" w:lineRule="auto"/>
        <w:rPr>
          <w:rFonts w:ascii="Book Antiqua" w:hAnsi="Book Antiqua"/>
          <w:color w:val="000000" w:themeColor="text1"/>
          <w:kern w:val="0"/>
          <w:sz w:val="24"/>
        </w:rPr>
      </w:pPr>
      <w:r w:rsidRPr="00063686">
        <w:rPr>
          <w:rFonts w:ascii="Book Antiqua" w:hAnsi="Book Antiqua"/>
          <w:b/>
          <w:color w:val="000000" w:themeColor="text1"/>
          <w:kern w:val="0"/>
          <w:sz w:val="24"/>
        </w:rPr>
        <w:t>Fi</w:t>
      </w:r>
      <w:r w:rsidRPr="00063686">
        <w:rPr>
          <w:rFonts w:ascii="Book Antiqua" w:eastAsiaTheme="minorEastAsia" w:hAnsi="Book Antiqua"/>
          <w:b/>
          <w:color w:val="000000" w:themeColor="text1"/>
          <w:kern w:val="0"/>
          <w:sz w:val="24"/>
        </w:rPr>
        <w:t xml:space="preserve">gure 7 </w:t>
      </w:r>
      <w:r w:rsidRPr="00063686">
        <w:rPr>
          <w:rFonts w:ascii="Book Antiqua" w:hAnsi="Book Antiqua"/>
          <w:b/>
          <w:color w:val="000000" w:themeColor="text1"/>
          <w:kern w:val="0"/>
          <w:sz w:val="24"/>
        </w:rPr>
        <w:t xml:space="preserve">Functional enrichment analysis of the </w:t>
      </w:r>
      <w:r w:rsidR="00B47740" w:rsidRPr="00063686">
        <w:rPr>
          <w:rFonts w:ascii="Book Antiqua" w:hAnsi="Book Antiqua"/>
          <w:b/>
          <w:color w:val="000000" w:themeColor="text1"/>
          <w:kern w:val="0"/>
          <w:sz w:val="24"/>
        </w:rPr>
        <w:t>5-</w:t>
      </w:r>
      <w:r w:rsidR="00B47740" w:rsidRPr="00063686">
        <w:rPr>
          <w:rFonts w:ascii="Book Antiqua" w:eastAsiaTheme="minorEastAsia" w:hAnsi="Book Antiqua" w:cs="RgnfdpAdvTTaf7f9f4f.B"/>
          <w:b/>
          <w:color w:val="000000" w:themeColor="text1"/>
          <w:sz w:val="24"/>
        </w:rPr>
        <w:t>l</w:t>
      </w:r>
      <w:r w:rsidR="00B47740" w:rsidRPr="00063686">
        <w:rPr>
          <w:rFonts w:ascii="Book Antiqua" w:eastAsiaTheme="minorEastAsia" w:hAnsi="Book Antiqua" w:cs="GqycxjAdvTT99c4c969"/>
          <w:b/>
          <w:color w:val="000000" w:themeColor="text1"/>
          <w:sz w:val="24"/>
        </w:rPr>
        <w:t>ong non-coding</w:t>
      </w:r>
      <w:r w:rsidR="00B47740" w:rsidRPr="00063686">
        <w:rPr>
          <w:rFonts w:ascii="Book Antiqua" w:hAnsi="Book Antiqua"/>
          <w:b/>
          <w:color w:val="000000" w:themeColor="text1"/>
          <w:kern w:val="0"/>
          <w:sz w:val="24"/>
        </w:rPr>
        <w:t xml:space="preserve"> RNA </w:t>
      </w:r>
      <w:r w:rsidRPr="00063686">
        <w:rPr>
          <w:rFonts w:ascii="Book Antiqua" w:hAnsi="Book Antiqua"/>
          <w:b/>
          <w:color w:val="000000" w:themeColor="text1"/>
          <w:kern w:val="0"/>
          <w:sz w:val="24"/>
        </w:rPr>
        <w:t xml:space="preserve">based on their correlated protein-coding genes. </w:t>
      </w:r>
      <w:r w:rsidRPr="00063686">
        <w:rPr>
          <w:rFonts w:ascii="Book Antiqua" w:eastAsiaTheme="minorEastAsia" w:hAnsi="Book Antiqua"/>
          <w:color w:val="000000" w:themeColor="text1"/>
          <w:kern w:val="0"/>
          <w:sz w:val="24"/>
        </w:rPr>
        <w:t xml:space="preserve">A: </w:t>
      </w:r>
      <w:r w:rsidRPr="00063686">
        <w:rPr>
          <w:rFonts w:ascii="Book Antiqua" w:hAnsi="Book Antiqua"/>
          <w:color w:val="000000" w:themeColor="text1"/>
          <w:kern w:val="0"/>
          <w:sz w:val="24"/>
        </w:rPr>
        <w:t xml:space="preserve">Functional enrichment map of significantly enriched </w:t>
      </w:r>
      <w:r w:rsidR="00F576C0" w:rsidRPr="00063686">
        <w:rPr>
          <w:rFonts w:ascii="Book Antiqua" w:hAnsi="Book Antiqua"/>
          <w:color w:val="000000" w:themeColor="text1"/>
          <w:kern w:val="0"/>
          <w:sz w:val="24"/>
        </w:rPr>
        <w:t xml:space="preserve">gene ontology </w:t>
      </w:r>
      <w:r w:rsidRPr="00063686">
        <w:rPr>
          <w:rFonts w:ascii="Book Antiqua" w:hAnsi="Book Antiqua"/>
          <w:color w:val="000000" w:themeColor="text1"/>
          <w:kern w:val="0"/>
          <w:sz w:val="24"/>
        </w:rPr>
        <w:t>terms</w:t>
      </w:r>
      <w:r w:rsidR="00B47740" w:rsidRPr="00063686">
        <w:rPr>
          <w:rFonts w:ascii="Book Antiqua" w:hAnsi="Book Antiqua"/>
          <w:color w:val="000000" w:themeColor="text1"/>
          <w:kern w:val="0"/>
          <w:sz w:val="24"/>
        </w:rPr>
        <w:t>;</w:t>
      </w:r>
      <w:r w:rsidRPr="00063686">
        <w:rPr>
          <w:rFonts w:ascii="Book Antiqua" w:hAnsi="Book Antiqua"/>
          <w:color w:val="000000" w:themeColor="text1"/>
          <w:kern w:val="0"/>
          <w:sz w:val="24"/>
        </w:rPr>
        <w:t xml:space="preserve"> </w:t>
      </w:r>
      <w:r w:rsidRPr="00063686">
        <w:rPr>
          <w:rFonts w:ascii="Book Antiqua" w:eastAsiaTheme="minorEastAsia" w:hAnsi="Book Antiqua"/>
          <w:color w:val="000000" w:themeColor="text1"/>
          <w:kern w:val="0"/>
          <w:sz w:val="24"/>
        </w:rPr>
        <w:t>B:</w:t>
      </w:r>
      <w:r w:rsidRPr="00063686">
        <w:rPr>
          <w:rFonts w:ascii="Book Antiqua" w:hAnsi="Book Antiqua"/>
          <w:color w:val="000000" w:themeColor="text1"/>
          <w:kern w:val="0"/>
          <w:sz w:val="24"/>
        </w:rPr>
        <w:t xml:space="preserve"> KEGG pathways significantly associated with the c</w:t>
      </w:r>
      <w:r w:rsidR="004B7354">
        <w:rPr>
          <w:rFonts w:ascii="Book Antiqua" w:hAnsi="Book Antiqua"/>
          <w:color w:val="000000" w:themeColor="text1"/>
          <w:kern w:val="0"/>
          <w:sz w:val="24"/>
        </w:rPr>
        <w:t>orrelated protein-coding genes.</w:t>
      </w:r>
    </w:p>
    <w:p w:rsidR="0007232E" w:rsidRPr="00063686" w:rsidRDefault="0007232E" w:rsidP="00063686">
      <w:pPr>
        <w:spacing w:line="360" w:lineRule="auto"/>
        <w:rPr>
          <w:rFonts w:ascii="Book Antiqua" w:hAnsi="Book Antiqua"/>
          <w:color w:val="000000" w:themeColor="text1"/>
          <w:sz w:val="24"/>
        </w:rPr>
      </w:pPr>
    </w:p>
    <w:p w:rsidR="00EA5747" w:rsidRPr="00063686" w:rsidRDefault="00EA5747" w:rsidP="00063686">
      <w:pPr>
        <w:spacing w:line="360" w:lineRule="auto"/>
        <w:rPr>
          <w:rFonts w:ascii="Book Antiqua" w:hAnsi="Book Antiqua"/>
          <w:color w:val="000000" w:themeColor="text1"/>
          <w:sz w:val="24"/>
        </w:rPr>
      </w:pPr>
    </w:p>
    <w:sectPr w:rsidR="00EA5747" w:rsidRPr="00063686" w:rsidSect="003D338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hlhjyMyriadPro-SemiboldSemiCn">
    <w:altName w:val="Arial Unicode MS"/>
    <w:panose1 w:val="00000000000000000000"/>
    <w:charset w:val="86"/>
    <w:family w:val="swiss"/>
    <w:notTrueType/>
    <w:pitch w:val="default"/>
    <w:sig w:usb0="00000001" w:usb1="080E0000" w:usb2="00000010" w:usb3="00000000" w:csb0="00040000" w:csb1="00000000"/>
  </w:font>
  <w:font w:name="FttmkpMyriadPro-Semibold">
    <w:altName w:val="Arial Unicode MS"/>
    <w:panose1 w:val="00000000000000000000"/>
    <w:charset w:val="86"/>
    <w:family w:val="swiss"/>
    <w:notTrueType/>
    <w:pitch w:val="default"/>
    <w:sig w:usb0="00000001" w:usb1="080E0000" w:usb2="00000010" w:usb3="00000000" w:csb0="00040000" w:csb1="00000000"/>
  </w:font>
  <w:font w:name="TimesNewRomanPSMT">
    <w:altName w:val="Times New Roman"/>
    <w:charset w:val="00"/>
    <w:family w:val="auto"/>
    <w:pitch w:val="default"/>
    <w:sig w:usb0="00000001" w:usb1="080E0000" w:usb2="00000010" w:usb3="00000000" w:csb0="00040001" w:csb1="00000000"/>
  </w:font>
  <w:font w:name="RgnfdpAdvTTaf7f9f4f.B">
    <w:altName w:val="Arial"/>
    <w:panose1 w:val="00000000000000000000"/>
    <w:charset w:val="00"/>
    <w:family w:val="swiss"/>
    <w:notTrueType/>
    <w:pitch w:val="default"/>
    <w:sig w:usb0="00000003" w:usb1="00000000" w:usb2="00000000" w:usb3="00000000" w:csb0="00000001" w:csb1="00000000"/>
  </w:font>
  <w:font w:name="GqycxjAdvTT99c4c969">
    <w:altName w:val="Arial"/>
    <w:panose1 w:val="00000000000000000000"/>
    <w:charset w:val="00"/>
    <w:family w:val="swiss"/>
    <w:notTrueType/>
    <w:pitch w:val="default"/>
    <w:sig w:usb0="00000003" w:usb1="00000000" w:usb2="00000000" w:usb3="00000000" w:csb0="00000001" w:csb1="00000000"/>
  </w:font>
  <w:font w:name="VwmwcxSTIX-Regular">
    <w:altName w:val="SimSun"/>
    <w:panose1 w:val="00000000000000000000"/>
    <w:charset w:val="86"/>
    <w:family w:val="roman"/>
    <w:notTrueType/>
    <w:pitch w:val="default"/>
    <w:sig w:usb0="00000001" w:usb1="080E0000" w:usb2="00000010" w:usb3="00000000" w:csb0="00040000" w:csb1="00000000"/>
  </w:font>
  <w:font w:name="LdkmlqSTIX-Regular">
    <w:altName w:val="SimSun"/>
    <w:panose1 w:val="00000000000000000000"/>
    <w:charset w:val="86"/>
    <w:family w:val="roman"/>
    <w:notTrueType/>
    <w:pitch w:val="default"/>
    <w:sig w:usb0="00000001" w:usb1="080E0000" w:usb2="00000010" w:usb3="00000000" w:csb0="00040000" w:csb1="00000000"/>
  </w:font>
  <w:font w:name="WngnnjAdvTT86d47313">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0D606F"/>
    <w:multiLevelType w:val="hybridMultilevel"/>
    <w:tmpl w:val="E716F924"/>
    <w:lvl w:ilvl="0" w:tplc="0DCA79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3C7"/>
    <w:rsid w:val="00040546"/>
    <w:rsid w:val="000543C7"/>
    <w:rsid w:val="00063686"/>
    <w:rsid w:val="0007232E"/>
    <w:rsid w:val="00075B84"/>
    <w:rsid w:val="00084FE0"/>
    <w:rsid w:val="00086A2D"/>
    <w:rsid w:val="000D4C1D"/>
    <w:rsid w:val="000E5B84"/>
    <w:rsid w:val="000F603E"/>
    <w:rsid w:val="00112843"/>
    <w:rsid w:val="001242A4"/>
    <w:rsid w:val="00126F8A"/>
    <w:rsid w:val="00144198"/>
    <w:rsid w:val="00147E90"/>
    <w:rsid w:val="0017076A"/>
    <w:rsid w:val="001852F3"/>
    <w:rsid w:val="001B471C"/>
    <w:rsid w:val="001C513F"/>
    <w:rsid w:val="001D2370"/>
    <w:rsid w:val="001D5F78"/>
    <w:rsid w:val="001E2BF9"/>
    <w:rsid w:val="00224875"/>
    <w:rsid w:val="00287342"/>
    <w:rsid w:val="002964F4"/>
    <w:rsid w:val="002D5C0F"/>
    <w:rsid w:val="00352BBF"/>
    <w:rsid w:val="00364535"/>
    <w:rsid w:val="003B5555"/>
    <w:rsid w:val="003D338B"/>
    <w:rsid w:val="00403DF8"/>
    <w:rsid w:val="004047CE"/>
    <w:rsid w:val="0042252F"/>
    <w:rsid w:val="004330CE"/>
    <w:rsid w:val="00475CE1"/>
    <w:rsid w:val="00486C42"/>
    <w:rsid w:val="004B7354"/>
    <w:rsid w:val="004C798D"/>
    <w:rsid w:val="004D1DEF"/>
    <w:rsid w:val="004D3524"/>
    <w:rsid w:val="00523A45"/>
    <w:rsid w:val="00544F79"/>
    <w:rsid w:val="00563075"/>
    <w:rsid w:val="0056493B"/>
    <w:rsid w:val="005A34C6"/>
    <w:rsid w:val="005B74F6"/>
    <w:rsid w:val="005D6D84"/>
    <w:rsid w:val="005F66E6"/>
    <w:rsid w:val="006404A2"/>
    <w:rsid w:val="0064745D"/>
    <w:rsid w:val="00647644"/>
    <w:rsid w:val="00662743"/>
    <w:rsid w:val="00663EB6"/>
    <w:rsid w:val="00673138"/>
    <w:rsid w:val="006A5022"/>
    <w:rsid w:val="006D3F2B"/>
    <w:rsid w:val="0070125C"/>
    <w:rsid w:val="00707055"/>
    <w:rsid w:val="007222C6"/>
    <w:rsid w:val="00726ED0"/>
    <w:rsid w:val="00743A63"/>
    <w:rsid w:val="007633AF"/>
    <w:rsid w:val="0077396B"/>
    <w:rsid w:val="00786C03"/>
    <w:rsid w:val="007B7243"/>
    <w:rsid w:val="007E7DAB"/>
    <w:rsid w:val="007F328D"/>
    <w:rsid w:val="00834DDD"/>
    <w:rsid w:val="008354CC"/>
    <w:rsid w:val="008630FF"/>
    <w:rsid w:val="008B7EA9"/>
    <w:rsid w:val="008C1A29"/>
    <w:rsid w:val="009142EE"/>
    <w:rsid w:val="0093652C"/>
    <w:rsid w:val="009443AF"/>
    <w:rsid w:val="00953F4A"/>
    <w:rsid w:val="00983C3B"/>
    <w:rsid w:val="00990348"/>
    <w:rsid w:val="0099210E"/>
    <w:rsid w:val="00994214"/>
    <w:rsid w:val="00995BDE"/>
    <w:rsid w:val="009A474F"/>
    <w:rsid w:val="009A6FCE"/>
    <w:rsid w:val="009C5E50"/>
    <w:rsid w:val="009F0140"/>
    <w:rsid w:val="009F7437"/>
    <w:rsid w:val="00A07C93"/>
    <w:rsid w:val="00A146FB"/>
    <w:rsid w:val="00A16BB2"/>
    <w:rsid w:val="00A323D8"/>
    <w:rsid w:val="00A53DE1"/>
    <w:rsid w:val="00A66DD6"/>
    <w:rsid w:val="00A84BCD"/>
    <w:rsid w:val="00AA0A1A"/>
    <w:rsid w:val="00AA14DE"/>
    <w:rsid w:val="00AB7EF9"/>
    <w:rsid w:val="00AD4D91"/>
    <w:rsid w:val="00B032D4"/>
    <w:rsid w:val="00B11F52"/>
    <w:rsid w:val="00B45AA7"/>
    <w:rsid w:val="00B4610B"/>
    <w:rsid w:val="00B47740"/>
    <w:rsid w:val="00B50125"/>
    <w:rsid w:val="00B97E81"/>
    <w:rsid w:val="00BC15E2"/>
    <w:rsid w:val="00BC75E7"/>
    <w:rsid w:val="00BF5934"/>
    <w:rsid w:val="00C26F8F"/>
    <w:rsid w:val="00C37A7F"/>
    <w:rsid w:val="00C56A18"/>
    <w:rsid w:val="00CA2351"/>
    <w:rsid w:val="00CA5426"/>
    <w:rsid w:val="00CB7267"/>
    <w:rsid w:val="00CD72A6"/>
    <w:rsid w:val="00CF206C"/>
    <w:rsid w:val="00D74D69"/>
    <w:rsid w:val="00D85517"/>
    <w:rsid w:val="00DA25A6"/>
    <w:rsid w:val="00DB22F9"/>
    <w:rsid w:val="00DC77BB"/>
    <w:rsid w:val="00E125CA"/>
    <w:rsid w:val="00E224B4"/>
    <w:rsid w:val="00E33F19"/>
    <w:rsid w:val="00E431D7"/>
    <w:rsid w:val="00E93020"/>
    <w:rsid w:val="00EA5747"/>
    <w:rsid w:val="00EF2CD6"/>
    <w:rsid w:val="00F10622"/>
    <w:rsid w:val="00F20FF9"/>
    <w:rsid w:val="00F371A0"/>
    <w:rsid w:val="00F576C0"/>
    <w:rsid w:val="00F8719A"/>
    <w:rsid w:val="00FD6F7D"/>
    <w:rsid w:val="00FF72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EC25B-5502-4185-82C1-F53C23EB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3C7"/>
    <w:pPr>
      <w:widowControl w:val="0"/>
      <w:jc w:val="both"/>
    </w:pPr>
    <w:rPr>
      <w:rFonts w:ascii="Times New Roman" w:eastAsia="SimSu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43C7"/>
    <w:pPr>
      <w:widowControl w:val="0"/>
      <w:autoSpaceDE w:val="0"/>
      <w:autoSpaceDN w:val="0"/>
      <w:adjustRightInd w:val="0"/>
    </w:pPr>
    <w:rPr>
      <w:rFonts w:ascii="Times New Roman" w:eastAsia="SimSun" w:hAnsi="Times New Roman" w:cs="Times New Roman"/>
      <w:color w:val="000000"/>
      <w:kern w:val="0"/>
      <w:sz w:val="24"/>
      <w:szCs w:val="24"/>
    </w:rPr>
  </w:style>
  <w:style w:type="character" w:styleId="Hyperlink">
    <w:name w:val="Hyperlink"/>
    <w:basedOn w:val="DefaultParagraphFont"/>
    <w:rsid w:val="000543C7"/>
    <w:rPr>
      <w:color w:val="0000FF"/>
      <w:u w:val="single"/>
    </w:rPr>
  </w:style>
  <w:style w:type="paragraph" w:styleId="BodyText">
    <w:name w:val="Body Text"/>
    <w:basedOn w:val="Normal"/>
    <w:link w:val="BodyTextChar"/>
    <w:uiPriority w:val="1"/>
    <w:qFormat/>
    <w:rsid w:val="000543C7"/>
    <w:pPr>
      <w:autoSpaceDE w:val="0"/>
      <w:autoSpaceDN w:val="0"/>
      <w:adjustRightInd w:val="0"/>
      <w:jc w:val="left"/>
    </w:pPr>
    <w:rPr>
      <w:kern w:val="0"/>
      <w:sz w:val="20"/>
      <w:szCs w:val="20"/>
    </w:rPr>
  </w:style>
  <w:style w:type="character" w:customStyle="1" w:styleId="BodyTextChar">
    <w:name w:val="Body Text Char"/>
    <w:basedOn w:val="DefaultParagraphFont"/>
    <w:link w:val="BodyText"/>
    <w:uiPriority w:val="1"/>
    <w:rsid w:val="000543C7"/>
    <w:rPr>
      <w:rFonts w:ascii="Times New Roman" w:eastAsia="SimSun" w:hAnsi="Times New Roman" w:cs="Times New Roman"/>
      <w:kern w:val="0"/>
      <w:sz w:val="20"/>
      <w:szCs w:val="20"/>
    </w:rPr>
  </w:style>
  <w:style w:type="paragraph" w:customStyle="1" w:styleId="Pa5">
    <w:name w:val="Pa5"/>
    <w:basedOn w:val="Default"/>
    <w:next w:val="Default"/>
    <w:uiPriority w:val="99"/>
    <w:rsid w:val="000543C7"/>
    <w:pPr>
      <w:spacing w:line="161" w:lineRule="atLeast"/>
    </w:pPr>
    <w:rPr>
      <w:rFonts w:ascii="Century Gothic" w:hAnsi="Century Gothic"/>
      <w:color w:val="auto"/>
    </w:rPr>
  </w:style>
  <w:style w:type="character" w:customStyle="1" w:styleId="A4">
    <w:name w:val="A4"/>
    <w:uiPriority w:val="99"/>
    <w:rsid w:val="000543C7"/>
    <w:rPr>
      <w:rFonts w:cs="Century Gothic"/>
      <w:b/>
      <w:bCs/>
      <w:color w:val="C25050"/>
      <w:sz w:val="14"/>
      <w:szCs w:val="14"/>
    </w:rPr>
  </w:style>
  <w:style w:type="character" w:customStyle="1" w:styleId="A3">
    <w:name w:val="A3"/>
    <w:uiPriority w:val="99"/>
    <w:rsid w:val="000543C7"/>
    <w:rPr>
      <w:rFonts w:cs="Verdana"/>
      <w:b/>
      <w:bCs/>
      <w:color w:val="C25050"/>
      <w:sz w:val="12"/>
      <w:szCs w:val="12"/>
    </w:rPr>
  </w:style>
  <w:style w:type="character" w:styleId="CommentReference">
    <w:name w:val="annotation reference"/>
    <w:basedOn w:val="DefaultParagraphFont"/>
    <w:uiPriority w:val="99"/>
    <w:semiHidden/>
    <w:unhideWhenUsed/>
    <w:rsid w:val="000543C7"/>
    <w:rPr>
      <w:sz w:val="16"/>
      <w:szCs w:val="16"/>
    </w:rPr>
  </w:style>
  <w:style w:type="paragraph" w:styleId="CommentText">
    <w:name w:val="annotation text"/>
    <w:basedOn w:val="Normal"/>
    <w:link w:val="CommentTextChar"/>
    <w:uiPriority w:val="99"/>
    <w:semiHidden/>
    <w:unhideWhenUsed/>
    <w:rsid w:val="000543C7"/>
    <w:pPr>
      <w:jc w:val="left"/>
    </w:pPr>
    <w:rPr>
      <w:rFonts w:ascii="Tahoma" w:hAnsi="Tahoma" w:cs="Tahoma"/>
      <w:sz w:val="16"/>
      <w:szCs w:val="20"/>
    </w:rPr>
  </w:style>
  <w:style w:type="character" w:customStyle="1" w:styleId="CommentTextChar">
    <w:name w:val="Comment Text Char"/>
    <w:basedOn w:val="DefaultParagraphFont"/>
    <w:link w:val="CommentText"/>
    <w:uiPriority w:val="99"/>
    <w:semiHidden/>
    <w:rsid w:val="000543C7"/>
    <w:rPr>
      <w:rFonts w:ascii="Tahoma" w:eastAsia="SimSun" w:hAnsi="Tahoma" w:cs="Tahoma"/>
      <w:sz w:val="16"/>
      <w:szCs w:val="20"/>
    </w:rPr>
  </w:style>
  <w:style w:type="character" w:customStyle="1" w:styleId="CommentSubjectChar">
    <w:name w:val="Comment Subject Char"/>
    <w:basedOn w:val="CommentTextChar"/>
    <w:link w:val="CommentSubject"/>
    <w:uiPriority w:val="99"/>
    <w:semiHidden/>
    <w:rsid w:val="000543C7"/>
    <w:rPr>
      <w:rFonts w:ascii="Tahoma" w:eastAsia="SimSun" w:hAnsi="Tahoma" w:cs="Tahoma"/>
      <w:b/>
      <w:bCs/>
      <w:sz w:val="16"/>
      <w:szCs w:val="20"/>
    </w:rPr>
  </w:style>
  <w:style w:type="paragraph" w:styleId="CommentSubject">
    <w:name w:val="annotation subject"/>
    <w:basedOn w:val="CommentText"/>
    <w:next w:val="CommentText"/>
    <w:link w:val="CommentSubjectChar"/>
    <w:uiPriority w:val="99"/>
    <w:semiHidden/>
    <w:unhideWhenUsed/>
    <w:rsid w:val="000543C7"/>
    <w:rPr>
      <w:b/>
      <w:bCs/>
    </w:rPr>
  </w:style>
  <w:style w:type="paragraph" w:styleId="BalloonText">
    <w:name w:val="Balloon Text"/>
    <w:basedOn w:val="Normal"/>
    <w:link w:val="BalloonTextChar"/>
    <w:uiPriority w:val="99"/>
    <w:semiHidden/>
    <w:unhideWhenUsed/>
    <w:rsid w:val="000543C7"/>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0543C7"/>
    <w:rPr>
      <w:rFonts w:ascii="Tahoma" w:eastAsia="SimSun" w:hAnsi="Tahoma" w:cs="Tahoma"/>
      <w:sz w:val="16"/>
      <w:szCs w:val="18"/>
    </w:rPr>
  </w:style>
  <w:style w:type="paragraph" w:customStyle="1" w:styleId="1">
    <w:name w:val="正文1"/>
    <w:uiPriority w:val="99"/>
    <w:rsid w:val="00CA2351"/>
    <w:pPr>
      <w:spacing w:line="276" w:lineRule="auto"/>
    </w:pPr>
    <w:rPr>
      <w:rFonts w:ascii="Arial" w:eastAsia="SimSun" w:hAnsi="Arial" w:cs="Arial"/>
      <w:color w:val="000000"/>
      <w:kern w:val="0"/>
      <w:sz w:val="22"/>
      <w:szCs w:val="20"/>
      <w:lang w:val="pl-PL" w:eastAsia="pl-PL"/>
    </w:rPr>
  </w:style>
  <w:style w:type="paragraph" w:styleId="NormalWeb">
    <w:name w:val="Normal (Web)"/>
    <w:basedOn w:val="Normal"/>
    <w:uiPriority w:val="99"/>
    <w:unhideWhenUsed/>
    <w:rsid w:val="000F603E"/>
    <w:pPr>
      <w:widowControl/>
      <w:spacing w:before="100" w:beforeAutospacing="1" w:after="100" w:afterAutospacing="1"/>
      <w:jc w:val="left"/>
    </w:pPr>
    <w:rPr>
      <w:rFonts w:ascii="SimSun" w:hAnsi="SimSun" w:cs="SimSu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2574333">
      <w:bodyDiv w:val="1"/>
      <w:marLeft w:val="0"/>
      <w:marRight w:val="0"/>
      <w:marTop w:val="0"/>
      <w:marBottom w:val="0"/>
      <w:divBdr>
        <w:top w:val="none" w:sz="0" w:space="0" w:color="auto"/>
        <w:left w:val="none" w:sz="0" w:space="0" w:color="auto"/>
        <w:bottom w:val="none" w:sz="0" w:space="0" w:color="auto"/>
        <w:right w:val="none" w:sz="0" w:space="0" w:color="auto"/>
      </w:divBdr>
      <w:divsChild>
        <w:div w:id="1362709986">
          <w:marLeft w:val="0"/>
          <w:marRight w:val="0"/>
          <w:marTop w:val="0"/>
          <w:marBottom w:val="0"/>
          <w:divBdr>
            <w:top w:val="none" w:sz="0" w:space="0" w:color="auto"/>
            <w:left w:val="none" w:sz="0" w:space="0" w:color="auto"/>
            <w:bottom w:val="none" w:sz="0" w:space="0" w:color="auto"/>
            <w:right w:val="none" w:sz="0" w:space="0" w:color="auto"/>
          </w:divBdr>
        </w:div>
      </w:divsChild>
    </w:div>
    <w:div w:id="191524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hyperlink" Target="https://cancergenome.nih.gov/" TargetMode="Externa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zhaoqiujiesdu@126.com" TargetMode="Externa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A0CC1-9229-457D-8B6B-CD1C1A2A5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6993</Words>
  <Characters>39865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46765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Na Ma</cp:lastModifiedBy>
  <cp:revision>2</cp:revision>
  <dcterms:created xsi:type="dcterms:W3CDTF">2018-06-21T17:36:00Z</dcterms:created>
  <dcterms:modified xsi:type="dcterms:W3CDTF">2018-06-21T17:36:00Z</dcterms:modified>
</cp:coreProperties>
</file>