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8DA0C7" w14:textId="77777777" w:rsidR="00640EB1" w:rsidRPr="00CF18F8" w:rsidRDefault="00640EB1" w:rsidP="00E96800">
      <w:pPr>
        <w:adjustRightInd w:val="0"/>
        <w:snapToGrid w:val="0"/>
        <w:spacing w:line="360" w:lineRule="auto"/>
        <w:rPr>
          <w:rFonts w:ascii="Book Antiqua" w:eastAsia="Times New Roman" w:hAnsi="Book Antiqua" w:cs="SimSun"/>
          <w:b/>
          <w:i/>
          <w:color w:val="000000"/>
          <w:sz w:val="24"/>
          <w:szCs w:val="24"/>
        </w:rPr>
      </w:pPr>
      <w:r w:rsidRPr="00CF18F8">
        <w:rPr>
          <w:rFonts w:ascii="Book Antiqua" w:eastAsia="Times New Roman" w:hAnsi="Book Antiqua" w:cs="SimSun"/>
          <w:b/>
          <w:color w:val="000000"/>
          <w:sz w:val="24"/>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CF18F8">
        <w:rPr>
          <w:rFonts w:ascii="Book Antiqua" w:eastAsia="Times New Roman" w:hAnsi="Book Antiqua" w:cs="SimSun"/>
          <w:b/>
          <w:i/>
          <w:color w:val="000000"/>
          <w:sz w:val="24"/>
          <w:szCs w:val="24"/>
        </w:rPr>
        <w:t xml:space="preserve">World Journal of </w:t>
      </w:r>
      <w:bookmarkStart w:id="7" w:name="OLE_LINK1222"/>
      <w:bookmarkStart w:id="8" w:name="OLE_LINK1223"/>
      <w:r w:rsidRPr="00CF18F8">
        <w:rPr>
          <w:rFonts w:ascii="Book Antiqua" w:eastAsia="Times New Roman" w:hAnsi="Book Antiqua" w:cs="SimSun"/>
          <w:b/>
          <w:i/>
          <w:color w:val="000000"/>
          <w:sz w:val="24"/>
          <w:szCs w:val="24"/>
        </w:rPr>
        <w:t>Gastroenterology</w:t>
      </w:r>
      <w:bookmarkEnd w:id="0"/>
      <w:bookmarkEnd w:id="1"/>
      <w:bookmarkEnd w:id="2"/>
      <w:bookmarkEnd w:id="3"/>
      <w:bookmarkEnd w:id="4"/>
      <w:bookmarkEnd w:id="5"/>
      <w:bookmarkEnd w:id="6"/>
      <w:bookmarkEnd w:id="7"/>
      <w:bookmarkEnd w:id="8"/>
    </w:p>
    <w:p w14:paraId="575DDB0B" w14:textId="5E493DCF" w:rsidR="00640EB1" w:rsidRPr="00CF18F8" w:rsidRDefault="00640EB1" w:rsidP="00E96800">
      <w:pPr>
        <w:adjustRightInd w:val="0"/>
        <w:snapToGrid w:val="0"/>
        <w:spacing w:line="360" w:lineRule="auto"/>
        <w:rPr>
          <w:rFonts w:ascii="Book Antiqua" w:hAnsi="Book Antiqua" w:cs="Arial"/>
          <w:b/>
          <w:color w:val="000000"/>
          <w:sz w:val="24"/>
          <w:szCs w:val="24"/>
          <w:lang w:val="en"/>
        </w:rPr>
      </w:pPr>
      <w:r w:rsidRPr="00CF18F8">
        <w:rPr>
          <w:rFonts w:ascii="Book Antiqua" w:eastAsia="Times New Roman" w:hAnsi="Book Antiqua"/>
          <w:b/>
          <w:bCs/>
          <w:color w:val="222222"/>
          <w:sz w:val="24"/>
          <w:szCs w:val="24"/>
        </w:rPr>
        <w:t>Manuscript NO</w:t>
      </w:r>
      <w:r w:rsidRPr="00CF18F8">
        <w:rPr>
          <w:rFonts w:ascii="Book Antiqua" w:hAnsi="Book Antiqua" w:cs="Arial"/>
          <w:b/>
          <w:color w:val="000000"/>
          <w:sz w:val="24"/>
          <w:szCs w:val="24"/>
          <w:lang w:val="en"/>
        </w:rPr>
        <w:t>: 38908</w:t>
      </w:r>
    </w:p>
    <w:p w14:paraId="46A90C4A" w14:textId="77777777" w:rsidR="00640EB1" w:rsidRPr="00CF18F8" w:rsidRDefault="00640EB1" w:rsidP="00E96800">
      <w:pPr>
        <w:adjustRightInd w:val="0"/>
        <w:snapToGrid w:val="0"/>
        <w:spacing w:line="360" w:lineRule="auto"/>
        <w:rPr>
          <w:rFonts w:ascii="Book Antiqua" w:hAnsi="Book Antiqua"/>
          <w:b/>
          <w:color w:val="000000"/>
          <w:sz w:val="24"/>
          <w:szCs w:val="24"/>
        </w:rPr>
      </w:pPr>
      <w:bookmarkStart w:id="9" w:name="OLE_LINK3"/>
      <w:bookmarkStart w:id="10" w:name="OLE_LINK4"/>
      <w:r w:rsidRPr="00CF18F8">
        <w:rPr>
          <w:rFonts w:ascii="Book Antiqua" w:hAnsi="Book Antiqua"/>
          <w:b/>
          <w:color w:val="000000"/>
          <w:sz w:val="24"/>
          <w:szCs w:val="24"/>
          <w:shd w:val="clear" w:color="auto" w:fill="FFFFFF"/>
        </w:rPr>
        <w:t>Manuscript Type</w:t>
      </w:r>
      <w:r w:rsidRPr="00CF18F8">
        <w:rPr>
          <w:rFonts w:ascii="Book Antiqua" w:hAnsi="Book Antiqua"/>
          <w:b/>
          <w:color w:val="000000"/>
          <w:sz w:val="24"/>
          <w:szCs w:val="24"/>
        </w:rPr>
        <w:t xml:space="preserve">: </w:t>
      </w:r>
      <w:bookmarkStart w:id="11" w:name="OLE_LINK253"/>
      <w:bookmarkStart w:id="12" w:name="OLE_LINK301"/>
      <w:bookmarkStart w:id="13" w:name="OLE_LINK632"/>
      <w:bookmarkStart w:id="14" w:name="OLE_LINK703"/>
      <w:bookmarkStart w:id="15" w:name="OLE_LINK708"/>
      <w:bookmarkStart w:id="16" w:name="OLE_LINK808"/>
      <w:bookmarkStart w:id="17" w:name="OLE_LINK871"/>
      <w:bookmarkStart w:id="18" w:name="OLE_LINK872"/>
      <w:bookmarkStart w:id="19" w:name="OLE_LINK873"/>
      <w:bookmarkStart w:id="20" w:name="OLE_LINK874"/>
      <w:bookmarkStart w:id="21" w:name="OLE_LINK875"/>
      <w:bookmarkStart w:id="22" w:name="OLE_LINK1051"/>
      <w:bookmarkEnd w:id="9"/>
      <w:bookmarkEnd w:id="10"/>
      <w:r w:rsidRPr="00CF18F8">
        <w:rPr>
          <w:rFonts w:ascii="Book Antiqua" w:hAnsi="Book Antiqua"/>
          <w:b/>
          <w:sz w:val="24"/>
          <w:szCs w:val="24"/>
        </w:rPr>
        <w:t>ORIGINAL ARTICLE</w:t>
      </w:r>
      <w:bookmarkEnd w:id="11"/>
      <w:bookmarkEnd w:id="12"/>
      <w:bookmarkEnd w:id="13"/>
      <w:bookmarkEnd w:id="14"/>
      <w:bookmarkEnd w:id="15"/>
      <w:bookmarkEnd w:id="16"/>
      <w:bookmarkEnd w:id="17"/>
      <w:bookmarkEnd w:id="18"/>
      <w:bookmarkEnd w:id="19"/>
      <w:bookmarkEnd w:id="20"/>
      <w:bookmarkEnd w:id="21"/>
      <w:bookmarkEnd w:id="22"/>
    </w:p>
    <w:p w14:paraId="40726A2F" w14:textId="77777777" w:rsidR="008B64BC" w:rsidRPr="00CF18F8" w:rsidRDefault="008B64BC" w:rsidP="00E96800">
      <w:pPr>
        <w:adjustRightInd w:val="0"/>
        <w:snapToGrid w:val="0"/>
        <w:spacing w:line="360" w:lineRule="auto"/>
        <w:rPr>
          <w:rFonts w:ascii="Book Antiqua" w:hAnsi="Book Antiqua"/>
          <w:b/>
          <w:sz w:val="24"/>
          <w:szCs w:val="24"/>
        </w:rPr>
      </w:pPr>
    </w:p>
    <w:p w14:paraId="7DFE0840" w14:textId="77777777" w:rsidR="00A15FB8" w:rsidRPr="00CF18F8" w:rsidRDefault="00A15FB8" w:rsidP="00E96800">
      <w:pPr>
        <w:adjustRightInd w:val="0"/>
        <w:snapToGrid w:val="0"/>
        <w:spacing w:line="360" w:lineRule="auto"/>
        <w:rPr>
          <w:rFonts w:ascii="Book Antiqua" w:hAnsi="Book Antiqua"/>
          <w:b/>
          <w:i/>
          <w:sz w:val="24"/>
          <w:szCs w:val="24"/>
        </w:rPr>
      </w:pPr>
      <w:r w:rsidRPr="00CF18F8">
        <w:rPr>
          <w:rFonts w:ascii="Book Antiqua" w:hAnsi="Book Antiqua"/>
          <w:b/>
          <w:i/>
          <w:sz w:val="24"/>
          <w:szCs w:val="24"/>
        </w:rPr>
        <w:t>Observational Study</w:t>
      </w:r>
    </w:p>
    <w:p w14:paraId="1EE7AB1F" w14:textId="38333335" w:rsidR="00E10D17" w:rsidRPr="00CF18F8" w:rsidRDefault="00A97AAA" w:rsidP="00E96800">
      <w:pPr>
        <w:adjustRightInd w:val="0"/>
        <w:snapToGrid w:val="0"/>
        <w:spacing w:line="360" w:lineRule="auto"/>
        <w:rPr>
          <w:rFonts w:ascii="Book Antiqua" w:hAnsi="Book Antiqua" w:cs="Times New Roman"/>
          <w:b/>
          <w:sz w:val="24"/>
          <w:szCs w:val="24"/>
        </w:rPr>
      </w:pPr>
      <w:r w:rsidRPr="00A97AAA">
        <w:rPr>
          <w:rFonts w:ascii="Book Antiqua" w:hAnsi="Book Antiqua" w:cs="Times New Roman"/>
          <w:b/>
          <w:sz w:val="24"/>
          <w:szCs w:val="24"/>
        </w:rPr>
        <w:t>Transforming growth factor-β</w:t>
      </w:r>
      <w:r>
        <w:rPr>
          <w:rFonts w:ascii="Book Antiqua" w:hAnsi="Book Antiqua" w:cs="Times New Roman" w:hint="eastAsia"/>
          <w:b/>
          <w:sz w:val="24"/>
          <w:szCs w:val="24"/>
        </w:rPr>
        <w:t xml:space="preserve"> </w:t>
      </w:r>
      <w:r w:rsidR="00E10D17" w:rsidRPr="00CF18F8">
        <w:rPr>
          <w:rFonts w:ascii="Book Antiqua" w:hAnsi="Book Antiqua" w:cs="Times New Roman"/>
          <w:b/>
          <w:sz w:val="24"/>
          <w:szCs w:val="24"/>
        </w:rPr>
        <w:t xml:space="preserve">and peripheral </w:t>
      </w:r>
      <w:r w:rsidRPr="00A97AAA">
        <w:rPr>
          <w:rFonts w:ascii="Book Antiqua" w:hAnsi="Book Antiqua" w:cs="Times New Roman"/>
          <w:b/>
          <w:sz w:val="24"/>
          <w:szCs w:val="24"/>
        </w:rPr>
        <w:t>regulatory cells</w:t>
      </w:r>
      <w:r w:rsidR="00E10D17" w:rsidRPr="00CF18F8">
        <w:rPr>
          <w:rFonts w:ascii="Book Antiqua" w:hAnsi="Book Antiqua" w:cs="Times New Roman"/>
          <w:b/>
          <w:sz w:val="24"/>
          <w:szCs w:val="24"/>
        </w:rPr>
        <w:t xml:space="preserve"> are negatively correlated with the overall survival of hepatocellular carcinoma</w:t>
      </w:r>
    </w:p>
    <w:p w14:paraId="368CD73A" w14:textId="77777777" w:rsidR="008B64BC" w:rsidRPr="00CF18F8" w:rsidRDefault="008B64BC" w:rsidP="00E96800">
      <w:pPr>
        <w:adjustRightInd w:val="0"/>
        <w:snapToGrid w:val="0"/>
        <w:spacing w:line="360" w:lineRule="auto"/>
        <w:rPr>
          <w:rFonts w:ascii="Book Antiqua" w:hAnsi="Book Antiqua" w:cs="Times New Roman"/>
          <w:sz w:val="24"/>
          <w:szCs w:val="24"/>
        </w:rPr>
      </w:pPr>
    </w:p>
    <w:p w14:paraId="5429AA67" w14:textId="2FE72223" w:rsidR="008B64BC" w:rsidRPr="00CF18F8" w:rsidRDefault="00640EB1" w:rsidP="00E96800">
      <w:pPr>
        <w:adjustRightInd w:val="0"/>
        <w:snapToGrid w:val="0"/>
        <w:spacing w:line="360" w:lineRule="auto"/>
        <w:rPr>
          <w:rFonts w:ascii="Book Antiqua" w:hAnsi="Book Antiqua" w:cs="Times New Roman"/>
          <w:b/>
          <w:sz w:val="24"/>
          <w:szCs w:val="24"/>
        </w:rPr>
      </w:pPr>
      <w:r w:rsidRPr="00CF18F8">
        <w:rPr>
          <w:rFonts w:ascii="Book Antiqua" w:eastAsia="Arial Unicode MS" w:hAnsi="Book Antiqua" w:cs="Times New Roman"/>
          <w:sz w:val="24"/>
          <w:szCs w:val="24"/>
        </w:rPr>
        <w:t>An Y</w:t>
      </w:r>
      <w:r w:rsidRPr="00CF18F8">
        <w:rPr>
          <w:rFonts w:ascii="Book Antiqua" w:eastAsia="Arial Unicode MS" w:hAnsi="Book Antiqua" w:cs="Times New Roman"/>
          <w:i/>
          <w:sz w:val="24"/>
          <w:szCs w:val="24"/>
        </w:rPr>
        <w:t xml:space="preserve"> et al</w:t>
      </w:r>
      <w:r w:rsidRPr="00CF18F8">
        <w:rPr>
          <w:rFonts w:ascii="Book Antiqua" w:eastAsia="Arial Unicode MS" w:hAnsi="Book Antiqua" w:cs="Times New Roman"/>
          <w:sz w:val="24"/>
          <w:szCs w:val="24"/>
        </w:rPr>
        <w:t xml:space="preserve">. </w:t>
      </w:r>
      <w:r w:rsidR="008B64BC" w:rsidRPr="00CF18F8">
        <w:rPr>
          <w:rFonts w:ascii="Book Antiqua" w:eastAsia="Arial Unicode MS" w:hAnsi="Book Antiqua" w:cs="Times New Roman"/>
          <w:sz w:val="24"/>
          <w:szCs w:val="24"/>
        </w:rPr>
        <w:t>Prognosis of hepatocellular carcinoma</w:t>
      </w:r>
    </w:p>
    <w:p w14:paraId="5D7B258E" w14:textId="77777777" w:rsidR="008B64BC" w:rsidRPr="00CF18F8" w:rsidRDefault="008B64BC" w:rsidP="00E96800">
      <w:pPr>
        <w:adjustRightInd w:val="0"/>
        <w:snapToGrid w:val="0"/>
        <w:spacing w:line="360" w:lineRule="auto"/>
        <w:rPr>
          <w:rFonts w:ascii="Book Antiqua" w:hAnsi="Book Antiqua" w:cs="Times New Roman"/>
          <w:b/>
          <w:sz w:val="24"/>
          <w:szCs w:val="24"/>
        </w:rPr>
      </w:pPr>
    </w:p>
    <w:p w14:paraId="585CA741" w14:textId="6DF56D8F" w:rsidR="008B64BC" w:rsidRPr="00CF18F8" w:rsidRDefault="00640EB1" w:rsidP="00E96800">
      <w:pPr>
        <w:adjustRightInd w:val="0"/>
        <w:snapToGrid w:val="0"/>
        <w:spacing w:line="360" w:lineRule="auto"/>
        <w:rPr>
          <w:rFonts w:ascii="Book Antiqua" w:eastAsia="Arial Unicode MS" w:hAnsi="Book Antiqua" w:cs="Times New Roman"/>
          <w:sz w:val="24"/>
          <w:szCs w:val="24"/>
        </w:rPr>
      </w:pPr>
      <w:r w:rsidRPr="00CF18F8">
        <w:rPr>
          <w:rFonts w:ascii="Book Antiqua" w:eastAsia="Arial Unicode MS" w:hAnsi="Book Antiqua" w:cs="Times New Roman"/>
          <w:sz w:val="24"/>
          <w:szCs w:val="24"/>
        </w:rPr>
        <w:t xml:space="preserve">Yang </w:t>
      </w:r>
      <w:r w:rsidR="008B64BC" w:rsidRPr="00CF18F8">
        <w:rPr>
          <w:rFonts w:ascii="Book Antiqua" w:eastAsia="Arial Unicode MS" w:hAnsi="Book Antiqua" w:cs="Times New Roman"/>
          <w:sz w:val="24"/>
          <w:szCs w:val="24"/>
        </w:rPr>
        <w:t xml:space="preserve">An, </w:t>
      </w:r>
      <w:r w:rsidRPr="00CF18F8">
        <w:rPr>
          <w:rFonts w:ascii="Book Antiqua" w:eastAsia="Arial Unicode MS" w:hAnsi="Book Antiqua" w:cs="Times New Roman"/>
          <w:sz w:val="24"/>
          <w:szCs w:val="24"/>
        </w:rPr>
        <w:t xml:space="preserve">Song </w:t>
      </w:r>
      <w:r w:rsidR="008B64BC" w:rsidRPr="00CF18F8">
        <w:rPr>
          <w:rFonts w:ascii="Book Antiqua" w:eastAsia="Arial Unicode MS" w:hAnsi="Book Antiqua" w:cs="Times New Roman"/>
          <w:sz w:val="24"/>
          <w:szCs w:val="24"/>
        </w:rPr>
        <w:t>Gao, Wen-Chao</w:t>
      </w:r>
      <w:r w:rsidRPr="00CF18F8">
        <w:rPr>
          <w:rFonts w:ascii="Book Antiqua" w:eastAsia="Arial Unicode MS" w:hAnsi="Book Antiqua" w:cs="Times New Roman"/>
          <w:sz w:val="24"/>
          <w:szCs w:val="24"/>
        </w:rPr>
        <w:t xml:space="preserve"> Zhao</w:t>
      </w:r>
      <w:r w:rsidR="008B64BC" w:rsidRPr="00CF18F8">
        <w:rPr>
          <w:rFonts w:ascii="Book Antiqua" w:eastAsia="Arial Unicode MS" w:hAnsi="Book Antiqua" w:cs="Times New Roman"/>
          <w:sz w:val="24"/>
          <w:szCs w:val="24"/>
        </w:rPr>
        <w:t>, Bao-An</w:t>
      </w:r>
      <w:r w:rsidRPr="00CF18F8">
        <w:rPr>
          <w:rFonts w:ascii="Book Antiqua" w:eastAsia="Arial Unicode MS" w:hAnsi="Book Antiqua" w:cs="Times New Roman"/>
          <w:sz w:val="24"/>
          <w:szCs w:val="24"/>
        </w:rPr>
        <w:t xml:space="preserve"> Qiu</w:t>
      </w:r>
      <w:r w:rsidR="008B64BC" w:rsidRPr="00CF18F8">
        <w:rPr>
          <w:rFonts w:ascii="Book Antiqua" w:eastAsia="Arial Unicode MS" w:hAnsi="Book Antiqua" w:cs="Times New Roman"/>
          <w:sz w:val="24"/>
          <w:szCs w:val="24"/>
        </w:rPr>
        <w:t>, Nian-Xin</w:t>
      </w:r>
      <w:r w:rsidRPr="00CF18F8">
        <w:rPr>
          <w:rFonts w:ascii="Book Antiqua" w:eastAsia="Arial Unicode MS" w:hAnsi="Book Antiqua" w:cs="Times New Roman"/>
          <w:sz w:val="24"/>
          <w:szCs w:val="24"/>
        </w:rPr>
        <w:t xml:space="preserve"> Xia</w:t>
      </w:r>
      <w:r w:rsidR="008B64BC" w:rsidRPr="00CF18F8">
        <w:rPr>
          <w:rFonts w:ascii="Book Antiqua" w:eastAsia="Arial Unicode MS" w:hAnsi="Book Antiqua" w:cs="Times New Roman"/>
          <w:sz w:val="24"/>
          <w:szCs w:val="24"/>
        </w:rPr>
        <w:t>, Peng-Jun</w:t>
      </w:r>
      <w:r w:rsidRPr="00CF18F8">
        <w:rPr>
          <w:rFonts w:ascii="Book Antiqua" w:eastAsia="Arial Unicode MS" w:hAnsi="Book Antiqua" w:cs="Times New Roman"/>
          <w:sz w:val="24"/>
          <w:szCs w:val="24"/>
        </w:rPr>
        <w:t xml:space="preserve"> Zhang</w:t>
      </w:r>
      <w:r w:rsidR="008B64BC" w:rsidRPr="00CF18F8">
        <w:rPr>
          <w:rFonts w:ascii="Book Antiqua" w:eastAsia="Arial Unicode MS" w:hAnsi="Book Antiqua" w:cs="Times New Roman"/>
          <w:sz w:val="24"/>
          <w:szCs w:val="24"/>
        </w:rPr>
        <w:t>, Zhen-Ping</w:t>
      </w:r>
      <w:r w:rsidRPr="00CF18F8">
        <w:rPr>
          <w:rFonts w:ascii="Book Antiqua" w:eastAsia="Arial Unicode MS" w:hAnsi="Book Antiqua" w:cs="Times New Roman"/>
          <w:sz w:val="24"/>
          <w:szCs w:val="24"/>
        </w:rPr>
        <w:t xml:space="preserve"> Fan</w:t>
      </w:r>
    </w:p>
    <w:p w14:paraId="75894D50" w14:textId="77777777" w:rsidR="008B64BC" w:rsidRPr="00CF18F8" w:rsidRDefault="008B64BC" w:rsidP="00E96800">
      <w:pPr>
        <w:adjustRightInd w:val="0"/>
        <w:snapToGrid w:val="0"/>
        <w:spacing w:line="360" w:lineRule="auto"/>
        <w:rPr>
          <w:rFonts w:ascii="Book Antiqua" w:eastAsia="Arial Unicode MS" w:hAnsi="Book Antiqua" w:cs="Times New Roman"/>
          <w:sz w:val="24"/>
          <w:szCs w:val="24"/>
        </w:rPr>
      </w:pPr>
    </w:p>
    <w:p w14:paraId="2F67FB10" w14:textId="4967897A" w:rsidR="008B64BC" w:rsidRPr="00CF18F8" w:rsidRDefault="008B64BC" w:rsidP="00E96800">
      <w:pPr>
        <w:adjustRightInd w:val="0"/>
        <w:snapToGrid w:val="0"/>
        <w:spacing w:line="360" w:lineRule="auto"/>
        <w:rPr>
          <w:rFonts w:ascii="Book Antiqua" w:eastAsia="Arial Unicode MS" w:hAnsi="Book Antiqua" w:cs="Times New Roman"/>
          <w:sz w:val="24"/>
          <w:szCs w:val="24"/>
        </w:rPr>
      </w:pPr>
      <w:r w:rsidRPr="00CF18F8">
        <w:rPr>
          <w:rFonts w:ascii="Book Antiqua" w:eastAsia="Arial Unicode MS" w:hAnsi="Book Antiqua" w:cs="Times New Roman"/>
          <w:b/>
          <w:sz w:val="24"/>
          <w:szCs w:val="24"/>
        </w:rPr>
        <w:t>Yang</w:t>
      </w:r>
      <w:r w:rsidR="00640EB1" w:rsidRPr="00CF18F8">
        <w:rPr>
          <w:rFonts w:ascii="Book Antiqua" w:eastAsia="Arial Unicode MS" w:hAnsi="Book Antiqua" w:cs="Times New Roman"/>
          <w:b/>
          <w:sz w:val="24"/>
          <w:szCs w:val="24"/>
        </w:rPr>
        <w:t xml:space="preserve"> An</w:t>
      </w:r>
      <w:r w:rsidRPr="00CF18F8">
        <w:rPr>
          <w:rFonts w:ascii="Book Antiqua" w:eastAsia="Arial Unicode MS" w:hAnsi="Book Antiqua" w:cs="Times New Roman"/>
          <w:b/>
          <w:sz w:val="24"/>
          <w:szCs w:val="24"/>
        </w:rPr>
        <w:t>, Wen-Chao</w:t>
      </w:r>
      <w:r w:rsidR="00640EB1" w:rsidRPr="00CF18F8">
        <w:rPr>
          <w:rFonts w:ascii="Book Antiqua" w:eastAsia="Arial Unicode MS" w:hAnsi="Book Antiqua" w:cs="Times New Roman"/>
          <w:b/>
          <w:sz w:val="24"/>
          <w:szCs w:val="24"/>
        </w:rPr>
        <w:t xml:space="preserve"> Zhao</w:t>
      </w:r>
      <w:r w:rsidRPr="00CF18F8">
        <w:rPr>
          <w:rFonts w:ascii="Book Antiqua" w:eastAsia="Arial Unicode MS" w:hAnsi="Book Antiqua" w:cs="Times New Roman"/>
          <w:b/>
          <w:sz w:val="24"/>
          <w:szCs w:val="24"/>
        </w:rPr>
        <w:t>, Bao-An</w:t>
      </w:r>
      <w:r w:rsidR="00640EB1" w:rsidRPr="00CF18F8">
        <w:rPr>
          <w:rFonts w:ascii="Book Antiqua" w:eastAsia="Arial Unicode MS" w:hAnsi="Book Antiqua" w:cs="Times New Roman"/>
          <w:b/>
          <w:sz w:val="24"/>
          <w:szCs w:val="24"/>
        </w:rPr>
        <w:t xml:space="preserve"> Qiu</w:t>
      </w:r>
      <w:r w:rsidRPr="00CF18F8">
        <w:rPr>
          <w:rFonts w:ascii="Book Antiqua" w:eastAsia="Arial Unicode MS" w:hAnsi="Book Antiqua" w:cs="Times New Roman"/>
          <w:b/>
          <w:sz w:val="24"/>
          <w:szCs w:val="24"/>
        </w:rPr>
        <w:t>, Nian-Xin</w:t>
      </w:r>
      <w:r w:rsidR="00640EB1" w:rsidRPr="00CF18F8">
        <w:rPr>
          <w:rFonts w:ascii="Book Antiqua" w:eastAsia="Arial Unicode MS" w:hAnsi="Book Antiqua" w:cs="Times New Roman"/>
          <w:b/>
          <w:sz w:val="24"/>
          <w:szCs w:val="24"/>
        </w:rPr>
        <w:t xml:space="preserve"> Xia</w:t>
      </w:r>
      <w:r w:rsidRPr="00CF18F8">
        <w:rPr>
          <w:rFonts w:ascii="Book Antiqua" w:eastAsia="Arial Unicode MS" w:hAnsi="Book Antiqua" w:cs="Times New Roman"/>
          <w:b/>
          <w:sz w:val="24"/>
          <w:szCs w:val="24"/>
        </w:rPr>
        <w:t>,</w:t>
      </w:r>
      <w:r w:rsidRPr="00CF18F8">
        <w:rPr>
          <w:rFonts w:ascii="Book Antiqua" w:eastAsia="Arial Unicode MS" w:hAnsi="Book Antiqua" w:cs="Times New Roman"/>
          <w:sz w:val="24"/>
          <w:szCs w:val="24"/>
        </w:rPr>
        <w:t xml:space="preserve"> Department of Hepato-Biliary-Pancreatic Surgey, Navy General Hospital of Chinese People’s Liberation Army, Beijing 100048, China</w:t>
      </w:r>
    </w:p>
    <w:p w14:paraId="4317582C" w14:textId="77777777" w:rsidR="008B64BC" w:rsidRPr="00CF18F8" w:rsidRDefault="008B64BC" w:rsidP="00E96800">
      <w:pPr>
        <w:adjustRightInd w:val="0"/>
        <w:snapToGrid w:val="0"/>
        <w:spacing w:line="360" w:lineRule="auto"/>
        <w:rPr>
          <w:rFonts w:ascii="Book Antiqua" w:eastAsia="Arial Unicode MS" w:hAnsi="Book Antiqua" w:cs="Times New Roman"/>
          <w:sz w:val="24"/>
          <w:szCs w:val="24"/>
        </w:rPr>
      </w:pPr>
    </w:p>
    <w:p w14:paraId="719E7523" w14:textId="7982E271" w:rsidR="008B64BC" w:rsidRPr="00CF18F8" w:rsidRDefault="008B64BC" w:rsidP="00E96800">
      <w:pPr>
        <w:adjustRightInd w:val="0"/>
        <w:snapToGrid w:val="0"/>
        <w:spacing w:line="360" w:lineRule="auto"/>
        <w:rPr>
          <w:rFonts w:ascii="Book Antiqua" w:eastAsia="Arial Unicode MS" w:hAnsi="Book Antiqua" w:cs="Times New Roman"/>
          <w:sz w:val="24"/>
          <w:szCs w:val="24"/>
        </w:rPr>
      </w:pPr>
      <w:r w:rsidRPr="00CF18F8">
        <w:rPr>
          <w:rFonts w:ascii="Book Antiqua" w:eastAsia="Arial Unicode MS" w:hAnsi="Book Antiqua" w:cs="Times New Roman"/>
          <w:b/>
          <w:sz w:val="24"/>
          <w:szCs w:val="24"/>
        </w:rPr>
        <w:t>Song</w:t>
      </w:r>
      <w:r w:rsidR="00640EB1" w:rsidRPr="00CF18F8">
        <w:rPr>
          <w:rFonts w:ascii="Book Antiqua" w:eastAsia="Arial Unicode MS" w:hAnsi="Book Antiqua" w:cs="Times New Roman"/>
          <w:b/>
          <w:sz w:val="24"/>
          <w:szCs w:val="24"/>
        </w:rPr>
        <w:t xml:space="preserve"> Gao</w:t>
      </w:r>
      <w:r w:rsidRPr="00CF18F8">
        <w:rPr>
          <w:rFonts w:ascii="Book Antiqua" w:eastAsia="Arial Unicode MS" w:hAnsi="Book Antiqua" w:cs="Times New Roman"/>
          <w:b/>
          <w:sz w:val="24"/>
          <w:szCs w:val="24"/>
        </w:rPr>
        <w:t>, Peng-Jun</w:t>
      </w:r>
      <w:r w:rsidR="00640EB1" w:rsidRPr="00CF18F8">
        <w:rPr>
          <w:rFonts w:ascii="Book Antiqua" w:eastAsia="Arial Unicode MS" w:hAnsi="Book Antiqua" w:cs="Times New Roman"/>
          <w:b/>
          <w:sz w:val="24"/>
          <w:szCs w:val="24"/>
        </w:rPr>
        <w:t xml:space="preserve"> Zhang</w:t>
      </w:r>
      <w:r w:rsidRPr="00CF18F8">
        <w:rPr>
          <w:rFonts w:ascii="Book Antiqua" w:eastAsia="Arial Unicode MS" w:hAnsi="Book Antiqua" w:cs="Times New Roman"/>
          <w:b/>
          <w:sz w:val="24"/>
          <w:szCs w:val="24"/>
        </w:rPr>
        <w:t>,</w:t>
      </w:r>
      <w:r w:rsidRPr="00CF18F8">
        <w:rPr>
          <w:rFonts w:ascii="Book Antiqua" w:eastAsia="Arial Unicode MS" w:hAnsi="Book Antiqua" w:cs="Times New Roman"/>
          <w:sz w:val="24"/>
          <w:szCs w:val="24"/>
        </w:rPr>
        <w:t xml:space="preserve"> Key Laboratory of Carcinogenesis and Translational Research (Ministry of Education/Beijing), </w:t>
      </w:r>
      <w:r w:rsidR="00640EB1" w:rsidRPr="00CF18F8">
        <w:rPr>
          <w:rFonts w:ascii="Book Antiqua" w:eastAsia="Arial Unicode MS" w:hAnsi="Book Antiqua" w:cs="Times New Roman"/>
          <w:sz w:val="24"/>
          <w:szCs w:val="24"/>
        </w:rPr>
        <w:t xml:space="preserve">Department of </w:t>
      </w:r>
      <w:r w:rsidRPr="00CF18F8">
        <w:rPr>
          <w:rFonts w:ascii="Book Antiqua" w:eastAsia="Arial Unicode MS" w:hAnsi="Book Antiqua" w:cs="Times New Roman"/>
          <w:sz w:val="24"/>
          <w:szCs w:val="24"/>
        </w:rPr>
        <w:t>Interventional Therapy, Peking University Cancer Hospital &amp; Institute, Beijing 100142, China</w:t>
      </w:r>
    </w:p>
    <w:p w14:paraId="6700A1CB" w14:textId="77777777" w:rsidR="008B64BC" w:rsidRPr="00CF18F8" w:rsidRDefault="008B64BC" w:rsidP="00E96800">
      <w:pPr>
        <w:adjustRightInd w:val="0"/>
        <w:snapToGrid w:val="0"/>
        <w:spacing w:line="360" w:lineRule="auto"/>
        <w:rPr>
          <w:rFonts w:ascii="Book Antiqua" w:eastAsia="Arial Unicode MS" w:hAnsi="Book Antiqua" w:cs="Times New Roman"/>
          <w:sz w:val="24"/>
          <w:szCs w:val="24"/>
        </w:rPr>
      </w:pPr>
    </w:p>
    <w:p w14:paraId="1E4BE01C" w14:textId="59F575B6" w:rsidR="008B64BC" w:rsidRPr="00CF18F8" w:rsidRDefault="008B64BC" w:rsidP="00E96800">
      <w:pPr>
        <w:adjustRightInd w:val="0"/>
        <w:snapToGrid w:val="0"/>
        <w:spacing w:line="360" w:lineRule="auto"/>
        <w:rPr>
          <w:rFonts w:ascii="Book Antiqua" w:eastAsia="Arial Unicode MS" w:hAnsi="Book Antiqua" w:cs="Times New Roman"/>
          <w:sz w:val="24"/>
          <w:szCs w:val="24"/>
        </w:rPr>
      </w:pPr>
      <w:r w:rsidRPr="00CF18F8">
        <w:rPr>
          <w:rFonts w:ascii="Book Antiqua" w:eastAsia="Arial Unicode MS" w:hAnsi="Book Antiqua" w:cs="Times New Roman"/>
          <w:b/>
          <w:sz w:val="24"/>
          <w:szCs w:val="24"/>
        </w:rPr>
        <w:t>Zhen-Ping</w:t>
      </w:r>
      <w:r w:rsidR="00640EB1" w:rsidRPr="00CF18F8">
        <w:rPr>
          <w:rFonts w:ascii="Book Antiqua" w:eastAsia="Arial Unicode MS" w:hAnsi="Book Antiqua" w:cs="Times New Roman"/>
          <w:b/>
          <w:sz w:val="24"/>
          <w:szCs w:val="24"/>
        </w:rPr>
        <w:t xml:space="preserve"> Fan</w:t>
      </w:r>
      <w:r w:rsidRPr="00CF18F8">
        <w:rPr>
          <w:rFonts w:ascii="Book Antiqua" w:eastAsia="Arial Unicode MS" w:hAnsi="Book Antiqua" w:cs="Times New Roman"/>
          <w:b/>
          <w:sz w:val="24"/>
          <w:szCs w:val="24"/>
        </w:rPr>
        <w:t>,</w:t>
      </w:r>
      <w:r w:rsidRPr="00CF18F8">
        <w:rPr>
          <w:rFonts w:ascii="Book Antiqua" w:eastAsia="Arial Unicode MS" w:hAnsi="Book Antiqua" w:cs="Times New Roman"/>
          <w:sz w:val="24"/>
          <w:szCs w:val="24"/>
        </w:rPr>
        <w:t xml:space="preserve"> Liver Disease Center for Cadre Medical Care, Beijing 302 Military Hospital, Beijing 100039, China</w:t>
      </w:r>
    </w:p>
    <w:p w14:paraId="550DC32E" w14:textId="77777777" w:rsidR="00640EB1" w:rsidRPr="00CF18F8" w:rsidRDefault="00640EB1" w:rsidP="00E96800">
      <w:pPr>
        <w:adjustRightInd w:val="0"/>
        <w:snapToGrid w:val="0"/>
        <w:spacing w:line="360" w:lineRule="auto"/>
        <w:rPr>
          <w:rFonts w:ascii="Book Antiqua" w:eastAsia="Arial Unicode MS" w:hAnsi="Book Antiqua" w:cs="Times New Roman"/>
          <w:sz w:val="24"/>
          <w:szCs w:val="24"/>
        </w:rPr>
      </w:pPr>
    </w:p>
    <w:p w14:paraId="58D0A8A8" w14:textId="00745B98" w:rsidR="00640EB1" w:rsidRPr="00CF18F8" w:rsidRDefault="00640EB1" w:rsidP="00E96800">
      <w:pPr>
        <w:adjustRightInd w:val="0"/>
        <w:snapToGrid w:val="0"/>
        <w:spacing w:line="360" w:lineRule="auto"/>
        <w:rPr>
          <w:rFonts w:ascii="Book Antiqua" w:eastAsia="Arial Unicode MS" w:hAnsi="Book Antiqua" w:cs="Times New Roman"/>
          <w:sz w:val="24"/>
          <w:szCs w:val="24"/>
        </w:rPr>
      </w:pPr>
      <w:r w:rsidRPr="00CF18F8">
        <w:rPr>
          <w:rFonts w:ascii="Book Antiqua" w:eastAsia="Arial Unicode MS" w:hAnsi="Book Antiqua" w:cs="Times New Roman"/>
          <w:b/>
          <w:sz w:val="24"/>
          <w:szCs w:val="24"/>
        </w:rPr>
        <w:t xml:space="preserve">ORCID number: </w:t>
      </w:r>
      <w:r w:rsidRPr="00CF18F8">
        <w:rPr>
          <w:rFonts w:ascii="Book Antiqua" w:eastAsia="Arial Unicode MS" w:hAnsi="Book Antiqua" w:cs="Times New Roman"/>
          <w:sz w:val="24"/>
          <w:szCs w:val="24"/>
        </w:rPr>
        <w:t>Yang An (0000-0002-2515-4562); Song Gao (0000-0002-7466-3654); Wen-Chao Zhao (0000-0002-1445-376X); Bao-An Qiu (0000-0001-9474-3101); Nian-Xin Xia (</w:t>
      </w:r>
      <w:r w:rsidR="00CF18F8" w:rsidRPr="00CF18F8">
        <w:rPr>
          <w:rFonts w:ascii="Book Antiqua" w:eastAsia="Arial Unicode MS" w:hAnsi="Book Antiqua" w:cs="Times New Roman"/>
          <w:sz w:val="24"/>
          <w:szCs w:val="24"/>
        </w:rPr>
        <w:t>0000-0002-3785-1381</w:t>
      </w:r>
      <w:r w:rsidRPr="00CF18F8">
        <w:rPr>
          <w:rFonts w:ascii="Book Antiqua" w:eastAsia="Arial Unicode MS" w:hAnsi="Book Antiqua" w:cs="Times New Roman"/>
          <w:sz w:val="24"/>
          <w:szCs w:val="24"/>
        </w:rPr>
        <w:t>); Peng-Jun Zhang (</w:t>
      </w:r>
      <w:r w:rsidR="00CF18F8" w:rsidRPr="00CF18F8">
        <w:rPr>
          <w:rFonts w:ascii="Book Antiqua" w:eastAsia="Arial Unicode MS" w:hAnsi="Book Antiqua" w:cs="Times New Roman"/>
          <w:sz w:val="24"/>
          <w:szCs w:val="24"/>
        </w:rPr>
        <w:t>0000-0002-7391-2495</w:t>
      </w:r>
      <w:r w:rsidRPr="00CF18F8">
        <w:rPr>
          <w:rFonts w:ascii="Book Antiqua" w:eastAsia="Arial Unicode MS" w:hAnsi="Book Antiqua" w:cs="Times New Roman"/>
          <w:sz w:val="24"/>
          <w:szCs w:val="24"/>
        </w:rPr>
        <w:t>); Zhen-Ping Fan (</w:t>
      </w:r>
      <w:r w:rsidR="00CF18F8" w:rsidRPr="00CF18F8">
        <w:rPr>
          <w:rFonts w:ascii="Book Antiqua" w:eastAsia="Arial Unicode MS" w:hAnsi="Book Antiqua" w:cs="Times New Roman"/>
          <w:sz w:val="24"/>
          <w:szCs w:val="24"/>
        </w:rPr>
        <w:t>0000-0001-5725-5758</w:t>
      </w:r>
      <w:r w:rsidRPr="00CF18F8">
        <w:rPr>
          <w:rFonts w:ascii="Book Antiqua" w:eastAsia="Arial Unicode MS" w:hAnsi="Book Antiqua" w:cs="Times New Roman"/>
          <w:sz w:val="24"/>
          <w:szCs w:val="24"/>
        </w:rPr>
        <w:t>).</w:t>
      </w:r>
    </w:p>
    <w:p w14:paraId="5FE15335" w14:textId="4F6EFB10" w:rsidR="008B64BC" w:rsidRPr="00CF18F8" w:rsidRDefault="008B64BC" w:rsidP="00E96800">
      <w:pPr>
        <w:adjustRightInd w:val="0"/>
        <w:snapToGrid w:val="0"/>
        <w:spacing w:line="360" w:lineRule="auto"/>
        <w:rPr>
          <w:rFonts w:ascii="Book Antiqua" w:eastAsia="Arial Unicode MS" w:hAnsi="Book Antiqua" w:cs="Times New Roman"/>
          <w:b/>
          <w:sz w:val="24"/>
          <w:szCs w:val="24"/>
        </w:rPr>
      </w:pPr>
    </w:p>
    <w:p w14:paraId="62420B91" w14:textId="77777777" w:rsidR="008B64BC" w:rsidRPr="00CF18F8" w:rsidRDefault="008B64BC" w:rsidP="00E96800">
      <w:pPr>
        <w:adjustRightInd w:val="0"/>
        <w:snapToGrid w:val="0"/>
        <w:spacing w:line="360" w:lineRule="auto"/>
        <w:rPr>
          <w:rFonts w:ascii="Book Antiqua" w:eastAsia="Arial Unicode MS" w:hAnsi="Book Antiqua" w:cs="Times New Roman"/>
          <w:sz w:val="24"/>
          <w:szCs w:val="24"/>
        </w:rPr>
      </w:pPr>
      <w:r w:rsidRPr="00CF18F8">
        <w:rPr>
          <w:rFonts w:ascii="Book Antiqua" w:eastAsia="Arial Unicode MS" w:hAnsi="Book Antiqua" w:cs="Times New Roman"/>
          <w:b/>
          <w:sz w:val="24"/>
          <w:szCs w:val="24"/>
        </w:rPr>
        <w:t>Author contributions:</w:t>
      </w:r>
      <w:r w:rsidRPr="00CF18F8">
        <w:rPr>
          <w:rFonts w:ascii="Book Antiqua" w:eastAsia="Arial Unicode MS" w:hAnsi="Book Antiqua" w:cs="Times New Roman"/>
          <w:sz w:val="24"/>
          <w:szCs w:val="24"/>
        </w:rPr>
        <w:t xml:space="preserve"> An Y, Gao S, Fan ZP, and Zhang PJ designed the study; </w:t>
      </w:r>
      <w:r w:rsidRPr="00CF18F8">
        <w:rPr>
          <w:rFonts w:ascii="Book Antiqua" w:eastAsia="Arial Unicode MS" w:hAnsi="Book Antiqua" w:cs="Times New Roman"/>
          <w:sz w:val="24"/>
          <w:szCs w:val="24"/>
        </w:rPr>
        <w:lastRenderedPageBreak/>
        <w:t>An Y, Gao S, Zhao WC, and Xia NX performed the research; An Y, Gao S, Qiu BA, Fan ZP, and Zhang PJ analyzed the date; An Y and Gao S wrote the paper; Fan ZP and Zhang PJ revised the manuscript for final submission; An Y and Gao S contributed equally to this study; Fan ZP and Zhang PJ are the co-corresponding authors.</w:t>
      </w:r>
    </w:p>
    <w:p w14:paraId="1AC2A86C" w14:textId="77777777" w:rsidR="008B64BC" w:rsidRPr="00CF18F8" w:rsidRDefault="008B64BC" w:rsidP="00E96800">
      <w:pPr>
        <w:adjustRightInd w:val="0"/>
        <w:snapToGrid w:val="0"/>
        <w:spacing w:line="360" w:lineRule="auto"/>
        <w:rPr>
          <w:rFonts w:ascii="Book Antiqua" w:eastAsia="Arial Unicode MS" w:hAnsi="Book Antiqua" w:cs="Times New Roman"/>
          <w:sz w:val="24"/>
          <w:szCs w:val="24"/>
        </w:rPr>
      </w:pPr>
    </w:p>
    <w:p w14:paraId="38C3FC8B" w14:textId="77777777" w:rsidR="008B64BC" w:rsidRPr="00CF18F8" w:rsidRDefault="008B64BC" w:rsidP="00E96800">
      <w:pPr>
        <w:adjustRightInd w:val="0"/>
        <w:snapToGrid w:val="0"/>
        <w:spacing w:line="360" w:lineRule="auto"/>
        <w:rPr>
          <w:rFonts w:ascii="Book Antiqua" w:eastAsia="Arial Unicode MS" w:hAnsi="Book Antiqua" w:cs="Times New Roman"/>
          <w:sz w:val="24"/>
          <w:szCs w:val="24"/>
        </w:rPr>
      </w:pPr>
      <w:r w:rsidRPr="00CF18F8">
        <w:rPr>
          <w:rFonts w:ascii="Book Antiqua" w:eastAsia="Arial Unicode MS" w:hAnsi="Book Antiqua" w:cs="Times New Roman"/>
          <w:b/>
          <w:sz w:val="24"/>
          <w:szCs w:val="24"/>
        </w:rPr>
        <w:t xml:space="preserve">Supported by </w:t>
      </w:r>
      <w:r w:rsidRPr="00CF18F8">
        <w:rPr>
          <w:rFonts w:ascii="Book Antiqua" w:eastAsia="Arial Unicode MS" w:hAnsi="Book Antiqua" w:cs="Times New Roman"/>
          <w:sz w:val="24"/>
          <w:szCs w:val="24"/>
        </w:rPr>
        <w:t>the National Key R&amp;D Program of China, No. 2016YFC0106604; and National Natural Science Foundation of China, No. 81502591.</w:t>
      </w:r>
    </w:p>
    <w:p w14:paraId="51BC3B02" w14:textId="77777777" w:rsidR="008B64BC" w:rsidRPr="00CF18F8" w:rsidRDefault="008B64BC" w:rsidP="00E96800">
      <w:pPr>
        <w:adjustRightInd w:val="0"/>
        <w:snapToGrid w:val="0"/>
        <w:spacing w:line="360" w:lineRule="auto"/>
        <w:rPr>
          <w:rFonts w:ascii="Book Antiqua" w:eastAsia="Arial Unicode MS" w:hAnsi="Book Antiqua" w:cs="Times New Roman"/>
          <w:sz w:val="24"/>
          <w:szCs w:val="24"/>
        </w:rPr>
      </w:pPr>
    </w:p>
    <w:p w14:paraId="3D30A5C0" w14:textId="77777777" w:rsidR="008B64BC" w:rsidRPr="00CF18F8" w:rsidRDefault="008B64BC" w:rsidP="00E96800">
      <w:pPr>
        <w:adjustRightInd w:val="0"/>
        <w:snapToGrid w:val="0"/>
        <w:spacing w:line="360" w:lineRule="auto"/>
        <w:rPr>
          <w:rFonts w:ascii="Book Antiqua" w:eastAsia="Arial Unicode MS" w:hAnsi="Book Antiqua" w:cs="Times New Roman"/>
          <w:sz w:val="24"/>
          <w:szCs w:val="24"/>
        </w:rPr>
      </w:pPr>
      <w:r w:rsidRPr="00CF18F8">
        <w:rPr>
          <w:rFonts w:ascii="Book Antiqua" w:eastAsia="Arial Unicode MS" w:hAnsi="Book Antiqua" w:cs="Times New Roman"/>
          <w:b/>
          <w:sz w:val="24"/>
          <w:szCs w:val="24"/>
        </w:rPr>
        <w:t>Institutional review board statement:</w:t>
      </w:r>
      <w:r w:rsidRPr="00CF18F8">
        <w:rPr>
          <w:rFonts w:ascii="Book Antiqua" w:eastAsia="Arial Unicode MS" w:hAnsi="Book Antiqua" w:cs="Times New Roman"/>
          <w:sz w:val="24"/>
          <w:szCs w:val="24"/>
        </w:rPr>
        <w:t xml:space="preserve"> The study was reviewed and approved by the Peking University Cancer Hospital &amp; Institute review board.</w:t>
      </w:r>
    </w:p>
    <w:p w14:paraId="0E53916B" w14:textId="77777777" w:rsidR="008B64BC" w:rsidRPr="00CF18F8" w:rsidRDefault="008B64BC" w:rsidP="00E96800">
      <w:pPr>
        <w:adjustRightInd w:val="0"/>
        <w:snapToGrid w:val="0"/>
        <w:spacing w:line="360" w:lineRule="auto"/>
        <w:rPr>
          <w:rFonts w:ascii="Book Antiqua" w:eastAsia="Arial Unicode MS" w:hAnsi="Book Antiqua" w:cs="Times New Roman"/>
          <w:sz w:val="24"/>
          <w:szCs w:val="24"/>
        </w:rPr>
      </w:pPr>
    </w:p>
    <w:p w14:paraId="36FE611B" w14:textId="77777777" w:rsidR="008B64BC" w:rsidRPr="00CF18F8" w:rsidRDefault="008B64BC" w:rsidP="00E96800">
      <w:pPr>
        <w:adjustRightInd w:val="0"/>
        <w:snapToGrid w:val="0"/>
        <w:spacing w:line="360" w:lineRule="auto"/>
        <w:rPr>
          <w:rFonts w:ascii="Book Antiqua" w:eastAsia="Arial Unicode MS" w:hAnsi="Book Antiqua" w:cs="Times New Roman"/>
          <w:sz w:val="24"/>
          <w:szCs w:val="24"/>
        </w:rPr>
      </w:pPr>
      <w:r w:rsidRPr="00CF18F8">
        <w:rPr>
          <w:rFonts w:ascii="Book Antiqua" w:eastAsia="Arial Unicode MS" w:hAnsi="Book Antiqua" w:cs="Times New Roman"/>
          <w:b/>
          <w:sz w:val="24"/>
          <w:szCs w:val="24"/>
        </w:rPr>
        <w:t>Informed consent statement:</w:t>
      </w:r>
      <w:r w:rsidRPr="00CF18F8">
        <w:rPr>
          <w:rFonts w:ascii="Book Antiqua" w:eastAsia="Arial Unicode MS" w:hAnsi="Book Antiqua" w:cs="Times New Roman"/>
          <w:sz w:val="24"/>
          <w:szCs w:val="24"/>
        </w:rPr>
        <w:t xml:space="preserve"> All study participants or their legal guardian provided written informed consent prior to study enrollment.</w:t>
      </w:r>
    </w:p>
    <w:p w14:paraId="09E5BC94" w14:textId="77777777" w:rsidR="00CF18F8" w:rsidRPr="00CF18F8" w:rsidRDefault="00CF18F8" w:rsidP="00E96800">
      <w:pPr>
        <w:adjustRightInd w:val="0"/>
        <w:snapToGrid w:val="0"/>
        <w:spacing w:line="360" w:lineRule="auto"/>
        <w:rPr>
          <w:rFonts w:ascii="Book Antiqua" w:eastAsia="Arial Unicode MS" w:hAnsi="Book Antiqua" w:cs="Times New Roman"/>
          <w:sz w:val="24"/>
          <w:szCs w:val="24"/>
        </w:rPr>
      </w:pPr>
    </w:p>
    <w:p w14:paraId="21B07784" w14:textId="77777777" w:rsidR="00CF18F8" w:rsidRPr="00CF18F8" w:rsidRDefault="00CF18F8" w:rsidP="00E96800">
      <w:pPr>
        <w:adjustRightInd w:val="0"/>
        <w:snapToGrid w:val="0"/>
        <w:spacing w:line="360" w:lineRule="auto"/>
        <w:rPr>
          <w:rFonts w:ascii="Book Antiqua" w:eastAsia="Arial Unicode MS" w:hAnsi="Book Antiqua" w:cs="Times New Roman"/>
          <w:sz w:val="24"/>
          <w:szCs w:val="24"/>
        </w:rPr>
      </w:pPr>
      <w:r w:rsidRPr="00CF18F8">
        <w:rPr>
          <w:rFonts w:ascii="Book Antiqua" w:eastAsia="Arial Unicode MS" w:hAnsi="Book Antiqua" w:cs="Times New Roman"/>
          <w:b/>
          <w:sz w:val="24"/>
          <w:szCs w:val="24"/>
        </w:rPr>
        <w:t>Conflict-of-interest statement:</w:t>
      </w:r>
      <w:r w:rsidRPr="00CF18F8">
        <w:rPr>
          <w:rFonts w:ascii="Book Antiqua" w:eastAsia="Arial Unicode MS" w:hAnsi="Book Antiqua" w:cs="Times New Roman"/>
          <w:sz w:val="24"/>
          <w:szCs w:val="24"/>
        </w:rPr>
        <w:t xml:space="preserve"> We declare that we have no financial or personal relationships with other individuals or organizations that can inappropriately influence our work and that there is no professional or other personal interest of any nature in any product, service and/or company that could be construed as influencing the position presented in or the review of the manuscript. </w:t>
      </w:r>
    </w:p>
    <w:p w14:paraId="57E01B3B" w14:textId="77777777" w:rsidR="008B64BC" w:rsidRPr="00CF18F8" w:rsidRDefault="008B64BC" w:rsidP="00E96800">
      <w:pPr>
        <w:adjustRightInd w:val="0"/>
        <w:snapToGrid w:val="0"/>
        <w:spacing w:line="360" w:lineRule="auto"/>
        <w:rPr>
          <w:rFonts w:ascii="Book Antiqua" w:eastAsia="Arial Unicode MS" w:hAnsi="Book Antiqua" w:cs="Times New Roman"/>
          <w:sz w:val="24"/>
          <w:szCs w:val="24"/>
        </w:rPr>
      </w:pPr>
    </w:p>
    <w:p w14:paraId="3298FF88" w14:textId="77777777" w:rsidR="00CF18F8" w:rsidRPr="00CF18F8" w:rsidRDefault="00CF18F8" w:rsidP="00E96800">
      <w:pPr>
        <w:autoSpaceDE w:val="0"/>
        <w:autoSpaceDN w:val="0"/>
        <w:adjustRightInd w:val="0"/>
        <w:snapToGrid w:val="0"/>
        <w:spacing w:line="360" w:lineRule="auto"/>
        <w:rPr>
          <w:rFonts w:ascii="Book Antiqua" w:hAnsi="Book Antiqua"/>
          <w:color w:val="000000"/>
          <w:sz w:val="24"/>
          <w:szCs w:val="24"/>
        </w:rPr>
      </w:pPr>
      <w:r w:rsidRPr="00CF18F8">
        <w:rPr>
          <w:rFonts w:ascii="Book Antiqua" w:hAnsi="Book Antiqua"/>
          <w:b/>
          <w:color w:val="000000"/>
          <w:sz w:val="24"/>
          <w:szCs w:val="24"/>
        </w:rPr>
        <w:t>Data sharing statement</w:t>
      </w:r>
      <w:r w:rsidRPr="00CF18F8">
        <w:rPr>
          <w:rFonts w:ascii="Book Antiqua" w:hAnsi="Book Antiqua" w:cs="TimesNewRomanPS-BoldItalicMT"/>
          <w:b/>
          <w:bCs/>
          <w:iCs/>
          <w:color w:val="000000"/>
          <w:sz w:val="24"/>
          <w:szCs w:val="24"/>
        </w:rPr>
        <w:t>:</w:t>
      </w:r>
      <w:r w:rsidRPr="00CF18F8">
        <w:rPr>
          <w:rFonts w:ascii="Book Antiqua" w:eastAsia="Times New Roman" w:hAnsi="Book Antiqua"/>
          <w:color w:val="000000"/>
          <w:sz w:val="24"/>
          <w:szCs w:val="24"/>
        </w:rPr>
        <w:t xml:space="preserve"> </w:t>
      </w:r>
      <w:r w:rsidRPr="00CF18F8">
        <w:rPr>
          <w:rFonts w:ascii="Book Antiqua" w:hAnsi="Book Antiqua"/>
          <w:bCs/>
          <w:iCs/>
          <w:color w:val="000000"/>
          <w:kern w:val="0"/>
          <w:sz w:val="24"/>
          <w:szCs w:val="24"/>
        </w:rPr>
        <w:t>No additional data are available.</w:t>
      </w:r>
    </w:p>
    <w:p w14:paraId="31E829D1" w14:textId="77777777" w:rsidR="00CF18F8" w:rsidRPr="00CF18F8" w:rsidRDefault="00CF18F8" w:rsidP="00E96800">
      <w:pPr>
        <w:adjustRightInd w:val="0"/>
        <w:snapToGrid w:val="0"/>
        <w:spacing w:line="360" w:lineRule="auto"/>
        <w:rPr>
          <w:rFonts w:ascii="Book Antiqua" w:eastAsia="Arial Unicode MS" w:hAnsi="Book Antiqua" w:cs="Times New Roman"/>
          <w:sz w:val="24"/>
          <w:szCs w:val="24"/>
        </w:rPr>
      </w:pPr>
    </w:p>
    <w:p w14:paraId="733FA0CA" w14:textId="579606F6" w:rsidR="00CF18F8" w:rsidRPr="00CF18F8" w:rsidRDefault="00CF18F8" w:rsidP="00E96800">
      <w:pPr>
        <w:adjustRightInd w:val="0"/>
        <w:snapToGrid w:val="0"/>
        <w:spacing w:line="360" w:lineRule="auto"/>
        <w:rPr>
          <w:rFonts w:ascii="Book Antiqua" w:hAnsi="Book Antiqua"/>
          <w:b/>
          <w:color w:val="000000"/>
          <w:sz w:val="24"/>
          <w:szCs w:val="24"/>
        </w:rPr>
      </w:pPr>
      <w:r w:rsidRPr="00CF18F8">
        <w:rPr>
          <w:rFonts w:ascii="Book Antiqua" w:hAnsi="Book Antiqua"/>
          <w:b/>
          <w:color w:val="000000"/>
          <w:sz w:val="24"/>
          <w:szCs w:val="24"/>
        </w:rPr>
        <w:t xml:space="preserve">STROBE statement: </w:t>
      </w:r>
      <w:r w:rsidRPr="00CF18F8">
        <w:rPr>
          <w:rFonts w:ascii="Book Antiqua" w:hAnsi="Book Antiqua"/>
          <w:color w:val="000000"/>
          <w:sz w:val="24"/>
          <w:szCs w:val="24"/>
        </w:rPr>
        <w:t>The ARRIVE Guidelines have been adopted in our manuscript.</w:t>
      </w:r>
    </w:p>
    <w:p w14:paraId="328FDE9F" w14:textId="77777777" w:rsidR="00CF18F8" w:rsidRPr="00CF18F8" w:rsidRDefault="00CF18F8" w:rsidP="00E96800">
      <w:pPr>
        <w:adjustRightInd w:val="0"/>
        <w:snapToGrid w:val="0"/>
        <w:spacing w:line="360" w:lineRule="auto"/>
        <w:rPr>
          <w:rFonts w:ascii="Book Antiqua" w:eastAsia="Arial Unicode MS" w:hAnsi="Book Antiqua" w:cs="Times New Roman"/>
          <w:sz w:val="24"/>
          <w:szCs w:val="24"/>
        </w:rPr>
      </w:pPr>
    </w:p>
    <w:p w14:paraId="51688217" w14:textId="77777777" w:rsidR="00CF18F8" w:rsidRPr="00CF18F8" w:rsidRDefault="00CF18F8" w:rsidP="00E96800">
      <w:pPr>
        <w:spacing w:line="360" w:lineRule="auto"/>
        <w:rPr>
          <w:rFonts w:ascii="Calibri" w:eastAsia="SimSun" w:hAnsi="Calibri" w:cs="Times New Roman"/>
          <w:color w:val="000000"/>
          <w:sz w:val="24"/>
        </w:rPr>
      </w:pPr>
      <w:r w:rsidRPr="00CF18F8">
        <w:rPr>
          <w:rFonts w:ascii="Book Antiqua" w:eastAsia="SimSun" w:hAnsi="Book Antiqua" w:cs="Times New Roman"/>
          <w:b/>
          <w:color w:val="000000"/>
          <w:sz w:val="24"/>
        </w:rPr>
        <w:t xml:space="preserve">Open-Access: </w:t>
      </w:r>
      <w:r w:rsidRPr="00CF18F8">
        <w:rPr>
          <w:rFonts w:ascii="Book Antiqua" w:eastAsia="SimSun" w:hAnsi="Book Antiqua" w:cs="Times New Roman"/>
          <w:color w:val="000000"/>
          <w:sz w:val="24"/>
        </w:rPr>
        <w:t>This article is an open-access</w:t>
      </w:r>
      <w:r w:rsidRPr="00CF18F8">
        <w:rPr>
          <w:rFonts w:ascii="Book Antiqua" w:eastAsia="SimSun" w:hAnsi="Book Antiqua" w:cs="Times New Roman" w:hint="eastAsia"/>
          <w:color w:val="000000"/>
          <w:sz w:val="24"/>
        </w:rPr>
        <w:t xml:space="preserve"> </w:t>
      </w:r>
      <w:r w:rsidRPr="00CF18F8">
        <w:rPr>
          <w:rFonts w:ascii="Book Antiqua" w:eastAsia="SimSun" w:hAnsi="Book Antiqua" w:cs="Times New Roman"/>
          <w:color w:val="000000"/>
          <w:sz w:val="24"/>
        </w:rPr>
        <w:t>article</w:t>
      </w:r>
      <w:r w:rsidRPr="00CF18F8">
        <w:rPr>
          <w:rFonts w:ascii="Book Antiqua" w:eastAsia="SimSun" w:hAnsi="Book Antiqua" w:cs="Times New Roman" w:hint="eastAsia"/>
          <w:color w:val="000000"/>
          <w:sz w:val="24"/>
        </w:rPr>
        <w:t xml:space="preserve"> </w:t>
      </w:r>
      <w:r w:rsidRPr="00CF18F8">
        <w:rPr>
          <w:rFonts w:ascii="Book Antiqua" w:eastAsia="SimSun" w:hAnsi="Book Antiqua" w:cs="Times New Roman"/>
          <w:color w:val="000000"/>
          <w:sz w:val="24"/>
        </w:rPr>
        <w:t>which was selected by an in-house editor and fully peer-reviewed by external reviewers. It is distributed</w:t>
      </w:r>
      <w:r w:rsidRPr="00CF18F8">
        <w:rPr>
          <w:rFonts w:ascii="Book Antiqua" w:eastAsia="SimSun" w:hAnsi="Book Antiqua" w:cs="Times New Roman" w:hint="eastAsia"/>
          <w:color w:val="000000"/>
          <w:sz w:val="24"/>
        </w:rPr>
        <w:t xml:space="preserve"> </w:t>
      </w:r>
      <w:r w:rsidRPr="00CF18F8">
        <w:rPr>
          <w:rFonts w:ascii="Book Antiqua" w:eastAsia="SimSun" w:hAnsi="Book Antiqua" w:cs="Times New Roman"/>
          <w:color w:val="000000"/>
          <w:sz w:val="24"/>
        </w:rPr>
        <w:t>in</w:t>
      </w:r>
      <w:r w:rsidRPr="00CF18F8">
        <w:rPr>
          <w:rFonts w:ascii="Book Antiqua" w:eastAsia="SimSun" w:hAnsi="Book Antiqua" w:cs="Times New Roman" w:hint="eastAsia"/>
          <w:color w:val="000000"/>
          <w:sz w:val="24"/>
        </w:rPr>
        <w:t xml:space="preserve"> </w:t>
      </w:r>
      <w:r w:rsidRPr="00CF18F8">
        <w:rPr>
          <w:rFonts w:ascii="Book Antiqua" w:eastAsia="SimSun" w:hAnsi="Book Antiqua" w:cs="Times New Roman"/>
          <w:color w:val="000000"/>
          <w:sz w:val="24"/>
        </w:rPr>
        <w:t>accordance</w:t>
      </w:r>
      <w:r w:rsidRPr="00CF18F8">
        <w:rPr>
          <w:rFonts w:ascii="Book Antiqua" w:eastAsia="SimSun" w:hAnsi="Book Antiqua" w:cs="Times New Roman" w:hint="eastAsia"/>
          <w:color w:val="000000"/>
          <w:sz w:val="24"/>
        </w:rPr>
        <w:t xml:space="preserve"> </w:t>
      </w:r>
      <w:r w:rsidRPr="00CF18F8">
        <w:rPr>
          <w:rFonts w:ascii="Book Antiqua" w:eastAsia="SimSun" w:hAnsi="Book Antiqua" w:cs="Times New Roman"/>
          <w:color w:val="000000"/>
          <w:sz w:val="24"/>
        </w:rPr>
        <w:t xml:space="preserve">with the Creative Commons Attribution Non Commercial (CC BY-NC 4.0) license, which permits others to distribute, remix, </w:t>
      </w:r>
      <w:r w:rsidRPr="00CF18F8">
        <w:rPr>
          <w:rFonts w:ascii="Book Antiqua" w:eastAsia="SimSun" w:hAnsi="Book Antiqua" w:cs="Times New Roman"/>
          <w:color w:val="000000"/>
          <w:sz w:val="24"/>
        </w:rPr>
        <w:lastRenderedPageBreak/>
        <w:t>adapt, build upon this work non-commercially, and license their derivative works on different terms, provided the original work is properly cited and the use is non-commercial. See: http://creativecommons.org/licenses/by-nc/4.0/</w:t>
      </w:r>
    </w:p>
    <w:p w14:paraId="0C14FB2B" w14:textId="77777777" w:rsidR="008B64BC" w:rsidRPr="00CF18F8" w:rsidRDefault="008B64BC" w:rsidP="00E96800">
      <w:pPr>
        <w:adjustRightInd w:val="0"/>
        <w:snapToGrid w:val="0"/>
        <w:spacing w:line="360" w:lineRule="auto"/>
        <w:rPr>
          <w:rFonts w:ascii="Book Antiqua" w:eastAsia="Arial Unicode MS" w:hAnsi="Book Antiqua" w:cs="Times New Roman"/>
          <w:sz w:val="24"/>
          <w:szCs w:val="24"/>
        </w:rPr>
      </w:pPr>
    </w:p>
    <w:p w14:paraId="1BF45FA3" w14:textId="77777777" w:rsidR="008B64BC" w:rsidRDefault="008B64BC" w:rsidP="00E96800">
      <w:pPr>
        <w:adjustRightInd w:val="0"/>
        <w:snapToGrid w:val="0"/>
        <w:spacing w:line="360" w:lineRule="auto"/>
        <w:rPr>
          <w:rFonts w:ascii="Book Antiqua" w:eastAsia="Arial Unicode MS" w:hAnsi="Book Antiqua" w:cs="Times New Roman"/>
          <w:sz w:val="24"/>
          <w:szCs w:val="24"/>
        </w:rPr>
      </w:pPr>
      <w:r w:rsidRPr="00CF18F8">
        <w:rPr>
          <w:rFonts w:ascii="Book Antiqua" w:eastAsia="Arial Unicode MS" w:hAnsi="Book Antiqua" w:cs="Times New Roman"/>
          <w:b/>
          <w:sz w:val="24"/>
          <w:szCs w:val="24"/>
        </w:rPr>
        <w:t>Manuscript source:</w:t>
      </w:r>
      <w:r w:rsidRPr="00CF18F8">
        <w:rPr>
          <w:rFonts w:ascii="Book Antiqua" w:eastAsia="Arial Unicode MS" w:hAnsi="Book Antiqua" w:cs="Times New Roman"/>
          <w:sz w:val="24"/>
          <w:szCs w:val="24"/>
        </w:rPr>
        <w:t xml:space="preserve"> Unsolicited manuscript</w:t>
      </w:r>
    </w:p>
    <w:p w14:paraId="3195F325" w14:textId="77777777" w:rsidR="00CF18F8" w:rsidRPr="00CF18F8" w:rsidRDefault="00CF18F8" w:rsidP="00E96800">
      <w:pPr>
        <w:adjustRightInd w:val="0"/>
        <w:snapToGrid w:val="0"/>
        <w:spacing w:line="360" w:lineRule="auto"/>
        <w:rPr>
          <w:rFonts w:ascii="Book Antiqua" w:eastAsia="Arial Unicode MS" w:hAnsi="Book Antiqua" w:cs="Times New Roman"/>
          <w:sz w:val="24"/>
          <w:szCs w:val="24"/>
        </w:rPr>
      </w:pPr>
    </w:p>
    <w:p w14:paraId="3CC3BCAA" w14:textId="297146DD" w:rsidR="008B64BC" w:rsidRPr="00CF18F8" w:rsidRDefault="008B64BC" w:rsidP="00E96800">
      <w:pPr>
        <w:adjustRightInd w:val="0"/>
        <w:snapToGrid w:val="0"/>
        <w:spacing w:line="360" w:lineRule="auto"/>
        <w:rPr>
          <w:rFonts w:ascii="Book Antiqua" w:eastAsia="Arial Unicode MS" w:hAnsi="Book Antiqua" w:cs="Times New Roman"/>
          <w:sz w:val="24"/>
          <w:szCs w:val="24"/>
        </w:rPr>
      </w:pPr>
      <w:r w:rsidRPr="00CF18F8">
        <w:rPr>
          <w:rFonts w:ascii="Book Antiqua" w:eastAsia="Arial Unicode MS" w:hAnsi="Book Antiqua" w:cs="Times New Roman"/>
          <w:b/>
          <w:sz w:val="24"/>
          <w:szCs w:val="24"/>
        </w:rPr>
        <w:t>Correspondence to: Zhen-Ping</w:t>
      </w:r>
      <w:r w:rsidR="00CF18F8" w:rsidRPr="00CF18F8">
        <w:rPr>
          <w:rFonts w:ascii="Book Antiqua" w:eastAsia="Arial Unicode MS" w:hAnsi="Book Antiqua" w:cs="Times New Roman"/>
          <w:b/>
          <w:sz w:val="24"/>
          <w:szCs w:val="24"/>
        </w:rPr>
        <w:t xml:space="preserve"> Fan</w:t>
      </w:r>
      <w:r w:rsidRPr="00CF18F8">
        <w:rPr>
          <w:rFonts w:ascii="Book Antiqua" w:eastAsia="Arial Unicode MS" w:hAnsi="Book Antiqua" w:cs="Times New Roman"/>
          <w:b/>
          <w:sz w:val="24"/>
          <w:szCs w:val="24"/>
        </w:rPr>
        <w:t>, MD,</w:t>
      </w:r>
      <w:r w:rsidRPr="00CF18F8">
        <w:rPr>
          <w:rFonts w:ascii="Book Antiqua" w:eastAsia="Arial Unicode MS" w:hAnsi="Book Antiqua" w:cs="Times New Roman"/>
          <w:sz w:val="24"/>
          <w:szCs w:val="24"/>
        </w:rPr>
        <w:t xml:space="preserve"> </w:t>
      </w:r>
      <w:r w:rsidR="00CF18F8" w:rsidRPr="00CF18F8">
        <w:rPr>
          <w:rFonts w:ascii="Book Antiqua" w:eastAsia="Arial Unicode MS" w:hAnsi="Book Antiqua" w:cs="Times New Roman"/>
          <w:b/>
          <w:sz w:val="24"/>
          <w:szCs w:val="24"/>
        </w:rPr>
        <w:t>Doctor</w:t>
      </w:r>
      <w:r w:rsidR="00CF18F8" w:rsidRPr="00CF18F8">
        <w:rPr>
          <w:rFonts w:ascii="Book Antiqua" w:eastAsia="Arial Unicode MS" w:hAnsi="Book Antiqua" w:cs="Times New Roman" w:hint="eastAsia"/>
          <w:b/>
          <w:sz w:val="24"/>
          <w:szCs w:val="24"/>
        </w:rPr>
        <w:t xml:space="preserve">, </w:t>
      </w:r>
      <w:r w:rsidRPr="00CF18F8">
        <w:rPr>
          <w:rFonts w:ascii="Book Antiqua" w:eastAsia="Arial Unicode MS" w:hAnsi="Book Antiqua" w:cs="Times New Roman"/>
          <w:sz w:val="24"/>
          <w:szCs w:val="24"/>
        </w:rPr>
        <w:t xml:space="preserve">The Liver Disease Center for Cadre Medical Care, Beijing 302 Military Hospital, </w:t>
      </w:r>
      <w:r w:rsidR="00CF18F8" w:rsidRPr="00CF18F8">
        <w:rPr>
          <w:rFonts w:ascii="Book Antiqua" w:eastAsia="Arial Unicode MS" w:hAnsi="Book Antiqua" w:cs="Times New Roman"/>
          <w:sz w:val="24"/>
          <w:szCs w:val="24"/>
        </w:rPr>
        <w:t>Xi Si Huan Zhong Road 100</w:t>
      </w:r>
      <w:r w:rsidR="00CF18F8">
        <w:rPr>
          <w:rFonts w:ascii="Book Antiqua" w:eastAsia="Arial Unicode MS" w:hAnsi="Book Antiqua" w:cs="Times New Roman" w:hint="eastAsia"/>
          <w:sz w:val="24"/>
          <w:szCs w:val="24"/>
        </w:rPr>
        <w:t xml:space="preserve">, </w:t>
      </w:r>
      <w:r w:rsidRPr="00CF18F8">
        <w:rPr>
          <w:rFonts w:ascii="Book Antiqua" w:eastAsia="Arial Unicode MS" w:hAnsi="Book Antiqua" w:cs="Times New Roman"/>
          <w:sz w:val="24"/>
          <w:szCs w:val="24"/>
        </w:rPr>
        <w:t>Beijing 100039, China.</w:t>
      </w:r>
      <w:r w:rsidRPr="00CF18F8">
        <w:rPr>
          <w:rFonts w:ascii="Book Antiqua" w:hAnsi="Book Antiqua"/>
          <w:color w:val="000000"/>
          <w:sz w:val="24"/>
          <w:szCs w:val="24"/>
        </w:rPr>
        <w:t xml:space="preserve"> </w:t>
      </w:r>
      <w:r w:rsidR="00651917" w:rsidRPr="00CF18F8">
        <w:rPr>
          <w:rFonts w:ascii="Book Antiqua" w:eastAsia="Arial Unicode MS" w:hAnsi="Book Antiqua" w:cs="Times New Roman"/>
          <w:sz w:val="24"/>
          <w:szCs w:val="24"/>
        </w:rPr>
        <w:t>fanzp302@126.com</w:t>
      </w:r>
    </w:p>
    <w:p w14:paraId="250494EF" w14:textId="0A6CEB64" w:rsidR="008B64BC" w:rsidRPr="00CF18F8" w:rsidRDefault="008B64BC" w:rsidP="00E96800">
      <w:pPr>
        <w:adjustRightInd w:val="0"/>
        <w:snapToGrid w:val="0"/>
        <w:spacing w:line="360" w:lineRule="auto"/>
        <w:rPr>
          <w:rFonts w:ascii="Book Antiqua" w:eastAsia="Arial Unicode MS" w:hAnsi="Book Antiqua" w:cs="Times New Roman"/>
          <w:sz w:val="24"/>
          <w:szCs w:val="24"/>
        </w:rPr>
      </w:pPr>
      <w:r w:rsidRPr="00CF18F8">
        <w:rPr>
          <w:rFonts w:ascii="Book Antiqua" w:eastAsia="Arial Unicode MS" w:hAnsi="Book Antiqua" w:cs="Times New Roman"/>
          <w:b/>
          <w:sz w:val="24"/>
          <w:szCs w:val="24"/>
        </w:rPr>
        <w:t>Telephone:</w:t>
      </w:r>
      <w:r w:rsidRPr="00CF18F8">
        <w:rPr>
          <w:rFonts w:ascii="Book Antiqua" w:eastAsia="Arial Unicode MS" w:hAnsi="Book Antiqua" w:cs="Times New Roman"/>
          <w:sz w:val="24"/>
          <w:szCs w:val="24"/>
        </w:rPr>
        <w:t xml:space="preserve"> +86</w:t>
      </w:r>
      <w:r w:rsidR="00CF18F8">
        <w:rPr>
          <w:rFonts w:ascii="Book Antiqua" w:eastAsia="Arial Unicode MS" w:hAnsi="Book Antiqua" w:cs="Times New Roman" w:hint="eastAsia"/>
          <w:sz w:val="24"/>
          <w:szCs w:val="24"/>
        </w:rPr>
        <w:t>-</w:t>
      </w:r>
      <w:r w:rsidR="00CF18F8">
        <w:rPr>
          <w:rFonts w:ascii="Book Antiqua" w:eastAsia="Arial Unicode MS" w:hAnsi="Book Antiqua" w:cs="Times New Roman"/>
          <w:sz w:val="24"/>
          <w:szCs w:val="24"/>
        </w:rPr>
        <w:t>1</w:t>
      </w:r>
      <w:r w:rsidRPr="00CF18F8">
        <w:rPr>
          <w:rFonts w:ascii="Book Antiqua" w:eastAsia="Arial Unicode MS" w:hAnsi="Book Antiqua" w:cs="Times New Roman"/>
          <w:sz w:val="24"/>
          <w:szCs w:val="24"/>
        </w:rPr>
        <w:t>-66933466</w:t>
      </w:r>
    </w:p>
    <w:p w14:paraId="3BD26BBE" w14:textId="75CB7FB9" w:rsidR="008B64BC" w:rsidRPr="00CF18F8" w:rsidRDefault="008B64BC" w:rsidP="00E96800">
      <w:pPr>
        <w:tabs>
          <w:tab w:val="left" w:pos="5301"/>
        </w:tabs>
        <w:adjustRightInd w:val="0"/>
        <w:snapToGrid w:val="0"/>
        <w:spacing w:line="360" w:lineRule="auto"/>
        <w:rPr>
          <w:rFonts w:ascii="Book Antiqua" w:eastAsia="Arial Unicode MS" w:hAnsi="Book Antiqua" w:cs="Times New Roman"/>
          <w:sz w:val="24"/>
          <w:szCs w:val="24"/>
        </w:rPr>
      </w:pPr>
      <w:r w:rsidRPr="00CF18F8">
        <w:rPr>
          <w:rFonts w:ascii="Book Antiqua" w:eastAsia="Arial Unicode MS" w:hAnsi="Book Antiqua" w:cs="Times New Roman"/>
          <w:b/>
          <w:sz w:val="24"/>
          <w:szCs w:val="24"/>
        </w:rPr>
        <w:t xml:space="preserve">Fax: </w:t>
      </w:r>
      <w:r w:rsidR="00CF18F8">
        <w:rPr>
          <w:rFonts w:ascii="Book Antiqua" w:eastAsia="Arial Unicode MS" w:hAnsi="Book Antiqua" w:cs="Times New Roman"/>
          <w:sz w:val="24"/>
          <w:szCs w:val="24"/>
        </w:rPr>
        <w:t>+86</w:t>
      </w:r>
      <w:r w:rsidR="00CF18F8">
        <w:rPr>
          <w:rFonts w:ascii="Book Antiqua" w:eastAsia="Arial Unicode MS" w:hAnsi="Book Antiqua" w:cs="Times New Roman" w:hint="eastAsia"/>
          <w:sz w:val="24"/>
          <w:szCs w:val="24"/>
        </w:rPr>
        <w:t>-</w:t>
      </w:r>
      <w:r w:rsidR="00CF18F8">
        <w:rPr>
          <w:rFonts w:ascii="Book Antiqua" w:eastAsia="Arial Unicode MS" w:hAnsi="Book Antiqua" w:cs="Times New Roman"/>
          <w:sz w:val="24"/>
          <w:szCs w:val="24"/>
        </w:rPr>
        <w:t>1</w:t>
      </w:r>
      <w:r w:rsidRPr="00CF18F8">
        <w:rPr>
          <w:rFonts w:ascii="Book Antiqua" w:eastAsia="Arial Unicode MS" w:hAnsi="Book Antiqua" w:cs="Times New Roman"/>
          <w:sz w:val="24"/>
          <w:szCs w:val="24"/>
        </w:rPr>
        <w:t>-63879735</w:t>
      </w:r>
    </w:p>
    <w:p w14:paraId="127C267A" w14:textId="77777777" w:rsidR="008B64BC" w:rsidRPr="00CF18F8" w:rsidRDefault="008B64BC" w:rsidP="00E96800">
      <w:pPr>
        <w:adjustRightInd w:val="0"/>
        <w:snapToGrid w:val="0"/>
        <w:spacing w:line="360" w:lineRule="auto"/>
        <w:rPr>
          <w:rFonts w:ascii="Book Antiqua" w:hAnsi="Book Antiqua"/>
          <w:b/>
          <w:color w:val="000000"/>
          <w:sz w:val="24"/>
          <w:szCs w:val="24"/>
        </w:rPr>
      </w:pPr>
    </w:p>
    <w:p w14:paraId="3FDCD09D" w14:textId="26FFE797" w:rsidR="008B64BC" w:rsidRPr="00CF18F8" w:rsidRDefault="008B64BC" w:rsidP="00E96800">
      <w:pPr>
        <w:adjustRightInd w:val="0"/>
        <w:snapToGrid w:val="0"/>
        <w:spacing w:line="360" w:lineRule="auto"/>
        <w:rPr>
          <w:rFonts w:ascii="Book Antiqua" w:hAnsi="Book Antiqua"/>
          <w:b/>
          <w:sz w:val="24"/>
          <w:szCs w:val="24"/>
        </w:rPr>
      </w:pPr>
      <w:bookmarkStart w:id="23" w:name="OLE_LINK476"/>
      <w:bookmarkStart w:id="24" w:name="OLE_LINK477"/>
      <w:bookmarkStart w:id="25" w:name="OLE_LINK528"/>
      <w:bookmarkStart w:id="26" w:name="OLE_LINK557"/>
      <w:bookmarkStart w:id="27" w:name="OLE_LINK117"/>
      <w:r w:rsidRPr="00CF18F8">
        <w:rPr>
          <w:rFonts w:ascii="Book Antiqua" w:hAnsi="Book Antiqua"/>
          <w:b/>
          <w:sz w:val="24"/>
          <w:szCs w:val="24"/>
        </w:rPr>
        <w:t>Received:</w:t>
      </w:r>
      <w:r w:rsidR="00E67299">
        <w:rPr>
          <w:rFonts w:ascii="Book Antiqua" w:hAnsi="Book Antiqua" w:hint="eastAsia"/>
          <w:b/>
          <w:sz w:val="24"/>
          <w:szCs w:val="24"/>
        </w:rPr>
        <w:t xml:space="preserve"> </w:t>
      </w:r>
      <w:r w:rsidR="00E67299" w:rsidRPr="00BC0909">
        <w:rPr>
          <w:rFonts w:ascii="Book Antiqua" w:hAnsi="Book Antiqua"/>
          <w:color w:val="000000"/>
          <w:sz w:val="24"/>
        </w:rPr>
        <w:t>March</w:t>
      </w:r>
      <w:r w:rsidR="00E67299" w:rsidRPr="00BC0909">
        <w:rPr>
          <w:rFonts w:ascii="Book Antiqua" w:hAnsi="Book Antiqua" w:hint="eastAsia"/>
          <w:color w:val="000000"/>
          <w:sz w:val="24"/>
        </w:rPr>
        <w:t xml:space="preserve"> </w:t>
      </w:r>
      <w:r w:rsidR="00E67299">
        <w:rPr>
          <w:rFonts w:ascii="Book Antiqua" w:hAnsi="Book Antiqua" w:hint="eastAsia"/>
          <w:color w:val="000000"/>
          <w:sz w:val="24"/>
        </w:rPr>
        <w:t>22</w:t>
      </w:r>
      <w:r w:rsidR="00E67299" w:rsidRPr="00BC0909">
        <w:rPr>
          <w:rFonts w:ascii="Book Antiqua" w:hAnsi="Book Antiqua" w:hint="eastAsia"/>
          <w:color w:val="000000"/>
          <w:sz w:val="24"/>
        </w:rPr>
        <w:t>, 201</w:t>
      </w:r>
      <w:r w:rsidR="00E67299">
        <w:rPr>
          <w:rFonts w:ascii="Book Antiqua" w:hAnsi="Book Antiqua" w:hint="eastAsia"/>
          <w:color w:val="000000"/>
          <w:sz w:val="24"/>
        </w:rPr>
        <w:t>8</w:t>
      </w:r>
    </w:p>
    <w:p w14:paraId="153BFD04" w14:textId="175B472D" w:rsidR="008B64BC" w:rsidRPr="00CF18F8" w:rsidRDefault="008B64BC" w:rsidP="00E96800">
      <w:pPr>
        <w:adjustRightInd w:val="0"/>
        <w:snapToGrid w:val="0"/>
        <w:spacing w:line="360" w:lineRule="auto"/>
        <w:rPr>
          <w:rFonts w:ascii="Book Antiqua" w:hAnsi="Book Antiqua"/>
          <w:b/>
          <w:sz w:val="24"/>
          <w:szCs w:val="24"/>
        </w:rPr>
      </w:pPr>
      <w:r w:rsidRPr="00CF18F8">
        <w:rPr>
          <w:rFonts w:ascii="Book Antiqua" w:hAnsi="Book Antiqua"/>
          <w:b/>
          <w:sz w:val="24"/>
          <w:szCs w:val="24"/>
        </w:rPr>
        <w:t>Peer-review started:</w:t>
      </w:r>
      <w:r w:rsidR="00E67299">
        <w:rPr>
          <w:rFonts w:ascii="Book Antiqua" w:hAnsi="Book Antiqua" w:hint="eastAsia"/>
          <w:b/>
          <w:sz w:val="24"/>
          <w:szCs w:val="24"/>
        </w:rPr>
        <w:t xml:space="preserve"> </w:t>
      </w:r>
      <w:r w:rsidR="00E67299" w:rsidRPr="00BC0909">
        <w:rPr>
          <w:rFonts w:ascii="Book Antiqua" w:hAnsi="Book Antiqua"/>
          <w:color w:val="000000"/>
          <w:sz w:val="24"/>
        </w:rPr>
        <w:t>March</w:t>
      </w:r>
      <w:r w:rsidR="00E67299" w:rsidRPr="00BC0909">
        <w:rPr>
          <w:rFonts w:ascii="Book Antiqua" w:hAnsi="Book Antiqua" w:hint="eastAsia"/>
          <w:color w:val="000000"/>
          <w:sz w:val="24"/>
        </w:rPr>
        <w:t xml:space="preserve"> </w:t>
      </w:r>
      <w:r w:rsidR="00E67299">
        <w:rPr>
          <w:rFonts w:ascii="Book Antiqua" w:hAnsi="Book Antiqua" w:hint="eastAsia"/>
          <w:color w:val="000000"/>
          <w:sz w:val="24"/>
        </w:rPr>
        <w:t>22</w:t>
      </w:r>
      <w:r w:rsidR="00E67299" w:rsidRPr="00BC0909">
        <w:rPr>
          <w:rFonts w:ascii="Book Antiqua" w:hAnsi="Book Antiqua" w:hint="eastAsia"/>
          <w:color w:val="000000"/>
          <w:sz w:val="24"/>
        </w:rPr>
        <w:t>, 201</w:t>
      </w:r>
      <w:r w:rsidR="00E67299">
        <w:rPr>
          <w:rFonts w:ascii="Book Antiqua" w:hAnsi="Book Antiqua" w:hint="eastAsia"/>
          <w:color w:val="000000"/>
          <w:sz w:val="24"/>
        </w:rPr>
        <w:t>8</w:t>
      </w:r>
    </w:p>
    <w:p w14:paraId="39663E19" w14:textId="3823FF3D" w:rsidR="008B64BC" w:rsidRPr="00CF18F8" w:rsidRDefault="008B64BC" w:rsidP="00E96800">
      <w:pPr>
        <w:adjustRightInd w:val="0"/>
        <w:snapToGrid w:val="0"/>
        <w:spacing w:line="360" w:lineRule="auto"/>
        <w:rPr>
          <w:rFonts w:ascii="Book Antiqua" w:hAnsi="Book Antiqua"/>
          <w:b/>
          <w:sz w:val="24"/>
          <w:szCs w:val="24"/>
        </w:rPr>
      </w:pPr>
      <w:r w:rsidRPr="00CF18F8">
        <w:rPr>
          <w:rFonts w:ascii="Book Antiqua" w:hAnsi="Book Antiqua"/>
          <w:b/>
          <w:sz w:val="24"/>
          <w:szCs w:val="24"/>
        </w:rPr>
        <w:t>First decision:</w:t>
      </w:r>
      <w:r w:rsidR="00E67299">
        <w:rPr>
          <w:rFonts w:ascii="Book Antiqua" w:hAnsi="Book Antiqua" w:hint="eastAsia"/>
          <w:b/>
          <w:sz w:val="24"/>
          <w:szCs w:val="24"/>
        </w:rPr>
        <w:t xml:space="preserve"> </w:t>
      </w:r>
      <w:r w:rsidR="00E67299">
        <w:rPr>
          <w:rFonts w:ascii="Book Antiqua" w:hAnsi="Book Antiqua" w:hint="eastAsia"/>
          <w:color w:val="000000"/>
          <w:sz w:val="24"/>
        </w:rPr>
        <w:t>April 10</w:t>
      </w:r>
      <w:r w:rsidR="00E67299" w:rsidRPr="00BC0909">
        <w:rPr>
          <w:rFonts w:ascii="Book Antiqua" w:hAnsi="Book Antiqua" w:hint="eastAsia"/>
          <w:color w:val="000000"/>
          <w:sz w:val="24"/>
        </w:rPr>
        <w:t>, 201</w:t>
      </w:r>
      <w:r w:rsidR="00E67299">
        <w:rPr>
          <w:rFonts w:ascii="Book Antiqua" w:hAnsi="Book Antiqua" w:hint="eastAsia"/>
          <w:color w:val="000000"/>
          <w:sz w:val="24"/>
        </w:rPr>
        <w:t>8</w:t>
      </w:r>
    </w:p>
    <w:p w14:paraId="22690F0A" w14:textId="7843579F" w:rsidR="008B64BC" w:rsidRPr="00CF18F8" w:rsidRDefault="008B64BC" w:rsidP="00E96800">
      <w:pPr>
        <w:adjustRightInd w:val="0"/>
        <w:snapToGrid w:val="0"/>
        <w:spacing w:line="360" w:lineRule="auto"/>
        <w:rPr>
          <w:rFonts w:ascii="Book Antiqua" w:hAnsi="Book Antiqua"/>
          <w:b/>
          <w:sz w:val="24"/>
          <w:szCs w:val="24"/>
        </w:rPr>
      </w:pPr>
      <w:r w:rsidRPr="00CF18F8">
        <w:rPr>
          <w:rFonts w:ascii="Book Antiqua" w:hAnsi="Book Antiqua"/>
          <w:b/>
          <w:sz w:val="24"/>
          <w:szCs w:val="24"/>
        </w:rPr>
        <w:t>Revised:</w:t>
      </w:r>
      <w:r w:rsidR="00E67299">
        <w:rPr>
          <w:rFonts w:ascii="Book Antiqua" w:hAnsi="Book Antiqua" w:hint="eastAsia"/>
          <w:b/>
          <w:sz w:val="24"/>
          <w:szCs w:val="24"/>
        </w:rPr>
        <w:t xml:space="preserve"> </w:t>
      </w:r>
      <w:r w:rsidR="00E67299">
        <w:rPr>
          <w:rFonts w:ascii="Book Antiqua" w:hAnsi="Book Antiqua" w:hint="eastAsia"/>
          <w:color w:val="000000"/>
          <w:sz w:val="24"/>
        </w:rPr>
        <w:t>April 14</w:t>
      </w:r>
      <w:r w:rsidR="00E67299" w:rsidRPr="00BC0909">
        <w:rPr>
          <w:rFonts w:ascii="Book Antiqua" w:hAnsi="Book Antiqua" w:hint="eastAsia"/>
          <w:color w:val="000000"/>
          <w:sz w:val="24"/>
        </w:rPr>
        <w:t>, 201</w:t>
      </w:r>
      <w:r w:rsidR="00E67299">
        <w:rPr>
          <w:rFonts w:ascii="Book Antiqua" w:hAnsi="Book Antiqua" w:hint="eastAsia"/>
          <w:color w:val="000000"/>
          <w:sz w:val="24"/>
        </w:rPr>
        <w:t>8</w:t>
      </w:r>
    </w:p>
    <w:p w14:paraId="3372B0D3" w14:textId="712C9AF2" w:rsidR="008B64BC" w:rsidRPr="00CF18F8" w:rsidRDefault="008B64BC" w:rsidP="00E96800">
      <w:pPr>
        <w:adjustRightInd w:val="0"/>
        <w:snapToGrid w:val="0"/>
        <w:spacing w:line="360" w:lineRule="auto"/>
        <w:rPr>
          <w:rFonts w:ascii="Book Antiqua" w:hAnsi="Book Antiqua"/>
          <w:b/>
          <w:sz w:val="24"/>
          <w:szCs w:val="24"/>
        </w:rPr>
      </w:pPr>
      <w:r w:rsidRPr="00CF18F8">
        <w:rPr>
          <w:rFonts w:ascii="Book Antiqua" w:hAnsi="Book Antiqua"/>
          <w:b/>
          <w:sz w:val="24"/>
          <w:szCs w:val="24"/>
        </w:rPr>
        <w:t>Accepted:</w:t>
      </w:r>
      <w:r w:rsidR="00346CED" w:rsidRPr="00346CED">
        <w:rPr>
          <w:rFonts w:ascii="Book Antiqua" w:eastAsia="MS Mincho" w:hAnsi="Book Antiqua" w:cs="Times New Roman"/>
          <w:sz w:val="24"/>
          <w:szCs w:val="24"/>
          <w:lang w:eastAsia="it-IT"/>
        </w:rPr>
        <w:t xml:space="preserve"> </w:t>
      </w:r>
      <w:r w:rsidR="00346CED" w:rsidRPr="00073EA5">
        <w:rPr>
          <w:rFonts w:ascii="Book Antiqua" w:eastAsia="MS Mincho" w:hAnsi="Book Antiqua" w:cs="Times New Roman"/>
          <w:sz w:val="24"/>
          <w:szCs w:val="24"/>
          <w:lang w:eastAsia="it-IT"/>
        </w:rPr>
        <w:t>June 2, 2018</w:t>
      </w:r>
    </w:p>
    <w:p w14:paraId="51F65F59" w14:textId="77777777" w:rsidR="008B64BC" w:rsidRPr="00CF18F8" w:rsidRDefault="008B64BC" w:rsidP="00E96800">
      <w:pPr>
        <w:adjustRightInd w:val="0"/>
        <w:snapToGrid w:val="0"/>
        <w:spacing w:line="360" w:lineRule="auto"/>
        <w:rPr>
          <w:rFonts w:ascii="Book Antiqua" w:hAnsi="Book Antiqua"/>
          <w:b/>
          <w:sz w:val="24"/>
          <w:szCs w:val="24"/>
        </w:rPr>
      </w:pPr>
      <w:r w:rsidRPr="00CF18F8">
        <w:rPr>
          <w:rFonts w:ascii="Book Antiqua" w:hAnsi="Book Antiqua"/>
          <w:b/>
          <w:sz w:val="24"/>
          <w:szCs w:val="24"/>
        </w:rPr>
        <w:t>Article in press:</w:t>
      </w:r>
    </w:p>
    <w:p w14:paraId="79E52724" w14:textId="59EFB083" w:rsidR="008B64BC" w:rsidRPr="00E67299" w:rsidRDefault="008B64BC" w:rsidP="00E96800">
      <w:pPr>
        <w:adjustRightInd w:val="0"/>
        <w:snapToGrid w:val="0"/>
        <w:spacing w:line="360" w:lineRule="auto"/>
        <w:rPr>
          <w:rFonts w:ascii="Book Antiqua" w:hAnsi="Book Antiqua"/>
          <w:b/>
          <w:sz w:val="24"/>
          <w:szCs w:val="24"/>
        </w:rPr>
      </w:pPr>
      <w:r w:rsidRPr="00CF18F8">
        <w:rPr>
          <w:rFonts w:ascii="Book Antiqua" w:hAnsi="Book Antiqua"/>
          <w:b/>
          <w:sz w:val="24"/>
          <w:szCs w:val="24"/>
        </w:rPr>
        <w:t>Published online:</w:t>
      </w:r>
      <w:bookmarkEnd w:id="23"/>
      <w:bookmarkEnd w:id="24"/>
      <w:bookmarkEnd w:id="25"/>
      <w:bookmarkEnd w:id="26"/>
      <w:bookmarkEnd w:id="27"/>
    </w:p>
    <w:p w14:paraId="389C981B" w14:textId="671B7D65" w:rsidR="00E10D17" w:rsidRPr="00CF18F8" w:rsidRDefault="008B64BC" w:rsidP="00E96800">
      <w:pPr>
        <w:adjustRightInd w:val="0"/>
        <w:snapToGrid w:val="0"/>
        <w:spacing w:line="360" w:lineRule="auto"/>
        <w:rPr>
          <w:rFonts w:ascii="Book Antiqua" w:hAnsi="Book Antiqua" w:cs="Times New Roman"/>
          <w:sz w:val="24"/>
          <w:szCs w:val="24"/>
        </w:rPr>
      </w:pPr>
      <w:r w:rsidRPr="00CF18F8">
        <w:rPr>
          <w:rFonts w:ascii="Book Antiqua" w:hAnsi="Book Antiqua" w:cs="Times New Roman"/>
          <w:b/>
          <w:sz w:val="24"/>
          <w:szCs w:val="24"/>
        </w:rPr>
        <w:br w:type="page"/>
      </w:r>
    </w:p>
    <w:p w14:paraId="6A842776" w14:textId="77777777" w:rsidR="00E10D17" w:rsidRPr="00CF18F8" w:rsidRDefault="00E10D17" w:rsidP="00E96800">
      <w:pPr>
        <w:adjustRightInd w:val="0"/>
        <w:snapToGrid w:val="0"/>
        <w:spacing w:line="360" w:lineRule="auto"/>
        <w:rPr>
          <w:rFonts w:ascii="Book Antiqua" w:hAnsi="Book Antiqua" w:cs="Times New Roman"/>
          <w:b/>
          <w:sz w:val="24"/>
          <w:szCs w:val="24"/>
        </w:rPr>
      </w:pPr>
      <w:r w:rsidRPr="00CF18F8">
        <w:rPr>
          <w:rFonts w:ascii="Book Antiqua" w:hAnsi="Book Antiqua" w:cs="Times New Roman"/>
          <w:b/>
          <w:sz w:val="24"/>
          <w:szCs w:val="24"/>
        </w:rPr>
        <w:lastRenderedPageBreak/>
        <w:t>Abstract</w:t>
      </w:r>
    </w:p>
    <w:p w14:paraId="6AEACA08" w14:textId="77777777" w:rsidR="00E10D17" w:rsidRPr="00E67299" w:rsidRDefault="00E10D17" w:rsidP="00E96800">
      <w:pPr>
        <w:adjustRightInd w:val="0"/>
        <w:snapToGrid w:val="0"/>
        <w:spacing w:line="360" w:lineRule="auto"/>
        <w:rPr>
          <w:rFonts w:ascii="Book Antiqua" w:hAnsi="Book Antiqua" w:cs="Times New Roman"/>
          <w:b/>
          <w:i/>
          <w:sz w:val="24"/>
          <w:szCs w:val="24"/>
        </w:rPr>
      </w:pPr>
      <w:r w:rsidRPr="00E67299">
        <w:rPr>
          <w:rFonts w:ascii="Book Antiqua" w:hAnsi="Book Antiqua" w:cs="Times New Roman"/>
          <w:b/>
          <w:i/>
          <w:sz w:val="24"/>
          <w:szCs w:val="24"/>
        </w:rPr>
        <w:t>AIM</w:t>
      </w:r>
    </w:p>
    <w:p w14:paraId="4C5591E3" w14:textId="3D894155" w:rsidR="00E10D17" w:rsidRDefault="00E10D17" w:rsidP="00E96800">
      <w:pPr>
        <w:adjustRightInd w:val="0"/>
        <w:snapToGrid w:val="0"/>
        <w:spacing w:line="360" w:lineRule="auto"/>
        <w:rPr>
          <w:rFonts w:ascii="Book Antiqua" w:hAnsi="Book Antiqua" w:cs="Times New Roman"/>
          <w:sz w:val="24"/>
          <w:szCs w:val="24"/>
        </w:rPr>
      </w:pPr>
      <w:r w:rsidRPr="00CF18F8">
        <w:rPr>
          <w:rFonts w:ascii="Book Antiqua" w:hAnsi="Book Antiqua" w:cs="Times New Roman"/>
          <w:sz w:val="24"/>
          <w:szCs w:val="24"/>
        </w:rPr>
        <w:t>To understand the</w:t>
      </w:r>
      <w:r w:rsidRPr="00CF18F8">
        <w:rPr>
          <w:rFonts w:ascii="Book Antiqua" w:hAnsi="Book Antiqua"/>
          <w:sz w:val="24"/>
          <w:szCs w:val="24"/>
        </w:rPr>
        <w:t xml:space="preserve"> </w:t>
      </w:r>
      <w:r w:rsidRPr="00CF18F8">
        <w:rPr>
          <w:rFonts w:ascii="Book Antiqua" w:hAnsi="Book Antiqua" w:cs="Times New Roman"/>
          <w:sz w:val="24"/>
          <w:szCs w:val="24"/>
        </w:rPr>
        <w:t xml:space="preserve">cellular and molecular changes in peripheral blood </w:t>
      </w:r>
      <w:r w:rsidR="00386562" w:rsidRPr="00CF18F8">
        <w:rPr>
          <w:rFonts w:ascii="Book Antiqua" w:hAnsi="Book Antiqua" w:cs="Times New Roman"/>
          <w:sz w:val="24"/>
          <w:szCs w:val="24"/>
        </w:rPr>
        <w:t xml:space="preserve">that </w:t>
      </w:r>
      <w:r w:rsidRPr="00CF18F8">
        <w:rPr>
          <w:rFonts w:ascii="Book Antiqua" w:hAnsi="Book Antiqua" w:cs="Times New Roman"/>
          <w:sz w:val="24"/>
          <w:szCs w:val="24"/>
        </w:rPr>
        <w:t>can lead to the development of hepatocellular carcinoma (HCC) and provide new methods for its diagnosis and treatment.</w:t>
      </w:r>
    </w:p>
    <w:p w14:paraId="4A855902" w14:textId="77777777" w:rsidR="00E67299" w:rsidRPr="00CF18F8" w:rsidRDefault="00E67299" w:rsidP="00E96800">
      <w:pPr>
        <w:adjustRightInd w:val="0"/>
        <w:snapToGrid w:val="0"/>
        <w:spacing w:line="360" w:lineRule="auto"/>
        <w:rPr>
          <w:rFonts w:ascii="Book Antiqua" w:hAnsi="Book Antiqua" w:cs="Times New Roman"/>
          <w:sz w:val="24"/>
          <w:szCs w:val="24"/>
        </w:rPr>
      </w:pPr>
    </w:p>
    <w:p w14:paraId="09CA8A69" w14:textId="77777777" w:rsidR="00E10D17" w:rsidRPr="00E67299" w:rsidRDefault="00E10D17" w:rsidP="00E96800">
      <w:pPr>
        <w:adjustRightInd w:val="0"/>
        <w:snapToGrid w:val="0"/>
        <w:spacing w:line="360" w:lineRule="auto"/>
        <w:rPr>
          <w:rFonts w:ascii="Book Antiqua" w:hAnsi="Book Antiqua" w:cs="Times New Roman"/>
          <w:b/>
          <w:i/>
          <w:sz w:val="24"/>
          <w:szCs w:val="24"/>
        </w:rPr>
      </w:pPr>
      <w:r w:rsidRPr="00E67299">
        <w:rPr>
          <w:rFonts w:ascii="Book Antiqua" w:hAnsi="Book Antiqua" w:cs="Times New Roman"/>
          <w:b/>
          <w:i/>
          <w:sz w:val="24"/>
          <w:szCs w:val="24"/>
        </w:rPr>
        <w:t>METHODS</w:t>
      </w:r>
    </w:p>
    <w:p w14:paraId="3A2C828F" w14:textId="6D3E2CF9" w:rsidR="00E10D17" w:rsidRDefault="00E10D17" w:rsidP="00E96800">
      <w:pPr>
        <w:adjustRightInd w:val="0"/>
        <w:snapToGrid w:val="0"/>
        <w:spacing w:line="360" w:lineRule="auto"/>
        <w:rPr>
          <w:rFonts w:ascii="Book Antiqua" w:hAnsi="Book Antiqua" w:cs="Times New Roman"/>
          <w:sz w:val="24"/>
          <w:szCs w:val="24"/>
        </w:rPr>
      </w:pPr>
      <w:r w:rsidRPr="00CF18F8">
        <w:rPr>
          <w:rFonts w:ascii="Book Antiqua" w:hAnsi="Book Antiqua" w:cs="Times New Roman"/>
          <w:sz w:val="24"/>
          <w:szCs w:val="24"/>
        </w:rPr>
        <w:t xml:space="preserve">Peripheral blood mononuclear cells were isolated from </w:t>
      </w:r>
      <w:r w:rsidR="00386562" w:rsidRPr="00CF18F8">
        <w:rPr>
          <w:rFonts w:ascii="Book Antiqua" w:hAnsi="Book Antiqua" w:cs="Times New Roman"/>
          <w:sz w:val="24"/>
          <w:szCs w:val="24"/>
        </w:rPr>
        <w:t xml:space="preserve">the </w:t>
      </w:r>
      <w:r w:rsidRPr="00CF18F8">
        <w:rPr>
          <w:rFonts w:ascii="Book Antiqua" w:hAnsi="Book Antiqua" w:cs="Times New Roman"/>
          <w:sz w:val="24"/>
          <w:szCs w:val="24"/>
        </w:rPr>
        <w:t xml:space="preserve">peripheral blood of HCC patients and normal controls and then analyzed by flow cytometry. The percentage of </w:t>
      </w:r>
      <w:r w:rsidR="002245C9" w:rsidRPr="00CF18F8">
        <w:rPr>
          <w:rFonts w:ascii="Book Antiqua" w:hAnsi="Book Antiqua" w:cs="Times New Roman"/>
          <w:sz w:val="24"/>
          <w:szCs w:val="24"/>
        </w:rPr>
        <w:t>transforming growth factor</w:t>
      </w:r>
      <w:r w:rsidR="00A97AAA">
        <w:rPr>
          <w:rFonts w:ascii="Book Antiqua" w:hAnsi="Book Antiqua" w:cs="Times New Roman" w:hint="eastAsia"/>
          <w:sz w:val="24"/>
          <w:szCs w:val="24"/>
        </w:rPr>
        <w:t>-</w:t>
      </w:r>
      <w:r w:rsidR="00090D44" w:rsidRPr="00CF18F8">
        <w:rPr>
          <w:rFonts w:ascii="Book Antiqua" w:hAnsi="Book Antiqua" w:cs="Times New Roman"/>
          <w:sz w:val="24"/>
          <w:szCs w:val="24"/>
        </w:rPr>
        <w:t>β</w:t>
      </w:r>
      <w:r w:rsidR="002245C9" w:rsidRPr="00CF18F8">
        <w:rPr>
          <w:rFonts w:ascii="Book Antiqua" w:hAnsi="Book Antiqua" w:cs="Times New Roman"/>
          <w:sz w:val="24"/>
          <w:szCs w:val="24"/>
        </w:rPr>
        <w:t xml:space="preserve"> (</w:t>
      </w:r>
      <w:r w:rsidRPr="00CF18F8">
        <w:rPr>
          <w:rFonts w:ascii="Book Antiqua" w:hAnsi="Book Antiqua" w:cs="Times New Roman"/>
          <w:sz w:val="24"/>
          <w:szCs w:val="24"/>
        </w:rPr>
        <w:t>TGF-β</w:t>
      </w:r>
      <w:r w:rsidR="00A97AAA">
        <w:rPr>
          <w:rFonts w:ascii="Book Antiqua" w:hAnsi="Book Antiqua" w:cs="Times New Roman"/>
          <w:sz w:val="24"/>
          <w:szCs w:val="24"/>
        </w:rPr>
        <w:t>)</w:t>
      </w:r>
      <w:r w:rsidRPr="00CF18F8">
        <w:rPr>
          <w:rFonts w:ascii="Book Antiqua" w:hAnsi="Book Antiqua" w:cs="Times New Roman"/>
          <w:sz w:val="24"/>
          <w:szCs w:val="24"/>
        </w:rPr>
        <w:t xml:space="preserve">+ </w:t>
      </w:r>
      <w:r w:rsidR="00A97AAA" w:rsidRPr="00CF18F8">
        <w:rPr>
          <w:rFonts w:ascii="Book Antiqua" w:hAnsi="Book Antiqua" w:cs="Times New Roman"/>
          <w:sz w:val="24"/>
          <w:szCs w:val="24"/>
        </w:rPr>
        <w:t>r</w:t>
      </w:r>
      <w:r w:rsidR="00FC1BC2" w:rsidRPr="00CF18F8">
        <w:rPr>
          <w:rFonts w:ascii="Book Antiqua" w:hAnsi="Book Antiqua" w:cs="Times New Roman"/>
          <w:sz w:val="24"/>
          <w:szCs w:val="24"/>
        </w:rPr>
        <w:t>egulatory cells (</w:t>
      </w:r>
      <w:r w:rsidRPr="00CF18F8">
        <w:rPr>
          <w:rFonts w:ascii="Book Antiqua" w:hAnsi="Book Antiqua" w:cs="Times New Roman"/>
          <w:sz w:val="24"/>
          <w:szCs w:val="24"/>
        </w:rPr>
        <w:t>Treg</w:t>
      </w:r>
      <w:r w:rsidR="00EC5277" w:rsidRPr="00CF18F8">
        <w:rPr>
          <w:rFonts w:ascii="Book Antiqua" w:hAnsi="Book Antiqua" w:cs="Times New Roman"/>
          <w:sz w:val="24"/>
          <w:szCs w:val="24"/>
        </w:rPr>
        <w:t>s</w:t>
      </w:r>
      <w:r w:rsidR="00FC1BC2" w:rsidRPr="00CF18F8">
        <w:rPr>
          <w:rFonts w:ascii="Book Antiqua" w:hAnsi="Book Antiqua" w:cs="Times New Roman"/>
          <w:sz w:val="24"/>
          <w:szCs w:val="24"/>
        </w:rPr>
        <w:t>)</w:t>
      </w:r>
      <w:r w:rsidRPr="00CF18F8">
        <w:rPr>
          <w:rFonts w:ascii="Book Antiqua" w:hAnsi="Book Antiqua" w:cs="Times New Roman"/>
          <w:sz w:val="24"/>
          <w:szCs w:val="24"/>
        </w:rPr>
        <w:t xml:space="preserve"> in </w:t>
      </w:r>
      <w:r w:rsidR="00386562" w:rsidRPr="00CF18F8">
        <w:rPr>
          <w:rFonts w:ascii="Book Antiqua" w:hAnsi="Book Antiqua" w:cs="Times New Roman"/>
          <w:sz w:val="24"/>
          <w:szCs w:val="24"/>
        </w:rPr>
        <w:t xml:space="preserve">the </w:t>
      </w:r>
      <w:r w:rsidRPr="00CF18F8">
        <w:rPr>
          <w:rFonts w:ascii="Book Antiqua" w:hAnsi="Book Antiqua" w:cs="Times New Roman"/>
          <w:sz w:val="24"/>
          <w:szCs w:val="24"/>
        </w:rPr>
        <w:t>peripheral blood was measured</w:t>
      </w:r>
      <w:r w:rsidR="00386562" w:rsidRPr="00CF18F8">
        <w:rPr>
          <w:rFonts w:ascii="Book Antiqua" w:hAnsi="Book Antiqua" w:cs="Times New Roman"/>
          <w:sz w:val="24"/>
          <w:szCs w:val="24"/>
        </w:rPr>
        <w:t>,</w:t>
      </w:r>
      <w:r w:rsidRPr="00CF18F8">
        <w:rPr>
          <w:rFonts w:ascii="Book Antiqua" w:hAnsi="Book Antiqua" w:cs="Times New Roman"/>
          <w:sz w:val="24"/>
          <w:szCs w:val="24"/>
        </w:rPr>
        <w:t xml:space="preserve"> and the expression of TGF-β was also </w:t>
      </w:r>
      <w:r w:rsidR="00386562" w:rsidRPr="00CF18F8">
        <w:rPr>
          <w:rFonts w:ascii="Book Antiqua" w:hAnsi="Book Antiqua" w:cs="Times New Roman"/>
          <w:sz w:val="24"/>
          <w:szCs w:val="24"/>
        </w:rPr>
        <w:t>determined</w:t>
      </w:r>
      <w:r w:rsidRPr="00CF18F8">
        <w:rPr>
          <w:rFonts w:ascii="Book Antiqua" w:hAnsi="Book Antiqua" w:cs="Times New Roman"/>
          <w:sz w:val="24"/>
          <w:szCs w:val="24"/>
        </w:rPr>
        <w:t xml:space="preserve">. </w:t>
      </w:r>
      <w:r w:rsidR="00386562" w:rsidRPr="00CF18F8">
        <w:rPr>
          <w:rFonts w:ascii="Book Antiqua" w:hAnsi="Book Antiqua" w:cs="Times New Roman"/>
          <w:sz w:val="24"/>
          <w:szCs w:val="24"/>
        </w:rPr>
        <w:t>Then, t</w:t>
      </w:r>
      <w:r w:rsidRPr="00CF18F8">
        <w:rPr>
          <w:rFonts w:ascii="Book Antiqua" w:hAnsi="Book Antiqua" w:cs="Times New Roman"/>
          <w:sz w:val="24"/>
          <w:szCs w:val="24"/>
        </w:rPr>
        <w:t>he relationship between the changes and the five-year survival of patients</w:t>
      </w:r>
      <w:r w:rsidR="00386562" w:rsidRPr="00CF18F8">
        <w:rPr>
          <w:rFonts w:ascii="Book Antiqua" w:hAnsi="Book Antiqua" w:cs="Times New Roman"/>
          <w:sz w:val="24"/>
          <w:szCs w:val="24"/>
        </w:rPr>
        <w:t xml:space="preserve"> was analyzed</w:t>
      </w:r>
      <w:r w:rsidRPr="00CF18F8">
        <w:rPr>
          <w:rFonts w:ascii="Book Antiqua" w:hAnsi="Book Antiqua" w:cs="Times New Roman"/>
          <w:sz w:val="24"/>
          <w:szCs w:val="24"/>
        </w:rPr>
        <w:t xml:space="preserve">. In addition, recombinant human </w:t>
      </w:r>
      <w:r w:rsidR="00EC5277" w:rsidRPr="00CF18F8">
        <w:rPr>
          <w:rFonts w:ascii="Book Antiqua" w:hAnsi="Book Antiqua" w:cs="Times New Roman"/>
          <w:sz w:val="24"/>
          <w:szCs w:val="24"/>
        </w:rPr>
        <w:t>TGF</w:t>
      </w:r>
      <w:r w:rsidR="00A97AAA">
        <w:rPr>
          <w:rFonts w:ascii="Book Antiqua" w:hAnsi="Book Antiqua" w:cs="Times New Roman" w:hint="eastAsia"/>
          <w:sz w:val="24"/>
          <w:szCs w:val="24"/>
        </w:rPr>
        <w:t>-</w:t>
      </w:r>
      <w:r w:rsidRPr="00CF18F8">
        <w:rPr>
          <w:rFonts w:ascii="Book Antiqua" w:hAnsi="Book Antiqua" w:cs="Times New Roman"/>
          <w:sz w:val="24"/>
          <w:szCs w:val="24"/>
        </w:rPr>
        <w:t>β (</w:t>
      </w:r>
      <w:r w:rsidR="00EC5277" w:rsidRPr="00CF18F8">
        <w:rPr>
          <w:rFonts w:ascii="Book Antiqua" w:hAnsi="Book Antiqua" w:cs="Times New Roman"/>
          <w:sz w:val="24"/>
          <w:szCs w:val="24"/>
        </w:rPr>
        <w:t>rhTGF</w:t>
      </w:r>
      <w:r w:rsidRPr="00CF18F8">
        <w:rPr>
          <w:rFonts w:ascii="Book Antiqua" w:hAnsi="Book Antiqua" w:cs="Times New Roman"/>
          <w:sz w:val="24"/>
          <w:szCs w:val="24"/>
        </w:rPr>
        <w:t xml:space="preserve">-β) and recombinant human </w:t>
      </w:r>
      <w:r w:rsidR="002245C9" w:rsidRPr="00CF18F8">
        <w:rPr>
          <w:rFonts w:ascii="Book Antiqua" w:hAnsi="Book Antiqua" w:cs="Times New Roman"/>
          <w:sz w:val="24"/>
          <w:szCs w:val="24"/>
        </w:rPr>
        <w:t>interleukin</w:t>
      </w:r>
      <w:r w:rsidR="00E67299">
        <w:rPr>
          <w:rFonts w:ascii="Book Antiqua" w:hAnsi="Book Antiqua" w:cs="Times New Roman"/>
          <w:sz w:val="24"/>
          <w:szCs w:val="24"/>
        </w:rPr>
        <w:t>-6</w:t>
      </w:r>
      <w:r w:rsidRPr="00CF18F8">
        <w:rPr>
          <w:rFonts w:ascii="Book Antiqua" w:hAnsi="Book Antiqua" w:cs="Times New Roman"/>
          <w:sz w:val="24"/>
          <w:szCs w:val="24"/>
        </w:rPr>
        <w:t xml:space="preserve"> were added to stimulate the cultured cells</w:t>
      </w:r>
      <w:r w:rsidR="00386562" w:rsidRPr="00CF18F8">
        <w:rPr>
          <w:rFonts w:ascii="Book Antiqua" w:hAnsi="Book Antiqua" w:cs="Times New Roman"/>
          <w:sz w:val="24"/>
          <w:szCs w:val="24"/>
        </w:rPr>
        <w:t>,</w:t>
      </w:r>
      <w:r w:rsidRPr="00CF18F8">
        <w:rPr>
          <w:rFonts w:ascii="Book Antiqua" w:hAnsi="Book Antiqua" w:cs="Times New Roman"/>
          <w:sz w:val="24"/>
          <w:szCs w:val="24"/>
        </w:rPr>
        <w:t xml:space="preserve"> </w:t>
      </w:r>
      <w:r w:rsidR="00386562" w:rsidRPr="00CF18F8">
        <w:rPr>
          <w:rFonts w:ascii="Book Antiqua" w:hAnsi="Book Antiqua" w:cs="Times New Roman"/>
          <w:sz w:val="24"/>
          <w:szCs w:val="24"/>
        </w:rPr>
        <w:t xml:space="preserve">and their </w:t>
      </w:r>
      <w:r w:rsidRPr="00CF18F8">
        <w:rPr>
          <w:rFonts w:ascii="Book Antiqua" w:hAnsi="Book Antiqua" w:cs="Times New Roman"/>
          <w:sz w:val="24"/>
          <w:szCs w:val="24"/>
        </w:rPr>
        <w:t>effect</w:t>
      </w:r>
      <w:r w:rsidR="00386562" w:rsidRPr="00CF18F8">
        <w:rPr>
          <w:rFonts w:ascii="Book Antiqua" w:hAnsi="Book Antiqua" w:cs="Times New Roman"/>
          <w:sz w:val="24"/>
          <w:szCs w:val="24"/>
        </w:rPr>
        <w:t>s</w:t>
      </w:r>
      <w:r w:rsidRPr="00CF18F8">
        <w:rPr>
          <w:rFonts w:ascii="Book Antiqua" w:hAnsi="Book Antiqua" w:cs="Times New Roman"/>
          <w:sz w:val="24"/>
          <w:szCs w:val="24"/>
        </w:rPr>
        <w:t xml:space="preserve"> on HCC</w:t>
      </w:r>
      <w:r w:rsidR="00386562" w:rsidRPr="00CF18F8">
        <w:rPr>
          <w:rFonts w:ascii="Book Antiqua" w:hAnsi="Book Antiqua" w:cs="Times New Roman"/>
          <w:sz w:val="24"/>
          <w:szCs w:val="24"/>
        </w:rPr>
        <w:t xml:space="preserve"> were evaluated</w:t>
      </w:r>
      <w:r w:rsidRPr="00CF18F8">
        <w:rPr>
          <w:rFonts w:ascii="Book Antiqua" w:hAnsi="Book Antiqua" w:cs="Times New Roman"/>
          <w:sz w:val="24"/>
          <w:szCs w:val="24"/>
        </w:rPr>
        <w:t>.</w:t>
      </w:r>
    </w:p>
    <w:p w14:paraId="78B4914B" w14:textId="77777777" w:rsidR="00E67299" w:rsidRPr="00E67299" w:rsidRDefault="00E67299" w:rsidP="00E96800">
      <w:pPr>
        <w:adjustRightInd w:val="0"/>
        <w:snapToGrid w:val="0"/>
        <w:spacing w:line="360" w:lineRule="auto"/>
        <w:rPr>
          <w:rFonts w:ascii="Book Antiqua" w:hAnsi="Book Antiqua" w:cs="Times New Roman"/>
          <w:sz w:val="24"/>
          <w:szCs w:val="24"/>
        </w:rPr>
      </w:pPr>
    </w:p>
    <w:p w14:paraId="58998C6D" w14:textId="77777777" w:rsidR="00E10D17" w:rsidRPr="00E67299" w:rsidRDefault="00E10D17" w:rsidP="00E96800">
      <w:pPr>
        <w:adjustRightInd w:val="0"/>
        <w:snapToGrid w:val="0"/>
        <w:spacing w:line="360" w:lineRule="auto"/>
        <w:rPr>
          <w:rFonts w:ascii="Book Antiqua" w:hAnsi="Book Antiqua" w:cs="Times New Roman"/>
          <w:b/>
          <w:i/>
          <w:sz w:val="24"/>
          <w:szCs w:val="24"/>
        </w:rPr>
      </w:pPr>
      <w:r w:rsidRPr="00E67299">
        <w:rPr>
          <w:rFonts w:ascii="Book Antiqua" w:hAnsi="Book Antiqua" w:cs="Times New Roman"/>
          <w:b/>
          <w:i/>
          <w:sz w:val="24"/>
          <w:szCs w:val="24"/>
        </w:rPr>
        <w:t>RESULTS</w:t>
      </w:r>
    </w:p>
    <w:p w14:paraId="15AD21B1" w14:textId="4898D798" w:rsidR="00E10D17" w:rsidRDefault="00E10D17" w:rsidP="00E96800">
      <w:pPr>
        <w:adjustRightInd w:val="0"/>
        <w:snapToGrid w:val="0"/>
        <w:spacing w:line="360" w:lineRule="auto"/>
        <w:rPr>
          <w:rFonts w:ascii="Book Antiqua" w:hAnsi="Book Antiqua" w:cs="Times New Roman"/>
          <w:sz w:val="24"/>
          <w:szCs w:val="24"/>
        </w:rPr>
      </w:pPr>
      <w:r w:rsidRPr="00CF18F8">
        <w:rPr>
          <w:rFonts w:ascii="Book Antiqua" w:hAnsi="Book Antiqua" w:cs="Times New Roman"/>
          <w:sz w:val="24"/>
          <w:szCs w:val="24"/>
        </w:rPr>
        <w:t xml:space="preserve">The expression of TGF-β and </w:t>
      </w:r>
      <w:r w:rsidR="00386562" w:rsidRPr="00CF18F8">
        <w:rPr>
          <w:rFonts w:ascii="Book Antiqua" w:hAnsi="Book Antiqua" w:cs="Times New Roman"/>
          <w:sz w:val="24"/>
          <w:szCs w:val="24"/>
        </w:rPr>
        <w:t xml:space="preserve">the </w:t>
      </w:r>
      <w:r w:rsidRPr="00CF18F8">
        <w:rPr>
          <w:rFonts w:ascii="Book Antiqua" w:hAnsi="Book Antiqua" w:cs="Times New Roman"/>
          <w:sz w:val="24"/>
          <w:szCs w:val="24"/>
        </w:rPr>
        <w:t>percentage of TGF-β+ Treg</w:t>
      </w:r>
      <w:r w:rsidR="00EC5277" w:rsidRPr="00CF18F8">
        <w:rPr>
          <w:rFonts w:ascii="Book Antiqua" w:hAnsi="Book Antiqua" w:cs="Times New Roman"/>
          <w:sz w:val="24"/>
          <w:szCs w:val="24"/>
        </w:rPr>
        <w:t>s</w:t>
      </w:r>
      <w:r w:rsidRPr="00CF18F8">
        <w:rPr>
          <w:rFonts w:ascii="Book Antiqua" w:hAnsi="Book Antiqua" w:cs="Times New Roman"/>
          <w:sz w:val="24"/>
          <w:szCs w:val="24"/>
        </w:rPr>
        <w:t xml:space="preserve"> in </w:t>
      </w:r>
      <w:r w:rsidR="00386562" w:rsidRPr="00CF18F8">
        <w:rPr>
          <w:rFonts w:ascii="Book Antiqua" w:hAnsi="Book Antiqua" w:cs="Times New Roman"/>
          <w:sz w:val="24"/>
          <w:szCs w:val="24"/>
        </w:rPr>
        <w:t xml:space="preserve">the </w:t>
      </w:r>
      <w:r w:rsidRPr="00CF18F8">
        <w:rPr>
          <w:rFonts w:ascii="Book Antiqua" w:hAnsi="Book Antiqua" w:cs="Times New Roman"/>
          <w:sz w:val="24"/>
          <w:szCs w:val="24"/>
        </w:rPr>
        <w:t xml:space="preserve">peripheral blood </w:t>
      </w:r>
      <w:r w:rsidR="00386562" w:rsidRPr="00CF18F8">
        <w:rPr>
          <w:rFonts w:ascii="Book Antiqua" w:hAnsi="Book Antiqua" w:cs="Times New Roman"/>
          <w:sz w:val="24"/>
          <w:szCs w:val="24"/>
        </w:rPr>
        <w:t xml:space="preserve">of </w:t>
      </w:r>
      <w:r w:rsidRPr="00CF18F8">
        <w:rPr>
          <w:rFonts w:ascii="Book Antiqua" w:hAnsi="Book Antiqua" w:cs="Times New Roman"/>
          <w:sz w:val="24"/>
          <w:szCs w:val="24"/>
        </w:rPr>
        <w:t xml:space="preserve">HCC patients increased significantly </w:t>
      </w:r>
      <w:r w:rsidR="00386562" w:rsidRPr="00CF18F8">
        <w:rPr>
          <w:rFonts w:ascii="Book Antiqua" w:hAnsi="Book Antiqua" w:cs="Times New Roman"/>
          <w:sz w:val="24"/>
          <w:szCs w:val="24"/>
        </w:rPr>
        <w:t xml:space="preserve">compared </w:t>
      </w:r>
      <w:r w:rsidRPr="00CF18F8">
        <w:rPr>
          <w:rFonts w:ascii="Book Antiqua" w:hAnsi="Book Antiqua" w:cs="Times New Roman"/>
          <w:sz w:val="24"/>
          <w:szCs w:val="24"/>
        </w:rPr>
        <w:t xml:space="preserve">with normal controls. Compared with the low TGF-β expression group, </w:t>
      </w:r>
      <w:r w:rsidR="00386562" w:rsidRPr="00CF18F8">
        <w:rPr>
          <w:rFonts w:ascii="Book Antiqua" w:hAnsi="Book Antiqua" w:cs="Times New Roman"/>
          <w:sz w:val="24"/>
          <w:szCs w:val="24"/>
        </w:rPr>
        <w:t xml:space="preserve">the high TGF-β expression group had a significantly lower </w:t>
      </w:r>
      <w:r w:rsidRPr="00CF18F8">
        <w:rPr>
          <w:rFonts w:ascii="Book Antiqua" w:hAnsi="Book Antiqua" w:cs="Times New Roman"/>
          <w:sz w:val="24"/>
          <w:szCs w:val="24"/>
        </w:rPr>
        <w:t xml:space="preserve">five-year survival rate, and the same result was </w:t>
      </w:r>
      <w:r w:rsidR="00386562" w:rsidRPr="00CF18F8">
        <w:rPr>
          <w:rFonts w:ascii="Book Antiqua" w:hAnsi="Book Antiqua" w:cs="Times New Roman"/>
          <w:sz w:val="24"/>
          <w:szCs w:val="24"/>
        </w:rPr>
        <w:t xml:space="preserve">found </w:t>
      </w:r>
      <w:r w:rsidRPr="00CF18F8">
        <w:rPr>
          <w:rFonts w:ascii="Book Antiqua" w:hAnsi="Book Antiqua" w:cs="Times New Roman"/>
          <w:sz w:val="24"/>
          <w:szCs w:val="24"/>
        </w:rPr>
        <w:t>in the two TGF-β+ Treg groups, suggesting that TGF-β and TGF-β+ Treg</w:t>
      </w:r>
      <w:r w:rsidR="00EC5277" w:rsidRPr="00CF18F8">
        <w:rPr>
          <w:rFonts w:ascii="Book Antiqua" w:hAnsi="Book Antiqua" w:cs="Times New Roman"/>
          <w:sz w:val="24"/>
          <w:szCs w:val="24"/>
        </w:rPr>
        <w:t>s</w:t>
      </w:r>
      <w:r w:rsidRPr="00CF18F8">
        <w:rPr>
          <w:rFonts w:ascii="Book Antiqua" w:hAnsi="Book Antiqua" w:cs="Times New Roman"/>
          <w:sz w:val="24"/>
          <w:szCs w:val="24"/>
        </w:rPr>
        <w:t xml:space="preserve"> were negatively correlated with the overall survival of the patients. In addition, rhTGF-β promote</w:t>
      </w:r>
      <w:r w:rsidR="00386562" w:rsidRPr="00CF18F8">
        <w:rPr>
          <w:rFonts w:ascii="Book Antiqua" w:hAnsi="Book Antiqua" w:cs="Times New Roman"/>
          <w:sz w:val="24"/>
          <w:szCs w:val="24"/>
        </w:rPr>
        <w:t>d</w:t>
      </w:r>
      <w:r w:rsidRPr="00CF18F8">
        <w:rPr>
          <w:rFonts w:ascii="Book Antiqua" w:hAnsi="Book Antiqua" w:cs="Times New Roman"/>
          <w:sz w:val="24"/>
          <w:szCs w:val="24"/>
        </w:rPr>
        <w:t xml:space="preserve"> the growth of tumor cells and induce</w:t>
      </w:r>
      <w:r w:rsidR="00386562" w:rsidRPr="00CF18F8">
        <w:rPr>
          <w:rFonts w:ascii="Book Antiqua" w:hAnsi="Book Antiqua" w:cs="Times New Roman"/>
          <w:sz w:val="24"/>
          <w:szCs w:val="24"/>
        </w:rPr>
        <w:t>d</w:t>
      </w:r>
      <w:r w:rsidRPr="00CF18F8">
        <w:rPr>
          <w:rFonts w:ascii="Book Antiqua" w:hAnsi="Book Antiqua" w:cs="Times New Roman"/>
          <w:sz w:val="24"/>
          <w:szCs w:val="24"/>
        </w:rPr>
        <w:t xml:space="preserve"> high expression </w:t>
      </w:r>
      <w:r w:rsidR="00386562" w:rsidRPr="00CF18F8">
        <w:rPr>
          <w:rFonts w:ascii="Book Antiqua" w:hAnsi="Book Antiqua" w:cs="Times New Roman"/>
          <w:sz w:val="24"/>
          <w:szCs w:val="24"/>
        </w:rPr>
        <w:t xml:space="preserve">levels </w:t>
      </w:r>
      <w:r w:rsidRPr="00CF18F8">
        <w:rPr>
          <w:rFonts w:ascii="Book Antiqua" w:hAnsi="Book Antiqua" w:cs="Times New Roman"/>
          <w:sz w:val="24"/>
          <w:szCs w:val="24"/>
        </w:rPr>
        <w:t>of IL-6</w:t>
      </w:r>
      <w:r w:rsidR="00386562" w:rsidRPr="00CF18F8">
        <w:rPr>
          <w:rFonts w:ascii="Book Antiqua" w:hAnsi="Book Antiqua" w:cs="Times New Roman"/>
          <w:sz w:val="24"/>
          <w:szCs w:val="24"/>
        </w:rPr>
        <w:t>,</w:t>
      </w:r>
      <w:r w:rsidRPr="00CF18F8">
        <w:rPr>
          <w:rFonts w:ascii="Book Antiqua" w:hAnsi="Book Antiqua" w:cs="Times New Roman"/>
          <w:sz w:val="24"/>
          <w:szCs w:val="24"/>
        </w:rPr>
        <w:t xml:space="preserve"> which further promote</w:t>
      </w:r>
      <w:r w:rsidR="00386562" w:rsidRPr="00CF18F8">
        <w:rPr>
          <w:rFonts w:ascii="Book Antiqua" w:hAnsi="Book Antiqua" w:cs="Times New Roman"/>
          <w:sz w:val="24"/>
          <w:szCs w:val="24"/>
        </w:rPr>
        <w:t>d</w:t>
      </w:r>
      <w:r w:rsidRPr="00CF18F8">
        <w:rPr>
          <w:rFonts w:ascii="Book Antiqua" w:hAnsi="Book Antiqua" w:cs="Times New Roman"/>
          <w:sz w:val="24"/>
          <w:szCs w:val="24"/>
        </w:rPr>
        <w:t xml:space="preserve"> tumor proliferation.</w:t>
      </w:r>
    </w:p>
    <w:p w14:paraId="4236D5D8" w14:textId="77777777" w:rsidR="00E67299" w:rsidRPr="00CF18F8" w:rsidRDefault="00E67299" w:rsidP="00E96800">
      <w:pPr>
        <w:adjustRightInd w:val="0"/>
        <w:snapToGrid w:val="0"/>
        <w:spacing w:line="360" w:lineRule="auto"/>
        <w:rPr>
          <w:rFonts w:ascii="Book Antiqua" w:hAnsi="Book Antiqua" w:cs="Times New Roman"/>
          <w:sz w:val="24"/>
          <w:szCs w:val="24"/>
        </w:rPr>
      </w:pPr>
    </w:p>
    <w:p w14:paraId="2DF252F3" w14:textId="77777777" w:rsidR="00E10D17" w:rsidRPr="00E67299" w:rsidRDefault="00E10D17" w:rsidP="00E96800">
      <w:pPr>
        <w:adjustRightInd w:val="0"/>
        <w:snapToGrid w:val="0"/>
        <w:spacing w:line="360" w:lineRule="auto"/>
        <w:rPr>
          <w:rFonts w:ascii="Book Antiqua" w:hAnsi="Book Antiqua" w:cs="Times New Roman"/>
          <w:b/>
          <w:i/>
          <w:sz w:val="24"/>
          <w:szCs w:val="24"/>
        </w:rPr>
      </w:pPr>
      <w:r w:rsidRPr="00E67299">
        <w:rPr>
          <w:rFonts w:ascii="Book Antiqua" w:hAnsi="Book Antiqua" w:cs="Times New Roman"/>
          <w:b/>
          <w:i/>
          <w:sz w:val="24"/>
          <w:szCs w:val="24"/>
        </w:rPr>
        <w:t>CONCLUSION</w:t>
      </w:r>
    </w:p>
    <w:p w14:paraId="44651157" w14:textId="00F2D981" w:rsidR="00E10D17" w:rsidRPr="00CF18F8" w:rsidRDefault="00E10D17" w:rsidP="00E96800">
      <w:pPr>
        <w:adjustRightInd w:val="0"/>
        <w:snapToGrid w:val="0"/>
        <w:spacing w:line="360" w:lineRule="auto"/>
        <w:rPr>
          <w:rFonts w:ascii="Book Antiqua" w:hAnsi="Book Antiqua" w:cs="Times New Roman"/>
          <w:sz w:val="24"/>
          <w:szCs w:val="24"/>
        </w:rPr>
      </w:pPr>
      <w:r w:rsidRPr="00CF18F8">
        <w:rPr>
          <w:rFonts w:ascii="Book Antiqua" w:hAnsi="Book Antiqua" w:cs="Times New Roman"/>
          <w:sz w:val="24"/>
          <w:szCs w:val="24"/>
        </w:rPr>
        <w:t>The results showed that TGF-β may promote tumor growth and proliferation by inducing the production of IL-6, and TGF-β and TGF-β+ Treg</w:t>
      </w:r>
      <w:r w:rsidR="00EC5277" w:rsidRPr="00CF18F8">
        <w:rPr>
          <w:rFonts w:ascii="Book Antiqua" w:hAnsi="Book Antiqua" w:cs="Times New Roman"/>
          <w:sz w:val="24"/>
          <w:szCs w:val="24"/>
        </w:rPr>
        <w:t>s</w:t>
      </w:r>
      <w:r w:rsidRPr="00CF18F8">
        <w:rPr>
          <w:rFonts w:ascii="Book Antiqua" w:hAnsi="Book Antiqua" w:cs="Times New Roman"/>
          <w:sz w:val="24"/>
          <w:szCs w:val="24"/>
        </w:rPr>
        <w:t xml:space="preserve"> may serve as new markers for predicting </w:t>
      </w:r>
      <w:r w:rsidR="00386562" w:rsidRPr="00CF18F8">
        <w:rPr>
          <w:rFonts w:ascii="Book Antiqua" w:hAnsi="Book Antiqua" w:cs="Times New Roman"/>
          <w:sz w:val="24"/>
          <w:szCs w:val="24"/>
        </w:rPr>
        <w:t xml:space="preserve">a </w:t>
      </w:r>
      <w:r w:rsidRPr="00CF18F8">
        <w:rPr>
          <w:rFonts w:ascii="Book Antiqua" w:hAnsi="Book Antiqua" w:cs="Times New Roman"/>
          <w:sz w:val="24"/>
          <w:szCs w:val="24"/>
        </w:rPr>
        <w:t xml:space="preserve">poor prognosis </w:t>
      </w:r>
      <w:r w:rsidR="00386562" w:rsidRPr="00CF18F8">
        <w:rPr>
          <w:rFonts w:ascii="Book Antiqua" w:hAnsi="Book Antiqua" w:cs="Times New Roman"/>
          <w:sz w:val="24"/>
          <w:szCs w:val="24"/>
        </w:rPr>
        <w:t xml:space="preserve">in </w:t>
      </w:r>
      <w:r w:rsidRPr="00CF18F8">
        <w:rPr>
          <w:rFonts w:ascii="Book Antiqua" w:hAnsi="Book Antiqua" w:cs="Times New Roman"/>
          <w:sz w:val="24"/>
          <w:szCs w:val="24"/>
        </w:rPr>
        <w:t>HCC.</w:t>
      </w:r>
    </w:p>
    <w:p w14:paraId="74570102" w14:textId="77777777" w:rsidR="00E10D17" w:rsidRPr="00CF18F8" w:rsidRDefault="00E10D17" w:rsidP="00E96800">
      <w:pPr>
        <w:adjustRightInd w:val="0"/>
        <w:snapToGrid w:val="0"/>
        <w:spacing w:line="360" w:lineRule="auto"/>
        <w:rPr>
          <w:rFonts w:ascii="Book Antiqua" w:hAnsi="Book Antiqua" w:cs="Times New Roman"/>
          <w:sz w:val="24"/>
          <w:szCs w:val="24"/>
        </w:rPr>
      </w:pPr>
    </w:p>
    <w:p w14:paraId="48CE91BA" w14:textId="3FCBD943" w:rsidR="00E10D17" w:rsidRPr="00CF18F8" w:rsidRDefault="00E10D17" w:rsidP="00E96800">
      <w:pPr>
        <w:adjustRightInd w:val="0"/>
        <w:snapToGrid w:val="0"/>
        <w:spacing w:line="360" w:lineRule="auto"/>
        <w:rPr>
          <w:rFonts w:ascii="Book Antiqua" w:hAnsi="Book Antiqua" w:cs="Times New Roman"/>
          <w:sz w:val="24"/>
          <w:szCs w:val="24"/>
        </w:rPr>
      </w:pPr>
      <w:r w:rsidRPr="00CF18F8">
        <w:rPr>
          <w:rFonts w:ascii="Book Antiqua" w:hAnsi="Book Antiqua" w:cs="Times New Roman"/>
          <w:b/>
          <w:sz w:val="24"/>
          <w:szCs w:val="24"/>
        </w:rPr>
        <w:t>Key words:</w:t>
      </w:r>
      <w:r w:rsidRPr="00CF18F8">
        <w:rPr>
          <w:rFonts w:ascii="Book Antiqua" w:hAnsi="Book Antiqua" w:cs="Times New Roman"/>
          <w:sz w:val="24"/>
          <w:szCs w:val="24"/>
        </w:rPr>
        <w:t xml:space="preserve"> </w:t>
      </w:r>
      <w:r w:rsidR="00E67299" w:rsidRPr="00CF18F8">
        <w:rPr>
          <w:rFonts w:ascii="Book Antiqua" w:hAnsi="Book Antiqua" w:cs="Times New Roman"/>
          <w:sz w:val="24"/>
          <w:szCs w:val="24"/>
        </w:rPr>
        <w:t>H</w:t>
      </w:r>
      <w:r w:rsidRPr="00CF18F8">
        <w:rPr>
          <w:rFonts w:ascii="Book Antiqua" w:hAnsi="Book Antiqua" w:cs="Times New Roman"/>
          <w:sz w:val="24"/>
          <w:szCs w:val="24"/>
        </w:rPr>
        <w:t xml:space="preserve">epatocellular carcinoma; </w:t>
      </w:r>
      <w:r w:rsidR="00E67299" w:rsidRPr="00CF18F8">
        <w:rPr>
          <w:rFonts w:ascii="Book Antiqua" w:hAnsi="Book Antiqua" w:cs="Times New Roman"/>
          <w:sz w:val="24"/>
          <w:szCs w:val="24"/>
        </w:rPr>
        <w:t>Transforming growth factor</w:t>
      </w:r>
      <w:r w:rsidR="00E67299">
        <w:rPr>
          <w:rFonts w:ascii="Book Antiqua" w:hAnsi="Book Antiqua" w:cs="Times New Roman" w:hint="eastAsia"/>
          <w:sz w:val="24"/>
          <w:szCs w:val="24"/>
        </w:rPr>
        <w:t>-</w:t>
      </w:r>
      <w:r w:rsidR="00E67299" w:rsidRPr="00CF18F8">
        <w:rPr>
          <w:rFonts w:ascii="Book Antiqua" w:hAnsi="Book Antiqua" w:cs="Times New Roman"/>
          <w:sz w:val="24"/>
          <w:szCs w:val="24"/>
        </w:rPr>
        <w:t>β</w:t>
      </w:r>
      <w:r w:rsidRPr="00CF18F8">
        <w:rPr>
          <w:rFonts w:ascii="Book Antiqua" w:hAnsi="Book Antiqua" w:cs="Times New Roman"/>
          <w:sz w:val="24"/>
          <w:szCs w:val="24"/>
        </w:rPr>
        <w:t xml:space="preserve">; </w:t>
      </w:r>
      <w:r w:rsidR="00E67299" w:rsidRPr="00CF18F8">
        <w:rPr>
          <w:rFonts w:ascii="Book Antiqua" w:hAnsi="Book Antiqua" w:cs="Times New Roman"/>
          <w:sz w:val="24"/>
          <w:szCs w:val="24"/>
        </w:rPr>
        <w:t>Regulatory cells</w:t>
      </w:r>
      <w:r w:rsidRPr="00CF18F8">
        <w:rPr>
          <w:rFonts w:ascii="Book Antiqua" w:hAnsi="Book Antiqua" w:cs="Times New Roman"/>
          <w:sz w:val="24"/>
          <w:szCs w:val="24"/>
        </w:rPr>
        <w:t xml:space="preserve">; </w:t>
      </w:r>
      <w:r w:rsidR="00E67299" w:rsidRPr="00CF18F8">
        <w:rPr>
          <w:rFonts w:ascii="Book Antiqua" w:hAnsi="Book Antiqua" w:cs="Times New Roman"/>
          <w:sz w:val="24"/>
          <w:szCs w:val="24"/>
        </w:rPr>
        <w:t>Peripheral blood mononuclear cells</w:t>
      </w:r>
      <w:r w:rsidRPr="00CF18F8">
        <w:rPr>
          <w:rFonts w:ascii="Book Antiqua" w:hAnsi="Book Antiqua" w:cs="Times New Roman"/>
          <w:sz w:val="24"/>
          <w:szCs w:val="24"/>
        </w:rPr>
        <w:t xml:space="preserve">; </w:t>
      </w:r>
      <w:r w:rsidR="00E67299" w:rsidRPr="00CF18F8">
        <w:rPr>
          <w:rFonts w:ascii="Book Antiqua" w:hAnsi="Book Antiqua" w:cs="Times New Roman"/>
          <w:sz w:val="24"/>
          <w:szCs w:val="24"/>
        </w:rPr>
        <w:t>Interleukin</w:t>
      </w:r>
      <w:r w:rsidRPr="00CF18F8">
        <w:rPr>
          <w:rFonts w:ascii="Book Antiqua" w:hAnsi="Book Antiqua" w:cs="Times New Roman"/>
          <w:sz w:val="24"/>
          <w:szCs w:val="24"/>
        </w:rPr>
        <w:t>-6</w:t>
      </w:r>
    </w:p>
    <w:p w14:paraId="784FD2CF" w14:textId="77777777" w:rsidR="008B64BC" w:rsidRPr="00A97AAA" w:rsidRDefault="008B64BC" w:rsidP="00E96800">
      <w:pPr>
        <w:adjustRightInd w:val="0"/>
        <w:snapToGrid w:val="0"/>
        <w:spacing w:line="360" w:lineRule="auto"/>
        <w:rPr>
          <w:rFonts w:ascii="Book Antiqua" w:hAnsi="Book Antiqua" w:cs="Times New Roman"/>
          <w:sz w:val="24"/>
          <w:szCs w:val="24"/>
        </w:rPr>
      </w:pPr>
    </w:p>
    <w:p w14:paraId="295744FD" w14:textId="77777777" w:rsidR="008B64BC" w:rsidRPr="00CF18F8" w:rsidRDefault="008B64BC" w:rsidP="00E96800">
      <w:pPr>
        <w:adjustRightInd w:val="0"/>
        <w:snapToGrid w:val="0"/>
        <w:spacing w:line="360" w:lineRule="auto"/>
        <w:rPr>
          <w:rFonts w:ascii="Book Antiqua" w:hAnsi="Book Antiqua" w:cs="Arial"/>
          <w:sz w:val="24"/>
          <w:szCs w:val="24"/>
        </w:rPr>
      </w:pPr>
      <w:bookmarkStart w:id="28" w:name="OLE_LINK55"/>
      <w:bookmarkStart w:id="29" w:name="OLE_LINK56"/>
      <w:bookmarkStart w:id="30" w:name="OLE_LINK89"/>
      <w:bookmarkStart w:id="31" w:name="OLE_LINK105"/>
      <w:bookmarkStart w:id="32" w:name="OLE_LINK116"/>
      <w:r w:rsidRPr="00CF18F8">
        <w:rPr>
          <w:rFonts w:ascii="Book Antiqua" w:hAnsi="Book Antiqua"/>
          <w:b/>
          <w:sz w:val="24"/>
          <w:szCs w:val="24"/>
        </w:rPr>
        <w:t>©</w:t>
      </w:r>
      <w:bookmarkEnd w:id="28"/>
      <w:bookmarkEnd w:id="29"/>
      <w:r w:rsidRPr="00CF18F8">
        <w:rPr>
          <w:rFonts w:ascii="Book Antiqua" w:hAnsi="Book Antiqua" w:cs="Arial"/>
          <w:b/>
          <w:sz w:val="24"/>
          <w:szCs w:val="24"/>
        </w:rPr>
        <w:t xml:space="preserve">The Author(s) 2018. </w:t>
      </w:r>
      <w:r w:rsidRPr="00CF18F8">
        <w:rPr>
          <w:rFonts w:ascii="Book Antiqua" w:hAnsi="Book Antiqua" w:cs="Arial"/>
          <w:sz w:val="24"/>
          <w:szCs w:val="24"/>
        </w:rPr>
        <w:t>Published by Baishideng Publishing Group Inc. All rights reserved.</w:t>
      </w:r>
    </w:p>
    <w:p w14:paraId="13FE719C" w14:textId="77777777" w:rsidR="008B64BC" w:rsidRPr="00CF18F8" w:rsidRDefault="008B64BC" w:rsidP="00E96800">
      <w:pPr>
        <w:adjustRightInd w:val="0"/>
        <w:snapToGrid w:val="0"/>
        <w:spacing w:line="360" w:lineRule="auto"/>
        <w:rPr>
          <w:rFonts w:ascii="Book Antiqua" w:hAnsi="Book Antiqua" w:cs="Arial"/>
          <w:sz w:val="24"/>
          <w:szCs w:val="24"/>
        </w:rPr>
      </w:pPr>
    </w:p>
    <w:bookmarkEnd w:id="30"/>
    <w:bookmarkEnd w:id="31"/>
    <w:bookmarkEnd w:id="32"/>
    <w:p w14:paraId="23591D07" w14:textId="0C6227EB" w:rsidR="008B64BC" w:rsidRPr="00CF18F8" w:rsidRDefault="008B64BC" w:rsidP="00E96800">
      <w:pPr>
        <w:adjustRightInd w:val="0"/>
        <w:snapToGrid w:val="0"/>
        <w:spacing w:line="360" w:lineRule="auto"/>
        <w:rPr>
          <w:rFonts w:ascii="Book Antiqua" w:hAnsi="Book Antiqua" w:cs="Times New Roman"/>
          <w:sz w:val="24"/>
          <w:szCs w:val="24"/>
        </w:rPr>
      </w:pPr>
      <w:r w:rsidRPr="00CF18F8">
        <w:rPr>
          <w:rFonts w:ascii="Book Antiqua" w:eastAsia="Times New Roman" w:hAnsi="Book Antiqua" w:cs="Arial Unicode MS"/>
          <w:b/>
          <w:sz w:val="24"/>
          <w:szCs w:val="24"/>
        </w:rPr>
        <w:t>Core tip:</w:t>
      </w:r>
      <w:r w:rsidRPr="00CF18F8">
        <w:rPr>
          <w:rFonts w:ascii="Book Antiqua" w:eastAsia="Arial Unicode MS" w:hAnsi="Book Antiqua" w:cs="Times New Roman"/>
          <w:kern w:val="0"/>
          <w:sz w:val="24"/>
          <w:szCs w:val="24"/>
        </w:rPr>
        <w:t xml:space="preserve"> We aimed </w:t>
      </w:r>
      <w:r w:rsidRPr="00CF18F8">
        <w:rPr>
          <w:rFonts w:ascii="Book Antiqua" w:eastAsia="Arial Unicode MS" w:hAnsi="Book Antiqua" w:cs="Times New Roman"/>
          <w:sz w:val="24"/>
          <w:szCs w:val="24"/>
        </w:rPr>
        <w:t xml:space="preserve">to </w:t>
      </w:r>
      <w:r w:rsidRPr="00CF18F8">
        <w:rPr>
          <w:rFonts w:ascii="Book Antiqua" w:hAnsi="Book Antiqua" w:cs="Times New Roman"/>
          <w:sz w:val="24"/>
          <w:szCs w:val="24"/>
        </w:rPr>
        <w:t>understand the</w:t>
      </w:r>
      <w:r w:rsidRPr="00CF18F8">
        <w:rPr>
          <w:rFonts w:ascii="Book Antiqua" w:hAnsi="Book Antiqua"/>
          <w:sz w:val="24"/>
          <w:szCs w:val="24"/>
        </w:rPr>
        <w:t xml:space="preserve"> </w:t>
      </w:r>
      <w:r w:rsidRPr="00CF18F8">
        <w:rPr>
          <w:rFonts w:ascii="Book Antiqua" w:hAnsi="Book Antiqua" w:cs="Times New Roman"/>
          <w:sz w:val="24"/>
          <w:szCs w:val="24"/>
        </w:rPr>
        <w:t xml:space="preserve">cellular and molecular changes in peripheral blood of hepatocellular carcinoma (HCC) and provide new methods for its diagnosis and treatment. The results showed that </w:t>
      </w:r>
      <w:r w:rsidR="00E67299" w:rsidRPr="00CF18F8">
        <w:rPr>
          <w:rFonts w:ascii="Book Antiqua" w:hAnsi="Book Antiqua" w:cs="Times New Roman"/>
          <w:sz w:val="24"/>
          <w:szCs w:val="24"/>
        </w:rPr>
        <w:t>transforming growth factor</w:t>
      </w:r>
      <w:r w:rsidR="00E67299">
        <w:rPr>
          <w:rFonts w:ascii="Book Antiqua" w:hAnsi="Book Antiqua" w:cs="Times New Roman" w:hint="eastAsia"/>
          <w:sz w:val="24"/>
          <w:szCs w:val="24"/>
        </w:rPr>
        <w:t>-</w:t>
      </w:r>
      <w:r w:rsidR="00E67299" w:rsidRPr="00CF18F8">
        <w:rPr>
          <w:rFonts w:ascii="Book Antiqua" w:hAnsi="Book Antiqua" w:cs="Times New Roman"/>
          <w:sz w:val="24"/>
          <w:szCs w:val="24"/>
        </w:rPr>
        <w:t>β</w:t>
      </w:r>
      <w:r w:rsidR="00E67299">
        <w:rPr>
          <w:rFonts w:ascii="Book Antiqua" w:hAnsi="Book Antiqua" w:cs="Times New Roman" w:hint="eastAsia"/>
          <w:sz w:val="24"/>
          <w:szCs w:val="24"/>
        </w:rPr>
        <w:t xml:space="preserve"> (</w:t>
      </w:r>
      <w:r w:rsidRPr="00CF18F8">
        <w:rPr>
          <w:rFonts w:ascii="Book Antiqua" w:hAnsi="Book Antiqua" w:cs="Times New Roman"/>
          <w:sz w:val="24"/>
          <w:szCs w:val="24"/>
        </w:rPr>
        <w:t>TGF-β</w:t>
      </w:r>
      <w:r w:rsidR="00E67299">
        <w:rPr>
          <w:rFonts w:ascii="Book Antiqua" w:hAnsi="Book Antiqua" w:cs="Times New Roman" w:hint="eastAsia"/>
          <w:sz w:val="24"/>
          <w:szCs w:val="24"/>
        </w:rPr>
        <w:t>)</w:t>
      </w:r>
      <w:r w:rsidRPr="00CF18F8">
        <w:rPr>
          <w:rFonts w:ascii="Book Antiqua" w:hAnsi="Book Antiqua" w:cs="Times New Roman"/>
          <w:sz w:val="24"/>
          <w:szCs w:val="24"/>
        </w:rPr>
        <w:t xml:space="preserve"> may promote tumor growth and proliferation by inducing the production of </w:t>
      </w:r>
      <w:r w:rsidR="00A97AAA" w:rsidRPr="00CF18F8">
        <w:rPr>
          <w:rFonts w:ascii="Book Antiqua" w:hAnsi="Book Antiqua" w:cs="Times New Roman"/>
          <w:sz w:val="24"/>
          <w:szCs w:val="24"/>
        </w:rPr>
        <w:t>interleukin</w:t>
      </w:r>
      <w:r w:rsidRPr="00CF18F8">
        <w:rPr>
          <w:rFonts w:ascii="Book Antiqua" w:hAnsi="Book Antiqua" w:cs="Times New Roman"/>
          <w:sz w:val="24"/>
          <w:szCs w:val="24"/>
        </w:rPr>
        <w:t xml:space="preserve">-6, and TGF-β and TGF-β+ </w:t>
      </w:r>
      <w:r w:rsidR="00A97AAA" w:rsidRPr="00CF18F8">
        <w:rPr>
          <w:rFonts w:ascii="Book Antiqua" w:hAnsi="Book Antiqua" w:cs="Times New Roman"/>
          <w:sz w:val="24"/>
          <w:szCs w:val="24"/>
        </w:rPr>
        <w:t xml:space="preserve">regulatory </w:t>
      </w:r>
      <w:r w:rsidRPr="00CF18F8">
        <w:rPr>
          <w:rFonts w:ascii="Book Antiqua" w:hAnsi="Book Antiqua" w:cs="Times New Roman"/>
          <w:sz w:val="24"/>
          <w:szCs w:val="24"/>
        </w:rPr>
        <w:t>cells may serve as new markers for predicting poor prognosis of HCC.</w:t>
      </w:r>
      <w:r w:rsidR="00A97AAA">
        <w:rPr>
          <w:rFonts w:ascii="Book Antiqua" w:hAnsi="Book Antiqua" w:cs="Times New Roman" w:hint="eastAsia"/>
          <w:sz w:val="24"/>
          <w:szCs w:val="24"/>
        </w:rPr>
        <w:t xml:space="preserve"> </w:t>
      </w:r>
    </w:p>
    <w:p w14:paraId="33A0636D" w14:textId="77777777" w:rsidR="008B64BC" w:rsidRPr="00CF18F8" w:rsidRDefault="008B64BC" w:rsidP="00E96800">
      <w:pPr>
        <w:adjustRightInd w:val="0"/>
        <w:snapToGrid w:val="0"/>
        <w:spacing w:line="360" w:lineRule="auto"/>
        <w:rPr>
          <w:rFonts w:ascii="Book Antiqua" w:hAnsi="Book Antiqua" w:cs="Tahoma"/>
          <w:sz w:val="24"/>
          <w:szCs w:val="24"/>
        </w:rPr>
      </w:pPr>
    </w:p>
    <w:p w14:paraId="3BB00E9C" w14:textId="7611B8FA" w:rsidR="008B64BC" w:rsidRPr="00CF18F8" w:rsidRDefault="008B64BC" w:rsidP="00E96800">
      <w:pPr>
        <w:adjustRightInd w:val="0"/>
        <w:snapToGrid w:val="0"/>
        <w:spacing w:line="360" w:lineRule="auto"/>
        <w:rPr>
          <w:rFonts w:ascii="Book Antiqua" w:hAnsi="Book Antiqua" w:cs="Times New Roman"/>
          <w:sz w:val="24"/>
          <w:szCs w:val="24"/>
        </w:rPr>
      </w:pPr>
      <w:r w:rsidRPr="00CF18F8">
        <w:rPr>
          <w:rFonts w:ascii="Book Antiqua" w:eastAsia="Arial Unicode MS" w:hAnsi="Book Antiqua" w:cs="Times New Roman"/>
          <w:sz w:val="24"/>
          <w:szCs w:val="24"/>
        </w:rPr>
        <w:t xml:space="preserve">An Y, Gao S, Zhao WC, Qiu BA, Xia NX, Zhang PJ, Fan ZP. </w:t>
      </w:r>
      <w:r w:rsidR="00A97AAA" w:rsidRPr="00A97AAA">
        <w:rPr>
          <w:rFonts w:ascii="Book Antiqua" w:eastAsia="Arial Unicode MS" w:hAnsi="Book Antiqua" w:cs="Times New Roman"/>
          <w:sz w:val="24"/>
          <w:szCs w:val="24"/>
        </w:rPr>
        <w:t>Transforming growth factor-β and peripheral regulatory cells are negatively correlated with the overall survival of hepatocellular carcinoma</w:t>
      </w:r>
      <w:r w:rsidRPr="00CF18F8">
        <w:rPr>
          <w:rFonts w:ascii="Book Antiqua" w:eastAsia="Arial Unicode MS" w:hAnsi="Book Antiqua" w:cs="Times New Roman"/>
          <w:sz w:val="24"/>
          <w:szCs w:val="24"/>
        </w:rPr>
        <w:t>.</w:t>
      </w:r>
      <w:r w:rsidRPr="00CF18F8">
        <w:rPr>
          <w:rFonts w:ascii="Book Antiqua" w:hAnsi="Book Antiqua" w:cs="Tahoma"/>
          <w:sz w:val="24"/>
          <w:szCs w:val="24"/>
        </w:rPr>
        <w:t xml:space="preserve"> </w:t>
      </w:r>
      <w:r w:rsidRPr="00CF18F8">
        <w:rPr>
          <w:rFonts w:ascii="Book Antiqua" w:hAnsi="Book Antiqua"/>
          <w:i/>
          <w:sz w:val="24"/>
          <w:szCs w:val="24"/>
        </w:rPr>
        <w:t>World J Gastroenterol</w:t>
      </w:r>
      <w:r w:rsidRPr="00CF18F8">
        <w:rPr>
          <w:rFonts w:ascii="Book Antiqua" w:hAnsi="Book Antiqua"/>
          <w:sz w:val="24"/>
          <w:szCs w:val="24"/>
        </w:rPr>
        <w:t xml:space="preserve"> 2018;</w:t>
      </w:r>
      <w:r w:rsidR="00A97AAA">
        <w:rPr>
          <w:rFonts w:ascii="Book Antiqua" w:hAnsi="Book Antiqua" w:hint="eastAsia"/>
          <w:sz w:val="24"/>
          <w:szCs w:val="24"/>
        </w:rPr>
        <w:t xml:space="preserve"> </w:t>
      </w:r>
      <w:r w:rsidR="00A97AAA" w:rsidRPr="00A97AAA">
        <w:rPr>
          <w:rFonts w:ascii="Book Antiqua" w:hAnsi="Book Antiqua"/>
          <w:sz w:val="24"/>
          <w:szCs w:val="24"/>
        </w:rPr>
        <w:t>In press</w:t>
      </w:r>
    </w:p>
    <w:p w14:paraId="6F8C57D0" w14:textId="77777777" w:rsidR="00A97AAA" w:rsidRDefault="00A97AAA" w:rsidP="00E96800">
      <w:pPr>
        <w:widowControl/>
        <w:spacing w:line="360" w:lineRule="auto"/>
        <w:jc w:val="left"/>
        <w:rPr>
          <w:rFonts w:ascii="Book Antiqua" w:hAnsi="Book Antiqua" w:cs="Times New Roman"/>
          <w:b/>
          <w:sz w:val="24"/>
          <w:szCs w:val="24"/>
        </w:rPr>
      </w:pPr>
      <w:r>
        <w:rPr>
          <w:rFonts w:ascii="Book Antiqua" w:hAnsi="Book Antiqua" w:cs="Times New Roman"/>
          <w:b/>
          <w:sz w:val="24"/>
          <w:szCs w:val="24"/>
        </w:rPr>
        <w:br w:type="page"/>
      </w:r>
      <w:bookmarkStart w:id="33" w:name="_GoBack"/>
      <w:bookmarkEnd w:id="33"/>
    </w:p>
    <w:p w14:paraId="44D94BC1" w14:textId="6734CC3E" w:rsidR="00E10D17" w:rsidRPr="00CF18F8" w:rsidRDefault="00E10D17" w:rsidP="00E96800">
      <w:pPr>
        <w:adjustRightInd w:val="0"/>
        <w:snapToGrid w:val="0"/>
        <w:spacing w:line="360" w:lineRule="auto"/>
        <w:rPr>
          <w:rFonts w:ascii="Book Antiqua" w:hAnsi="Book Antiqua" w:cs="Times New Roman"/>
          <w:b/>
          <w:sz w:val="24"/>
          <w:szCs w:val="24"/>
        </w:rPr>
      </w:pPr>
      <w:r w:rsidRPr="00CF18F8">
        <w:rPr>
          <w:rFonts w:ascii="Book Antiqua" w:hAnsi="Book Antiqua" w:cs="Times New Roman"/>
          <w:b/>
          <w:sz w:val="24"/>
          <w:szCs w:val="24"/>
        </w:rPr>
        <w:lastRenderedPageBreak/>
        <w:t>INTRODUCTION</w:t>
      </w:r>
    </w:p>
    <w:p w14:paraId="5F3C0FD1" w14:textId="70FFAF3D" w:rsidR="00E10D17" w:rsidRPr="00CF18F8" w:rsidRDefault="00E10D17" w:rsidP="00E96800">
      <w:pPr>
        <w:adjustRightInd w:val="0"/>
        <w:snapToGrid w:val="0"/>
        <w:spacing w:line="360" w:lineRule="auto"/>
        <w:rPr>
          <w:rFonts w:ascii="Book Antiqua" w:hAnsi="Book Antiqua" w:cs="Times New Roman"/>
          <w:sz w:val="24"/>
          <w:szCs w:val="24"/>
        </w:rPr>
      </w:pPr>
      <w:r w:rsidRPr="00CF18F8">
        <w:rPr>
          <w:rFonts w:ascii="Book Antiqua" w:hAnsi="Book Antiqua" w:cs="Times New Roman"/>
          <w:sz w:val="24"/>
          <w:szCs w:val="24"/>
        </w:rPr>
        <w:t xml:space="preserve">Hepatocellular carcinoma (HCC) is the second </w:t>
      </w:r>
      <w:r w:rsidR="00923F21" w:rsidRPr="00CF18F8">
        <w:rPr>
          <w:rFonts w:ascii="Book Antiqua" w:hAnsi="Book Antiqua" w:cs="Times New Roman"/>
          <w:sz w:val="24"/>
          <w:szCs w:val="24"/>
        </w:rPr>
        <w:t xml:space="preserve">leading </w:t>
      </w:r>
      <w:r w:rsidRPr="00CF18F8">
        <w:rPr>
          <w:rFonts w:ascii="Book Antiqua" w:hAnsi="Book Antiqua" w:cs="Times New Roman"/>
          <w:sz w:val="24"/>
          <w:szCs w:val="24"/>
        </w:rPr>
        <w:t>cause of cancer deaths in the word</w:t>
      </w:r>
      <w:r w:rsidRPr="00CF18F8">
        <w:rPr>
          <w:rFonts w:ascii="Book Antiqua" w:hAnsi="Book Antiqua" w:cs="Times New Roman"/>
          <w:sz w:val="24"/>
          <w:szCs w:val="24"/>
        </w:rPr>
        <w:fldChar w:fldCharType="begin"/>
      </w:r>
      <w:r w:rsidR="008B64BC" w:rsidRPr="00CF18F8">
        <w:rPr>
          <w:rFonts w:ascii="Book Antiqua" w:hAnsi="Book Antiqua" w:cs="Times New Roman"/>
          <w:sz w:val="24"/>
          <w:szCs w:val="24"/>
        </w:rPr>
        <w:instrText xml:space="preserve"> ADDIN EN.CITE &lt;EndNote&gt;&lt;Cite&gt;&lt;Author&gt;Llovet&lt;/Author&gt;&lt;Year&gt;2015&lt;/Year&gt;&lt;RecNum&gt;9&lt;/RecNum&gt;&lt;DisplayText&gt;&lt;style face="superscript"&gt;[1]&lt;/style&gt;&lt;/DisplayText&gt;&lt;record&gt;&lt;rec-number&gt;9&lt;/rec-number&gt;&lt;foreign-keys&gt;&lt;key app="EN" db-id="tfzrzxzp45r59iezrf2pzxas9e5vpa525vwr" timestamp="1521050454"&gt;9&lt;/key&gt;&lt;/foreign-keys&gt;&lt;ref-type name="Journal Article"&gt;17&lt;/ref-type&gt;&lt;contributors&gt;&lt;authors&gt;&lt;author&gt;Llovet, J. M.&lt;/author&gt;&lt;author&gt;Villanueva, A.&lt;/author&gt;&lt;author&gt;Lachenmayer, A.&lt;/author&gt;&lt;author&gt;Finn, R. S.&lt;/author&gt;&lt;/authors&gt;&lt;/contributors&gt;&lt;titles&gt;&lt;title&gt;Advances in targeted therapies for hepatocellular carcinoma in the genomic era&lt;/title&gt;&lt;secondary-title&gt;Nat Rev Clin Oncol&lt;/secondary-title&gt;&lt;/titles&gt;&lt;periodical&gt;&lt;full-title&gt;Nat Rev Clin Oncol&lt;/full-title&gt;&lt;/periodical&gt;&lt;pages&gt;436&lt;/pages&gt;&lt;volume&gt;12&lt;/volume&gt;&lt;number&gt;8&lt;/number&gt;&lt;dates&gt;&lt;year&gt;2015&lt;/year&gt;&lt;pub-dates&gt;&lt;date&gt;Aug&lt;/date&gt;&lt;/pub-dates&gt;&lt;/dates&gt;&lt;isbn&gt;1759-4782 (Electronic)&amp;#xD;1759-4774 (Linking)&lt;/isbn&gt;&lt;accession-num&gt;26099984&lt;/accession-num&gt;&lt;urls&gt;&lt;related-urls&gt;&lt;url&gt;https://www.ncbi.nlm.nih.gov/pubmed/26099984&lt;/url&gt;&lt;/related-urls&gt;&lt;/urls&gt;&lt;electronic-resource-num&gt;10.1038/nrclinonc.2015.121&lt;/electronic-resource-num&gt;&lt;/record&gt;&lt;/Cite&gt;&lt;/EndNote&gt;</w:instrText>
      </w:r>
      <w:r w:rsidRPr="00CF18F8">
        <w:rPr>
          <w:rFonts w:ascii="Book Antiqua" w:hAnsi="Book Antiqua" w:cs="Times New Roman"/>
          <w:sz w:val="24"/>
          <w:szCs w:val="24"/>
        </w:rPr>
        <w:fldChar w:fldCharType="separate"/>
      </w:r>
      <w:r w:rsidR="008B64BC" w:rsidRPr="00CF18F8">
        <w:rPr>
          <w:rFonts w:ascii="Book Antiqua" w:hAnsi="Book Antiqua" w:cs="Times New Roman"/>
          <w:noProof/>
          <w:sz w:val="24"/>
          <w:szCs w:val="24"/>
          <w:vertAlign w:val="superscript"/>
        </w:rPr>
        <w:t>[</w:t>
      </w:r>
      <w:hyperlink w:anchor="_ENREF_1" w:tooltip="Llovet, 2015 #9" w:history="1">
        <w:r w:rsidR="008B64BC" w:rsidRPr="00CF18F8">
          <w:rPr>
            <w:rFonts w:ascii="Book Antiqua" w:hAnsi="Book Antiqua" w:cs="Times New Roman"/>
            <w:noProof/>
            <w:sz w:val="24"/>
            <w:szCs w:val="24"/>
            <w:vertAlign w:val="superscript"/>
          </w:rPr>
          <w:t>1</w:t>
        </w:r>
      </w:hyperlink>
      <w:r w:rsidR="008B64BC" w:rsidRPr="00CF18F8">
        <w:rPr>
          <w:rFonts w:ascii="Book Antiqua" w:hAnsi="Book Antiqua" w:cs="Times New Roman"/>
          <w:noProof/>
          <w:sz w:val="24"/>
          <w:szCs w:val="24"/>
          <w:vertAlign w:val="superscript"/>
        </w:rPr>
        <w:t>]</w:t>
      </w:r>
      <w:r w:rsidRPr="00CF18F8">
        <w:rPr>
          <w:rFonts w:ascii="Book Antiqua" w:hAnsi="Book Antiqua" w:cs="Times New Roman"/>
          <w:sz w:val="24"/>
          <w:szCs w:val="24"/>
        </w:rPr>
        <w:fldChar w:fldCharType="end"/>
      </w:r>
      <w:r w:rsidRPr="00CF18F8">
        <w:rPr>
          <w:rFonts w:ascii="Book Antiqua" w:hAnsi="Book Antiqua" w:cs="Times New Roman"/>
          <w:sz w:val="24"/>
          <w:szCs w:val="24"/>
        </w:rPr>
        <w:t xml:space="preserve">. According to </w:t>
      </w:r>
      <w:r w:rsidR="00923F21" w:rsidRPr="00CF18F8">
        <w:rPr>
          <w:rFonts w:ascii="Book Antiqua" w:hAnsi="Book Antiqua" w:cs="Times New Roman"/>
          <w:sz w:val="24"/>
          <w:szCs w:val="24"/>
        </w:rPr>
        <w:t xml:space="preserve">the </w:t>
      </w:r>
      <w:r w:rsidRPr="00CF18F8">
        <w:rPr>
          <w:rFonts w:ascii="Book Antiqua" w:hAnsi="Book Antiqua" w:cs="Times New Roman"/>
          <w:sz w:val="24"/>
          <w:szCs w:val="24"/>
        </w:rPr>
        <w:t xml:space="preserve">WHO, </w:t>
      </w:r>
      <w:r w:rsidR="00DA7B94" w:rsidRPr="00CF18F8">
        <w:rPr>
          <w:rFonts w:ascii="Book Antiqua" w:hAnsi="Book Antiqua" w:cs="Times New Roman"/>
          <w:sz w:val="24"/>
          <w:szCs w:val="24"/>
        </w:rPr>
        <w:t>approximately 7</w:t>
      </w:r>
      <w:r w:rsidR="00A97AAA">
        <w:rPr>
          <w:rFonts w:ascii="Book Antiqua" w:hAnsi="Book Antiqua" w:cs="Times New Roman"/>
          <w:sz w:val="24"/>
          <w:szCs w:val="24"/>
        </w:rPr>
        <w:t>88</w:t>
      </w:r>
      <w:r w:rsidRPr="00CF18F8">
        <w:rPr>
          <w:rFonts w:ascii="Book Antiqua" w:hAnsi="Book Antiqua" w:cs="Times New Roman"/>
          <w:sz w:val="24"/>
          <w:szCs w:val="24"/>
        </w:rPr>
        <w:t>000 people die from primary liver cancer</w:t>
      </w:r>
      <w:r w:rsidR="00923F21" w:rsidRPr="00CF18F8">
        <w:rPr>
          <w:rFonts w:ascii="Book Antiqua" w:hAnsi="Book Antiqua" w:cs="Times New Roman"/>
          <w:sz w:val="24"/>
          <w:szCs w:val="24"/>
        </w:rPr>
        <w:t xml:space="preserve"> each year</w:t>
      </w:r>
      <w:r w:rsidRPr="00CF18F8">
        <w:rPr>
          <w:rFonts w:ascii="Book Antiqua" w:hAnsi="Book Antiqua" w:cs="Times New Roman"/>
          <w:sz w:val="24"/>
          <w:szCs w:val="24"/>
        </w:rPr>
        <w:t xml:space="preserve">. It </w:t>
      </w:r>
      <w:r w:rsidR="00923F21" w:rsidRPr="00CF18F8">
        <w:rPr>
          <w:rFonts w:ascii="Book Antiqua" w:hAnsi="Book Antiqua" w:cs="Times New Roman"/>
          <w:sz w:val="24"/>
          <w:szCs w:val="24"/>
        </w:rPr>
        <w:t xml:space="preserve">has been </w:t>
      </w:r>
      <w:r w:rsidRPr="00CF18F8">
        <w:rPr>
          <w:rFonts w:ascii="Book Antiqua" w:hAnsi="Book Antiqua" w:cs="Times New Roman"/>
          <w:sz w:val="24"/>
          <w:szCs w:val="24"/>
        </w:rPr>
        <w:t xml:space="preserve">reported that the morbidity and mortality of HCC in China </w:t>
      </w:r>
      <w:r w:rsidR="00923F21" w:rsidRPr="00CF18F8">
        <w:rPr>
          <w:rFonts w:ascii="Book Antiqua" w:hAnsi="Book Antiqua" w:cs="Times New Roman"/>
          <w:sz w:val="24"/>
          <w:szCs w:val="24"/>
        </w:rPr>
        <w:t xml:space="preserve">are </w:t>
      </w:r>
      <w:r w:rsidRPr="00CF18F8">
        <w:rPr>
          <w:rFonts w:ascii="Book Antiqua" w:hAnsi="Book Antiqua" w:cs="Times New Roman"/>
          <w:sz w:val="24"/>
          <w:szCs w:val="24"/>
        </w:rPr>
        <w:t>very high</w:t>
      </w:r>
      <w:r w:rsidRPr="00CF18F8">
        <w:rPr>
          <w:rFonts w:ascii="Book Antiqua" w:hAnsi="Book Antiqua" w:cs="Times New Roman"/>
          <w:sz w:val="24"/>
          <w:szCs w:val="24"/>
        </w:rPr>
        <w:fldChar w:fldCharType="begin">
          <w:fldData xml:space="preserve">PEVuZE5vdGU+PENpdGU+PEF1dGhvcj5IYW48L0F1dGhvcj48WWVhcj4yMDExPC9ZZWFyPjxSZWNO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</w:fldData>
        </w:fldChar>
      </w:r>
      <w:r w:rsidR="008B64BC" w:rsidRPr="00CF18F8">
        <w:rPr>
          <w:rFonts w:ascii="Book Antiqua" w:hAnsi="Book Antiqua" w:cs="Times New Roman"/>
          <w:sz w:val="24"/>
          <w:szCs w:val="24"/>
        </w:rPr>
        <w:instrText xml:space="preserve"> ADDIN EN.CITE </w:instrText>
      </w:r>
      <w:r w:rsidR="008B64BC" w:rsidRPr="00CF18F8">
        <w:rPr>
          <w:rFonts w:ascii="Book Antiqua" w:hAnsi="Book Antiqua" w:cs="Times New Roman"/>
          <w:sz w:val="24"/>
          <w:szCs w:val="24"/>
        </w:rPr>
        <w:fldChar w:fldCharType="begin">
          <w:fldData xml:space="preserve">PEVuZE5vdGU+PENpdGU+PEF1dGhvcj5IYW48L0F1dGhvcj48WWVhcj4yMDExPC9ZZWFyPjxSZWNO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</w:fldData>
        </w:fldChar>
      </w:r>
      <w:r w:rsidR="008B64BC" w:rsidRPr="00CF18F8">
        <w:rPr>
          <w:rFonts w:ascii="Book Antiqua" w:hAnsi="Book Antiqua" w:cs="Times New Roman"/>
          <w:sz w:val="24"/>
          <w:szCs w:val="24"/>
        </w:rPr>
        <w:instrText xml:space="preserve"> ADDIN EN.CITE.DATA </w:instrText>
      </w:r>
      <w:r w:rsidR="008B64BC" w:rsidRPr="00CF18F8">
        <w:rPr>
          <w:rFonts w:ascii="Book Antiqua" w:hAnsi="Book Antiqua" w:cs="Times New Roman"/>
          <w:sz w:val="24"/>
          <w:szCs w:val="24"/>
        </w:rPr>
      </w:r>
      <w:r w:rsidR="008B64BC" w:rsidRPr="00CF18F8">
        <w:rPr>
          <w:rFonts w:ascii="Book Antiqua" w:hAnsi="Book Antiqua" w:cs="Times New Roman"/>
          <w:sz w:val="24"/>
          <w:szCs w:val="24"/>
        </w:rPr>
        <w:fldChar w:fldCharType="end"/>
      </w:r>
      <w:r w:rsidRPr="00CF18F8">
        <w:rPr>
          <w:rFonts w:ascii="Book Antiqua" w:hAnsi="Book Antiqua" w:cs="Times New Roman"/>
          <w:sz w:val="24"/>
          <w:szCs w:val="24"/>
        </w:rPr>
      </w:r>
      <w:r w:rsidRPr="00CF18F8">
        <w:rPr>
          <w:rFonts w:ascii="Book Antiqua" w:hAnsi="Book Antiqua" w:cs="Times New Roman"/>
          <w:sz w:val="24"/>
          <w:szCs w:val="24"/>
        </w:rPr>
        <w:fldChar w:fldCharType="separate"/>
      </w:r>
      <w:r w:rsidR="008B64BC" w:rsidRPr="00CF18F8">
        <w:rPr>
          <w:rFonts w:ascii="Book Antiqua" w:hAnsi="Book Antiqua" w:cs="Times New Roman"/>
          <w:noProof/>
          <w:sz w:val="24"/>
          <w:szCs w:val="24"/>
          <w:vertAlign w:val="superscript"/>
        </w:rPr>
        <w:t>[</w:t>
      </w:r>
      <w:hyperlink w:anchor="_ENREF_2" w:tooltip="Han, 2011 #10" w:history="1">
        <w:r w:rsidR="008B64BC" w:rsidRPr="00CF18F8">
          <w:rPr>
            <w:rFonts w:ascii="Book Antiqua" w:hAnsi="Book Antiqua" w:cs="Times New Roman"/>
            <w:noProof/>
            <w:sz w:val="24"/>
            <w:szCs w:val="24"/>
            <w:vertAlign w:val="superscript"/>
          </w:rPr>
          <w:t>2</w:t>
        </w:r>
      </w:hyperlink>
      <w:r w:rsidR="00A97AAA">
        <w:rPr>
          <w:rFonts w:ascii="Book Antiqua" w:hAnsi="Book Antiqua" w:cs="Times New Roman"/>
          <w:noProof/>
          <w:sz w:val="24"/>
          <w:szCs w:val="24"/>
          <w:vertAlign w:val="superscript"/>
        </w:rPr>
        <w:t>,</w:t>
      </w:r>
      <w:hyperlink w:anchor="_ENREF_3" w:tooltip="Jemal, 2011 #11" w:history="1">
        <w:r w:rsidR="008B64BC" w:rsidRPr="00CF18F8">
          <w:rPr>
            <w:rFonts w:ascii="Book Antiqua" w:hAnsi="Book Antiqua" w:cs="Times New Roman"/>
            <w:noProof/>
            <w:sz w:val="24"/>
            <w:szCs w:val="24"/>
            <w:vertAlign w:val="superscript"/>
          </w:rPr>
          <w:t>3</w:t>
        </w:r>
      </w:hyperlink>
      <w:r w:rsidR="008B64BC" w:rsidRPr="00CF18F8">
        <w:rPr>
          <w:rFonts w:ascii="Book Antiqua" w:hAnsi="Book Antiqua" w:cs="Times New Roman"/>
          <w:noProof/>
          <w:sz w:val="24"/>
          <w:szCs w:val="24"/>
          <w:vertAlign w:val="superscript"/>
        </w:rPr>
        <w:t>]</w:t>
      </w:r>
      <w:r w:rsidRPr="00CF18F8">
        <w:rPr>
          <w:rFonts w:ascii="Book Antiqua" w:hAnsi="Book Antiqua" w:cs="Times New Roman"/>
          <w:sz w:val="24"/>
          <w:szCs w:val="24"/>
        </w:rPr>
        <w:fldChar w:fldCharType="end"/>
      </w:r>
      <w:r w:rsidRPr="00CF18F8">
        <w:rPr>
          <w:rFonts w:ascii="Book Antiqua" w:hAnsi="Book Antiqua" w:cs="Times New Roman"/>
          <w:sz w:val="24"/>
          <w:szCs w:val="24"/>
        </w:rPr>
        <w:t xml:space="preserve">. </w:t>
      </w:r>
      <w:r w:rsidR="00923F21" w:rsidRPr="00CF18F8">
        <w:rPr>
          <w:rFonts w:ascii="Book Antiqua" w:hAnsi="Book Antiqua" w:cs="Times New Roman"/>
          <w:sz w:val="24"/>
          <w:szCs w:val="24"/>
        </w:rPr>
        <w:t xml:space="preserve">Improvements have been made in </w:t>
      </w:r>
      <w:r w:rsidRPr="00CF18F8">
        <w:rPr>
          <w:rFonts w:ascii="Book Antiqua" w:hAnsi="Book Antiqua" w:cs="Times New Roman"/>
          <w:sz w:val="24"/>
          <w:szCs w:val="24"/>
        </w:rPr>
        <w:t xml:space="preserve">HCC </w:t>
      </w:r>
      <w:r w:rsidR="00923F21" w:rsidRPr="00CF18F8">
        <w:rPr>
          <w:rFonts w:ascii="Book Antiqua" w:hAnsi="Book Antiqua" w:cs="Times New Roman"/>
          <w:sz w:val="24"/>
          <w:szCs w:val="24"/>
        </w:rPr>
        <w:t xml:space="preserve">treatment, which </w:t>
      </w:r>
      <w:r w:rsidRPr="00CF18F8">
        <w:rPr>
          <w:rFonts w:ascii="Book Antiqua" w:hAnsi="Book Antiqua" w:cs="Times New Roman"/>
          <w:sz w:val="24"/>
          <w:szCs w:val="24"/>
        </w:rPr>
        <w:t>includ</w:t>
      </w:r>
      <w:r w:rsidR="00923F21" w:rsidRPr="00CF18F8">
        <w:rPr>
          <w:rFonts w:ascii="Book Antiqua" w:hAnsi="Book Antiqua" w:cs="Times New Roman"/>
          <w:sz w:val="24"/>
          <w:szCs w:val="24"/>
        </w:rPr>
        <w:t>es</w:t>
      </w:r>
      <w:r w:rsidRPr="00CF18F8">
        <w:rPr>
          <w:rFonts w:ascii="Book Antiqua" w:hAnsi="Book Antiqua" w:cs="Times New Roman"/>
          <w:sz w:val="24"/>
          <w:szCs w:val="24"/>
        </w:rPr>
        <w:t xml:space="preserve"> surgery, chemotherapy, radiation therapy and ablation</w:t>
      </w:r>
      <w:r w:rsidR="00923F21" w:rsidRPr="00CF18F8">
        <w:rPr>
          <w:rFonts w:ascii="Book Antiqua" w:hAnsi="Book Antiqua" w:cs="Times New Roman"/>
          <w:sz w:val="24"/>
          <w:szCs w:val="24"/>
        </w:rPr>
        <w:t xml:space="preserve">; </w:t>
      </w:r>
      <w:r w:rsidRPr="00CF18F8">
        <w:rPr>
          <w:rFonts w:ascii="Book Antiqua" w:hAnsi="Book Antiqua" w:cs="Times New Roman"/>
          <w:sz w:val="24"/>
          <w:szCs w:val="24"/>
        </w:rPr>
        <w:t xml:space="preserve">however, </w:t>
      </w:r>
      <w:r w:rsidR="00923F21" w:rsidRPr="00CF18F8">
        <w:rPr>
          <w:rFonts w:ascii="Book Antiqua" w:hAnsi="Book Antiqua" w:cs="Times New Roman"/>
          <w:sz w:val="24"/>
          <w:szCs w:val="24"/>
        </w:rPr>
        <w:t>HCC still has</w:t>
      </w:r>
      <w:r w:rsidRPr="00CF18F8">
        <w:rPr>
          <w:rFonts w:ascii="Book Antiqua" w:hAnsi="Book Antiqua" w:cs="Times New Roman"/>
          <w:sz w:val="24"/>
          <w:szCs w:val="24"/>
        </w:rPr>
        <w:t xml:space="preserve"> a poor prognosis because of recurrence and tum</w:t>
      </w:r>
      <w:r w:rsidR="00A97AAA">
        <w:rPr>
          <w:rFonts w:ascii="Book Antiqua" w:hAnsi="Book Antiqua" w:cs="Times New Roman"/>
          <w:sz w:val="24"/>
          <w:szCs w:val="24"/>
        </w:rPr>
        <w:t>or metastasis</w:t>
      </w:r>
      <w:r w:rsidRPr="00CF18F8">
        <w:rPr>
          <w:rFonts w:ascii="Book Antiqua" w:hAnsi="Book Antiqua" w:cs="Times New Roman"/>
          <w:sz w:val="24"/>
          <w:szCs w:val="24"/>
        </w:rPr>
        <w:fldChar w:fldCharType="begin"/>
      </w:r>
      <w:r w:rsidR="008B64BC" w:rsidRPr="00CF18F8">
        <w:rPr>
          <w:rFonts w:ascii="Book Antiqua" w:hAnsi="Book Antiqua" w:cs="Times New Roman"/>
          <w:sz w:val="24"/>
          <w:szCs w:val="24"/>
        </w:rPr>
        <w:instrText xml:space="preserve"> ADDIN EN.CITE &lt;EndNote&gt;&lt;Cite&gt;&lt;Author&gt;Maluccio&lt;/Author&gt;&lt;Year&gt;2012&lt;/Year&gt;&lt;RecNum&gt;12&lt;/RecNum&gt;&lt;DisplayText&gt;&lt;style face="superscript"&gt;[4]&lt;/style&gt;&lt;/DisplayText&gt;&lt;record&gt;&lt;rec-number&gt;12&lt;/rec-number&gt;&lt;foreign-keys&gt;&lt;key app="EN" db-id="tfzrzxzp45r59iezrf2pzxas9e5vpa525vwr" timestamp="1521050621"&gt;12&lt;/key&gt;&lt;/foreign-keys&gt;&lt;ref-type name="Journal Article"&gt;17&lt;/ref-type&gt;&lt;contributors&gt;&lt;authors&gt;&lt;author&gt;Maluccio, M.&lt;/author&gt;&lt;author&gt;Covey, A.&lt;/author&gt;&lt;/authors&gt;&lt;/contributors&gt;&lt;auth-address&gt;Department of Surgery, Medical Director, Indiana University Health Liver Oncology Program, Indiana University School of Medicine, Indianapolis, IN, USA. mmalucci@iupui.edu&lt;/auth-address&gt;&lt;titles&gt;&lt;title&gt;Recent progress in understanding, diagnosing, and treating hepatocellular carcinoma&lt;/title&gt;&lt;secondary-title&gt;CA Cancer J Clin&lt;/secondary-title&gt;&lt;/titles&gt;&lt;periodical&gt;&lt;full-title&gt;CA Cancer J Clin&lt;/full-title&gt;&lt;/periodical&gt;&lt;pages&gt;394-9&lt;/pages&gt;&lt;volume&gt;62&lt;/volume&gt;&lt;number&gt;6&lt;/number&gt;&lt;keywords&gt;&lt;keyword&gt;Ablation Techniques&lt;/keyword&gt;&lt;keyword&gt;Benzenesulfonates/therapeutic use&lt;/keyword&gt;&lt;keyword&gt;Carcinoma, Hepatocellular/*diagnosis/*therapy&lt;/keyword&gt;&lt;keyword&gt;Chemoembolization, Therapeutic&lt;/keyword&gt;&lt;keyword&gt;Embolization, Therapeutic/methods&lt;/keyword&gt;&lt;keyword&gt;Humans&lt;/keyword&gt;&lt;keyword&gt;Liver Neoplasms/*diagnosis/*therapy&lt;/keyword&gt;&lt;keyword&gt;Liver Transplantation&lt;/keyword&gt;&lt;keyword&gt;Niacinamide/analogs &amp;amp; derivatives&lt;/keyword&gt;&lt;keyword&gt;Phenylurea Compounds&lt;/keyword&gt;&lt;keyword&gt;Protein Kinase Inhibitors/therapeutic use&lt;/keyword&gt;&lt;keyword&gt;Pyridines/therapeutic use&lt;/keyword&gt;&lt;keyword&gt;Radiosurgery&lt;/keyword&gt;&lt;/keywords&gt;&lt;dates&gt;&lt;year&gt;2012&lt;/year&gt;&lt;pub-dates&gt;&lt;date&gt;Nov-Dec&lt;/date&gt;&lt;/pub-dates&gt;&lt;/dates&gt;&lt;isbn&gt;1542-4863 (Electronic)&amp;#xD;0007-9235 (Linking)&lt;/isbn&gt;&lt;accession-num&gt;23070690&lt;/accession-num&gt;&lt;urls&gt;&lt;related-urls&gt;&lt;url&gt;https://www.ncbi.nlm.nih.gov/pubmed/23070690&lt;/url&gt;&lt;/related-urls&gt;&lt;/urls&gt;&lt;electronic-resource-num&gt;10.3322/caac.21161&lt;/electronic-resource-num&gt;&lt;/record&gt;&lt;/Cite&gt;&lt;/EndNote&gt;</w:instrText>
      </w:r>
      <w:r w:rsidRPr="00CF18F8">
        <w:rPr>
          <w:rFonts w:ascii="Book Antiqua" w:hAnsi="Book Antiqua" w:cs="Times New Roman"/>
          <w:sz w:val="24"/>
          <w:szCs w:val="24"/>
        </w:rPr>
        <w:fldChar w:fldCharType="separate"/>
      </w:r>
      <w:r w:rsidR="008B64BC" w:rsidRPr="00CF18F8">
        <w:rPr>
          <w:rFonts w:ascii="Book Antiqua" w:hAnsi="Book Antiqua" w:cs="Times New Roman"/>
          <w:noProof/>
          <w:sz w:val="24"/>
          <w:szCs w:val="24"/>
          <w:vertAlign w:val="superscript"/>
        </w:rPr>
        <w:t>[</w:t>
      </w:r>
      <w:hyperlink w:anchor="_ENREF_4" w:tooltip="Maluccio, 2012 #12" w:history="1">
        <w:r w:rsidR="008B64BC" w:rsidRPr="00CF18F8">
          <w:rPr>
            <w:rFonts w:ascii="Book Antiqua" w:hAnsi="Book Antiqua" w:cs="Times New Roman"/>
            <w:noProof/>
            <w:sz w:val="24"/>
            <w:szCs w:val="24"/>
            <w:vertAlign w:val="superscript"/>
          </w:rPr>
          <w:t>4</w:t>
        </w:r>
      </w:hyperlink>
      <w:r w:rsidR="008B64BC" w:rsidRPr="00CF18F8">
        <w:rPr>
          <w:rFonts w:ascii="Book Antiqua" w:hAnsi="Book Antiqua" w:cs="Times New Roman"/>
          <w:noProof/>
          <w:sz w:val="24"/>
          <w:szCs w:val="24"/>
          <w:vertAlign w:val="superscript"/>
        </w:rPr>
        <w:t>]</w:t>
      </w:r>
      <w:r w:rsidRPr="00CF18F8">
        <w:rPr>
          <w:rFonts w:ascii="Book Antiqua" w:hAnsi="Book Antiqua" w:cs="Times New Roman"/>
          <w:sz w:val="24"/>
          <w:szCs w:val="24"/>
        </w:rPr>
        <w:fldChar w:fldCharType="end"/>
      </w:r>
      <w:r w:rsidRPr="00CF18F8">
        <w:rPr>
          <w:rFonts w:ascii="Book Antiqua" w:hAnsi="Book Antiqua" w:cs="Times New Roman"/>
          <w:sz w:val="24"/>
          <w:szCs w:val="24"/>
        </w:rPr>
        <w:t xml:space="preserve">. </w:t>
      </w:r>
    </w:p>
    <w:p w14:paraId="578A8E99" w14:textId="0E60BF6F" w:rsidR="00E10D17" w:rsidRPr="00CF18F8" w:rsidRDefault="00E10D17" w:rsidP="00E96800">
      <w:pPr>
        <w:adjustRightInd w:val="0"/>
        <w:snapToGrid w:val="0"/>
        <w:spacing w:line="360" w:lineRule="auto"/>
        <w:ind w:firstLineChars="100" w:firstLine="240"/>
        <w:rPr>
          <w:rFonts w:ascii="Book Antiqua" w:hAnsi="Book Antiqua" w:cs="Times New Roman"/>
          <w:sz w:val="24"/>
          <w:szCs w:val="24"/>
        </w:rPr>
      </w:pPr>
      <w:r w:rsidRPr="00CF18F8">
        <w:rPr>
          <w:rFonts w:ascii="Book Antiqua" w:hAnsi="Book Antiqua" w:cs="Times New Roman"/>
          <w:sz w:val="24"/>
          <w:szCs w:val="24"/>
        </w:rPr>
        <w:t xml:space="preserve">Studies </w:t>
      </w:r>
      <w:r w:rsidR="00923F21" w:rsidRPr="00CF18F8">
        <w:rPr>
          <w:rFonts w:ascii="Book Antiqua" w:hAnsi="Book Antiqua" w:cs="Times New Roman"/>
          <w:sz w:val="24"/>
          <w:szCs w:val="24"/>
        </w:rPr>
        <w:t xml:space="preserve">have shown </w:t>
      </w:r>
      <w:r w:rsidRPr="00CF18F8">
        <w:rPr>
          <w:rFonts w:ascii="Book Antiqua" w:hAnsi="Book Antiqua" w:cs="Times New Roman"/>
          <w:sz w:val="24"/>
          <w:szCs w:val="24"/>
        </w:rPr>
        <w:t xml:space="preserve">that tumors can establish the tumor microenvironment by regulating lymphocytes, </w:t>
      </w:r>
      <w:r w:rsidR="00923F21" w:rsidRPr="00CF18F8">
        <w:rPr>
          <w:rFonts w:ascii="Book Antiqua" w:hAnsi="Book Antiqua" w:cs="Times New Roman"/>
          <w:sz w:val="24"/>
          <w:szCs w:val="24"/>
        </w:rPr>
        <w:t xml:space="preserve">which play </w:t>
      </w:r>
      <w:r w:rsidRPr="00CF18F8">
        <w:rPr>
          <w:rFonts w:ascii="Book Antiqua" w:hAnsi="Book Antiqua" w:cs="Times New Roman"/>
          <w:sz w:val="24"/>
          <w:szCs w:val="24"/>
        </w:rPr>
        <w:t>an important role in tumor development through inflammatory immunity</w:t>
      </w:r>
      <w:r w:rsidRPr="00CF18F8">
        <w:rPr>
          <w:rFonts w:ascii="Book Antiqua" w:hAnsi="Book Antiqua" w:cs="Times New Roman"/>
          <w:sz w:val="24"/>
          <w:szCs w:val="24"/>
        </w:rPr>
        <w:fldChar w:fldCharType="begin">
          <w:fldData xml:space="preserve">PEVuZE5vdGU+PENpdGU+PEF1dGhvcj5HYW5zczwvQXV0aG9yPjxZZWFyPjE5OTg8L1llYXI+PFJl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</w:fldData>
        </w:fldChar>
      </w:r>
      <w:r w:rsidR="008B64BC" w:rsidRPr="00CF18F8">
        <w:rPr>
          <w:rFonts w:ascii="Book Antiqua" w:hAnsi="Book Antiqua" w:cs="Times New Roman"/>
          <w:sz w:val="24"/>
          <w:szCs w:val="24"/>
        </w:rPr>
        <w:instrText xml:space="preserve"> ADDIN EN.CITE </w:instrText>
      </w:r>
      <w:r w:rsidR="008B64BC" w:rsidRPr="00CF18F8">
        <w:rPr>
          <w:rFonts w:ascii="Book Antiqua" w:hAnsi="Book Antiqua" w:cs="Times New Roman"/>
          <w:sz w:val="24"/>
          <w:szCs w:val="24"/>
        </w:rPr>
        <w:fldChar w:fldCharType="begin">
          <w:fldData xml:space="preserve">PEVuZE5vdGU+PENpdGU+PEF1dGhvcj5HYW5zczwvQXV0aG9yPjxZZWFyPjE5OTg8L1llYXI+PFJl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</w:fldData>
        </w:fldChar>
      </w:r>
      <w:r w:rsidR="008B64BC" w:rsidRPr="00CF18F8">
        <w:rPr>
          <w:rFonts w:ascii="Book Antiqua" w:hAnsi="Book Antiqua" w:cs="Times New Roman"/>
          <w:sz w:val="24"/>
          <w:szCs w:val="24"/>
        </w:rPr>
        <w:instrText xml:space="preserve"> ADDIN EN.CITE.DATA </w:instrText>
      </w:r>
      <w:r w:rsidR="008B64BC" w:rsidRPr="00CF18F8">
        <w:rPr>
          <w:rFonts w:ascii="Book Antiqua" w:hAnsi="Book Antiqua" w:cs="Times New Roman"/>
          <w:sz w:val="24"/>
          <w:szCs w:val="24"/>
        </w:rPr>
      </w:r>
      <w:r w:rsidR="008B64BC" w:rsidRPr="00CF18F8">
        <w:rPr>
          <w:rFonts w:ascii="Book Antiqua" w:hAnsi="Book Antiqua" w:cs="Times New Roman"/>
          <w:sz w:val="24"/>
          <w:szCs w:val="24"/>
        </w:rPr>
        <w:fldChar w:fldCharType="end"/>
      </w:r>
      <w:r w:rsidRPr="00CF18F8">
        <w:rPr>
          <w:rFonts w:ascii="Book Antiqua" w:hAnsi="Book Antiqua" w:cs="Times New Roman"/>
          <w:sz w:val="24"/>
          <w:szCs w:val="24"/>
        </w:rPr>
      </w:r>
      <w:r w:rsidRPr="00CF18F8">
        <w:rPr>
          <w:rFonts w:ascii="Book Antiqua" w:hAnsi="Book Antiqua" w:cs="Times New Roman"/>
          <w:sz w:val="24"/>
          <w:szCs w:val="24"/>
        </w:rPr>
        <w:fldChar w:fldCharType="separate"/>
      </w:r>
      <w:r w:rsidR="008B64BC" w:rsidRPr="00CF18F8">
        <w:rPr>
          <w:rFonts w:ascii="Book Antiqua" w:hAnsi="Book Antiqua" w:cs="Times New Roman"/>
          <w:noProof/>
          <w:sz w:val="24"/>
          <w:szCs w:val="24"/>
          <w:vertAlign w:val="superscript"/>
        </w:rPr>
        <w:t>[</w:t>
      </w:r>
      <w:hyperlink w:anchor="_ENREF_5" w:tooltip="Ganss, 1998 #13" w:history="1">
        <w:r w:rsidR="008B64BC" w:rsidRPr="00CF18F8">
          <w:rPr>
            <w:rFonts w:ascii="Book Antiqua" w:hAnsi="Book Antiqua" w:cs="Times New Roman"/>
            <w:noProof/>
            <w:sz w:val="24"/>
            <w:szCs w:val="24"/>
            <w:vertAlign w:val="superscript"/>
          </w:rPr>
          <w:t>5</w:t>
        </w:r>
      </w:hyperlink>
      <w:r w:rsidR="00A97AAA">
        <w:rPr>
          <w:rFonts w:ascii="Book Antiqua" w:hAnsi="Book Antiqua" w:cs="Times New Roman"/>
          <w:noProof/>
          <w:sz w:val="24"/>
          <w:szCs w:val="24"/>
          <w:vertAlign w:val="superscript"/>
        </w:rPr>
        <w:t>,</w:t>
      </w:r>
      <w:hyperlink w:anchor="_ENREF_6" w:tooltip="Coussens, 2002 #14" w:history="1">
        <w:r w:rsidR="008B64BC" w:rsidRPr="00CF18F8">
          <w:rPr>
            <w:rFonts w:ascii="Book Antiqua" w:hAnsi="Book Antiqua" w:cs="Times New Roman"/>
            <w:noProof/>
            <w:sz w:val="24"/>
            <w:szCs w:val="24"/>
            <w:vertAlign w:val="superscript"/>
          </w:rPr>
          <w:t>6</w:t>
        </w:r>
      </w:hyperlink>
      <w:r w:rsidR="008B64BC" w:rsidRPr="00CF18F8">
        <w:rPr>
          <w:rFonts w:ascii="Book Antiqua" w:hAnsi="Book Antiqua" w:cs="Times New Roman"/>
          <w:noProof/>
          <w:sz w:val="24"/>
          <w:szCs w:val="24"/>
          <w:vertAlign w:val="superscript"/>
        </w:rPr>
        <w:t>]</w:t>
      </w:r>
      <w:r w:rsidRPr="00CF18F8">
        <w:rPr>
          <w:rFonts w:ascii="Book Antiqua" w:hAnsi="Book Antiqua" w:cs="Times New Roman"/>
          <w:sz w:val="24"/>
          <w:szCs w:val="24"/>
        </w:rPr>
        <w:fldChar w:fldCharType="end"/>
      </w:r>
      <w:r w:rsidRPr="00CF18F8">
        <w:rPr>
          <w:rFonts w:ascii="Book Antiqua" w:hAnsi="Book Antiqua" w:cs="Times New Roman"/>
          <w:sz w:val="24"/>
          <w:szCs w:val="24"/>
        </w:rPr>
        <w:t>. Tumor cells can inhibit the function of tumor infiltrating lymphocyte</w:t>
      </w:r>
      <w:r w:rsidR="00923F21" w:rsidRPr="00CF18F8">
        <w:rPr>
          <w:rFonts w:ascii="Book Antiqua" w:hAnsi="Book Antiqua" w:cs="Times New Roman"/>
          <w:sz w:val="24"/>
          <w:szCs w:val="24"/>
        </w:rPr>
        <w:t>s</w:t>
      </w:r>
      <w:r w:rsidRPr="00CF18F8">
        <w:rPr>
          <w:rFonts w:ascii="Book Antiqua" w:hAnsi="Book Antiqua" w:cs="Times New Roman"/>
          <w:sz w:val="24"/>
          <w:szCs w:val="24"/>
        </w:rPr>
        <w:t xml:space="preserve"> (TIL</w:t>
      </w:r>
      <w:r w:rsidR="00923F21" w:rsidRPr="00CF18F8">
        <w:rPr>
          <w:rFonts w:ascii="Book Antiqua" w:hAnsi="Book Antiqua" w:cs="Times New Roman"/>
          <w:sz w:val="24"/>
          <w:szCs w:val="24"/>
        </w:rPr>
        <w:t>s</w:t>
      </w:r>
      <w:r w:rsidRPr="00CF18F8">
        <w:rPr>
          <w:rFonts w:ascii="Book Antiqua" w:hAnsi="Book Antiqua" w:cs="Times New Roman"/>
          <w:sz w:val="24"/>
          <w:szCs w:val="24"/>
        </w:rPr>
        <w:t>) in the tumor microenvironment through inhibitory signaling pathways in the immune system</w:t>
      </w:r>
      <w:r w:rsidR="00923F21" w:rsidRPr="00CF18F8">
        <w:rPr>
          <w:rFonts w:ascii="Book Antiqua" w:hAnsi="Book Antiqua" w:cs="Times New Roman"/>
          <w:sz w:val="24"/>
          <w:szCs w:val="24"/>
        </w:rPr>
        <w:t xml:space="preserve">; this process results </w:t>
      </w:r>
      <w:r w:rsidRPr="00CF18F8">
        <w:rPr>
          <w:rFonts w:ascii="Book Antiqua" w:hAnsi="Book Antiqua" w:cs="Times New Roman"/>
          <w:sz w:val="24"/>
          <w:szCs w:val="24"/>
        </w:rPr>
        <w:t xml:space="preserve">in </w:t>
      </w:r>
      <w:r w:rsidR="00923F21" w:rsidRPr="00CF18F8">
        <w:rPr>
          <w:rFonts w:ascii="Book Antiqua" w:hAnsi="Book Antiqua" w:cs="Times New Roman"/>
          <w:sz w:val="24"/>
          <w:szCs w:val="24"/>
        </w:rPr>
        <w:t xml:space="preserve">the </w:t>
      </w:r>
      <w:r w:rsidRPr="00CF18F8">
        <w:rPr>
          <w:rFonts w:ascii="Book Antiqua" w:hAnsi="Book Antiqua" w:cs="Times New Roman"/>
          <w:sz w:val="24"/>
          <w:szCs w:val="24"/>
        </w:rPr>
        <w:t>immunosuppression of tumor</w:t>
      </w:r>
      <w:r w:rsidR="00923F21" w:rsidRPr="00CF18F8">
        <w:rPr>
          <w:rFonts w:ascii="Book Antiqua" w:hAnsi="Book Antiqua" w:cs="Times New Roman"/>
          <w:sz w:val="24"/>
          <w:szCs w:val="24"/>
        </w:rPr>
        <w:t>s</w:t>
      </w:r>
      <w:r w:rsidRPr="00CF18F8">
        <w:rPr>
          <w:rFonts w:ascii="Book Antiqua" w:hAnsi="Book Antiqua" w:cs="Times New Roman"/>
          <w:sz w:val="24"/>
          <w:szCs w:val="24"/>
        </w:rPr>
        <w:fldChar w:fldCharType="begin">
          <w:fldData xml:space="preserve">PEVuZE5vdGU+PENpdGU+PEF1dGhvcj5XaGVycnk8L0F1dGhvcj48WWVhcj4yMDExPC9ZZWFyPjxS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</w:fldData>
        </w:fldChar>
      </w:r>
      <w:r w:rsidR="008B64BC" w:rsidRPr="00CF18F8">
        <w:rPr>
          <w:rFonts w:ascii="Book Antiqua" w:hAnsi="Book Antiqua" w:cs="Times New Roman"/>
          <w:sz w:val="24"/>
          <w:szCs w:val="24"/>
        </w:rPr>
        <w:instrText xml:space="preserve"> ADDIN EN.CITE </w:instrText>
      </w:r>
      <w:r w:rsidR="008B64BC" w:rsidRPr="00CF18F8">
        <w:rPr>
          <w:rFonts w:ascii="Book Antiqua" w:hAnsi="Book Antiqua" w:cs="Times New Roman"/>
          <w:sz w:val="24"/>
          <w:szCs w:val="24"/>
        </w:rPr>
        <w:fldChar w:fldCharType="begin">
          <w:fldData xml:space="preserve">PEVuZE5vdGU+PENpdGU+PEF1dGhvcj5XaGVycnk8L0F1dGhvcj48WWVhcj4yMDExPC9ZZWFyPjxS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</w:fldData>
        </w:fldChar>
      </w:r>
      <w:r w:rsidR="008B64BC" w:rsidRPr="00CF18F8">
        <w:rPr>
          <w:rFonts w:ascii="Book Antiqua" w:hAnsi="Book Antiqua" w:cs="Times New Roman"/>
          <w:sz w:val="24"/>
          <w:szCs w:val="24"/>
        </w:rPr>
        <w:instrText xml:space="preserve"> ADDIN EN.CITE.DATA </w:instrText>
      </w:r>
      <w:r w:rsidR="008B64BC" w:rsidRPr="00CF18F8">
        <w:rPr>
          <w:rFonts w:ascii="Book Antiqua" w:hAnsi="Book Antiqua" w:cs="Times New Roman"/>
          <w:sz w:val="24"/>
          <w:szCs w:val="24"/>
        </w:rPr>
      </w:r>
      <w:r w:rsidR="008B64BC" w:rsidRPr="00CF18F8">
        <w:rPr>
          <w:rFonts w:ascii="Book Antiqua" w:hAnsi="Book Antiqua" w:cs="Times New Roman"/>
          <w:sz w:val="24"/>
          <w:szCs w:val="24"/>
        </w:rPr>
        <w:fldChar w:fldCharType="end"/>
      </w:r>
      <w:r w:rsidRPr="00CF18F8">
        <w:rPr>
          <w:rFonts w:ascii="Book Antiqua" w:hAnsi="Book Antiqua" w:cs="Times New Roman"/>
          <w:sz w:val="24"/>
          <w:szCs w:val="24"/>
        </w:rPr>
      </w:r>
      <w:r w:rsidRPr="00CF18F8">
        <w:rPr>
          <w:rFonts w:ascii="Book Antiqua" w:hAnsi="Book Antiqua" w:cs="Times New Roman"/>
          <w:sz w:val="24"/>
          <w:szCs w:val="24"/>
        </w:rPr>
        <w:fldChar w:fldCharType="separate"/>
      </w:r>
      <w:r w:rsidR="008B64BC" w:rsidRPr="00CF18F8">
        <w:rPr>
          <w:rFonts w:ascii="Book Antiqua" w:hAnsi="Book Antiqua" w:cs="Times New Roman"/>
          <w:noProof/>
          <w:sz w:val="24"/>
          <w:szCs w:val="24"/>
          <w:vertAlign w:val="superscript"/>
        </w:rPr>
        <w:t>[</w:t>
      </w:r>
      <w:hyperlink w:anchor="_ENREF_7" w:tooltip="Wherry, 2011 #15" w:history="1">
        <w:r w:rsidR="008B64BC" w:rsidRPr="00CF18F8">
          <w:rPr>
            <w:rFonts w:ascii="Book Antiqua" w:hAnsi="Book Antiqua" w:cs="Times New Roman"/>
            <w:noProof/>
            <w:sz w:val="24"/>
            <w:szCs w:val="24"/>
            <w:vertAlign w:val="superscript"/>
          </w:rPr>
          <w:t>7</w:t>
        </w:r>
      </w:hyperlink>
      <w:r w:rsidR="00A97AAA">
        <w:rPr>
          <w:rFonts w:ascii="Book Antiqua" w:hAnsi="Book Antiqua" w:cs="Times New Roman"/>
          <w:noProof/>
          <w:sz w:val="24"/>
          <w:szCs w:val="24"/>
          <w:vertAlign w:val="superscript"/>
        </w:rPr>
        <w:t>,</w:t>
      </w:r>
      <w:hyperlink w:anchor="_ENREF_8" w:tooltip="Chen, 2013 #16" w:history="1">
        <w:r w:rsidR="008B64BC" w:rsidRPr="00CF18F8">
          <w:rPr>
            <w:rFonts w:ascii="Book Antiqua" w:hAnsi="Book Antiqua" w:cs="Times New Roman"/>
            <w:noProof/>
            <w:sz w:val="24"/>
            <w:szCs w:val="24"/>
            <w:vertAlign w:val="superscript"/>
          </w:rPr>
          <w:t>8</w:t>
        </w:r>
      </w:hyperlink>
      <w:r w:rsidR="008B64BC" w:rsidRPr="00CF18F8">
        <w:rPr>
          <w:rFonts w:ascii="Book Antiqua" w:hAnsi="Book Antiqua" w:cs="Times New Roman"/>
          <w:noProof/>
          <w:sz w:val="24"/>
          <w:szCs w:val="24"/>
          <w:vertAlign w:val="superscript"/>
        </w:rPr>
        <w:t>]</w:t>
      </w:r>
      <w:r w:rsidRPr="00CF18F8">
        <w:rPr>
          <w:rFonts w:ascii="Book Antiqua" w:hAnsi="Book Antiqua" w:cs="Times New Roman"/>
          <w:sz w:val="24"/>
          <w:szCs w:val="24"/>
        </w:rPr>
        <w:fldChar w:fldCharType="end"/>
      </w:r>
      <w:r w:rsidRPr="00CF18F8">
        <w:rPr>
          <w:rFonts w:ascii="Book Antiqua" w:hAnsi="Book Antiqua" w:cs="Times New Roman"/>
          <w:sz w:val="24"/>
          <w:szCs w:val="24"/>
        </w:rPr>
        <w:t xml:space="preserve">. </w:t>
      </w:r>
      <w:r w:rsidR="00923F21" w:rsidRPr="00CF18F8">
        <w:rPr>
          <w:rFonts w:ascii="Book Antiqua" w:hAnsi="Book Antiqua" w:cs="Times New Roman"/>
          <w:sz w:val="24"/>
          <w:szCs w:val="24"/>
        </w:rPr>
        <w:t xml:space="preserve">Tumors </w:t>
      </w:r>
      <w:r w:rsidRPr="00CF18F8">
        <w:rPr>
          <w:rFonts w:ascii="Book Antiqua" w:hAnsi="Book Antiqua" w:cs="Times New Roman"/>
          <w:sz w:val="24"/>
          <w:szCs w:val="24"/>
        </w:rPr>
        <w:t xml:space="preserve">can also accumulate </w:t>
      </w:r>
      <w:r w:rsidR="00923F21" w:rsidRPr="00CF18F8">
        <w:rPr>
          <w:rFonts w:ascii="Book Antiqua" w:hAnsi="Book Antiqua" w:cs="Times New Roman"/>
          <w:sz w:val="24"/>
          <w:szCs w:val="24"/>
        </w:rPr>
        <w:t xml:space="preserve">infiltrated </w:t>
      </w:r>
      <w:r w:rsidRPr="00CF18F8">
        <w:rPr>
          <w:rFonts w:ascii="Book Antiqua" w:hAnsi="Book Antiqua" w:cs="Times New Roman"/>
          <w:sz w:val="24"/>
          <w:szCs w:val="24"/>
        </w:rPr>
        <w:t>immune cells to inhibit anti-tumor effect</w:t>
      </w:r>
      <w:r w:rsidR="00923F21" w:rsidRPr="00CF18F8">
        <w:rPr>
          <w:rFonts w:ascii="Book Antiqua" w:hAnsi="Book Antiqua" w:cs="Times New Roman"/>
          <w:sz w:val="24"/>
          <w:szCs w:val="24"/>
        </w:rPr>
        <w:t>s</w:t>
      </w:r>
      <w:r w:rsidRPr="00CF18F8">
        <w:rPr>
          <w:rFonts w:ascii="Book Antiqua" w:hAnsi="Book Antiqua" w:cs="Times New Roman"/>
          <w:sz w:val="24"/>
          <w:szCs w:val="24"/>
        </w:rPr>
        <w:t xml:space="preserve"> by secreting immunosuppressive factors, such as interleukin-2 (IL-2), transforming growth factor-β (TGF-β), matrix metalloproteinase (MMP), vascular endothelial growth factor (VEGF) and interleukin-10 (IL-10)</w:t>
      </w:r>
      <w:r w:rsidR="00923F21" w:rsidRPr="00CF18F8">
        <w:rPr>
          <w:rFonts w:ascii="Book Antiqua" w:hAnsi="Book Antiqua" w:cs="Times New Roman"/>
          <w:sz w:val="24"/>
          <w:szCs w:val="24"/>
        </w:rPr>
        <w:t>,</w:t>
      </w:r>
      <w:r w:rsidRPr="00CF18F8">
        <w:rPr>
          <w:rFonts w:ascii="Book Antiqua" w:hAnsi="Book Antiqua" w:cs="Times New Roman"/>
          <w:sz w:val="24"/>
          <w:szCs w:val="24"/>
        </w:rPr>
        <w:t xml:space="preserve"> </w:t>
      </w:r>
      <w:r w:rsidR="00923F21" w:rsidRPr="00CF18F8">
        <w:rPr>
          <w:rFonts w:ascii="Book Antiqua" w:hAnsi="Book Antiqua" w:cs="Times New Roman"/>
          <w:sz w:val="24"/>
          <w:szCs w:val="24"/>
        </w:rPr>
        <w:t>into the microenvironment</w:t>
      </w:r>
      <w:r w:rsidRPr="00CF18F8">
        <w:rPr>
          <w:rFonts w:ascii="Book Antiqua" w:hAnsi="Book Antiqua" w:cs="Times New Roman"/>
          <w:sz w:val="24"/>
          <w:szCs w:val="24"/>
        </w:rPr>
        <w:fldChar w:fldCharType="begin"/>
      </w:r>
      <w:r w:rsidR="008B64BC" w:rsidRPr="00CF18F8">
        <w:rPr>
          <w:rFonts w:ascii="Book Antiqua" w:hAnsi="Book Antiqua" w:cs="Times New Roman"/>
          <w:sz w:val="24"/>
          <w:szCs w:val="24"/>
        </w:rPr>
        <w:instrText xml:space="preserve"> ADDIN EN.CITE &lt;EndNote&gt;&lt;Cite&gt;&lt;Author&gt;Beatty&lt;/Author&gt;&lt;Year&gt;2015&lt;/Year&gt;&lt;RecNum&gt;17&lt;/RecNum&gt;&lt;DisplayText&gt;&lt;style face="superscript"&gt;[9]&lt;/style&gt;&lt;/DisplayText&gt;&lt;record&gt;&lt;rec-number&gt;17&lt;/rec-number&gt;&lt;foreign-keys&gt;&lt;key app="EN" db-id="tfzrzxzp45r59iezrf2pzxas9e5vpa525vwr" timestamp="1521051115"&gt;17&lt;/key&gt;&lt;/foreign-keys&gt;&lt;ref-type name="Journal Article"&gt;17&lt;/ref-type&gt;&lt;contributors&gt;&lt;authors&gt;&lt;author&gt;Beatty, G. L.&lt;/author&gt;&lt;author&gt;Gladney, W. L.&lt;/author&gt;&lt;/authors&gt;&lt;/contributors&gt;&lt;auth-address&gt;Abramson Cancer Center, Department of Medicine, Division of Hematology-Oncology, University of Pennsylvania Perelman School of Medicine, Philadelphia, Pennsylvania. gregory.beatty@uphs.upenn.edu.&amp;#xD;Abramson Cancer Center, Department of Medicine, Division of Hematology-Oncology, University of Pennsylvania Perelman School of Medicine, Philadelphia, Pennsylvania.&lt;/auth-address&gt;&lt;titles&gt;&lt;title&gt;Immune escape mechanisms as a guide for cancer immunotherapy&lt;/title&gt;&lt;secondary-title&gt;Clin Cancer Res&lt;/secondary-title&gt;&lt;/titles&gt;&lt;periodical&gt;&lt;full-title&gt;Clin Cancer Res&lt;/full-title&gt;&lt;/periodical&gt;&lt;pages&gt;687-92&lt;/pages&gt;&lt;volume&gt;21&lt;/volume&gt;&lt;number&gt;4&lt;/number&gt;&lt;keywords&gt;&lt;keyword&gt;Humans&lt;/keyword&gt;&lt;keyword&gt;Immunotherapy/*methods&lt;/keyword&gt;&lt;keyword&gt;Neoplasms/*immunology/*therapy&lt;/keyword&gt;&lt;keyword&gt;Tumor Escape/*immunology&lt;/keyword&gt;&lt;/keywords&gt;&lt;dates&gt;&lt;year&gt;2015&lt;/year&gt;&lt;pub-dates&gt;&lt;date&gt;Feb 15&lt;/date&gt;&lt;/pub-dates&gt;&lt;/dates&gt;&lt;isbn&gt;1078-0432 (Print)&amp;#xD;1078-0432 (Linking)&lt;/isbn&gt;&lt;accession-num&gt;25501578&lt;/accession-num&gt;&lt;urls&gt;&lt;related-urls&gt;&lt;url&gt;https://www.ncbi.nlm.nih.gov/pubmed/25501578&lt;/url&gt;&lt;/related-urls&gt;&lt;/urls&gt;&lt;custom2&gt;PMC4334715&lt;/custom2&gt;&lt;electronic-resource-num&gt;10.1158/1078-0432.CCR-14-1860&lt;/electronic-resource-num&gt;&lt;/record&gt;&lt;/Cite&gt;&lt;/EndNote&gt;</w:instrText>
      </w:r>
      <w:r w:rsidRPr="00CF18F8">
        <w:rPr>
          <w:rFonts w:ascii="Book Antiqua" w:hAnsi="Book Antiqua" w:cs="Times New Roman"/>
          <w:sz w:val="24"/>
          <w:szCs w:val="24"/>
        </w:rPr>
        <w:fldChar w:fldCharType="separate"/>
      </w:r>
      <w:r w:rsidR="008B64BC" w:rsidRPr="00CF18F8">
        <w:rPr>
          <w:rFonts w:ascii="Book Antiqua" w:hAnsi="Book Antiqua" w:cs="Times New Roman"/>
          <w:noProof/>
          <w:sz w:val="24"/>
          <w:szCs w:val="24"/>
          <w:vertAlign w:val="superscript"/>
        </w:rPr>
        <w:t>[</w:t>
      </w:r>
      <w:hyperlink w:anchor="_ENREF_9" w:tooltip="Beatty, 2015 #17" w:history="1">
        <w:r w:rsidR="008B64BC" w:rsidRPr="00CF18F8">
          <w:rPr>
            <w:rFonts w:ascii="Book Antiqua" w:hAnsi="Book Antiqua" w:cs="Times New Roman"/>
            <w:noProof/>
            <w:sz w:val="24"/>
            <w:szCs w:val="24"/>
            <w:vertAlign w:val="superscript"/>
          </w:rPr>
          <w:t>9</w:t>
        </w:r>
      </w:hyperlink>
      <w:r w:rsidR="008B64BC" w:rsidRPr="00CF18F8">
        <w:rPr>
          <w:rFonts w:ascii="Book Antiqua" w:hAnsi="Book Antiqua" w:cs="Times New Roman"/>
          <w:noProof/>
          <w:sz w:val="24"/>
          <w:szCs w:val="24"/>
          <w:vertAlign w:val="superscript"/>
        </w:rPr>
        <w:t>]</w:t>
      </w:r>
      <w:r w:rsidRPr="00CF18F8">
        <w:rPr>
          <w:rFonts w:ascii="Book Antiqua" w:hAnsi="Book Antiqua" w:cs="Times New Roman"/>
          <w:sz w:val="24"/>
          <w:szCs w:val="24"/>
        </w:rPr>
        <w:fldChar w:fldCharType="end"/>
      </w:r>
      <w:r w:rsidRPr="00CF18F8">
        <w:rPr>
          <w:rFonts w:ascii="Book Antiqua" w:hAnsi="Book Antiqua" w:cs="Times New Roman"/>
          <w:sz w:val="24"/>
          <w:szCs w:val="24"/>
        </w:rPr>
        <w:t>. It has also been reported that tumors can affect the proliferation, migration, and survival of cancer cells through the inflammatory effect</w:t>
      </w:r>
      <w:r w:rsidR="00923F21" w:rsidRPr="00CF18F8">
        <w:rPr>
          <w:rFonts w:ascii="Book Antiqua" w:hAnsi="Book Antiqua" w:cs="Times New Roman"/>
          <w:sz w:val="24"/>
          <w:szCs w:val="24"/>
        </w:rPr>
        <w:t>s</w:t>
      </w:r>
      <w:r w:rsidRPr="00CF18F8">
        <w:rPr>
          <w:rFonts w:ascii="Book Antiqua" w:hAnsi="Book Antiqua" w:cs="Times New Roman"/>
          <w:sz w:val="24"/>
          <w:szCs w:val="24"/>
        </w:rPr>
        <w:t xml:space="preserve"> of immune cells</w:t>
      </w:r>
      <w:r w:rsidRPr="00CF18F8">
        <w:rPr>
          <w:rFonts w:ascii="Book Antiqua" w:hAnsi="Book Antiqua" w:cs="Times New Roman"/>
          <w:sz w:val="24"/>
          <w:szCs w:val="24"/>
        </w:rPr>
        <w:fldChar w:fldCharType="begin">
          <w:fldData xml:space="preserve">PEVuZE5vdGU+PENpdGU+PEF1dGhvcj5MaW48L0F1dGhvcj48WWVhcj4yMDA3PC9ZZWFyPjxSZWNO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</w:fldData>
        </w:fldChar>
      </w:r>
      <w:r w:rsidR="008B64BC" w:rsidRPr="00CF18F8">
        <w:rPr>
          <w:rFonts w:ascii="Book Antiqua" w:hAnsi="Book Antiqua" w:cs="Times New Roman"/>
          <w:sz w:val="24"/>
          <w:szCs w:val="24"/>
        </w:rPr>
        <w:instrText xml:space="preserve"> ADDIN EN.CITE </w:instrText>
      </w:r>
      <w:r w:rsidR="008B64BC" w:rsidRPr="00CF18F8">
        <w:rPr>
          <w:rFonts w:ascii="Book Antiqua" w:hAnsi="Book Antiqua" w:cs="Times New Roman"/>
          <w:sz w:val="24"/>
          <w:szCs w:val="24"/>
        </w:rPr>
        <w:fldChar w:fldCharType="begin">
          <w:fldData xml:space="preserve">PEVuZE5vdGU+PENpdGU+PEF1dGhvcj5MaW48L0F1dGhvcj48WWVhcj4yMDA3PC9ZZWFyPjxSZWNO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</w:fldData>
        </w:fldChar>
      </w:r>
      <w:r w:rsidR="008B64BC" w:rsidRPr="00CF18F8">
        <w:rPr>
          <w:rFonts w:ascii="Book Antiqua" w:hAnsi="Book Antiqua" w:cs="Times New Roman"/>
          <w:sz w:val="24"/>
          <w:szCs w:val="24"/>
        </w:rPr>
        <w:instrText xml:space="preserve"> ADDIN EN.CITE.DATA </w:instrText>
      </w:r>
      <w:r w:rsidR="008B64BC" w:rsidRPr="00CF18F8">
        <w:rPr>
          <w:rFonts w:ascii="Book Antiqua" w:hAnsi="Book Antiqua" w:cs="Times New Roman"/>
          <w:sz w:val="24"/>
          <w:szCs w:val="24"/>
        </w:rPr>
      </w:r>
      <w:r w:rsidR="008B64BC" w:rsidRPr="00CF18F8">
        <w:rPr>
          <w:rFonts w:ascii="Book Antiqua" w:hAnsi="Book Antiqua" w:cs="Times New Roman"/>
          <w:sz w:val="24"/>
          <w:szCs w:val="24"/>
        </w:rPr>
        <w:fldChar w:fldCharType="end"/>
      </w:r>
      <w:r w:rsidRPr="00CF18F8">
        <w:rPr>
          <w:rFonts w:ascii="Book Antiqua" w:hAnsi="Book Antiqua" w:cs="Times New Roman"/>
          <w:sz w:val="24"/>
          <w:szCs w:val="24"/>
        </w:rPr>
      </w:r>
      <w:r w:rsidRPr="00CF18F8">
        <w:rPr>
          <w:rFonts w:ascii="Book Antiqua" w:hAnsi="Book Antiqua" w:cs="Times New Roman"/>
          <w:sz w:val="24"/>
          <w:szCs w:val="24"/>
        </w:rPr>
        <w:fldChar w:fldCharType="separate"/>
      </w:r>
      <w:r w:rsidR="008B64BC" w:rsidRPr="00CF18F8">
        <w:rPr>
          <w:rFonts w:ascii="Book Antiqua" w:hAnsi="Book Antiqua" w:cs="Times New Roman"/>
          <w:noProof/>
          <w:sz w:val="24"/>
          <w:szCs w:val="24"/>
          <w:vertAlign w:val="superscript"/>
        </w:rPr>
        <w:t>[</w:t>
      </w:r>
      <w:hyperlink w:anchor="_ENREF_10" w:tooltip="Lin, 2007 #18" w:history="1">
        <w:r w:rsidR="008B64BC" w:rsidRPr="00CF18F8">
          <w:rPr>
            <w:rFonts w:ascii="Book Antiqua" w:hAnsi="Book Antiqua" w:cs="Times New Roman"/>
            <w:noProof/>
            <w:sz w:val="24"/>
            <w:szCs w:val="24"/>
            <w:vertAlign w:val="superscript"/>
          </w:rPr>
          <w:t>10</w:t>
        </w:r>
      </w:hyperlink>
      <w:r w:rsidR="00A97AAA">
        <w:rPr>
          <w:rFonts w:ascii="Book Antiqua" w:hAnsi="Book Antiqua" w:cs="Times New Roman"/>
          <w:noProof/>
          <w:sz w:val="24"/>
          <w:szCs w:val="24"/>
          <w:vertAlign w:val="superscript"/>
        </w:rPr>
        <w:t>,</w:t>
      </w:r>
      <w:hyperlink w:anchor="_ENREF_11" w:tooltip="Douglas, 2004 #19" w:history="1">
        <w:r w:rsidR="008B64BC" w:rsidRPr="00CF18F8">
          <w:rPr>
            <w:rFonts w:ascii="Book Antiqua" w:hAnsi="Book Antiqua" w:cs="Times New Roman"/>
            <w:noProof/>
            <w:sz w:val="24"/>
            <w:szCs w:val="24"/>
            <w:vertAlign w:val="superscript"/>
          </w:rPr>
          <w:t>11</w:t>
        </w:r>
      </w:hyperlink>
      <w:r w:rsidR="008B64BC" w:rsidRPr="00CF18F8">
        <w:rPr>
          <w:rFonts w:ascii="Book Antiqua" w:hAnsi="Book Antiqua" w:cs="Times New Roman"/>
          <w:noProof/>
          <w:sz w:val="24"/>
          <w:szCs w:val="24"/>
          <w:vertAlign w:val="superscript"/>
        </w:rPr>
        <w:t>]</w:t>
      </w:r>
      <w:r w:rsidRPr="00CF18F8">
        <w:rPr>
          <w:rFonts w:ascii="Book Antiqua" w:hAnsi="Book Antiqua" w:cs="Times New Roman"/>
          <w:sz w:val="24"/>
          <w:szCs w:val="24"/>
        </w:rPr>
        <w:fldChar w:fldCharType="end"/>
      </w:r>
      <w:r w:rsidRPr="00CF18F8">
        <w:rPr>
          <w:rFonts w:ascii="Book Antiqua" w:hAnsi="Book Antiqua" w:cs="Times New Roman"/>
          <w:sz w:val="24"/>
          <w:szCs w:val="24"/>
        </w:rPr>
        <w:t xml:space="preserve">. It is well known that </w:t>
      </w:r>
      <w:r w:rsidR="00A97AAA" w:rsidRPr="00CF18F8">
        <w:rPr>
          <w:rFonts w:ascii="Book Antiqua" w:hAnsi="Book Antiqua" w:cs="Times New Roman"/>
          <w:sz w:val="24"/>
          <w:szCs w:val="24"/>
        </w:rPr>
        <w:t>r</w:t>
      </w:r>
      <w:r w:rsidR="00057283" w:rsidRPr="00CF18F8">
        <w:rPr>
          <w:rFonts w:ascii="Book Antiqua" w:hAnsi="Book Antiqua" w:cs="Times New Roman"/>
          <w:sz w:val="24"/>
          <w:szCs w:val="24"/>
        </w:rPr>
        <w:t>egulatory cells</w:t>
      </w:r>
      <w:r w:rsidRPr="00CF18F8">
        <w:rPr>
          <w:rFonts w:ascii="Book Antiqua" w:hAnsi="Book Antiqua" w:cs="Times New Roman"/>
          <w:sz w:val="24"/>
          <w:szCs w:val="24"/>
        </w:rPr>
        <w:t xml:space="preserve"> (Treg</w:t>
      </w:r>
      <w:r w:rsidR="00923F21" w:rsidRPr="00CF18F8">
        <w:rPr>
          <w:rFonts w:ascii="Book Antiqua" w:hAnsi="Book Antiqua" w:cs="Times New Roman"/>
          <w:sz w:val="24"/>
          <w:szCs w:val="24"/>
        </w:rPr>
        <w:t>s</w:t>
      </w:r>
      <w:r w:rsidRPr="00CF18F8">
        <w:rPr>
          <w:rFonts w:ascii="Book Antiqua" w:hAnsi="Book Antiqua" w:cs="Times New Roman"/>
          <w:sz w:val="24"/>
          <w:szCs w:val="24"/>
        </w:rPr>
        <w:t>) can promote the development of tumor</w:t>
      </w:r>
      <w:r w:rsidR="00923F21" w:rsidRPr="00CF18F8">
        <w:rPr>
          <w:rFonts w:ascii="Book Antiqua" w:hAnsi="Book Antiqua" w:cs="Times New Roman"/>
          <w:sz w:val="24"/>
          <w:szCs w:val="24"/>
        </w:rPr>
        <w:t>s</w:t>
      </w:r>
      <w:r w:rsidRPr="00CF18F8">
        <w:rPr>
          <w:rFonts w:ascii="Book Antiqua" w:hAnsi="Book Antiqua" w:cs="Times New Roman"/>
          <w:sz w:val="24"/>
          <w:szCs w:val="24"/>
        </w:rPr>
        <w:t xml:space="preserve"> by </w:t>
      </w:r>
      <w:r w:rsidR="00923F21" w:rsidRPr="00CF18F8">
        <w:rPr>
          <w:rFonts w:ascii="Book Antiqua" w:hAnsi="Book Antiqua" w:cs="Times New Roman"/>
          <w:sz w:val="24"/>
          <w:szCs w:val="24"/>
        </w:rPr>
        <w:t>i</w:t>
      </w:r>
      <w:r w:rsidRPr="00CF18F8">
        <w:rPr>
          <w:rFonts w:ascii="Book Antiqua" w:hAnsi="Book Antiqua" w:cs="Times New Roman"/>
          <w:sz w:val="24"/>
          <w:szCs w:val="24"/>
        </w:rPr>
        <w:t>nhibiting immune surveillance</w:t>
      </w:r>
      <w:r w:rsidRPr="00CF18F8">
        <w:rPr>
          <w:rFonts w:ascii="Book Antiqua" w:hAnsi="Book Antiqua" w:cs="Times New Roman"/>
          <w:sz w:val="24"/>
          <w:szCs w:val="24"/>
        </w:rPr>
        <w:fldChar w:fldCharType="begin">
          <w:fldData xml:space="preserve">PEVuZE5vdGU+PENpdGU+PEF1dGhvcj5MaW5laGFuPC9BdXRob3I+PFllYXI+MjAwNTwvWWVhcj48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==
</w:fldData>
        </w:fldChar>
      </w:r>
      <w:r w:rsidR="008B64BC" w:rsidRPr="00CF18F8">
        <w:rPr>
          <w:rFonts w:ascii="Book Antiqua" w:hAnsi="Book Antiqua" w:cs="Times New Roman"/>
          <w:sz w:val="24"/>
          <w:szCs w:val="24"/>
        </w:rPr>
        <w:instrText xml:space="preserve"> ADDIN EN.CITE </w:instrText>
      </w:r>
      <w:r w:rsidR="008B64BC" w:rsidRPr="00CF18F8">
        <w:rPr>
          <w:rFonts w:ascii="Book Antiqua" w:hAnsi="Book Antiqua" w:cs="Times New Roman"/>
          <w:sz w:val="24"/>
          <w:szCs w:val="24"/>
        </w:rPr>
        <w:fldChar w:fldCharType="begin">
          <w:fldData xml:space="preserve">PEVuZE5vdGU+PENpdGU+PEF1dGhvcj5MaW5laGFuPC9BdXRob3I+PFllYXI+MjAwNTwvWWVhcj48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==
</w:fldData>
        </w:fldChar>
      </w:r>
      <w:r w:rsidR="008B64BC" w:rsidRPr="00CF18F8">
        <w:rPr>
          <w:rFonts w:ascii="Book Antiqua" w:hAnsi="Book Antiqua" w:cs="Times New Roman"/>
          <w:sz w:val="24"/>
          <w:szCs w:val="24"/>
        </w:rPr>
        <w:instrText xml:space="preserve"> ADDIN EN.CITE.DATA </w:instrText>
      </w:r>
      <w:r w:rsidR="008B64BC" w:rsidRPr="00CF18F8">
        <w:rPr>
          <w:rFonts w:ascii="Book Antiqua" w:hAnsi="Book Antiqua" w:cs="Times New Roman"/>
          <w:sz w:val="24"/>
          <w:szCs w:val="24"/>
        </w:rPr>
      </w:r>
      <w:r w:rsidR="008B64BC" w:rsidRPr="00CF18F8">
        <w:rPr>
          <w:rFonts w:ascii="Book Antiqua" w:hAnsi="Book Antiqua" w:cs="Times New Roman"/>
          <w:sz w:val="24"/>
          <w:szCs w:val="24"/>
        </w:rPr>
        <w:fldChar w:fldCharType="end"/>
      </w:r>
      <w:r w:rsidRPr="00CF18F8">
        <w:rPr>
          <w:rFonts w:ascii="Book Antiqua" w:hAnsi="Book Antiqua" w:cs="Times New Roman"/>
          <w:sz w:val="24"/>
          <w:szCs w:val="24"/>
        </w:rPr>
      </w:r>
      <w:r w:rsidRPr="00CF18F8">
        <w:rPr>
          <w:rFonts w:ascii="Book Antiqua" w:hAnsi="Book Antiqua" w:cs="Times New Roman"/>
          <w:sz w:val="24"/>
          <w:szCs w:val="24"/>
        </w:rPr>
        <w:fldChar w:fldCharType="separate"/>
      </w:r>
      <w:r w:rsidR="008B64BC" w:rsidRPr="00CF18F8">
        <w:rPr>
          <w:rFonts w:ascii="Book Antiqua" w:hAnsi="Book Antiqua" w:cs="Times New Roman"/>
          <w:noProof/>
          <w:sz w:val="24"/>
          <w:szCs w:val="24"/>
          <w:vertAlign w:val="superscript"/>
        </w:rPr>
        <w:t>[</w:t>
      </w:r>
      <w:hyperlink w:anchor="_ENREF_12" w:tooltip="Linehan, 2005 #20" w:history="1">
        <w:r w:rsidR="008B64BC" w:rsidRPr="00CF18F8">
          <w:rPr>
            <w:rFonts w:ascii="Book Antiqua" w:hAnsi="Book Antiqua" w:cs="Times New Roman"/>
            <w:noProof/>
            <w:sz w:val="24"/>
            <w:szCs w:val="24"/>
            <w:vertAlign w:val="superscript"/>
          </w:rPr>
          <w:t>12</w:t>
        </w:r>
      </w:hyperlink>
      <w:r w:rsidR="008B64BC" w:rsidRPr="00CF18F8">
        <w:rPr>
          <w:rFonts w:ascii="Book Antiqua" w:hAnsi="Book Antiqua" w:cs="Times New Roman"/>
          <w:noProof/>
          <w:sz w:val="24"/>
          <w:szCs w:val="24"/>
          <w:vertAlign w:val="superscript"/>
        </w:rPr>
        <w:t>]</w:t>
      </w:r>
      <w:r w:rsidRPr="00CF18F8">
        <w:rPr>
          <w:rFonts w:ascii="Book Antiqua" w:hAnsi="Book Antiqua" w:cs="Times New Roman"/>
          <w:sz w:val="24"/>
          <w:szCs w:val="24"/>
        </w:rPr>
        <w:fldChar w:fldCharType="end"/>
      </w:r>
      <w:r w:rsidRPr="00CF18F8">
        <w:rPr>
          <w:rFonts w:ascii="Book Antiqua" w:hAnsi="Book Antiqua" w:cs="Times New Roman"/>
          <w:sz w:val="24"/>
          <w:szCs w:val="24"/>
        </w:rPr>
        <w:t xml:space="preserve">. </w:t>
      </w:r>
      <w:r w:rsidR="00923F21" w:rsidRPr="00CF18F8">
        <w:rPr>
          <w:rFonts w:ascii="Book Antiqua" w:hAnsi="Book Antiqua" w:cs="Times New Roman"/>
          <w:sz w:val="24"/>
          <w:szCs w:val="24"/>
        </w:rPr>
        <w:t xml:space="preserve">The knockdown </w:t>
      </w:r>
      <w:r w:rsidRPr="00CF18F8">
        <w:rPr>
          <w:rFonts w:ascii="Book Antiqua" w:hAnsi="Book Antiqua" w:cs="Times New Roman"/>
          <w:sz w:val="24"/>
          <w:szCs w:val="24"/>
        </w:rPr>
        <w:t>of forkhead box P3 (Foxp3)</w:t>
      </w:r>
      <w:r w:rsidR="00923F21" w:rsidRPr="00CF18F8">
        <w:rPr>
          <w:rFonts w:ascii="Book Antiqua" w:hAnsi="Book Antiqua" w:cs="Times New Roman"/>
          <w:sz w:val="24"/>
          <w:szCs w:val="24"/>
        </w:rPr>
        <w:t>,</w:t>
      </w:r>
      <w:r w:rsidRPr="00CF18F8">
        <w:rPr>
          <w:rFonts w:ascii="Book Antiqua" w:hAnsi="Book Antiqua" w:cs="Times New Roman"/>
          <w:sz w:val="24"/>
          <w:szCs w:val="24"/>
        </w:rPr>
        <w:t xml:space="preserve"> </w:t>
      </w:r>
      <w:r w:rsidR="00923F21" w:rsidRPr="00CF18F8">
        <w:rPr>
          <w:rFonts w:ascii="Book Antiqua" w:hAnsi="Book Antiqua" w:cs="Times New Roman"/>
          <w:sz w:val="24"/>
          <w:szCs w:val="24"/>
        </w:rPr>
        <w:t xml:space="preserve">which </w:t>
      </w:r>
      <w:r w:rsidRPr="00CF18F8">
        <w:rPr>
          <w:rFonts w:ascii="Book Antiqua" w:hAnsi="Book Antiqua" w:cs="Times New Roman"/>
          <w:sz w:val="24"/>
          <w:szCs w:val="24"/>
        </w:rPr>
        <w:t>is specifically expressed in Tregs</w:t>
      </w:r>
      <w:r w:rsidR="00923F21" w:rsidRPr="00CF18F8">
        <w:rPr>
          <w:rFonts w:ascii="Book Antiqua" w:hAnsi="Book Antiqua" w:cs="Times New Roman"/>
          <w:sz w:val="24"/>
          <w:szCs w:val="24"/>
        </w:rPr>
        <w:t>,</w:t>
      </w:r>
      <w:r w:rsidRPr="00CF18F8">
        <w:rPr>
          <w:rFonts w:ascii="Book Antiqua" w:hAnsi="Book Antiqua" w:cs="Times New Roman"/>
          <w:sz w:val="24"/>
          <w:szCs w:val="24"/>
        </w:rPr>
        <w:t xml:space="preserve"> can reduce the </w:t>
      </w:r>
      <w:r w:rsidR="00923F21" w:rsidRPr="00CF18F8">
        <w:rPr>
          <w:rFonts w:ascii="Book Antiqua" w:hAnsi="Book Antiqua" w:cs="Times New Roman"/>
          <w:sz w:val="24"/>
          <w:szCs w:val="24"/>
        </w:rPr>
        <w:t xml:space="preserve">immunosuppression </w:t>
      </w:r>
      <w:r w:rsidRPr="00CF18F8">
        <w:rPr>
          <w:rFonts w:ascii="Book Antiqua" w:hAnsi="Book Antiqua" w:cs="Times New Roman"/>
          <w:sz w:val="24"/>
          <w:szCs w:val="24"/>
        </w:rPr>
        <w:t xml:space="preserve">of Tregs, </w:t>
      </w:r>
      <w:r w:rsidR="00923F21" w:rsidRPr="00CF18F8">
        <w:rPr>
          <w:rFonts w:ascii="Book Antiqua" w:hAnsi="Book Antiqua" w:cs="Times New Roman"/>
          <w:sz w:val="24"/>
          <w:szCs w:val="24"/>
        </w:rPr>
        <w:t>which can suppress</w:t>
      </w:r>
      <w:r w:rsidRPr="00CF18F8">
        <w:rPr>
          <w:rFonts w:ascii="Book Antiqua" w:hAnsi="Book Antiqua" w:cs="Times New Roman"/>
          <w:sz w:val="24"/>
          <w:szCs w:val="24"/>
        </w:rPr>
        <w:t xml:space="preserve"> tumor growth in mice with HCC</w:t>
      </w:r>
      <w:r w:rsidRPr="00CF18F8">
        <w:rPr>
          <w:rFonts w:ascii="Book Antiqua" w:hAnsi="Book Antiqua" w:cs="Times New Roman"/>
          <w:sz w:val="24"/>
          <w:szCs w:val="24"/>
        </w:rPr>
        <w:fldChar w:fldCharType="begin"/>
      </w:r>
      <w:r w:rsidR="008B64BC" w:rsidRPr="00CF18F8">
        <w:rPr>
          <w:rFonts w:ascii="Book Antiqua" w:hAnsi="Book Antiqua" w:cs="Times New Roman"/>
          <w:sz w:val="24"/>
          <w:szCs w:val="24"/>
        </w:rPr>
        <w:instrText xml:space="preserve"> ADDIN EN.CITE &lt;EndNote&gt;&lt;Cite&gt;&lt;Author&gt;Shi&lt;/Author&gt;&lt;Year&gt;2018&lt;/Year&gt;&lt;RecNum&gt;21&lt;/RecNum&gt;&lt;DisplayText&gt;&lt;style face="superscript"&gt;[13]&lt;/style&gt;&lt;/DisplayText&gt;&lt;record&gt;&lt;rec-number&gt;21&lt;/rec-number&gt;&lt;foreign-keys&gt;&lt;key app="EN" db-id="tfzrzxzp45r59iezrf2pzxas9e5vpa525vwr" timestamp="1521051393"&gt;21&lt;/key&gt;&lt;/foreign-keys&gt;&lt;ref-type name="Journal Article"&gt;17&lt;/ref-type&gt;&lt;contributors&gt;&lt;authors&gt;&lt;author&gt;Shi, C.&lt;/author&gt;&lt;author&gt;Zhang, Y.&lt;/author&gt;&lt;author&gt;Yang, H.&lt;/author&gt;&lt;author&gt;Dong, T.&lt;/author&gt;&lt;author&gt;Chen, Y.&lt;/author&gt;&lt;author&gt;Xu, Y.&lt;/author&gt;&lt;author&gt;Yang, X.&lt;/author&gt;&lt;author&gt;Liu, P.&lt;/author&gt;&lt;/authors&gt;&lt;/contributors&gt;&lt;auth-address&gt;Department of Abdominal Ultrasound, The First Affiliated Hospital of Harbin Medical University, Heilongjiang, Harbin 150001, P.R. China.&amp;#xD;MRI Department, The First Affiliated Hospital of Harbin Medical University, Heilongjiang, Harbin 150001, P.R. China.&lt;/auth-address&gt;&lt;titles&gt;&lt;title&gt;Ultrasound-targeted microbubble destruction-mediated Foxp3 knockdown may suppress the tumor growth of HCC mice by relieving immunosuppressive Tregs function&lt;/title&gt;&lt;secondary-title&gt;Exp Ther Med&lt;/secondary-title&gt;&lt;/titles&gt;&lt;periodical&gt;&lt;full-title&gt;Exp Ther Med&lt;/full-title&gt;&lt;/periodical&gt;&lt;pages&gt;31-38&lt;/pages&gt;&lt;volume&gt;15&lt;/volume&gt;&lt;number&gt;1&lt;/number&gt;&lt;keywords&gt;&lt;keyword&gt;cluster of differentiation 4+ cluster of differentiation 25+ regulatory T cells&lt;/keyword&gt;&lt;keyword&gt;forkhead family transcription factor P3&lt;/keyword&gt;&lt;keyword&gt;regulatory T cells&lt;/keyword&gt;&lt;keyword&gt;ultrasound-targeted microbubble destruction&lt;/keyword&gt;&lt;/keywords&gt;&lt;dates&gt;&lt;year&gt;2018&lt;/year&gt;&lt;pub-dates&gt;&lt;date&gt;Jan&lt;/date&gt;&lt;/pub-dates&gt;&lt;/dates&gt;&lt;isbn&gt;1792-0981 (Print)&amp;#xD;1792-0981 (Linking)&lt;/isbn&gt;&lt;accession-num&gt;29387180&lt;/accession-num&gt;&lt;urls&gt;&lt;related-urls&gt;&lt;url&gt;https://www.ncbi.nlm.nih.gov/pubmed/29387180&lt;/url&gt;&lt;/related-urls&gt;&lt;/urls&gt;&lt;custom2&gt;PMC5769241&lt;/custom2&gt;&lt;electronic-resource-num&gt;10.3892/etm.2017.5421&lt;/electronic-resource-num&gt;&lt;/record&gt;&lt;/Cite&gt;&lt;/EndNote&gt;</w:instrText>
      </w:r>
      <w:r w:rsidRPr="00CF18F8">
        <w:rPr>
          <w:rFonts w:ascii="Book Antiqua" w:hAnsi="Book Antiqua" w:cs="Times New Roman"/>
          <w:sz w:val="24"/>
          <w:szCs w:val="24"/>
        </w:rPr>
        <w:fldChar w:fldCharType="separate"/>
      </w:r>
      <w:r w:rsidR="008B64BC" w:rsidRPr="00CF18F8">
        <w:rPr>
          <w:rFonts w:ascii="Book Antiqua" w:hAnsi="Book Antiqua" w:cs="Times New Roman"/>
          <w:noProof/>
          <w:sz w:val="24"/>
          <w:szCs w:val="24"/>
          <w:vertAlign w:val="superscript"/>
        </w:rPr>
        <w:t>[</w:t>
      </w:r>
      <w:hyperlink w:anchor="_ENREF_13" w:tooltip="Shi, 2018 #21" w:history="1">
        <w:r w:rsidR="008B64BC" w:rsidRPr="00CF18F8">
          <w:rPr>
            <w:rFonts w:ascii="Book Antiqua" w:hAnsi="Book Antiqua" w:cs="Times New Roman"/>
            <w:noProof/>
            <w:sz w:val="24"/>
            <w:szCs w:val="24"/>
            <w:vertAlign w:val="superscript"/>
          </w:rPr>
          <w:t>13</w:t>
        </w:r>
      </w:hyperlink>
      <w:r w:rsidR="008B64BC" w:rsidRPr="00CF18F8">
        <w:rPr>
          <w:rFonts w:ascii="Book Antiqua" w:hAnsi="Book Antiqua" w:cs="Times New Roman"/>
          <w:noProof/>
          <w:sz w:val="24"/>
          <w:szCs w:val="24"/>
          <w:vertAlign w:val="superscript"/>
        </w:rPr>
        <w:t>]</w:t>
      </w:r>
      <w:r w:rsidRPr="00CF18F8">
        <w:rPr>
          <w:rFonts w:ascii="Book Antiqua" w:hAnsi="Book Antiqua" w:cs="Times New Roman"/>
          <w:sz w:val="24"/>
          <w:szCs w:val="24"/>
        </w:rPr>
        <w:fldChar w:fldCharType="end"/>
      </w:r>
      <w:r w:rsidRPr="00CF18F8">
        <w:rPr>
          <w:rFonts w:ascii="Book Antiqua" w:hAnsi="Book Antiqua" w:cs="Times New Roman"/>
          <w:sz w:val="24"/>
          <w:szCs w:val="24"/>
        </w:rPr>
        <w:t>. Therefore, understanding the immune status</w:t>
      </w:r>
      <w:r w:rsidR="00923F21" w:rsidRPr="00CF18F8">
        <w:rPr>
          <w:rFonts w:ascii="Book Antiqua" w:hAnsi="Book Antiqua" w:cs="Times New Roman"/>
          <w:sz w:val="24"/>
          <w:szCs w:val="24"/>
        </w:rPr>
        <w:t>,</w:t>
      </w:r>
      <w:r w:rsidRPr="00CF18F8">
        <w:rPr>
          <w:rFonts w:ascii="Book Antiqua" w:hAnsi="Book Antiqua" w:cs="Times New Roman"/>
          <w:sz w:val="24"/>
          <w:szCs w:val="24"/>
        </w:rPr>
        <w:t xml:space="preserve"> especially the inflammatory state of cancer, may provide a new method of immunomodulation for the treatment of cancer.</w:t>
      </w:r>
    </w:p>
    <w:p w14:paraId="3FEC8268" w14:textId="62F4CE81" w:rsidR="00E10D17" w:rsidRDefault="00E10D17" w:rsidP="00E96800">
      <w:pPr>
        <w:adjustRightInd w:val="0"/>
        <w:snapToGrid w:val="0"/>
        <w:spacing w:line="360" w:lineRule="auto"/>
        <w:ind w:firstLineChars="100" w:firstLine="240"/>
        <w:rPr>
          <w:rFonts w:ascii="Book Antiqua" w:hAnsi="Book Antiqua" w:cs="Times New Roman"/>
          <w:sz w:val="24"/>
          <w:szCs w:val="24"/>
        </w:rPr>
      </w:pPr>
      <w:r w:rsidRPr="00CF18F8">
        <w:rPr>
          <w:rFonts w:ascii="Book Antiqua" w:hAnsi="Book Antiqua" w:cs="Times New Roman"/>
          <w:sz w:val="24"/>
          <w:szCs w:val="24"/>
        </w:rPr>
        <w:t xml:space="preserve">Studies </w:t>
      </w:r>
      <w:r w:rsidR="00923F21" w:rsidRPr="00CF18F8">
        <w:rPr>
          <w:rFonts w:ascii="Book Antiqua" w:hAnsi="Book Antiqua" w:cs="Times New Roman"/>
          <w:sz w:val="24"/>
          <w:szCs w:val="24"/>
        </w:rPr>
        <w:t xml:space="preserve">have shown </w:t>
      </w:r>
      <w:r w:rsidRPr="00CF18F8">
        <w:rPr>
          <w:rFonts w:ascii="Book Antiqua" w:hAnsi="Book Antiqua" w:cs="Times New Roman"/>
          <w:sz w:val="24"/>
          <w:szCs w:val="24"/>
        </w:rPr>
        <w:t>that TGF-β is one of the key products of Tregs</w:t>
      </w:r>
      <w:r w:rsidRPr="00CF18F8">
        <w:rPr>
          <w:rFonts w:ascii="Book Antiqua" w:hAnsi="Book Antiqua" w:cs="Times New Roman"/>
          <w:sz w:val="24"/>
          <w:szCs w:val="24"/>
        </w:rPr>
        <w:fldChar w:fldCharType="begin"/>
      </w:r>
      <w:r w:rsidR="008B64BC" w:rsidRPr="00CF18F8">
        <w:rPr>
          <w:rFonts w:ascii="Book Antiqua" w:hAnsi="Book Antiqua" w:cs="Times New Roman"/>
          <w:sz w:val="24"/>
          <w:szCs w:val="24"/>
        </w:rPr>
        <w:instrText xml:space="preserve"> ADDIN EN.CITE &lt;EndNote&gt;&lt;Cite&gt;&lt;Author&gt;Glebezdina&lt;/Author&gt;&lt;Year&gt;2018&lt;/Year&gt;&lt;RecNum&gt;23&lt;/RecNum&gt;&lt;DisplayText&gt;&lt;style face="superscript"&gt;[14]&lt;/style&gt;&lt;/DisplayText&gt;&lt;record&gt;&lt;rec-number&gt;23&lt;/rec-number&gt;&lt;foreign-keys&gt;&lt;key app="EN" db-id="tfzrzxzp45r59iezrf2pzxas9e5vpa525vwr" timestamp="1521051565"&gt;23&lt;/key&gt;&lt;/foreign-keys&gt;&lt;ref-type name="Journal Article"&gt;17&lt;/ref-type&gt;&lt;contributors&gt;&lt;authors&gt;&lt;author&gt;Glebezdina, N. S.&lt;/author&gt;&lt;author&gt;Olina, A. A.&lt;/author&gt;&lt;author&gt;Nekrasova, I. V.&lt;/author&gt;&lt;author&gt;Kuklina, E. M.&lt;/author&gt;&lt;/authors&gt;&lt;/contributors&gt;&lt;auth-address&gt;Institute of Ecology and Genetics of Microorganisms, Ural Branch of the Russian Academy of Sciences, Perm, Russia. glebezdina_n@mail.ru.&amp;#xD;E. A. Wagner Perm State Medical University, Perm, Russia.&amp;#xD;Institute of Ecology and Genetics of Microorganisms, Ural Branch of the Russian Academy of Sciences, Perm, Russia.&lt;/auth-address&gt;&lt;titles&gt;&lt;title&gt;Role of Endogenous Melatonin in the Regulation of Th17/Treg Balance during Pregnancy&lt;/title&gt;&lt;secondary-title&gt;Bull Exp Biol Med&lt;/secondary-title&gt;&lt;/titles&gt;&lt;periodical&gt;&lt;full-title&gt;Bull Exp Biol Med&lt;/full-title&gt;&lt;/periodical&gt;&lt;keywords&gt;&lt;keyword&gt;Th17&lt;/keyword&gt;&lt;keyword&gt;Treg&lt;/keyword&gt;&lt;keyword&gt;differentiation&lt;/keyword&gt;&lt;keyword&gt;melatonin&lt;/keyword&gt;&lt;keyword&gt;pregnancy&lt;/keyword&gt;&lt;/keywords&gt;&lt;dates&gt;&lt;year&gt;2018&lt;/year&gt;&lt;pub-dates&gt;&lt;date&gt;Mar 5&lt;/date&gt;&lt;/pub-dates&gt;&lt;/dates&gt;&lt;isbn&gt;1573-8221 (Electronic)&amp;#xD;0007-4888 (Linking)&lt;/isbn&gt;&lt;accession-num&gt;29504099&lt;/accession-num&gt;&lt;urls&gt;&lt;related-urls&gt;&lt;url&gt;https://www.ncbi.nlm.nih.gov/pubmed/29504099&lt;/url&gt;&lt;/related-urls&gt;&lt;/urls&gt;&lt;electronic-resource-num&gt;10.1007/s10517-018-4013-1&lt;/electronic-resource-num&gt;&lt;/record&gt;&lt;/Cite&gt;&lt;/EndNote&gt;</w:instrText>
      </w:r>
      <w:r w:rsidRPr="00CF18F8">
        <w:rPr>
          <w:rFonts w:ascii="Book Antiqua" w:hAnsi="Book Antiqua" w:cs="Times New Roman"/>
          <w:sz w:val="24"/>
          <w:szCs w:val="24"/>
        </w:rPr>
        <w:fldChar w:fldCharType="separate"/>
      </w:r>
      <w:r w:rsidR="008B64BC" w:rsidRPr="00CF18F8">
        <w:rPr>
          <w:rFonts w:ascii="Book Antiqua" w:hAnsi="Book Antiqua" w:cs="Times New Roman"/>
          <w:noProof/>
          <w:sz w:val="24"/>
          <w:szCs w:val="24"/>
          <w:vertAlign w:val="superscript"/>
        </w:rPr>
        <w:t>[</w:t>
      </w:r>
      <w:hyperlink w:anchor="_ENREF_14" w:tooltip="Glebezdina, 2018 #23" w:history="1">
        <w:r w:rsidR="008B64BC" w:rsidRPr="00CF18F8">
          <w:rPr>
            <w:rFonts w:ascii="Book Antiqua" w:hAnsi="Book Antiqua" w:cs="Times New Roman"/>
            <w:noProof/>
            <w:sz w:val="24"/>
            <w:szCs w:val="24"/>
            <w:vertAlign w:val="superscript"/>
          </w:rPr>
          <w:t>14</w:t>
        </w:r>
      </w:hyperlink>
      <w:r w:rsidR="008B64BC" w:rsidRPr="00CF18F8">
        <w:rPr>
          <w:rFonts w:ascii="Book Antiqua" w:hAnsi="Book Antiqua" w:cs="Times New Roman"/>
          <w:noProof/>
          <w:sz w:val="24"/>
          <w:szCs w:val="24"/>
          <w:vertAlign w:val="superscript"/>
        </w:rPr>
        <w:t>]</w:t>
      </w:r>
      <w:r w:rsidRPr="00CF18F8">
        <w:rPr>
          <w:rFonts w:ascii="Book Antiqua" w:hAnsi="Book Antiqua" w:cs="Times New Roman"/>
          <w:sz w:val="24"/>
          <w:szCs w:val="24"/>
        </w:rPr>
        <w:fldChar w:fldCharType="end"/>
      </w:r>
      <w:r w:rsidRPr="00CF18F8">
        <w:rPr>
          <w:rFonts w:ascii="Book Antiqua" w:hAnsi="Book Antiqua" w:cs="Times New Roman"/>
          <w:sz w:val="24"/>
          <w:szCs w:val="24"/>
        </w:rPr>
        <w:t xml:space="preserve">, and it </w:t>
      </w:r>
      <w:r w:rsidR="00923F21" w:rsidRPr="00CF18F8">
        <w:rPr>
          <w:rFonts w:ascii="Book Antiqua" w:hAnsi="Book Antiqua" w:cs="Times New Roman"/>
          <w:sz w:val="24"/>
          <w:szCs w:val="24"/>
        </w:rPr>
        <w:t>maintains</w:t>
      </w:r>
      <w:r w:rsidRPr="00CF18F8">
        <w:rPr>
          <w:rFonts w:ascii="Book Antiqua" w:hAnsi="Book Antiqua" w:cs="Times New Roman"/>
          <w:sz w:val="24"/>
          <w:szCs w:val="24"/>
        </w:rPr>
        <w:t xml:space="preserve"> the internal stability of stem cells</w:t>
      </w:r>
      <w:r w:rsidR="00923F21" w:rsidRPr="00CF18F8">
        <w:rPr>
          <w:rFonts w:ascii="Book Antiqua" w:hAnsi="Book Antiqua" w:cs="Times New Roman"/>
          <w:sz w:val="24"/>
          <w:szCs w:val="24"/>
        </w:rPr>
        <w:t xml:space="preserve"> and</w:t>
      </w:r>
      <w:r w:rsidRPr="00CF18F8">
        <w:rPr>
          <w:rFonts w:ascii="Book Antiqua" w:hAnsi="Book Antiqua" w:cs="Times New Roman"/>
          <w:sz w:val="24"/>
          <w:szCs w:val="24"/>
        </w:rPr>
        <w:t xml:space="preserve"> </w:t>
      </w:r>
      <w:r w:rsidR="00923F21" w:rsidRPr="00CF18F8">
        <w:rPr>
          <w:rFonts w:ascii="Book Antiqua" w:hAnsi="Book Antiqua" w:cs="Times New Roman"/>
          <w:sz w:val="24"/>
          <w:szCs w:val="24"/>
        </w:rPr>
        <w:t xml:space="preserve">promotes </w:t>
      </w:r>
      <w:r w:rsidRPr="00CF18F8">
        <w:rPr>
          <w:rFonts w:ascii="Book Antiqua" w:hAnsi="Book Antiqua" w:cs="Times New Roman"/>
          <w:sz w:val="24"/>
          <w:szCs w:val="24"/>
        </w:rPr>
        <w:t xml:space="preserve">fibrosis, embryonic development, tissue repair, cell proliferation and differentiation, </w:t>
      </w:r>
      <w:r w:rsidR="00923F21" w:rsidRPr="00CF18F8">
        <w:rPr>
          <w:rFonts w:ascii="Book Antiqua" w:hAnsi="Book Antiqua" w:cs="Times New Roman"/>
          <w:sz w:val="24"/>
          <w:szCs w:val="24"/>
        </w:rPr>
        <w:t xml:space="preserve">and </w:t>
      </w:r>
      <w:r w:rsidRPr="00CF18F8">
        <w:rPr>
          <w:rFonts w:ascii="Book Antiqua" w:hAnsi="Book Antiqua" w:cs="Times New Roman"/>
          <w:sz w:val="24"/>
          <w:szCs w:val="24"/>
        </w:rPr>
        <w:t xml:space="preserve">immune </w:t>
      </w:r>
      <w:r w:rsidRPr="00CF18F8">
        <w:rPr>
          <w:rFonts w:ascii="Book Antiqua" w:hAnsi="Book Antiqua" w:cs="Times New Roman"/>
          <w:sz w:val="24"/>
          <w:szCs w:val="24"/>
        </w:rPr>
        <w:lastRenderedPageBreak/>
        <w:t>regulation</w:t>
      </w:r>
      <w:r w:rsidRPr="00CF18F8">
        <w:rPr>
          <w:rFonts w:ascii="Book Antiqua" w:hAnsi="Book Antiqua" w:cs="Times New Roman"/>
          <w:sz w:val="24"/>
          <w:szCs w:val="24"/>
        </w:rPr>
        <w:fldChar w:fldCharType="begin"/>
      </w:r>
      <w:r w:rsidR="008B64BC" w:rsidRPr="00CF18F8">
        <w:rPr>
          <w:rFonts w:ascii="Book Antiqua" w:hAnsi="Book Antiqua" w:cs="Times New Roman"/>
          <w:sz w:val="24"/>
          <w:szCs w:val="24"/>
        </w:rPr>
        <w:instrText xml:space="preserve"> ADDIN EN.CITE &lt;EndNote&gt;&lt;Cite&gt;&lt;Author&gt;Patman&lt;/Author&gt;&lt;Year&gt;2016&lt;/Year&gt;&lt;RecNum&gt;22&lt;/RecNum&gt;&lt;DisplayText&gt;&lt;style face="superscript"&gt;[15]&lt;/style&gt;&lt;/DisplayText&gt;&lt;record&gt;&lt;rec-number&gt;22&lt;/rec-number&gt;&lt;foreign-keys&gt;&lt;key app="EN" db-id="tfzrzxzp45r59iezrf2pzxas9e5vpa525vwr" timestamp="1521051497"&gt;22&lt;/key&gt;&lt;/foreign-keys&gt;&lt;ref-type name="Journal Article"&gt;17&lt;/ref-type&gt;&lt;contributors&gt;&lt;authors&gt;&lt;author&gt;Patman, G.&lt;/author&gt;&lt;/authors&gt;&lt;/contributors&gt;&lt;titles&gt;&lt;title&gt;Liver cancer: TGF-beta and cholangiocarcinoma&lt;/title&gt;&lt;secondary-title&gt;Nat Rev Gastroenterol Hepatol&lt;/secondary-title&gt;&lt;/titles&gt;&lt;periodical&gt;&lt;full-title&gt;Nat Rev Gastroenterol Hepatol&lt;/full-title&gt;&lt;/periodical&gt;&lt;pages&gt;2-3&lt;/pages&gt;&lt;volume&gt;13&lt;/volume&gt;&lt;number&gt;1&lt;/number&gt;&lt;keywords&gt;&lt;keyword&gt;Animals&lt;/keyword&gt;&lt;keyword&gt;Bile Duct Neoplasms/*prevention &amp;amp; control&lt;/keyword&gt;&lt;keyword&gt;Bile Ducts/*metabolism&lt;/keyword&gt;&lt;keyword&gt;Chemical and Drug Induced Liver Injury/*metabolism&lt;/keyword&gt;&lt;keyword&gt;Cholangiocarcinoma/*prevention &amp;amp; control&lt;/keyword&gt;&lt;keyword&gt;Epithelial Cells/*metabolism&lt;/keyword&gt;&lt;keyword&gt;Humans&lt;/keyword&gt;&lt;keyword&gt;Liver/*metabolism&lt;/keyword&gt;&lt;keyword&gt;Liver Cirrhosis, Experimental/*metabolism&lt;/keyword&gt;&lt;keyword&gt;Protein-Serine-Threonine Kinases/*metabolism&lt;/keyword&gt;&lt;keyword&gt;Receptors, Transforming Growth Factor beta/*metabolism&lt;/keyword&gt;&lt;/keywords&gt;&lt;dates&gt;&lt;year&gt;2016&lt;/year&gt;&lt;pub-dates&gt;&lt;date&gt;Jan&lt;/date&gt;&lt;/pub-dates&gt;&lt;/dates&gt;&lt;isbn&gt;1759-5053 (Electronic)&amp;#xD;1759-5045 (Linking)&lt;/isbn&gt;&lt;accession-num&gt;26669764&lt;/accession-num&gt;&lt;urls&gt;&lt;related-urls&gt;&lt;url&gt;https://www.ncbi.nlm.nih.gov/pubmed/26669764&lt;/url&gt;&lt;/related-urls&gt;&lt;/urls&gt;&lt;electronic-resource-num&gt;10.1038/nrgastro.2015.218&lt;/electronic-resource-num&gt;&lt;/record&gt;&lt;/Cite&gt;&lt;/EndNote&gt;</w:instrText>
      </w:r>
      <w:r w:rsidRPr="00CF18F8">
        <w:rPr>
          <w:rFonts w:ascii="Book Antiqua" w:hAnsi="Book Antiqua" w:cs="Times New Roman"/>
          <w:sz w:val="24"/>
          <w:szCs w:val="24"/>
        </w:rPr>
        <w:fldChar w:fldCharType="separate"/>
      </w:r>
      <w:r w:rsidR="008B64BC" w:rsidRPr="00CF18F8">
        <w:rPr>
          <w:rFonts w:ascii="Book Antiqua" w:hAnsi="Book Antiqua" w:cs="Times New Roman"/>
          <w:noProof/>
          <w:sz w:val="24"/>
          <w:szCs w:val="24"/>
          <w:vertAlign w:val="superscript"/>
        </w:rPr>
        <w:t>[</w:t>
      </w:r>
      <w:hyperlink w:anchor="_ENREF_15" w:tooltip="Patman, 2016 #22" w:history="1">
        <w:r w:rsidR="008B64BC" w:rsidRPr="00CF18F8">
          <w:rPr>
            <w:rFonts w:ascii="Book Antiqua" w:hAnsi="Book Antiqua" w:cs="Times New Roman"/>
            <w:noProof/>
            <w:sz w:val="24"/>
            <w:szCs w:val="24"/>
            <w:vertAlign w:val="superscript"/>
          </w:rPr>
          <w:t>15</w:t>
        </w:r>
      </w:hyperlink>
      <w:r w:rsidR="008B64BC" w:rsidRPr="00CF18F8">
        <w:rPr>
          <w:rFonts w:ascii="Book Antiqua" w:hAnsi="Book Antiqua" w:cs="Times New Roman"/>
          <w:noProof/>
          <w:sz w:val="24"/>
          <w:szCs w:val="24"/>
          <w:vertAlign w:val="superscript"/>
        </w:rPr>
        <w:t>]</w:t>
      </w:r>
      <w:r w:rsidRPr="00CF18F8">
        <w:rPr>
          <w:rFonts w:ascii="Book Antiqua" w:hAnsi="Book Antiqua" w:cs="Times New Roman"/>
          <w:sz w:val="24"/>
          <w:szCs w:val="24"/>
        </w:rPr>
        <w:fldChar w:fldCharType="end"/>
      </w:r>
      <w:r w:rsidRPr="00CF18F8">
        <w:rPr>
          <w:rFonts w:ascii="Book Antiqua" w:hAnsi="Book Antiqua" w:cs="Times New Roman"/>
          <w:sz w:val="24"/>
          <w:szCs w:val="24"/>
        </w:rPr>
        <w:t xml:space="preserve">. Tumor-associated TGF-β negatively regulates the host immune response through the following </w:t>
      </w:r>
      <w:r w:rsidR="00923F21" w:rsidRPr="00CF18F8">
        <w:rPr>
          <w:rFonts w:ascii="Book Antiqua" w:hAnsi="Book Antiqua" w:cs="Times New Roman"/>
          <w:sz w:val="24"/>
          <w:szCs w:val="24"/>
        </w:rPr>
        <w:t>mechanisms</w:t>
      </w:r>
      <w:r w:rsidRPr="00CF18F8">
        <w:rPr>
          <w:rFonts w:ascii="Book Antiqua" w:hAnsi="Book Antiqua" w:cs="Times New Roman"/>
          <w:sz w:val="24"/>
          <w:szCs w:val="24"/>
        </w:rPr>
        <w:fldChar w:fldCharType="begin">
          <w:fldData xml:space="preserve">PEVuZE5vdGU+PENpdGU+PEF1dGhvcj5BY2h5dXQ8L0F1dGhvcj48WWVhcj4yMDExPC9ZZWFyPjxS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=
</w:fldData>
        </w:fldChar>
      </w:r>
      <w:r w:rsidR="008B64BC" w:rsidRPr="00CF18F8">
        <w:rPr>
          <w:rFonts w:ascii="Book Antiqua" w:hAnsi="Book Antiqua" w:cs="Times New Roman"/>
          <w:sz w:val="24"/>
          <w:szCs w:val="24"/>
        </w:rPr>
        <w:instrText xml:space="preserve"> ADDIN EN.CITE </w:instrText>
      </w:r>
      <w:r w:rsidR="008B64BC" w:rsidRPr="00CF18F8">
        <w:rPr>
          <w:rFonts w:ascii="Book Antiqua" w:hAnsi="Book Antiqua" w:cs="Times New Roman"/>
          <w:sz w:val="24"/>
          <w:szCs w:val="24"/>
        </w:rPr>
        <w:fldChar w:fldCharType="begin">
          <w:fldData xml:space="preserve">PEVuZE5vdGU+PENpdGU+PEF1dGhvcj5BY2h5dXQ8L0F1dGhvcj48WWVhcj4yMDExPC9ZZWFyPjxS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=
</w:fldData>
        </w:fldChar>
      </w:r>
      <w:r w:rsidR="008B64BC" w:rsidRPr="00CF18F8">
        <w:rPr>
          <w:rFonts w:ascii="Book Antiqua" w:hAnsi="Book Antiqua" w:cs="Times New Roman"/>
          <w:sz w:val="24"/>
          <w:szCs w:val="24"/>
        </w:rPr>
        <w:instrText xml:space="preserve"> ADDIN EN.CITE.DATA </w:instrText>
      </w:r>
      <w:r w:rsidR="008B64BC" w:rsidRPr="00CF18F8">
        <w:rPr>
          <w:rFonts w:ascii="Book Antiqua" w:hAnsi="Book Antiqua" w:cs="Times New Roman"/>
          <w:sz w:val="24"/>
          <w:szCs w:val="24"/>
        </w:rPr>
      </w:r>
      <w:r w:rsidR="008B64BC" w:rsidRPr="00CF18F8">
        <w:rPr>
          <w:rFonts w:ascii="Book Antiqua" w:hAnsi="Book Antiqua" w:cs="Times New Roman"/>
          <w:sz w:val="24"/>
          <w:szCs w:val="24"/>
        </w:rPr>
        <w:fldChar w:fldCharType="end"/>
      </w:r>
      <w:r w:rsidRPr="00CF18F8">
        <w:rPr>
          <w:rFonts w:ascii="Book Antiqua" w:hAnsi="Book Antiqua" w:cs="Times New Roman"/>
          <w:sz w:val="24"/>
          <w:szCs w:val="24"/>
        </w:rPr>
      </w:r>
      <w:r w:rsidRPr="00CF18F8">
        <w:rPr>
          <w:rFonts w:ascii="Book Antiqua" w:hAnsi="Book Antiqua" w:cs="Times New Roman"/>
          <w:sz w:val="24"/>
          <w:szCs w:val="24"/>
        </w:rPr>
        <w:fldChar w:fldCharType="separate"/>
      </w:r>
      <w:r w:rsidR="008B64BC" w:rsidRPr="00CF18F8">
        <w:rPr>
          <w:rFonts w:ascii="Book Antiqua" w:hAnsi="Book Antiqua" w:cs="Times New Roman"/>
          <w:noProof/>
          <w:sz w:val="24"/>
          <w:szCs w:val="24"/>
          <w:vertAlign w:val="superscript"/>
        </w:rPr>
        <w:t>[</w:t>
      </w:r>
      <w:hyperlink w:anchor="_ENREF_16" w:tooltip="Achyut, 2011 #24" w:history="1">
        <w:r w:rsidR="008B64BC" w:rsidRPr="00CF18F8">
          <w:rPr>
            <w:rFonts w:ascii="Book Antiqua" w:hAnsi="Book Antiqua" w:cs="Times New Roman"/>
            <w:noProof/>
            <w:sz w:val="24"/>
            <w:szCs w:val="24"/>
            <w:vertAlign w:val="superscript"/>
          </w:rPr>
          <w:t>16</w:t>
        </w:r>
      </w:hyperlink>
      <w:r w:rsidR="002A35DE">
        <w:rPr>
          <w:rFonts w:ascii="Book Antiqua" w:hAnsi="Book Antiqua" w:cs="Times New Roman"/>
          <w:noProof/>
          <w:sz w:val="24"/>
          <w:szCs w:val="24"/>
          <w:vertAlign w:val="superscript"/>
        </w:rPr>
        <w:t>,</w:t>
      </w:r>
      <w:hyperlink w:anchor="_ENREF_17" w:tooltip="Derynck, 2003 #27" w:history="1">
        <w:r w:rsidR="008B64BC" w:rsidRPr="00CF18F8">
          <w:rPr>
            <w:rFonts w:ascii="Book Antiqua" w:hAnsi="Book Antiqua" w:cs="Times New Roman"/>
            <w:noProof/>
            <w:sz w:val="24"/>
            <w:szCs w:val="24"/>
            <w:vertAlign w:val="superscript"/>
          </w:rPr>
          <w:t>17</w:t>
        </w:r>
      </w:hyperlink>
      <w:r w:rsidR="008B64BC" w:rsidRPr="00CF18F8">
        <w:rPr>
          <w:rFonts w:ascii="Book Antiqua" w:hAnsi="Book Antiqua" w:cs="Times New Roman"/>
          <w:noProof/>
          <w:sz w:val="24"/>
          <w:szCs w:val="24"/>
          <w:vertAlign w:val="superscript"/>
        </w:rPr>
        <w:t>]</w:t>
      </w:r>
      <w:r w:rsidRPr="00CF18F8">
        <w:rPr>
          <w:rFonts w:ascii="Book Antiqua" w:hAnsi="Book Antiqua" w:cs="Times New Roman"/>
          <w:sz w:val="24"/>
          <w:szCs w:val="24"/>
        </w:rPr>
        <w:fldChar w:fldCharType="end"/>
      </w:r>
      <w:r w:rsidRPr="00CF18F8">
        <w:rPr>
          <w:rFonts w:ascii="Book Antiqua" w:hAnsi="Book Antiqua" w:cs="Times New Roman"/>
          <w:sz w:val="24"/>
          <w:szCs w:val="24"/>
        </w:rPr>
        <w:t xml:space="preserve">. </w:t>
      </w:r>
      <w:r w:rsidR="00923F21" w:rsidRPr="00CF18F8">
        <w:rPr>
          <w:rFonts w:ascii="Book Antiqua" w:hAnsi="Book Antiqua" w:cs="Times New Roman"/>
          <w:sz w:val="24"/>
          <w:szCs w:val="24"/>
        </w:rPr>
        <w:t>F</w:t>
      </w:r>
      <w:r w:rsidRPr="00CF18F8">
        <w:rPr>
          <w:rFonts w:ascii="Book Antiqua" w:hAnsi="Book Antiqua" w:cs="Times New Roman"/>
          <w:sz w:val="24"/>
          <w:szCs w:val="24"/>
        </w:rPr>
        <w:t>irst</w:t>
      </w:r>
      <w:r w:rsidR="00923F21" w:rsidRPr="00CF18F8">
        <w:rPr>
          <w:rFonts w:ascii="Book Antiqua" w:hAnsi="Book Antiqua" w:cs="Times New Roman"/>
          <w:sz w:val="24"/>
          <w:szCs w:val="24"/>
        </w:rPr>
        <w:t>, tumor-associated TGF-β</w:t>
      </w:r>
      <w:r w:rsidRPr="00CF18F8">
        <w:rPr>
          <w:rFonts w:ascii="Book Antiqua" w:hAnsi="Book Antiqua" w:cs="Times New Roman"/>
          <w:sz w:val="24"/>
          <w:szCs w:val="24"/>
        </w:rPr>
        <w:t xml:space="preserve"> mediat</w:t>
      </w:r>
      <w:r w:rsidR="00923F21" w:rsidRPr="00CF18F8">
        <w:rPr>
          <w:rFonts w:ascii="Book Antiqua" w:hAnsi="Book Antiqua" w:cs="Times New Roman"/>
          <w:sz w:val="24"/>
          <w:szCs w:val="24"/>
        </w:rPr>
        <w:t>es</w:t>
      </w:r>
      <w:r w:rsidRPr="00CF18F8">
        <w:rPr>
          <w:rFonts w:ascii="Book Antiqua" w:hAnsi="Book Antiqua" w:cs="Times New Roman"/>
          <w:sz w:val="24"/>
          <w:szCs w:val="24"/>
        </w:rPr>
        <w:t xml:space="preserve"> the differentiation of Th1 </w:t>
      </w:r>
      <w:r w:rsidR="00923F21" w:rsidRPr="00CF18F8">
        <w:rPr>
          <w:rFonts w:ascii="Book Antiqua" w:hAnsi="Book Antiqua" w:cs="Times New Roman"/>
          <w:sz w:val="24"/>
          <w:szCs w:val="24"/>
        </w:rPr>
        <w:t xml:space="preserve">cells </w:t>
      </w:r>
      <w:r w:rsidRPr="00CF18F8">
        <w:rPr>
          <w:rFonts w:ascii="Book Antiqua" w:hAnsi="Book Antiqua" w:cs="Times New Roman"/>
          <w:sz w:val="24"/>
          <w:szCs w:val="24"/>
        </w:rPr>
        <w:t xml:space="preserve">to Th2 </w:t>
      </w:r>
      <w:r w:rsidR="00923F21" w:rsidRPr="00CF18F8">
        <w:rPr>
          <w:rFonts w:ascii="Book Antiqua" w:hAnsi="Book Antiqua" w:cs="Times New Roman"/>
          <w:sz w:val="24"/>
          <w:szCs w:val="24"/>
        </w:rPr>
        <w:t xml:space="preserve">cells </w:t>
      </w:r>
      <w:r w:rsidRPr="0041363A">
        <w:rPr>
          <w:rFonts w:ascii="Book Antiqua" w:hAnsi="Book Antiqua" w:cs="Times New Roman"/>
          <w:i/>
          <w:sz w:val="24"/>
          <w:szCs w:val="24"/>
        </w:rPr>
        <w:t>via</w:t>
      </w:r>
      <w:r w:rsidRPr="00CF18F8">
        <w:rPr>
          <w:rFonts w:ascii="Book Antiqua" w:hAnsi="Book Antiqua" w:cs="Times New Roman"/>
          <w:sz w:val="24"/>
          <w:szCs w:val="24"/>
        </w:rPr>
        <w:t xml:space="preserve"> IL</w:t>
      </w:r>
      <w:r w:rsidR="00EC5277" w:rsidRPr="00CF18F8">
        <w:rPr>
          <w:rFonts w:ascii="Book Antiqua" w:hAnsi="Book Antiqua" w:cs="Times New Roman"/>
          <w:sz w:val="24"/>
          <w:szCs w:val="24"/>
        </w:rPr>
        <w:t>-</w:t>
      </w:r>
      <w:r w:rsidRPr="00CF18F8">
        <w:rPr>
          <w:rFonts w:ascii="Book Antiqua" w:hAnsi="Book Antiqua" w:cs="Times New Roman"/>
          <w:sz w:val="24"/>
          <w:szCs w:val="24"/>
        </w:rPr>
        <w:t xml:space="preserve">10. </w:t>
      </w:r>
      <w:r w:rsidR="00923F21" w:rsidRPr="00CF18F8">
        <w:rPr>
          <w:rFonts w:ascii="Book Antiqua" w:hAnsi="Book Antiqua" w:cs="Times New Roman"/>
          <w:sz w:val="24"/>
          <w:szCs w:val="24"/>
        </w:rPr>
        <w:t>S</w:t>
      </w:r>
      <w:r w:rsidRPr="00CF18F8">
        <w:rPr>
          <w:rFonts w:ascii="Book Antiqua" w:hAnsi="Book Antiqua" w:cs="Times New Roman"/>
          <w:sz w:val="24"/>
          <w:szCs w:val="24"/>
        </w:rPr>
        <w:t>econd</w:t>
      </w:r>
      <w:r w:rsidR="00923F21" w:rsidRPr="00CF18F8">
        <w:rPr>
          <w:rFonts w:ascii="Book Antiqua" w:hAnsi="Book Antiqua" w:cs="Times New Roman"/>
          <w:sz w:val="24"/>
          <w:szCs w:val="24"/>
        </w:rPr>
        <w:t>, tumor-associated TGF-β</w:t>
      </w:r>
      <w:r w:rsidRPr="00CF18F8">
        <w:rPr>
          <w:rFonts w:ascii="Book Antiqua" w:hAnsi="Book Antiqua" w:cs="Times New Roman"/>
          <w:sz w:val="24"/>
          <w:szCs w:val="24"/>
        </w:rPr>
        <w:t xml:space="preserve"> direct</w:t>
      </w:r>
      <w:r w:rsidR="00923F21" w:rsidRPr="00CF18F8">
        <w:rPr>
          <w:rFonts w:ascii="Book Antiqua" w:hAnsi="Book Antiqua" w:cs="Times New Roman"/>
          <w:sz w:val="24"/>
          <w:szCs w:val="24"/>
        </w:rPr>
        <w:t>ly</w:t>
      </w:r>
      <w:r w:rsidRPr="00CF18F8">
        <w:rPr>
          <w:rFonts w:ascii="Book Antiqua" w:hAnsi="Book Antiqua" w:cs="Times New Roman"/>
          <w:sz w:val="24"/>
          <w:szCs w:val="24"/>
        </w:rPr>
        <w:t xml:space="preserve"> </w:t>
      </w:r>
      <w:r w:rsidR="00923F21" w:rsidRPr="00CF18F8">
        <w:rPr>
          <w:rFonts w:ascii="Book Antiqua" w:hAnsi="Book Antiqua" w:cs="Times New Roman"/>
          <w:sz w:val="24"/>
          <w:szCs w:val="24"/>
        </w:rPr>
        <w:t xml:space="preserve">inhibits </w:t>
      </w:r>
      <w:r w:rsidRPr="00CF18F8">
        <w:rPr>
          <w:rFonts w:ascii="Book Antiqua" w:hAnsi="Book Antiqua" w:cs="Times New Roman"/>
          <w:sz w:val="24"/>
          <w:szCs w:val="24"/>
        </w:rPr>
        <w:t xml:space="preserve">M1 giant </w:t>
      </w:r>
      <w:r w:rsidR="00923F21" w:rsidRPr="00CF18F8">
        <w:rPr>
          <w:rFonts w:ascii="Book Antiqua" w:hAnsi="Book Antiqua" w:cs="Times New Roman"/>
          <w:sz w:val="24"/>
          <w:szCs w:val="24"/>
        </w:rPr>
        <w:t xml:space="preserve">macrophages </w:t>
      </w:r>
      <w:r w:rsidRPr="00CF18F8">
        <w:rPr>
          <w:rFonts w:ascii="Book Antiqua" w:hAnsi="Book Antiqua" w:cs="Times New Roman"/>
          <w:sz w:val="24"/>
          <w:szCs w:val="24"/>
        </w:rPr>
        <w:t xml:space="preserve">and the </w:t>
      </w:r>
      <w:r w:rsidR="00923F21" w:rsidRPr="00CF18F8">
        <w:rPr>
          <w:rFonts w:ascii="Book Antiqua" w:hAnsi="Book Antiqua" w:cs="Times New Roman"/>
          <w:sz w:val="24"/>
          <w:szCs w:val="24"/>
        </w:rPr>
        <w:t xml:space="preserve">antitumor </w:t>
      </w:r>
      <w:r w:rsidRPr="00CF18F8">
        <w:rPr>
          <w:rFonts w:ascii="Book Antiqua" w:hAnsi="Book Antiqua" w:cs="Times New Roman"/>
          <w:sz w:val="24"/>
          <w:szCs w:val="24"/>
        </w:rPr>
        <w:t xml:space="preserve">immune responses mediated by Th1. </w:t>
      </w:r>
      <w:r w:rsidR="00923F21" w:rsidRPr="00CF18F8">
        <w:rPr>
          <w:rFonts w:ascii="Book Antiqua" w:hAnsi="Book Antiqua" w:cs="Times New Roman"/>
          <w:sz w:val="24"/>
          <w:szCs w:val="24"/>
        </w:rPr>
        <w:t>T</w:t>
      </w:r>
      <w:r w:rsidRPr="00CF18F8">
        <w:rPr>
          <w:rFonts w:ascii="Book Antiqua" w:hAnsi="Book Antiqua" w:cs="Times New Roman"/>
          <w:sz w:val="24"/>
          <w:szCs w:val="24"/>
        </w:rPr>
        <w:t>hird</w:t>
      </w:r>
      <w:r w:rsidR="00923F21" w:rsidRPr="00CF18F8">
        <w:rPr>
          <w:rFonts w:ascii="Book Antiqua" w:hAnsi="Book Antiqua" w:cs="Times New Roman"/>
          <w:sz w:val="24"/>
          <w:szCs w:val="24"/>
        </w:rPr>
        <w:t>, tumor-associated TGF-β</w:t>
      </w:r>
      <w:r w:rsidRPr="00CF18F8">
        <w:rPr>
          <w:rFonts w:ascii="Book Antiqua" w:hAnsi="Book Antiqua" w:cs="Times New Roman"/>
          <w:sz w:val="24"/>
          <w:szCs w:val="24"/>
        </w:rPr>
        <w:t xml:space="preserve"> inhibit</w:t>
      </w:r>
      <w:r w:rsidR="00923F21" w:rsidRPr="00CF18F8">
        <w:rPr>
          <w:rFonts w:ascii="Book Antiqua" w:hAnsi="Book Antiqua" w:cs="Times New Roman"/>
          <w:sz w:val="24"/>
          <w:szCs w:val="24"/>
        </w:rPr>
        <w:t>s</w:t>
      </w:r>
      <w:r w:rsidRPr="00CF18F8">
        <w:rPr>
          <w:rFonts w:ascii="Book Antiqua" w:hAnsi="Book Antiqua" w:cs="Times New Roman"/>
          <w:sz w:val="24"/>
          <w:szCs w:val="24"/>
        </w:rPr>
        <w:t xml:space="preserve"> the functions of CD8+ T lymphocytes, NK cells, and dendritic cell</w:t>
      </w:r>
      <w:r w:rsidR="00923F21" w:rsidRPr="00CF18F8">
        <w:rPr>
          <w:rFonts w:ascii="Book Antiqua" w:hAnsi="Book Antiqua" w:cs="Times New Roman"/>
          <w:sz w:val="24"/>
          <w:szCs w:val="24"/>
        </w:rPr>
        <w:t>s,</w:t>
      </w:r>
      <w:r w:rsidRPr="00CF18F8">
        <w:rPr>
          <w:rFonts w:ascii="Book Antiqua" w:hAnsi="Book Antiqua" w:cs="Times New Roman"/>
          <w:sz w:val="24"/>
          <w:szCs w:val="24"/>
        </w:rPr>
        <w:t xml:space="preserve"> </w:t>
      </w:r>
      <w:r w:rsidR="00923F21" w:rsidRPr="00CF18F8">
        <w:rPr>
          <w:rFonts w:ascii="Book Antiqua" w:hAnsi="Book Antiqua" w:cs="Times New Roman"/>
          <w:sz w:val="24"/>
          <w:szCs w:val="24"/>
        </w:rPr>
        <w:t xml:space="preserve">which </w:t>
      </w:r>
      <w:r w:rsidRPr="00CF18F8">
        <w:rPr>
          <w:rFonts w:ascii="Book Antiqua" w:hAnsi="Book Antiqua" w:cs="Times New Roman"/>
          <w:sz w:val="24"/>
          <w:szCs w:val="24"/>
        </w:rPr>
        <w:t xml:space="preserve">have cytotoxic effects. </w:t>
      </w:r>
      <w:r w:rsidR="00923F21" w:rsidRPr="00CF18F8">
        <w:rPr>
          <w:rFonts w:ascii="Book Antiqua" w:hAnsi="Book Antiqua" w:cs="Times New Roman"/>
          <w:sz w:val="24"/>
          <w:szCs w:val="24"/>
        </w:rPr>
        <w:t>F</w:t>
      </w:r>
      <w:r w:rsidRPr="00CF18F8">
        <w:rPr>
          <w:rFonts w:ascii="Book Antiqua" w:hAnsi="Book Antiqua" w:cs="Times New Roman"/>
          <w:sz w:val="24"/>
          <w:szCs w:val="24"/>
        </w:rPr>
        <w:t>ourth</w:t>
      </w:r>
      <w:r w:rsidR="00923F21" w:rsidRPr="00CF18F8">
        <w:rPr>
          <w:rFonts w:ascii="Book Antiqua" w:hAnsi="Book Antiqua" w:cs="Times New Roman"/>
          <w:sz w:val="24"/>
          <w:szCs w:val="24"/>
        </w:rPr>
        <w:t>, tumor-associated TGF-β</w:t>
      </w:r>
      <w:r w:rsidRPr="00CF18F8">
        <w:rPr>
          <w:rFonts w:ascii="Book Antiqua" w:hAnsi="Book Antiqua" w:cs="Times New Roman"/>
          <w:sz w:val="24"/>
          <w:szCs w:val="24"/>
        </w:rPr>
        <w:t xml:space="preserve"> produc</w:t>
      </w:r>
      <w:r w:rsidR="00923F21" w:rsidRPr="00CF18F8">
        <w:rPr>
          <w:rFonts w:ascii="Book Antiqua" w:hAnsi="Book Antiqua" w:cs="Times New Roman"/>
          <w:sz w:val="24"/>
          <w:szCs w:val="24"/>
        </w:rPr>
        <w:t>es</w:t>
      </w:r>
      <w:r w:rsidRPr="00CF18F8">
        <w:rPr>
          <w:rFonts w:ascii="Book Antiqua" w:hAnsi="Book Antiqua" w:cs="Times New Roman"/>
          <w:sz w:val="24"/>
          <w:szCs w:val="24"/>
        </w:rPr>
        <w:t xml:space="preserve"> CD4+ CD25+ Tregs to inhibit the function of other lymphocyte groups</w:t>
      </w:r>
      <w:r w:rsidRPr="00CF18F8">
        <w:rPr>
          <w:rFonts w:ascii="Book Antiqua" w:hAnsi="Book Antiqua" w:cs="Times New Roman"/>
          <w:sz w:val="24"/>
          <w:szCs w:val="24"/>
        </w:rPr>
        <w:fldChar w:fldCharType="begin">
          <w:fldData xml:space="preserve">PEVuZE5vdGU+PENpdGU+PEF1dGhvcj5TaGVuPC9BdXRob3I+PFllYXI+MjAxNTwvWWVhcj48UmVj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</w:fldData>
        </w:fldChar>
      </w:r>
      <w:r w:rsidR="008B64BC" w:rsidRPr="00CF18F8">
        <w:rPr>
          <w:rFonts w:ascii="Book Antiqua" w:hAnsi="Book Antiqua" w:cs="Times New Roman"/>
          <w:sz w:val="24"/>
          <w:szCs w:val="24"/>
        </w:rPr>
        <w:instrText xml:space="preserve"> ADDIN EN.CITE </w:instrText>
      </w:r>
      <w:r w:rsidR="008B64BC" w:rsidRPr="00CF18F8">
        <w:rPr>
          <w:rFonts w:ascii="Book Antiqua" w:hAnsi="Book Antiqua" w:cs="Times New Roman"/>
          <w:sz w:val="24"/>
          <w:szCs w:val="24"/>
        </w:rPr>
        <w:fldChar w:fldCharType="begin">
          <w:fldData xml:space="preserve">PEVuZE5vdGU+PENpdGU+PEF1dGhvcj5TaGVuPC9BdXRob3I+PFllYXI+MjAxNTwvWWVhcj48UmVj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</w:fldData>
        </w:fldChar>
      </w:r>
      <w:r w:rsidR="008B64BC" w:rsidRPr="00CF18F8">
        <w:rPr>
          <w:rFonts w:ascii="Book Antiqua" w:hAnsi="Book Antiqua" w:cs="Times New Roman"/>
          <w:sz w:val="24"/>
          <w:szCs w:val="24"/>
        </w:rPr>
        <w:instrText xml:space="preserve"> ADDIN EN.CITE.DATA </w:instrText>
      </w:r>
      <w:r w:rsidR="008B64BC" w:rsidRPr="00CF18F8">
        <w:rPr>
          <w:rFonts w:ascii="Book Antiqua" w:hAnsi="Book Antiqua" w:cs="Times New Roman"/>
          <w:sz w:val="24"/>
          <w:szCs w:val="24"/>
        </w:rPr>
      </w:r>
      <w:r w:rsidR="008B64BC" w:rsidRPr="00CF18F8">
        <w:rPr>
          <w:rFonts w:ascii="Book Antiqua" w:hAnsi="Book Antiqua" w:cs="Times New Roman"/>
          <w:sz w:val="24"/>
          <w:szCs w:val="24"/>
        </w:rPr>
        <w:fldChar w:fldCharType="end"/>
      </w:r>
      <w:r w:rsidRPr="00CF18F8">
        <w:rPr>
          <w:rFonts w:ascii="Book Antiqua" w:hAnsi="Book Antiqua" w:cs="Times New Roman"/>
          <w:sz w:val="24"/>
          <w:szCs w:val="24"/>
        </w:rPr>
      </w:r>
      <w:r w:rsidRPr="00CF18F8">
        <w:rPr>
          <w:rFonts w:ascii="Book Antiqua" w:hAnsi="Book Antiqua" w:cs="Times New Roman"/>
          <w:sz w:val="24"/>
          <w:szCs w:val="24"/>
        </w:rPr>
        <w:fldChar w:fldCharType="separate"/>
      </w:r>
      <w:r w:rsidR="008B64BC" w:rsidRPr="00CF18F8">
        <w:rPr>
          <w:rFonts w:ascii="Book Antiqua" w:hAnsi="Book Antiqua" w:cs="Times New Roman"/>
          <w:noProof/>
          <w:sz w:val="24"/>
          <w:szCs w:val="24"/>
          <w:vertAlign w:val="superscript"/>
        </w:rPr>
        <w:t>[</w:t>
      </w:r>
      <w:hyperlink w:anchor="_ENREF_18" w:tooltip="Shen, 2015 #25" w:history="1">
        <w:r w:rsidR="008B64BC" w:rsidRPr="00CF18F8">
          <w:rPr>
            <w:rFonts w:ascii="Book Antiqua" w:hAnsi="Book Antiqua" w:cs="Times New Roman"/>
            <w:noProof/>
            <w:sz w:val="24"/>
            <w:szCs w:val="24"/>
            <w:vertAlign w:val="superscript"/>
          </w:rPr>
          <w:t>18</w:t>
        </w:r>
      </w:hyperlink>
      <w:r w:rsidR="008B64BC" w:rsidRPr="00CF18F8">
        <w:rPr>
          <w:rFonts w:ascii="Book Antiqua" w:hAnsi="Book Antiqua" w:cs="Times New Roman"/>
          <w:noProof/>
          <w:sz w:val="24"/>
          <w:szCs w:val="24"/>
          <w:vertAlign w:val="superscript"/>
        </w:rPr>
        <w:t>]</w:t>
      </w:r>
      <w:r w:rsidRPr="00CF18F8">
        <w:rPr>
          <w:rFonts w:ascii="Book Antiqua" w:hAnsi="Book Antiqua" w:cs="Times New Roman"/>
          <w:sz w:val="24"/>
          <w:szCs w:val="24"/>
        </w:rPr>
        <w:fldChar w:fldCharType="end"/>
      </w:r>
      <w:r w:rsidRPr="00CF18F8">
        <w:rPr>
          <w:rFonts w:ascii="Book Antiqua" w:hAnsi="Book Antiqua" w:cs="Times New Roman"/>
          <w:sz w:val="24"/>
          <w:szCs w:val="24"/>
        </w:rPr>
        <w:t xml:space="preserve">. </w:t>
      </w:r>
      <w:r w:rsidR="00923F21" w:rsidRPr="00CF18F8">
        <w:rPr>
          <w:rFonts w:ascii="Book Antiqua" w:hAnsi="Book Antiqua" w:cs="Times New Roman"/>
          <w:sz w:val="24"/>
          <w:szCs w:val="24"/>
        </w:rPr>
        <w:t>Finally, tumor-associated TGF-β</w:t>
      </w:r>
      <w:r w:rsidRPr="00CF18F8">
        <w:rPr>
          <w:rFonts w:ascii="Book Antiqua" w:hAnsi="Book Antiqua" w:cs="Times New Roman"/>
          <w:sz w:val="24"/>
          <w:szCs w:val="24"/>
        </w:rPr>
        <w:t xml:space="preserve"> </w:t>
      </w:r>
      <w:r w:rsidR="00923F21" w:rsidRPr="00CF18F8">
        <w:rPr>
          <w:rFonts w:ascii="Book Antiqua" w:hAnsi="Book Antiqua" w:cs="Times New Roman"/>
          <w:sz w:val="24"/>
          <w:szCs w:val="24"/>
        </w:rPr>
        <w:t xml:space="preserve">promotes </w:t>
      </w:r>
      <w:r w:rsidRPr="00CF18F8">
        <w:rPr>
          <w:rFonts w:ascii="Book Antiqua" w:hAnsi="Book Antiqua" w:cs="Times New Roman"/>
          <w:sz w:val="24"/>
          <w:szCs w:val="24"/>
        </w:rPr>
        <w:t>M2 macrophages</w:t>
      </w:r>
      <w:r w:rsidR="00923F21" w:rsidRPr="00CF18F8">
        <w:rPr>
          <w:rFonts w:ascii="Book Antiqua" w:hAnsi="Book Antiqua" w:cs="Times New Roman"/>
          <w:sz w:val="24"/>
          <w:szCs w:val="24"/>
        </w:rPr>
        <w:t>,</w:t>
      </w:r>
      <w:r w:rsidRPr="00CF18F8">
        <w:rPr>
          <w:rFonts w:ascii="Book Antiqua" w:hAnsi="Book Antiqua" w:cs="Times New Roman"/>
          <w:sz w:val="24"/>
          <w:szCs w:val="24"/>
        </w:rPr>
        <w:t xml:space="preserve"> which can produce reactive oxygen species to </w:t>
      </w:r>
      <w:r w:rsidR="00923F21" w:rsidRPr="00CF18F8">
        <w:rPr>
          <w:rFonts w:ascii="Book Antiqua" w:hAnsi="Book Antiqua" w:cs="Times New Roman"/>
          <w:sz w:val="24"/>
          <w:szCs w:val="24"/>
        </w:rPr>
        <w:t xml:space="preserve">promote </w:t>
      </w:r>
      <w:r w:rsidRPr="00CF18F8">
        <w:rPr>
          <w:rFonts w:ascii="Book Antiqua" w:hAnsi="Book Antiqua" w:cs="Times New Roman"/>
          <w:sz w:val="24"/>
          <w:szCs w:val="24"/>
        </w:rPr>
        <w:t>tumor development through secreting immunosuppressive cytokines (TGF-β and IL-10), angiogenic factors (CXC chemokines, MMP-9 and VEGF), proinflammatory cytokines (IL-1, TNF-α</w:t>
      </w:r>
      <w:r w:rsidR="002A35DE">
        <w:rPr>
          <w:rFonts w:ascii="Book Antiqua" w:hAnsi="Book Antiqua" w:cs="Times New Roman" w:hint="eastAsia"/>
          <w:sz w:val="24"/>
          <w:szCs w:val="24"/>
        </w:rPr>
        <w:t>,</w:t>
      </w:r>
      <w:r w:rsidRPr="00CF18F8">
        <w:rPr>
          <w:rFonts w:ascii="Book Antiqua" w:hAnsi="Book Antiqua" w:cs="Times New Roman"/>
          <w:sz w:val="24"/>
          <w:szCs w:val="24"/>
        </w:rPr>
        <w:t xml:space="preserve"> and IL-6) and tumor growth factors. TGF-β has a dual role in the development of tumors, and it can promote the invasion and metastasis of tumor cells mainly by regulating the immune sy</w:t>
      </w:r>
      <w:r w:rsidR="002A35DE">
        <w:rPr>
          <w:rFonts w:ascii="Book Antiqua" w:hAnsi="Book Antiqua" w:cs="Times New Roman"/>
          <w:sz w:val="24"/>
          <w:szCs w:val="24"/>
        </w:rPr>
        <w:t>stem and tumor microenvironment</w:t>
      </w:r>
      <w:r w:rsidRPr="00CF18F8">
        <w:rPr>
          <w:rFonts w:ascii="Book Antiqua" w:hAnsi="Book Antiqua" w:cs="Times New Roman"/>
          <w:sz w:val="24"/>
          <w:szCs w:val="24"/>
        </w:rPr>
        <w:fldChar w:fldCharType="begin"/>
      </w:r>
      <w:r w:rsidR="008B64BC" w:rsidRPr="00CF18F8">
        <w:rPr>
          <w:rFonts w:ascii="Book Antiqua" w:hAnsi="Book Antiqua" w:cs="Times New Roman"/>
          <w:sz w:val="24"/>
          <w:szCs w:val="24"/>
        </w:rPr>
        <w:instrText xml:space="preserve"> ADDIN EN.CITE &lt;EndNote&gt;&lt;Cite&gt;&lt;Author&gt;Achyut&lt;/Author&gt;&lt;Year&gt;2011&lt;/Year&gt;&lt;RecNum&gt;24&lt;/RecNum&gt;&lt;DisplayText&gt;&lt;style face="superscript"&gt;[16]&lt;/style&gt;&lt;/DisplayText&gt;&lt;record&gt;&lt;rec-number&gt;24&lt;/rec-number&gt;&lt;foreign-keys&gt;&lt;key app="EN" db-id="tfzrzxzp45r59iezrf2pzxas9e5vpa525vwr" timestamp="1521051600"&gt;24&lt;/key&gt;&lt;/foreign-keys&gt;&lt;ref-type name="Journal Article"&gt;17&lt;/ref-type&gt;&lt;contributors&gt;&lt;authors&gt;&lt;author&gt;Achyut, B. R.&lt;/author&gt;&lt;author&gt;Yang, L.&lt;/author&gt;&lt;/authors&gt;&lt;/contributors&gt;&lt;auth-address&gt;Laboratory of Cancer Biology and Genetics, National Cancer Institute, National Institutes of Health, Bethesda, Maryland 20876-4258, USA.&lt;/auth-address&gt;&lt;titles&gt;&lt;title&gt;Transforming growth factor-beta in the gastrointestinal and hepatic tumor microenvironment&lt;/title&gt;&lt;secondary-title&gt;Gastroenterology&lt;/secondary-title&gt;&lt;/titles&gt;&lt;periodical&gt;&lt;full-title&gt;Gastroenterology&lt;/full-title&gt;&lt;/periodical&gt;&lt;pages&gt;1167-78&lt;/pages&gt;&lt;volume&gt;141&lt;/volume&gt;&lt;number&gt;4&lt;/number&gt;&lt;keywords&gt;&lt;keyword&gt;Animals&lt;/keyword&gt;&lt;keyword&gt;Gastrointestinal Neoplasms/genetics/*metabolism/pathology&lt;/keyword&gt;&lt;keyword&gt;Humans&lt;/keyword&gt;&lt;keyword&gt;Inflammation Mediators/metabolism&lt;/keyword&gt;&lt;keyword&gt;Liver Neoplasms/genetics/*metabolism/pathology&lt;/keyword&gt;&lt;keyword&gt;Neoplasm Invasiveness&lt;/keyword&gt;&lt;keyword&gt;*Signal Transduction/genetics&lt;/keyword&gt;&lt;keyword&gt;Transforming Growth Factor beta/genetics/*metabolism&lt;/keyword&gt;&lt;keyword&gt;*Tumor Microenvironment&lt;/keyword&gt;&lt;/keywords&gt;&lt;dates&gt;&lt;year&gt;2011&lt;/year&gt;&lt;pub-dates&gt;&lt;date&gt;Oct&lt;/date&gt;&lt;/pub-dates&gt;&lt;/dates&gt;&lt;isbn&gt;1528-0012 (Electronic)&amp;#xD;0016-5085 (Linking)&lt;/isbn&gt;&lt;accession-num&gt;21839702&lt;/accession-num&gt;&lt;urls&gt;&lt;related-urls&gt;&lt;url&gt;https://www.ncbi.nlm.nih.gov/pubmed/21839702&lt;/url&gt;&lt;/related-urls&gt;&lt;/urls&gt;&lt;electronic-resource-num&gt;10.1053/j.gastro.2011.07.048&lt;/electronic-resource-num&gt;&lt;/record&gt;&lt;/Cite&gt;&lt;/EndNote&gt;</w:instrText>
      </w:r>
      <w:r w:rsidRPr="00CF18F8">
        <w:rPr>
          <w:rFonts w:ascii="Book Antiqua" w:hAnsi="Book Antiqua" w:cs="Times New Roman"/>
          <w:sz w:val="24"/>
          <w:szCs w:val="24"/>
        </w:rPr>
        <w:fldChar w:fldCharType="separate"/>
      </w:r>
      <w:r w:rsidR="008B64BC" w:rsidRPr="00CF18F8">
        <w:rPr>
          <w:rFonts w:ascii="Book Antiqua" w:hAnsi="Book Antiqua" w:cs="Times New Roman"/>
          <w:noProof/>
          <w:sz w:val="24"/>
          <w:szCs w:val="24"/>
          <w:vertAlign w:val="superscript"/>
        </w:rPr>
        <w:t>[</w:t>
      </w:r>
      <w:hyperlink w:anchor="_ENREF_16" w:tooltip="Achyut, 2011 #24" w:history="1">
        <w:r w:rsidR="008B64BC" w:rsidRPr="00CF18F8">
          <w:rPr>
            <w:rFonts w:ascii="Book Antiqua" w:hAnsi="Book Antiqua" w:cs="Times New Roman"/>
            <w:noProof/>
            <w:sz w:val="24"/>
            <w:szCs w:val="24"/>
            <w:vertAlign w:val="superscript"/>
          </w:rPr>
          <w:t>16</w:t>
        </w:r>
      </w:hyperlink>
      <w:r w:rsidR="008B64BC" w:rsidRPr="00CF18F8">
        <w:rPr>
          <w:rFonts w:ascii="Book Antiqua" w:hAnsi="Book Antiqua" w:cs="Times New Roman"/>
          <w:noProof/>
          <w:sz w:val="24"/>
          <w:szCs w:val="24"/>
          <w:vertAlign w:val="superscript"/>
        </w:rPr>
        <w:t>]</w:t>
      </w:r>
      <w:r w:rsidRPr="00CF18F8">
        <w:rPr>
          <w:rFonts w:ascii="Book Antiqua" w:hAnsi="Book Antiqua" w:cs="Times New Roman"/>
          <w:sz w:val="24"/>
          <w:szCs w:val="24"/>
        </w:rPr>
        <w:fldChar w:fldCharType="end"/>
      </w:r>
      <w:r w:rsidRPr="00CF18F8">
        <w:rPr>
          <w:rFonts w:ascii="Book Antiqua" w:hAnsi="Book Antiqua" w:cs="Times New Roman"/>
          <w:sz w:val="24"/>
          <w:szCs w:val="24"/>
        </w:rPr>
        <w:t>.</w:t>
      </w:r>
    </w:p>
    <w:p w14:paraId="64A31197" w14:textId="77777777" w:rsidR="002A35DE" w:rsidRPr="00CF18F8" w:rsidRDefault="002A35DE" w:rsidP="00E96800">
      <w:pPr>
        <w:adjustRightInd w:val="0"/>
        <w:snapToGrid w:val="0"/>
        <w:spacing w:line="360" w:lineRule="auto"/>
        <w:rPr>
          <w:rFonts w:ascii="Book Antiqua" w:hAnsi="Book Antiqua" w:cs="Times New Roman"/>
          <w:sz w:val="24"/>
          <w:szCs w:val="24"/>
        </w:rPr>
      </w:pPr>
    </w:p>
    <w:p w14:paraId="6F53A054" w14:textId="77777777" w:rsidR="00E10D17" w:rsidRPr="00CF18F8" w:rsidRDefault="00E10D17" w:rsidP="00E96800">
      <w:pPr>
        <w:adjustRightInd w:val="0"/>
        <w:snapToGrid w:val="0"/>
        <w:spacing w:line="360" w:lineRule="auto"/>
        <w:rPr>
          <w:rFonts w:ascii="Book Antiqua" w:hAnsi="Book Antiqua" w:cs="Times New Roman"/>
          <w:b/>
          <w:sz w:val="24"/>
          <w:szCs w:val="24"/>
        </w:rPr>
      </w:pPr>
      <w:r w:rsidRPr="00CF18F8">
        <w:rPr>
          <w:rFonts w:ascii="Book Antiqua" w:hAnsi="Book Antiqua" w:cs="Times New Roman"/>
          <w:b/>
          <w:sz w:val="24"/>
          <w:szCs w:val="24"/>
        </w:rPr>
        <w:t>MATERIALS AND METHODS</w:t>
      </w:r>
    </w:p>
    <w:p w14:paraId="763A9A78" w14:textId="77777777" w:rsidR="00E10D17" w:rsidRPr="002A35DE" w:rsidRDefault="00E10D17" w:rsidP="00E96800">
      <w:pPr>
        <w:adjustRightInd w:val="0"/>
        <w:snapToGrid w:val="0"/>
        <w:spacing w:line="360" w:lineRule="auto"/>
        <w:rPr>
          <w:rFonts w:ascii="Book Antiqua" w:hAnsi="Book Antiqua" w:cs="Times New Roman"/>
          <w:b/>
          <w:i/>
          <w:sz w:val="24"/>
          <w:szCs w:val="24"/>
        </w:rPr>
      </w:pPr>
      <w:r w:rsidRPr="002A35DE">
        <w:rPr>
          <w:rFonts w:ascii="Book Antiqua" w:hAnsi="Book Antiqua" w:cs="Times New Roman"/>
          <w:b/>
          <w:i/>
          <w:sz w:val="24"/>
          <w:szCs w:val="24"/>
        </w:rPr>
        <w:t>Patients and blood sample collection</w:t>
      </w:r>
    </w:p>
    <w:p w14:paraId="4144D36C" w14:textId="064B4AF3" w:rsidR="00E10D17" w:rsidRDefault="00E10D17" w:rsidP="00E96800">
      <w:pPr>
        <w:adjustRightInd w:val="0"/>
        <w:snapToGrid w:val="0"/>
        <w:spacing w:line="360" w:lineRule="auto"/>
        <w:rPr>
          <w:rFonts w:ascii="Book Antiqua" w:hAnsi="Book Antiqua" w:cs="Times New Roman"/>
          <w:sz w:val="24"/>
          <w:szCs w:val="24"/>
        </w:rPr>
      </w:pPr>
      <w:r w:rsidRPr="00CF18F8">
        <w:rPr>
          <w:rFonts w:ascii="Book Antiqua" w:hAnsi="Book Antiqua" w:cs="Times New Roman"/>
          <w:sz w:val="24"/>
          <w:szCs w:val="24"/>
        </w:rPr>
        <w:t xml:space="preserve">We </w:t>
      </w:r>
      <w:r w:rsidR="00923F21" w:rsidRPr="00CF18F8">
        <w:rPr>
          <w:rFonts w:ascii="Book Antiqua" w:hAnsi="Book Antiqua" w:cs="Times New Roman"/>
          <w:sz w:val="24"/>
          <w:szCs w:val="24"/>
        </w:rPr>
        <w:t xml:space="preserve">included </w:t>
      </w:r>
      <w:r w:rsidRPr="00CF18F8">
        <w:rPr>
          <w:rFonts w:ascii="Book Antiqua" w:hAnsi="Book Antiqua" w:cs="Times New Roman"/>
          <w:sz w:val="24"/>
          <w:szCs w:val="24"/>
        </w:rPr>
        <w:t xml:space="preserve">100 patients with HCC who </w:t>
      </w:r>
      <w:r w:rsidR="00923F21" w:rsidRPr="00CF18F8">
        <w:rPr>
          <w:rFonts w:ascii="Book Antiqua" w:hAnsi="Book Antiqua" w:cs="Times New Roman"/>
          <w:sz w:val="24"/>
          <w:szCs w:val="24"/>
        </w:rPr>
        <w:t>were</w:t>
      </w:r>
      <w:r w:rsidRPr="00CF18F8">
        <w:rPr>
          <w:rFonts w:ascii="Book Antiqua" w:hAnsi="Book Antiqua" w:cs="Times New Roman"/>
          <w:sz w:val="24"/>
          <w:szCs w:val="24"/>
        </w:rPr>
        <w:t xml:space="preserve"> diagnosed </w:t>
      </w:r>
      <w:r w:rsidR="00923F21" w:rsidRPr="00CF18F8">
        <w:rPr>
          <w:rFonts w:ascii="Book Antiqua" w:hAnsi="Book Antiqua" w:cs="Times New Roman"/>
          <w:sz w:val="24"/>
          <w:szCs w:val="24"/>
        </w:rPr>
        <w:t xml:space="preserve">at </w:t>
      </w:r>
      <w:r w:rsidRPr="00CF18F8">
        <w:rPr>
          <w:rFonts w:ascii="Book Antiqua" w:hAnsi="Book Antiqua" w:cs="Times New Roman"/>
          <w:sz w:val="24"/>
          <w:szCs w:val="24"/>
        </w:rPr>
        <w:t xml:space="preserve">Beijing Cancer Hospital between 2010 and 2014, and </w:t>
      </w:r>
      <w:r w:rsidR="00923F21" w:rsidRPr="00CF18F8">
        <w:rPr>
          <w:rFonts w:ascii="Book Antiqua" w:hAnsi="Book Antiqua" w:cs="Times New Roman"/>
          <w:sz w:val="24"/>
          <w:szCs w:val="24"/>
        </w:rPr>
        <w:t xml:space="preserve">we included </w:t>
      </w:r>
      <w:r w:rsidRPr="00CF18F8">
        <w:rPr>
          <w:rFonts w:ascii="Book Antiqua" w:hAnsi="Book Antiqua" w:cs="Times New Roman"/>
          <w:sz w:val="24"/>
          <w:szCs w:val="24"/>
        </w:rPr>
        <w:t xml:space="preserve">36 healthy </w:t>
      </w:r>
      <w:r w:rsidR="00923F21" w:rsidRPr="00CF18F8">
        <w:rPr>
          <w:rFonts w:ascii="Book Antiqua" w:hAnsi="Book Antiqua" w:cs="Times New Roman"/>
          <w:sz w:val="24"/>
          <w:szCs w:val="24"/>
        </w:rPr>
        <w:t xml:space="preserve">subjects </w:t>
      </w:r>
      <w:r w:rsidRPr="00CF18F8">
        <w:rPr>
          <w:rFonts w:ascii="Book Antiqua" w:hAnsi="Book Antiqua" w:cs="Times New Roman"/>
          <w:sz w:val="24"/>
          <w:szCs w:val="24"/>
        </w:rPr>
        <w:t xml:space="preserve">without any signs of disease. Blood samples were collected before any treatment. </w:t>
      </w:r>
      <w:r w:rsidR="00923F21" w:rsidRPr="00CF18F8">
        <w:rPr>
          <w:rFonts w:ascii="Book Antiqua" w:hAnsi="Book Antiqua" w:cs="Times New Roman"/>
          <w:sz w:val="24"/>
          <w:szCs w:val="24"/>
        </w:rPr>
        <w:t xml:space="preserve">According to the </w:t>
      </w:r>
      <w:r w:rsidRPr="00CF18F8">
        <w:rPr>
          <w:rFonts w:ascii="Book Antiqua" w:hAnsi="Book Antiqua" w:cs="Times New Roman"/>
          <w:sz w:val="24"/>
          <w:szCs w:val="24"/>
        </w:rPr>
        <w:t xml:space="preserve">2002 American Joint Committee on Cancer (AJCC) staging criteria, the samples were divided into two groups: early stage (stages I and II) and late stage (stages III and IV). All patient information </w:t>
      </w:r>
      <w:r w:rsidR="00923F21" w:rsidRPr="00CF18F8">
        <w:rPr>
          <w:rFonts w:ascii="Book Antiqua" w:hAnsi="Book Antiqua" w:cs="Times New Roman"/>
          <w:sz w:val="24"/>
          <w:szCs w:val="24"/>
        </w:rPr>
        <w:t>is</w:t>
      </w:r>
      <w:r w:rsidR="00DA7B94" w:rsidRPr="00CF18F8">
        <w:rPr>
          <w:rFonts w:ascii="Book Antiqua" w:hAnsi="Book Antiqua" w:cs="Times New Roman"/>
          <w:sz w:val="24"/>
          <w:szCs w:val="24"/>
        </w:rPr>
        <w:t xml:space="preserve"> shown in Tab</w:t>
      </w:r>
      <w:r w:rsidRPr="00CF18F8">
        <w:rPr>
          <w:rFonts w:ascii="Book Antiqua" w:hAnsi="Book Antiqua" w:cs="Times New Roman"/>
          <w:sz w:val="24"/>
          <w:szCs w:val="24"/>
        </w:rPr>
        <w:t>le 1. Of the HCC patients, 63 were followed up until death or until July 31, 2017. The median follow-up time was 40.3 mo (mean</w:t>
      </w:r>
      <w:r w:rsidR="002A35DE">
        <w:rPr>
          <w:rFonts w:ascii="Book Antiqua" w:hAnsi="Book Antiqua" w:cs="Times New Roman" w:hint="eastAsia"/>
          <w:sz w:val="24"/>
          <w:szCs w:val="24"/>
        </w:rPr>
        <w:t xml:space="preserve"> </w:t>
      </w:r>
      <w:r w:rsidRPr="00CF18F8">
        <w:rPr>
          <w:rFonts w:ascii="Book Antiqua" w:hAnsi="Book Antiqua" w:cs="Times New Roman"/>
          <w:sz w:val="24"/>
          <w:szCs w:val="24"/>
        </w:rPr>
        <w:t>±</w:t>
      </w:r>
      <w:r w:rsidR="002A35DE">
        <w:rPr>
          <w:rFonts w:ascii="Book Antiqua" w:hAnsi="Book Antiqua" w:cs="Times New Roman" w:hint="eastAsia"/>
          <w:sz w:val="24"/>
          <w:szCs w:val="24"/>
        </w:rPr>
        <w:t xml:space="preserve"> </w:t>
      </w:r>
      <w:r w:rsidRPr="00CF18F8">
        <w:rPr>
          <w:rFonts w:ascii="Book Antiqua" w:hAnsi="Book Antiqua" w:cs="Times New Roman"/>
          <w:sz w:val="24"/>
          <w:szCs w:val="24"/>
        </w:rPr>
        <w:t>SD: 40.3</w:t>
      </w:r>
      <w:r w:rsidR="002A35DE">
        <w:rPr>
          <w:rFonts w:ascii="Book Antiqua" w:hAnsi="Book Antiqua" w:cs="Times New Roman" w:hint="eastAsia"/>
          <w:sz w:val="24"/>
          <w:szCs w:val="24"/>
        </w:rPr>
        <w:t xml:space="preserve"> </w:t>
      </w:r>
      <w:r w:rsidRPr="00CF18F8">
        <w:rPr>
          <w:rFonts w:ascii="Book Antiqua" w:hAnsi="Book Antiqua" w:cs="Times New Roman"/>
          <w:sz w:val="24"/>
          <w:szCs w:val="24"/>
        </w:rPr>
        <w:t>±</w:t>
      </w:r>
      <w:r w:rsidR="002A35DE">
        <w:rPr>
          <w:rFonts w:ascii="Book Antiqua" w:hAnsi="Book Antiqua" w:cs="Times New Roman" w:hint="eastAsia"/>
          <w:sz w:val="24"/>
          <w:szCs w:val="24"/>
        </w:rPr>
        <w:t xml:space="preserve"> </w:t>
      </w:r>
      <w:r w:rsidRPr="00CF18F8">
        <w:rPr>
          <w:rFonts w:ascii="Book Antiqua" w:hAnsi="Book Antiqua" w:cs="Times New Roman"/>
          <w:sz w:val="24"/>
          <w:szCs w:val="24"/>
        </w:rPr>
        <w:t xml:space="preserve">11.6 mo). All participants </w:t>
      </w:r>
      <w:r w:rsidR="00923F21" w:rsidRPr="00CF18F8">
        <w:rPr>
          <w:rFonts w:ascii="Book Antiqua" w:hAnsi="Book Antiqua" w:cs="Times New Roman"/>
          <w:sz w:val="24"/>
          <w:szCs w:val="24"/>
        </w:rPr>
        <w:t>provided</w:t>
      </w:r>
      <w:r w:rsidRPr="00CF18F8">
        <w:rPr>
          <w:rFonts w:ascii="Book Antiqua" w:hAnsi="Book Antiqua" w:cs="Times New Roman"/>
          <w:sz w:val="24"/>
          <w:szCs w:val="24"/>
        </w:rPr>
        <w:t xml:space="preserve"> informed consent, and the study was approved by the </w:t>
      </w:r>
      <w:r w:rsidR="00923F21" w:rsidRPr="00CF18F8">
        <w:rPr>
          <w:rFonts w:ascii="Book Antiqua" w:hAnsi="Book Antiqua" w:cs="Times New Roman"/>
          <w:sz w:val="24"/>
          <w:szCs w:val="24"/>
        </w:rPr>
        <w:t xml:space="preserve">Ethics Committee </w:t>
      </w:r>
      <w:r w:rsidRPr="00CF18F8">
        <w:rPr>
          <w:rFonts w:ascii="Book Antiqua" w:hAnsi="Book Antiqua" w:cs="Times New Roman"/>
          <w:sz w:val="24"/>
          <w:szCs w:val="24"/>
        </w:rPr>
        <w:t>of Beijing Cancer Hospital.</w:t>
      </w:r>
    </w:p>
    <w:p w14:paraId="0705D865" w14:textId="77777777" w:rsidR="002A35DE" w:rsidRPr="00CF18F8" w:rsidRDefault="002A35DE" w:rsidP="00E96800">
      <w:pPr>
        <w:adjustRightInd w:val="0"/>
        <w:snapToGrid w:val="0"/>
        <w:spacing w:line="360" w:lineRule="auto"/>
        <w:rPr>
          <w:rFonts w:ascii="Book Antiqua" w:hAnsi="Book Antiqua" w:cs="Times New Roman"/>
          <w:sz w:val="24"/>
          <w:szCs w:val="24"/>
        </w:rPr>
      </w:pPr>
    </w:p>
    <w:p w14:paraId="086FAA62" w14:textId="77777777" w:rsidR="00E10D17" w:rsidRPr="002A35DE" w:rsidRDefault="00E10D17" w:rsidP="00E96800">
      <w:pPr>
        <w:adjustRightInd w:val="0"/>
        <w:snapToGrid w:val="0"/>
        <w:spacing w:line="360" w:lineRule="auto"/>
        <w:rPr>
          <w:rFonts w:ascii="Book Antiqua" w:hAnsi="Book Antiqua" w:cs="Times New Roman"/>
          <w:b/>
          <w:i/>
          <w:sz w:val="24"/>
          <w:szCs w:val="24"/>
        </w:rPr>
      </w:pPr>
      <w:r w:rsidRPr="002A35DE">
        <w:rPr>
          <w:rFonts w:ascii="Book Antiqua" w:hAnsi="Book Antiqua" w:cs="Times New Roman"/>
          <w:b/>
          <w:i/>
          <w:sz w:val="24"/>
          <w:szCs w:val="24"/>
        </w:rPr>
        <w:t>Measurement of cytokines</w:t>
      </w:r>
    </w:p>
    <w:p w14:paraId="3EE82467" w14:textId="5FCA83F5" w:rsidR="00E10D17" w:rsidRDefault="00923F21" w:rsidP="00E96800">
      <w:pPr>
        <w:adjustRightInd w:val="0"/>
        <w:snapToGrid w:val="0"/>
        <w:spacing w:line="360" w:lineRule="auto"/>
        <w:rPr>
          <w:rFonts w:ascii="Book Antiqua" w:hAnsi="Book Antiqua" w:cs="Times New Roman"/>
          <w:sz w:val="24"/>
          <w:szCs w:val="24"/>
        </w:rPr>
      </w:pPr>
      <w:r w:rsidRPr="00CF18F8">
        <w:rPr>
          <w:rFonts w:ascii="Book Antiqua" w:hAnsi="Book Antiqua" w:cs="Times New Roman"/>
          <w:sz w:val="24"/>
          <w:szCs w:val="24"/>
        </w:rPr>
        <w:lastRenderedPageBreak/>
        <w:t>W</w:t>
      </w:r>
      <w:r w:rsidR="00E10D17" w:rsidRPr="00CF18F8">
        <w:rPr>
          <w:rFonts w:ascii="Book Antiqua" w:hAnsi="Book Antiqua" w:cs="Times New Roman"/>
          <w:sz w:val="24"/>
          <w:szCs w:val="24"/>
        </w:rPr>
        <w:t xml:space="preserve">hole blood </w:t>
      </w:r>
      <w:r w:rsidRPr="00CF18F8">
        <w:rPr>
          <w:rFonts w:ascii="Book Antiqua" w:hAnsi="Book Antiqua" w:cs="Times New Roman"/>
          <w:sz w:val="24"/>
          <w:szCs w:val="24"/>
        </w:rPr>
        <w:t xml:space="preserve">samples from </w:t>
      </w:r>
      <w:r w:rsidR="00E10D17" w:rsidRPr="00CF18F8">
        <w:rPr>
          <w:rFonts w:ascii="Book Antiqua" w:hAnsi="Book Antiqua" w:cs="Times New Roman"/>
          <w:sz w:val="24"/>
          <w:szCs w:val="24"/>
        </w:rPr>
        <w:t xml:space="preserve">all patients and normal controls were </w:t>
      </w:r>
      <w:r w:rsidR="00DA7B94" w:rsidRPr="00CF18F8">
        <w:rPr>
          <w:rFonts w:ascii="Book Antiqua" w:hAnsi="Book Antiqua" w:cs="Times New Roman"/>
          <w:sz w:val="24"/>
          <w:szCs w:val="24"/>
        </w:rPr>
        <w:t>centrifuged</w:t>
      </w:r>
      <w:r w:rsidR="00E10D17" w:rsidRPr="00CF18F8">
        <w:rPr>
          <w:rFonts w:ascii="Book Antiqua" w:hAnsi="Book Antiqua" w:cs="Times New Roman"/>
          <w:sz w:val="24"/>
          <w:szCs w:val="24"/>
        </w:rPr>
        <w:t xml:space="preserve"> at 300</w:t>
      </w:r>
      <w:r w:rsidR="00DA7B94" w:rsidRPr="00CF18F8">
        <w:rPr>
          <w:rFonts w:ascii="Book Antiqua" w:hAnsi="Book Antiqua" w:cs="Times New Roman"/>
          <w:sz w:val="24"/>
          <w:szCs w:val="24"/>
        </w:rPr>
        <w:t>0 g</w:t>
      </w:r>
      <w:r w:rsidR="00E10D17" w:rsidRPr="00CF18F8">
        <w:rPr>
          <w:rFonts w:ascii="Book Antiqua" w:hAnsi="Book Antiqua" w:cs="Times New Roman"/>
          <w:sz w:val="24"/>
          <w:szCs w:val="24"/>
        </w:rPr>
        <w:t xml:space="preserve"> for 10 min to collect </w:t>
      </w:r>
      <w:r w:rsidRPr="00CF18F8">
        <w:rPr>
          <w:rFonts w:ascii="Book Antiqua" w:hAnsi="Book Antiqua" w:cs="Times New Roman"/>
          <w:sz w:val="24"/>
          <w:szCs w:val="24"/>
        </w:rPr>
        <w:t xml:space="preserve">the </w:t>
      </w:r>
      <w:r w:rsidR="00E10D17" w:rsidRPr="00CF18F8">
        <w:rPr>
          <w:rFonts w:ascii="Book Antiqua" w:hAnsi="Book Antiqua" w:cs="Times New Roman"/>
          <w:sz w:val="24"/>
          <w:szCs w:val="24"/>
        </w:rPr>
        <w:t>serum</w:t>
      </w:r>
      <w:r w:rsidRPr="00CF18F8">
        <w:rPr>
          <w:rFonts w:ascii="Book Antiqua" w:hAnsi="Book Antiqua" w:cs="Times New Roman"/>
          <w:sz w:val="24"/>
          <w:szCs w:val="24"/>
        </w:rPr>
        <w:t xml:space="preserve">; </w:t>
      </w:r>
      <w:r w:rsidR="00E10D17" w:rsidRPr="00CF18F8">
        <w:rPr>
          <w:rFonts w:ascii="Book Antiqua" w:hAnsi="Book Antiqua" w:cs="Times New Roman"/>
          <w:sz w:val="24"/>
          <w:szCs w:val="24"/>
        </w:rPr>
        <w:t>then</w:t>
      </w:r>
      <w:r w:rsidRPr="00CF18F8">
        <w:rPr>
          <w:rFonts w:ascii="Book Antiqua" w:hAnsi="Book Antiqua" w:cs="Times New Roman"/>
          <w:sz w:val="24"/>
          <w:szCs w:val="24"/>
        </w:rPr>
        <w:t>,</w:t>
      </w:r>
      <w:r w:rsidR="00E10D17" w:rsidRPr="00CF18F8">
        <w:rPr>
          <w:rFonts w:ascii="Book Antiqua" w:hAnsi="Book Antiqua" w:cs="Times New Roman"/>
          <w:sz w:val="24"/>
          <w:szCs w:val="24"/>
        </w:rPr>
        <w:t xml:space="preserve"> the concentration</w:t>
      </w:r>
      <w:r w:rsidRPr="00CF18F8">
        <w:rPr>
          <w:rFonts w:ascii="Book Antiqua" w:hAnsi="Book Antiqua" w:cs="Times New Roman"/>
          <w:sz w:val="24"/>
          <w:szCs w:val="24"/>
        </w:rPr>
        <w:t>s</w:t>
      </w:r>
      <w:r w:rsidR="00E10D17" w:rsidRPr="00CF18F8">
        <w:rPr>
          <w:rFonts w:ascii="Book Antiqua" w:hAnsi="Book Antiqua" w:cs="Times New Roman"/>
          <w:sz w:val="24"/>
          <w:szCs w:val="24"/>
        </w:rPr>
        <w:t xml:space="preserve"> of TGF-β and IL-6 were measured by </w:t>
      </w:r>
      <w:bookmarkStart w:id="34" w:name="OLE_LINK1"/>
      <w:bookmarkStart w:id="35" w:name="OLE_LINK2"/>
      <w:r w:rsidR="00E10D17" w:rsidRPr="00CF18F8">
        <w:rPr>
          <w:rFonts w:ascii="Book Antiqua" w:hAnsi="Book Antiqua" w:cs="Times New Roman"/>
          <w:sz w:val="24"/>
          <w:szCs w:val="24"/>
        </w:rPr>
        <w:t>ELISA</w:t>
      </w:r>
      <w:bookmarkEnd w:id="34"/>
      <w:bookmarkEnd w:id="35"/>
      <w:r w:rsidR="00E10D17" w:rsidRPr="00CF18F8">
        <w:rPr>
          <w:rFonts w:ascii="Book Antiqua" w:hAnsi="Book Antiqua" w:cs="Times New Roman"/>
          <w:sz w:val="24"/>
          <w:szCs w:val="24"/>
        </w:rPr>
        <w:t xml:space="preserve"> kits (eBioscience) and human inflammation CBA kits (BD Biosciences), respectively.</w:t>
      </w:r>
    </w:p>
    <w:p w14:paraId="1186FEDB" w14:textId="77777777" w:rsidR="002A35DE" w:rsidRPr="00CF18F8" w:rsidRDefault="002A35DE" w:rsidP="00E96800">
      <w:pPr>
        <w:adjustRightInd w:val="0"/>
        <w:snapToGrid w:val="0"/>
        <w:spacing w:line="360" w:lineRule="auto"/>
        <w:rPr>
          <w:rFonts w:ascii="Book Antiqua" w:hAnsi="Book Antiqua" w:cs="Times New Roman"/>
          <w:sz w:val="24"/>
          <w:szCs w:val="24"/>
        </w:rPr>
      </w:pPr>
    </w:p>
    <w:p w14:paraId="6AC96319" w14:textId="77777777" w:rsidR="00E10D17" w:rsidRPr="002A35DE" w:rsidRDefault="00E10D17" w:rsidP="00E96800">
      <w:pPr>
        <w:adjustRightInd w:val="0"/>
        <w:snapToGrid w:val="0"/>
        <w:spacing w:line="360" w:lineRule="auto"/>
        <w:rPr>
          <w:rFonts w:ascii="Book Antiqua" w:hAnsi="Book Antiqua" w:cs="Times New Roman"/>
          <w:b/>
          <w:i/>
          <w:sz w:val="24"/>
          <w:szCs w:val="24"/>
        </w:rPr>
      </w:pPr>
      <w:r w:rsidRPr="002A35DE">
        <w:rPr>
          <w:rFonts w:ascii="Book Antiqua" w:hAnsi="Book Antiqua" w:cs="Times New Roman"/>
          <w:b/>
          <w:i/>
          <w:sz w:val="24"/>
          <w:szCs w:val="24"/>
        </w:rPr>
        <w:t>Collection and culture of PBMC</w:t>
      </w:r>
      <w:r w:rsidR="00923F21" w:rsidRPr="002A35DE">
        <w:rPr>
          <w:rFonts w:ascii="Book Antiqua" w:hAnsi="Book Antiqua" w:cs="Times New Roman"/>
          <w:b/>
          <w:i/>
          <w:sz w:val="24"/>
          <w:szCs w:val="24"/>
        </w:rPr>
        <w:t>s</w:t>
      </w:r>
    </w:p>
    <w:p w14:paraId="4AEBB490" w14:textId="5A22175E" w:rsidR="00E10D17" w:rsidRDefault="00923F21" w:rsidP="00E96800">
      <w:pPr>
        <w:adjustRightInd w:val="0"/>
        <w:snapToGrid w:val="0"/>
        <w:spacing w:line="360" w:lineRule="auto"/>
        <w:rPr>
          <w:rFonts w:ascii="Book Antiqua" w:hAnsi="Book Antiqua" w:cs="Times New Roman"/>
          <w:sz w:val="24"/>
          <w:szCs w:val="24"/>
        </w:rPr>
      </w:pPr>
      <w:r w:rsidRPr="00CF18F8">
        <w:rPr>
          <w:rFonts w:ascii="Book Antiqua" w:hAnsi="Book Antiqua" w:cs="Times New Roman"/>
          <w:sz w:val="24"/>
          <w:szCs w:val="24"/>
        </w:rPr>
        <w:t>D</w:t>
      </w:r>
      <w:r w:rsidR="00E10D17" w:rsidRPr="00CF18F8">
        <w:rPr>
          <w:rFonts w:ascii="Book Antiqua" w:hAnsi="Book Antiqua" w:cs="Times New Roman"/>
          <w:sz w:val="24"/>
          <w:szCs w:val="24"/>
        </w:rPr>
        <w:t xml:space="preserve">ensity centrifugation </w:t>
      </w:r>
      <w:r w:rsidRPr="00CF18F8">
        <w:rPr>
          <w:rFonts w:ascii="Book Antiqua" w:hAnsi="Book Antiqua" w:cs="Times New Roman"/>
          <w:sz w:val="24"/>
          <w:szCs w:val="24"/>
        </w:rPr>
        <w:t xml:space="preserve">of </w:t>
      </w:r>
      <w:r w:rsidR="00E10D17" w:rsidRPr="00CF18F8">
        <w:rPr>
          <w:rFonts w:ascii="Book Antiqua" w:hAnsi="Book Antiqua" w:cs="Times New Roman"/>
          <w:sz w:val="24"/>
          <w:szCs w:val="24"/>
        </w:rPr>
        <w:t>5 m</w:t>
      </w:r>
      <w:r w:rsidR="002A35DE" w:rsidRPr="00CF18F8">
        <w:rPr>
          <w:rFonts w:ascii="Book Antiqua" w:hAnsi="Book Antiqua" w:cs="Times New Roman"/>
          <w:sz w:val="24"/>
          <w:szCs w:val="24"/>
        </w:rPr>
        <w:t>L</w:t>
      </w:r>
      <w:r w:rsidR="00E10D17" w:rsidRPr="00CF18F8">
        <w:rPr>
          <w:rFonts w:ascii="Book Antiqua" w:hAnsi="Book Antiqua" w:cs="Times New Roman"/>
          <w:sz w:val="24"/>
          <w:szCs w:val="24"/>
        </w:rPr>
        <w:t xml:space="preserve"> of heparinized peripheral blood from patients with HCC and normal controls was performed to obtain PBMCs. There </w:t>
      </w:r>
      <w:r w:rsidRPr="00CF18F8">
        <w:rPr>
          <w:rFonts w:ascii="Book Antiqua" w:hAnsi="Book Antiqua" w:cs="Times New Roman"/>
          <w:sz w:val="24"/>
          <w:szCs w:val="24"/>
        </w:rPr>
        <w:t xml:space="preserve">were </w:t>
      </w:r>
      <w:r w:rsidR="00E10D17" w:rsidRPr="00CF18F8">
        <w:rPr>
          <w:rFonts w:ascii="Book Antiqua" w:hAnsi="Book Antiqua" w:cs="Times New Roman"/>
          <w:sz w:val="24"/>
          <w:szCs w:val="24"/>
        </w:rPr>
        <w:t>2</w:t>
      </w:r>
      <w:r w:rsidRPr="00CF18F8">
        <w:rPr>
          <w:rFonts w:ascii="Book Antiqua" w:hAnsi="Book Antiqua" w:cs="Times New Roman"/>
          <w:sz w:val="24"/>
          <w:szCs w:val="24"/>
        </w:rPr>
        <w:t xml:space="preserve"> </w:t>
      </w:r>
      <w:r w:rsidR="00E10D17" w:rsidRPr="00CF18F8">
        <w:rPr>
          <w:rFonts w:ascii="Book Antiqua" w:hAnsi="Book Antiqua" w:cs="Times New Roman"/>
          <w:sz w:val="24"/>
          <w:szCs w:val="24"/>
        </w:rPr>
        <w:t>step</w:t>
      </w:r>
      <w:r w:rsidRPr="00CF18F8">
        <w:rPr>
          <w:rFonts w:ascii="Book Antiqua" w:hAnsi="Book Antiqua" w:cs="Times New Roman"/>
          <w:sz w:val="24"/>
          <w:szCs w:val="24"/>
        </w:rPr>
        <w:t>s</w:t>
      </w:r>
      <w:r w:rsidR="00E10D17" w:rsidRPr="00CF18F8">
        <w:rPr>
          <w:rFonts w:ascii="Book Antiqua" w:hAnsi="Book Antiqua" w:cs="Times New Roman"/>
          <w:sz w:val="24"/>
          <w:szCs w:val="24"/>
        </w:rPr>
        <w:t xml:space="preserve"> </w:t>
      </w:r>
      <w:r w:rsidRPr="00CF18F8">
        <w:rPr>
          <w:rFonts w:ascii="Book Antiqua" w:hAnsi="Book Antiqua" w:cs="Times New Roman"/>
          <w:sz w:val="24"/>
          <w:szCs w:val="24"/>
        </w:rPr>
        <w:t xml:space="preserve">to the horizontal </w:t>
      </w:r>
      <w:r w:rsidR="00E10D17" w:rsidRPr="00CF18F8">
        <w:rPr>
          <w:rFonts w:ascii="Book Antiqua" w:hAnsi="Book Antiqua" w:cs="Times New Roman"/>
          <w:sz w:val="24"/>
          <w:szCs w:val="24"/>
        </w:rPr>
        <w:t>centrifugation</w:t>
      </w:r>
      <w:r w:rsidRPr="00CF18F8">
        <w:rPr>
          <w:rFonts w:ascii="Book Antiqua" w:hAnsi="Book Antiqua" w:cs="Times New Roman"/>
          <w:sz w:val="24"/>
          <w:szCs w:val="24"/>
        </w:rPr>
        <w:t>:</w:t>
      </w:r>
      <w:r w:rsidR="00E10D17" w:rsidRPr="00CF18F8">
        <w:rPr>
          <w:rFonts w:ascii="Book Antiqua" w:hAnsi="Book Antiqua" w:cs="Times New Roman"/>
          <w:sz w:val="24"/>
          <w:szCs w:val="24"/>
        </w:rPr>
        <w:t xml:space="preserve"> 2000</w:t>
      </w:r>
      <w:r w:rsidRPr="00CF18F8">
        <w:rPr>
          <w:rFonts w:ascii="Book Antiqua" w:hAnsi="Book Antiqua" w:cs="Times New Roman"/>
          <w:sz w:val="24"/>
          <w:szCs w:val="24"/>
        </w:rPr>
        <w:t xml:space="preserve"> </w:t>
      </w:r>
      <w:r w:rsidR="00E10D17" w:rsidRPr="00CF18F8">
        <w:rPr>
          <w:rFonts w:ascii="Book Antiqua" w:hAnsi="Book Antiqua" w:cs="Times New Roman"/>
          <w:sz w:val="24"/>
          <w:szCs w:val="24"/>
        </w:rPr>
        <w:t>r/min for 2</w:t>
      </w:r>
      <w:r w:rsidR="00DA7B94" w:rsidRPr="00CF18F8">
        <w:rPr>
          <w:rFonts w:ascii="Book Antiqua" w:hAnsi="Book Antiqua" w:cs="Times New Roman"/>
          <w:sz w:val="24"/>
          <w:szCs w:val="24"/>
        </w:rPr>
        <w:t xml:space="preserve">0 </w:t>
      </w:r>
      <w:r w:rsidRPr="00CF18F8">
        <w:rPr>
          <w:rFonts w:ascii="Book Antiqua" w:hAnsi="Book Antiqua" w:cs="Times New Roman"/>
          <w:sz w:val="24"/>
          <w:szCs w:val="24"/>
        </w:rPr>
        <w:t xml:space="preserve">min </w:t>
      </w:r>
      <w:r w:rsidR="00E10D17" w:rsidRPr="00CF18F8">
        <w:rPr>
          <w:rFonts w:ascii="Book Antiqua" w:hAnsi="Book Antiqua" w:cs="Times New Roman"/>
          <w:sz w:val="24"/>
          <w:szCs w:val="24"/>
        </w:rPr>
        <w:t>and 15000</w:t>
      </w:r>
      <w:r w:rsidRPr="00CF18F8">
        <w:rPr>
          <w:rFonts w:ascii="Book Antiqua" w:hAnsi="Book Antiqua" w:cs="Times New Roman"/>
          <w:sz w:val="24"/>
          <w:szCs w:val="24"/>
        </w:rPr>
        <w:t xml:space="preserve"> </w:t>
      </w:r>
      <w:r w:rsidR="00E10D17" w:rsidRPr="00CF18F8">
        <w:rPr>
          <w:rFonts w:ascii="Book Antiqua" w:hAnsi="Book Antiqua" w:cs="Times New Roman"/>
          <w:sz w:val="24"/>
          <w:szCs w:val="24"/>
        </w:rPr>
        <w:t>r/min for 1</w:t>
      </w:r>
      <w:r w:rsidR="00DA7B94" w:rsidRPr="00CF18F8">
        <w:rPr>
          <w:rFonts w:ascii="Book Antiqua" w:hAnsi="Book Antiqua" w:cs="Times New Roman"/>
          <w:sz w:val="24"/>
          <w:szCs w:val="24"/>
        </w:rPr>
        <w:t>0 m</w:t>
      </w:r>
      <w:r w:rsidR="00E10D17" w:rsidRPr="00CF18F8">
        <w:rPr>
          <w:rFonts w:ascii="Book Antiqua" w:hAnsi="Book Antiqua" w:cs="Times New Roman"/>
          <w:sz w:val="24"/>
          <w:szCs w:val="24"/>
        </w:rPr>
        <w:t>in</w:t>
      </w:r>
      <w:r w:rsidR="00E10D17" w:rsidRPr="00CF18F8">
        <w:rPr>
          <w:rFonts w:ascii="Book Antiqua" w:hAnsi="Book Antiqua" w:cs="Times New Roman"/>
          <w:sz w:val="24"/>
          <w:szCs w:val="24"/>
        </w:rPr>
        <w:fldChar w:fldCharType="begin">
          <w:fldData xml:space="preserve">PEVuZE5vdGU+PENpdGU+PEF1dGhvcj5LcnljemVrPC9BdXRob3I+PFllYXI+MjAwOTwvWWVhcj48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</w:fldData>
        </w:fldChar>
      </w:r>
      <w:r w:rsidR="008B64BC" w:rsidRPr="00CF18F8">
        <w:rPr>
          <w:rFonts w:ascii="Book Antiqua" w:hAnsi="Book Antiqua" w:cs="Times New Roman"/>
          <w:sz w:val="24"/>
          <w:szCs w:val="24"/>
        </w:rPr>
        <w:instrText xml:space="preserve"> ADDIN EN.CITE </w:instrText>
      </w:r>
      <w:r w:rsidR="008B64BC" w:rsidRPr="00CF18F8">
        <w:rPr>
          <w:rFonts w:ascii="Book Antiqua" w:hAnsi="Book Antiqua" w:cs="Times New Roman"/>
          <w:sz w:val="24"/>
          <w:szCs w:val="24"/>
        </w:rPr>
        <w:fldChar w:fldCharType="begin">
          <w:fldData xml:space="preserve">PEVuZE5vdGU+PENpdGU+PEF1dGhvcj5LcnljemVrPC9BdXRob3I+PFllYXI+MjAwOTwvWWVhcj48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</w:fldData>
        </w:fldChar>
      </w:r>
      <w:r w:rsidR="008B64BC" w:rsidRPr="00CF18F8">
        <w:rPr>
          <w:rFonts w:ascii="Book Antiqua" w:hAnsi="Book Antiqua" w:cs="Times New Roman"/>
          <w:sz w:val="24"/>
          <w:szCs w:val="24"/>
        </w:rPr>
        <w:instrText xml:space="preserve"> ADDIN EN.CITE.DATA </w:instrText>
      </w:r>
      <w:r w:rsidR="008B64BC" w:rsidRPr="00CF18F8">
        <w:rPr>
          <w:rFonts w:ascii="Book Antiqua" w:hAnsi="Book Antiqua" w:cs="Times New Roman"/>
          <w:sz w:val="24"/>
          <w:szCs w:val="24"/>
        </w:rPr>
      </w:r>
      <w:r w:rsidR="008B64BC" w:rsidRPr="00CF18F8">
        <w:rPr>
          <w:rFonts w:ascii="Book Antiqua" w:hAnsi="Book Antiqua" w:cs="Times New Roman"/>
          <w:sz w:val="24"/>
          <w:szCs w:val="24"/>
        </w:rPr>
        <w:fldChar w:fldCharType="end"/>
      </w:r>
      <w:r w:rsidR="00E10D17" w:rsidRPr="00CF18F8">
        <w:rPr>
          <w:rFonts w:ascii="Book Antiqua" w:hAnsi="Book Antiqua" w:cs="Times New Roman"/>
          <w:sz w:val="24"/>
          <w:szCs w:val="24"/>
        </w:rPr>
      </w:r>
      <w:r w:rsidR="00E10D17" w:rsidRPr="00CF18F8">
        <w:rPr>
          <w:rFonts w:ascii="Book Antiqua" w:hAnsi="Book Antiqua" w:cs="Times New Roman"/>
          <w:sz w:val="24"/>
          <w:szCs w:val="24"/>
        </w:rPr>
        <w:fldChar w:fldCharType="separate"/>
      </w:r>
      <w:r w:rsidR="008B64BC" w:rsidRPr="00CF18F8">
        <w:rPr>
          <w:rFonts w:ascii="Book Antiqua" w:hAnsi="Book Antiqua" w:cs="Times New Roman"/>
          <w:noProof/>
          <w:sz w:val="24"/>
          <w:szCs w:val="24"/>
          <w:vertAlign w:val="superscript"/>
        </w:rPr>
        <w:t>[</w:t>
      </w:r>
      <w:hyperlink w:anchor="_ENREF_19" w:tooltip="Kryczek, 2009 #28" w:history="1">
        <w:r w:rsidR="008B64BC" w:rsidRPr="00CF18F8">
          <w:rPr>
            <w:rFonts w:ascii="Book Antiqua" w:hAnsi="Book Antiqua" w:cs="Times New Roman"/>
            <w:noProof/>
            <w:sz w:val="24"/>
            <w:szCs w:val="24"/>
            <w:vertAlign w:val="superscript"/>
          </w:rPr>
          <w:t>19</w:t>
        </w:r>
      </w:hyperlink>
      <w:r w:rsidR="008B64BC" w:rsidRPr="00CF18F8">
        <w:rPr>
          <w:rFonts w:ascii="Book Antiqua" w:hAnsi="Book Antiqua" w:cs="Times New Roman"/>
          <w:noProof/>
          <w:sz w:val="24"/>
          <w:szCs w:val="24"/>
          <w:vertAlign w:val="superscript"/>
        </w:rPr>
        <w:t>]</w:t>
      </w:r>
      <w:r w:rsidR="00E10D17" w:rsidRPr="00CF18F8">
        <w:rPr>
          <w:rFonts w:ascii="Book Antiqua" w:hAnsi="Book Antiqua" w:cs="Times New Roman"/>
          <w:sz w:val="24"/>
          <w:szCs w:val="24"/>
        </w:rPr>
        <w:fldChar w:fldCharType="end"/>
      </w:r>
      <w:r w:rsidR="00E10D17" w:rsidRPr="00CF18F8">
        <w:rPr>
          <w:rFonts w:ascii="Book Antiqua" w:hAnsi="Book Antiqua" w:cs="Times New Roman"/>
          <w:sz w:val="24"/>
          <w:szCs w:val="24"/>
        </w:rPr>
        <w:t xml:space="preserve">. The final cell pellet was </w:t>
      </w:r>
      <w:r w:rsidRPr="00CF18F8">
        <w:rPr>
          <w:rFonts w:ascii="Book Antiqua" w:hAnsi="Book Antiqua" w:cs="Times New Roman"/>
          <w:sz w:val="24"/>
          <w:szCs w:val="24"/>
        </w:rPr>
        <w:t xml:space="preserve">resuspended and </w:t>
      </w:r>
      <w:r w:rsidR="00E10D17" w:rsidRPr="00CF18F8">
        <w:rPr>
          <w:rFonts w:ascii="Book Antiqua" w:hAnsi="Book Antiqua" w:cs="Times New Roman"/>
          <w:sz w:val="24"/>
          <w:szCs w:val="24"/>
        </w:rPr>
        <w:t xml:space="preserve">cultured in </w:t>
      </w:r>
      <w:r w:rsidRPr="00CF18F8">
        <w:rPr>
          <w:rFonts w:ascii="Book Antiqua" w:hAnsi="Book Antiqua" w:cs="Times New Roman"/>
          <w:sz w:val="24"/>
          <w:szCs w:val="24"/>
        </w:rPr>
        <w:t xml:space="preserve">the </w:t>
      </w:r>
      <w:r w:rsidR="00E10D17" w:rsidRPr="00CF18F8">
        <w:rPr>
          <w:rFonts w:ascii="Book Antiqua" w:hAnsi="Book Antiqua" w:cs="Times New Roman"/>
          <w:sz w:val="24"/>
          <w:szCs w:val="24"/>
        </w:rPr>
        <w:t xml:space="preserve">appropriate amount of 1640 medium containing 10% fetal bovine serum. </w:t>
      </w:r>
      <w:r w:rsidRPr="00CF18F8">
        <w:rPr>
          <w:rFonts w:ascii="Book Antiqua" w:hAnsi="Book Antiqua" w:cs="Times New Roman"/>
          <w:sz w:val="24"/>
          <w:szCs w:val="24"/>
        </w:rPr>
        <w:t xml:space="preserve">The cells were counted </w:t>
      </w:r>
      <w:r w:rsidR="00E10D17" w:rsidRPr="00CF18F8">
        <w:rPr>
          <w:rFonts w:ascii="Book Antiqua" w:hAnsi="Book Antiqua" w:cs="Times New Roman"/>
          <w:sz w:val="24"/>
          <w:szCs w:val="24"/>
        </w:rPr>
        <w:t>using a microscope</w:t>
      </w:r>
      <w:r w:rsidRPr="00CF18F8">
        <w:rPr>
          <w:rFonts w:ascii="Book Antiqua" w:hAnsi="Book Antiqua" w:cs="Times New Roman"/>
          <w:sz w:val="24"/>
          <w:szCs w:val="24"/>
        </w:rPr>
        <w:t>, and</w:t>
      </w:r>
      <w:r w:rsidR="00E10D17" w:rsidRPr="00CF18F8">
        <w:rPr>
          <w:rFonts w:ascii="Book Antiqua" w:hAnsi="Book Antiqua" w:cs="Times New Roman"/>
          <w:sz w:val="24"/>
          <w:szCs w:val="24"/>
        </w:rPr>
        <w:t xml:space="preserve"> the cell concentration </w:t>
      </w:r>
      <w:r w:rsidRPr="00CF18F8">
        <w:rPr>
          <w:rFonts w:ascii="Book Antiqua" w:hAnsi="Book Antiqua" w:cs="Times New Roman"/>
          <w:sz w:val="24"/>
          <w:szCs w:val="24"/>
        </w:rPr>
        <w:t xml:space="preserve">was adjusted </w:t>
      </w:r>
      <w:r w:rsidR="00E10D17" w:rsidRPr="00CF18F8">
        <w:rPr>
          <w:rFonts w:ascii="Book Antiqua" w:hAnsi="Book Antiqua" w:cs="Times New Roman"/>
          <w:sz w:val="24"/>
          <w:szCs w:val="24"/>
        </w:rPr>
        <w:t>to 2</w:t>
      </w:r>
      <w:r w:rsidR="002A35DE">
        <w:rPr>
          <w:rFonts w:ascii="Book Antiqua" w:hAnsi="Book Antiqua" w:cs="Times New Roman" w:hint="eastAsia"/>
          <w:sz w:val="24"/>
          <w:szCs w:val="24"/>
        </w:rPr>
        <w:t xml:space="preserve"> </w:t>
      </w:r>
      <w:r w:rsidR="00E10D17" w:rsidRPr="00CF18F8">
        <w:rPr>
          <w:rFonts w:ascii="Book Antiqua" w:hAnsi="Book Antiqua" w:cs="Times New Roman"/>
          <w:sz w:val="24"/>
          <w:szCs w:val="24"/>
        </w:rPr>
        <w:t>×</w:t>
      </w:r>
      <w:r w:rsidR="002A35DE">
        <w:rPr>
          <w:rFonts w:ascii="Book Antiqua" w:hAnsi="Book Antiqua" w:cs="Times New Roman" w:hint="eastAsia"/>
          <w:sz w:val="24"/>
          <w:szCs w:val="24"/>
        </w:rPr>
        <w:t xml:space="preserve"> </w:t>
      </w:r>
      <w:r w:rsidR="00E10D17" w:rsidRPr="00CF18F8">
        <w:rPr>
          <w:rFonts w:ascii="Book Antiqua" w:hAnsi="Book Antiqua" w:cs="Times New Roman"/>
          <w:sz w:val="24"/>
          <w:szCs w:val="24"/>
        </w:rPr>
        <w:t>10</w:t>
      </w:r>
      <w:r w:rsidR="00E10D17" w:rsidRPr="00CF18F8">
        <w:rPr>
          <w:rFonts w:ascii="Book Antiqua" w:hAnsi="Book Antiqua" w:cs="Times New Roman"/>
          <w:sz w:val="24"/>
          <w:szCs w:val="24"/>
          <w:vertAlign w:val="superscript"/>
        </w:rPr>
        <w:t>6</w:t>
      </w:r>
      <w:r w:rsidR="002A35DE">
        <w:rPr>
          <w:rFonts w:ascii="Book Antiqua" w:hAnsi="Book Antiqua" w:cs="Times New Roman"/>
          <w:sz w:val="24"/>
          <w:szCs w:val="24"/>
        </w:rPr>
        <w:t>/mL</w:t>
      </w:r>
      <w:r w:rsidR="00E10D17" w:rsidRPr="00CF18F8">
        <w:rPr>
          <w:rFonts w:ascii="Book Antiqua" w:hAnsi="Book Antiqua" w:cs="Times New Roman"/>
          <w:sz w:val="24"/>
          <w:szCs w:val="24"/>
        </w:rPr>
        <w:t xml:space="preserve">. </w:t>
      </w:r>
      <w:r w:rsidRPr="00CF18F8">
        <w:rPr>
          <w:rFonts w:ascii="Book Antiqua" w:hAnsi="Book Antiqua" w:cs="Times New Roman"/>
          <w:sz w:val="24"/>
          <w:szCs w:val="24"/>
        </w:rPr>
        <w:t xml:space="preserve">A total of </w:t>
      </w:r>
      <w:r w:rsidR="00E10D17" w:rsidRPr="00CF18F8">
        <w:rPr>
          <w:rFonts w:ascii="Book Antiqua" w:hAnsi="Book Antiqua" w:cs="Times New Roman"/>
          <w:sz w:val="24"/>
          <w:szCs w:val="24"/>
        </w:rPr>
        <w:t>200</w:t>
      </w:r>
      <w:r w:rsidRPr="00CF18F8">
        <w:rPr>
          <w:rFonts w:ascii="Book Antiqua" w:hAnsi="Book Antiqua" w:cs="Times New Roman"/>
          <w:sz w:val="24"/>
          <w:szCs w:val="24"/>
        </w:rPr>
        <w:t xml:space="preserve"> </w:t>
      </w:r>
      <w:r w:rsidR="00E10D17" w:rsidRPr="00CF18F8">
        <w:rPr>
          <w:rFonts w:ascii="Book Antiqua" w:hAnsi="Book Antiqua" w:cs="Times New Roman"/>
          <w:sz w:val="24"/>
          <w:szCs w:val="24"/>
        </w:rPr>
        <w:t>μL of each cell suspension was pipetted into a 96-well flat bottom cell culture plate, and 1 μ</w:t>
      </w:r>
      <w:r w:rsidR="002A35DE" w:rsidRPr="00CF18F8">
        <w:rPr>
          <w:rFonts w:ascii="Book Antiqua" w:hAnsi="Book Antiqua" w:cs="Times New Roman"/>
          <w:sz w:val="24"/>
          <w:szCs w:val="24"/>
        </w:rPr>
        <w:t>L</w:t>
      </w:r>
      <w:r w:rsidR="00E10D17" w:rsidRPr="00CF18F8">
        <w:rPr>
          <w:rFonts w:ascii="Book Antiqua" w:hAnsi="Book Antiqua" w:cs="Times New Roman"/>
          <w:sz w:val="24"/>
          <w:szCs w:val="24"/>
        </w:rPr>
        <w:t xml:space="preserve"> of 10 μg</w:t>
      </w:r>
      <w:r w:rsidR="002A35DE">
        <w:rPr>
          <w:rFonts w:ascii="Book Antiqua" w:hAnsi="Book Antiqua" w:cs="Times New Roman"/>
          <w:sz w:val="24"/>
          <w:szCs w:val="24"/>
        </w:rPr>
        <w:t>/mL</w:t>
      </w:r>
      <w:r w:rsidR="00E10D17" w:rsidRPr="00CF18F8">
        <w:rPr>
          <w:rFonts w:ascii="Book Antiqua" w:hAnsi="Book Antiqua" w:cs="Times New Roman"/>
          <w:sz w:val="24"/>
          <w:szCs w:val="24"/>
        </w:rPr>
        <w:t xml:space="preserve"> PMA, 2 μ</w:t>
      </w:r>
      <w:r w:rsidR="002A35DE" w:rsidRPr="00CF18F8">
        <w:rPr>
          <w:rFonts w:ascii="Book Antiqua" w:hAnsi="Book Antiqua" w:cs="Times New Roman"/>
          <w:sz w:val="24"/>
          <w:szCs w:val="24"/>
        </w:rPr>
        <w:t>L</w:t>
      </w:r>
      <w:r w:rsidR="00E10D17" w:rsidRPr="00CF18F8">
        <w:rPr>
          <w:rFonts w:ascii="Book Antiqua" w:hAnsi="Book Antiqua" w:cs="Times New Roman"/>
          <w:sz w:val="24"/>
          <w:szCs w:val="24"/>
        </w:rPr>
        <w:t xml:space="preserve"> of 100 μg</w:t>
      </w:r>
      <w:r w:rsidR="002A35DE">
        <w:rPr>
          <w:rFonts w:ascii="Book Antiqua" w:hAnsi="Book Antiqua" w:cs="Times New Roman"/>
          <w:sz w:val="24"/>
          <w:szCs w:val="24"/>
        </w:rPr>
        <w:t>/mL</w:t>
      </w:r>
      <w:r w:rsidR="00E10D17" w:rsidRPr="00CF18F8">
        <w:rPr>
          <w:rFonts w:ascii="Book Antiqua" w:hAnsi="Book Antiqua" w:cs="Times New Roman"/>
          <w:sz w:val="24"/>
          <w:szCs w:val="24"/>
        </w:rPr>
        <w:t xml:space="preserve"> IO and 2 μ</w:t>
      </w:r>
      <w:r w:rsidR="002A35DE" w:rsidRPr="00CF18F8">
        <w:rPr>
          <w:rFonts w:ascii="Book Antiqua" w:hAnsi="Book Antiqua" w:cs="Times New Roman"/>
          <w:sz w:val="24"/>
          <w:szCs w:val="24"/>
        </w:rPr>
        <w:t>L</w:t>
      </w:r>
      <w:r w:rsidR="00E10D17" w:rsidRPr="00CF18F8">
        <w:rPr>
          <w:rFonts w:ascii="Book Antiqua" w:hAnsi="Book Antiqua" w:cs="Times New Roman"/>
          <w:sz w:val="24"/>
          <w:szCs w:val="24"/>
        </w:rPr>
        <w:t xml:space="preserve"> of 300 μg</w:t>
      </w:r>
      <w:r w:rsidR="002A35DE">
        <w:rPr>
          <w:rFonts w:ascii="Book Antiqua" w:hAnsi="Book Antiqua" w:cs="Times New Roman"/>
          <w:sz w:val="24"/>
          <w:szCs w:val="24"/>
        </w:rPr>
        <w:t>/mL</w:t>
      </w:r>
      <w:r w:rsidR="00E10D17" w:rsidRPr="00CF18F8">
        <w:rPr>
          <w:rFonts w:ascii="Book Antiqua" w:hAnsi="Book Antiqua" w:cs="Times New Roman"/>
          <w:sz w:val="24"/>
          <w:szCs w:val="24"/>
        </w:rPr>
        <w:t xml:space="preserve"> BFA were added. The cells were incubated at 37°C with 5% CO</w:t>
      </w:r>
      <w:r w:rsidR="00E10D17" w:rsidRPr="00CF18F8">
        <w:rPr>
          <w:rFonts w:ascii="Book Antiqua" w:hAnsi="Book Antiqua" w:cs="Times New Roman"/>
          <w:sz w:val="24"/>
          <w:szCs w:val="24"/>
          <w:vertAlign w:val="subscript"/>
        </w:rPr>
        <w:t>2</w:t>
      </w:r>
      <w:r w:rsidR="002A35DE">
        <w:rPr>
          <w:rFonts w:ascii="Book Antiqua" w:hAnsi="Book Antiqua" w:cs="Times New Roman"/>
          <w:sz w:val="24"/>
          <w:szCs w:val="24"/>
        </w:rPr>
        <w:t xml:space="preserve"> for 4-5 h</w:t>
      </w:r>
      <w:r w:rsidR="00E10D17" w:rsidRPr="00CF18F8">
        <w:rPr>
          <w:rFonts w:ascii="Book Antiqua" w:hAnsi="Book Antiqua" w:cs="Times New Roman"/>
          <w:sz w:val="24"/>
          <w:szCs w:val="24"/>
        </w:rPr>
        <w:t xml:space="preserve"> and </w:t>
      </w:r>
      <w:r w:rsidRPr="00CF18F8">
        <w:rPr>
          <w:rFonts w:ascii="Book Antiqua" w:hAnsi="Book Antiqua" w:cs="Times New Roman"/>
          <w:sz w:val="24"/>
          <w:szCs w:val="24"/>
        </w:rPr>
        <w:t>then subjected to</w:t>
      </w:r>
      <w:r w:rsidR="00E10D17" w:rsidRPr="00CF18F8">
        <w:rPr>
          <w:rFonts w:ascii="Book Antiqua" w:hAnsi="Book Antiqua" w:cs="Times New Roman"/>
          <w:sz w:val="24"/>
          <w:szCs w:val="24"/>
        </w:rPr>
        <w:t xml:space="preserve"> flow </w:t>
      </w:r>
      <w:r w:rsidRPr="00CF18F8">
        <w:rPr>
          <w:rFonts w:ascii="Book Antiqua" w:hAnsi="Book Antiqua" w:cs="Times New Roman"/>
          <w:sz w:val="24"/>
          <w:szCs w:val="24"/>
        </w:rPr>
        <w:t>cytometry and analysis</w:t>
      </w:r>
      <w:r w:rsidR="00E10D17" w:rsidRPr="00CF18F8">
        <w:rPr>
          <w:rFonts w:ascii="Book Antiqua" w:hAnsi="Book Antiqua" w:cs="Times New Roman"/>
          <w:sz w:val="24"/>
          <w:szCs w:val="24"/>
        </w:rPr>
        <w:t>.</w:t>
      </w:r>
    </w:p>
    <w:p w14:paraId="68E74870" w14:textId="77777777" w:rsidR="002A35DE" w:rsidRPr="00CF18F8" w:rsidRDefault="002A35DE" w:rsidP="00E96800">
      <w:pPr>
        <w:adjustRightInd w:val="0"/>
        <w:snapToGrid w:val="0"/>
        <w:spacing w:line="360" w:lineRule="auto"/>
        <w:rPr>
          <w:rFonts w:ascii="Book Antiqua" w:hAnsi="Book Antiqua" w:cs="Times New Roman"/>
          <w:sz w:val="24"/>
          <w:szCs w:val="24"/>
        </w:rPr>
      </w:pPr>
    </w:p>
    <w:p w14:paraId="4F7AC32A" w14:textId="77777777" w:rsidR="00E10D17" w:rsidRPr="002A35DE" w:rsidRDefault="00E10D17" w:rsidP="00E96800">
      <w:pPr>
        <w:adjustRightInd w:val="0"/>
        <w:snapToGrid w:val="0"/>
        <w:spacing w:line="360" w:lineRule="auto"/>
        <w:rPr>
          <w:rFonts w:ascii="Book Antiqua" w:hAnsi="Book Antiqua" w:cs="Times New Roman"/>
          <w:b/>
          <w:i/>
          <w:sz w:val="24"/>
          <w:szCs w:val="24"/>
        </w:rPr>
      </w:pPr>
      <w:bookmarkStart w:id="36" w:name="_Hlk508932850"/>
      <w:r w:rsidRPr="002A35DE">
        <w:rPr>
          <w:rFonts w:ascii="Book Antiqua" w:hAnsi="Book Antiqua" w:cs="Times New Roman"/>
          <w:b/>
          <w:i/>
          <w:sz w:val="24"/>
          <w:szCs w:val="24"/>
        </w:rPr>
        <w:t>Flow cytometry analysis</w:t>
      </w:r>
    </w:p>
    <w:bookmarkEnd w:id="36"/>
    <w:p w14:paraId="339E0DB5" w14:textId="3434263D" w:rsidR="00E10D17" w:rsidRDefault="00E10D17" w:rsidP="00E96800">
      <w:pPr>
        <w:adjustRightInd w:val="0"/>
        <w:snapToGrid w:val="0"/>
        <w:spacing w:line="360" w:lineRule="auto"/>
        <w:rPr>
          <w:rFonts w:ascii="Book Antiqua" w:hAnsi="Book Antiqua" w:cs="Times New Roman"/>
          <w:sz w:val="24"/>
          <w:szCs w:val="24"/>
        </w:rPr>
      </w:pPr>
      <w:r w:rsidRPr="00CF18F8">
        <w:rPr>
          <w:rFonts w:ascii="Book Antiqua" w:hAnsi="Book Antiqua" w:cs="Times New Roman"/>
          <w:sz w:val="24"/>
          <w:szCs w:val="24"/>
        </w:rPr>
        <w:t xml:space="preserve">CD4 and CD3 </w:t>
      </w:r>
      <w:r w:rsidR="00923F21" w:rsidRPr="00CF18F8">
        <w:rPr>
          <w:rFonts w:ascii="Book Antiqua" w:hAnsi="Book Antiqua" w:cs="Times New Roman"/>
          <w:sz w:val="24"/>
          <w:szCs w:val="24"/>
        </w:rPr>
        <w:t xml:space="preserve">antibodies were </w:t>
      </w:r>
      <w:r w:rsidRPr="00CF18F8">
        <w:rPr>
          <w:rFonts w:ascii="Book Antiqua" w:hAnsi="Book Antiqua" w:cs="Times New Roman"/>
          <w:sz w:val="24"/>
          <w:szCs w:val="24"/>
        </w:rPr>
        <w:t xml:space="preserve">added to label </w:t>
      </w:r>
      <w:r w:rsidR="00923F21" w:rsidRPr="00CF18F8">
        <w:rPr>
          <w:rFonts w:ascii="Book Antiqua" w:hAnsi="Book Antiqua" w:cs="Times New Roman"/>
          <w:sz w:val="24"/>
          <w:szCs w:val="24"/>
        </w:rPr>
        <w:t xml:space="preserve">the </w:t>
      </w:r>
      <w:r w:rsidRPr="00CF18F8">
        <w:rPr>
          <w:rFonts w:ascii="Book Antiqua" w:hAnsi="Book Antiqua" w:cs="Times New Roman"/>
          <w:sz w:val="24"/>
          <w:szCs w:val="24"/>
        </w:rPr>
        <w:t xml:space="preserve">cells. </w:t>
      </w:r>
      <w:r w:rsidR="00923F21" w:rsidRPr="00CF18F8">
        <w:rPr>
          <w:rFonts w:ascii="Book Antiqua" w:hAnsi="Book Antiqua" w:cs="Times New Roman"/>
          <w:sz w:val="24"/>
          <w:szCs w:val="24"/>
        </w:rPr>
        <w:t xml:space="preserve">A </w:t>
      </w:r>
      <w:r w:rsidRPr="00CF18F8">
        <w:rPr>
          <w:rFonts w:ascii="Book Antiqua" w:hAnsi="Book Antiqua" w:cs="Times New Roman"/>
          <w:sz w:val="24"/>
          <w:szCs w:val="24"/>
        </w:rPr>
        <w:t xml:space="preserve">Foxp3 antibody was also added to </w:t>
      </w:r>
      <w:r w:rsidR="00923F21" w:rsidRPr="00CF18F8">
        <w:rPr>
          <w:rFonts w:ascii="Book Antiqua" w:hAnsi="Book Antiqua" w:cs="Times New Roman"/>
          <w:sz w:val="24"/>
          <w:szCs w:val="24"/>
        </w:rPr>
        <w:t xml:space="preserve">detect </w:t>
      </w:r>
      <w:r w:rsidRPr="00CF18F8">
        <w:rPr>
          <w:rFonts w:ascii="Book Antiqua" w:hAnsi="Book Antiqua" w:cs="Times New Roman"/>
          <w:sz w:val="24"/>
          <w:szCs w:val="24"/>
        </w:rPr>
        <w:t>the Treg</w:t>
      </w:r>
      <w:r w:rsidR="00923F21" w:rsidRPr="00CF18F8">
        <w:rPr>
          <w:rFonts w:ascii="Book Antiqua" w:hAnsi="Book Antiqua" w:cs="Times New Roman"/>
          <w:sz w:val="24"/>
          <w:szCs w:val="24"/>
        </w:rPr>
        <w:t>s</w:t>
      </w:r>
      <w:r w:rsidRPr="00CF18F8">
        <w:rPr>
          <w:rFonts w:ascii="Book Antiqua" w:hAnsi="Book Antiqua" w:cs="Times New Roman"/>
          <w:sz w:val="24"/>
          <w:szCs w:val="24"/>
        </w:rPr>
        <w:t xml:space="preserve">. </w:t>
      </w:r>
      <w:r w:rsidR="00923F21" w:rsidRPr="00CF18F8">
        <w:rPr>
          <w:rFonts w:ascii="Book Antiqua" w:hAnsi="Book Antiqua" w:cs="Times New Roman"/>
          <w:sz w:val="24"/>
          <w:szCs w:val="24"/>
        </w:rPr>
        <w:t xml:space="preserve">A constant </w:t>
      </w:r>
      <w:r w:rsidRPr="00CF18F8">
        <w:rPr>
          <w:rFonts w:ascii="Book Antiqua" w:hAnsi="Book Antiqua" w:cs="Times New Roman"/>
          <w:sz w:val="24"/>
          <w:szCs w:val="24"/>
        </w:rPr>
        <w:t xml:space="preserve">volume </w:t>
      </w:r>
      <w:r w:rsidR="00923F21" w:rsidRPr="00CF18F8">
        <w:rPr>
          <w:rFonts w:ascii="Book Antiqua" w:hAnsi="Book Antiqua" w:cs="Times New Roman"/>
          <w:sz w:val="24"/>
          <w:szCs w:val="24"/>
        </w:rPr>
        <w:t xml:space="preserve">of </w:t>
      </w:r>
      <w:r w:rsidRPr="00CF18F8">
        <w:rPr>
          <w:rFonts w:ascii="Book Antiqua" w:hAnsi="Book Antiqua" w:cs="Times New Roman"/>
          <w:sz w:val="24"/>
          <w:szCs w:val="24"/>
        </w:rPr>
        <w:t>100</w:t>
      </w:r>
      <w:r w:rsidR="00923F21" w:rsidRPr="00CF18F8">
        <w:rPr>
          <w:rFonts w:ascii="Book Antiqua" w:hAnsi="Book Antiqua" w:cs="Times New Roman"/>
          <w:sz w:val="24"/>
          <w:szCs w:val="24"/>
        </w:rPr>
        <w:t xml:space="preserve"> </w:t>
      </w:r>
      <w:r w:rsidRPr="00CF18F8">
        <w:rPr>
          <w:rFonts w:ascii="Book Antiqua" w:hAnsi="Book Antiqua" w:cs="Times New Roman"/>
          <w:sz w:val="24"/>
          <w:szCs w:val="24"/>
        </w:rPr>
        <w:t>μ</w:t>
      </w:r>
      <w:r w:rsidR="002A35DE" w:rsidRPr="00CF18F8">
        <w:rPr>
          <w:rFonts w:ascii="Book Antiqua" w:hAnsi="Book Antiqua" w:cs="Times New Roman"/>
          <w:sz w:val="24"/>
          <w:szCs w:val="24"/>
        </w:rPr>
        <w:t>L</w:t>
      </w:r>
      <w:r w:rsidRPr="00CF18F8">
        <w:rPr>
          <w:rFonts w:ascii="Book Antiqua" w:hAnsi="Book Antiqua" w:cs="Times New Roman"/>
          <w:sz w:val="24"/>
          <w:szCs w:val="24"/>
        </w:rPr>
        <w:t xml:space="preserve"> of PBS </w:t>
      </w:r>
      <w:r w:rsidR="00923F21" w:rsidRPr="00CF18F8">
        <w:rPr>
          <w:rFonts w:ascii="Book Antiqua" w:hAnsi="Book Antiqua" w:cs="Times New Roman"/>
          <w:sz w:val="24"/>
          <w:szCs w:val="24"/>
        </w:rPr>
        <w:t xml:space="preserve">was used </w:t>
      </w:r>
      <w:r w:rsidRPr="00CF18F8">
        <w:rPr>
          <w:rFonts w:ascii="Book Antiqua" w:hAnsi="Book Antiqua" w:cs="Times New Roman"/>
          <w:sz w:val="24"/>
          <w:szCs w:val="24"/>
        </w:rPr>
        <w:t xml:space="preserve">for the flow cytometry </w:t>
      </w:r>
      <w:r w:rsidR="00923F21" w:rsidRPr="00CF18F8">
        <w:rPr>
          <w:rFonts w:ascii="Book Antiqua" w:hAnsi="Book Antiqua" w:cs="Times New Roman"/>
          <w:sz w:val="24"/>
          <w:szCs w:val="24"/>
        </w:rPr>
        <w:t xml:space="preserve">analyses, which were performed </w:t>
      </w:r>
      <w:r w:rsidRPr="00CF18F8">
        <w:rPr>
          <w:rFonts w:ascii="Book Antiqua" w:hAnsi="Book Antiqua" w:cs="Times New Roman"/>
          <w:sz w:val="24"/>
          <w:szCs w:val="24"/>
        </w:rPr>
        <w:t xml:space="preserve">on </w:t>
      </w:r>
      <w:r w:rsidR="00923F21" w:rsidRPr="00CF18F8">
        <w:rPr>
          <w:rFonts w:ascii="Book Antiqua" w:hAnsi="Book Antiqua" w:cs="Times New Roman"/>
          <w:sz w:val="24"/>
          <w:szCs w:val="24"/>
        </w:rPr>
        <w:t xml:space="preserve">a </w:t>
      </w:r>
      <w:r w:rsidRPr="00CF18F8">
        <w:rPr>
          <w:rFonts w:ascii="Book Antiqua" w:hAnsi="Book Antiqua" w:cs="Times New Roman"/>
          <w:sz w:val="24"/>
          <w:szCs w:val="24"/>
        </w:rPr>
        <w:t>BD FACSCalibur</w:t>
      </w:r>
      <w:r w:rsidR="00923F21" w:rsidRPr="00CF18F8">
        <w:rPr>
          <w:rFonts w:ascii="Book Antiqua" w:hAnsi="Book Antiqua" w:cs="Times New Roman"/>
          <w:sz w:val="24"/>
          <w:szCs w:val="24"/>
        </w:rPr>
        <w:t xml:space="preserve"> system</w:t>
      </w:r>
      <w:r w:rsidRPr="00CF18F8">
        <w:rPr>
          <w:rFonts w:ascii="Book Antiqua" w:hAnsi="Book Antiqua" w:cs="Times New Roman"/>
          <w:sz w:val="24"/>
          <w:szCs w:val="24"/>
        </w:rPr>
        <w:t>.</w:t>
      </w:r>
    </w:p>
    <w:p w14:paraId="4FABB3A6" w14:textId="77777777" w:rsidR="002A35DE" w:rsidRPr="00CF18F8" w:rsidRDefault="002A35DE" w:rsidP="00E96800">
      <w:pPr>
        <w:adjustRightInd w:val="0"/>
        <w:snapToGrid w:val="0"/>
        <w:spacing w:line="360" w:lineRule="auto"/>
        <w:rPr>
          <w:rFonts w:ascii="Book Antiqua" w:hAnsi="Book Antiqua" w:cs="Times New Roman"/>
          <w:sz w:val="24"/>
          <w:szCs w:val="24"/>
        </w:rPr>
      </w:pPr>
    </w:p>
    <w:p w14:paraId="51809E5D" w14:textId="77777777" w:rsidR="00E10D17" w:rsidRPr="002A35DE" w:rsidRDefault="00E10D17" w:rsidP="00E96800">
      <w:pPr>
        <w:adjustRightInd w:val="0"/>
        <w:snapToGrid w:val="0"/>
        <w:spacing w:line="360" w:lineRule="auto"/>
        <w:rPr>
          <w:rFonts w:ascii="Book Antiqua" w:hAnsi="Book Antiqua" w:cs="Times New Roman"/>
          <w:b/>
          <w:i/>
          <w:sz w:val="24"/>
          <w:szCs w:val="24"/>
        </w:rPr>
      </w:pPr>
      <w:r w:rsidRPr="002A35DE">
        <w:rPr>
          <w:rFonts w:ascii="Book Antiqua" w:hAnsi="Book Antiqua" w:cs="Times New Roman"/>
          <w:b/>
          <w:i/>
          <w:sz w:val="24"/>
          <w:szCs w:val="24"/>
        </w:rPr>
        <w:t>Cell culture</w:t>
      </w:r>
    </w:p>
    <w:p w14:paraId="4E4825CF" w14:textId="4479972A" w:rsidR="00E10D17" w:rsidRDefault="00E10D17" w:rsidP="00E96800">
      <w:pPr>
        <w:adjustRightInd w:val="0"/>
        <w:snapToGrid w:val="0"/>
        <w:spacing w:line="360" w:lineRule="auto"/>
        <w:rPr>
          <w:rFonts w:ascii="Book Antiqua" w:hAnsi="Book Antiqua" w:cs="Times New Roman"/>
          <w:sz w:val="24"/>
          <w:szCs w:val="24"/>
        </w:rPr>
      </w:pPr>
      <w:r w:rsidRPr="00CF18F8">
        <w:rPr>
          <w:rFonts w:ascii="Book Antiqua" w:hAnsi="Book Antiqua" w:cs="Times New Roman"/>
          <w:sz w:val="24"/>
          <w:szCs w:val="24"/>
        </w:rPr>
        <w:t xml:space="preserve">HepG2, PLHC-1, and LMH cell lines </w:t>
      </w:r>
      <w:r w:rsidR="00923F21" w:rsidRPr="00CF18F8">
        <w:rPr>
          <w:rFonts w:ascii="Book Antiqua" w:hAnsi="Book Antiqua" w:cs="Times New Roman"/>
          <w:sz w:val="24"/>
          <w:szCs w:val="24"/>
        </w:rPr>
        <w:t xml:space="preserve">were selected </w:t>
      </w:r>
      <w:r w:rsidRPr="00CF18F8">
        <w:rPr>
          <w:rFonts w:ascii="Book Antiqua" w:hAnsi="Book Antiqua" w:cs="Times New Roman"/>
          <w:sz w:val="24"/>
          <w:szCs w:val="24"/>
        </w:rPr>
        <w:t xml:space="preserve">for cell culture, and all three cell lines were cultured in </w:t>
      </w:r>
      <w:r w:rsidR="00923F21" w:rsidRPr="00CF18F8">
        <w:rPr>
          <w:rFonts w:ascii="Book Antiqua" w:hAnsi="Book Antiqua" w:cs="Times New Roman"/>
          <w:sz w:val="24"/>
          <w:szCs w:val="24"/>
        </w:rPr>
        <w:t xml:space="preserve">an </w:t>
      </w:r>
      <w:r w:rsidRPr="00CF18F8">
        <w:rPr>
          <w:rFonts w:ascii="Book Antiqua" w:hAnsi="Book Antiqua" w:cs="Times New Roman"/>
          <w:sz w:val="24"/>
          <w:szCs w:val="24"/>
        </w:rPr>
        <w:t xml:space="preserve">incubator </w:t>
      </w:r>
      <w:r w:rsidR="00923F21" w:rsidRPr="00CF18F8">
        <w:rPr>
          <w:rFonts w:ascii="Book Antiqua" w:hAnsi="Book Antiqua" w:cs="Times New Roman"/>
          <w:sz w:val="24"/>
          <w:szCs w:val="24"/>
        </w:rPr>
        <w:t xml:space="preserve">at </w:t>
      </w:r>
      <w:r w:rsidRPr="00CF18F8">
        <w:rPr>
          <w:rFonts w:ascii="Book Antiqua" w:hAnsi="Book Antiqua" w:cs="Times New Roman"/>
          <w:sz w:val="24"/>
          <w:szCs w:val="24"/>
        </w:rPr>
        <w:t>37</w:t>
      </w:r>
      <w:r w:rsidR="002A35DE">
        <w:rPr>
          <w:rFonts w:ascii="Book Antiqua" w:hAnsi="Book Antiqua" w:cs="Times New Roman" w:hint="eastAsia"/>
          <w:sz w:val="24"/>
          <w:szCs w:val="24"/>
        </w:rPr>
        <w:t xml:space="preserve"> </w:t>
      </w:r>
      <w:r w:rsidRPr="00CF18F8">
        <w:rPr>
          <w:rFonts w:ascii="Book Antiqua" w:hAnsi="Book Antiqua" w:cs="Times New Roman"/>
          <w:sz w:val="24"/>
          <w:szCs w:val="24"/>
        </w:rPr>
        <w:t>°C and 5% CO</w:t>
      </w:r>
      <w:r w:rsidRPr="00CF18F8">
        <w:rPr>
          <w:rFonts w:ascii="Book Antiqua" w:hAnsi="Book Antiqua" w:cs="Times New Roman"/>
          <w:sz w:val="24"/>
          <w:szCs w:val="24"/>
          <w:vertAlign w:val="subscript"/>
        </w:rPr>
        <w:t>2</w:t>
      </w:r>
      <w:r w:rsidRPr="00CF18F8">
        <w:rPr>
          <w:rFonts w:ascii="Book Antiqua" w:hAnsi="Book Antiqua" w:cs="Times New Roman"/>
          <w:sz w:val="24"/>
          <w:szCs w:val="24"/>
        </w:rPr>
        <w:t>. rhTG</w:t>
      </w:r>
      <w:r w:rsidR="00EC5277" w:rsidRPr="00CF18F8">
        <w:rPr>
          <w:rFonts w:ascii="Book Antiqua" w:hAnsi="Book Antiqua" w:cs="Times New Roman"/>
          <w:sz w:val="24"/>
          <w:szCs w:val="24"/>
        </w:rPr>
        <w:t>F</w:t>
      </w:r>
      <w:r w:rsidR="002A35DE">
        <w:rPr>
          <w:rFonts w:ascii="Book Antiqua" w:hAnsi="Book Antiqua" w:cs="Times New Roman"/>
          <w:sz w:val="24"/>
          <w:szCs w:val="24"/>
        </w:rPr>
        <w:t xml:space="preserve">-β or rhIL-6 (PeproTech, </w:t>
      </w:r>
      <w:r w:rsidR="002A35DE">
        <w:rPr>
          <w:rFonts w:ascii="Book Antiqua" w:hAnsi="Book Antiqua" w:cs="Times New Roman" w:hint="eastAsia"/>
          <w:sz w:val="24"/>
          <w:szCs w:val="24"/>
        </w:rPr>
        <w:t>United States</w:t>
      </w:r>
      <w:r w:rsidRPr="00CF18F8">
        <w:rPr>
          <w:rFonts w:ascii="Book Antiqua" w:hAnsi="Book Antiqua" w:cs="Times New Roman"/>
          <w:sz w:val="24"/>
          <w:szCs w:val="24"/>
        </w:rPr>
        <w:t xml:space="preserve">) was added to three 6-well plates </w:t>
      </w:r>
      <w:r w:rsidR="00923F21" w:rsidRPr="00CF18F8">
        <w:rPr>
          <w:rFonts w:ascii="Book Antiqua" w:hAnsi="Book Antiqua" w:cs="Times New Roman"/>
          <w:sz w:val="24"/>
          <w:szCs w:val="24"/>
        </w:rPr>
        <w:t>containing</w:t>
      </w:r>
      <w:r w:rsidRPr="00CF18F8">
        <w:rPr>
          <w:rFonts w:ascii="Book Antiqua" w:hAnsi="Book Antiqua" w:cs="Times New Roman"/>
          <w:sz w:val="24"/>
          <w:szCs w:val="24"/>
        </w:rPr>
        <w:t xml:space="preserve"> the three HCC cell lines to stimulate the tumor cell</w:t>
      </w:r>
      <w:r w:rsidR="00923F21" w:rsidRPr="00CF18F8">
        <w:rPr>
          <w:rFonts w:ascii="Book Antiqua" w:hAnsi="Book Antiqua" w:cs="Times New Roman"/>
          <w:sz w:val="24"/>
          <w:szCs w:val="24"/>
        </w:rPr>
        <w:t>s</w:t>
      </w:r>
      <w:r w:rsidRPr="00CF18F8">
        <w:rPr>
          <w:rFonts w:ascii="Book Antiqua" w:hAnsi="Book Antiqua" w:cs="Times New Roman"/>
          <w:sz w:val="24"/>
          <w:szCs w:val="24"/>
        </w:rPr>
        <w:t xml:space="preserve"> for 24-4</w:t>
      </w:r>
      <w:r w:rsidR="00DA7B94" w:rsidRPr="00CF18F8">
        <w:rPr>
          <w:rFonts w:ascii="Book Antiqua" w:hAnsi="Book Antiqua" w:cs="Times New Roman"/>
          <w:sz w:val="24"/>
          <w:szCs w:val="24"/>
        </w:rPr>
        <w:t>8 h</w:t>
      </w:r>
      <w:r w:rsidRPr="00CF18F8">
        <w:rPr>
          <w:rFonts w:ascii="Book Antiqua" w:hAnsi="Book Antiqua" w:cs="Times New Roman"/>
          <w:sz w:val="24"/>
          <w:szCs w:val="24"/>
        </w:rPr>
        <w:t xml:space="preserve"> according to </w:t>
      </w:r>
      <w:r w:rsidR="00923F21" w:rsidRPr="00CF18F8">
        <w:rPr>
          <w:rFonts w:ascii="Book Antiqua" w:hAnsi="Book Antiqua" w:cs="Times New Roman"/>
          <w:sz w:val="24"/>
          <w:szCs w:val="24"/>
        </w:rPr>
        <w:t>the manufacturer’s instructions</w:t>
      </w:r>
      <w:r w:rsidRPr="00CF18F8">
        <w:rPr>
          <w:rFonts w:ascii="Book Antiqua" w:hAnsi="Book Antiqua" w:cs="Times New Roman"/>
          <w:sz w:val="24"/>
          <w:szCs w:val="24"/>
        </w:rPr>
        <w:t>. To analyze the proliferation rates, 3-(4,5-dimethylthiazol-2-yl)-2,5-diphenyl</w:t>
      </w:r>
      <w:r w:rsidR="00EC5277" w:rsidRPr="00CF18F8">
        <w:rPr>
          <w:rFonts w:ascii="Book Antiqua" w:hAnsi="Book Antiqua" w:cs="Times New Roman"/>
          <w:sz w:val="24"/>
          <w:szCs w:val="24"/>
        </w:rPr>
        <w:t>te</w:t>
      </w:r>
      <w:r w:rsidRPr="00CF18F8">
        <w:rPr>
          <w:rFonts w:ascii="Book Antiqua" w:hAnsi="Book Antiqua" w:cs="Times New Roman"/>
          <w:sz w:val="24"/>
          <w:szCs w:val="24"/>
        </w:rPr>
        <w:t>trazolium bromide (MTT) assay</w:t>
      </w:r>
      <w:r w:rsidR="00923F21" w:rsidRPr="00CF18F8">
        <w:rPr>
          <w:rFonts w:ascii="Book Antiqua" w:hAnsi="Book Antiqua" w:cs="Times New Roman"/>
          <w:sz w:val="24"/>
          <w:szCs w:val="24"/>
        </w:rPr>
        <w:t>s</w:t>
      </w:r>
      <w:r w:rsidRPr="00CF18F8">
        <w:rPr>
          <w:rFonts w:ascii="Book Antiqua" w:hAnsi="Book Antiqua" w:cs="Times New Roman"/>
          <w:sz w:val="24"/>
          <w:szCs w:val="24"/>
        </w:rPr>
        <w:t xml:space="preserve"> </w:t>
      </w:r>
      <w:r w:rsidR="00923F21" w:rsidRPr="00CF18F8">
        <w:rPr>
          <w:rFonts w:ascii="Book Antiqua" w:hAnsi="Book Antiqua" w:cs="Times New Roman"/>
          <w:sz w:val="24"/>
          <w:szCs w:val="24"/>
        </w:rPr>
        <w:lastRenderedPageBreak/>
        <w:t xml:space="preserve">and cell </w:t>
      </w:r>
      <w:r w:rsidRPr="00CF18F8">
        <w:rPr>
          <w:rFonts w:ascii="Book Antiqua" w:hAnsi="Book Antiqua" w:cs="Times New Roman"/>
          <w:sz w:val="24"/>
          <w:szCs w:val="24"/>
        </w:rPr>
        <w:t xml:space="preserve">counting </w:t>
      </w:r>
      <w:r w:rsidR="00923F21" w:rsidRPr="00CF18F8">
        <w:rPr>
          <w:rFonts w:ascii="Book Antiqua" w:hAnsi="Book Antiqua" w:cs="Times New Roman"/>
          <w:sz w:val="24"/>
          <w:szCs w:val="24"/>
        </w:rPr>
        <w:t>were</w:t>
      </w:r>
      <w:r w:rsidRPr="00CF18F8">
        <w:rPr>
          <w:rFonts w:ascii="Book Antiqua" w:hAnsi="Book Antiqua" w:cs="Times New Roman"/>
          <w:sz w:val="24"/>
          <w:szCs w:val="24"/>
        </w:rPr>
        <w:t xml:space="preserve"> performed.</w:t>
      </w:r>
    </w:p>
    <w:p w14:paraId="07A904E5" w14:textId="77777777" w:rsidR="002A35DE" w:rsidRPr="00CF18F8" w:rsidRDefault="002A35DE" w:rsidP="00E96800">
      <w:pPr>
        <w:adjustRightInd w:val="0"/>
        <w:snapToGrid w:val="0"/>
        <w:spacing w:line="360" w:lineRule="auto"/>
        <w:rPr>
          <w:rFonts w:ascii="Book Antiqua" w:hAnsi="Book Antiqua" w:cs="Times New Roman"/>
          <w:sz w:val="24"/>
          <w:szCs w:val="24"/>
        </w:rPr>
      </w:pPr>
    </w:p>
    <w:p w14:paraId="40DF4FBD" w14:textId="77777777" w:rsidR="00E10D17" w:rsidRPr="002A35DE" w:rsidRDefault="00E10D17" w:rsidP="00E96800">
      <w:pPr>
        <w:adjustRightInd w:val="0"/>
        <w:snapToGrid w:val="0"/>
        <w:spacing w:line="360" w:lineRule="auto"/>
        <w:rPr>
          <w:rFonts w:ascii="Book Antiqua" w:hAnsi="Book Antiqua" w:cs="Times New Roman"/>
          <w:b/>
          <w:i/>
          <w:sz w:val="24"/>
          <w:szCs w:val="24"/>
        </w:rPr>
      </w:pPr>
      <w:r w:rsidRPr="002A35DE">
        <w:rPr>
          <w:rFonts w:ascii="Book Antiqua" w:hAnsi="Book Antiqua" w:cs="Times New Roman"/>
          <w:b/>
          <w:i/>
          <w:sz w:val="24"/>
          <w:szCs w:val="24"/>
        </w:rPr>
        <w:t>Statistical analysis</w:t>
      </w:r>
    </w:p>
    <w:p w14:paraId="539E1F29" w14:textId="70302997" w:rsidR="00E10D17" w:rsidRDefault="00E10D17" w:rsidP="00E96800">
      <w:pPr>
        <w:adjustRightInd w:val="0"/>
        <w:snapToGrid w:val="0"/>
        <w:spacing w:line="360" w:lineRule="auto"/>
        <w:rPr>
          <w:rFonts w:ascii="Book Antiqua" w:hAnsi="Book Antiqua" w:cs="Times New Roman"/>
          <w:sz w:val="24"/>
          <w:szCs w:val="24"/>
        </w:rPr>
      </w:pPr>
      <w:r w:rsidRPr="00CF18F8">
        <w:rPr>
          <w:rFonts w:ascii="Book Antiqua" w:hAnsi="Book Antiqua" w:cs="Times New Roman"/>
          <w:sz w:val="24"/>
          <w:szCs w:val="24"/>
        </w:rPr>
        <w:t xml:space="preserve">Statistical </w:t>
      </w:r>
      <w:r w:rsidR="00923F21" w:rsidRPr="00CF18F8">
        <w:rPr>
          <w:rFonts w:ascii="Book Antiqua" w:hAnsi="Book Antiqua" w:cs="Times New Roman"/>
          <w:sz w:val="24"/>
          <w:szCs w:val="24"/>
        </w:rPr>
        <w:t xml:space="preserve">analyses were </w:t>
      </w:r>
      <w:r w:rsidRPr="00CF18F8">
        <w:rPr>
          <w:rFonts w:ascii="Book Antiqua" w:hAnsi="Book Antiqua" w:cs="Times New Roman"/>
          <w:sz w:val="24"/>
          <w:szCs w:val="24"/>
        </w:rPr>
        <w:t>performed using GraphPad Prism 5.0 (San Diego, CA, U</w:t>
      </w:r>
      <w:r w:rsidR="002A35DE">
        <w:rPr>
          <w:rFonts w:ascii="Book Antiqua" w:hAnsi="Book Antiqua" w:cs="Times New Roman" w:hint="eastAsia"/>
          <w:sz w:val="24"/>
          <w:szCs w:val="24"/>
        </w:rPr>
        <w:t>nited States</w:t>
      </w:r>
      <w:r w:rsidRPr="00CF18F8">
        <w:rPr>
          <w:rFonts w:ascii="Book Antiqua" w:hAnsi="Book Antiqua" w:cs="Times New Roman"/>
          <w:sz w:val="24"/>
          <w:szCs w:val="24"/>
        </w:rPr>
        <w:t xml:space="preserve">). </w:t>
      </w:r>
      <w:r w:rsidR="00923F21" w:rsidRPr="00CF18F8">
        <w:rPr>
          <w:rFonts w:ascii="Book Antiqua" w:hAnsi="Book Antiqua" w:cs="Times New Roman"/>
          <w:sz w:val="24"/>
          <w:szCs w:val="24"/>
        </w:rPr>
        <w:t xml:space="preserve">The data </w:t>
      </w:r>
      <w:r w:rsidRPr="00CF18F8">
        <w:rPr>
          <w:rFonts w:ascii="Book Antiqua" w:hAnsi="Book Antiqua" w:cs="Times New Roman"/>
          <w:sz w:val="24"/>
          <w:szCs w:val="24"/>
        </w:rPr>
        <w:t>are expressed</w:t>
      </w:r>
      <w:r w:rsidR="00DA7B94" w:rsidRPr="00CF18F8">
        <w:rPr>
          <w:rFonts w:ascii="Book Antiqua" w:hAnsi="Book Antiqua" w:cs="Times New Roman"/>
          <w:sz w:val="24"/>
          <w:szCs w:val="24"/>
        </w:rPr>
        <w:t xml:space="preserve"> as the mean</w:t>
      </w:r>
      <w:r w:rsidRPr="00CF18F8">
        <w:rPr>
          <w:rFonts w:ascii="Book Antiqua" w:hAnsi="Book Antiqua" w:cs="Times New Roman"/>
          <w:sz w:val="24"/>
          <w:szCs w:val="24"/>
        </w:rPr>
        <w:t xml:space="preserve"> ± SD. </w:t>
      </w:r>
      <w:r w:rsidR="00923F21" w:rsidRPr="00CF18F8">
        <w:rPr>
          <w:rFonts w:ascii="Book Antiqua" w:hAnsi="Book Antiqua" w:cs="Times New Roman"/>
          <w:sz w:val="24"/>
          <w:szCs w:val="24"/>
        </w:rPr>
        <w:t>T</w:t>
      </w:r>
      <w:r w:rsidRPr="00CF18F8">
        <w:rPr>
          <w:rFonts w:ascii="Book Antiqua" w:hAnsi="Book Antiqua" w:cs="Times New Roman"/>
          <w:sz w:val="24"/>
          <w:szCs w:val="24"/>
        </w:rPr>
        <w:t>-test</w:t>
      </w:r>
      <w:r w:rsidR="00923F21" w:rsidRPr="00CF18F8">
        <w:rPr>
          <w:rFonts w:ascii="Book Antiqua" w:hAnsi="Book Antiqua" w:cs="Times New Roman"/>
          <w:sz w:val="24"/>
          <w:szCs w:val="24"/>
        </w:rPr>
        <w:t>s</w:t>
      </w:r>
      <w:r w:rsidRPr="00CF18F8">
        <w:rPr>
          <w:rFonts w:ascii="Book Antiqua" w:hAnsi="Book Antiqua" w:cs="Times New Roman"/>
          <w:sz w:val="24"/>
          <w:szCs w:val="24"/>
        </w:rPr>
        <w:t xml:space="preserve"> </w:t>
      </w:r>
      <w:r w:rsidR="00923F21" w:rsidRPr="00CF18F8">
        <w:rPr>
          <w:rFonts w:ascii="Book Antiqua" w:hAnsi="Book Antiqua" w:cs="Times New Roman"/>
          <w:sz w:val="24"/>
          <w:szCs w:val="24"/>
        </w:rPr>
        <w:t xml:space="preserve">were </w:t>
      </w:r>
      <w:r w:rsidRPr="00CF18F8">
        <w:rPr>
          <w:rFonts w:ascii="Book Antiqua" w:hAnsi="Book Antiqua" w:cs="Times New Roman"/>
          <w:sz w:val="24"/>
          <w:szCs w:val="24"/>
        </w:rPr>
        <w:t xml:space="preserve">used to assess the differences between groups. The overall survival rates of HCC </w:t>
      </w:r>
      <w:r w:rsidR="00923F21" w:rsidRPr="00CF18F8">
        <w:rPr>
          <w:rFonts w:ascii="Book Antiqua" w:hAnsi="Book Antiqua" w:cs="Times New Roman"/>
          <w:sz w:val="24"/>
          <w:szCs w:val="24"/>
        </w:rPr>
        <w:t xml:space="preserve">were </w:t>
      </w:r>
      <w:r w:rsidRPr="00CF18F8">
        <w:rPr>
          <w:rFonts w:ascii="Book Antiqua" w:hAnsi="Book Antiqua" w:cs="Times New Roman"/>
          <w:sz w:val="24"/>
          <w:szCs w:val="24"/>
        </w:rPr>
        <w:t xml:space="preserve">analyzed </w:t>
      </w:r>
      <w:r w:rsidR="00923F21" w:rsidRPr="00CF18F8">
        <w:rPr>
          <w:rFonts w:ascii="Book Antiqua" w:hAnsi="Book Antiqua" w:cs="Times New Roman"/>
          <w:sz w:val="24"/>
          <w:szCs w:val="24"/>
        </w:rPr>
        <w:t xml:space="preserve">with </w:t>
      </w:r>
      <w:r w:rsidRPr="00CF18F8">
        <w:rPr>
          <w:rFonts w:ascii="Book Antiqua" w:hAnsi="Book Antiqua" w:cs="Times New Roman"/>
          <w:sz w:val="24"/>
          <w:szCs w:val="24"/>
        </w:rPr>
        <w:t>Kaplan-Meier curve</w:t>
      </w:r>
      <w:r w:rsidR="00923F21" w:rsidRPr="00CF18F8">
        <w:rPr>
          <w:rFonts w:ascii="Book Antiqua" w:hAnsi="Book Antiqua" w:cs="Times New Roman"/>
          <w:sz w:val="24"/>
          <w:szCs w:val="24"/>
        </w:rPr>
        <w:t>s</w:t>
      </w:r>
      <w:r w:rsidRPr="00CF18F8">
        <w:rPr>
          <w:rFonts w:ascii="Book Antiqua" w:hAnsi="Book Antiqua" w:cs="Times New Roman"/>
          <w:sz w:val="24"/>
          <w:szCs w:val="24"/>
        </w:rPr>
        <w:t xml:space="preserve">. All tests were two-tailed, and </w:t>
      </w:r>
      <w:r w:rsidRPr="00CF18F8">
        <w:rPr>
          <w:rFonts w:ascii="Book Antiqua" w:hAnsi="Book Antiqua" w:cs="Times New Roman"/>
          <w:i/>
          <w:sz w:val="24"/>
          <w:szCs w:val="24"/>
        </w:rPr>
        <w:t>P</w:t>
      </w:r>
      <w:r w:rsidRPr="00CF18F8">
        <w:rPr>
          <w:rFonts w:ascii="Book Antiqua" w:hAnsi="Book Antiqua" w:cs="Times New Roman"/>
          <w:sz w:val="24"/>
          <w:szCs w:val="24"/>
        </w:rPr>
        <w:t xml:space="preserve"> &lt;</w:t>
      </w:r>
      <w:r w:rsidR="002A35DE">
        <w:rPr>
          <w:rFonts w:ascii="Book Antiqua" w:hAnsi="Book Antiqua" w:cs="Times New Roman" w:hint="eastAsia"/>
          <w:sz w:val="24"/>
          <w:szCs w:val="24"/>
        </w:rPr>
        <w:t xml:space="preserve"> </w:t>
      </w:r>
      <w:r w:rsidRPr="00CF18F8">
        <w:rPr>
          <w:rFonts w:ascii="Book Antiqua" w:hAnsi="Book Antiqua" w:cs="Times New Roman"/>
          <w:sz w:val="24"/>
          <w:szCs w:val="24"/>
        </w:rPr>
        <w:t>0.05 was considered to be statistically significant.</w:t>
      </w:r>
    </w:p>
    <w:p w14:paraId="02B88C0E" w14:textId="77777777" w:rsidR="002A35DE" w:rsidRPr="00CF18F8" w:rsidRDefault="002A35DE" w:rsidP="00E96800">
      <w:pPr>
        <w:adjustRightInd w:val="0"/>
        <w:snapToGrid w:val="0"/>
        <w:spacing w:line="360" w:lineRule="auto"/>
        <w:rPr>
          <w:rFonts w:ascii="Book Antiqua" w:hAnsi="Book Antiqua" w:cs="Times New Roman"/>
          <w:sz w:val="24"/>
          <w:szCs w:val="24"/>
        </w:rPr>
      </w:pPr>
    </w:p>
    <w:p w14:paraId="741E5AFB" w14:textId="77777777" w:rsidR="00E10D17" w:rsidRPr="00CF18F8" w:rsidRDefault="00E10D17" w:rsidP="00E96800">
      <w:pPr>
        <w:adjustRightInd w:val="0"/>
        <w:snapToGrid w:val="0"/>
        <w:spacing w:line="360" w:lineRule="auto"/>
        <w:rPr>
          <w:rFonts w:ascii="Book Antiqua" w:hAnsi="Book Antiqua" w:cs="Times New Roman"/>
          <w:b/>
          <w:sz w:val="24"/>
          <w:szCs w:val="24"/>
        </w:rPr>
      </w:pPr>
      <w:r w:rsidRPr="00CF18F8">
        <w:rPr>
          <w:rFonts w:ascii="Book Antiqua" w:hAnsi="Book Antiqua" w:cs="Times New Roman"/>
          <w:b/>
          <w:sz w:val="24"/>
          <w:szCs w:val="24"/>
        </w:rPr>
        <w:t>RESULTS</w:t>
      </w:r>
    </w:p>
    <w:p w14:paraId="4B954F63" w14:textId="77777777" w:rsidR="00E10D17" w:rsidRPr="002A35DE" w:rsidRDefault="00E10D17" w:rsidP="00E96800">
      <w:pPr>
        <w:adjustRightInd w:val="0"/>
        <w:snapToGrid w:val="0"/>
        <w:spacing w:line="360" w:lineRule="auto"/>
        <w:rPr>
          <w:rFonts w:ascii="Book Antiqua" w:hAnsi="Book Antiqua" w:cs="Times New Roman"/>
          <w:b/>
          <w:i/>
          <w:sz w:val="24"/>
          <w:szCs w:val="24"/>
        </w:rPr>
      </w:pPr>
      <w:r w:rsidRPr="002A35DE">
        <w:rPr>
          <w:rFonts w:ascii="Book Antiqua" w:hAnsi="Book Antiqua" w:cs="Times New Roman"/>
          <w:b/>
          <w:i/>
          <w:sz w:val="24"/>
          <w:szCs w:val="24"/>
        </w:rPr>
        <w:t xml:space="preserve">Increased expression of TGF-β in </w:t>
      </w:r>
      <w:r w:rsidR="00923F21" w:rsidRPr="002A35DE">
        <w:rPr>
          <w:rFonts w:ascii="Book Antiqua" w:hAnsi="Book Antiqua" w:cs="Times New Roman"/>
          <w:b/>
          <w:i/>
          <w:sz w:val="24"/>
          <w:szCs w:val="24"/>
        </w:rPr>
        <w:t xml:space="preserve">the </w:t>
      </w:r>
      <w:r w:rsidRPr="002A35DE">
        <w:rPr>
          <w:rFonts w:ascii="Book Antiqua" w:hAnsi="Book Antiqua" w:cs="Times New Roman"/>
          <w:b/>
          <w:i/>
          <w:sz w:val="24"/>
          <w:szCs w:val="24"/>
        </w:rPr>
        <w:t>serum of liver cancer patients</w:t>
      </w:r>
    </w:p>
    <w:p w14:paraId="3A135AB6" w14:textId="7CE1B4D9" w:rsidR="00E10D17" w:rsidRDefault="00E10D17" w:rsidP="00E96800">
      <w:pPr>
        <w:adjustRightInd w:val="0"/>
        <w:snapToGrid w:val="0"/>
        <w:spacing w:line="360" w:lineRule="auto"/>
        <w:rPr>
          <w:rFonts w:ascii="Book Antiqua" w:hAnsi="Book Antiqua" w:cs="Times New Roman"/>
          <w:sz w:val="24"/>
          <w:szCs w:val="24"/>
        </w:rPr>
      </w:pPr>
      <w:r w:rsidRPr="00CF18F8">
        <w:rPr>
          <w:rFonts w:ascii="Book Antiqua" w:hAnsi="Book Antiqua" w:cs="Times New Roman"/>
          <w:sz w:val="24"/>
          <w:szCs w:val="24"/>
        </w:rPr>
        <w:t xml:space="preserve">We </w:t>
      </w:r>
      <w:r w:rsidR="00923F21" w:rsidRPr="00CF18F8">
        <w:rPr>
          <w:rFonts w:ascii="Book Antiqua" w:hAnsi="Book Antiqua" w:cs="Times New Roman"/>
          <w:sz w:val="24"/>
          <w:szCs w:val="24"/>
        </w:rPr>
        <w:t xml:space="preserve">measured </w:t>
      </w:r>
      <w:r w:rsidRPr="00CF18F8">
        <w:rPr>
          <w:rFonts w:ascii="Book Antiqua" w:hAnsi="Book Antiqua" w:cs="Times New Roman"/>
          <w:sz w:val="24"/>
          <w:szCs w:val="24"/>
        </w:rPr>
        <w:t>the level</w:t>
      </w:r>
      <w:r w:rsidR="00923F21" w:rsidRPr="00CF18F8">
        <w:rPr>
          <w:rFonts w:ascii="Book Antiqua" w:hAnsi="Book Antiqua" w:cs="Times New Roman"/>
          <w:sz w:val="24"/>
          <w:szCs w:val="24"/>
        </w:rPr>
        <w:t>s</w:t>
      </w:r>
      <w:r w:rsidRPr="00CF18F8">
        <w:rPr>
          <w:rFonts w:ascii="Book Antiqua" w:hAnsi="Book Antiqua" w:cs="Times New Roman"/>
          <w:sz w:val="24"/>
          <w:szCs w:val="24"/>
        </w:rPr>
        <w:t xml:space="preserve"> of TGF-β in </w:t>
      </w:r>
      <w:r w:rsidR="00923F21" w:rsidRPr="00CF18F8">
        <w:rPr>
          <w:rFonts w:ascii="Book Antiqua" w:hAnsi="Book Antiqua" w:cs="Times New Roman"/>
          <w:sz w:val="24"/>
          <w:szCs w:val="24"/>
        </w:rPr>
        <w:t xml:space="preserve">the </w:t>
      </w:r>
      <w:r w:rsidRPr="00CF18F8">
        <w:rPr>
          <w:rFonts w:ascii="Book Antiqua" w:hAnsi="Book Antiqua" w:cs="Times New Roman"/>
          <w:sz w:val="24"/>
          <w:szCs w:val="24"/>
        </w:rPr>
        <w:t xml:space="preserve">serum </w:t>
      </w:r>
      <w:r w:rsidR="00923F21" w:rsidRPr="00CF18F8">
        <w:rPr>
          <w:rFonts w:ascii="Book Antiqua" w:hAnsi="Book Antiqua" w:cs="Times New Roman"/>
          <w:sz w:val="24"/>
          <w:szCs w:val="24"/>
        </w:rPr>
        <w:t xml:space="preserve">of </w:t>
      </w:r>
      <w:r w:rsidRPr="00CF18F8">
        <w:rPr>
          <w:rFonts w:ascii="Book Antiqua" w:hAnsi="Book Antiqua" w:cs="Times New Roman"/>
          <w:sz w:val="24"/>
          <w:szCs w:val="24"/>
        </w:rPr>
        <w:t>100 patients with HCC and 36 normal controls using ELISA</w:t>
      </w:r>
      <w:r w:rsidR="00923F21" w:rsidRPr="00CF18F8">
        <w:rPr>
          <w:rFonts w:ascii="Book Antiqua" w:hAnsi="Book Antiqua" w:cs="Times New Roman"/>
          <w:sz w:val="24"/>
          <w:szCs w:val="24"/>
        </w:rPr>
        <w:t>s</w:t>
      </w:r>
      <w:r w:rsidRPr="00CF18F8">
        <w:rPr>
          <w:rFonts w:ascii="Book Antiqua" w:hAnsi="Book Antiqua" w:cs="Times New Roman"/>
          <w:sz w:val="24"/>
          <w:szCs w:val="24"/>
        </w:rPr>
        <w:t xml:space="preserve">. The results showed that the </w:t>
      </w:r>
      <w:r w:rsidR="00923F21" w:rsidRPr="00CF18F8">
        <w:rPr>
          <w:rFonts w:ascii="Book Antiqua" w:hAnsi="Book Antiqua" w:cs="Times New Roman"/>
          <w:sz w:val="24"/>
          <w:szCs w:val="24"/>
        </w:rPr>
        <w:t xml:space="preserve">serum </w:t>
      </w:r>
      <w:r w:rsidRPr="00CF18F8">
        <w:rPr>
          <w:rFonts w:ascii="Book Antiqua" w:hAnsi="Book Antiqua" w:cs="Times New Roman"/>
          <w:sz w:val="24"/>
          <w:szCs w:val="24"/>
        </w:rPr>
        <w:t>level</w:t>
      </w:r>
      <w:r w:rsidR="00923F21" w:rsidRPr="00CF18F8">
        <w:rPr>
          <w:rFonts w:ascii="Book Antiqua" w:hAnsi="Book Antiqua" w:cs="Times New Roman"/>
          <w:sz w:val="24"/>
          <w:szCs w:val="24"/>
        </w:rPr>
        <w:t>s</w:t>
      </w:r>
      <w:r w:rsidRPr="00CF18F8">
        <w:rPr>
          <w:rFonts w:ascii="Book Antiqua" w:hAnsi="Book Antiqua" w:cs="Times New Roman"/>
          <w:sz w:val="24"/>
          <w:szCs w:val="24"/>
        </w:rPr>
        <w:t xml:space="preserve"> of TGF-β </w:t>
      </w:r>
      <w:r w:rsidR="00923F21" w:rsidRPr="00CF18F8">
        <w:rPr>
          <w:rFonts w:ascii="Book Antiqua" w:hAnsi="Book Antiqua" w:cs="Times New Roman"/>
          <w:sz w:val="24"/>
          <w:szCs w:val="24"/>
        </w:rPr>
        <w:t xml:space="preserve">were </w:t>
      </w:r>
      <w:r w:rsidRPr="00CF18F8">
        <w:rPr>
          <w:rFonts w:ascii="Book Antiqua" w:hAnsi="Book Antiqua" w:cs="Times New Roman"/>
          <w:sz w:val="24"/>
          <w:szCs w:val="24"/>
        </w:rPr>
        <w:t xml:space="preserve">significantly higher </w:t>
      </w:r>
      <w:r w:rsidR="00923F21" w:rsidRPr="00CF18F8">
        <w:rPr>
          <w:rFonts w:ascii="Book Antiqua" w:hAnsi="Book Antiqua" w:cs="Times New Roman"/>
          <w:sz w:val="24"/>
          <w:szCs w:val="24"/>
        </w:rPr>
        <w:t>in the HCC patients (225.82 ± 48.93 ng</w:t>
      </w:r>
      <w:r w:rsidR="002A35DE">
        <w:rPr>
          <w:rFonts w:ascii="Book Antiqua" w:hAnsi="Book Antiqua" w:cs="Times New Roman"/>
          <w:sz w:val="24"/>
          <w:szCs w:val="24"/>
        </w:rPr>
        <w:t>/mL</w:t>
      </w:r>
      <w:r w:rsidR="00923F21" w:rsidRPr="00CF18F8">
        <w:rPr>
          <w:rFonts w:ascii="Book Antiqua" w:hAnsi="Book Antiqua" w:cs="Times New Roman"/>
          <w:sz w:val="24"/>
          <w:szCs w:val="24"/>
        </w:rPr>
        <w:t xml:space="preserve">) </w:t>
      </w:r>
      <w:r w:rsidRPr="00CF18F8">
        <w:rPr>
          <w:rFonts w:ascii="Book Antiqua" w:hAnsi="Book Antiqua" w:cs="Times New Roman"/>
          <w:sz w:val="24"/>
          <w:szCs w:val="24"/>
        </w:rPr>
        <w:t xml:space="preserve">than </w:t>
      </w:r>
      <w:r w:rsidR="00923F21" w:rsidRPr="00CF18F8">
        <w:rPr>
          <w:rFonts w:ascii="Book Antiqua" w:hAnsi="Book Antiqua" w:cs="Times New Roman"/>
          <w:sz w:val="24"/>
          <w:szCs w:val="24"/>
        </w:rPr>
        <w:t>in</w:t>
      </w:r>
      <w:r w:rsidRPr="00CF18F8">
        <w:rPr>
          <w:rFonts w:ascii="Book Antiqua" w:hAnsi="Book Antiqua" w:cs="Times New Roman"/>
          <w:sz w:val="24"/>
          <w:szCs w:val="24"/>
        </w:rPr>
        <w:t xml:space="preserve"> the normal controls (57.29 ± 11.70 ng</w:t>
      </w:r>
      <w:r w:rsidR="002A35DE">
        <w:rPr>
          <w:rFonts w:ascii="Book Antiqua" w:hAnsi="Book Antiqua" w:cs="Times New Roman"/>
          <w:sz w:val="24"/>
          <w:szCs w:val="24"/>
        </w:rPr>
        <w:t>/mL</w:t>
      </w:r>
      <w:r w:rsidRPr="00CF18F8">
        <w:rPr>
          <w:rFonts w:ascii="Book Antiqua" w:hAnsi="Book Antiqua" w:cs="Times New Roman"/>
          <w:sz w:val="24"/>
          <w:szCs w:val="24"/>
        </w:rPr>
        <w:t xml:space="preserve">, </w:t>
      </w:r>
      <w:r w:rsidRPr="00E26408">
        <w:rPr>
          <w:rFonts w:ascii="Book Antiqua" w:hAnsi="Book Antiqua" w:cs="Times New Roman"/>
          <w:i/>
          <w:sz w:val="24"/>
          <w:szCs w:val="24"/>
        </w:rPr>
        <w:t>P</w:t>
      </w:r>
      <w:r w:rsidRPr="00CF18F8">
        <w:rPr>
          <w:rFonts w:ascii="Book Antiqua" w:hAnsi="Book Antiqua" w:cs="Times New Roman"/>
          <w:sz w:val="24"/>
          <w:szCs w:val="24"/>
        </w:rPr>
        <w:t xml:space="preserve"> &lt;</w:t>
      </w:r>
      <w:r w:rsidR="002A35DE">
        <w:rPr>
          <w:rFonts w:ascii="Book Antiqua" w:hAnsi="Book Antiqua" w:cs="Times New Roman" w:hint="eastAsia"/>
          <w:sz w:val="24"/>
          <w:szCs w:val="24"/>
        </w:rPr>
        <w:t xml:space="preserve"> </w:t>
      </w:r>
      <w:r w:rsidRPr="00CF18F8">
        <w:rPr>
          <w:rFonts w:ascii="Book Antiqua" w:hAnsi="Book Antiqua" w:cs="Times New Roman"/>
          <w:sz w:val="24"/>
          <w:szCs w:val="24"/>
        </w:rPr>
        <w:t>0.0001, Figure 1).</w:t>
      </w:r>
    </w:p>
    <w:p w14:paraId="79E3D8C6" w14:textId="77777777" w:rsidR="002A35DE" w:rsidRPr="00CF18F8" w:rsidRDefault="002A35DE" w:rsidP="00E96800">
      <w:pPr>
        <w:adjustRightInd w:val="0"/>
        <w:snapToGrid w:val="0"/>
        <w:spacing w:line="360" w:lineRule="auto"/>
        <w:rPr>
          <w:rFonts w:ascii="Book Antiqua" w:hAnsi="Book Antiqua" w:cs="Times New Roman"/>
          <w:sz w:val="24"/>
          <w:szCs w:val="24"/>
        </w:rPr>
      </w:pPr>
    </w:p>
    <w:p w14:paraId="138BD87A" w14:textId="14EFE6EA" w:rsidR="00E10D17" w:rsidRPr="002A35DE" w:rsidRDefault="00E10D17" w:rsidP="00E96800">
      <w:pPr>
        <w:adjustRightInd w:val="0"/>
        <w:snapToGrid w:val="0"/>
        <w:spacing w:line="360" w:lineRule="auto"/>
        <w:rPr>
          <w:rFonts w:ascii="Book Antiqua" w:hAnsi="Book Antiqua" w:cs="Times New Roman"/>
          <w:b/>
          <w:i/>
          <w:sz w:val="24"/>
          <w:szCs w:val="24"/>
        </w:rPr>
      </w:pPr>
      <w:r w:rsidRPr="002A35DE">
        <w:rPr>
          <w:rFonts w:ascii="Book Antiqua" w:hAnsi="Book Antiqua" w:cs="Times New Roman"/>
          <w:b/>
          <w:i/>
          <w:sz w:val="24"/>
          <w:szCs w:val="24"/>
        </w:rPr>
        <w:t>Treg</w:t>
      </w:r>
      <w:r w:rsidR="00923F21" w:rsidRPr="002A35DE">
        <w:rPr>
          <w:rFonts w:ascii="Book Antiqua" w:hAnsi="Book Antiqua" w:cs="Times New Roman"/>
          <w:b/>
          <w:i/>
          <w:sz w:val="24"/>
          <w:szCs w:val="24"/>
        </w:rPr>
        <w:t>s</w:t>
      </w:r>
      <w:r w:rsidRPr="002A35DE">
        <w:rPr>
          <w:rFonts w:ascii="Book Antiqua" w:hAnsi="Book Antiqua" w:cs="Times New Roman"/>
          <w:b/>
          <w:i/>
          <w:sz w:val="24"/>
          <w:szCs w:val="24"/>
        </w:rPr>
        <w:t xml:space="preserve"> </w:t>
      </w:r>
      <w:r w:rsidR="00923F21" w:rsidRPr="002A35DE">
        <w:rPr>
          <w:rFonts w:ascii="Book Antiqua" w:hAnsi="Book Antiqua" w:cs="Times New Roman"/>
          <w:b/>
          <w:i/>
          <w:sz w:val="24"/>
          <w:szCs w:val="24"/>
        </w:rPr>
        <w:t xml:space="preserve">are </w:t>
      </w:r>
      <w:r w:rsidRPr="002A35DE">
        <w:rPr>
          <w:rFonts w:ascii="Book Antiqua" w:hAnsi="Book Antiqua" w:cs="Times New Roman"/>
          <w:b/>
          <w:i/>
          <w:sz w:val="24"/>
          <w:szCs w:val="24"/>
        </w:rPr>
        <w:t>associated with the progression of HCC</w:t>
      </w:r>
    </w:p>
    <w:p w14:paraId="76FC8A6C" w14:textId="1B00FC0E" w:rsidR="00E10D17" w:rsidRDefault="00E10D17" w:rsidP="00E96800">
      <w:pPr>
        <w:adjustRightInd w:val="0"/>
        <w:snapToGrid w:val="0"/>
        <w:spacing w:line="360" w:lineRule="auto"/>
        <w:rPr>
          <w:rFonts w:ascii="Book Antiqua" w:hAnsi="Book Antiqua" w:cs="Times New Roman"/>
          <w:sz w:val="24"/>
          <w:szCs w:val="24"/>
        </w:rPr>
      </w:pPr>
      <w:r w:rsidRPr="00CF18F8">
        <w:rPr>
          <w:rFonts w:ascii="Book Antiqua" w:hAnsi="Book Antiqua" w:cs="Times New Roman"/>
          <w:sz w:val="24"/>
          <w:szCs w:val="24"/>
        </w:rPr>
        <w:t xml:space="preserve">Studies </w:t>
      </w:r>
      <w:r w:rsidR="00923F21" w:rsidRPr="00CF18F8">
        <w:rPr>
          <w:rFonts w:ascii="Book Antiqua" w:hAnsi="Book Antiqua" w:cs="Times New Roman"/>
          <w:sz w:val="24"/>
          <w:szCs w:val="24"/>
        </w:rPr>
        <w:t xml:space="preserve">have shown </w:t>
      </w:r>
      <w:r w:rsidRPr="00CF18F8">
        <w:rPr>
          <w:rFonts w:ascii="Book Antiqua" w:hAnsi="Book Antiqua" w:cs="Times New Roman"/>
          <w:sz w:val="24"/>
          <w:szCs w:val="24"/>
        </w:rPr>
        <w:t>that TGF-β is one of the key products of Tregs</w:t>
      </w:r>
      <w:r w:rsidRPr="00CF18F8">
        <w:rPr>
          <w:rFonts w:ascii="Book Antiqua" w:hAnsi="Book Antiqua" w:cs="Times New Roman"/>
          <w:sz w:val="24"/>
          <w:szCs w:val="24"/>
        </w:rPr>
        <w:fldChar w:fldCharType="begin"/>
      </w:r>
      <w:r w:rsidR="008B64BC" w:rsidRPr="00CF18F8">
        <w:rPr>
          <w:rFonts w:ascii="Book Antiqua" w:hAnsi="Book Antiqua" w:cs="Times New Roman"/>
          <w:sz w:val="24"/>
          <w:szCs w:val="24"/>
        </w:rPr>
        <w:instrText xml:space="preserve"> ADDIN EN.CITE &lt;EndNote&gt;&lt;Cite&gt;&lt;Author&gt;Glebezdina&lt;/Author&gt;&lt;Year&gt;2018&lt;/Year&gt;&lt;RecNum&gt;23&lt;/RecNum&gt;&lt;DisplayText&gt;&lt;style face="superscript"&gt;[14]&lt;/style&gt;&lt;/DisplayText&gt;&lt;record&gt;&lt;rec-number&gt;23&lt;/rec-number&gt;&lt;foreign-keys&gt;&lt;key app="EN" db-id="tfzrzxzp45r59iezrf2pzxas9e5vpa525vwr" timestamp="1521051565"&gt;23&lt;/key&gt;&lt;/foreign-keys&gt;&lt;ref-type name="Journal Article"&gt;17&lt;/ref-type&gt;&lt;contributors&gt;&lt;authors&gt;&lt;author&gt;Glebezdina, N. S.&lt;/author&gt;&lt;author&gt;Olina, A. A.&lt;/author&gt;&lt;author&gt;Nekrasova, I. V.&lt;/author&gt;&lt;author&gt;Kuklina, E. M.&lt;/author&gt;&lt;/authors&gt;&lt;/contributors&gt;&lt;auth-address&gt;Institute of Ecology and Genetics of Microorganisms, Ural Branch of the Russian Academy of Sciences, Perm, Russia. glebezdina_n@mail.ru.&amp;#xD;E. A. Wagner Perm State Medical University, Perm, Russia.&amp;#xD;Institute of Ecology and Genetics of Microorganisms, Ural Branch of the Russian Academy of Sciences, Perm, Russia.&lt;/auth-address&gt;&lt;titles&gt;&lt;title&gt;Role of Endogenous Melatonin in the Regulation of Th17/Treg Balance during Pregnancy&lt;/title&gt;&lt;secondary-title&gt;Bull Exp Biol Med&lt;/secondary-title&gt;&lt;/titles&gt;&lt;periodical&gt;&lt;full-title&gt;Bull Exp Biol Med&lt;/full-title&gt;&lt;/periodical&gt;&lt;keywords&gt;&lt;keyword&gt;Th17&lt;/keyword&gt;&lt;keyword&gt;Treg&lt;/keyword&gt;&lt;keyword&gt;differentiation&lt;/keyword&gt;&lt;keyword&gt;melatonin&lt;/keyword&gt;&lt;keyword&gt;pregnancy&lt;/keyword&gt;&lt;/keywords&gt;&lt;dates&gt;&lt;year&gt;2018&lt;/year&gt;&lt;pub-dates&gt;&lt;date&gt;Mar 5&lt;/date&gt;&lt;/pub-dates&gt;&lt;/dates&gt;&lt;isbn&gt;1573-8221 (Electronic)&amp;#xD;0007-4888 (Linking)&lt;/isbn&gt;&lt;accession-num&gt;29504099&lt;/accession-num&gt;&lt;urls&gt;&lt;related-urls&gt;&lt;url&gt;https://www.ncbi.nlm.nih.gov/pubmed/29504099&lt;/url&gt;&lt;/related-urls&gt;&lt;/urls&gt;&lt;electronic-resource-num&gt;10.1007/s10517-018-4013-1&lt;/electronic-resource-num&gt;&lt;/record&gt;&lt;/Cite&gt;&lt;/EndNote&gt;</w:instrText>
      </w:r>
      <w:r w:rsidRPr="00CF18F8">
        <w:rPr>
          <w:rFonts w:ascii="Book Antiqua" w:hAnsi="Book Antiqua" w:cs="Times New Roman"/>
          <w:sz w:val="24"/>
          <w:szCs w:val="24"/>
        </w:rPr>
        <w:fldChar w:fldCharType="separate"/>
      </w:r>
      <w:r w:rsidR="008B64BC" w:rsidRPr="00CF18F8">
        <w:rPr>
          <w:rFonts w:ascii="Book Antiqua" w:hAnsi="Book Antiqua" w:cs="Times New Roman"/>
          <w:noProof/>
          <w:sz w:val="24"/>
          <w:szCs w:val="24"/>
          <w:vertAlign w:val="superscript"/>
        </w:rPr>
        <w:t>[</w:t>
      </w:r>
      <w:hyperlink w:anchor="_ENREF_14" w:tooltip="Glebezdina, 2018 #23" w:history="1">
        <w:r w:rsidR="008B64BC" w:rsidRPr="00CF18F8">
          <w:rPr>
            <w:rFonts w:ascii="Book Antiqua" w:hAnsi="Book Antiqua" w:cs="Times New Roman"/>
            <w:noProof/>
            <w:sz w:val="24"/>
            <w:szCs w:val="24"/>
            <w:vertAlign w:val="superscript"/>
          </w:rPr>
          <w:t>14</w:t>
        </w:r>
      </w:hyperlink>
      <w:r w:rsidR="008B64BC" w:rsidRPr="00CF18F8">
        <w:rPr>
          <w:rFonts w:ascii="Book Antiqua" w:hAnsi="Book Antiqua" w:cs="Times New Roman"/>
          <w:noProof/>
          <w:sz w:val="24"/>
          <w:szCs w:val="24"/>
          <w:vertAlign w:val="superscript"/>
        </w:rPr>
        <w:t>]</w:t>
      </w:r>
      <w:r w:rsidRPr="00CF18F8">
        <w:rPr>
          <w:rFonts w:ascii="Book Antiqua" w:hAnsi="Book Antiqua" w:cs="Times New Roman"/>
          <w:sz w:val="24"/>
          <w:szCs w:val="24"/>
        </w:rPr>
        <w:fldChar w:fldCharType="end"/>
      </w:r>
      <w:r w:rsidRPr="00CF18F8">
        <w:rPr>
          <w:rFonts w:ascii="Book Antiqua" w:hAnsi="Book Antiqua" w:cs="Times New Roman"/>
          <w:sz w:val="24"/>
          <w:szCs w:val="24"/>
        </w:rPr>
        <w:t xml:space="preserve">. We performed flow cytometry </w:t>
      </w:r>
      <w:r w:rsidR="00923F21" w:rsidRPr="00CF18F8">
        <w:rPr>
          <w:rFonts w:ascii="Book Antiqua" w:hAnsi="Book Antiqua" w:cs="Times New Roman"/>
          <w:sz w:val="24"/>
          <w:szCs w:val="24"/>
        </w:rPr>
        <w:t xml:space="preserve">analyses </w:t>
      </w:r>
      <w:r w:rsidRPr="00CF18F8">
        <w:rPr>
          <w:rFonts w:ascii="Book Antiqua" w:hAnsi="Book Antiqua" w:cs="Times New Roman"/>
          <w:sz w:val="24"/>
          <w:szCs w:val="24"/>
        </w:rPr>
        <w:t xml:space="preserve">of 100 HCC samples and 36 normal controls, and </w:t>
      </w:r>
      <w:r w:rsidR="00923F21" w:rsidRPr="00CF18F8">
        <w:rPr>
          <w:rFonts w:ascii="Book Antiqua" w:hAnsi="Book Antiqua" w:cs="Times New Roman"/>
          <w:sz w:val="24"/>
          <w:szCs w:val="24"/>
        </w:rPr>
        <w:t xml:space="preserve">the results </w:t>
      </w:r>
      <w:r w:rsidRPr="00CF18F8">
        <w:rPr>
          <w:rFonts w:ascii="Book Antiqua" w:hAnsi="Book Antiqua" w:cs="Times New Roman"/>
          <w:sz w:val="24"/>
          <w:szCs w:val="24"/>
        </w:rPr>
        <w:t xml:space="preserve">clearly </w:t>
      </w:r>
      <w:r w:rsidR="00923F21" w:rsidRPr="00CF18F8">
        <w:rPr>
          <w:rFonts w:ascii="Book Antiqua" w:hAnsi="Book Antiqua" w:cs="Times New Roman"/>
          <w:sz w:val="24"/>
          <w:szCs w:val="24"/>
        </w:rPr>
        <w:t>indicated</w:t>
      </w:r>
      <w:r w:rsidRPr="00CF18F8">
        <w:rPr>
          <w:rFonts w:ascii="Book Antiqua" w:hAnsi="Book Antiqua" w:cs="Times New Roman"/>
          <w:sz w:val="24"/>
          <w:szCs w:val="24"/>
        </w:rPr>
        <w:t xml:space="preserve"> TGF-β-expressing cell populations in </w:t>
      </w:r>
      <w:r w:rsidR="00923F21" w:rsidRPr="00CF18F8">
        <w:rPr>
          <w:rFonts w:ascii="Book Antiqua" w:hAnsi="Book Antiqua" w:cs="Times New Roman"/>
          <w:sz w:val="24"/>
          <w:szCs w:val="24"/>
        </w:rPr>
        <w:t xml:space="preserve">the </w:t>
      </w:r>
      <w:r w:rsidRPr="00CF18F8">
        <w:rPr>
          <w:rFonts w:ascii="Book Antiqua" w:hAnsi="Book Antiqua" w:cs="Times New Roman"/>
          <w:sz w:val="24"/>
          <w:szCs w:val="24"/>
        </w:rPr>
        <w:t>PBMCs and Treg</w:t>
      </w:r>
      <w:r w:rsidR="00923F21" w:rsidRPr="00CF18F8">
        <w:rPr>
          <w:rFonts w:ascii="Book Antiqua" w:hAnsi="Book Antiqua" w:cs="Times New Roman"/>
          <w:sz w:val="24"/>
          <w:szCs w:val="24"/>
        </w:rPr>
        <w:t>s</w:t>
      </w:r>
      <w:r w:rsidRPr="00CF18F8">
        <w:rPr>
          <w:rFonts w:ascii="Book Antiqua" w:hAnsi="Book Antiqua" w:cs="Times New Roman"/>
          <w:sz w:val="24"/>
          <w:szCs w:val="24"/>
        </w:rPr>
        <w:t xml:space="preserve">. The population of TGF-β-expressing cells in </w:t>
      </w:r>
      <w:r w:rsidR="00923F21" w:rsidRPr="00CF18F8">
        <w:rPr>
          <w:rFonts w:ascii="Book Antiqua" w:hAnsi="Book Antiqua" w:cs="Times New Roman"/>
          <w:sz w:val="24"/>
          <w:szCs w:val="24"/>
        </w:rPr>
        <w:t xml:space="preserve">the </w:t>
      </w:r>
      <w:r w:rsidRPr="00CF18F8">
        <w:rPr>
          <w:rFonts w:ascii="Book Antiqua" w:hAnsi="Book Antiqua" w:cs="Times New Roman"/>
          <w:sz w:val="24"/>
          <w:szCs w:val="24"/>
        </w:rPr>
        <w:t>Treg</w:t>
      </w:r>
      <w:r w:rsidR="00923F21" w:rsidRPr="00CF18F8">
        <w:rPr>
          <w:rFonts w:ascii="Book Antiqua" w:hAnsi="Book Antiqua" w:cs="Times New Roman"/>
          <w:sz w:val="24"/>
          <w:szCs w:val="24"/>
        </w:rPr>
        <w:t>s</w:t>
      </w:r>
      <w:r w:rsidRPr="00CF18F8">
        <w:rPr>
          <w:rFonts w:ascii="Book Antiqua" w:hAnsi="Book Antiqua" w:cs="Times New Roman"/>
          <w:sz w:val="24"/>
          <w:szCs w:val="24"/>
        </w:rPr>
        <w:t xml:space="preserve"> was analyzed by flow cytometry, and Figure 2A is representative of all the data figures. </w:t>
      </w:r>
      <w:r w:rsidR="00923F21" w:rsidRPr="00CF18F8">
        <w:rPr>
          <w:rFonts w:ascii="Book Antiqua" w:hAnsi="Book Antiqua" w:cs="Times New Roman"/>
          <w:sz w:val="24"/>
          <w:szCs w:val="24"/>
        </w:rPr>
        <w:t xml:space="preserve">A statistical </w:t>
      </w:r>
      <w:r w:rsidRPr="00CF18F8">
        <w:rPr>
          <w:rFonts w:ascii="Book Antiqua" w:hAnsi="Book Antiqua" w:cs="Times New Roman"/>
          <w:sz w:val="24"/>
          <w:szCs w:val="24"/>
        </w:rPr>
        <w:t xml:space="preserve">analysis showed that the proportion of </w:t>
      </w:r>
      <w:bookmarkStart w:id="37" w:name="OLE_LINK5"/>
      <w:bookmarkStart w:id="38" w:name="OLE_LINK6"/>
      <w:r w:rsidRPr="00CF18F8">
        <w:rPr>
          <w:rFonts w:ascii="Book Antiqua" w:hAnsi="Book Antiqua" w:cs="Times New Roman"/>
          <w:sz w:val="24"/>
          <w:szCs w:val="24"/>
        </w:rPr>
        <w:t>TGF-β</w:t>
      </w:r>
      <w:r w:rsidRPr="002A35DE">
        <w:rPr>
          <w:rFonts w:ascii="Book Antiqua" w:hAnsi="Book Antiqua" w:cs="Times New Roman"/>
          <w:sz w:val="24"/>
          <w:szCs w:val="24"/>
        </w:rPr>
        <w:t>+</w:t>
      </w:r>
      <w:r w:rsidRPr="00CF18F8">
        <w:rPr>
          <w:rFonts w:ascii="Book Antiqua" w:hAnsi="Book Antiqua" w:cs="Times New Roman"/>
          <w:sz w:val="24"/>
          <w:szCs w:val="24"/>
        </w:rPr>
        <w:t xml:space="preserve"> </w:t>
      </w:r>
      <w:bookmarkEnd w:id="37"/>
      <w:bookmarkEnd w:id="38"/>
      <w:r w:rsidRPr="00CF18F8">
        <w:rPr>
          <w:rFonts w:ascii="Book Antiqua" w:hAnsi="Book Antiqua" w:cs="Times New Roman"/>
          <w:sz w:val="24"/>
          <w:szCs w:val="24"/>
        </w:rPr>
        <w:t>Treg</w:t>
      </w:r>
      <w:r w:rsidR="00EC5277" w:rsidRPr="00CF18F8">
        <w:rPr>
          <w:rFonts w:ascii="Book Antiqua" w:hAnsi="Book Antiqua" w:cs="Times New Roman"/>
          <w:sz w:val="24"/>
          <w:szCs w:val="24"/>
        </w:rPr>
        <w:t>s</w:t>
      </w:r>
      <w:r w:rsidRPr="00CF18F8">
        <w:rPr>
          <w:rFonts w:ascii="Book Antiqua" w:hAnsi="Book Antiqua" w:cs="Times New Roman"/>
          <w:sz w:val="24"/>
          <w:szCs w:val="24"/>
        </w:rPr>
        <w:t xml:space="preserve"> </w:t>
      </w:r>
      <w:r w:rsidR="00923F21" w:rsidRPr="00CF18F8">
        <w:rPr>
          <w:rFonts w:ascii="Book Antiqua" w:hAnsi="Book Antiqua" w:cs="Times New Roman"/>
          <w:sz w:val="24"/>
          <w:szCs w:val="24"/>
        </w:rPr>
        <w:t xml:space="preserve">was significantly higher </w:t>
      </w:r>
      <w:r w:rsidRPr="00CF18F8">
        <w:rPr>
          <w:rFonts w:ascii="Book Antiqua" w:hAnsi="Book Antiqua" w:cs="Times New Roman"/>
          <w:sz w:val="24"/>
          <w:szCs w:val="24"/>
        </w:rPr>
        <w:t xml:space="preserve">in HCC patients (14.14 </w:t>
      </w:r>
      <w:bookmarkStart w:id="39" w:name="OLE_LINK7"/>
      <w:bookmarkStart w:id="40" w:name="OLE_LINK8"/>
      <w:r w:rsidRPr="00CF18F8">
        <w:rPr>
          <w:rFonts w:ascii="Book Antiqua" w:hAnsi="Book Antiqua" w:cs="Times New Roman"/>
          <w:sz w:val="24"/>
          <w:szCs w:val="24"/>
        </w:rPr>
        <w:t>±</w:t>
      </w:r>
      <w:bookmarkEnd w:id="39"/>
      <w:bookmarkEnd w:id="40"/>
      <w:r w:rsidRPr="00CF18F8">
        <w:rPr>
          <w:rFonts w:ascii="Book Antiqua" w:hAnsi="Book Antiqua" w:cs="Times New Roman"/>
          <w:sz w:val="24"/>
          <w:szCs w:val="24"/>
        </w:rPr>
        <w:t xml:space="preserve"> 6.02%) than in normal controls (3.00 ± 1.43%, </w:t>
      </w:r>
      <w:r w:rsidRPr="00E26408">
        <w:rPr>
          <w:rFonts w:ascii="Book Antiqua" w:hAnsi="Book Antiqua" w:cs="Times New Roman"/>
          <w:i/>
          <w:sz w:val="24"/>
          <w:szCs w:val="24"/>
        </w:rPr>
        <w:t>P</w:t>
      </w:r>
      <w:r w:rsidRPr="00CF18F8">
        <w:rPr>
          <w:rFonts w:ascii="Book Antiqua" w:hAnsi="Book Antiqua" w:cs="Times New Roman"/>
          <w:sz w:val="24"/>
          <w:szCs w:val="24"/>
        </w:rPr>
        <w:t xml:space="preserve"> &lt;0.001, </w:t>
      </w:r>
      <w:r w:rsidR="00DA7B94" w:rsidRPr="00CF18F8">
        <w:rPr>
          <w:rFonts w:ascii="Book Antiqua" w:hAnsi="Book Antiqua" w:cs="Times New Roman"/>
          <w:sz w:val="24"/>
          <w:szCs w:val="24"/>
        </w:rPr>
        <w:t>Figure 2</w:t>
      </w:r>
      <w:r w:rsidRPr="00CF18F8">
        <w:rPr>
          <w:rFonts w:ascii="Book Antiqua" w:hAnsi="Book Antiqua" w:cs="Times New Roman"/>
          <w:sz w:val="24"/>
          <w:szCs w:val="24"/>
        </w:rPr>
        <w:t>B). In fact, the percentage of TGF-β</w:t>
      </w:r>
      <w:r w:rsidRPr="002A35DE">
        <w:rPr>
          <w:rFonts w:ascii="Book Antiqua" w:hAnsi="Book Antiqua" w:cs="Times New Roman"/>
          <w:sz w:val="24"/>
          <w:szCs w:val="24"/>
        </w:rPr>
        <w:t>+</w:t>
      </w:r>
      <w:r w:rsidRPr="00CF18F8">
        <w:rPr>
          <w:rFonts w:ascii="Book Antiqua" w:hAnsi="Book Antiqua" w:cs="Times New Roman"/>
          <w:sz w:val="24"/>
          <w:szCs w:val="24"/>
        </w:rPr>
        <w:t xml:space="preserve"> Treg</w:t>
      </w:r>
      <w:r w:rsidR="00EC5277" w:rsidRPr="00CF18F8">
        <w:rPr>
          <w:rFonts w:ascii="Book Antiqua" w:hAnsi="Book Antiqua" w:cs="Times New Roman"/>
          <w:sz w:val="24"/>
          <w:szCs w:val="24"/>
        </w:rPr>
        <w:t>s</w:t>
      </w:r>
      <w:r w:rsidRPr="00CF18F8">
        <w:rPr>
          <w:rFonts w:ascii="Book Antiqua" w:hAnsi="Book Antiqua" w:cs="Times New Roman"/>
          <w:sz w:val="24"/>
          <w:szCs w:val="24"/>
        </w:rPr>
        <w:t xml:space="preserve"> was significantly higher in HCC patients in advanced stage</w:t>
      </w:r>
      <w:r w:rsidR="00923F21" w:rsidRPr="00CF18F8">
        <w:rPr>
          <w:rFonts w:ascii="Book Antiqua" w:hAnsi="Book Antiqua" w:cs="Times New Roman"/>
          <w:sz w:val="24"/>
          <w:szCs w:val="24"/>
        </w:rPr>
        <w:t>s</w:t>
      </w:r>
      <w:r w:rsidRPr="00CF18F8">
        <w:rPr>
          <w:rFonts w:ascii="Book Antiqua" w:hAnsi="Book Antiqua" w:cs="Times New Roman"/>
          <w:sz w:val="24"/>
          <w:szCs w:val="24"/>
        </w:rPr>
        <w:t xml:space="preserve"> (15.47 ± 6.95%) than </w:t>
      </w:r>
      <w:r w:rsidR="00923F21" w:rsidRPr="00CF18F8">
        <w:rPr>
          <w:rFonts w:ascii="Book Antiqua" w:hAnsi="Book Antiqua" w:cs="Times New Roman"/>
          <w:sz w:val="24"/>
          <w:szCs w:val="24"/>
        </w:rPr>
        <w:t xml:space="preserve">in HCC patients </w:t>
      </w:r>
      <w:r w:rsidRPr="00CF18F8">
        <w:rPr>
          <w:rFonts w:ascii="Book Antiqua" w:hAnsi="Book Antiqua" w:cs="Times New Roman"/>
          <w:sz w:val="24"/>
          <w:szCs w:val="24"/>
        </w:rPr>
        <w:t>in early stage</w:t>
      </w:r>
      <w:r w:rsidR="00923F21" w:rsidRPr="00CF18F8">
        <w:rPr>
          <w:rFonts w:ascii="Book Antiqua" w:hAnsi="Book Antiqua" w:cs="Times New Roman"/>
          <w:sz w:val="24"/>
          <w:szCs w:val="24"/>
        </w:rPr>
        <w:t>s</w:t>
      </w:r>
      <w:r w:rsidRPr="00CF18F8">
        <w:rPr>
          <w:rFonts w:ascii="Book Antiqua" w:hAnsi="Book Antiqua" w:cs="Times New Roman"/>
          <w:sz w:val="24"/>
          <w:szCs w:val="24"/>
        </w:rPr>
        <w:t xml:space="preserve"> (12.70 ± 4.37%) and normal controls (Figure 2C), suggesting a possible positive correlation between the presence of TGF-β+ Treg</w:t>
      </w:r>
      <w:r w:rsidR="00923F21" w:rsidRPr="00CF18F8">
        <w:rPr>
          <w:rFonts w:ascii="Book Antiqua" w:hAnsi="Book Antiqua" w:cs="Times New Roman"/>
          <w:sz w:val="24"/>
          <w:szCs w:val="24"/>
        </w:rPr>
        <w:t>s</w:t>
      </w:r>
      <w:r w:rsidRPr="00CF18F8">
        <w:rPr>
          <w:rFonts w:ascii="Book Antiqua" w:hAnsi="Book Antiqua" w:cs="Times New Roman"/>
          <w:sz w:val="24"/>
          <w:szCs w:val="24"/>
        </w:rPr>
        <w:t xml:space="preserve"> and tumor progression.</w:t>
      </w:r>
    </w:p>
    <w:p w14:paraId="6AF67000" w14:textId="77777777" w:rsidR="002A35DE" w:rsidRPr="00CF18F8" w:rsidRDefault="002A35DE" w:rsidP="00E96800">
      <w:pPr>
        <w:adjustRightInd w:val="0"/>
        <w:snapToGrid w:val="0"/>
        <w:spacing w:line="360" w:lineRule="auto"/>
        <w:rPr>
          <w:rFonts w:ascii="Book Antiqua" w:hAnsi="Book Antiqua" w:cs="Times New Roman"/>
          <w:sz w:val="24"/>
          <w:szCs w:val="24"/>
        </w:rPr>
      </w:pPr>
    </w:p>
    <w:p w14:paraId="515743B9" w14:textId="2C1EC07F" w:rsidR="00E10D17" w:rsidRPr="002A35DE" w:rsidRDefault="00E10D17" w:rsidP="00E96800">
      <w:pPr>
        <w:adjustRightInd w:val="0"/>
        <w:snapToGrid w:val="0"/>
        <w:spacing w:line="360" w:lineRule="auto"/>
        <w:rPr>
          <w:rFonts w:ascii="Book Antiqua" w:hAnsi="Book Antiqua" w:cs="Times New Roman"/>
          <w:b/>
          <w:i/>
          <w:sz w:val="24"/>
          <w:szCs w:val="24"/>
        </w:rPr>
      </w:pPr>
      <w:r w:rsidRPr="002A35DE">
        <w:rPr>
          <w:rFonts w:ascii="Book Antiqua" w:hAnsi="Book Antiqua" w:cs="Times New Roman"/>
          <w:b/>
          <w:i/>
          <w:sz w:val="24"/>
          <w:szCs w:val="24"/>
        </w:rPr>
        <w:t>Increased levels of TGF-β and TGF-β+ Treg</w:t>
      </w:r>
      <w:r w:rsidR="00923F21" w:rsidRPr="002A35DE">
        <w:rPr>
          <w:rFonts w:ascii="Book Antiqua" w:hAnsi="Book Antiqua" w:cs="Times New Roman"/>
          <w:b/>
          <w:i/>
          <w:sz w:val="24"/>
          <w:szCs w:val="24"/>
        </w:rPr>
        <w:t>s</w:t>
      </w:r>
      <w:r w:rsidRPr="002A35DE">
        <w:rPr>
          <w:rFonts w:ascii="Book Antiqua" w:hAnsi="Book Antiqua" w:cs="Times New Roman"/>
          <w:b/>
          <w:i/>
          <w:sz w:val="24"/>
          <w:szCs w:val="24"/>
        </w:rPr>
        <w:t xml:space="preserve"> may predict </w:t>
      </w:r>
      <w:r w:rsidR="00923F21" w:rsidRPr="002A35DE">
        <w:rPr>
          <w:rFonts w:ascii="Book Antiqua" w:hAnsi="Book Antiqua" w:cs="Times New Roman"/>
          <w:b/>
          <w:i/>
          <w:sz w:val="24"/>
          <w:szCs w:val="24"/>
        </w:rPr>
        <w:t xml:space="preserve">a </w:t>
      </w:r>
      <w:r w:rsidRPr="002A35DE">
        <w:rPr>
          <w:rFonts w:ascii="Book Antiqua" w:hAnsi="Book Antiqua" w:cs="Times New Roman"/>
          <w:b/>
          <w:i/>
          <w:sz w:val="24"/>
          <w:szCs w:val="24"/>
        </w:rPr>
        <w:t xml:space="preserve">poor prognosis </w:t>
      </w:r>
      <w:r w:rsidR="00923F21" w:rsidRPr="002A35DE">
        <w:rPr>
          <w:rFonts w:ascii="Book Antiqua" w:hAnsi="Book Antiqua" w:cs="Times New Roman"/>
          <w:b/>
          <w:i/>
          <w:sz w:val="24"/>
          <w:szCs w:val="24"/>
        </w:rPr>
        <w:t xml:space="preserve">for </w:t>
      </w:r>
      <w:r w:rsidRPr="002A35DE">
        <w:rPr>
          <w:rFonts w:ascii="Book Antiqua" w:hAnsi="Book Antiqua" w:cs="Times New Roman"/>
          <w:b/>
          <w:i/>
          <w:sz w:val="24"/>
          <w:szCs w:val="24"/>
        </w:rPr>
        <w:lastRenderedPageBreak/>
        <w:t>HCC</w:t>
      </w:r>
    </w:p>
    <w:p w14:paraId="1BCDFF07" w14:textId="7C0DCE5E" w:rsidR="00E10D17" w:rsidRDefault="00E10D17" w:rsidP="00E96800">
      <w:pPr>
        <w:adjustRightInd w:val="0"/>
        <w:snapToGrid w:val="0"/>
        <w:spacing w:line="360" w:lineRule="auto"/>
        <w:rPr>
          <w:rFonts w:ascii="Book Antiqua" w:hAnsi="Book Antiqua" w:cs="Times New Roman"/>
          <w:sz w:val="24"/>
          <w:szCs w:val="24"/>
        </w:rPr>
      </w:pPr>
      <w:r w:rsidRPr="00CF18F8">
        <w:rPr>
          <w:rFonts w:ascii="Book Antiqua" w:hAnsi="Book Antiqua" w:cs="Times New Roman"/>
          <w:sz w:val="24"/>
          <w:szCs w:val="24"/>
        </w:rPr>
        <w:t>In this study, we analyzed the effect</w:t>
      </w:r>
      <w:r w:rsidR="00923F21" w:rsidRPr="00CF18F8">
        <w:rPr>
          <w:rFonts w:ascii="Book Antiqua" w:hAnsi="Book Antiqua" w:cs="Times New Roman"/>
          <w:sz w:val="24"/>
          <w:szCs w:val="24"/>
        </w:rPr>
        <w:t>s</w:t>
      </w:r>
      <w:r w:rsidRPr="00CF18F8">
        <w:rPr>
          <w:rFonts w:ascii="Book Antiqua" w:hAnsi="Book Antiqua" w:cs="Times New Roman"/>
          <w:sz w:val="24"/>
          <w:szCs w:val="24"/>
        </w:rPr>
        <w:t xml:space="preserve"> of high and low levels of peripheral blood TGF-β and </w:t>
      </w:r>
      <w:bookmarkStart w:id="41" w:name="OLE_LINK11"/>
      <w:r w:rsidRPr="00CF18F8">
        <w:rPr>
          <w:rFonts w:ascii="Book Antiqua" w:hAnsi="Book Antiqua" w:cs="Times New Roman"/>
          <w:sz w:val="24"/>
          <w:szCs w:val="24"/>
        </w:rPr>
        <w:t>TGF-β</w:t>
      </w:r>
      <w:bookmarkEnd w:id="41"/>
      <w:r w:rsidRPr="00CF18F8">
        <w:rPr>
          <w:rFonts w:ascii="Book Antiqua" w:hAnsi="Book Antiqua" w:cs="Times New Roman"/>
          <w:sz w:val="24"/>
          <w:szCs w:val="24"/>
        </w:rPr>
        <w:t>+ Treg</w:t>
      </w:r>
      <w:r w:rsidR="00923F21" w:rsidRPr="00CF18F8">
        <w:rPr>
          <w:rFonts w:ascii="Book Antiqua" w:hAnsi="Book Antiqua" w:cs="Times New Roman"/>
          <w:sz w:val="24"/>
          <w:szCs w:val="24"/>
        </w:rPr>
        <w:t>s</w:t>
      </w:r>
      <w:r w:rsidRPr="00CF18F8">
        <w:rPr>
          <w:rFonts w:ascii="Book Antiqua" w:hAnsi="Book Antiqua" w:cs="Times New Roman"/>
          <w:sz w:val="24"/>
          <w:szCs w:val="24"/>
        </w:rPr>
        <w:t xml:space="preserve"> on the five-year survival rate of 63 patients with HCC who were followed up. The results showed that compared to the low TGF </w:t>
      </w:r>
      <w:r w:rsidR="00923F21" w:rsidRPr="00CF18F8">
        <w:rPr>
          <w:rFonts w:ascii="Book Antiqua" w:hAnsi="Book Antiqua" w:cs="Times New Roman"/>
          <w:sz w:val="24"/>
          <w:szCs w:val="24"/>
        </w:rPr>
        <w:t xml:space="preserve">production </w:t>
      </w:r>
      <w:r w:rsidRPr="00CF18F8">
        <w:rPr>
          <w:rFonts w:ascii="Book Antiqua" w:hAnsi="Book Antiqua" w:cs="Times New Roman"/>
          <w:sz w:val="24"/>
          <w:szCs w:val="24"/>
        </w:rPr>
        <w:t xml:space="preserve">group, </w:t>
      </w:r>
      <w:r w:rsidR="00923F21" w:rsidRPr="00CF18F8">
        <w:rPr>
          <w:rFonts w:ascii="Book Antiqua" w:hAnsi="Book Antiqua" w:cs="Times New Roman"/>
          <w:sz w:val="24"/>
          <w:szCs w:val="24"/>
        </w:rPr>
        <w:t xml:space="preserve">the high TGF-β production group had a significantly lower </w:t>
      </w:r>
      <w:r w:rsidRPr="00CF18F8">
        <w:rPr>
          <w:rFonts w:ascii="Book Antiqua" w:hAnsi="Book Antiqua" w:cs="Times New Roman"/>
          <w:sz w:val="24"/>
          <w:szCs w:val="24"/>
        </w:rPr>
        <w:t xml:space="preserve">overall </w:t>
      </w:r>
      <w:bookmarkStart w:id="42" w:name="OLE_LINK12"/>
      <w:r w:rsidRPr="00CF18F8">
        <w:rPr>
          <w:rFonts w:ascii="Book Antiqua" w:hAnsi="Book Antiqua" w:cs="Times New Roman"/>
          <w:sz w:val="24"/>
          <w:szCs w:val="24"/>
        </w:rPr>
        <w:t xml:space="preserve">survival rate </w:t>
      </w:r>
      <w:bookmarkEnd w:id="42"/>
      <w:r w:rsidRPr="00CF18F8">
        <w:rPr>
          <w:rFonts w:ascii="Book Antiqua" w:hAnsi="Book Antiqua" w:cs="Times New Roman"/>
          <w:sz w:val="24"/>
          <w:szCs w:val="24"/>
        </w:rPr>
        <w:t xml:space="preserve">(Figure 3A, 31.0% </w:t>
      </w:r>
      <w:r w:rsidRPr="002A35DE">
        <w:rPr>
          <w:rFonts w:ascii="Book Antiqua" w:hAnsi="Book Antiqua" w:cs="Times New Roman"/>
          <w:i/>
          <w:sz w:val="24"/>
          <w:szCs w:val="24"/>
        </w:rPr>
        <w:t>vs</w:t>
      </w:r>
      <w:r w:rsidRPr="00CF18F8">
        <w:rPr>
          <w:rFonts w:ascii="Book Antiqua" w:hAnsi="Book Antiqua" w:cs="Times New Roman"/>
          <w:sz w:val="24"/>
          <w:szCs w:val="24"/>
        </w:rPr>
        <w:t xml:space="preserve"> 53.0%, </w:t>
      </w:r>
      <w:r w:rsidRPr="00CF18F8">
        <w:rPr>
          <w:rFonts w:ascii="Book Antiqua" w:hAnsi="Book Antiqua" w:cs="Times New Roman"/>
          <w:i/>
          <w:sz w:val="24"/>
          <w:szCs w:val="24"/>
        </w:rPr>
        <w:t>P</w:t>
      </w:r>
      <w:r w:rsidRPr="00CF18F8">
        <w:rPr>
          <w:rFonts w:ascii="Book Antiqua" w:hAnsi="Book Antiqua" w:cs="Times New Roman"/>
          <w:sz w:val="24"/>
          <w:szCs w:val="24"/>
        </w:rPr>
        <w:t xml:space="preserve"> = 0.010). Compared with the low </w:t>
      </w:r>
      <w:bookmarkStart w:id="43" w:name="_Hlk508933761"/>
      <w:r w:rsidRPr="00CF18F8">
        <w:rPr>
          <w:rFonts w:ascii="Book Antiqua" w:hAnsi="Book Antiqua" w:cs="Times New Roman"/>
          <w:sz w:val="24"/>
          <w:szCs w:val="24"/>
        </w:rPr>
        <w:t>TGF-β+ Treg</w:t>
      </w:r>
      <w:bookmarkEnd w:id="43"/>
      <w:r w:rsidR="00923F21" w:rsidRPr="00CF18F8">
        <w:rPr>
          <w:rFonts w:ascii="Book Antiqua" w:hAnsi="Book Antiqua" w:cs="Times New Roman"/>
          <w:sz w:val="24"/>
          <w:szCs w:val="24"/>
        </w:rPr>
        <w:t>s</w:t>
      </w:r>
      <w:r w:rsidRPr="00CF18F8">
        <w:rPr>
          <w:rFonts w:ascii="Book Antiqua" w:hAnsi="Book Antiqua" w:cs="Times New Roman"/>
          <w:sz w:val="24"/>
          <w:szCs w:val="24"/>
        </w:rPr>
        <w:t xml:space="preserve"> group, </w:t>
      </w:r>
      <w:r w:rsidR="00923F21" w:rsidRPr="00CF18F8">
        <w:rPr>
          <w:rFonts w:ascii="Book Antiqua" w:hAnsi="Book Antiqua" w:cs="Times New Roman"/>
          <w:sz w:val="24"/>
          <w:szCs w:val="24"/>
        </w:rPr>
        <w:t xml:space="preserve">the high TGF-β+ Tregs group had a significantly higher </w:t>
      </w:r>
      <w:r w:rsidRPr="00CF18F8">
        <w:rPr>
          <w:rFonts w:ascii="Book Antiqua" w:hAnsi="Book Antiqua" w:cs="Times New Roman"/>
          <w:sz w:val="24"/>
          <w:szCs w:val="24"/>
        </w:rPr>
        <w:t xml:space="preserve">death hazard rate (Figure 3B, 38.0% </w:t>
      </w:r>
      <w:r w:rsidRPr="002A35DE">
        <w:rPr>
          <w:rFonts w:ascii="Book Antiqua" w:hAnsi="Book Antiqua" w:cs="Times New Roman"/>
          <w:i/>
          <w:sz w:val="24"/>
          <w:szCs w:val="24"/>
        </w:rPr>
        <w:t xml:space="preserve">vs </w:t>
      </w:r>
      <w:r w:rsidRPr="00CF18F8">
        <w:rPr>
          <w:rFonts w:ascii="Book Antiqua" w:hAnsi="Book Antiqua" w:cs="Times New Roman"/>
          <w:sz w:val="24"/>
          <w:szCs w:val="24"/>
        </w:rPr>
        <w:t xml:space="preserve">53.5%, </w:t>
      </w:r>
      <w:r w:rsidRPr="00CF18F8">
        <w:rPr>
          <w:rFonts w:ascii="Book Antiqua" w:hAnsi="Book Antiqua" w:cs="Times New Roman"/>
          <w:i/>
          <w:sz w:val="24"/>
          <w:szCs w:val="24"/>
        </w:rPr>
        <w:t>P</w:t>
      </w:r>
      <w:r w:rsidRPr="00CF18F8">
        <w:rPr>
          <w:rFonts w:ascii="Book Antiqua" w:hAnsi="Book Antiqua" w:cs="Times New Roman"/>
          <w:sz w:val="24"/>
          <w:szCs w:val="24"/>
        </w:rPr>
        <w:t xml:space="preserve"> = 0.047). The results suggest that the overall survival of the patients with HCC is negatively correlated with the levels of TGF and Treg</w:t>
      </w:r>
      <w:r w:rsidR="00923F21" w:rsidRPr="00CF18F8">
        <w:rPr>
          <w:rFonts w:ascii="Book Antiqua" w:hAnsi="Book Antiqua" w:cs="Times New Roman"/>
          <w:sz w:val="24"/>
          <w:szCs w:val="24"/>
        </w:rPr>
        <w:t>s</w:t>
      </w:r>
      <w:r w:rsidRPr="00CF18F8">
        <w:rPr>
          <w:rFonts w:ascii="Book Antiqua" w:hAnsi="Book Antiqua" w:cs="Times New Roman"/>
          <w:sz w:val="24"/>
          <w:szCs w:val="24"/>
        </w:rPr>
        <w:t>.</w:t>
      </w:r>
    </w:p>
    <w:p w14:paraId="0B339395" w14:textId="77777777" w:rsidR="002A35DE" w:rsidRPr="00CF18F8" w:rsidRDefault="002A35DE" w:rsidP="00E96800">
      <w:pPr>
        <w:adjustRightInd w:val="0"/>
        <w:snapToGrid w:val="0"/>
        <w:spacing w:line="360" w:lineRule="auto"/>
        <w:rPr>
          <w:rFonts w:ascii="Book Antiqua" w:hAnsi="Book Antiqua" w:cs="Times New Roman"/>
          <w:sz w:val="24"/>
          <w:szCs w:val="24"/>
        </w:rPr>
      </w:pPr>
    </w:p>
    <w:p w14:paraId="48BD7BD2" w14:textId="77777777" w:rsidR="00E10D17" w:rsidRPr="002A35DE" w:rsidRDefault="00E10D17" w:rsidP="00E96800">
      <w:pPr>
        <w:adjustRightInd w:val="0"/>
        <w:snapToGrid w:val="0"/>
        <w:spacing w:line="360" w:lineRule="auto"/>
        <w:rPr>
          <w:rFonts w:ascii="Book Antiqua" w:hAnsi="Book Antiqua" w:cs="Times New Roman"/>
          <w:b/>
          <w:i/>
          <w:sz w:val="24"/>
          <w:szCs w:val="24"/>
        </w:rPr>
      </w:pPr>
      <w:r w:rsidRPr="002A35DE">
        <w:rPr>
          <w:rFonts w:ascii="Book Antiqua" w:hAnsi="Book Antiqua" w:cs="Times New Roman"/>
          <w:b/>
          <w:i/>
          <w:sz w:val="24"/>
          <w:szCs w:val="24"/>
        </w:rPr>
        <w:t>TGF-β activates IL-6 production in HCC to promote tumor growth</w:t>
      </w:r>
    </w:p>
    <w:p w14:paraId="5367E69C" w14:textId="656AA1C4" w:rsidR="00E10D17" w:rsidRDefault="00E10D17" w:rsidP="00E96800">
      <w:pPr>
        <w:adjustRightInd w:val="0"/>
        <w:snapToGrid w:val="0"/>
        <w:spacing w:line="360" w:lineRule="auto"/>
        <w:rPr>
          <w:rFonts w:ascii="Book Antiqua" w:hAnsi="Book Antiqua" w:cs="Times New Roman"/>
          <w:sz w:val="24"/>
          <w:szCs w:val="24"/>
        </w:rPr>
      </w:pPr>
      <w:r w:rsidRPr="00CF18F8">
        <w:rPr>
          <w:rFonts w:ascii="Book Antiqua" w:hAnsi="Book Antiqua" w:cs="Times New Roman"/>
          <w:sz w:val="24"/>
          <w:szCs w:val="24"/>
        </w:rPr>
        <w:t>Three human HCC cell lines</w:t>
      </w:r>
      <w:r w:rsidR="00923F21" w:rsidRPr="00CF18F8">
        <w:rPr>
          <w:rFonts w:ascii="Book Antiqua" w:hAnsi="Book Antiqua" w:cs="Times New Roman"/>
          <w:sz w:val="24"/>
          <w:szCs w:val="24"/>
        </w:rPr>
        <w:t>,</w:t>
      </w:r>
      <w:r w:rsidRPr="00CF18F8">
        <w:rPr>
          <w:rFonts w:ascii="Book Antiqua" w:hAnsi="Book Antiqua" w:cs="Times New Roman"/>
          <w:sz w:val="24"/>
          <w:szCs w:val="24"/>
        </w:rPr>
        <w:t xml:space="preserve"> </w:t>
      </w:r>
      <w:bookmarkStart w:id="44" w:name="OLE_LINK13"/>
      <w:r w:rsidR="00923F21" w:rsidRPr="00CF18F8">
        <w:rPr>
          <w:rFonts w:ascii="Book Antiqua" w:hAnsi="Book Antiqua" w:cs="Times New Roman"/>
          <w:sz w:val="24"/>
          <w:szCs w:val="24"/>
        </w:rPr>
        <w:t xml:space="preserve">namely, </w:t>
      </w:r>
      <w:r w:rsidRPr="00CF18F8">
        <w:rPr>
          <w:rFonts w:ascii="Book Antiqua" w:hAnsi="Book Antiqua" w:cs="Times New Roman"/>
          <w:sz w:val="24"/>
          <w:szCs w:val="24"/>
        </w:rPr>
        <w:t>HepG2</w:t>
      </w:r>
      <w:bookmarkEnd w:id="44"/>
      <w:r w:rsidRPr="00CF18F8">
        <w:rPr>
          <w:rFonts w:ascii="Book Antiqua" w:hAnsi="Book Antiqua" w:cs="Times New Roman"/>
          <w:sz w:val="24"/>
          <w:szCs w:val="24"/>
        </w:rPr>
        <w:t xml:space="preserve">, </w:t>
      </w:r>
      <w:bookmarkStart w:id="45" w:name="OLE_LINK14"/>
      <w:r w:rsidRPr="00CF18F8">
        <w:rPr>
          <w:rFonts w:ascii="Book Antiqua" w:hAnsi="Book Antiqua" w:cs="Times New Roman"/>
          <w:sz w:val="24"/>
          <w:szCs w:val="24"/>
        </w:rPr>
        <w:t>PLHC-1</w:t>
      </w:r>
      <w:bookmarkEnd w:id="45"/>
      <w:r w:rsidRPr="00CF18F8">
        <w:rPr>
          <w:rFonts w:ascii="Book Antiqua" w:hAnsi="Book Antiqua" w:cs="Times New Roman"/>
          <w:sz w:val="24"/>
          <w:szCs w:val="24"/>
        </w:rPr>
        <w:t xml:space="preserve">, and </w:t>
      </w:r>
      <w:bookmarkStart w:id="46" w:name="OLE_LINK15"/>
      <w:r w:rsidRPr="00CF18F8">
        <w:rPr>
          <w:rFonts w:ascii="Book Antiqua" w:hAnsi="Book Antiqua" w:cs="Times New Roman"/>
          <w:sz w:val="24"/>
          <w:szCs w:val="24"/>
        </w:rPr>
        <w:t>LMH</w:t>
      </w:r>
      <w:bookmarkEnd w:id="46"/>
      <w:r w:rsidR="00923F21" w:rsidRPr="00CF18F8">
        <w:rPr>
          <w:rFonts w:ascii="Book Antiqua" w:hAnsi="Book Antiqua" w:cs="Times New Roman"/>
          <w:sz w:val="24"/>
          <w:szCs w:val="24"/>
        </w:rPr>
        <w:t>,</w:t>
      </w:r>
      <w:r w:rsidRPr="00CF18F8">
        <w:rPr>
          <w:rFonts w:ascii="Book Antiqua" w:hAnsi="Book Antiqua" w:cs="Times New Roman"/>
          <w:sz w:val="24"/>
          <w:szCs w:val="24"/>
        </w:rPr>
        <w:t xml:space="preserve"> were selected for this study. We added rhTGF-β to stimulate the three HCC cell lines and then detected changes </w:t>
      </w:r>
      <w:r w:rsidR="00923F21" w:rsidRPr="00CF18F8">
        <w:rPr>
          <w:rFonts w:ascii="Book Antiqua" w:hAnsi="Book Antiqua" w:cs="Times New Roman"/>
          <w:sz w:val="24"/>
          <w:szCs w:val="24"/>
        </w:rPr>
        <w:t xml:space="preserve">in </w:t>
      </w:r>
      <w:r w:rsidRPr="00CF18F8">
        <w:rPr>
          <w:rFonts w:ascii="Book Antiqua" w:hAnsi="Book Antiqua" w:cs="Times New Roman"/>
          <w:sz w:val="24"/>
          <w:szCs w:val="24"/>
        </w:rPr>
        <w:t xml:space="preserve">their biological function. Compared with the untreated group, all three HCC cell lines </w:t>
      </w:r>
      <w:r w:rsidR="00923F21" w:rsidRPr="00CF18F8">
        <w:rPr>
          <w:rFonts w:ascii="Book Antiqua" w:hAnsi="Book Antiqua" w:cs="Times New Roman"/>
          <w:sz w:val="24"/>
          <w:szCs w:val="24"/>
        </w:rPr>
        <w:t>treated with 100 ng</w:t>
      </w:r>
      <w:r w:rsidR="002A35DE">
        <w:rPr>
          <w:rFonts w:ascii="Book Antiqua" w:hAnsi="Book Antiqua" w:cs="Times New Roman"/>
          <w:sz w:val="24"/>
          <w:szCs w:val="24"/>
        </w:rPr>
        <w:t>/mL</w:t>
      </w:r>
      <w:r w:rsidR="00923F21" w:rsidRPr="00CF18F8">
        <w:rPr>
          <w:rFonts w:ascii="Book Antiqua" w:hAnsi="Book Antiqua" w:cs="Times New Roman"/>
          <w:sz w:val="24"/>
          <w:szCs w:val="24"/>
        </w:rPr>
        <w:t xml:space="preserve"> rhTGF-β for 48 h </w:t>
      </w:r>
      <w:r w:rsidRPr="00CF18F8">
        <w:rPr>
          <w:rFonts w:ascii="Book Antiqua" w:hAnsi="Book Antiqua" w:cs="Times New Roman"/>
          <w:sz w:val="24"/>
          <w:szCs w:val="24"/>
        </w:rPr>
        <w:t>showed significant cell proliferation after</w:t>
      </w:r>
      <w:r w:rsidR="00923F21" w:rsidRPr="00CF18F8">
        <w:rPr>
          <w:rFonts w:ascii="Book Antiqua" w:hAnsi="Book Antiqua" w:cs="Times New Roman"/>
          <w:sz w:val="24"/>
          <w:szCs w:val="24"/>
        </w:rPr>
        <w:t>wards</w:t>
      </w:r>
      <w:r w:rsidRPr="00CF18F8">
        <w:rPr>
          <w:rFonts w:ascii="Book Antiqua" w:hAnsi="Book Antiqua" w:cs="Times New Roman"/>
          <w:sz w:val="24"/>
          <w:szCs w:val="24"/>
        </w:rPr>
        <w:t xml:space="preserve"> (Figure 4A). We also examined IL-6 levels in </w:t>
      </w:r>
      <w:r w:rsidR="00923F21" w:rsidRPr="00CF18F8">
        <w:rPr>
          <w:rFonts w:ascii="Book Antiqua" w:hAnsi="Book Antiqua" w:cs="Times New Roman"/>
          <w:sz w:val="24"/>
          <w:szCs w:val="24"/>
        </w:rPr>
        <w:t xml:space="preserve">the </w:t>
      </w:r>
      <w:r w:rsidRPr="00CF18F8">
        <w:rPr>
          <w:rFonts w:ascii="Book Antiqua" w:hAnsi="Book Antiqua" w:cs="Times New Roman"/>
          <w:sz w:val="24"/>
          <w:szCs w:val="24"/>
        </w:rPr>
        <w:t xml:space="preserve">cell supernatants and found that IL-6 levels were significantly </w:t>
      </w:r>
      <w:r w:rsidR="00923F21" w:rsidRPr="00CF18F8">
        <w:rPr>
          <w:rFonts w:ascii="Book Antiqua" w:hAnsi="Book Antiqua" w:cs="Times New Roman"/>
          <w:sz w:val="24"/>
          <w:szCs w:val="24"/>
        </w:rPr>
        <w:t xml:space="preserve">higher </w:t>
      </w:r>
      <w:r w:rsidRPr="00CF18F8">
        <w:rPr>
          <w:rFonts w:ascii="Book Antiqua" w:hAnsi="Book Antiqua" w:cs="Times New Roman"/>
          <w:sz w:val="24"/>
          <w:szCs w:val="24"/>
        </w:rPr>
        <w:t xml:space="preserve">in </w:t>
      </w:r>
      <w:r w:rsidR="00923F21" w:rsidRPr="00CF18F8">
        <w:rPr>
          <w:rFonts w:ascii="Book Antiqua" w:hAnsi="Book Antiqua" w:cs="Times New Roman"/>
          <w:sz w:val="24"/>
          <w:szCs w:val="24"/>
        </w:rPr>
        <w:t xml:space="preserve">the </w:t>
      </w:r>
      <w:r w:rsidRPr="00CF18F8">
        <w:rPr>
          <w:rFonts w:ascii="Book Antiqua" w:hAnsi="Book Antiqua" w:cs="Times New Roman"/>
          <w:sz w:val="24"/>
          <w:szCs w:val="24"/>
        </w:rPr>
        <w:t>rhTGF-</w:t>
      </w:r>
      <w:bookmarkStart w:id="47" w:name="OLE_LINK9"/>
      <w:bookmarkStart w:id="48" w:name="OLE_LINK10"/>
      <w:r w:rsidRPr="00CF18F8">
        <w:rPr>
          <w:rFonts w:ascii="Book Antiqua" w:hAnsi="Book Antiqua" w:cs="Times New Roman"/>
          <w:sz w:val="24"/>
          <w:szCs w:val="24"/>
        </w:rPr>
        <w:t>β</w:t>
      </w:r>
      <w:bookmarkEnd w:id="47"/>
      <w:bookmarkEnd w:id="48"/>
      <w:r w:rsidRPr="00CF18F8">
        <w:rPr>
          <w:rFonts w:ascii="Book Antiqua" w:hAnsi="Book Antiqua" w:cs="Times New Roman"/>
          <w:sz w:val="24"/>
          <w:szCs w:val="24"/>
        </w:rPr>
        <w:t xml:space="preserve">-treated cell supernatants </w:t>
      </w:r>
      <w:r w:rsidR="00923F21" w:rsidRPr="00CF18F8">
        <w:rPr>
          <w:rFonts w:ascii="Book Antiqua" w:hAnsi="Book Antiqua" w:cs="Times New Roman"/>
          <w:sz w:val="24"/>
          <w:szCs w:val="24"/>
        </w:rPr>
        <w:t>than in</w:t>
      </w:r>
      <w:r w:rsidRPr="00CF18F8">
        <w:rPr>
          <w:rFonts w:ascii="Book Antiqua" w:hAnsi="Book Antiqua" w:cs="Times New Roman"/>
          <w:sz w:val="24"/>
          <w:szCs w:val="24"/>
        </w:rPr>
        <w:t xml:space="preserve"> the untreated </w:t>
      </w:r>
      <w:r w:rsidR="00923F21" w:rsidRPr="00CF18F8">
        <w:rPr>
          <w:rFonts w:ascii="Book Antiqua" w:hAnsi="Book Antiqua" w:cs="Times New Roman"/>
          <w:sz w:val="24"/>
          <w:szCs w:val="24"/>
        </w:rPr>
        <w:t xml:space="preserve">cell supernatants </w:t>
      </w:r>
      <w:r w:rsidRPr="00CF18F8">
        <w:rPr>
          <w:rFonts w:ascii="Book Antiqua" w:hAnsi="Book Antiqua" w:cs="Times New Roman"/>
          <w:sz w:val="24"/>
          <w:szCs w:val="24"/>
        </w:rPr>
        <w:t xml:space="preserve">(Figure 4B). </w:t>
      </w:r>
      <w:bookmarkStart w:id="49" w:name="_Hlk511252750"/>
      <w:r w:rsidRPr="00CF18F8">
        <w:rPr>
          <w:rFonts w:ascii="Book Antiqua" w:hAnsi="Book Antiqua" w:cs="Times New Roman"/>
          <w:sz w:val="24"/>
          <w:szCs w:val="24"/>
        </w:rPr>
        <w:t>Furthermore, the three HCC cell lines were treated with rhIL-6</w:t>
      </w:r>
      <w:r w:rsidR="00923F21" w:rsidRPr="00CF18F8">
        <w:rPr>
          <w:rFonts w:ascii="Book Antiqua" w:hAnsi="Book Antiqua" w:cs="Times New Roman"/>
          <w:sz w:val="24"/>
          <w:szCs w:val="24"/>
        </w:rPr>
        <w:t>,</w:t>
      </w:r>
      <w:r w:rsidRPr="00CF18F8">
        <w:rPr>
          <w:rFonts w:ascii="Book Antiqua" w:hAnsi="Book Antiqua" w:cs="Times New Roman"/>
          <w:sz w:val="24"/>
          <w:szCs w:val="24"/>
        </w:rPr>
        <w:t xml:space="preserve"> and significant</w:t>
      </w:r>
      <w:r w:rsidR="00923F21" w:rsidRPr="00CF18F8">
        <w:rPr>
          <w:rFonts w:ascii="Book Antiqua" w:hAnsi="Book Antiqua" w:cs="Times New Roman"/>
          <w:sz w:val="24"/>
          <w:szCs w:val="24"/>
        </w:rPr>
        <w:t>ly higher</w:t>
      </w:r>
      <w:r w:rsidRPr="00CF18F8">
        <w:rPr>
          <w:rFonts w:ascii="Book Antiqua" w:hAnsi="Book Antiqua" w:cs="Times New Roman"/>
          <w:sz w:val="24"/>
          <w:szCs w:val="24"/>
        </w:rPr>
        <w:t xml:space="preserve"> cell proliferation </w:t>
      </w:r>
      <w:r w:rsidR="00923F21" w:rsidRPr="00CF18F8">
        <w:rPr>
          <w:rFonts w:ascii="Book Antiqua" w:hAnsi="Book Antiqua" w:cs="Times New Roman"/>
          <w:sz w:val="24"/>
          <w:szCs w:val="24"/>
        </w:rPr>
        <w:t xml:space="preserve">rates were found </w:t>
      </w:r>
      <w:r w:rsidRPr="00CF18F8">
        <w:rPr>
          <w:rFonts w:ascii="Book Antiqua" w:hAnsi="Book Antiqua" w:cs="Times New Roman"/>
          <w:sz w:val="24"/>
          <w:szCs w:val="24"/>
        </w:rPr>
        <w:t xml:space="preserve">in all three HCC cell lines treated with rhIL-6 </w:t>
      </w:r>
      <w:r w:rsidR="00923F21" w:rsidRPr="00CF18F8">
        <w:rPr>
          <w:rFonts w:ascii="Book Antiqua" w:hAnsi="Book Antiqua" w:cs="Times New Roman"/>
          <w:sz w:val="24"/>
          <w:szCs w:val="24"/>
        </w:rPr>
        <w:t>than in</w:t>
      </w:r>
      <w:r w:rsidRPr="00CF18F8">
        <w:rPr>
          <w:rFonts w:ascii="Book Antiqua" w:hAnsi="Book Antiqua" w:cs="Times New Roman"/>
          <w:sz w:val="24"/>
          <w:szCs w:val="24"/>
        </w:rPr>
        <w:t xml:space="preserve"> the untreated </w:t>
      </w:r>
      <w:r w:rsidR="00923F21" w:rsidRPr="00CF18F8">
        <w:rPr>
          <w:rFonts w:ascii="Book Antiqua" w:hAnsi="Book Antiqua" w:cs="Times New Roman"/>
          <w:sz w:val="24"/>
          <w:szCs w:val="24"/>
        </w:rPr>
        <w:t xml:space="preserve">cells </w:t>
      </w:r>
      <w:bookmarkEnd w:id="49"/>
      <w:r w:rsidRPr="00CF18F8">
        <w:rPr>
          <w:rFonts w:ascii="Book Antiqua" w:hAnsi="Book Antiqua" w:cs="Times New Roman"/>
          <w:sz w:val="24"/>
          <w:szCs w:val="24"/>
        </w:rPr>
        <w:t>(Figure 4C). These results indicate that TGF-β has the potential to promote HCC cell proliferation, and it can also mediate IL-6 production</w:t>
      </w:r>
      <w:r w:rsidR="00923F21" w:rsidRPr="00CF18F8">
        <w:rPr>
          <w:rFonts w:ascii="Book Antiqua" w:hAnsi="Book Antiqua" w:cs="Times New Roman"/>
          <w:sz w:val="24"/>
          <w:szCs w:val="24"/>
        </w:rPr>
        <w:t xml:space="preserve"> to further promote</w:t>
      </w:r>
      <w:r w:rsidRPr="00CF18F8">
        <w:rPr>
          <w:rFonts w:ascii="Book Antiqua" w:hAnsi="Book Antiqua" w:cs="Times New Roman"/>
          <w:sz w:val="24"/>
          <w:szCs w:val="24"/>
        </w:rPr>
        <w:t xml:space="preserve"> tumor cell proliferation.</w:t>
      </w:r>
    </w:p>
    <w:p w14:paraId="54B17E0A" w14:textId="77777777" w:rsidR="002A35DE" w:rsidRPr="00CF18F8" w:rsidRDefault="002A35DE" w:rsidP="00E96800">
      <w:pPr>
        <w:adjustRightInd w:val="0"/>
        <w:snapToGrid w:val="0"/>
        <w:spacing w:line="360" w:lineRule="auto"/>
        <w:rPr>
          <w:rFonts w:ascii="Book Antiqua" w:hAnsi="Book Antiqua" w:cs="Times New Roman"/>
          <w:sz w:val="24"/>
          <w:szCs w:val="24"/>
        </w:rPr>
      </w:pPr>
    </w:p>
    <w:p w14:paraId="5406C5D0" w14:textId="77777777" w:rsidR="00E10D17" w:rsidRPr="00CF18F8" w:rsidRDefault="00E10D17" w:rsidP="00E96800">
      <w:pPr>
        <w:adjustRightInd w:val="0"/>
        <w:snapToGrid w:val="0"/>
        <w:spacing w:line="360" w:lineRule="auto"/>
        <w:rPr>
          <w:rFonts w:ascii="Book Antiqua" w:hAnsi="Book Antiqua" w:cs="Times New Roman"/>
          <w:b/>
          <w:sz w:val="24"/>
          <w:szCs w:val="24"/>
        </w:rPr>
      </w:pPr>
      <w:r w:rsidRPr="00CF18F8">
        <w:rPr>
          <w:rFonts w:ascii="Book Antiqua" w:hAnsi="Book Antiqua" w:cs="Times New Roman"/>
          <w:b/>
          <w:sz w:val="24"/>
          <w:szCs w:val="24"/>
        </w:rPr>
        <w:t>DISCUSSION</w:t>
      </w:r>
    </w:p>
    <w:p w14:paraId="22DF9FEB" w14:textId="2412198B" w:rsidR="00E10D17" w:rsidRPr="00CF18F8" w:rsidRDefault="00E10D17" w:rsidP="00E96800">
      <w:pPr>
        <w:adjustRightInd w:val="0"/>
        <w:snapToGrid w:val="0"/>
        <w:spacing w:line="360" w:lineRule="auto"/>
        <w:rPr>
          <w:rFonts w:ascii="Book Antiqua" w:hAnsi="Book Antiqua" w:cs="Times New Roman"/>
          <w:sz w:val="24"/>
          <w:szCs w:val="24"/>
        </w:rPr>
      </w:pPr>
      <w:r w:rsidRPr="00CF18F8">
        <w:rPr>
          <w:rFonts w:ascii="Book Antiqua" w:hAnsi="Book Antiqua" w:cs="Times New Roman"/>
          <w:sz w:val="24"/>
          <w:szCs w:val="24"/>
        </w:rPr>
        <w:t>This study demonstrated that the levels of TGF-β and TGF-β+ Treg</w:t>
      </w:r>
      <w:r w:rsidR="00B8775E" w:rsidRPr="00CF18F8">
        <w:rPr>
          <w:rFonts w:ascii="Book Antiqua" w:hAnsi="Book Antiqua" w:cs="Times New Roman"/>
          <w:sz w:val="24"/>
          <w:szCs w:val="24"/>
        </w:rPr>
        <w:t>s</w:t>
      </w:r>
      <w:r w:rsidRPr="00CF18F8">
        <w:rPr>
          <w:rFonts w:ascii="Book Antiqua" w:hAnsi="Book Antiqua" w:cs="Times New Roman"/>
          <w:sz w:val="24"/>
          <w:szCs w:val="24"/>
        </w:rPr>
        <w:t xml:space="preserve"> in </w:t>
      </w:r>
      <w:r w:rsidR="00B8775E" w:rsidRPr="00CF18F8">
        <w:rPr>
          <w:rFonts w:ascii="Book Antiqua" w:hAnsi="Book Antiqua" w:cs="Times New Roman"/>
          <w:sz w:val="24"/>
          <w:szCs w:val="24"/>
        </w:rPr>
        <w:t xml:space="preserve">the </w:t>
      </w:r>
      <w:r w:rsidRPr="00CF18F8">
        <w:rPr>
          <w:rFonts w:ascii="Book Antiqua" w:hAnsi="Book Antiqua" w:cs="Times New Roman"/>
          <w:sz w:val="24"/>
          <w:szCs w:val="24"/>
        </w:rPr>
        <w:t xml:space="preserve">peripheral blood were significantly </w:t>
      </w:r>
      <w:r w:rsidR="00B8775E" w:rsidRPr="00CF18F8">
        <w:rPr>
          <w:rFonts w:ascii="Book Antiqua" w:hAnsi="Book Antiqua" w:cs="Times New Roman"/>
          <w:sz w:val="24"/>
          <w:szCs w:val="24"/>
        </w:rPr>
        <w:t>higher</w:t>
      </w:r>
      <w:r w:rsidR="00DA7B94" w:rsidRPr="00CF18F8">
        <w:rPr>
          <w:rFonts w:ascii="Book Antiqua" w:hAnsi="Book Antiqua" w:cs="Times New Roman"/>
          <w:sz w:val="24"/>
          <w:szCs w:val="24"/>
        </w:rPr>
        <w:t xml:space="preserve"> i</w:t>
      </w:r>
      <w:r w:rsidRPr="00CF18F8">
        <w:rPr>
          <w:rFonts w:ascii="Book Antiqua" w:hAnsi="Book Antiqua" w:cs="Times New Roman"/>
          <w:sz w:val="24"/>
          <w:szCs w:val="24"/>
        </w:rPr>
        <w:t xml:space="preserve">n HCC patients </w:t>
      </w:r>
      <w:r w:rsidR="00B8775E" w:rsidRPr="00CF18F8">
        <w:rPr>
          <w:rFonts w:ascii="Book Antiqua" w:hAnsi="Book Antiqua" w:cs="Times New Roman"/>
          <w:sz w:val="24"/>
          <w:szCs w:val="24"/>
        </w:rPr>
        <w:t>than</w:t>
      </w:r>
      <w:r w:rsidRPr="00CF18F8">
        <w:rPr>
          <w:rFonts w:ascii="Book Antiqua" w:hAnsi="Book Antiqua" w:cs="Times New Roman"/>
          <w:sz w:val="24"/>
          <w:szCs w:val="24"/>
        </w:rPr>
        <w:t xml:space="preserve"> in normal controls</w:t>
      </w:r>
      <w:r w:rsidR="00B8775E" w:rsidRPr="00CF18F8">
        <w:rPr>
          <w:rFonts w:ascii="Book Antiqua" w:hAnsi="Book Antiqua" w:cs="Times New Roman"/>
          <w:sz w:val="24"/>
          <w:szCs w:val="24"/>
        </w:rPr>
        <w:t>,</w:t>
      </w:r>
      <w:r w:rsidR="00DA7B94" w:rsidRPr="00CF18F8">
        <w:rPr>
          <w:rFonts w:ascii="Book Antiqua" w:hAnsi="Book Antiqua" w:cs="Times New Roman"/>
          <w:sz w:val="24"/>
          <w:szCs w:val="24"/>
        </w:rPr>
        <w:t xml:space="preserve"> and </w:t>
      </w:r>
      <w:r w:rsidR="00B8775E" w:rsidRPr="00CF18F8">
        <w:rPr>
          <w:rFonts w:ascii="Book Antiqua" w:hAnsi="Book Antiqua" w:cs="Times New Roman"/>
          <w:sz w:val="24"/>
          <w:szCs w:val="24"/>
        </w:rPr>
        <w:t xml:space="preserve">these levels </w:t>
      </w:r>
      <w:r w:rsidR="00DA7B94" w:rsidRPr="00CF18F8">
        <w:rPr>
          <w:rFonts w:ascii="Book Antiqua" w:hAnsi="Book Antiqua" w:cs="Times New Roman"/>
          <w:sz w:val="24"/>
          <w:szCs w:val="24"/>
        </w:rPr>
        <w:t>were</w:t>
      </w:r>
      <w:r w:rsidRPr="00CF18F8">
        <w:rPr>
          <w:rFonts w:ascii="Book Antiqua" w:hAnsi="Book Antiqua" w:cs="Times New Roman"/>
          <w:sz w:val="24"/>
          <w:szCs w:val="24"/>
        </w:rPr>
        <w:t xml:space="preserve"> </w:t>
      </w:r>
      <w:r w:rsidR="00B8775E" w:rsidRPr="00CF18F8">
        <w:rPr>
          <w:rFonts w:ascii="Book Antiqua" w:hAnsi="Book Antiqua" w:cs="Times New Roman"/>
          <w:sz w:val="24"/>
          <w:szCs w:val="24"/>
        </w:rPr>
        <w:t xml:space="preserve">negatively </w:t>
      </w:r>
      <w:r w:rsidRPr="00CF18F8">
        <w:rPr>
          <w:rFonts w:ascii="Book Antiqua" w:hAnsi="Book Antiqua" w:cs="Times New Roman"/>
          <w:sz w:val="24"/>
          <w:szCs w:val="24"/>
        </w:rPr>
        <w:t xml:space="preserve">associated with the </w:t>
      </w:r>
      <w:r w:rsidR="0041363A">
        <w:rPr>
          <w:rFonts w:ascii="Book Antiqua" w:hAnsi="Book Antiqua" w:cs="Times New Roman" w:hint="eastAsia"/>
          <w:sz w:val="24"/>
          <w:szCs w:val="24"/>
        </w:rPr>
        <w:t>five</w:t>
      </w:r>
      <w:r w:rsidRPr="00CF18F8">
        <w:rPr>
          <w:rFonts w:ascii="Book Antiqua" w:hAnsi="Book Antiqua" w:cs="Times New Roman"/>
          <w:sz w:val="24"/>
          <w:szCs w:val="24"/>
        </w:rPr>
        <w:t xml:space="preserve">-year survival of HCC </w:t>
      </w:r>
      <w:r w:rsidR="00B8775E" w:rsidRPr="00CF18F8">
        <w:rPr>
          <w:rFonts w:ascii="Book Antiqua" w:hAnsi="Book Antiqua" w:cs="Times New Roman"/>
          <w:sz w:val="24"/>
          <w:szCs w:val="24"/>
        </w:rPr>
        <w:t>patients</w:t>
      </w:r>
      <w:r w:rsidRPr="00CF18F8">
        <w:rPr>
          <w:rFonts w:ascii="Book Antiqua" w:hAnsi="Book Antiqua" w:cs="Times New Roman"/>
          <w:sz w:val="24"/>
          <w:szCs w:val="24"/>
        </w:rPr>
        <w:t xml:space="preserve">. At the same time, TGF may promote the </w:t>
      </w:r>
      <w:r w:rsidRPr="00CF18F8">
        <w:rPr>
          <w:rFonts w:ascii="Book Antiqua" w:hAnsi="Book Antiqua" w:cs="Times New Roman"/>
          <w:sz w:val="24"/>
          <w:szCs w:val="24"/>
        </w:rPr>
        <w:lastRenderedPageBreak/>
        <w:t xml:space="preserve">development of tumors by inducing IL-16 expression, suggesting that peripheral TGF-β and TGF-β+ Tregs can be </w:t>
      </w:r>
      <w:r w:rsidR="00B8775E" w:rsidRPr="00CF18F8">
        <w:rPr>
          <w:rFonts w:ascii="Book Antiqua" w:hAnsi="Book Antiqua" w:cs="Times New Roman"/>
          <w:sz w:val="24"/>
          <w:szCs w:val="24"/>
        </w:rPr>
        <w:t xml:space="preserve">used </w:t>
      </w:r>
      <w:r w:rsidRPr="00CF18F8">
        <w:rPr>
          <w:rFonts w:ascii="Book Antiqua" w:hAnsi="Book Antiqua" w:cs="Times New Roman"/>
          <w:sz w:val="24"/>
          <w:szCs w:val="24"/>
        </w:rPr>
        <w:t xml:space="preserve">as potential markers to predict </w:t>
      </w:r>
      <w:r w:rsidR="00B8775E" w:rsidRPr="00CF18F8">
        <w:rPr>
          <w:rFonts w:ascii="Book Antiqua" w:hAnsi="Book Antiqua" w:cs="Times New Roman"/>
          <w:sz w:val="24"/>
          <w:szCs w:val="24"/>
        </w:rPr>
        <w:t xml:space="preserve">a </w:t>
      </w:r>
      <w:r w:rsidRPr="00CF18F8">
        <w:rPr>
          <w:rFonts w:ascii="Book Antiqua" w:hAnsi="Book Antiqua" w:cs="Times New Roman"/>
          <w:sz w:val="24"/>
          <w:szCs w:val="24"/>
        </w:rPr>
        <w:t>poor prognosis in HCC patients.</w:t>
      </w:r>
    </w:p>
    <w:p w14:paraId="7806CEAA" w14:textId="00986CE6" w:rsidR="00E10D17" w:rsidRPr="00CF18F8" w:rsidRDefault="00E10D17" w:rsidP="00E96800">
      <w:pPr>
        <w:adjustRightInd w:val="0"/>
        <w:snapToGrid w:val="0"/>
        <w:spacing w:line="360" w:lineRule="auto"/>
        <w:ind w:firstLineChars="100" w:firstLine="240"/>
        <w:rPr>
          <w:rFonts w:ascii="Book Antiqua" w:hAnsi="Book Antiqua" w:cs="Times New Roman"/>
          <w:sz w:val="24"/>
          <w:szCs w:val="24"/>
        </w:rPr>
      </w:pPr>
      <w:r w:rsidRPr="00CF18F8">
        <w:rPr>
          <w:rFonts w:ascii="Book Antiqua" w:hAnsi="Book Antiqua" w:cs="Times New Roman"/>
          <w:sz w:val="24"/>
          <w:szCs w:val="24"/>
        </w:rPr>
        <w:t>Understanding the immune status</w:t>
      </w:r>
      <w:r w:rsidR="00B8775E" w:rsidRPr="00CF18F8">
        <w:rPr>
          <w:rFonts w:ascii="Book Antiqua" w:hAnsi="Book Antiqua" w:cs="Times New Roman"/>
          <w:sz w:val="24"/>
          <w:szCs w:val="24"/>
        </w:rPr>
        <w:t>,</w:t>
      </w:r>
      <w:r w:rsidRPr="00CF18F8">
        <w:rPr>
          <w:rFonts w:ascii="Book Antiqua" w:hAnsi="Book Antiqua" w:cs="Times New Roman"/>
          <w:sz w:val="24"/>
          <w:szCs w:val="24"/>
        </w:rPr>
        <w:t xml:space="preserve"> especially the inflammatory state of cancer, may provide a new method of immunomodulation for the treatment of cancer.</w:t>
      </w:r>
      <w:bookmarkStart w:id="50" w:name="OLE_LINK16"/>
      <w:bookmarkStart w:id="51" w:name="OLE_LINK17"/>
      <w:r w:rsidRPr="00CF18F8">
        <w:rPr>
          <w:rFonts w:ascii="Book Antiqua" w:hAnsi="Book Antiqua" w:cs="Times New Roman"/>
          <w:sz w:val="24"/>
          <w:szCs w:val="24"/>
        </w:rPr>
        <w:t xml:space="preserve"> In the early stage</w:t>
      </w:r>
      <w:r w:rsidR="00B8775E" w:rsidRPr="00CF18F8">
        <w:rPr>
          <w:rFonts w:ascii="Book Antiqua" w:hAnsi="Book Antiqua" w:cs="Times New Roman"/>
          <w:sz w:val="24"/>
          <w:szCs w:val="24"/>
        </w:rPr>
        <w:t>s</w:t>
      </w:r>
      <w:r w:rsidRPr="00CF18F8">
        <w:rPr>
          <w:rFonts w:ascii="Book Antiqua" w:hAnsi="Book Antiqua" w:cs="Times New Roman"/>
          <w:sz w:val="24"/>
          <w:szCs w:val="24"/>
        </w:rPr>
        <w:t xml:space="preserve"> of cancer, </w:t>
      </w:r>
      <w:r w:rsidR="00B8775E" w:rsidRPr="00CF18F8">
        <w:rPr>
          <w:rFonts w:ascii="Book Antiqua" w:hAnsi="Book Antiqua" w:cs="Times New Roman"/>
          <w:sz w:val="24"/>
          <w:szCs w:val="24"/>
        </w:rPr>
        <w:t xml:space="preserve">or </w:t>
      </w:r>
      <w:r w:rsidRPr="00CF18F8">
        <w:rPr>
          <w:rFonts w:ascii="Book Antiqua" w:hAnsi="Book Antiqua" w:cs="Times New Roman"/>
          <w:sz w:val="24"/>
          <w:szCs w:val="24"/>
        </w:rPr>
        <w:t>the stage</w:t>
      </w:r>
      <w:r w:rsidR="00B8775E" w:rsidRPr="00CF18F8">
        <w:rPr>
          <w:rFonts w:ascii="Book Antiqua" w:hAnsi="Book Antiqua" w:cs="Times New Roman"/>
          <w:sz w:val="24"/>
          <w:szCs w:val="24"/>
        </w:rPr>
        <w:t>s</w:t>
      </w:r>
      <w:r w:rsidRPr="00CF18F8">
        <w:rPr>
          <w:rFonts w:ascii="Book Antiqua" w:hAnsi="Book Antiqua" w:cs="Times New Roman"/>
          <w:sz w:val="24"/>
          <w:szCs w:val="24"/>
        </w:rPr>
        <w:t xml:space="preserve"> of hepatocellular degeneration and injury, abnormally high expression </w:t>
      </w:r>
      <w:r w:rsidR="00966910" w:rsidRPr="00CF18F8">
        <w:rPr>
          <w:rFonts w:ascii="Book Antiqua" w:hAnsi="Book Antiqua" w:cs="Times New Roman"/>
          <w:sz w:val="24"/>
          <w:szCs w:val="24"/>
        </w:rPr>
        <w:t xml:space="preserve">levels </w:t>
      </w:r>
      <w:r w:rsidRPr="00CF18F8">
        <w:rPr>
          <w:rFonts w:ascii="Book Antiqua" w:hAnsi="Book Antiqua" w:cs="Times New Roman"/>
          <w:sz w:val="24"/>
          <w:szCs w:val="24"/>
        </w:rPr>
        <w:t xml:space="preserve">of </w:t>
      </w:r>
      <w:r w:rsidR="00C506A7" w:rsidRPr="00CF18F8">
        <w:rPr>
          <w:rFonts w:ascii="Book Antiqua" w:hAnsi="Book Antiqua" w:cs="Times New Roman"/>
          <w:sz w:val="24"/>
          <w:szCs w:val="24"/>
        </w:rPr>
        <w:t>insulin-like growth factor II (</w:t>
      </w:r>
      <w:r w:rsidRPr="00CF18F8">
        <w:rPr>
          <w:rFonts w:ascii="Book Antiqua" w:hAnsi="Book Antiqua" w:cs="Times New Roman"/>
          <w:sz w:val="24"/>
          <w:szCs w:val="24"/>
        </w:rPr>
        <w:t>IG</w:t>
      </w:r>
      <w:r w:rsidR="00C506A7" w:rsidRPr="00CF18F8">
        <w:rPr>
          <w:rFonts w:ascii="Book Antiqua" w:hAnsi="Book Antiqua" w:cs="Times New Roman"/>
          <w:sz w:val="24"/>
          <w:szCs w:val="24"/>
        </w:rPr>
        <w:t>F</w:t>
      </w:r>
      <w:r w:rsidRPr="00CF18F8">
        <w:rPr>
          <w:rFonts w:ascii="Book Antiqua" w:hAnsi="Book Antiqua" w:cs="Times New Roman"/>
          <w:sz w:val="24"/>
          <w:szCs w:val="24"/>
        </w:rPr>
        <w:t>-II</w:t>
      </w:r>
      <w:r w:rsidR="00C506A7" w:rsidRPr="00CF18F8">
        <w:rPr>
          <w:rFonts w:ascii="Book Antiqua" w:hAnsi="Book Antiqua" w:cs="Times New Roman"/>
          <w:sz w:val="24"/>
          <w:szCs w:val="24"/>
        </w:rPr>
        <w:t>)</w:t>
      </w:r>
      <w:r w:rsidRPr="00CF18F8">
        <w:rPr>
          <w:rFonts w:ascii="Book Antiqua" w:hAnsi="Book Antiqua" w:cs="Times New Roman"/>
          <w:sz w:val="24"/>
          <w:szCs w:val="24"/>
        </w:rPr>
        <w:t xml:space="preserve"> </w:t>
      </w:r>
      <w:r w:rsidR="00966910" w:rsidRPr="00CF18F8">
        <w:rPr>
          <w:rFonts w:ascii="Book Antiqua" w:hAnsi="Book Antiqua" w:cs="Times New Roman"/>
          <w:sz w:val="24"/>
          <w:szCs w:val="24"/>
        </w:rPr>
        <w:t xml:space="preserve">have </w:t>
      </w:r>
      <w:r w:rsidRPr="00CF18F8">
        <w:rPr>
          <w:rFonts w:ascii="Book Antiqua" w:hAnsi="Book Antiqua" w:cs="Times New Roman"/>
          <w:sz w:val="24"/>
          <w:szCs w:val="24"/>
        </w:rPr>
        <w:t>been observed</w:t>
      </w:r>
      <w:r w:rsidR="00966910" w:rsidRPr="00CF18F8">
        <w:rPr>
          <w:rFonts w:ascii="Book Antiqua" w:hAnsi="Book Antiqua" w:cs="Times New Roman"/>
          <w:sz w:val="24"/>
          <w:szCs w:val="24"/>
        </w:rPr>
        <w:t>,</w:t>
      </w:r>
      <w:r w:rsidRPr="00CF18F8">
        <w:rPr>
          <w:rFonts w:ascii="Book Antiqua" w:hAnsi="Book Antiqua" w:cs="Times New Roman"/>
          <w:sz w:val="24"/>
          <w:szCs w:val="24"/>
        </w:rPr>
        <w:t xml:space="preserve"> which can </w:t>
      </w:r>
      <w:r w:rsidR="00966910" w:rsidRPr="00CF18F8">
        <w:rPr>
          <w:rFonts w:ascii="Book Antiqua" w:hAnsi="Book Antiqua" w:cs="Times New Roman"/>
          <w:sz w:val="24"/>
          <w:szCs w:val="24"/>
        </w:rPr>
        <w:t>be</w:t>
      </w:r>
      <w:r w:rsidRPr="00CF18F8">
        <w:rPr>
          <w:rFonts w:ascii="Book Antiqua" w:hAnsi="Book Antiqua" w:cs="Times New Roman"/>
          <w:sz w:val="24"/>
          <w:szCs w:val="24"/>
        </w:rPr>
        <w:t xml:space="preserve"> an indicator </w:t>
      </w:r>
      <w:r w:rsidR="00966910" w:rsidRPr="00CF18F8">
        <w:rPr>
          <w:rFonts w:ascii="Book Antiqua" w:hAnsi="Book Antiqua" w:cs="Times New Roman"/>
          <w:sz w:val="24"/>
          <w:szCs w:val="24"/>
        </w:rPr>
        <w:t xml:space="preserve">for the </w:t>
      </w:r>
      <w:r w:rsidRPr="00CF18F8">
        <w:rPr>
          <w:rFonts w:ascii="Book Antiqua" w:hAnsi="Book Antiqua" w:cs="Times New Roman"/>
          <w:sz w:val="24"/>
          <w:szCs w:val="24"/>
        </w:rPr>
        <w:t>early diagnosis of liver cancer</w:t>
      </w:r>
      <w:r w:rsidR="00966910" w:rsidRPr="00CF18F8">
        <w:rPr>
          <w:rFonts w:ascii="Book Antiqua" w:hAnsi="Book Antiqua" w:cs="Times New Roman"/>
          <w:sz w:val="24"/>
          <w:szCs w:val="24"/>
        </w:rPr>
        <w:t>,</w:t>
      </w:r>
      <w:r w:rsidRPr="00CF18F8">
        <w:rPr>
          <w:rFonts w:ascii="Book Antiqua" w:hAnsi="Book Antiqua" w:cs="Times New Roman"/>
          <w:sz w:val="24"/>
          <w:szCs w:val="24"/>
        </w:rPr>
        <w:t xml:space="preserve"> </w:t>
      </w:r>
      <w:r w:rsidR="00966910" w:rsidRPr="00CF18F8">
        <w:rPr>
          <w:rFonts w:ascii="Book Antiqua" w:hAnsi="Book Antiqua" w:cs="Times New Roman"/>
          <w:sz w:val="24"/>
          <w:szCs w:val="24"/>
        </w:rPr>
        <w:t xml:space="preserve">and liver injury </w:t>
      </w:r>
      <w:r w:rsidRPr="00CF18F8">
        <w:rPr>
          <w:rFonts w:ascii="Book Antiqua" w:hAnsi="Book Antiqua" w:cs="Times New Roman"/>
          <w:sz w:val="24"/>
          <w:szCs w:val="24"/>
        </w:rPr>
        <w:t xml:space="preserve">may be caused by the abnormal activation of </w:t>
      </w:r>
      <w:r w:rsidR="00966910" w:rsidRPr="00CF18F8">
        <w:rPr>
          <w:rFonts w:ascii="Book Antiqua" w:hAnsi="Book Antiqua" w:cs="Times New Roman"/>
          <w:sz w:val="24"/>
          <w:szCs w:val="24"/>
        </w:rPr>
        <w:t xml:space="preserve">the </w:t>
      </w:r>
      <w:r w:rsidRPr="00CF18F8">
        <w:rPr>
          <w:rFonts w:ascii="Book Antiqua" w:hAnsi="Book Antiqua" w:cs="Times New Roman"/>
          <w:sz w:val="24"/>
          <w:szCs w:val="24"/>
        </w:rPr>
        <w:t>IG</w:t>
      </w:r>
      <w:r w:rsidR="005709EA" w:rsidRPr="00CF18F8">
        <w:rPr>
          <w:rFonts w:ascii="Book Antiqua" w:hAnsi="Book Antiqua" w:cs="Times New Roman"/>
          <w:sz w:val="24"/>
          <w:szCs w:val="24"/>
        </w:rPr>
        <w:t>F</w:t>
      </w:r>
      <w:r w:rsidRPr="00CF18F8">
        <w:rPr>
          <w:rFonts w:ascii="Book Antiqua" w:hAnsi="Book Antiqua" w:cs="Times New Roman"/>
          <w:sz w:val="24"/>
          <w:szCs w:val="24"/>
        </w:rPr>
        <w:t xml:space="preserve">-II gene by </w:t>
      </w:r>
      <w:r w:rsidR="00966910" w:rsidRPr="00CF18F8">
        <w:rPr>
          <w:rFonts w:ascii="Book Antiqua" w:hAnsi="Book Antiqua" w:cs="Times New Roman"/>
          <w:sz w:val="24"/>
          <w:szCs w:val="24"/>
        </w:rPr>
        <w:t xml:space="preserve">the </w:t>
      </w:r>
      <w:r w:rsidRPr="00CF18F8">
        <w:rPr>
          <w:rFonts w:ascii="Book Antiqua" w:hAnsi="Book Antiqua" w:cs="Times New Roman"/>
          <w:sz w:val="24"/>
          <w:szCs w:val="24"/>
        </w:rPr>
        <w:t>cancer-causing factor diethylnitrosamine</w:t>
      </w:r>
      <w:r w:rsidRPr="00CF18F8">
        <w:rPr>
          <w:rFonts w:ascii="Book Antiqua" w:hAnsi="Book Antiqua" w:cs="Times New Roman"/>
          <w:sz w:val="24"/>
          <w:szCs w:val="24"/>
        </w:rPr>
        <w:fldChar w:fldCharType="begin">
          <w:fldData xml:space="preserve">PEVuZE5vdGU+PENpdGU+PEF1dGhvcj5Ja2VkYTwvQXV0aG9yPjxZZWFyPjIwMTM8L1llYXI+PFJl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==
</w:fldData>
        </w:fldChar>
      </w:r>
      <w:r w:rsidR="008B64BC" w:rsidRPr="00CF18F8">
        <w:rPr>
          <w:rFonts w:ascii="Book Antiqua" w:hAnsi="Book Antiqua" w:cs="Times New Roman"/>
          <w:sz w:val="24"/>
          <w:szCs w:val="24"/>
        </w:rPr>
        <w:instrText xml:space="preserve"> ADDIN EN.CITE </w:instrText>
      </w:r>
      <w:r w:rsidR="008B64BC" w:rsidRPr="00CF18F8">
        <w:rPr>
          <w:rFonts w:ascii="Book Antiqua" w:hAnsi="Book Antiqua" w:cs="Times New Roman"/>
          <w:sz w:val="24"/>
          <w:szCs w:val="24"/>
        </w:rPr>
        <w:fldChar w:fldCharType="begin">
          <w:fldData xml:space="preserve">PEVuZE5vdGU+PENpdGU+PEF1dGhvcj5Ja2VkYTwvQXV0aG9yPjxZZWFyPjIwMTM8L1llYXI+PFJl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==
</w:fldData>
        </w:fldChar>
      </w:r>
      <w:r w:rsidR="008B64BC" w:rsidRPr="00CF18F8">
        <w:rPr>
          <w:rFonts w:ascii="Book Antiqua" w:hAnsi="Book Antiqua" w:cs="Times New Roman"/>
          <w:sz w:val="24"/>
          <w:szCs w:val="24"/>
        </w:rPr>
        <w:instrText xml:space="preserve"> ADDIN EN.CITE.DATA </w:instrText>
      </w:r>
      <w:r w:rsidR="008B64BC" w:rsidRPr="00CF18F8">
        <w:rPr>
          <w:rFonts w:ascii="Book Antiqua" w:hAnsi="Book Antiqua" w:cs="Times New Roman"/>
          <w:sz w:val="24"/>
          <w:szCs w:val="24"/>
        </w:rPr>
      </w:r>
      <w:r w:rsidR="008B64BC" w:rsidRPr="00CF18F8">
        <w:rPr>
          <w:rFonts w:ascii="Book Antiqua" w:hAnsi="Book Antiqua" w:cs="Times New Roman"/>
          <w:sz w:val="24"/>
          <w:szCs w:val="24"/>
        </w:rPr>
        <w:fldChar w:fldCharType="end"/>
      </w:r>
      <w:r w:rsidRPr="00CF18F8">
        <w:rPr>
          <w:rFonts w:ascii="Book Antiqua" w:hAnsi="Book Antiqua" w:cs="Times New Roman"/>
          <w:sz w:val="24"/>
          <w:szCs w:val="24"/>
        </w:rPr>
      </w:r>
      <w:r w:rsidRPr="00CF18F8">
        <w:rPr>
          <w:rFonts w:ascii="Book Antiqua" w:hAnsi="Book Antiqua" w:cs="Times New Roman"/>
          <w:sz w:val="24"/>
          <w:szCs w:val="24"/>
        </w:rPr>
        <w:fldChar w:fldCharType="separate"/>
      </w:r>
      <w:r w:rsidR="008B64BC" w:rsidRPr="00CF18F8">
        <w:rPr>
          <w:rFonts w:ascii="Book Antiqua" w:hAnsi="Book Antiqua" w:cs="Times New Roman"/>
          <w:noProof/>
          <w:sz w:val="24"/>
          <w:szCs w:val="24"/>
          <w:vertAlign w:val="superscript"/>
        </w:rPr>
        <w:t>[</w:t>
      </w:r>
      <w:hyperlink w:anchor="_ENREF_20" w:tooltip="Ikeda, 2013 #29" w:history="1">
        <w:r w:rsidR="008B64BC" w:rsidRPr="00CF18F8">
          <w:rPr>
            <w:rFonts w:ascii="Book Antiqua" w:hAnsi="Book Antiqua" w:cs="Times New Roman"/>
            <w:noProof/>
            <w:sz w:val="24"/>
            <w:szCs w:val="24"/>
            <w:vertAlign w:val="superscript"/>
          </w:rPr>
          <w:t>20</w:t>
        </w:r>
      </w:hyperlink>
      <w:r w:rsidR="004931CA">
        <w:rPr>
          <w:rFonts w:ascii="Book Antiqua" w:hAnsi="Book Antiqua" w:cs="Times New Roman"/>
          <w:noProof/>
          <w:sz w:val="24"/>
          <w:szCs w:val="24"/>
          <w:vertAlign w:val="superscript"/>
        </w:rPr>
        <w:t>,</w:t>
      </w:r>
      <w:hyperlink w:anchor="_ENREF_21" w:tooltip="Wong, 2009 #30" w:history="1">
        <w:r w:rsidR="008B64BC" w:rsidRPr="00CF18F8">
          <w:rPr>
            <w:rFonts w:ascii="Book Antiqua" w:hAnsi="Book Antiqua" w:cs="Times New Roman"/>
            <w:noProof/>
            <w:sz w:val="24"/>
            <w:szCs w:val="24"/>
            <w:vertAlign w:val="superscript"/>
          </w:rPr>
          <w:t>21</w:t>
        </w:r>
      </w:hyperlink>
      <w:r w:rsidR="008B64BC" w:rsidRPr="00CF18F8">
        <w:rPr>
          <w:rFonts w:ascii="Book Antiqua" w:hAnsi="Book Antiqua" w:cs="Times New Roman"/>
          <w:noProof/>
          <w:sz w:val="24"/>
          <w:szCs w:val="24"/>
          <w:vertAlign w:val="superscript"/>
        </w:rPr>
        <w:t>]</w:t>
      </w:r>
      <w:r w:rsidRPr="00CF18F8">
        <w:rPr>
          <w:rFonts w:ascii="Book Antiqua" w:hAnsi="Book Antiqua" w:cs="Times New Roman"/>
          <w:sz w:val="24"/>
          <w:szCs w:val="24"/>
        </w:rPr>
        <w:fldChar w:fldCharType="end"/>
      </w:r>
      <w:r w:rsidRPr="00CF18F8">
        <w:rPr>
          <w:rFonts w:ascii="Book Antiqua" w:hAnsi="Book Antiqua" w:cs="Times New Roman"/>
          <w:sz w:val="24"/>
          <w:szCs w:val="24"/>
        </w:rPr>
        <w:t xml:space="preserve">. It was also reported that high expression </w:t>
      </w:r>
      <w:r w:rsidR="00966910" w:rsidRPr="00CF18F8">
        <w:rPr>
          <w:rFonts w:ascii="Book Antiqua" w:hAnsi="Book Antiqua" w:cs="Times New Roman"/>
          <w:sz w:val="24"/>
          <w:szCs w:val="24"/>
        </w:rPr>
        <w:t xml:space="preserve">levels </w:t>
      </w:r>
      <w:r w:rsidRPr="00CF18F8">
        <w:rPr>
          <w:rFonts w:ascii="Book Antiqua" w:hAnsi="Book Antiqua" w:cs="Times New Roman"/>
          <w:sz w:val="24"/>
          <w:szCs w:val="24"/>
        </w:rPr>
        <w:t>of IG</w:t>
      </w:r>
      <w:r w:rsidR="00E45CAE" w:rsidRPr="00CF18F8">
        <w:rPr>
          <w:rFonts w:ascii="Book Antiqua" w:hAnsi="Book Antiqua" w:cs="Times New Roman"/>
          <w:sz w:val="24"/>
          <w:szCs w:val="24"/>
        </w:rPr>
        <w:t>F</w:t>
      </w:r>
      <w:r w:rsidRPr="00CF18F8">
        <w:rPr>
          <w:rFonts w:ascii="Book Antiqua" w:hAnsi="Book Antiqua" w:cs="Times New Roman"/>
          <w:sz w:val="24"/>
          <w:szCs w:val="24"/>
        </w:rPr>
        <w:t xml:space="preserve">-II in </w:t>
      </w:r>
      <w:r w:rsidR="00966910" w:rsidRPr="00CF18F8">
        <w:rPr>
          <w:rFonts w:ascii="Book Antiqua" w:hAnsi="Book Antiqua" w:cs="Times New Roman"/>
          <w:sz w:val="24"/>
          <w:szCs w:val="24"/>
        </w:rPr>
        <w:t xml:space="preserve">the </w:t>
      </w:r>
      <w:r w:rsidRPr="00CF18F8">
        <w:rPr>
          <w:rFonts w:ascii="Book Antiqua" w:hAnsi="Book Antiqua" w:cs="Times New Roman"/>
          <w:sz w:val="24"/>
          <w:szCs w:val="24"/>
        </w:rPr>
        <w:t>serum and liver</w:t>
      </w:r>
      <w:r w:rsidR="00966910" w:rsidRPr="00CF18F8">
        <w:rPr>
          <w:rFonts w:ascii="Book Antiqua" w:hAnsi="Book Antiqua" w:cs="Times New Roman"/>
          <w:sz w:val="24"/>
          <w:szCs w:val="24"/>
        </w:rPr>
        <w:t>s</w:t>
      </w:r>
      <w:r w:rsidRPr="00CF18F8">
        <w:rPr>
          <w:rFonts w:ascii="Book Antiqua" w:hAnsi="Book Antiqua" w:cs="Times New Roman"/>
          <w:sz w:val="24"/>
          <w:szCs w:val="24"/>
        </w:rPr>
        <w:t xml:space="preserve"> of rat</w:t>
      </w:r>
      <w:r w:rsidR="00966910" w:rsidRPr="00CF18F8">
        <w:rPr>
          <w:rFonts w:ascii="Book Antiqua" w:hAnsi="Book Antiqua" w:cs="Times New Roman"/>
          <w:sz w:val="24"/>
          <w:szCs w:val="24"/>
        </w:rPr>
        <w:t>s</w:t>
      </w:r>
      <w:r w:rsidRPr="00CF18F8">
        <w:rPr>
          <w:rFonts w:ascii="Book Antiqua" w:hAnsi="Book Antiqua" w:cs="Times New Roman"/>
          <w:sz w:val="24"/>
          <w:szCs w:val="24"/>
        </w:rPr>
        <w:t xml:space="preserve"> </w:t>
      </w:r>
      <w:r w:rsidR="00966910" w:rsidRPr="00CF18F8">
        <w:rPr>
          <w:rFonts w:ascii="Book Antiqua" w:hAnsi="Book Antiqua" w:cs="Times New Roman"/>
          <w:sz w:val="24"/>
          <w:szCs w:val="24"/>
        </w:rPr>
        <w:t xml:space="preserve">are </w:t>
      </w:r>
      <w:r w:rsidRPr="00CF18F8">
        <w:rPr>
          <w:rFonts w:ascii="Book Antiqua" w:hAnsi="Book Antiqua" w:cs="Times New Roman"/>
          <w:sz w:val="24"/>
          <w:szCs w:val="24"/>
        </w:rPr>
        <w:t xml:space="preserve">events in </w:t>
      </w:r>
      <w:r w:rsidR="00966910" w:rsidRPr="00CF18F8">
        <w:rPr>
          <w:rFonts w:ascii="Book Antiqua" w:hAnsi="Book Antiqua" w:cs="Times New Roman"/>
          <w:sz w:val="24"/>
          <w:szCs w:val="24"/>
        </w:rPr>
        <w:t xml:space="preserve">the </w:t>
      </w:r>
      <w:r w:rsidRPr="00CF18F8">
        <w:rPr>
          <w:rFonts w:ascii="Book Antiqua" w:hAnsi="Book Antiqua" w:cs="Times New Roman"/>
          <w:sz w:val="24"/>
          <w:szCs w:val="24"/>
        </w:rPr>
        <w:t>early and advanced stage</w:t>
      </w:r>
      <w:r w:rsidR="00966910" w:rsidRPr="00CF18F8">
        <w:rPr>
          <w:rFonts w:ascii="Book Antiqua" w:hAnsi="Book Antiqua" w:cs="Times New Roman"/>
          <w:sz w:val="24"/>
          <w:szCs w:val="24"/>
        </w:rPr>
        <w:t>s</w:t>
      </w:r>
      <w:r w:rsidRPr="00CF18F8">
        <w:rPr>
          <w:rFonts w:ascii="Book Antiqua" w:hAnsi="Book Antiqua" w:cs="Times New Roman"/>
          <w:sz w:val="24"/>
          <w:szCs w:val="24"/>
        </w:rPr>
        <w:t xml:space="preserve"> of the occurrence and development of liver cance</w:t>
      </w:r>
      <w:bookmarkEnd w:id="50"/>
      <w:bookmarkEnd w:id="51"/>
      <w:r w:rsidR="00966910" w:rsidRPr="00CF18F8">
        <w:rPr>
          <w:rFonts w:ascii="Book Antiqua" w:hAnsi="Book Antiqua" w:cs="Times New Roman"/>
          <w:sz w:val="24"/>
          <w:szCs w:val="24"/>
        </w:rPr>
        <w:t>r</w:t>
      </w:r>
      <w:r w:rsidRPr="00CF18F8">
        <w:rPr>
          <w:rFonts w:ascii="Book Antiqua" w:hAnsi="Book Antiqua" w:cs="Times New Roman"/>
          <w:sz w:val="24"/>
          <w:szCs w:val="24"/>
        </w:rPr>
        <w:fldChar w:fldCharType="begin">
          <w:fldData xml:space="preserve">PEVuZE5vdGU+PENpdGU+PEF1dGhvcj5Xb25nPC9BdXRob3I+PFllYXI+MjAwOTwvWWVhcj48UmVj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</w:fldData>
        </w:fldChar>
      </w:r>
      <w:r w:rsidR="008B64BC" w:rsidRPr="00CF18F8">
        <w:rPr>
          <w:rFonts w:ascii="Book Antiqua" w:hAnsi="Book Antiqua" w:cs="Times New Roman"/>
          <w:sz w:val="24"/>
          <w:szCs w:val="24"/>
        </w:rPr>
        <w:instrText xml:space="preserve"> ADDIN EN.CITE </w:instrText>
      </w:r>
      <w:r w:rsidR="008B64BC" w:rsidRPr="00CF18F8">
        <w:rPr>
          <w:rFonts w:ascii="Book Antiqua" w:hAnsi="Book Antiqua" w:cs="Times New Roman"/>
          <w:sz w:val="24"/>
          <w:szCs w:val="24"/>
        </w:rPr>
        <w:fldChar w:fldCharType="begin">
          <w:fldData xml:space="preserve">PEVuZE5vdGU+PENpdGU+PEF1dGhvcj5Xb25nPC9BdXRob3I+PFllYXI+MjAwOTwvWWVhcj48UmVj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</w:fldData>
        </w:fldChar>
      </w:r>
      <w:r w:rsidR="008B64BC" w:rsidRPr="00CF18F8">
        <w:rPr>
          <w:rFonts w:ascii="Book Antiqua" w:hAnsi="Book Antiqua" w:cs="Times New Roman"/>
          <w:sz w:val="24"/>
          <w:szCs w:val="24"/>
        </w:rPr>
        <w:instrText xml:space="preserve"> ADDIN EN.CITE.DATA </w:instrText>
      </w:r>
      <w:r w:rsidR="008B64BC" w:rsidRPr="00CF18F8">
        <w:rPr>
          <w:rFonts w:ascii="Book Antiqua" w:hAnsi="Book Antiqua" w:cs="Times New Roman"/>
          <w:sz w:val="24"/>
          <w:szCs w:val="24"/>
        </w:rPr>
      </w:r>
      <w:r w:rsidR="008B64BC" w:rsidRPr="00CF18F8">
        <w:rPr>
          <w:rFonts w:ascii="Book Antiqua" w:hAnsi="Book Antiqua" w:cs="Times New Roman"/>
          <w:sz w:val="24"/>
          <w:szCs w:val="24"/>
        </w:rPr>
        <w:fldChar w:fldCharType="end"/>
      </w:r>
      <w:r w:rsidRPr="00CF18F8">
        <w:rPr>
          <w:rFonts w:ascii="Book Antiqua" w:hAnsi="Book Antiqua" w:cs="Times New Roman"/>
          <w:sz w:val="24"/>
          <w:szCs w:val="24"/>
        </w:rPr>
      </w:r>
      <w:r w:rsidRPr="00CF18F8">
        <w:rPr>
          <w:rFonts w:ascii="Book Antiqua" w:hAnsi="Book Antiqua" w:cs="Times New Roman"/>
          <w:sz w:val="24"/>
          <w:szCs w:val="24"/>
        </w:rPr>
        <w:fldChar w:fldCharType="separate"/>
      </w:r>
      <w:r w:rsidR="008B64BC" w:rsidRPr="00CF18F8">
        <w:rPr>
          <w:rFonts w:ascii="Book Antiqua" w:hAnsi="Book Antiqua" w:cs="Times New Roman"/>
          <w:noProof/>
          <w:sz w:val="24"/>
          <w:szCs w:val="24"/>
          <w:vertAlign w:val="superscript"/>
        </w:rPr>
        <w:t>[</w:t>
      </w:r>
      <w:hyperlink w:anchor="_ENREF_21" w:tooltip="Wong, 2009 #30" w:history="1">
        <w:r w:rsidR="008B64BC" w:rsidRPr="00CF18F8">
          <w:rPr>
            <w:rFonts w:ascii="Book Antiqua" w:hAnsi="Book Antiqua" w:cs="Times New Roman"/>
            <w:noProof/>
            <w:sz w:val="24"/>
            <w:szCs w:val="24"/>
            <w:vertAlign w:val="superscript"/>
          </w:rPr>
          <w:t>21</w:t>
        </w:r>
      </w:hyperlink>
      <w:r w:rsidR="008B64BC" w:rsidRPr="00CF18F8">
        <w:rPr>
          <w:rFonts w:ascii="Book Antiqua" w:hAnsi="Book Antiqua" w:cs="Times New Roman"/>
          <w:noProof/>
          <w:sz w:val="24"/>
          <w:szCs w:val="24"/>
          <w:vertAlign w:val="superscript"/>
        </w:rPr>
        <w:t>]</w:t>
      </w:r>
      <w:r w:rsidRPr="00CF18F8">
        <w:rPr>
          <w:rFonts w:ascii="Book Antiqua" w:hAnsi="Book Antiqua" w:cs="Times New Roman"/>
          <w:sz w:val="24"/>
          <w:szCs w:val="24"/>
        </w:rPr>
        <w:fldChar w:fldCharType="end"/>
      </w:r>
      <w:r w:rsidRPr="00CF18F8">
        <w:rPr>
          <w:rFonts w:ascii="Book Antiqua" w:hAnsi="Book Antiqua" w:cs="Times New Roman"/>
          <w:sz w:val="24"/>
          <w:szCs w:val="24"/>
        </w:rPr>
        <w:t xml:space="preserve">. Some studies have shown that vascular endothelial growth factor (VEGF) is more sensitive </w:t>
      </w:r>
      <w:r w:rsidR="00966910" w:rsidRPr="00CF18F8">
        <w:rPr>
          <w:rFonts w:ascii="Book Antiqua" w:hAnsi="Book Antiqua" w:cs="Times New Roman"/>
          <w:sz w:val="24"/>
          <w:szCs w:val="24"/>
        </w:rPr>
        <w:t xml:space="preserve">for </w:t>
      </w:r>
      <w:r w:rsidRPr="00CF18F8">
        <w:rPr>
          <w:rFonts w:ascii="Book Antiqua" w:hAnsi="Book Antiqua" w:cs="Times New Roman"/>
          <w:sz w:val="24"/>
          <w:szCs w:val="24"/>
        </w:rPr>
        <w:t>the prediction of liver cancer in patients with cirrhosis related to hepatitis C virus (HCV), and VEGF expression is related to tumor vascular invasion</w:t>
      </w:r>
      <w:r w:rsidRPr="00CF18F8">
        <w:rPr>
          <w:rFonts w:ascii="Book Antiqua" w:hAnsi="Book Antiqua" w:cs="Times New Roman"/>
          <w:sz w:val="24"/>
          <w:szCs w:val="24"/>
        </w:rPr>
        <w:fldChar w:fldCharType="begin"/>
      </w:r>
      <w:r w:rsidR="008B64BC" w:rsidRPr="00CF18F8">
        <w:rPr>
          <w:rFonts w:ascii="Book Antiqua" w:hAnsi="Book Antiqua" w:cs="Times New Roman"/>
          <w:sz w:val="24"/>
          <w:szCs w:val="24"/>
        </w:rPr>
        <w:instrText xml:space="preserve"> ADDIN EN.CITE &lt;EndNote&gt;&lt;Cite&gt;&lt;Author&gt;Mukozu&lt;/Author&gt;&lt;Year&gt;2013&lt;/Year&gt;&lt;RecNum&gt;34&lt;/RecNum&gt;&lt;DisplayText&gt;&lt;style face="superscript"&gt;[22]&lt;/style&gt;&lt;/DisplayText&gt;&lt;record&gt;&lt;rec-number&gt;34&lt;/rec-number&gt;&lt;foreign-keys&gt;&lt;key app="EN" db-id="tfzrzxzp45r59iezrf2pzxas9e5vpa525vwr" timestamp="1521130275"&gt;34&lt;/key&gt;&lt;/foreign-keys&gt;&lt;ref-type name="Journal Article"&gt;17&lt;/ref-type&gt;&lt;contributors&gt;&lt;authors&gt;&lt;author&gt;Mukozu, T.&lt;/author&gt;&lt;author&gt;Nagai, H.&lt;/author&gt;&lt;author&gt;Matsui, D.&lt;/author&gt;&lt;author&gt;Kanekawa, T.&lt;/author&gt;&lt;author&gt;Sumino, Y.&lt;/author&gt;&lt;/authors&gt;&lt;/contributors&gt;&lt;auth-address&gt;Division of Gastroenterology and Hepatology, Department of Internal Medicine (Omori), Faculty of Medicine, Toho University School of Medicine, 6-11-1, Omorinishi, Ota-ku, Tokyo, 143-8541, Japan. hidenari@aol.com&lt;/auth-address&gt;&lt;titles&gt;&lt;title&gt;Serum VEGF as a tumor marker in patients with HCV-related liver cirrhosis and hepatocellular carcinoma&lt;/title&gt;&lt;secondary-title&gt;Anticancer Res&lt;/secondary-title&gt;&lt;/titles&gt;&lt;periodical&gt;&lt;full-title&gt;Anticancer Res&lt;/full-title&gt;&lt;/periodical&gt;&lt;pages&gt;1013-21&lt;/pages&gt;&lt;volume&gt;33&lt;/volume&gt;&lt;number&gt;3&lt;/number&gt;&lt;keywords&gt;&lt;keyword&gt;Adult&lt;/keyword&gt;&lt;keyword&gt;Aged&lt;/keyword&gt;&lt;keyword&gt;Biomarkers, Tumor/*blood&lt;/keyword&gt;&lt;keyword&gt;Carcinoma, Hepatocellular/blood/*diagnosis/pathology&lt;/keyword&gt;&lt;keyword&gt;Female&lt;/keyword&gt;&lt;keyword&gt;Hepatitis C/*complications&lt;/keyword&gt;&lt;keyword&gt;Humans&lt;/keyword&gt;&lt;keyword&gt;Liver Cirrhosis/blood/*diagnosis&lt;/keyword&gt;&lt;keyword&gt;Liver Neoplasms/blood/*diagnosis/pathology&lt;/keyword&gt;&lt;keyword&gt;Male&lt;/keyword&gt;&lt;keyword&gt;Middle Aged&lt;/keyword&gt;&lt;keyword&gt;Neoplasm Staging&lt;/keyword&gt;&lt;keyword&gt;ROC Curve&lt;/keyword&gt;&lt;keyword&gt;Vascular Endothelial Growth Factor A/*blood&lt;/keyword&gt;&lt;keyword&gt;alpha-Fetoproteins/analysis&lt;/keyword&gt;&lt;/keywords&gt;&lt;dates&gt;&lt;year&gt;2013&lt;/year&gt;&lt;pub-dates&gt;&lt;date&gt;Mar&lt;/date&gt;&lt;/pub-dates&gt;&lt;/dates&gt;&lt;isbn&gt;1791-7530 (Electronic)&amp;#xD;0250-7005 (Linking)&lt;/isbn&gt;&lt;accession-num&gt;23482775&lt;/accession-num&gt;&lt;urls&gt;&lt;related-urls&gt;&lt;url&gt;https://www.ncbi.nlm.nih.gov/pubmed/23482775&lt;/url&gt;&lt;/related-urls&gt;&lt;/urls&gt;&lt;/record&gt;&lt;/Cite&gt;&lt;/EndNote&gt;</w:instrText>
      </w:r>
      <w:r w:rsidRPr="00CF18F8">
        <w:rPr>
          <w:rFonts w:ascii="Book Antiqua" w:hAnsi="Book Antiqua" w:cs="Times New Roman"/>
          <w:sz w:val="24"/>
          <w:szCs w:val="24"/>
        </w:rPr>
        <w:fldChar w:fldCharType="separate"/>
      </w:r>
      <w:r w:rsidR="008B64BC" w:rsidRPr="00CF18F8">
        <w:rPr>
          <w:rFonts w:ascii="Book Antiqua" w:hAnsi="Book Antiqua" w:cs="Times New Roman"/>
          <w:noProof/>
          <w:sz w:val="24"/>
          <w:szCs w:val="24"/>
          <w:vertAlign w:val="superscript"/>
        </w:rPr>
        <w:t>[</w:t>
      </w:r>
      <w:hyperlink w:anchor="_ENREF_22" w:tooltip="Mukozu, 2013 #34" w:history="1">
        <w:r w:rsidR="008B64BC" w:rsidRPr="00CF18F8">
          <w:rPr>
            <w:rFonts w:ascii="Book Antiqua" w:hAnsi="Book Antiqua" w:cs="Times New Roman"/>
            <w:noProof/>
            <w:sz w:val="24"/>
            <w:szCs w:val="24"/>
            <w:vertAlign w:val="superscript"/>
          </w:rPr>
          <w:t>22</w:t>
        </w:r>
      </w:hyperlink>
      <w:r w:rsidR="008B64BC" w:rsidRPr="00CF18F8">
        <w:rPr>
          <w:rFonts w:ascii="Book Antiqua" w:hAnsi="Book Antiqua" w:cs="Times New Roman"/>
          <w:noProof/>
          <w:sz w:val="24"/>
          <w:szCs w:val="24"/>
          <w:vertAlign w:val="superscript"/>
        </w:rPr>
        <w:t>]</w:t>
      </w:r>
      <w:r w:rsidRPr="00CF18F8">
        <w:rPr>
          <w:rFonts w:ascii="Book Antiqua" w:hAnsi="Book Antiqua" w:cs="Times New Roman"/>
          <w:sz w:val="24"/>
          <w:szCs w:val="24"/>
        </w:rPr>
        <w:fldChar w:fldCharType="end"/>
      </w:r>
      <w:r w:rsidRPr="00CF18F8">
        <w:rPr>
          <w:rFonts w:ascii="Book Antiqua" w:hAnsi="Book Antiqua" w:cs="Times New Roman"/>
          <w:sz w:val="24"/>
          <w:szCs w:val="24"/>
        </w:rPr>
        <w:t xml:space="preserve">. VEGF expression </w:t>
      </w:r>
      <w:r w:rsidR="00966910" w:rsidRPr="00CF18F8">
        <w:rPr>
          <w:rFonts w:ascii="Book Antiqua" w:hAnsi="Book Antiqua" w:cs="Times New Roman"/>
          <w:sz w:val="24"/>
          <w:szCs w:val="24"/>
        </w:rPr>
        <w:t xml:space="preserve">has been </w:t>
      </w:r>
      <w:r w:rsidRPr="00CF18F8">
        <w:rPr>
          <w:rFonts w:ascii="Book Antiqua" w:hAnsi="Book Antiqua" w:cs="Times New Roman"/>
          <w:sz w:val="24"/>
          <w:szCs w:val="24"/>
        </w:rPr>
        <w:t>associated with tumor diameter</w:t>
      </w:r>
      <w:r w:rsidR="00966910" w:rsidRPr="00CF18F8">
        <w:rPr>
          <w:rFonts w:ascii="Book Antiqua" w:hAnsi="Book Antiqua" w:cs="Times New Roman"/>
          <w:sz w:val="24"/>
          <w:szCs w:val="24"/>
        </w:rPr>
        <w:t xml:space="preserve"> and</w:t>
      </w:r>
      <w:r w:rsidRPr="00CF18F8">
        <w:rPr>
          <w:rFonts w:ascii="Book Antiqua" w:hAnsi="Book Antiqua" w:cs="Times New Roman"/>
          <w:sz w:val="24"/>
          <w:szCs w:val="24"/>
        </w:rPr>
        <w:t xml:space="preserve"> </w:t>
      </w:r>
      <w:r w:rsidR="00966910" w:rsidRPr="00CF18F8">
        <w:rPr>
          <w:rFonts w:ascii="Book Antiqua" w:hAnsi="Book Antiqua" w:cs="Times New Roman"/>
          <w:sz w:val="24"/>
          <w:szCs w:val="24"/>
        </w:rPr>
        <w:t xml:space="preserve">lymph </w:t>
      </w:r>
      <w:r w:rsidRPr="00CF18F8">
        <w:rPr>
          <w:rFonts w:ascii="Book Antiqua" w:hAnsi="Book Antiqua" w:cs="Times New Roman"/>
          <w:sz w:val="24"/>
          <w:szCs w:val="24"/>
        </w:rPr>
        <w:t xml:space="preserve">node metastasis, and its positive rate </w:t>
      </w:r>
      <w:r w:rsidR="00966910" w:rsidRPr="00CF18F8">
        <w:rPr>
          <w:rFonts w:ascii="Book Antiqua" w:hAnsi="Book Antiqua" w:cs="Times New Roman"/>
          <w:sz w:val="24"/>
          <w:szCs w:val="24"/>
        </w:rPr>
        <w:t xml:space="preserve">is </w:t>
      </w:r>
      <w:r w:rsidRPr="00CF18F8">
        <w:rPr>
          <w:rFonts w:ascii="Book Antiqua" w:hAnsi="Book Antiqua" w:cs="Times New Roman"/>
          <w:sz w:val="24"/>
          <w:szCs w:val="24"/>
        </w:rPr>
        <w:t xml:space="preserve">72.0% in HCC. Therefore, VEGF </w:t>
      </w:r>
      <w:r w:rsidR="00966910" w:rsidRPr="00CF18F8">
        <w:rPr>
          <w:rFonts w:ascii="Book Antiqua" w:hAnsi="Book Antiqua" w:cs="Times New Roman"/>
          <w:sz w:val="24"/>
          <w:szCs w:val="24"/>
        </w:rPr>
        <w:t>may be applied</w:t>
      </w:r>
      <w:r w:rsidRPr="00CF18F8">
        <w:rPr>
          <w:rFonts w:ascii="Book Antiqua" w:hAnsi="Book Antiqua" w:cs="Times New Roman"/>
          <w:sz w:val="24"/>
          <w:szCs w:val="24"/>
        </w:rPr>
        <w:t xml:space="preserve"> for evaluating hematopoietic liver cancer metastasis and predicting HCC with HCV. It </w:t>
      </w:r>
      <w:r w:rsidR="00966910" w:rsidRPr="00CF18F8">
        <w:rPr>
          <w:rFonts w:ascii="Book Antiqua" w:hAnsi="Book Antiqua" w:cs="Times New Roman"/>
          <w:sz w:val="24"/>
          <w:szCs w:val="24"/>
        </w:rPr>
        <w:t xml:space="preserve">has been </w:t>
      </w:r>
      <w:r w:rsidRPr="00CF18F8">
        <w:rPr>
          <w:rFonts w:ascii="Book Antiqua" w:hAnsi="Book Antiqua" w:cs="Times New Roman"/>
          <w:sz w:val="24"/>
          <w:szCs w:val="24"/>
        </w:rPr>
        <w:t>reported that the expression level</w:t>
      </w:r>
      <w:r w:rsidR="00966910" w:rsidRPr="00CF18F8">
        <w:rPr>
          <w:rFonts w:ascii="Book Antiqua" w:hAnsi="Book Antiqua" w:cs="Times New Roman"/>
          <w:sz w:val="24"/>
          <w:szCs w:val="24"/>
        </w:rPr>
        <w:t>s</w:t>
      </w:r>
      <w:r w:rsidRPr="00CF18F8">
        <w:rPr>
          <w:rFonts w:ascii="Book Antiqua" w:hAnsi="Book Antiqua" w:cs="Times New Roman"/>
          <w:sz w:val="24"/>
          <w:szCs w:val="24"/>
        </w:rPr>
        <w:t xml:space="preserve"> of Golgi protein 73 (GP73) </w:t>
      </w:r>
      <w:r w:rsidR="00966910" w:rsidRPr="00CF18F8">
        <w:rPr>
          <w:rFonts w:ascii="Book Antiqua" w:hAnsi="Book Antiqua" w:cs="Times New Roman"/>
          <w:sz w:val="24"/>
          <w:szCs w:val="24"/>
        </w:rPr>
        <w:t xml:space="preserve">are significantly higher </w:t>
      </w:r>
      <w:r w:rsidRPr="00CF18F8">
        <w:rPr>
          <w:rFonts w:ascii="Book Antiqua" w:hAnsi="Book Antiqua" w:cs="Times New Roman"/>
          <w:sz w:val="24"/>
          <w:szCs w:val="24"/>
        </w:rPr>
        <w:t xml:space="preserve">in HCC serum </w:t>
      </w:r>
      <w:r w:rsidR="00966910" w:rsidRPr="00CF18F8">
        <w:rPr>
          <w:rFonts w:ascii="Book Antiqua" w:hAnsi="Book Antiqua" w:cs="Times New Roman"/>
          <w:sz w:val="24"/>
          <w:szCs w:val="24"/>
        </w:rPr>
        <w:t xml:space="preserve">samples </w:t>
      </w:r>
      <w:r w:rsidRPr="00CF18F8">
        <w:rPr>
          <w:rFonts w:ascii="Book Antiqua" w:hAnsi="Book Antiqua" w:cs="Times New Roman"/>
          <w:sz w:val="24"/>
          <w:szCs w:val="24"/>
        </w:rPr>
        <w:t xml:space="preserve">than </w:t>
      </w:r>
      <w:r w:rsidR="00966910" w:rsidRPr="00CF18F8">
        <w:rPr>
          <w:rFonts w:ascii="Book Antiqua" w:hAnsi="Book Antiqua" w:cs="Times New Roman"/>
          <w:sz w:val="24"/>
          <w:szCs w:val="24"/>
        </w:rPr>
        <w:t>in</w:t>
      </w:r>
      <w:r w:rsidRPr="00CF18F8">
        <w:rPr>
          <w:rFonts w:ascii="Book Antiqua" w:hAnsi="Book Antiqua" w:cs="Times New Roman"/>
          <w:sz w:val="24"/>
          <w:szCs w:val="24"/>
        </w:rPr>
        <w:t xml:space="preserve"> control </w:t>
      </w:r>
      <w:r w:rsidR="00966910" w:rsidRPr="00CF18F8">
        <w:rPr>
          <w:rFonts w:ascii="Book Antiqua" w:hAnsi="Book Antiqua" w:cs="Times New Roman"/>
          <w:sz w:val="24"/>
          <w:szCs w:val="24"/>
        </w:rPr>
        <w:t>serum samples</w:t>
      </w:r>
      <w:r w:rsidRPr="00CF18F8">
        <w:rPr>
          <w:rFonts w:ascii="Book Antiqua" w:hAnsi="Book Antiqua" w:cs="Times New Roman"/>
          <w:sz w:val="24"/>
          <w:szCs w:val="24"/>
        </w:rPr>
        <w:t xml:space="preserve">. </w:t>
      </w:r>
      <w:r w:rsidR="00966910" w:rsidRPr="00CF18F8">
        <w:rPr>
          <w:rFonts w:ascii="Book Antiqua" w:hAnsi="Book Antiqua" w:cs="Times New Roman"/>
          <w:sz w:val="24"/>
          <w:szCs w:val="24"/>
        </w:rPr>
        <w:t xml:space="preserve">GP73 </w:t>
      </w:r>
      <w:r w:rsidRPr="00CF18F8">
        <w:rPr>
          <w:rFonts w:ascii="Book Antiqua" w:hAnsi="Book Antiqua" w:cs="Times New Roman"/>
          <w:sz w:val="24"/>
          <w:szCs w:val="24"/>
        </w:rPr>
        <w:t xml:space="preserve">has high specificity and sensitivity </w:t>
      </w:r>
      <w:r w:rsidR="00966910" w:rsidRPr="00CF18F8">
        <w:rPr>
          <w:rFonts w:ascii="Book Antiqua" w:hAnsi="Book Antiqua" w:cs="Times New Roman"/>
          <w:sz w:val="24"/>
          <w:szCs w:val="24"/>
        </w:rPr>
        <w:t>for diagnosing</w:t>
      </w:r>
      <w:r w:rsidRPr="00CF18F8">
        <w:rPr>
          <w:rFonts w:ascii="Book Antiqua" w:hAnsi="Book Antiqua" w:cs="Times New Roman"/>
          <w:sz w:val="24"/>
          <w:szCs w:val="24"/>
        </w:rPr>
        <w:t xml:space="preserve"> HCC and is expected to become another liver cancer marker</w:t>
      </w:r>
      <w:r w:rsidRPr="00CF18F8">
        <w:rPr>
          <w:rFonts w:ascii="Book Antiqua" w:hAnsi="Book Antiqua" w:cs="Times New Roman"/>
          <w:sz w:val="24"/>
          <w:szCs w:val="24"/>
        </w:rPr>
        <w:fldChar w:fldCharType="begin">
          <w:fldData xml:space="preserve">PEVuZE5vdGU+PENpdGU+PEF1dGhvcj5NYW88L0F1dGhvcj48WWVhcj4yMDEwPC9ZZWFyPjxSZWNO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</w:fldData>
        </w:fldChar>
      </w:r>
      <w:r w:rsidR="008B64BC" w:rsidRPr="00CF18F8">
        <w:rPr>
          <w:rFonts w:ascii="Book Antiqua" w:hAnsi="Book Antiqua" w:cs="Times New Roman"/>
          <w:sz w:val="24"/>
          <w:szCs w:val="24"/>
        </w:rPr>
        <w:instrText xml:space="preserve"> ADDIN EN.CITE </w:instrText>
      </w:r>
      <w:r w:rsidR="008B64BC" w:rsidRPr="00CF18F8">
        <w:rPr>
          <w:rFonts w:ascii="Book Antiqua" w:hAnsi="Book Antiqua" w:cs="Times New Roman"/>
          <w:sz w:val="24"/>
          <w:szCs w:val="24"/>
        </w:rPr>
        <w:fldChar w:fldCharType="begin">
          <w:fldData xml:space="preserve">PEVuZE5vdGU+PENpdGU+PEF1dGhvcj5NYW88L0F1dGhvcj48WWVhcj4yMDEwPC9ZZWFyPjxSZWNO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</w:fldData>
        </w:fldChar>
      </w:r>
      <w:r w:rsidR="008B64BC" w:rsidRPr="00CF18F8">
        <w:rPr>
          <w:rFonts w:ascii="Book Antiqua" w:hAnsi="Book Antiqua" w:cs="Times New Roman"/>
          <w:sz w:val="24"/>
          <w:szCs w:val="24"/>
        </w:rPr>
        <w:instrText xml:space="preserve"> ADDIN EN.CITE.DATA </w:instrText>
      </w:r>
      <w:r w:rsidR="008B64BC" w:rsidRPr="00CF18F8">
        <w:rPr>
          <w:rFonts w:ascii="Book Antiqua" w:hAnsi="Book Antiqua" w:cs="Times New Roman"/>
          <w:sz w:val="24"/>
          <w:szCs w:val="24"/>
        </w:rPr>
      </w:r>
      <w:r w:rsidR="008B64BC" w:rsidRPr="00CF18F8">
        <w:rPr>
          <w:rFonts w:ascii="Book Antiqua" w:hAnsi="Book Antiqua" w:cs="Times New Roman"/>
          <w:sz w:val="24"/>
          <w:szCs w:val="24"/>
        </w:rPr>
        <w:fldChar w:fldCharType="end"/>
      </w:r>
      <w:r w:rsidRPr="00CF18F8">
        <w:rPr>
          <w:rFonts w:ascii="Book Antiqua" w:hAnsi="Book Antiqua" w:cs="Times New Roman"/>
          <w:sz w:val="24"/>
          <w:szCs w:val="24"/>
        </w:rPr>
      </w:r>
      <w:r w:rsidRPr="00CF18F8">
        <w:rPr>
          <w:rFonts w:ascii="Book Antiqua" w:hAnsi="Book Antiqua" w:cs="Times New Roman"/>
          <w:sz w:val="24"/>
          <w:szCs w:val="24"/>
        </w:rPr>
        <w:fldChar w:fldCharType="separate"/>
      </w:r>
      <w:r w:rsidR="008B64BC" w:rsidRPr="00CF18F8">
        <w:rPr>
          <w:rFonts w:ascii="Book Antiqua" w:hAnsi="Book Antiqua" w:cs="Times New Roman"/>
          <w:noProof/>
          <w:sz w:val="24"/>
          <w:szCs w:val="24"/>
          <w:vertAlign w:val="superscript"/>
        </w:rPr>
        <w:t>[</w:t>
      </w:r>
      <w:hyperlink w:anchor="_ENREF_23" w:tooltip="Mao, 2010 #36" w:history="1">
        <w:r w:rsidR="008B64BC" w:rsidRPr="00CF18F8">
          <w:rPr>
            <w:rFonts w:ascii="Book Antiqua" w:hAnsi="Book Antiqua" w:cs="Times New Roman"/>
            <w:noProof/>
            <w:sz w:val="24"/>
            <w:szCs w:val="24"/>
            <w:vertAlign w:val="superscript"/>
          </w:rPr>
          <w:t>23</w:t>
        </w:r>
      </w:hyperlink>
      <w:r w:rsidR="008B64BC" w:rsidRPr="00CF18F8">
        <w:rPr>
          <w:rFonts w:ascii="Book Antiqua" w:hAnsi="Book Antiqua" w:cs="Times New Roman"/>
          <w:noProof/>
          <w:sz w:val="24"/>
          <w:szCs w:val="24"/>
          <w:vertAlign w:val="superscript"/>
        </w:rPr>
        <w:t>]</w:t>
      </w:r>
      <w:r w:rsidRPr="00CF18F8">
        <w:rPr>
          <w:rFonts w:ascii="Book Antiqua" w:hAnsi="Book Antiqua" w:cs="Times New Roman"/>
          <w:sz w:val="24"/>
          <w:szCs w:val="24"/>
        </w:rPr>
        <w:fldChar w:fldCharType="end"/>
      </w:r>
      <w:r w:rsidRPr="00CF18F8">
        <w:rPr>
          <w:rFonts w:ascii="Book Antiqua" w:hAnsi="Book Antiqua" w:cs="Times New Roman"/>
          <w:sz w:val="24"/>
          <w:szCs w:val="24"/>
        </w:rPr>
        <w:t>. The expression level</w:t>
      </w:r>
      <w:r w:rsidR="00966910" w:rsidRPr="00CF18F8">
        <w:rPr>
          <w:rFonts w:ascii="Book Antiqua" w:hAnsi="Book Antiqua" w:cs="Times New Roman"/>
          <w:sz w:val="24"/>
          <w:szCs w:val="24"/>
        </w:rPr>
        <w:t>s</w:t>
      </w:r>
      <w:r w:rsidRPr="00CF18F8">
        <w:rPr>
          <w:rFonts w:ascii="Book Antiqua" w:hAnsi="Book Antiqua" w:cs="Times New Roman"/>
          <w:sz w:val="24"/>
          <w:szCs w:val="24"/>
        </w:rPr>
        <w:t xml:space="preserve"> of des-gamma-carboxy prothrombin (DCP) </w:t>
      </w:r>
      <w:r w:rsidR="00966910" w:rsidRPr="00CF18F8">
        <w:rPr>
          <w:rFonts w:ascii="Book Antiqua" w:hAnsi="Book Antiqua" w:cs="Times New Roman"/>
          <w:sz w:val="24"/>
          <w:szCs w:val="24"/>
        </w:rPr>
        <w:t xml:space="preserve">are </w:t>
      </w:r>
      <w:r w:rsidRPr="00CF18F8">
        <w:rPr>
          <w:rFonts w:ascii="Book Antiqua" w:hAnsi="Book Antiqua" w:cs="Times New Roman"/>
          <w:sz w:val="24"/>
          <w:szCs w:val="24"/>
        </w:rPr>
        <w:t>affected by the pathological type</w:t>
      </w:r>
      <w:r w:rsidR="00966910" w:rsidRPr="00CF18F8">
        <w:rPr>
          <w:rFonts w:ascii="Book Antiqua" w:hAnsi="Book Antiqua" w:cs="Times New Roman"/>
          <w:sz w:val="24"/>
          <w:szCs w:val="24"/>
        </w:rPr>
        <w:t xml:space="preserve"> and</w:t>
      </w:r>
      <w:r w:rsidRPr="00CF18F8">
        <w:rPr>
          <w:rFonts w:ascii="Book Antiqua" w:hAnsi="Book Antiqua" w:cs="Times New Roman"/>
          <w:sz w:val="24"/>
          <w:szCs w:val="24"/>
        </w:rPr>
        <w:t xml:space="preserve"> stage of tumor</w:t>
      </w:r>
      <w:r w:rsidR="00966910" w:rsidRPr="00CF18F8">
        <w:rPr>
          <w:rFonts w:ascii="Book Antiqua" w:hAnsi="Book Antiqua" w:cs="Times New Roman"/>
          <w:sz w:val="24"/>
          <w:szCs w:val="24"/>
        </w:rPr>
        <w:t>s</w:t>
      </w:r>
      <w:r w:rsidRPr="00CF18F8">
        <w:rPr>
          <w:rFonts w:ascii="Book Antiqua" w:hAnsi="Book Antiqua" w:cs="Times New Roman"/>
          <w:sz w:val="24"/>
          <w:szCs w:val="24"/>
        </w:rPr>
        <w:t xml:space="preserve"> and </w:t>
      </w:r>
      <w:r w:rsidR="00966910" w:rsidRPr="00CF18F8">
        <w:rPr>
          <w:rFonts w:ascii="Book Antiqua" w:hAnsi="Book Antiqua" w:cs="Times New Roman"/>
          <w:sz w:val="24"/>
          <w:szCs w:val="24"/>
        </w:rPr>
        <w:t xml:space="preserve">the </w:t>
      </w:r>
      <w:r w:rsidRPr="00CF18F8">
        <w:rPr>
          <w:rFonts w:ascii="Book Antiqua" w:hAnsi="Book Antiqua" w:cs="Times New Roman"/>
          <w:sz w:val="24"/>
          <w:szCs w:val="24"/>
        </w:rPr>
        <w:t xml:space="preserve">type of hepatic lesions </w:t>
      </w:r>
      <w:r w:rsidR="00966910" w:rsidRPr="00CF18F8">
        <w:rPr>
          <w:rFonts w:ascii="Book Antiqua" w:hAnsi="Book Antiqua" w:cs="Times New Roman"/>
          <w:sz w:val="24"/>
          <w:szCs w:val="24"/>
        </w:rPr>
        <w:t xml:space="preserve">in </w:t>
      </w:r>
      <w:r w:rsidRPr="00CF18F8">
        <w:rPr>
          <w:rFonts w:ascii="Book Antiqua" w:hAnsi="Book Antiqua" w:cs="Times New Roman"/>
          <w:sz w:val="24"/>
          <w:szCs w:val="24"/>
        </w:rPr>
        <w:t xml:space="preserve">HCC. Its </w:t>
      </w:r>
      <w:r w:rsidR="00966910" w:rsidRPr="00CF18F8">
        <w:rPr>
          <w:rFonts w:ascii="Book Antiqua" w:hAnsi="Book Antiqua" w:cs="Times New Roman"/>
          <w:sz w:val="24"/>
          <w:szCs w:val="24"/>
        </w:rPr>
        <w:t>ability to diagnose</w:t>
      </w:r>
      <w:r w:rsidRPr="00CF18F8">
        <w:rPr>
          <w:rFonts w:ascii="Book Antiqua" w:hAnsi="Book Antiqua" w:cs="Times New Roman"/>
          <w:sz w:val="24"/>
          <w:szCs w:val="24"/>
        </w:rPr>
        <w:t xml:space="preserve"> HCC is better than </w:t>
      </w:r>
      <w:r w:rsidR="00966910" w:rsidRPr="00CF18F8">
        <w:rPr>
          <w:rFonts w:ascii="Book Antiqua" w:hAnsi="Book Antiqua" w:cs="Times New Roman"/>
          <w:sz w:val="24"/>
          <w:szCs w:val="24"/>
        </w:rPr>
        <w:t xml:space="preserve">that of </w:t>
      </w:r>
      <w:r w:rsidRPr="00CF18F8">
        <w:rPr>
          <w:rFonts w:ascii="Book Antiqua" w:hAnsi="Book Antiqua" w:cs="Times New Roman"/>
          <w:sz w:val="24"/>
          <w:szCs w:val="24"/>
        </w:rPr>
        <w:t>alpha fetoprotein (AFP) and AFP-L3</w:t>
      </w:r>
      <w:r w:rsidR="00966910" w:rsidRPr="00CF18F8">
        <w:rPr>
          <w:rFonts w:ascii="Book Antiqua" w:hAnsi="Book Antiqua" w:cs="Times New Roman"/>
          <w:sz w:val="24"/>
          <w:szCs w:val="24"/>
        </w:rPr>
        <w:t>,</w:t>
      </w:r>
      <w:r w:rsidRPr="00CF18F8">
        <w:rPr>
          <w:rFonts w:ascii="Book Antiqua" w:hAnsi="Book Antiqua" w:cs="Times New Roman"/>
          <w:sz w:val="24"/>
          <w:szCs w:val="24"/>
        </w:rPr>
        <w:t xml:space="preserve"> which are first-line clinical tumor markers, and it can be used as </w:t>
      </w:r>
      <w:r w:rsidR="00966910" w:rsidRPr="00CF18F8">
        <w:rPr>
          <w:rFonts w:ascii="Book Antiqua" w:hAnsi="Book Antiqua" w:cs="Times New Roman"/>
          <w:sz w:val="24"/>
          <w:szCs w:val="24"/>
        </w:rPr>
        <w:t xml:space="preserve">an </w:t>
      </w:r>
      <w:r w:rsidRPr="00CF18F8">
        <w:rPr>
          <w:rFonts w:ascii="Book Antiqua" w:hAnsi="Book Antiqua" w:cs="Times New Roman"/>
          <w:sz w:val="24"/>
          <w:szCs w:val="24"/>
        </w:rPr>
        <w:t xml:space="preserve">early indicator </w:t>
      </w:r>
      <w:r w:rsidR="00966910" w:rsidRPr="00CF18F8">
        <w:rPr>
          <w:rFonts w:ascii="Book Antiqua" w:hAnsi="Book Antiqua" w:cs="Times New Roman"/>
          <w:sz w:val="24"/>
          <w:szCs w:val="24"/>
        </w:rPr>
        <w:t xml:space="preserve">for diagnosing </w:t>
      </w:r>
      <w:r w:rsidRPr="00CF18F8">
        <w:rPr>
          <w:rFonts w:ascii="Book Antiqua" w:hAnsi="Book Antiqua" w:cs="Times New Roman"/>
          <w:sz w:val="24"/>
          <w:szCs w:val="24"/>
        </w:rPr>
        <w:t>liver cancer</w:t>
      </w:r>
      <w:r w:rsidRPr="00CF18F8">
        <w:rPr>
          <w:rFonts w:ascii="Book Antiqua" w:hAnsi="Book Antiqua" w:cs="Times New Roman"/>
          <w:sz w:val="24"/>
          <w:szCs w:val="24"/>
        </w:rPr>
        <w:fldChar w:fldCharType="begin">
          <w:fldData xml:space="preserve">PEVuZE5vdGU+PENpdGU+PEF1dGhvcj5NYXJyZXJvPC9BdXRob3I+PFllYXI+MjAwMzwvWWVhcj48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</w:fldData>
        </w:fldChar>
      </w:r>
      <w:r w:rsidR="008B64BC" w:rsidRPr="00CF18F8">
        <w:rPr>
          <w:rFonts w:ascii="Book Antiqua" w:hAnsi="Book Antiqua" w:cs="Times New Roman"/>
          <w:sz w:val="24"/>
          <w:szCs w:val="24"/>
        </w:rPr>
        <w:instrText xml:space="preserve"> ADDIN EN.CITE </w:instrText>
      </w:r>
      <w:r w:rsidR="008B64BC" w:rsidRPr="00CF18F8">
        <w:rPr>
          <w:rFonts w:ascii="Book Antiqua" w:hAnsi="Book Antiqua" w:cs="Times New Roman"/>
          <w:sz w:val="24"/>
          <w:szCs w:val="24"/>
        </w:rPr>
        <w:fldChar w:fldCharType="begin">
          <w:fldData xml:space="preserve">PEVuZE5vdGU+PENpdGU+PEF1dGhvcj5NYXJyZXJvPC9BdXRob3I+PFllYXI+MjAwMzwvWWVhcj48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</w:fldData>
        </w:fldChar>
      </w:r>
      <w:r w:rsidR="008B64BC" w:rsidRPr="00CF18F8">
        <w:rPr>
          <w:rFonts w:ascii="Book Antiqua" w:hAnsi="Book Antiqua" w:cs="Times New Roman"/>
          <w:sz w:val="24"/>
          <w:szCs w:val="24"/>
        </w:rPr>
        <w:instrText xml:space="preserve"> ADDIN EN.CITE.DATA </w:instrText>
      </w:r>
      <w:r w:rsidR="008B64BC" w:rsidRPr="00CF18F8">
        <w:rPr>
          <w:rFonts w:ascii="Book Antiqua" w:hAnsi="Book Antiqua" w:cs="Times New Roman"/>
          <w:sz w:val="24"/>
          <w:szCs w:val="24"/>
        </w:rPr>
      </w:r>
      <w:r w:rsidR="008B64BC" w:rsidRPr="00CF18F8">
        <w:rPr>
          <w:rFonts w:ascii="Book Antiqua" w:hAnsi="Book Antiqua" w:cs="Times New Roman"/>
          <w:sz w:val="24"/>
          <w:szCs w:val="24"/>
        </w:rPr>
        <w:fldChar w:fldCharType="end"/>
      </w:r>
      <w:r w:rsidRPr="00CF18F8">
        <w:rPr>
          <w:rFonts w:ascii="Book Antiqua" w:hAnsi="Book Antiqua" w:cs="Times New Roman"/>
          <w:sz w:val="24"/>
          <w:szCs w:val="24"/>
        </w:rPr>
      </w:r>
      <w:r w:rsidRPr="00CF18F8">
        <w:rPr>
          <w:rFonts w:ascii="Book Antiqua" w:hAnsi="Book Antiqua" w:cs="Times New Roman"/>
          <w:sz w:val="24"/>
          <w:szCs w:val="24"/>
        </w:rPr>
        <w:fldChar w:fldCharType="separate"/>
      </w:r>
      <w:r w:rsidR="008B64BC" w:rsidRPr="00CF18F8">
        <w:rPr>
          <w:rFonts w:ascii="Book Antiqua" w:hAnsi="Book Antiqua" w:cs="Times New Roman"/>
          <w:noProof/>
          <w:sz w:val="24"/>
          <w:szCs w:val="24"/>
          <w:vertAlign w:val="superscript"/>
        </w:rPr>
        <w:t>[</w:t>
      </w:r>
      <w:hyperlink w:anchor="_ENREF_24" w:tooltip="Marrero, 2003 #33" w:history="1">
        <w:r w:rsidR="008B64BC" w:rsidRPr="00CF18F8">
          <w:rPr>
            <w:rFonts w:ascii="Book Antiqua" w:hAnsi="Book Antiqua" w:cs="Times New Roman"/>
            <w:noProof/>
            <w:sz w:val="24"/>
            <w:szCs w:val="24"/>
            <w:vertAlign w:val="superscript"/>
          </w:rPr>
          <w:t>24</w:t>
        </w:r>
      </w:hyperlink>
      <w:r w:rsidR="002A35DE">
        <w:rPr>
          <w:rFonts w:ascii="Book Antiqua" w:hAnsi="Book Antiqua" w:cs="Times New Roman"/>
          <w:noProof/>
          <w:sz w:val="24"/>
          <w:szCs w:val="24"/>
          <w:vertAlign w:val="superscript"/>
        </w:rPr>
        <w:t>,</w:t>
      </w:r>
      <w:hyperlink w:anchor="_ENREF_25" w:tooltip="Volk, 2007 #35" w:history="1">
        <w:r w:rsidR="008B64BC" w:rsidRPr="00CF18F8">
          <w:rPr>
            <w:rFonts w:ascii="Book Antiqua" w:hAnsi="Book Antiqua" w:cs="Times New Roman"/>
            <w:noProof/>
            <w:sz w:val="24"/>
            <w:szCs w:val="24"/>
            <w:vertAlign w:val="superscript"/>
          </w:rPr>
          <w:t>25</w:t>
        </w:r>
      </w:hyperlink>
      <w:r w:rsidR="008B64BC" w:rsidRPr="00CF18F8">
        <w:rPr>
          <w:rFonts w:ascii="Book Antiqua" w:hAnsi="Book Antiqua" w:cs="Times New Roman"/>
          <w:noProof/>
          <w:sz w:val="24"/>
          <w:szCs w:val="24"/>
          <w:vertAlign w:val="superscript"/>
        </w:rPr>
        <w:t>]</w:t>
      </w:r>
      <w:r w:rsidRPr="00CF18F8">
        <w:rPr>
          <w:rFonts w:ascii="Book Antiqua" w:hAnsi="Book Antiqua" w:cs="Times New Roman"/>
          <w:sz w:val="24"/>
          <w:szCs w:val="24"/>
        </w:rPr>
        <w:fldChar w:fldCharType="end"/>
      </w:r>
      <w:r w:rsidRPr="00CF18F8">
        <w:rPr>
          <w:rFonts w:ascii="Book Antiqua" w:hAnsi="Book Antiqua" w:cs="Times New Roman"/>
          <w:sz w:val="24"/>
          <w:szCs w:val="24"/>
        </w:rPr>
        <w:t>.</w:t>
      </w:r>
    </w:p>
    <w:p w14:paraId="383336DC" w14:textId="14BD3B48" w:rsidR="00E10D17" w:rsidRPr="00CF18F8" w:rsidRDefault="00E10D17" w:rsidP="00E96800">
      <w:pPr>
        <w:adjustRightInd w:val="0"/>
        <w:snapToGrid w:val="0"/>
        <w:spacing w:line="360" w:lineRule="auto"/>
        <w:ind w:firstLineChars="100" w:firstLine="240"/>
        <w:rPr>
          <w:rFonts w:ascii="Book Antiqua" w:hAnsi="Book Antiqua" w:cs="Times New Roman"/>
          <w:sz w:val="24"/>
          <w:szCs w:val="24"/>
        </w:rPr>
      </w:pPr>
      <w:bookmarkStart w:id="52" w:name="OLE_LINK20"/>
      <w:bookmarkStart w:id="53" w:name="OLE_LINK21"/>
      <w:r w:rsidRPr="00CF18F8">
        <w:rPr>
          <w:rFonts w:ascii="Book Antiqua" w:hAnsi="Book Antiqua" w:cs="Times New Roman"/>
          <w:sz w:val="24"/>
          <w:szCs w:val="24"/>
        </w:rPr>
        <w:t>Treg</w:t>
      </w:r>
      <w:r w:rsidR="00966910" w:rsidRPr="00CF18F8">
        <w:rPr>
          <w:rFonts w:ascii="Book Antiqua" w:hAnsi="Book Antiqua" w:cs="Times New Roman"/>
          <w:sz w:val="24"/>
          <w:szCs w:val="24"/>
        </w:rPr>
        <w:t>s</w:t>
      </w:r>
      <w:r w:rsidRPr="00CF18F8">
        <w:rPr>
          <w:rFonts w:ascii="Book Antiqua" w:hAnsi="Book Antiqua" w:cs="Times New Roman"/>
          <w:sz w:val="24"/>
          <w:szCs w:val="24"/>
        </w:rPr>
        <w:t xml:space="preserve"> </w:t>
      </w:r>
      <w:r w:rsidR="00966910" w:rsidRPr="00CF18F8">
        <w:rPr>
          <w:rFonts w:ascii="Book Antiqua" w:hAnsi="Book Antiqua" w:cs="Times New Roman"/>
          <w:sz w:val="24"/>
          <w:szCs w:val="24"/>
        </w:rPr>
        <w:t xml:space="preserve">are </w:t>
      </w:r>
      <w:r w:rsidRPr="00CF18F8">
        <w:rPr>
          <w:rFonts w:ascii="Book Antiqua" w:hAnsi="Book Antiqua" w:cs="Times New Roman"/>
          <w:sz w:val="24"/>
          <w:szCs w:val="24"/>
        </w:rPr>
        <w:t xml:space="preserve">a subpopulation of T lymphocytes </w:t>
      </w:r>
      <w:r w:rsidR="00966910" w:rsidRPr="00CF18F8">
        <w:rPr>
          <w:rFonts w:ascii="Book Antiqua" w:hAnsi="Book Antiqua" w:cs="Times New Roman"/>
          <w:sz w:val="24"/>
          <w:szCs w:val="24"/>
        </w:rPr>
        <w:t xml:space="preserve">that have </w:t>
      </w:r>
      <w:r w:rsidRPr="00CF18F8">
        <w:rPr>
          <w:rFonts w:ascii="Book Antiqua" w:hAnsi="Book Antiqua" w:cs="Times New Roman"/>
          <w:sz w:val="24"/>
          <w:szCs w:val="24"/>
        </w:rPr>
        <w:t xml:space="preserve">unique </w:t>
      </w:r>
      <w:r w:rsidR="00966910" w:rsidRPr="00CF18F8">
        <w:rPr>
          <w:rFonts w:ascii="Book Antiqua" w:hAnsi="Book Antiqua" w:cs="Times New Roman"/>
          <w:sz w:val="24"/>
          <w:szCs w:val="24"/>
        </w:rPr>
        <w:t xml:space="preserve">in vivo </w:t>
      </w:r>
      <w:r w:rsidRPr="00CF18F8">
        <w:rPr>
          <w:rFonts w:ascii="Book Antiqua" w:hAnsi="Book Antiqua" w:cs="Times New Roman"/>
          <w:sz w:val="24"/>
          <w:szCs w:val="24"/>
        </w:rPr>
        <w:t>function</w:t>
      </w:r>
      <w:r w:rsidR="00966910" w:rsidRPr="00CF18F8">
        <w:rPr>
          <w:rFonts w:ascii="Book Antiqua" w:hAnsi="Book Antiqua" w:cs="Times New Roman"/>
          <w:sz w:val="24"/>
          <w:szCs w:val="24"/>
        </w:rPr>
        <w:t>s;</w:t>
      </w:r>
      <w:r w:rsidRPr="00CF18F8">
        <w:rPr>
          <w:rFonts w:ascii="Book Antiqua" w:hAnsi="Book Antiqua" w:cs="Times New Roman"/>
          <w:sz w:val="24"/>
          <w:szCs w:val="24"/>
        </w:rPr>
        <w:t xml:space="preserve"> </w:t>
      </w:r>
      <w:r w:rsidR="00966910" w:rsidRPr="00CF18F8">
        <w:rPr>
          <w:rFonts w:ascii="Book Antiqua" w:hAnsi="Book Antiqua" w:cs="Times New Roman"/>
          <w:sz w:val="24"/>
          <w:szCs w:val="24"/>
        </w:rPr>
        <w:t>Tregs</w:t>
      </w:r>
      <w:r w:rsidRPr="00CF18F8">
        <w:rPr>
          <w:rFonts w:ascii="Book Antiqua" w:hAnsi="Book Antiqua" w:cs="Times New Roman"/>
          <w:sz w:val="24"/>
          <w:szCs w:val="24"/>
        </w:rPr>
        <w:t xml:space="preserve"> can secrete IL-4, IL-10 and TGF-β</w:t>
      </w:r>
      <w:r w:rsidR="00966910" w:rsidRPr="00CF18F8">
        <w:rPr>
          <w:rFonts w:ascii="Book Antiqua" w:hAnsi="Book Antiqua" w:cs="Times New Roman"/>
          <w:sz w:val="24"/>
          <w:szCs w:val="24"/>
        </w:rPr>
        <w:t xml:space="preserve"> and </w:t>
      </w:r>
      <w:r w:rsidRPr="00CF18F8">
        <w:rPr>
          <w:rFonts w:ascii="Book Antiqua" w:hAnsi="Book Antiqua" w:cs="Times New Roman"/>
          <w:sz w:val="24"/>
          <w:szCs w:val="24"/>
        </w:rPr>
        <w:t xml:space="preserve">inhibit effector T cells, </w:t>
      </w:r>
      <w:r w:rsidR="00966910" w:rsidRPr="00CF18F8">
        <w:rPr>
          <w:rFonts w:ascii="Book Antiqua" w:hAnsi="Book Antiqua" w:cs="Times New Roman"/>
          <w:sz w:val="24"/>
          <w:szCs w:val="24"/>
        </w:rPr>
        <w:t xml:space="preserve">and they are </w:t>
      </w:r>
      <w:r w:rsidRPr="00CF18F8">
        <w:rPr>
          <w:rFonts w:ascii="Book Antiqua" w:hAnsi="Book Antiqua" w:cs="Times New Roman"/>
          <w:sz w:val="24"/>
          <w:szCs w:val="24"/>
        </w:rPr>
        <w:t>involve</w:t>
      </w:r>
      <w:r w:rsidR="00966910" w:rsidRPr="00CF18F8">
        <w:rPr>
          <w:rFonts w:ascii="Book Antiqua" w:hAnsi="Book Antiqua" w:cs="Times New Roman"/>
          <w:sz w:val="24"/>
          <w:szCs w:val="24"/>
        </w:rPr>
        <w:t>d</w:t>
      </w:r>
      <w:r w:rsidRPr="00CF18F8">
        <w:rPr>
          <w:rFonts w:ascii="Book Antiqua" w:hAnsi="Book Antiqua" w:cs="Times New Roman"/>
          <w:sz w:val="24"/>
          <w:szCs w:val="24"/>
        </w:rPr>
        <w:t xml:space="preserve"> in autoimmune diseases, transplantation immunity, </w:t>
      </w:r>
      <w:r w:rsidR="00966910" w:rsidRPr="00CF18F8">
        <w:rPr>
          <w:rFonts w:ascii="Book Antiqua" w:hAnsi="Book Antiqua" w:cs="Times New Roman"/>
          <w:sz w:val="24"/>
          <w:szCs w:val="24"/>
        </w:rPr>
        <w:lastRenderedPageBreak/>
        <w:t xml:space="preserve">and </w:t>
      </w:r>
      <w:r w:rsidRPr="00CF18F8">
        <w:rPr>
          <w:rFonts w:ascii="Book Antiqua" w:hAnsi="Book Antiqua" w:cs="Times New Roman"/>
          <w:sz w:val="24"/>
          <w:szCs w:val="24"/>
        </w:rPr>
        <w:t>tumor immunity</w:t>
      </w:r>
      <w:r w:rsidRPr="00CF18F8">
        <w:rPr>
          <w:rFonts w:ascii="Book Antiqua" w:hAnsi="Book Antiqua" w:cs="Times New Roman"/>
          <w:sz w:val="24"/>
          <w:szCs w:val="24"/>
        </w:rPr>
        <w:fldChar w:fldCharType="begin"/>
      </w:r>
      <w:r w:rsidR="008B64BC" w:rsidRPr="00CF18F8">
        <w:rPr>
          <w:rFonts w:ascii="Book Antiqua" w:hAnsi="Book Antiqua" w:cs="Times New Roman"/>
          <w:sz w:val="24"/>
          <w:szCs w:val="24"/>
        </w:rPr>
        <w:instrText xml:space="preserve"> ADDIN EN.CITE &lt;EndNote&gt;&lt;Cite&gt;&lt;Author&gt;Ernerudh&lt;/Author&gt;&lt;Year&gt;2011&lt;/Year&gt;&lt;RecNum&gt;31&lt;/RecNum&gt;&lt;DisplayText&gt;&lt;style face="superscript"&gt;[26]&lt;/style&gt;&lt;/DisplayText&gt;&lt;record&gt;&lt;rec-number&gt;31&lt;/rec-number&gt;&lt;foreign-keys&gt;&lt;key app="EN" db-id="tfzrzxzp45r59iezrf2pzxas9e5vpa525vwr" timestamp="1521124723"&gt;31&lt;/key&gt;&lt;/foreign-keys&gt;&lt;ref-type name="Journal Article"&gt;17&lt;/ref-type&gt;&lt;contributors&gt;&lt;authors&gt;&lt;author&gt;Ernerudh, J.&lt;/author&gt;&lt;author&gt;Berg, G.&lt;/author&gt;&lt;author&gt;Mjosberg, J.&lt;/author&gt;&lt;/authors&gt;&lt;/contributors&gt;&lt;auth-address&gt;Division of Clinical Immunology, Department of Clinical and Experimental Medicine, Faculty of Health Sciences, Linkoping University, Linkoping, Sweden. jan.ernerudh@lio.se&lt;/auth-address&gt;&lt;titles&gt;&lt;title&gt;Regulatory T helper cells in pregnancy and their roles in systemic versus local immune tolerance&lt;/title&gt;&lt;secondary-title&gt;Am J Reprod Immunol&lt;/secondary-title&gt;&lt;/titles&gt;&lt;periodical&gt;&lt;full-title&gt;Am J Reprod Immunol&lt;/full-title&gt;&lt;/periodical&gt;&lt;pages&gt;31-43&lt;/pages&gt;&lt;volume&gt;66 Suppl 1&lt;/volume&gt;&lt;keywords&gt;&lt;keyword&gt;Animals&lt;/keyword&gt;&lt;keyword&gt;Female&lt;/keyword&gt;&lt;keyword&gt;Fetus/*immunology&lt;/keyword&gt;&lt;keyword&gt;Humans&lt;/keyword&gt;&lt;keyword&gt;Immune Tolerance/*immunology&lt;/keyword&gt;&lt;keyword&gt;Pregnancy/*immunology&lt;/keyword&gt;&lt;keyword&gt;T-Lymphocytes, Helper-Inducer/*immunology&lt;/keyword&gt;&lt;keyword&gt;T-Lymphocytes, Regulatory/*immunology&lt;/keyword&gt;&lt;/keywords&gt;&lt;dates&gt;&lt;year&gt;2011&lt;/year&gt;&lt;pub-dates&gt;&lt;date&gt;Jul&lt;/date&gt;&lt;/pub-dates&gt;&lt;/dates&gt;&lt;isbn&gt;1600-0897 (Electronic)&amp;#xD;1046-7408 (Linking)&lt;/isbn&gt;&lt;accession-num&gt;21726336&lt;/accession-num&gt;&lt;urls&gt;&lt;related-urls&gt;&lt;url&gt;https://www.ncbi.nlm.nih.gov/pubmed/21726336&lt;/url&gt;&lt;/related-urls&gt;&lt;/urls&gt;&lt;electronic-resource-num&gt;10.1111/j.1600-0897.2011.01049.x&lt;/electronic-resource-num&gt;&lt;/record&gt;&lt;/Cite&gt;&lt;/EndNote&gt;</w:instrText>
      </w:r>
      <w:r w:rsidRPr="00CF18F8">
        <w:rPr>
          <w:rFonts w:ascii="Book Antiqua" w:hAnsi="Book Antiqua" w:cs="Times New Roman"/>
          <w:sz w:val="24"/>
          <w:szCs w:val="24"/>
        </w:rPr>
        <w:fldChar w:fldCharType="separate"/>
      </w:r>
      <w:r w:rsidR="008B64BC" w:rsidRPr="00CF18F8">
        <w:rPr>
          <w:rFonts w:ascii="Book Antiqua" w:hAnsi="Book Antiqua" w:cs="Times New Roman"/>
          <w:noProof/>
          <w:sz w:val="24"/>
          <w:szCs w:val="24"/>
          <w:vertAlign w:val="superscript"/>
        </w:rPr>
        <w:t>[</w:t>
      </w:r>
      <w:hyperlink w:anchor="_ENREF_26" w:tooltip="Ernerudh, 2011 #31" w:history="1">
        <w:r w:rsidR="008B64BC" w:rsidRPr="00CF18F8">
          <w:rPr>
            <w:rFonts w:ascii="Book Antiqua" w:hAnsi="Book Antiqua" w:cs="Times New Roman"/>
            <w:noProof/>
            <w:sz w:val="24"/>
            <w:szCs w:val="24"/>
            <w:vertAlign w:val="superscript"/>
          </w:rPr>
          <w:t>26</w:t>
        </w:r>
      </w:hyperlink>
      <w:r w:rsidR="008B64BC" w:rsidRPr="00CF18F8">
        <w:rPr>
          <w:rFonts w:ascii="Book Antiqua" w:hAnsi="Book Antiqua" w:cs="Times New Roman"/>
          <w:noProof/>
          <w:sz w:val="24"/>
          <w:szCs w:val="24"/>
          <w:vertAlign w:val="superscript"/>
        </w:rPr>
        <w:t>]</w:t>
      </w:r>
      <w:r w:rsidRPr="00CF18F8">
        <w:rPr>
          <w:rFonts w:ascii="Book Antiqua" w:hAnsi="Book Antiqua" w:cs="Times New Roman"/>
          <w:sz w:val="24"/>
          <w:szCs w:val="24"/>
        </w:rPr>
        <w:fldChar w:fldCharType="end"/>
      </w:r>
      <w:r w:rsidRPr="00CF18F8">
        <w:rPr>
          <w:rFonts w:ascii="Book Antiqua" w:hAnsi="Book Antiqua" w:cs="Times New Roman"/>
          <w:sz w:val="24"/>
          <w:szCs w:val="24"/>
        </w:rPr>
        <w:t>. According to the biological function of Th cells and Treg</w:t>
      </w:r>
      <w:r w:rsidR="00EC5277" w:rsidRPr="00CF18F8">
        <w:rPr>
          <w:rFonts w:ascii="Book Antiqua" w:hAnsi="Book Antiqua" w:cs="Times New Roman"/>
          <w:sz w:val="24"/>
          <w:szCs w:val="24"/>
        </w:rPr>
        <w:t>s</w:t>
      </w:r>
      <w:r w:rsidRPr="00CF18F8">
        <w:rPr>
          <w:rFonts w:ascii="Book Antiqua" w:hAnsi="Book Antiqua" w:cs="Times New Roman"/>
          <w:sz w:val="24"/>
          <w:szCs w:val="24"/>
        </w:rPr>
        <w:t xml:space="preserve">, there </w:t>
      </w:r>
      <w:r w:rsidR="00966910" w:rsidRPr="00CF18F8">
        <w:rPr>
          <w:rFonts w:ascii="Book Antiqua" w:hAnsi="Book Antiqua" w:cs="Times New Roman"/>
          <w:sz w:val="24"/>
          <w:szCs w:val="24"/>
        </w:rPr>
        <w:t xml:space="preserve">is a dynamic </w:t>
      </w:r>
      <w:r w:rsidRPr="00CF18F8">
        <w:rPr>
          <w:rFonts w:ascii="Book Antiqua" w:hAnsi="Book Antiqua" w:cs="Times New Roman"/>
          <w:sz w:val="24"/>
          <w:szCs w:val="24"/>
        </w:rPr>
        <w:t xml:space="preserve">balance between the two </w:t>
      </w:r>
      <w:r w:rsidR="00966910" w:rsidRPr="00CF18F8">
        <w:rPr>
          <w:rFonts w:ascii="Book Antiqua" w:hAnsi="Book Antiqua" w:cs="Times New Roman"/>
          <w:sz w:val="24"/>
          <w:szCs w:val="24"/>
        </w:rPr>
        <w:t xml:space="preserve">types of </w:t>
      </w:r>
      <w:r w:rsidRPr="00CF18F8">
        <w:rPr>
          <w:rFonts w:ascii="Book Antiqua" w:hAnsi="Book Antiqua" w:cs="Times New Roman"/>
          <w:sz w:val="24"/>
          <w:szCs w:val="24"/>
        </w:rPr>
        <w:t>immune cells. The disruption of the balance between proinflammatory Th17 cells and suppressor Treg</w:t>
      </w:r>
      <w:r w:rsidR="00EC5277" w:rsidRPr="00CF18F8">
        <w:rPr>
          <w:rFonts w:ascii="Book Antiqua" w:hAnsi="Book Antiqua" w:cs="Times New Roman"/>
          <w:sz w:val="24"/>
          <w:szCs w:val="24"/>
        </w:rPr>
        <w:t>s</w:t>
      </w:r>
      <w:r w:rsidRPr="00CF18F8">
        <w:rPr>
          <w:rFonts w:ascii="Book Antiqua" w:hAnsi="Book Antiqua" w:cs="Times New Roman"/>
          <w:sz w:val="24"/>
          <w:szCs w:val="24"/>
        </w:rPr>
        <w:t xml:space="preserve"> is a key factor in the development of inflammation, autoimmune diseases, and tumors, and their expression </w:t>
      </w:r>
      <w:r w:rsidR="00966910" w:rsidRPr="00CF18F8">
        <w:rPr>
          <w:rFonts w:ascii="Book Antiqua" w:hAnsi="Book Antiqua" w:cs="Times New Roman"/>
          <w:sz w:val="24"/>
          <w:szCs w:val="24"/>
        </w:rPr>
        <w:t xml:space="preserve">levels </w:t>
      </w:r>
      <w:r w:rsidRPr="00CF18F8">
        <w:rPr>
          <w:rFonts w:ascii="Book Antiqua" w:hAnsi="Book Antiqua" w:cs="Times New Roman"/>
          <w:sz w:val="24"/>
          <w:szCs w:val="24"/>
        </w:rPr>
        <w:t>in different immune response types are not the same. Recent studies have shown that tumor cells secrete multiple factors that can induce the production of Treg</w:t>
      </w:r>
      <w:r w:rsidR="00EC5277" w:rsidRPr="00CF18F8">
        <w:rPr>
          <w:rFonts w:ascii="Book Antiqua" w:hAnsi="Book Antiqua" w:cs="Times New Roman"/>
          <w:sz w:val="24"/>
          <w:szCs w:val="24"/>
        </w:rPr>
        <w:t>s</w:t>
      </w:r>
      <w:r w:rsidRPr="00CF18F8">
        <w:rPr>
          <w:rFonts w:ascii="Book Antiqua" w:hAnsi="Book Antiqua" w:cs="Times New Roman"/>
          <w:sz w:val="24"/>
          <w:szCs w:val="24"/>
        </w:rPr>
        <w:fldChar w:fldCharType="begin">
          <w:fldData xml:space="preserve">PEVuZE5vdGU+PENpdGU+PEF1dGhvcj5NYXR1cnU8L0F1dGhvcj48WWVhcj4yMDE3PC9ZZWFyPjxS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</w:fldData>
        </w:fldChar>
      </w:r>
      <w:r w:rsidR="008B64BC" w:rsidRPr="00CF18F8">
        <w:rPr>
          <w:rFonts w:ascii="Book Antiqua" w:hAnsi="Book Antiqua" w:cs="Times New Roman"/>
          <w:sz w:val="24"/>
          <w:szCs w:val="24"/>
        </w:rPr>
        <w:instrText xml:space="preserve"> ADDIN EN.CITE </w:instrText>
      </w:r>
      <w:r w:rsidR="008B64BC" w:rsidRPr="00CF18F8">
        <w:rPr>
          <w:rFonts w:ascii="Book Antiqua" w:hAnsi="Book Antiqua" w:cs="Times New Roman"/>
          <w:sz w:val="24"/>
          <w:szCs w:val="24"/>
        </w:rPr>
        <w:fldChar w:fldCharType="begin">
          <w:fldData xml:space="preserve">PEVuZE5vdGU+PENpdGU+PEF1dGhvcj5NYXR1cnU8L0F1dGhvcj48WWVhcj4yMDE3PC9ZZWFyPjxS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</w:fldData>
        </w:fldChar>
      </w:r>
      <w:r w:rsidR="008B64BC" w:rsidRPr="00CF18F8">
        <w:rPr>
          <w:rFonts w:ascii="Book Antiqua" w:hAnsi="Book Antiqua" w:cs="Times New Roman"/>
          <w:sz w:val="24"/>
          <w:szCs w:val="24"/>
        </w:rPr>
        <w:instrText xml:space="preserve"> ADDIN EN.CITE.DATA </w:instrText>
      </w:r>
      <w:r w:rsidR="008B64BC" w:rsidRPr="00CF18F8">
        <w:rPr>
          <w:rFonts w:ascii="Book Antiqua" w:hAnsi="Book Antiqua" w:cs="Times New Roman"/>
          <w:sz w:val="24"/>
          <w:szCs w:val="24"/>
        </w:rPr>
      </w:r>
      <w:r w:rsidR="008B64BC" w:rsidRPr="00CF18F8">
        <w:rPr>
          <w:rFonts w:ascii="Book Antiqua" w:hAnsi="Book Antiqua" w:cs="Times New Roman"/>
          <w:sz w:val="24"/>
          <w:szCs w:val="24"/>
        </w:rPr>
        <w:fldChar w:fldCharType="end"/>
      </w:r>
      <w:r w:rsidRPr="00CF18F8">
        <w:rPr>
          <w:rFonts w:ascii="Book Antiqua" w:hAnsi="Book Antiqua" w:cs="Times New Roman"/>
          <w:sz w:val="24"/>
          <w:szCs w:val="24"/>
        </w:rPr>
      </w:r>
      <w:r w:rsidRPr="00CF18F8">
        <w:rPr>
          <w:rFonts w:ascii="Book Antiqua" w:hAnsi="Book Antiqua" w:cs="Times New Roman"/>
          <w:sz w:val="24"/>
          <w:szCs w:val="24"/>
        </w:rPr>
        <w:fldChar w:fldCharType="separate"/>
      </w:r>
      <w:r w:rsidR="008B64BC" w:rsidRPr="00CF18F8">
        <w:rPr>
          <w:rFonts w:ascii="Book Antiqua" w:hAnsi="Book Antiqua" w:cs="Times New Roman"/>
          <w:noProof/>
          <w:sz w:val="24"/>
          <w:szCs w:val="24"/>
          <w:vertAlign w:val="superscript"/>
        </w:rPr>
        <w:t>[</w:t>
      </w:r>
      <w:hyperlink w:anchor="_ENREF_27" w:tooltip="Maturu, 2017 #37" w:history="1">
        <w:r w:rsidR="008B64BC" w:rsidRPr="00CF18F8">
          <w:rPr>
            <w:rFonts w:ascii="Book Antiqua" w:hAnsi="Book Antiqua" w:cs="Times New Roman"/>
            <w:noProof/>
            <w:sz w:val="24"/>
            <w:szCs w:val="24"/>
            <w:vertAlign w:val="superscript"/>
          </w:rPr>
          <w:t>27</w:t>
        </w:r>
      </w:hyperlink>
      <w:r w:rsidR="002A35DE">
        <w:rPr>
          <w:rFonts w:ascii="Book Antiqua" w:hAnsi="Book Antiqua" w:cs="Times New Roman"/>
          <w:noProof/>
          <w:sz w:val="24"/>
          <w:szCs w:val="24"/>
          <w:vertAlign w:val="superscript"/>
        </w:rPr>
        <w:t>,</w:t>
      </w:r>
      <w:hyperlink w:anchor="_ENREF_28" w:tooltip="Holmgaard, 2015 #38" w:history="1">
        <w:r w:rsidR="008B64BC" w:rsidRPr="00CF18F8">
          <w:rPr>
            <w:rFonts w:ascii="Book Antiqua" w:hAnsi="Book Antiqua" w:cs="Times New Roman"/>
            <w:noProof/>
            <w:sz w:val="24"/>
            <w:szCs w:val="24"/>
            <w:vertAlign w:val="superscript"/>
          </w:rPr>
          <w:t>28</w:t>
        </w:r>
      </w:hyperlink>
      <w:r w:rsidR="008B64BC" w:rsidRPr="00CF18F8">
        <w:rPr>
          <w:rFonts w:ascii="Book Antiqua" w:hAnsi="Book Antiqua" w:cs="Times New Roman"/>
          <w:noProof/>
          <w:sz w:val="24"/>
          <w:szCs w:val="24"/>
          <w:vertAlign w:val="superscript"/>
        </w:rPr>
        <w:t>]</w:t>
      </w:r>
      <w:r w:rsidRPr="00CF18F8">
        <w:rPr>
          <w:rFonts w:ascii="Book Antiqua" w:hAnsi="Book Antiqua" w:cs="Times New Roman"/>
          <w:sz w:val="24"/>
          <w:szCs w:val="24"/>
        </w:rPr>
        <w:fldChar w:fldCharType="end"/>
      </w:r>
      <w:r w:rsidRPr="00CF18F8">
        <w:rPr>
          <w:rFonts w:ascii="Book Antiqua" w:hAnsi="Book Antiqua" w:cs="Times New Roman"/>
          <w:sz w:val="24"/>
          <w:szCs w:val="24"/>
        </w:rPr>
        <w:t xml:space="preserve">. Thl7 cells </w:t>
      </w:r>
      <w:r w:rsidR="00966910" w:rsidRPr="00CF18F8">
        <w:rPr>
          <w:rFonts w:ascii="Book Antiqua" w:hAnsi="Book Antiqua" w:cs="Times New Roman"/>
          <w:sz w:val="24"/>
          <w:szCs w:val="24"/>
        </w:rPr>
        <w:t xml:space="preserve">are </w:t>
      </w:r>
      <w:r w:rsidRPr="00CF18F8">
        <w:rPr>
          <w:rFonts w:ascii="Book Antiqua" w:hAnsi="Book Antiqua" w:cs="Times New Roman"/>
          <w:sz w:val="24"/>
          <w:szCs w:val="24"/>
        </w:rPr>
        <w:t>negative</w:t>
      </w:r>
      <w:r w:rsidR="00966910" w:rsidRPr="00CF18F8">
        <w:rPr>
          <w:rFonts w:ascii="Book Antiqua" w:hAnsi="Book Antiqua" w:cs="Times New Roman"/>
          <w:sz w:val="24"/>
          <w:szCs w:val="24"/>
        </w:rPr>
        <w:t>ly</w:t>
      </w:r>
      <w:r w:rsidRPr="00CF18F8">
        <w:rPr>
          <w:rFonts w:ascii="Book Antiqua" w:hAnsi="Book Antiqua" w:cs="Times New Roman"/>
          <w:sz w:val="24"/>
          <w:szCs w:val="24"/>
        </w:rPr>
        <w:t xml:space="preserve"> correlat</w:t>
      </w:r>
      <w:r w:rsidR="00966910" w:rsidRPr="00CF18F8">
        <w:rPr>
          <w:rFonts w:ascii="Book Antiqua" w:hAnsi="Book Antiqua" w:cs="Times New Roman"/>
          <w:sz w:val="24"/>
          <w:szCs w:val="24"/>
        </w:rPr>
        <w:t>ed</w:t>
      </w:r>
      <w:r w:rsidRPr="00CF18F8">
        <w:rPr>
          <w:rFonts w:ascii="Book Antiqua" w:hAnsi="Book Antiqua" w:cs="Times New Roman"/>
          <w:sz w:val="24"/>
          <w:szCs w:val="24"/>
        </w:rPr>
        <w:t xml:space="preserve"> with </w:t>
      </w:r>
      <w:r w:rsidR="00966910" w:rsidRPr="00CF18F8">
        <w:rPr>
          <w:rFonts w:ascii="Book Antiqua" w:hAnsi="Book Antiqua" w:cs="Times New Roman"/>
          <w:sz w:val="24"/>
          <w:szCs w:val="24"/>
        </w:rPr>
        <w:t xml:space="preserve">tumor </w:t>
      </w:r>
      <w:r w:rsidRPr="00CF18F8">
        <w:rPr>
          <w:rFonts w:ascii="Book Antiqua" w:hAnsi="Book Antiqua" w:cs="Times New Roman"/>
          <w:sz w:val="24"/>
          <w:szCs w:val="24"/>
        </w:rPr>
        <w:t xml:space="preserve">progression because </w:t>
      </w:r>
      <w:r w:rsidR="00966910" w:rsidRPr="00CF18F8">
        <w:rPr>
          <w:rFonts w:ascii="Book Antiqua" w:hAnsi="Book Antiqua" w:cs="Times New Roman"/>
          <w:sz w:val="24"/>
          <w:szCs w:val="24"/>
        </w:rPr>
        <w:t xml:space="preserve">of </w:t>
      </w:r>
      <w:r w:rsidRPr="00CF18F8">
        <w:rPr>
          <w:rFonts w:ascii="Book Antiqua" w:hAnsi="Book Antiqua" w:cs="Times New Roman"/>
          <w:sz w:val="24"/>
          <w:szCs w:val="24"/>
        </w:rPr>
        <w:t xml:space="preserve">the reduction </w:t>
      </w:r>
      <w:r w:rsidR="00966910" w:rsidRPr="00CF18F8">
        <w:rPr>
          <w:rFonts w:ascii="Book Antiqua" w:hAnsi="Book Antiqua" w:cs="Times New Roman"/>
          <w:sz w:val="24"/>
          <w:szCs w:val="24"/>
        </w:rPr>
        <w:t xml:space="preserve">in their </w:t>
      </w:r>
      <w:r w:rsidRPr="00CF18F8">
        <w:rPr>
          <w:rFonts w:ascii="Book Antiqua" w:hAnsi="Book Antiqua" w:cs="Times New Roman"/>
          <w:sz w:val="24"/>
          <w:szCs w:val="24"/>
        </w:rPr>
        <w:t>number and proportion</w:t>
      </w:r>
      <w:r w:rsidR="00966910" w:rsidRPr="00CF18F8">
        <w:rPr>
          <w:rFonts w:ascii="Book Antiqua" w:hAnsi="Book Antiqua" w:cs="Times New Roman"/>
          <w:sz w:val="24"/>
          <w:szCs w:val="24"/>
        </w:rPr>
        <w:t>,</w:t>
      </w:r>
      <w:r w:rsidRPr="00CF18F8">
        <w:rPr>
          <w:rFonts w:ascii="Book Antiqua" w:hAnsi="Book Antiqua" w:cs="Times New Roman"/>
          <w:sz w:val="24"/>
          <w:szCs w:val="24"/>
        </w:rPr>
        <w:t xml:space="preserve"> </w:t>
      </w:r>
      <w:r w:rsidR="00966910" w:rsidRPr="00CF18F8">
        <w:rPr>
          <w:rFonts w:ascii="Book Antiqua" w:hAnsi="Book Antiqua" w:cs="Times New Roman"/>
          <w:sz w:val="24"/>
          <w:szCs w:val="24"/>
        </w:rPr>
        <w:t xml:space="preserve">whereas </w:t>
      </w:r>
      <w:r w:rsidRPr="00CF18F8">
        <w:rPr>
          <w:rFonts w:ascii="Book Antiqua" w:hAnsi="Book Antiqua" w:cs="Times New Roman"/>
          <w:sz w:val="24"/>
          <w:szCs w:val="24"/>
        </w:rPr>
        <w:t>Treg</w:t>
      </w:r>
      <w:r w:rsidR="00EC5277" w:rsidRPr="00CF18F8">
        <w:rPr>
          <w:rFonts w:ascii="Book Antiqua" w:hAnsi="Book Antiqua" w:cs="Times New Roman"/>
          <w:sz w:val="24"/>
          <w:szCs w:val="24"/>
        </w:rPr>
        <w:t>s</w:t>
      </w:r>
      <w:r w:rsidRPr="00CF18F8">
        <w:rPr>
          <w:rFonts w:ascii="Book Antiqua" w:hAnsi="Book Antiqua" w:cs="Times New Roman"/>
          <w:sz w:val="24"/>
          <w:szCs w:val="24"/>
        </w:rPr>
        <w:t xml:space="preserve"> </w:t>
      </w:r>
      <w:r w:rsidR="00966910" w:rsidRPr="00CF18F8">
        <w:rPr>
          <w:rFonts w:ascii="Book Antiqua" w:hAnsi="Book Antiqua" w:cs="Times New Roman"/>
          <w:sz w:val="24"/>
          <w:szCs w:val="24"/>
        </w:rPr>
        <w:t>are</w:t>
      </w:r>
      <w:r w:rsidRPr="00CF18F8">
        <w:rPr>
          <w:rFonts w:ascii="Book Antiqua" w:hAnsi="Book Antiqua" w:cs="Times New Roman"/>
          <w:sz w:val="24"/>
          <w:szCs w:val="24"/>
        </w:rPr>
        <w:t xml:space="preserve"> positive</w:t>
      </w:r>
      <w:r w:rsidR="00966910" w:rsidRPr="00CF18F8">
        <w:rPr>
          <w:rFonts w:ascii="Book Antiqua" w:hAnsi="Book Antiqua" w:cs="Times New Roman"/>
          <w:sz w:val="24"/>
          <w:szCs w:val="24"/>
        </w:rPr>
        <w:t>ly</w:t>
      </w:r>
      <w:r w:rsidRPr="00CF18F8">
        <w:rPr>
          <w:rFonts w:ascii="Book Antiqua" w:hAnsi="Book Antiqua" w:cs="Times New Roman"/>
          <w:sz w:val="24"/>
          <w:szCs w:val="24"/>
        </w:rPr>
        <w:t xml:space="preserve"> </w:t>
      </w:r>
      <w:r w:rsidR="00966910" w:rsidRPr="00CF18F8">
        <w:rPr>
          <w:rFonts w:ascii="Book Antiqua" w:hAnsi="Book Antiqua" w:cs="Times New Roman"/>
          <w:sz w:val="24"/>
          <w:szCs w:val="24"/>
        </w:rPr>
        <w:t xml:space="preserve">correlated </w:t>
      </w:r>
      <w:r w:rsidRPr="00CF18F8">
        <w:rPr>
          <w:rFonts w:ascii="Book Antiqua" w:hAnsi="Book Antiqua" w:cs="Times New Roman"/>
          <w:sz w:val="24"/>
          <w:szCs w:val="24"/>
        </w:rPr>
        <w:t xml:space="preserve">since </w:t>
      </w:r>
      <w:r w:rsidR="00966910" w:rsidRPr="00CF18F8">
        <w:rPr>
          <w:rFonts w:ascii="Book Antiqua" w:hAnsi="Book Antiqua" w:cs="Times New Roman"/>
          <w:sz w:val="24"/>
          <w:szCs w:val="24"/>
        </w:rPr>
        <w:t>their</w:t>
      </w:r>
      <w:r w:rsidRPr="00CF18F8">
        <w:rPr>
          <w:rFonts w:ascii="Book Antiqua" w:hAnsi="Book Antiqua" w:cs="Times New Roman"/>
          <w:sz w:val="24"/>
          <w:szCs w:val="24"/>
        </w:rPr>
        <w:t xml:space="preserve"> quantity and proportion</w:t>
      </w:r>
      <w:r w:rsidR="00966910" w:rsidRPr="00CF18F8">
        <w:rPr>
          <w:rFonts w:ascii="Book Antiqua" w:hAnsi="Book Antiqua" w:cs="Times New Roman"/>
          <w:sz w:val="24"/>
          <w:szCs w:val="24"/>
        </w:rPr>
        <w:t xml:space="preserve"> are increased</w:t>
      </w:r>
      <w:r w:rsidRPr="00CF18F8">
        <w:rPr>
          <w:rFonts w:ascii="Book Antiqua" w:hAnsi="Book Antiqua" w:cs="Times New Roman"/>
          <w:sz w:val="24"/>
          <w:szCs w:val="24"/>
        </w:rPr>
        <w:fldChar w:fldCharType="begin">
          <w:fldData xml:space="preserve">PEVuZE5vdGU+PENpdGU+PEF1dGhvcj5DaGVuPC9BdXRob3I+PFllYXI+MjAxNjwvWWVhcj48UmVj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==
</w:fldData>
        </w:fldChar>
      </w:r>
      <w:r w:rsidR="008B64BC" w:rsidRPr="00CF18F8">
        <w:rPr>
          <w:rFonts w:ascii="Book Antiqua" w:hAnsi="Book Antiqua" w:cs="Times New Roman"/>
          <w:sz w:val="24"/>
          <w:szCs w:val="24"/>
        </w:rPr>
        <w:instrText xml:space="preserve"> ADDIN EN.CITE </w:instrText>
      </w:r>
      <w:r w:rsidR="008B64BC" w:rsidRPr="00CF18F8">
        <w:rPr>
          <w:rFonts w:ascii="Book Antiqua" w:hAnsi="Book Antiqua" w:cs="Times New Roman"/>
          <w:sz w:val="24"/>
          <w:szCs w:val="24"/>
        </w:rPr>
        <w:fldChar w:fldCharType="begin">
          <w:fldData xml:space="preserve">PEVuZE5vdGU+PENpdGU+PEF1dGhvcj5DaGVuPC9BdXRob3I+PFllYXI+MjAxNjwvWWVhcj48UmVj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==
</w:fldData>
        </w:fldChar>
      </w:r>
      <w:r w:rsidR="008B64BC" w:rsidRPr="00CF18F8">
        <w:rPr>
          <w:rFonts w:ascii="Book Antiqua" w:hAnsi="Book Antiqua" w:cs="Times New Roman"/>
          <w:sz w:val="24"/>
          <w:szCs w:val="24"/>
        </w:rPr>
        <w:instrText xml:space="preserve"> ADDIN EN.CITE.DATA </w:instrText>
      </w:r>
      <w:r w:rsidR="008B64BC" w:rsidRPr="00CF18F8">
        <w:rPr>
          <w:rFonts w:ascii="Book Antiqua" w:hAnsi="Book Antiqua" w:cs="Times New Roman"/>
          <w:sz w:val="24"/>
          <w:szCs w:val="24"/>
        </w:rPr>
      </w:r>
      <w:r w:rsidR="008B64BC" w:rsidRPr="00CF18F8">
        <w:rPr>
          <w:rFonts w:ascii="Book Antiqua" w:hAnsi="Book Antiqua" w:cs="Times New Roman"/>
          <w:sz w:val="24"/>
          <w:szCs w:val="24"/>
        </w:rPr>
        <w:fldChar w:fldCharType="end"/>
      </w:r>
      <w:r w:rsidRPr="00CF18F8">
        <w:rPr>
          <w:rFonts w:ascii="Book Antiqua" w:hAnsi="Book Antiqua" w:cs="Times New Roman"/>
          <w:sz w:val="24"/>
          <w:szCs w:val="24"/>
        </w:rPr>
      </w:r>
      <w:r w:rsidRPr="00CF18F8">
        <w:rPr>
          <w:rFonts w:ascii="Book Antiqua" w:hAnsi="Book Antiqua" w:cs="Times New Roman"/>
          <w:sz w:val="24"/>
          <w:szCs w:val="24"/>
        </w:rPr>
        <w:fldChar w:fldCharType="separate"/>
      </w:r>
      <w:r w:rsidR="008B64BC" w:rsidRPr="00CF18F8">
        <w:rPr>
          <w:rFonts w:ascii="Book Antiqua" w:hAnsi="Book Antiqua" w:cs="Times New Roman"/>
          <w:noProof/>
          <w:sz w:val="24"/>
          <w:szCs w:val="24"/>
          <w:vertAlign w:val="superscript"/>
        </w:rPr>
        <w:t>[</w:t>
      </w:r>
      <w:hyperlink w:anchor="_ENREF_29" w:tooltip="Chen, 2016 #32" w:history="1">
        <w:r w:rsidR="008B64BC" w:rsidRPr="00CF18F8">
          <w:rPr>
            <w:rFonts w:ascii="Book Antiqua" w:hAnsi="Book Antiqua" w:cs="Times New Roman"/>
            <w:noProof/>
            <w:sz w:val="24"/>
            <w:szCs w:val="24"/>
            <w:vertAlign w:val="superscript"/>
          </w:rPr>
          <w:t>29</w:t>
        </w:r>
      </w:hyperlink>
      <w:r w:rsidR="008B64BC" w:rsidRPr="00CF18F8">
        <w:rPr>
          <w:rFonts w:ascii="Book Antiqua" w:hAnsi="Book Antiqua" w:cs="Times New Roman"/>
          <w:noProof/>
          <w:sz w:val="24"/>
          <w:szCs w:val="24"/>
          <w:vertAlign w:val="superscript"/>
        </w:rPr>
        <w:t>]</w:t>
      </w:r>
      <w:r w:rsidRPr="00CF18F8">
        <w:rPr>
          <w:rFonts w:ascii="Book Antiqua" w:hAnsi="Book Antiqua" w:cs="Times New Roman"/>
          <w:sz w:val="24"/>
          <w:szCs w:val="24"/>
        </w:rPr>
        <w:fldChar w:fldCharType="end"/>
      </w:r>
      <w:r w:rsidR="00966910" w:rsidRPr="00CF18F8">
        <w:rPr>
          <w:rFonts w:ascii="Book Antiqua" w:hAnsi="Book Antiqua" w:cs="Times New Roman"/>
          <w:sz w:val="24"/>
          <w:szCs w:val="24"/>
        </w:rPr>
        <w:t>; these data are</w:t>
      </w:r>
      <w:r w:rsidRPr="00CF18F8">
        <w:rPr>
          <w:rFonts w:ascii="Book Antiqua" w:hAnsi="Book Antiqua" w:cs="Times New Roman"/>
          <w:sz w:val="24"/>
          <w:szCs w:val="24"/>
        </w:rPr>
        <w:t xml:space="preserve"> consistent with </w:t>
      </w:r>
      <w:r w:rsidR="00966910" w:rsidRPr="00CF18F8">
        <w:rPr>
          <w:rFonts w:ascii="Book Antiqua" w:hAnsi="Book Antiqua" w:cs="Times New Roman"/>
          <w:sz w:val="24"/>
          <w:szCs w:val="24"/>
        </w:rPr>
        <w:t xml:space="preserve">the </w:t>
      </w:r>
      <w:r w:rsidRPr="00CF18F8">
        <w:rPr>
          <w:rFonts w:ascii="Book Antiqua" w:hAnsi="Book Antiqua" w:cs="Times New Roman"/>
          <w:sz w:val="24"/>
          <w:szCs w:val="24"/>
        </w:rPr>
        <w:t xml:space="preserve">findings </w:t>
      </w:r>
      <w:r w:rsidR="00966910" w:rsidRPr="00CF18F8">
        <w:rPr>
          <w:rFonts w:ascii="Book Antiqua" w:hAnsi="Book Antiqua" w:cs="Times New Roman"/>
          <w:sz w:val="24"/>
          <w:szCs w:val="24"/>
        </w:rPr>
        <w:t xml:space="preserve">of our </w:t>
      </w:r>
      <w:r w:rsidRPr="00CF18F8">
        <w:rPr>
          <w:rFonts w:ascii="Book Antiqua" w:hAnsi="Book Antiqua" w:cs="Times New Roman"/>
          <w:sz w:val="24"/>
          <w:szCs w:val="24"/>
        </w:rPr>
        <w:t>study.</w:t>
      </w:r>
      <w:bookmarkEnd w:id="52"/>
      <w:bookmarkEnd w:id="53"/>
      <w:r w:rsidRPr="00CF18F8">
        <w:rPr>
          <w:rFonts w:ascii="Book Antiqua" w:hAnsi="Book Antiqua" w:cs="Times New Roman"/>
          <w:sz w:val="24"/>
          <w:szCs w:val="24"/>
        </w:rPr>
        <w:t xml:space="preserve"> Treg</w:t>
      </w:r>
      <w:r w:rsidR="00966910" w:rsidRPr="00CF18F8">
        <w:rPr>
          <w:rFonts w:ascii="Book Antiqua" w:hAnsi="Book Antiqua" w:cs="Times New Roman"/>
          <w:sz w:val="24"/>
          <w:szCs w:val="24"/>
        </w:rPr>
        <w:t>s</w:t>
      </w:r>
      <w:r w:rsidRPr="00CF18F8">
        <w:rPr>
          <w:rFonts w:ascii="Book Antiqua" w:hAnsi="Book Antiqua" w:cs="Times New Roman"/>
          <w:sz w:val="24"/>
          <w:szCs w:val="24"/>
        </w:rPr>
        <w:t xml:space="preserve"> </w:t>
      </w:r>
      <w:r w:rsidR="00966910" w:rsidRPr="00CF18F8">
        <w:rPr>
          <w:rFonts w:ascii="Book Antiqua" w:hAnsi="Book Antiqua" w:cs="Times New Roman"/>
          <w:sz w:val="24"/>
          <w:szCs w:val="24"/>
        </w:rPr>
        <w:t xml:space="preserve">can </w:t>
      </w:r>
      <w:r w:rsidRPr="00CF18F8">
        <w:rPr>
          <w:rFonts w:ascii="Book Antiqua" w:hAnsi="Book Antiqua" w:cs="Times New Roman"/>
          <w:sz w:val="24"/>
          <w:szCs w:val="24"/>
        </w:rPr>
        <w:t>suppress immune surveillance during tumor development in a mouse model of carcinogen-induced sarcoma</w:t>
      </w:r>
      <w:r w:rsidRPr="00CF18F8">
        <w:rPr>
          <w:rFonts w:ascii="Book Antiqua" w:hAnsi="Book Antiqua" w:cs="Times New Roman"/>
          <w:sz w:val="24"/>
          <w:szCs w:val="24"/>
        </w:rPr>
        <w:fldChar w:fldCharType="begin"/>
      </w:r>
      <w:r w:rsidR="008B64BC" w:rsidRPr="00CF18F8">
        <w:rPr>
          <w:rFonts w:ascii="Book Antiqua" w:hAnsi="Book Antiqua" w:cs="Times New Roman"/>
          <w:sz w:val="24"/>
          <w:szCs w:val="24"/>
        </w:rPr>
        <w:instrText xml:space="preserve"> ADDIN EN.CITE &lt;EndNote&gt;&lt;Cite&gt;&lt;Author&gt;Betts&lt;/Author&gt;&lt;Year&gt;2007&lt;/Year&gt;&lt;RecNum&gt;39&lt;/RecNum&gt;&lt;DisplayText&gt;&lt;style face="superscript"&gt;[30]&lt;/style&gt;&lt;/DisplayText&gt;&lt;record&gt;&lt;rec-number&gt;39&lt;/rec-number&gt;&lt;foreign-keys&gt;&lt;key app="EN" db-id="tfzrzxzp45r59iezrf2pzxas9e5vpa525vwr" timestamp="1521132259"&gt;39&lt;/key&gt;&lt;/foreign-keys&gt;&lt;ref-type name="Journal Article"&gt;17&lt;/ref-type&gt;&lt;contributors&gt;&lt;authors&gt;&lt;author&gt;Betts, G.&lt;/author&gt;&lt;author&gt;Twohig, J.&lt;/author&gt;&lt;author&gt;Van den Broek, M.&lt;/author&gt;&lt;author&gt;Sierro, S.&lt;/author&gt;&lt;author&gt;Godkin, A.&lt;/author&gt;&lt;author&gt;Gallimore, A.&lt;/author&gt;&lt;/authors&gt;&lt;/contributors&gt;&lt;auth-address&gt;Medical Biochemistry and Immunology, Henry Wellcome Building, Heath Park, Cardiff, CF14 4XN, UK. bettsgj@cf.ac.uk&lt;/auth-address&gt;&lt;titles&gt;&lt;title&gt;The impact of regulatory T cells on carcinogen-induced sarcogenesis&lt;/title&gt;&lt;secondary-title&gt;Br J Cancer&lt;/secondary-title&gt;&lt;/titles&gt;&lt;periodical&gt;&lt;full-title&gt;Br J Cancer&lt;/full-title&gt;&lt;/periodical&gt;&lt;pages&gt;1849-54&lt;/pages&gt;&lt;volume&gt;96&lt;/volume&gt;&lt;number&gt;12&lt;/number&gt;&lt;keywords&gt;&lt;keyword&gt;Animals&lt;/keyword&gt;&lt;keyword&gt;Autoantibodies/analysis&lt;/keyword&gt;&lt;keyword&gt;*Carcinogens&lt;/keyword&gt;&lt;keyword&gt;Female&lt;/keyword&gt;&lt;keyword&gt;Fibrosarcoma/chemically induced/*immunology&lt;/keyword&gt;&lt;keyword&gt;Interferon-gamma/deficiency&lt;/keyword&gt;&lt;keyword&gt;Interleukin-2 Receptor alpha Subunit/immunology&lt;/keyword&gt;&lt;keyword&gt;Lymphocyte Depletion&lt;/keyword&gt;&lt;keyword&gt;Methylcholanthrene&lt;/keyword&gt;&lt;keyword&gt;Mice&lt;/keyword&gt;&lt;keyword&gt;Mice, Knockout&lt;/keyword&gt;&lt;keyword&gt;Sarcoma, Experimental/chemically induced/*immunology&lt;/keyword&gt;&lt;keyword&gt;T-Lymphocytes, Regulatory/*immunology&lt;/keyword&gt;&lt;/keywords&gt;&lt;dates&gt;&lt;year&gt;2007&lt;/year&gt;&lt;pub-dates&gt;&lt;date&gt;Jun 18&lt;/date&gt;&lt;/pub-dates&gt;&lt;/dates&gt;&lt;isbn&gt;0007-0920 (Print)&amp;#xD;0007-0920 (Linking)&lt;/isbn&gt;&lt;accession-num&gt;17565340&lt;/accession-num&gt;&lt;urls&gt;&lt;related-urls&gt;&lt;url&gt;https://www.ncbi.nlm.nih.gov/pubmed/17565340&lt;/url&gt;&lt;/related-urls&gt;&lt;/urls&gt;&lt;custom2&gt;PMC2359957&lt;/custom2&gt;&lt;electronic-resource-num&gt;10.1038/sj.bjc.6603824&lt;/electronic-resource-num&gt;&lt;/record&gt;&lt;/Cite&gt;&lt;/EndNote&gt;</w:instrText>
      </w:r>
      <w:r w:rsidRPr="00CF18F8">
        <w:rPr>
          <w:rFonts w:ascii="Book Antiqua" w:hAnsi="Book Antiqua" w:cs="Times New Roman"/>
          <w:sz w:val="24"/>
          <w:szCs w:val="24"/>
        </w:rPr>
        <w:fldChar w:fldCharType="separate"/>
      </w:r>
      <w:r w:rsidR="008B64BC" w:rsidRPr="00CF18F8">
        <w:rPr>
          <w:rFonts w:ascii="Book Antiqua" w:hAnsi="Book Antiqua" w:cs="Times New Roman"/>
          <w:noProof/>
          <w:sz w:val="24"/>
          <w:szCs w:val="24"/>
          <w:vertAlign w:val="superscript"/>
        </w:rPr>
        <w:t>[</w:t>
      </w:r>
      <w:hyperlink w:anchor="_ENREF_30" w:tooltip="Betts, 2007 #39" w:history="1">
        <w:r w:rsidR="008B64BC" w:rsidRPr="00CF18F8">
          <w:rPr>
            <w:rFonts w:ascii="Book Antiqua" w:hAnsi="Book Antiqua" w:cs="Times New Roman"/>
            <w:noProof/>
            <w:sz w:val="24"/>
            <w:szCs w:val="24"/>
            <w:vertAlign w:val="superscript"/>
          </w:rPr>
          <w:t>30</w:t>
        </w:r>
      </w:hyperlink>
      <w:r w:rsidR="008B64BC" w:rsidRPr="00CF18F8">
        <w:rPr>
          <w:rFonts w:ascii="Book Antiqua" w:hAnsi="Book Antiqua" w:cs="Times New Roman"/>
          <w:noProof/>
          <w:sz w:val="24"/>
          <w:szCs w:val="24"/>
          <w:vertAlign w:val="superscript"/>
        </w:rPr>
        <w:t>]</w:t>
      </w:r>
      <w:r w:rsidRPr="00CF18F8">
        <w:rPr>
          <w:rFonts w:ascii="Book Antiqua" w:hAnsi="Book Antiqua" w:cs="Times New Roman"/>
          <w:sz w:val="24"/>
          <w:szCs w:val="24"/>
        </w:rPr>
        <w:fldChar w:fldCharType="end"/>
      </w:r>
      <w:r w:rsidRPr="00CF18F8">
        <w:rPr>
          <w:rFonts w:ascii="Book Antiqua" w:hAnsi="Book Antiqua" w:cs="Times New Roman"/>
          <w:sz w:val="24"/>
          <w:szCs w:val="24"/>
        </w:rPr>
        <w:t>. Treg</w:t>
      </w:r>
      <w:r w:rsidR="00966910" w:rsidRPr="00CF18F8">
        <w:rPr>
          <w:rFonts w:ascii="Book Antiqua" w:hAnsi="Book Antiqua" w:cs="Times New Roman"/>
          <w:sz w:val="24"/>
          <w:szCs w:val="24"/>
        </w:rPr>
        <w:t>s</w:t>
      </w:r>
      <w:r w:rsidRPr="00CF18F8">
        <w:rPr>
          <w:rFonts w:ascii="Book Antiqua" w:hAnsi="Book Antiqua" w:cs="Times New Roman"/>
          <w:sz w:val="24"/>
          <w:szCs w:val="24"/>
        </w:rPr>
        <w:t xml:space="preserve"> can also be considered as the main component of tumor </w:t>
      </w:r>
      <w:r w:rsidR="00966910" w:rsidRPr="00CF18F8">
        <w:rPr>
          <w:rFonts w:ascii="Book Antiqua" w:hAnsi="Book Antiqua" w:cs="Times New Roman"/>
          <w:sz w:val="24"/>
          <w:szCs w:val="24"/>
        </w:rPr>
        <w:t>evasion of</w:t>
      </w:r>
      <w:r w:rsidRPr="00CF18F8">
        <w:rPr>
          <w:rFonts w:ascii="Book Antiqua" w:hAnsi="Book Antiqua" w:cs="Times New Roman"/>
          <w:sz w:val="24"/>
          <w:szCs w:val="24"/>
        </w:rPr>
        <w:t xml:space="preserve"> the host immune system and </w:t>
      </w:r>
      <w:r w:rsidR="0092333B" w:rsidRPr="00CF18F8">
        <w:rPr>
          <w:rFonts w:ascii="Book Antiqua" w:hAnsi="Book Antiqua" w:cs="Times New Roman"/>
          <w:sz w:val="24"/>
          <w:szCs w:val="24"/>
        </w:rPr>
        <w:t xml:space="preserve">thus can </w:t>
      </w:r>
      <w:r w:rsidRPr="00CF18F8">
        <w:rPr>
          <w:rFonts w:ascii="Book Antiqua" w:hAnsi="Book Antiqua" w:cs="Times New Roman"/>
          <w:sz w:val="24"/>
          <w:szCs w:val="24"/>
        </w:rPr>
        <w:t>serve as an indicator of poor prognosis and even as a target for immunotherapy</w:t>
      </w:r>
      <w:r w:rsidRPr="00CF18F8">
        <w:rPr>
          <w:rFonts w:ascii="Book Antiqua" w:hAnsi="Book Antiqua" w:cs="Times New Roman"/>
          <w:sz w:val="24"/>
          <w:szCs w:val="24"/>
        </w:rPr>
        <w:fldChar w:fldCharType="begin">
          <w:fldData xml:space="preserve">PEVuZE5vdGU+PENpdGU+PEF1dGhvcj5TaG91PC9BdXRob3I+PFllYXI+MjAxNjwvWWVhcj48UmVj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</w:fldData>
        </w:fldChar>
      </w:r>
      <w:r w:rsidR="008B64BC" w:rsidRPr="00CF18F8">
        <w:rPr>
          <w:rFonts w:ascii="Book Antiqua" w:hAnsi="Book Antiqua" w:cs="Times New Roman"/>
          <w:sz w:val="24"/>
          <w:szCs w:val="24"/>
        </w:rPr>
        <w:instrText xml:space="preserve"> ADDIN EN.CITE </w:instrText>
      </w:r>
      <w:r w:rsidR="008B64BC" w:rsidRPr="00CF18F8">
        <w:rPr>
          <w:rFonts w:ascii="Book Antiqua" w:hAnsi="Book Antiqua" w:cs="Times New Roman"/>
          <w:sz w:val="24"/>
          <w:szCs w:val="24"/>
        </w:rPr>
        <w:fldChar w:fldCharType="begin">
          <w:fldData xml:space="preserve">PEVuZE5vdGU+PENpdGU+PEF1dGhvcj5TaG91PC9BdXRob3I+PFllYXI+MjAxNjwvWWVhcj48UmVj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</w:fldData>
        </w:fldChar>
      </w:r>
      <w:r w:rsidR="008B64BC" w:rsidRPr="00CF18F8">
        <w:rPr>
          <w:rFonts w:ascii="Book Antiqua" w:hAnsi="Book Antiqua" w:cs="Times New Roman"/>
          <w:sz w:val="24"/>
          <w:szCs w:val="24"/>
        </w:rPr>
        <w:instrText xml:space="preserve"> ADDIN EN.CITE.DATA </w:instrText>
      </w:r>
      <w:r w:rsidR="008B64BC" w:rsidRPr="00CF18F8">
        <w:rPr>
          <w:rFonts w:ascii="Book Antiqua" w:hAnsi="Book Antiqua" w:cs="Times New Roman"/>
          <w:sz w:val="24"/>
          <w:szCs w:val="24"/>
        </w:rPr>
      </w:r>
      <w:r w:rsidR="008B64BC" w:rsidRPr="00CF18F8">
        <w:rPr>
          <w:rFonts w:ascii="Book Antiqua" w:hAnsi="Book Antiqua" w:cs="Times New Roman"/>
          <w:sz w:val="24"/>
          <w:szCs w:val="24"/>
        </w:rPr>
        <w:fldChar w:fldCharType="end"/>
      </w:r>
      <w:r w:rsidRPr="00CF18F8">
        <w:rPr>
          <w:rFonts w:ascii="Book Antiqua" w:hAnsi="Book Antiqua" w:cs="Times New Roman"/>
          <w:sz w:val="24"/>
          <w:szCs w:val="24"/>
        </w:rPr>
      </w:r>
      <w:r w:rsidRPr="00CF18F8">
        <w:rPr>
          <w:rFonts w:ascii="Book Antiqua" w:hAnsi="Book Antiqua" w:cs="Times New Roman"/>
          <w:sz w:val="24"/>
          <w:szCs w:val="24"/>
        </w:rPr>
        <w:fldChar w:fldCharType="separate"/>
      </w:r>
      <w:r w:rsidR="008B64BC" w:rsidRPr="00CF18F8">
        <w:rPr>
          <w:rFonts w:ascii="Book Antiqua" w:hAnsi="Book Antiqua" w:cs="Times New Roman"/>
          <w:noProof/>
          <w:sz w:val="24"/>
          <w:szCs w:val="24"/>
          <w:vertAlign w:val="superscript"/>
        </w:rPr>
        <w:t>[</w:t>
      </w:r>
      <w:hyperlink w:anchor="_ENREF_31" w:tooltip="Shou, 2016 #40" w:history="1">
        <w:r w:rsidR="008B64BC" w:rsidRPr="00CF18F8">
          <w:rPr>
            <w:rFonts w:ascii="Book Antiqua" w:hAnsi="Book Antiqua" w:cs="Times New Roman"/>
            <w:noProof/>
            <w:sz w:val="24"/>
            <w:szCs w:val="24"/>
            <w:vertAlign w:val="superscript"/>
          </w:rPr>
          <w:t>31</w:t>
        </w:r>
        <w:r w:rsidR="002A35DE">
          <w:rPr>
            <w:rFonts w:ascii="Book Antiqua" w:hAnsi="Book Antiqua" w:cs="Times New Roman" w:hint="eastAsia"/>
            <w:noProof/>
            <w:sz w:val="24"/>
            <w:szCs w:val="24"/>
            <w:vertAlign w:val="superscript"/>
          </w:rPr>
          <w:t>-</w:t>
        </w:r>
        <w:r w:rsidR="008B64BC" w:rsidRPr="00CF18F8">
          <w:rPr>
            <w:rFonts w:ascii="Book Antiqua" w:hAnsi="Book Antiqua" w:cs="Times New Roman"/>
            <w:noProof/>
            <w:sz w:val="24"/>
            <w:szCs w:val="24"/>
            <w:vertAlign w:val="superscript"/>
          </w:rPr>
          <w:t>33</w:t>
        </w:r>
      </w:hyperlink>
      <w:r w:rsidR="008B64BC" w:rsidRPr="00CF18F8">
        <w:rPr>
          <w:rFonts w:ascii="Book Antiqua" w:hAnsi="Book Antiqua" w:cs="Times New Roman"/>
          <w:noProof/>
          <w:sz w:val="24"/>
          <w:szCs w:val="24"/>
          <w:vertAlign w:val="superscript"/>
        </w:rPr>
        <w:t>]</w:t>
      </w:r>
      <w:r w:rsidRPr="00CF18F8">
        <w:rPr>
          <w:rFonts w:ascii="Book Antiqua" w:hAnsi="Book Antiqua" w:cs="Times New Roman"/>
          <w:sz w:val="24"/>
          <w:szCs w:val="24"/>
        </w:rPr>
        <w:fldChar w:fldCharType="end"/>
      </w:r>
      <w:r w:rsidRPr="00CF18F8">
        <w:rPr>
          <w:rFonts w:ascii="Book Antiqua" w:hAnsi="Book Antiqua" w:cs="Times New Roman"/>
          <w:sz w:val="24"/>
          <w:szCs w:val="24"/>
        </w:rPr>
        <w:t>.</w:t>
      </w:r>
    </w:p>
    <w:p w14:paraId="4D8F75CC" w14:textId="24A69034" w:rsidR="008B64BC" w:rsidRPr="00CF18F8" w:rsidRDefault="00E10D17" w:rsidP="00E96800">
      <w:pPr>
        <w:adjustRightInd w:val="0"/>
        <w:snapToGrid w:val="0"/>
        <w:spacing w:line="360" w:lineRule="auto"/>
        <w:ind w:firstLineChars="100" w:firstLine="240"/>
        <w:rPr>
          <w:rFonts w:ascii="Book Antiqua" w:hAnsi="Book Antiqua" w:cs="Times New Roman"/>
          <w:sz w:val="24"/>
          <w:szCs w:val="24"/>
        </w:rPr>
      </w:pPr>
      <w:r w:rsidRPr="00CF18F8">
        <w:rPr>
          <w:rFonts w:ascii="Book Antiqua" w:hAnsi="Book Antiqua" w:cs="Times New Roman"/>
          <w:sz w:val="24"/>
          <w:szCs w:val="24"/>
        </w:rPr>
        <w:t xml:space="preserve">In </w:t>
      </w:r>
      <w:r w:rsidR="0092333B" w:rsidRPr="00CF18F8">
        <w:rPr>
          <w:rFonts w:ascii="Book Antiqua" w:hAnsi="Book Antiqua" w:cs="Times New Roman"/>
          <w:sz w:val="24"/>
          <w:szCs w:val="24"/>
        </w:rPr>
        <w:t>sum</w:t>
      </w:r>
      <w:r w:rsidRPr="00CF18F8">
        <w:rPr>
          <w:rFonts w:ascii="Book Antiqua" w:hAnsi="Book Antiqua" w:cs="Times New Roman"/>
          <w:sz w:val="24"/>
          <w:szCs w:val="24"/>
        </w:rPr>
        <w:t xml:space="preserve">, our study demonstrated that the </w:t>
      </w:r>
      <w:r w:rsidR="0092333B" w:rsidRPr="00CF18F8">
        <w:rPr>
          <w:rFonts w:ascii="Book Antiqua" w:hAnsi="Book Antiqua" w:cs="Times New Roman"/>
          <w:sz w:val="24"/>
          <w:szCs w:val="24"/>
        </w:rPr>
        <w:t xml:space="preserve">levels of </w:t>
      </w:r>
      <w:r w:rsidRPr="00CF18F8">
        <w:rPr>
          <w:rFonts w:ascii="Book Antiqua" w:hAnsi="Book Antiqua" w:cs="Times New Roman"/>
          <w:sz w:val="24"/>
          <w:szCs w:val="24"/>
        </w:rPr>
        <w:t>expression of TGF-β and TGF-β+ Treg</w:t>
      </w:r>
      <w:r w:rsidR="0092333B" w:rsidRPr="00CF18F8">
        <w:rPr>
          <w:rFonts w:ascii="Book Antiqua" w:hAnsi="Book Antiqua" w:cs="Times New Roman"/>
          <w:sz w:val="24"/>
          <w:szCs w:val="24"/>
        </w:rPr>
        <w:t>s</w:t>
      </w:r>
      <w:r w:rsidRPr="00CF18F8">
        <w:rPr>
          <w:rFonts w:ascii="Book Antiqua" w:hAnsi="Book Antiqua" w:cs="Times New Roman"/>
          <w:sz w:val="24"/>
          <w:szCs w:val="24"/>
        </w:rPr>
        <w:t xml:space="preserve"> in </w:t>
      </w:r>
      <w:r w:rsidR="0092333B" w:rsidRPr="00CF18F8">
        <w:rPr>
          <w:rFonts w:ascii="Book Antiqua" w:hAnsi="Book Antiqua" w:cs="Times New Roman"/>
          <w:sz w:val="24"/>
          <w:szCs w:val="24"/>
        </w:rPr>
        <w:t xml:space="preserve">the </w:t>
      </w:r>
      <w:r w:rsidRPr="00CF18F8">
        <w:rPr>
          <w:rFonts w:ascii="Book Antiqua" w:hAnsi="Book Antiqua" w:cs="Times New Roman"/>
          <w:sz w:val="24"/>
          <w:szCs w:val="24"/>
        </w:rPr>
        <w:t xml:space="preserve">peripheral blood of HCC </w:t>
      </w:r>
      <w:r w:rsidR="0092333B" w:rsidRPr="00CF18F8">
        <w:rPr>
          <w:rFonts w:ascii="Book Antiqua" w:hAnsi="Book Antiqua" w:cs="Times New Roman"/>
          <w:sz w:val="24"/>
          <w:szCs w:val="24"/>
        </w:rPr>
        <w:t xml:space="preserve">patients were </w:t>
      </w:r>
      <w:r w:rsidRPr="00CF18F8">
        <w:rPr>
          <w:rFonts w:ascii="Book Antiqua" w:hAnsi="Book Antiqua" w:cs="Times New Roman"/>
          <w:sz w:val="24"/>
          <w:szCs w:val="24"/>
        </w:rPr>
        <w:t>significantly increased</w:t>
      </w:r>
      <w:r w:rsidR="00DA7B94" w:rsidRPr="00CF18F8">
        <w:rPr>
          <w:rFonts w:ascii="Book Antiqua" w:hAnsi="Book Antiqua" w:cs="Times New Roman"/>
          <w:sz w:val="24"/>
          <w:szCs w:val="24"/>
        </w:rPr>
        <w:t xml:space="preserve"> and </w:t>
      </w:r>
      <w:r w:rsidR="0092333B" w:rsidRPr="00CF18F8">
        <w:rPr>
          <w:rFonts w:ascii="Book Antiqua" w:hAnsi="Book Antiqua" w:cs="Times New Roman"/>
          <w:sz w:val="24"/>
          <w:szCs w:val="24"/>
        </w:rPr>
        <w:t>were</w:t>
      </w:r>
      <w:r w:rsidR="00DA7B94" w:rsidRPr="00CF18F8">
        <w:rPr>
          <w:rFonts w:ascii="Book Antiqua" w:hAnsi="Book Antiqua" w:cs="Times New Roman"/>
          <w:sz w:val="24"/>
          <w:szCs w:val="24"/>
        </w:rPr>
        <w:t xml:space="preserve"> </w:t>
      </w:r>
      <w:r w:rsidRPr="00CF18F8">
        <w:rPr>
          <w:rFonts w:ascii="Book Antiqua" w:hAnsi="Book Antiqua" w:cs="Times New Roman"/>
          <w:sz w:val="24"/>
          <w:szCs w:val="24"/>
        </w:rPr>
        <w:t xml:space="preserve">related to the progression of HCC and </w:t>
      </w:r>
      <w:r w:rsidR="0092333B" w:rsidRPr="00CF18F8">
        <w:rPr>
          <w:rFonts w:ascii="Book Antiqua" w:hAnsi="Book Antiqua" w:cs="Times New Roman"/>
          <w:sz w:val="24"/>
          <w:szCs w:val="24"/>
        </w:rPr>
        <w:t xml:space="preserve">the </w:t>
      </w:r>
      <w:r w:rsidRPr="00CF18F8">
        <w:rPr>
          <w:rFonts w:ascii="Book Antiqua" w:hAnsi="Book Antiqua" w:cs="Times New Roman"/>
          <w:sz w:val="24"/>
          <w:szCs w:val="24"/>
        </w:rPr>
        <w:t xml:space="preserve">five-year survival of patients. This suggests that peripheral blood TGF-β </w:t>
      </w:r>
      <w:r w:rsidR="0092333B" w:rsidRPr="00CF18F8">
        <w:rPr>
          <w:rFonts w:ascii="Book Antiqua" w:hAnsi="Book Antiqua" w:cs="Times New Roman"/>
          <w:sz w:val="24"/>
          <w:szCs w:val="24"/>
        </w:rPr>
        <w:t xml:space="preserve">levels </w:t>
      </w:r>
      <w:r w:rsidRPr="00CF18F8">
        <w:rPr>
          <w:rFonts w:ascii="Book Antiqua" w:hAnsi="Book Antiqua" w:cs="Times New Roman"/>
          <w:sz w:val="24"/>
          <w:szCs w:val="24"/>
        </w:rPr>
        <w:t xml:space="preserve">can serve as a potential indicator of poor prognosis </w:t>
      </w:r>
      <w:r w:rsidR="0092333B" w:rsidRPr="00CF18F8">
        <w:rPr>
          <w:rFonts w:ascii="Book Antiqua" w:hAnsi="Book Antiqua" w:cs="Times New Roman"/>
          <w:sz w:val="24"/>
          <w:szCs w:val="24"/>
        </w:rPr>
        <w:t xml:space="preserve">for </w:t>
      </w:r>
      <w:r w:rsidRPr="00CF18F8">
        <w:rPr>
          <w:rFonts w:ascii="Book Antiqua" w:hAnsi="Book Antiqua" w:cs="Times New Roman"/>
          <w:sz w:val="24"/>
          <w:szCs w:val="24"/>
        </w:rPr>
        <w:t>HCC and provide a more effective method for the diagnosis and treatment of HCC.</w:t>
      </w:r>
    </w:p>
    <w:p w14:paraId="06B78521" w14:textId="77777777" w:rsidR="008B64BC" w:rsidRPr="00CF18F8" w:rsidRDefault="008B64BC" w:rsidP="00E96800">
      <w:pPr>
        <w:adjustRightInd w:val="0"/>
        <w:snapToGrid w:val="0"/>
        <w:spacing w:line="360" w:lineRule="auto"/>
        <w:rPr>
          <w:rFonts w:ascii="Book Antiqua" w:hAnsi="Book Antiqua" w:cs="Times New Roman"/>
          <w:sz w:val="24"/>
          <w:szCs w:val="24"/>
        </w:rPr>
      </w:pPr>
    </w:p>
    <w:p w14:paraId="0038D3F7" w14:textId="77777777" w:rsidR="008B64BC" w:rsidRPr="00CF18F8" w:rsidRDefault="008B64BC" w:rsidP="00E96800">
      <w:pPr>
        <w:adjustRightInd w:val="0"/>
        <w:snapToGrid w:val="0"/>
        <w:spacing w:line="360" w:lineRule="auto"/>
        <w:rPr>
          <w:rFonts w:ascii="Book Antiqua" w:hAnsi="Book Antiqua" w:cs="Times New Roman"/>
          <w:b/>
          <w:sz w:val="24"/>
          <w:szCs w:val="24"/>
        </w:rPr>
      </w:pPr>
      <w:r w:rsidRPr="00CF18F8">
        <w:rPr>
          <w:rFonts w:ascii="Book Antiqua" w:hAnsi="Book Antiqua" w:cs="Times New Roman"/>
          <w:b/>
          <w:sz w:val="24"/>
          <w:szCs w:val="24"/>
        </w:rPr>
        <w:t>ARTICLES HIGHLIGHTS</w:t>
      </w:r>
    </w:p>
    <w:p w14:paraId="1F284854" w14:textId="77777777" w:rsidR="008B64BC" w:rsidRPr="00CF18F8" w:rsidRDefault="008B64BC" w:rsidP="00E96800">
      <w:pPr>
        <w:adjustRightInd w:val="0"/>
        <w:snapToGrid w:val="0"/>
        <w:spacing w:line="360" w:lineRule="auto"/>
        <w:rPr>
          <w:rFonts w:ascii="Book Antiqua" w:hAnsi="Book Antiqua" w:cs="Times New Roman"/>
          <w:b/>
          <w:i/>
          <w:sz w:val="24"/>
          <w:szCs w:val="24"/>
        </w:rPr>
      </w:pPr>
      <w:r w:rsidRPr="00CF18F8">
        <w:rPr>
          <w:rFonts w:ascii="Book Antiqua" w:hAnsi="Book Antiqua" w:cs="Times New Roman"/>
          <w:b/>
          <w:i/>
          <w:sz w:val="24"/>
          <w:szCs w:val="24"/>
        </w:rPr>
        <w:t>Research background</w:t>
      </w:r>
    </w:p>
    <w:p w14:paraId="676B8EB0" w14:textId="4E1BC918" w:rsidR="008B64BC" w:rsidRPr="00CF18F8" w:rsidRDefault="008B64BC" w:rsidP="00E96800">
      <w:pPr>
        <w:adjustRightInd w:val="0"/>
        <w:snapToGrid w:val="0"/>
        <w:spacing w:line="360" w:lineRule="auto"/>
        <w:rPr>
          <w:rFonts w:ascii="Book Antiqua" w:hAnsi="Book Antiqua" w:cs="Times New Roman"/>
          <w:sz w:val="24"/>
          <w:szCs w:val="24"/>
        </w:rPr>
      </w:pPr>
      <w:r w:rsidRPr="00CF18F8">
        <w:rPr>
          <w:rFonts w:ascii="Book Antiqua" w:hAnsi="Book Antiqua" w:cs="Times New Roman"/>
          <w:sz w:val="24"/>
          <w:szCs w:val="24"/>
        </w:rPr>
        <w:t xml:space="preserve">Although the treatment of </w:t>
      </w:r>
      <w:r w:rsidR="002A35DE" w:rsidRPr="00CF18F8">
        <w:rPr>
          <w:rFonts w:ascii="Book Antiqua" w:hAnsi="Book Antiqua" w:cs="Times New Roman"/>
          <w:sz w:val="24"/>
          <w:szCs w:val="24"/>
        </w:rPr>
        <w:t>hepatocellular carcinoma (HCC</w:t>
      </w:r>
      <w:r w:rsidR="002A35DE">
        <w:rPr>
          <w:rFonts w:ascii="Book Antiqua" w:hAnsi="Book Antiqua" w:cs="Times New Roman" w:hint="eastAsia"/>
          <w:sz w:val="24"/>
          <w:szCs w:val="24"/>
        </w:rPr>
        <w:t>)</w:t>
      </w:r>
      <w:r w:rsidRPr="00CF18F8">
        <w:rPr>
          <w:rFonts w:ascii="Book Antiqua" w:hAnsi="Book Antiqua" w:cs="Times New Roman"/>
          <w:sz w:val="24"/>
          <w:szCs w:val="24"/>
        </w:rPr>
        <w:t xml:space="preserve"> has been improved, including surgery, chemotherapy, radiation therapy and ablation, however, it always retain a poor prognosis because of the recurrence and tumor metastasis.</w:t>
      </w:r>
    </w:p>
    <w:p w14:paraId="244DEBCD" w14:textId="77777777" w:rsidR="008B64BC" w:rsidRPr="00CF18F8" w:rsidRDefault="008B64BC" w:rsidP="00E96800">
      <w:pPr>
        <w:adjustRightInd w:val="0"/>
        <w:snapToGrid w:val="0"/>
        <w:spacing w:line="360" w:lineRule="auto"/>
        <w:rPr>
          <w:rFonts w:ascii="Book Antiqua" w:hAnsi="Book Antiqua" w:cs="Times New Roman"/>
          <w:sz w:val="24"/>
          <w:szCs w:val="24"/>
        </w:rPr>
      </w:pPr>
    </w:p>
    <w:p w14:paraId="5C5BE698" w14:textId="77777777" w:rsidR="008B64BC" w:rsidRPr="00CF18F8" w:rsidRDefault="008B64BC" w:rsidP="00E96800">
      <w:pPr>
        <w:adjustRightInd w:val="0"/>
        <w:snapToGrid w:val="0"/>
        <w:spacing w:line="360" w:lineRule="auto"/>
        <w:rPr>
          <w:rFonts w:ascii="Book Antiqua" w:hAnsi="Book Antiqua" w:cs="Times New Roman"/>
          <w:b/>
          <w:i/>
          <w:sz w:val="24"/>
          <w:szCs w:val="24"/>
        </w:rPr>
      </w:pPr>
      <w:r w:rsidRPr="00CF18F8">
        <w:rPr>
          <w:rFonts w:ascii="Book Antiqua" w:hAnsi="Book Antiqua" w:cs="Times New Roman"/>
          <w:b/>
          <w:i/>
          <w:sz w:val="24"/>
          <w:szCs w:val="24"/>
        </w:rPr>
        <w:t>Research motivation</w:t>
      </w:r>
    </w:p>
    <w:p w14:paraId="4CAA4E3A" w14:textId="77777777" w:rsidR="008B64BC" w:rsidRDefault="008B64BC" w:rsidP="00E96800">
      <w:pPr>
        <w:adjustRightInd w:val="0"/>
        <w:snapToGrid w:val="0"/>
        <w:spacing w:line="360" w:lineRule="auto"/>
        <w:rPr>
          <w:rFonts w:ascii="Book Antiqua" w:hAnsi="Book Antiqua" w:cs="Times New Roman"/>
          <w:sz w:val="24"/>
          <w:szCs w:val="24"/>
        </w:rPr>
      </w:pPr>
      <w:r w:rsidRPr="00CF18F8">
        <w:rPr>
          <w:rFonts w:ascii="Book Antiqua" w:hAnsi="Book Antiqua" w:cs="Times New Roman"/>
          <w:sz w:val="24"/>
          <w:szCs w:val="24"/>
        </w:rPr>
        <w:t xml:space="preserve">To understand the immune status especially the inflammatory state of cancer, </w:t>
      </w:r>
      <w:r w:rsidRPr="00CF18F8">
        <w:rPr>
          <w:rFonts w:ascii="Book Antiqua" w:hAnsi="Book Antiqua" w:cs="Times New Roman"/>
          <w:sz w:val="24"/>
          <w:szCs w:val="24"/>
        </w:rPr>
        <w:lastRenderedPageBreak/>
        <w:t>may provide a new method of immunomodulation for the treatment of cancer, and may have potential evaluation for the prognosis of HCC.</w:t>
      </w:r>
    </w:p>
    <w:p w14:paraId="23D0B720" w14:textId="77777777" w:rsidR="00ED59CC" w:rsidRPr="00CF18F8" w:rsidRDefault="00ED59CC" w:rsidP="00E96800">
      <w:pPr>
        <w:adjustRightInd w:val="0"/>
        <w:snapToGrid w:val="0"/>
        <w:spacing w:line="360" w:lineRule="auto"/>
        <w:rPr>
          <w:rFonts w:ascii="Book Antiqua" w:hAnsi="Book Antiqua" w:cs="Times New Roman"/>
          <w:sz w:val="24"/>
          <w:szCs w:val="24"/>
        </w:rPr>
      </w:pPr>
    </w:p>
    <w:p w14:paraId="3C87EE52" w14:textId="21A76582" w:rsidR="008B64BC" w:rsidRDefault="00ED59CC" w:rsidP="00E96800">
      <w:pPr>
        <w:adjustRightInd w:val="0"/>
        <w:snapToGrid w:val="0"/>
        <w:spacing w:line="360" w:lineRule="auto"/>
        <w:rPr>
          <w:rFonts w:ascii="Book Antiqua" w:hAnsi="Book Antiqua"/>
          <w:b/>
          <w:i/>
          <w:color w:val="000000"/>
          <w:sz w:val="24"/>
          <w:szCs w:val="24"/>
        </w:rPr>
      </w:pPr>
      <w:r w:rsidRPr="00837218">
        <w:rPr>
          <w:rFonts w:ascii="Book Antiqua" w:hAnsi="Book Antiqua"/>
          <w:b/>
          <w:i/>
          <w:color w:val="000000"/>
          <w:sz w:val="24"/>
          <w:szCs w:val="24"/>
        </w:rPr>
        <w:t>Research objectives</w:t>
      </w:r>
    </w:p>
    <w:p w14:paraId="168898C9" w14:textId="2F15BE70" w:rsidR="00ED59CC" w:rsidRDefault="00ED59CC" w:rsidP="00E96800">
      <w:pPr>
        <w:adjustRightInd w:val="0"/>
        <w:snapToGrid w:val="0"/>
        <w:spacing w:line="360" w:lineRule="auto"/>
        <w:rPr>
          <w:rFonts w:ascii="Book Antiqua" w:hAnsi="Book Antiqua" w:cs="Times New Roman"/>
          <w:sz w:val="24"/>
          <w:szCs w:val="24"/>
        </w:rPr>
      </w:pPr>
      <w:r w:rsidRPr="00CF18F8">
        <w:rPr>
          <w:rFonts w:ascii="Book Antiqua" w:hAnsi="Book Antiqua" w:cs="Times New Roman"/>
          <w:sz w:val="24"/>
          <w:szCs w:val="24"/>
        </w:rPr>
        <w:t>To understand the</w:t>
      </w:r>
      <w:r w:rsidRPr="00CF18F8">
        <w:rPr>
          <w:rFonts w:ascii="Book Antiqua" w:hAnsi="Book Antiqua"/>
          <w:sz w:val="24"/>
          <w:szCs w:val="24"/>
        </w:rPr>
        <w:t xml:space="preserve"> </w:t>
      </w:r>
      <w:r w:rsidRPr="00CF18F8">
        <w:rPr>
          <w:rFonts w:ascii="Book Antiqua" w:hAnsi="Book Antiqua" w:cs="Times New Roman"/>
          <w:sz w:val="24"/>
          <w:szCs w:val="24"/>
        </w:rPr>
        <w:t xml:space="preserve">cellular and molecular changes in peripheral blood that can lead to the development of </w:t>
      </w:r>
      <w:r>
        <w:rPr>
          <w:rFonts w:ascii="Book Antiqua" w:hAnsi="Book Antiqua" w:cs="Times New Roman"/>
          <w:sz w:val="24"/>
          <w:szCs w:val="24"/>
        </w:rPr>
        <w:t>HCC</w:t>
      </w:r>
      <w:r w:rsidRPr="00CF18F8">
        <w:rPr>
          <w:rFonts w:ascii="Book Antiqua" w:hAnsi="Book Antiqua" w:cs="Times New Roman"/>
          <w:sz w:val="24"/>
          <w:szCs w:val="24"/>
        </w:rPr>
        <w:t xml:space="preserve"> and provide new methods for its diagnosis and treatment.</w:t>
      </w:r>
    </w:p>
    <w:p w14:paraId="190E1DEB" w14:textId="77777777" w:rsidR="00ED59CC" w:rsidRPr="00ED59CC" w:rsidRDefault="00ED59CC" w:rsidP="00E96800">
      <w:pPr>
        <w:adjustRightInd w:val="0"/>
        <w:snapToGrid w:val="0"/>
        <w:spacing w:line="360" w:lineRule="auto"/>
        <w:rPr>
          <w:rFonts w:ascii="Book Antiqua" w:hAnsi="Book Antiqua" w:cs="Times New Roman"/>
          <w:sz w:val="24"/>
          <w:szCs w:val="24"/>
        </w:rPr>
      </w:pPr>
    </w:p>
    <w:p w14:paraId="45CEA52B" w14:textId="77777777" w:rsidR="008B64BC" w:rsidRPr="00CF18F8" w:rsidRDefault="008B64BC" w:rsidP="00E96800">
      <w:pPr>
        <w:adjustRightInd w:val="0"/>
        <w:snapToGrid w:val="0"/>
        <w:spacing w:line="360" w:lineRule="auto"/>
        <w:rPr>
          <w:rFonts w:ascii="Book Antiqua" w:hAnsi="Book Antiqua" w:cs="Times New Roman"/>
          <w:b/>
          <w:i/>
          <w:sz w:val="24"/>
          <w:szCs w:val="24"/>
        </w:rPr>
      </w:pPr>
      <w:r w:rsidRPr="00CF18F8">
        <w:rPr>
          <w:rFonts w:ascii="Book Antiqua" w:hAnsi="Book Antiqua" w:cs="Times New Roman"/>
          <w:b/>
          <w:i/>
          <w:sz w:val="24"/>
          <w:szCs w:val="24"/>
        </w:rPr>
        <w:t>Research methods</w:t>
      </w:r>
    </w:p>
    <w:p w14:paraId="23A3333F" w14:textId="3642B828" w:rsidR="008B64BC" w:rsidRPr="00CF18F8" w:rsidRDefault="008B64BC" w:rsidP="00E96800">
      <w:pPr>
        <w:adjustRightInd w:val="0"/>
        <w:snapToGrid w:val="0"/>
        <w:spacing w:line="360" w:lineRule="auto"/>
        <w:rPr>
          <w:rFonts w:ascii="Book Antiqua" w:hAnsi="Book Antiqua" w:cs="Times New Roman"/>
          <w:sz w:val="24"/>
          <w:szCs w:val="24"/>
        </w:rPr>
      </w:pPr>
      <w:r w:rsidRPr="00CF18F8">
        <w:rPr>
          <w:rFonts w:ascii="Book Antiqua" w:hAnsi="Book Antiqua" w:cs="Times New Roman"/>
          <w:sz w:val="24"/>
          <w:szCs w:val="24"/>
        </w:rPr>
        <w:t>Peripheral blood mononuclear cells</w:t>
      </w:r>
      <w:r w:rsidR="00ED59CC">
        <w:rPr>
          <w:rFonts w:ascii="Book Antiqua" w:hAnsi="Book Antiqua" w:cs="Times New Roman" w:hint="eastAsia"/>
          <w:sz w:val="24"/>
          <w:szCs w:val="24"/>
        </w:rPr>
        <w:t xml:space="preserve"> </w:t>
      </w:r>
      <w:r w:rsidRPr="00CF18F8">
        <w:rPr>
          <w:rFonts w:ascii="Book Antiqua" w:hAnsi="Book Antiqua" w:cs="Times New Roman"/>
          <w:sz w:val="24"/>
          <w:szCs w:val="24"/>
        </w:rPr>
        <w:t>were isolated from peripheral blood of HCC patients and normal controls and then be analyzed by flow cytometry. The percentage of TGF-β+ Treg cells in peripheral blood was measured and the expression of TGF-β was also detected. Analyze the relationship between the changes and the five-year survival of patients. In addition, recombinant human TGR-β</w:t>
      </w:r>
      <w:r w:rsidR="00ED59CC">
        <w:rPr>
          <w:rFonts w:ascii="Book Antiqua" w:hAnsi="Book Antiqua" w:cs="Times New Roman" w:hint="eastAsia"/>
          <w:sz w:val="24"/>
          <w:szCs w:val="24"/>
        </w:rPr>
        <w:t xml:space="preserve"> </w:t>
      </w:r>
      <w:r w:rsidRPr="00CF18F8">
        <w:rPr>
          <w:rFonts w:ascii="Book Antiqua" w:hAnsi="Book Antiqua" w:cs="Times New Roman"/>
          <w:sz w:val="24"/>
          <w:szCs w:val="24"/>
        </w:rPr>
        <w:t>and recombinant human IL-6</w:t>
      </w:r>
      <w:r w:rsidR="00ED59CC">
        <w:rPr>
          <w:rFonts w:ascii="Book Antiqua" w:hAnsi="Book Antiqua" w:cs="Times New Roman" w:hint="eastAsia"/>
          <w:sz w:val="24"/>
          <w:szCs w:val="24"/>
        </w:rPr>
        <w:t xml:space="preserve"> </w:t>
      </w:r>
      <w:r w:rsidRPr="00CF18F8">
        <w:rPr>
          <w:rFonts w:ascii="Book Antiqua" w:hAnsi="Book Antiqua" w:cs="Times New Roman"/>
          <w:sz w:val="24"/>
          <w:szCs w:val="24"/>
        </w:rPr>
        <w:t>were added respectively to stimulate the cultured cells to evaluate its effect on HCC.</w:t>
      </w:r>
    </w:p>
    <w:p w14:paraId="46F1BC72" w14:textId="77777777" w:rsidR="008B64BC" w:rsidRPr="00CF18F8" w:rsidRDefault="008B64BC" w:rsidP="00E96800">
      <w:pPr>
        <w:adjustRightInd w:val="0"/>
        <w:snapToGrid w:val="0"/>
        <w:spacing w:line="360" w:lineRule="auto"/>
        <w:rPr>
          <w:rFonts w:ascii="Book Antiqua" w:hAnsi="Book Antiqua" w:cs="Times New Roman"/>
          <w:sz w:val="24"/>
          <w:szCs w:val="24"/>
        </w:rPr>
      </w:pPr>
    </w:p>
    <w:p w14:paraId="42D742F9" w14:textId="77777777" w:rsidR="008B64BC" w:rsidRPr="00CF18F8" w:rsidRDefault="008B64BC" w:rsidP="00E96800">
      <w:pPr>
        <w:adjustRightInd w:val="0"/>
        <w:snapToGrid w:val="0"/>
        <w:spacing w:line="360" w:lineRule="auto"/>
        <w:rPr>
          <w:rFonts w:ascii="Book Antiqua" w:hAnsi="Book Antiqua" w:cs="Times New Roman"/>
          <w:b/>
          <w:i/>
          <w:sz w:val="24"/>
          <w:szCs w:val="24"/>
        </w:rPr>
      </w:pPr>
      <w:r w:rsidRPr="00CF18F8">
        <w:rPr>
          <w:rFonts w:ascii="Book Antiqua" w:hAnsi="Book Antiqua" w:cs="Times New Roman"/>
          <w:b/>
          <w:i/>
          <w:sz w:val="24"/>
          <w:szCs w:val="24"/>
        </w:rPr>
        <w:t>Research results</w:t>
      </w:r>
    </w:p>
    <w:p w14:paraId="573110F7" w14:textId="035C3A0A" w:rsidR="008B64BC" w:rsidRPr="00CF18F8" w:rsidRDefault="008B64BC" w:rsidP="00E96800">
      <w:pPr>
        <w:adjustRightInd w:val="0"/>
        <w:snapToGrid w:val="0"/>
        <w:spacing w:line="360" w:lineRule="auto"/>
        <w:rPr>
          <w:rFonts w:ascii="Book Antiqua" w:hAnsi="Book Antiqua" w:cs="Times New Roman"/>
          <w:sz w:val="24"/>
          <w:szCs w:val="24"/>
        </w:rPr>
      </w:pPr>
      <w:r w:rsidRPr="00CF18F8">
        <w:rPr>
          <w:rFonts w:ascii="Book Antiqua" w:hAnsi="Book Antiqua" w:cs="Times New Roman"/>
          <w:sz w:val="24"/>
          <w:szCs w:val="24"/>
        </w:rPr>
        <w:t xml:space="preserve">The expression of TGF-β and percentage of TGF-β+ Treg cells in peripheral blood in HCC patients increased significantly, comparing with normal controls. Compared with the low TGF-β expression group, the five-year survival rate was significantly lower in the high TGF-β expression group, and had the same result was in the two TGF-β+ Treg groups, suggesting that TGF-β and TGF-β+ Treg cells were negatively correlated with the overall survival of the patients. In addition, </w:t>
      </w:r>
      <w:r w:rsidR="00ED59CC" w:rsidRPr="00CF18F8">
        <w:rPr>
          <w:rFonts w:ascii="Book Antiqua" w:hAnsi="Book Antiqua" w:cs="Times New Roman"/>
          <w:sz w:val="24"/>
          <w:szCs w:val="24"/>
        </w:rPr>
        <w:t>recombinant human TGF</w:t>
      </w:r>
      <w:r w:rsidR="00ED59CC">
        <w:rPr>
          <w:rFonts w:ascii="Book Antiqua" w:hAnsi="Book Antiqua" w:cs="Times New Roman" w:hint="eastAsia"/>
          <w:sz w:val="24"/>
          <w:szCs w:val="24"/>
        </w:rPr>
        <w:t>-</w:t>
      </w:r>
      <w:r w:rsidR="00ED59CC" w:rsidRPr="00CF18F8">
        <w:rPr>
          <w:rFonts w:ascii="Book Antiqua" w:hAnsi="Book Antiqua" w:cs="Times New Roman"/>
          <w:sz w:val="24"/>
          <w:szCs w:val="24"/>
        </w:rPr>
        <w:t>β</w:t>
      </w:r>
      <w:r w:rsidR="00ED59CC">
        <w:rPr>
          <w:rFonts w:ascii="Book Antiqua" w:hAnsi="Book Antiqua" w:cs="Times New Roman" w:hint="eastAsia"/>
          <w:sz w:val="24"/>
          <w:szCs w:val="24"/>
        </w:rPr>
        <w:t xml:space="preserve"> </w:t>
      </w:r>
      <w:r w:rsidRPr="00CF18F8">
        <w:rPr>
          <w:rFonts w:ascii="Book Antiqua" w:hAnsi="Book Antiqua" w:cs="Times New Roman"/>
          <w:sz w:val="24"/>
          <w:szCs w:val="24"/>
        </w:rPr>
        <w:t>can promote the growth of tumor cells and induce the high expression of IL-6 which can further promote tumor proliferation.</w:t>
      </w:r>
    </w:p>
    <w:p w14:paraId="1064AAA7" w14:textId="77777777" w:rsidR="008B64BC" w:rsidRPr="00ED59CC" w:rsidRDefault="008B64BC" w:rsidP="00E96800">
      <w:pPr>
        <w:adjustRightInd w:val="0"/>
        <w:snapToGrid w:val="0"/>
        <w:spacing w:line="360" w:lineRule="auto"/>
        <w:rPr>
          <w:rFonts w:ascii="Book Antiqua" w:hAnsi="Book Antiqua" w:cs="Times New Roman"/>
          <w:sz w:val="24"/>
          <w:szCs w:val="24"/>
        </w:rPr>
      </w:pPr>
    </w:p>
    <w:p w14:paraId="00F370C2" w14:textId="77777777" w:rsidR="008B64BC" w:rsidRPr="00CF18F8" w:rsidRDefault="008B64BC" w:rsidP="00E96800">
      <w:pPr>
        <w:adjustRightInd w:val="0"/>
        <w:snapToGrid w:val="0"/>
        <w:spacing w:line="360" w:lineRule="auto"/>
        <w:rPr>
          <w:rFonts w:ascii="Book Antiqua" w:hAnsi="Book Antiqua" w:cs="Times New Roman"/>
          <w:b/>
          <w:i/>
          <w:sz w:val="24"/>
          <w:szCs w:val="24"/>
        </w:rPr>
      </w:pPr>
      <w:r w:rsidRPr="00CF18F8">
        <w:rPr>
          <w:rFonts w:ascii="Book Antiqua" w:hAnsi="Book Antiqua" w:cs="Times New Roman"/>
          <w:b/>
          <w:i/>
          <w:sz w:val="24"/>
          <w:szCs w:val="24"/>
        </w:rPr>
        <w:t>Research conclusions</w:t>
      </w:r>
    </w:p>
    <w:p w14:paraId="16397CC6" w14:textId="77777777" w:rsidR="008B64BC" w:rsidRPr="00CF18F8" w:rsidRDefault="008B64BC" w:rsidP="00E96800">
      <w:pPr>
        <w:adjustRightInd w:val="0"/>
        <w:snapToGrid w:val="0"/>
        <w:spacing w:line="360" w:lineRule="auto"/>
        <w:rPr>
          <w:rFonts w:ascii="Book Antiqua" w:hAnsi="Book Antiqua" w:cs="Times New Roman"/>
          <w:sz w:val="24"/>
          <w:szCs w:val="24"/>
        </w:rPr>
      </w:pPr>
      <w:r w:rsidRPr="00CF18F8">
        <w:rPr>
          <w:rFonts w:ascii="Book Antiqua" w:hAnsi="Book Antiqua" w:cs="Times New Roman"/>
          <w:sz w:val="24"/>
          <w:szCs w:val="24"/>
        </w:rPr>
        <w:t xml:space="preserve">The results showed that TGF-β may promote tumor growth and proliferation by inducing the production of IL-6, and TGF-β and TGF-β+ Treg cells may </w:t>
      </w:r>
      <w:r w:rsidRPr="00CF18F8">
        <w:rPr>
          <w:rFonts w:ascii="Book Antiqua" w:hAnsi="Book Antiqua" w:cs="Times New Roman"/>
          <w:sz w:val="24"/>
          <w:szCs w:val="24"/>
        </w:rPr>
        <w:lastRenderedPageBreak/>
        <w:t>serve as new markers for predicting poor prognosis of HCC.</w:t>
      </w:r>
    </w:p>
    <w:p w14:paraId="3674778C" w14:textId="77777777" w:rsidR="008B64BC" w:rsidRPr="00CF18F8" w:rsidRDefault="008B64BC" w:rsidP="00E96800">
      <w:pPr>
        <w:adjustRightInd w:val="0"/>
        <w:snapToGrid w:val="0"/>
        <w:spacing w:line="360" w:lineRule="auto"/>
        <w:rPr>
          <w:rFonts w:ascii="Book Antiqua" w:hAnsi="Book Antiqua" w:cs="Times New Roman"/>
          <w:sz w:val="24"/>
          <w:szCs w:val="24"/>
        </w:rPr>
      </w:pPr>
    </w:p>
    <w:p w14:paraId="2D1AFD01" w14:textId="77777777" w:rsidR="008B64BC" w:rsidRPr="00CF18F8" w:rsidRDefault="008B64BC" w:rsidP="00E96800">
      <w:pPr>
        <w:adjustRightInd w:val="0"/>
        <w:snapToGrid w:val="0"/>
        <w:spacing w:line="360" w:lineRule="auto"/>
        <w:rPr>
          <w:rFonts w:ascii="Book Antiqua" w:hAnsi="Book Antiqua" w:cs="Times New Roman"/>
          <w:b/>
          <w:i/>
          <w:sz w:val="24"/>
          <w:szCs w:val="24"/>
        </w:rPr>
      </w:pPr>
      <w:r w:rsidRPr="00CF18F8">
        <w:rPr>
          <w:rFonts w:ascii="Book Antiqua" w:hAnsi="Book Antiqua" w:cs="Times New Roman"/>
          <w:b/>
          <w:i/>
          <w:sz w:val="24"/>
          <w:szCs w:val="24"/>
        </w:rPr>
        <w:t>Research perspectives</w:t>
      </w:r>
    </w:p>
    <w:p w14:paraId="79FB2566" w14:textId="4F7F69D4" w:rsidR="008B64BC" w:rsidRPr="00CF18F8" w:rsidRDefault="008B64BC" w:rsidP="00E96800">
      <w:pPr>
        <w:adjustRightInd w:val="0"/>
        <w:snapToGrid w:val="0"/>
        <w:spacing w:line="360" w:lineRule="auto"/>
        <w:rPr>
          <w:rFonts w:ascii="Book Antiqua" w:hAnsi="Book Antiqua" w:cs="Times New Roman"/>
          <w:sz w:val="24"/>
          <w:szCs w:val="24"/>
        </w:rPr>
      </w:pPr>
      <w:r w:rsidRPr="00CF18F8">
        <w:rPr>
          <w:rFonts w:ascii="Book Antiqua" w:hAnsi="Book Antiqua" w:cs="Times New Roman"/>
          <w:sz w:val="24"/>
          <w:szCs w:val="24"/>
        </w:rPr>
        <w:t>Our study provided a novel insight to understand the</w:t>
      </w:r>
      <w:r w:rsidRPr="00CF18F8">
        <w:rPr>
          <w:rFonts w:ascii="Book Antiqua" w:hAnsi="Book Antiqua"/>
          <w:sz w:val="24"/>
          <w:szCs w:val="24"/>
        </w:rPr>
        <w:t xml:space="preserve"> </w:t>
      </w:r>
      <w:r w:rsidRPr="00CF18F8">
        <w:rPr>
          <w:rFonts w:ascii="Book Antiqua" w:hAnsi="Book Antiqua" w:cs="Times New Roman"/>
          <w:sz w:val="24"/>
          <w:szCs w:val="24"/>
        </w:rPr>
        <w:t>cellular and molecular changes in peripheral blood of HCC and provide new methods f</w:t>
      </w:r>
      <w:r w:rsidR="00ED59CC">
        <w:rPr>
          <w:rFonts w:ascii="Book Antiqua" w:hAnsi="Book Antiqua" w:cs="Times New Roman"/>
          <w:sz w:val="24"/>
          <w:szCs w:val="24"/>
        </w:rPr>
        <w:t>or its diagnosis and treatment.</w:t>
      </w:r>
    </w:p>
    <w:p w14:paraId="53A5AF90" w14:textId="77777777" w:rsidR="00A15FB8" w:rsidRPr="00CF18F8" w:rsidRDefault="00A15FB8" w:rsidP="00E96800">
      <w:pPr>
        <w:widowControl/>
        <w:adjustRightInd w:val="0"/>
        <w:snapToGrid w:val="0"/>
        <w:spacing w:line="360" w:lineRule="auto"/>
        <w:rPr>
          <w:rFonts w:ascii="Book Antiqua" w:hAnsi="Book Antiqua" w:cs="Times New Roman"/>
          <w:b/>
          <w:sz w:val="24"/>
          <w:szCs w:val="24"/>
        </w:rPr>
      </w:pPr>
      <w:r w:rsidRPr="00CF18F8">
        <w:rPr>
          <w:rFonts w:ascii="Book Antiqua" w:hAnsi="Book Antiqua" w:cs="Times New Roman"/>
          <w:b/>
          <w:sz w:val="24"/>
          <w:szCs w:val="24"/>
        </w:rPr>
        <w:br w:type="page"/>
      </w:r>
    </w:p>
    <w:p w14:paraId="32D6C5F2" w14:textId="1D1898AC" w:rsidR="008B64BC" w:rsidRDefault="008B64BC" w:rsidP="00E96800">
      <w:pPr>
        <w:adjustRightInd w:val="0"/>
        <w:snapToGrid w:val="0"/>
        <w:spacing w:line="360" w:lineRule="auto"/>
        <w:rPr>
          <w:rFonts w:ascii="Book Antiqua" w:hAnsi="Book Antiqua" w:cs="Times New Roman"/>
          <w:b/>
          <w:sz w:val="24"/>
          <w:szCs w:val="24"/>
        </w:rPr>
      </w:pPr>
      <w:r w:rsidRPr="00CF18F8">
        <w:rPr>
          <w:rFonts w:ascii="Book Antiqua" w:hAnsi="Book Antiqua" w:cs="Times New Roman"/>
          <w:b/>
          <w:sz w:val="24"/>
          <w:szCs w:val="24"/>
        </w:rPr>
        <w:lastRenderedPageBreak/>
        <w:t>REFERENCES</w:t>
      </w:r>
    </w:p>
    <w:p w14:paraId="287B258D"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1 </w:t>
      </w:r>
      <w:r w:rsidRPr="00624107">
        <w:rPr>
          <w:rFonts w:ascii="Book Antiqua" w:hAnsi="Book Antiqua"/>
          <w:b/>
          <w:sz w:val="24"/>
          <w:szCs w:val="24"/>
        </w:rPr>
        <w:t>Llovet JM</w:t>
      </w:r>
      <w:r w:rsidRPr="00624107">
        <w:rPr>
          <w:rFonts w:ascii="Book Antiqua" w:hAnsi="Book Antiqua"/>
          <w:sz w:val="24"/>
          <w:szCs w:val="24"/>
        </w:rPr>
        <w:t xml:space="preserve">, Villanueva A, Lachenmayer A, Finn RS. Advances in targeted therapies for hepatocellular carcinoma in the genomic era. </w:t>
      </w:r>
      <w:r w:rsidRPr="00624107">
        <w:rPr>
          <w:rFonts w:ascii="Book Antiqua" w:hAnsi="Book Antiqua"/>
          <w:i/>
          <w:sz w:val="24"/>
          <w:szCs w:val="24"/>
        </w:rPr>
        <w:t>Nat Rev Clin Oncol</w:t>
      </w:r>
      <w:r w:rsidRPr="00624107">
        <w:rPr>
          <w:rFonts w:ascii="Book Antiqua" w:hAnsi="Book Antiqua"/>
          <w:sz w:val="24"/>
          <w:szCs w:val="24"/>
        </w:rPr>
        <w:t xml:space="preserve"> 2015; </w:t>
      </w:r>
      <w:r w:rsidRPr="00624107">
        <w:rPr>
          <w:rFonts w:ascii="Book Antiqua" w:hAnsi="Book Antiqua"/>
          <w:b/>
          <w:sz w:val="24"/>
          <w:szCs w:val="24"/>
        </w:rPr>
        <w:t>12</w:t>
      </w:r>
      <w:r w:rsidRPr="00624107">
        <w:rPr>
          <w:rFonts w:ascii="Book Antiqua" w:hAnsi="Book Antiqua"/>
          <w:sz w:val="24"/>
          <w:szCs w:val="24"/>
        </w:rPr>
        <w:t>: 436 [PMID: 26099984 DOI: 10.1038/nrclinonc.2015.121]</w:t>
      </w:r>
    </w:p>
    <w:p w14:paraId="175C4F24"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2 </w:t>
      </w:r>
      <w:r w:rsidRPr="00624107">
        <w:rPr>
          <w:rFonts w:ascii="Book Antiqua" w:hAnsi="Book Antiqua"/>
          <w:b/>
          <w:sz w:val="24"/>
          <w:szCs w:val="24"/>
        </w:rPr>
        <w:t>Han KH</w:t>
      </w:r>
      <w:r w:rsidRPr="00624107">
        <w:rPr>
          <w:rFonts w:ascii="Book Antiqua" w:hAnsi="Book Antiqua"/>
          <w:sz w:val="24"/>
          <w:szCs w:val="24"/>
        </w:rPr>
        <w:t xml:space="preserve">, Kudo M, Ye SL, Choi JY, Poon RT, Seong J, Park JW, Ichida T, Chung JW, Chow P, Cheng AL. Asian consensus workshop report: expert consensus guideline for the management of intermediate and advanced hepatocellular carcinoma in Asia. </w:t>
      </w:r>
      <w:r w:rsidRPr="00624107">
        <w:rPr>
          <w:rFonts w:ascii="Book Antiqua" w:hAnsi="Book Antiqua"/>
          <w:i/>
          <w:sz w:val="24"/>
          <w:szCs w:val="24"/>
        </w:rPr>
        <w:t>Oncology</w:t>
      </w:r>
      <w:r w:rsidRPr="00624107">
        <w:rPr>
          <w:rFonts w:ascii="Book Antiqua" w:hAnsi="Book Antiqua"/>
          <w:sz w:val="24"/>
          <w:szCs w:val="24"/>
        </w:rPr>
        <w:t xml:space="preserve"> 2011; </w:t>
      </w:r>
      <w:r w:rsidRPr="00624107">
        <w:rPr>
          <w:rFonts w:ascii="Book Antiqua" w:hAnsi="Book Antiqua"/>
          <w:b/>
          <w:sz w:val="24"/>
          <w:szCs w:val="24"/>
        </w:rPr>
        <w:t>81</w:t>
      </w:r>
      <w:r w:rsidRPr="00624107">
        <w:rPr>
          <w:rFonts w:ascii="Book Antiqua" w:hAnsi="Book Antiqua"/>
          <w:sz w:val="24"/>
          <w:szCs w:val="24"/>
        </w:rPr>
        <w:t xml:space="preserve"> Suppl 1: 158-164 [PMID: 22212951 DOI: 10.1159/000333280]</w:t>
      </w:r>
    </w:p>
    <w:p w14:paraId="4B54E567"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3 </w:t>
      </w:r>
      <w:r w:rsidRPr="00624107">
        <w:rPr>
          <w:rFonts w:ascii="Book Antiqua" w:hAnsi="Book Antiqua"/>
          <w:b/>
          <w:sz w:val="24"/>
          <w:szCs w:val="24"/>
        </w:rPr>
        <w:t>Jemal A</w:t>
      </w:r>
      <w:r w:rsidRPr="00624107">
        <w:rPr>
          <w:rFonts w:ascii="Book Antiqua" w:hAnsi="Book Antiqua"/>
          <w:sz w:val="24"/>
          <w:szCs w:val="24"/>
        </w:rPr>
        <w:t xml:space="preserve">, Bray F, Center MM, Ferlay J, Ward E, Forman D. Global cancer statistics. </w:t>
      </w:r>
      <w:r w:rsidRPr="00624107">
        <w:rPr>
          <w:rFonts w:ascii="Book Antiqua" w:hAnsi="Book Antiqua"/>
          <w:i/>
          <w:sz w:val="24"/>
          <w:szCs w:val="24"/>
        </w:rPr>
        <w:t>CA Cancer J Clin</w:t>
      </w:r>
      <w:r w:rsidRPr="00624107">
        <w:rPr>
          <w:rFonts w:ascii="Book Antiqua" w:hAnsi="Book Antiqua"/>
          <w:sz w:val="24"/>
          <w:szCs w:val="24"/>
        </w:rPr>
        <w:t xml:space="preserve"> 2011; </w:t>
      </w:r>
      <w:r w:rsidRPr="00624107">
        <w:rPr>
          <w:rFonts w:ascii="Book Antiqua" w:hAnsi="Book Antiqua"/>
          <w:b/>
          <w:sz w:val="24"/>
          <w:szCs w:val="24"/>
        </w:rPr>
        <w:t>61</w:t>
      </w:r>
      <w:r w:rsidRPr="00624107">
        <w:rPr>
          <w:rFonts w:ascii="Book Antiqua" w:hAnsi="Book Antiqua"/>
          <w:sz w:val="24"/>
          <w:szCs w:val="24"/>
        </w:rPr>
        <w:t>: 69-90 [PMID: 21296855 DOI: 10.3322/caac.20107]</w:t>
      </w:r>
    </w:p>
    <w:p w14:paraId="12F18BA5"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4 </w:t>
      </w:r>
      <w:r w:rsidRPr="00624107">
        <w:rPr>
          <w:rFonts w:ascii="Book Antiqua" w:hAnsi="Book Antiqua"/>
          <w:b/>
          <w:sz w:val="24"/>
          <w:szCs w:val="24"/>
        </w:rPr>
        <w:t>Maluccio M</w:t>
      </w:r>
      <w:r w:rsidRPr="00624107">
        <w:rPr>
          <w:rFonts w:ascii="Book Antiqua" w:hAnsi="Book Antiqua"/>
          <w:sz w:val="24"/>
          <w:szCs w:val="24"/>
        </w:rPr>
        <w:t xml:space="preserve">, Covey A. Recent progress in understanding, diagnosing, and treating hepatocellular carcinoma. </w:t>
      </w:r>
      <w:r w:rsidRPr="00624107">
        <w:rPr>
          <w:rFonts w:ascii="Book Antiqua" w:hAnsi="Book Antiqua"/>
          <w:i/>
          <w:sz w:val="24"/>
          <w:szCs w:val="24"/>
        </w:rPr>
        <w:t>CA Cancer J Clin</w:t>
      </w:r>
      <w:r w:rsidRPr="00624107">
        <w:rPr>
          <w:rFonts w:ascii="Book Antiqua" w:hAnsi="Book Antiqua"/>
          <w:sz w:val="24"/>
          <w:szCs w:val="24"/>
        </w:rPr>
        <w:t xml:space="preserve"> 2012; </w:t>
      </w:r>
      <w:r w:rsidRPr="00624107">
        <w:rPr>
          <w:rFonts w:ascii="Book Antiqua" w:hAnsi="Book Antiqua"/>
          <w:b/>
          <w:sz w:val="24"/>
          <w:szCs w:val="24"/>
        </w:rPr>
        <w:t>62</w:t>
      </w:r>
      <w:r w:rsidRPr="00624107">
        <w:rPr>
          <w:rFonts w:ascii="Book Antiqua" w:hAnsi="Book Antiqua"/>
          <w:sz w:val="24"/>
          <w:szCs w:val="24"/>
        </w:rPr>
        <w:t>: 394-399 [PMID: 23070690 DOI: 10.3322/caac.21161]</w:t>
      </w:r>
    </w:p>
    <w:p w14:paraId="5786E9A5"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5 </w:t>
      </w:r>
      <w:r w:rsidRPr="00624107">
        <w:rPr>
          <w:rFonts w:ascii="Book Antiqua" w:hAnsi="Book Antiqua"/>
          <w:b/>
          <w:sz w:val="24"/>
          <w:szCs w:val="24"/>
        </w:rPr>
        <w:t>Ganss R</w:t>
      </w:r>
      <w:r w:rsidRPr="00624107">
        <w:rPr>
          <w:rFonts w:ascii="Book Antiqua" w:hAnsi="Book Antiqua"/>
          <w:sz w:val="24"/>
          <w:szCs w:val="24"/>
        </w:rPr>
        <w:t xml:space="preserve">, Hanahan D. Tumor microenvironment can restrict the effectiveness of activated antitumor lymphocytes. </w:t>
      </w:r>
      <w:r w:rsidRPr="00624107">
        <w:rPr>
          <w:rFonts w:ascii="Book Antiqua" w:hAnsi="Book Antiqua"/>
          <w:i/>
          <w:sz w:val="24"/>
          <w:szCs w:val="24"/>
        </w:rPr>
        <w:t>Cancer Res</w:t>
      </w:r>
      <w:r w:rsidRPr="00624107">
        <w:rPr>
          <w:rFonts w:ascii="Book Antiqua" w:hAnsi="Book Antiqua"/>
          <w:sz w:val="24"/>
          <w:szCs w:val="24"/>
        </w:rPr>
        <w:t xml:space="preserve"> 1998; </w:t>
      </w:r>
      <w:r w:rsidRPr="00624107">
        <w:rPr>
          <w:rFonts w:ascii="Book Antiqua" w:hAnsi="Book Antiqua"/>
          <w:b/>
          <w:sz w:val="24"/>
          <w:szCs w:val="24"/>
        </w:rPr>
        <w:t>58</w:t>
      </w:r>
      <w:r w:rsidRPr="00624107">
        <w:rPr>
          <w:rFonts w:ascii="Book Antiqua" w:hAnsi="Book Antiqua"/>
          <w:sz w:val="24"/>
          <w:szCs w:val="24"/>
        </w:rPr>
        <w:t>: 4673-4681 [PMID: 9788621]</w:t>
      </w:r>
    </w:p>
    <w:p w14:paraId="6DBE3B53"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6 </w:t>
      </w:r>
      <w:r w:rsidRPr="00624107">
        <w:rPr>
          <w:rFonts w:ascii="Book Antiqua" w:hAnsi="Book Antiqua"/>
          <w:b/>
          <w:sz w:val="24"/>
          <w:szCs w:val="24"/>
        </w:rPr>
        <w:t>Coussens LM</w:t>
      </w:r>
      <w:r w:rsidRPr="00624107">
        <w:rPr>
          <w:rFonts w:ascii="Book Antiqua" w:hAnsi="Book Antiqua"/>
          <w:sz w:val="24"/>
          <w:szCs w:val="24"/>
        </w:rPr>
        <w:t xml:space="preserve">, Werb Z. Inflammation and cancer. </w:t>
      </w:r>
      <w:r w:rsidRPr="00624107">
        <w:rPr>
          <w:rFonts w:ascii="Book Antiqua" w:hAnsi="Book Antiqua"/>
          <w:i/>
          <w:sz w:val="24"/>
          <w:szCs w:val="24"/>
        </w:rPr>
        <w:t>Nature</w:t>
      </w:r>
      <w:r w:rsidRPr="00624107">
        <w:rPr>
          <w:rFonts w:ascii="Book Antiqua" w:hAnsi="Book Antiqua"/>
          <w:sz w:val="24"/>
          <w:szCs w:val="24"/>
        </w:rPr>
        <w:t xml:space="preserve"> 2002; </w:t>
      </w:r>
      <w:r w:rsidRPr="00624107">
        <w:rPr>
          <w:rFonts w:ascii="Book Antiqua" w:hAnsi="Book Antiqua"/>
          <w:b/>
          <w:sz w:val="24"/>
          <w:szCs w:val="24"/>
        </w:rPr>
        <w:t>420</w:t>
      </w:r>
      <w:r w:rsidRPr="00624107">
        <w:rPr>
          <w:rFonts w:ascii="Book Antiqua" w:hAnsi="Book Antiqua"/>
          <w:sz w:val="24"/>
          <w:szCs w:val="24"/>
        </w:rPr>
        <w:t>: 860-867 [PMID: 12490959 DOI: 10.1038/nature01322]</w:t>
      </w:r>
    </w:p>
    <w:p w14:paraId="35F6DDEF"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7 </w:t>
      </w:r>
      <w:r w:rsidRPr="00624107">
        <w:rPr>
          <w:rFonts w:ascii="Book Antiqua" w:hAnsi="Book Antiqua"/>
          <w:b/>
          <w:sz w:val="24"/>
          <w:szCs w:val="24"/>
        </w:rPr>
        <w:t>Wherry EJ</w:t>
      </w:r>
      <w:r w:rsidRPr="00624107">
        <w:rPr>
          <w:rFonts w:ascii="Book Antiqua" w:hAnsi="Book Antiqua"/>
          <w:sz w:val="24"/>
          <w:szCs w:val="24"/>
        </w:rPr>
        <w:t xml:space="preserve">. T cell exhaustion. </w:t>
      </w:r>
      <w:r w:rsidRPr="00624107">
        <w:rPr>
          <w:rFonts w:ascii="Book Antiqua" w:hAnsi="Book Antiqua"/>
          <w:i/>
          <w:sz w:val="24"/>
          <w:szCs w:val="24"/>
        </w:rPr>
        <w:t>Nat Immunol</w:t>
      </w:r>
      <w:r w:rsidRPr="00624107">
        <w:rPr>
          <w:rFonts w:ascii="Book Antiqua" w:hAnsi="Book Antiqua"/>
          <w:sz w:val="24"/>
          <w:szCs w:val="24"/>
        </w:rPr>
        <w:t xml:space="preserve"> 2011; </w:t>
      </w:r>
      <w:r w:rsidRPr="00624107">
        <w:rPr>
          <w:rFonts w:ascii="Book Antiqua" w:hAnsi="Book Antiqua"/>
          <w:b/>
          <w:sz w:val="24"/>
          <w:szCs w:val="24"/>
        </w:rPr>
        <w:t>12</w:t>
      </w:r>
      <w:r w:rsidRPr="00624107">
        <w:rPr>
          <w:rFonts w:ascii="Book Antiqua" w:hAnsi="Book Antiqua"/>
          <w:sz w:val="24"/>
          <w:szCs w:val="24"/>
        </w:rPr>
        <w:t>: 492-499 [PMID: 21739672]</w:t>
      </w:r>
    </w:p>
    <w:p w14:paraId="5AACDA30"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8 </w:t>
      </w:r>
      <w:r w:rsidRPr="00624107">
        <w:rPr>
          <w:rFonts w:ascii="Book Antiqua" w:hAnsi="Book Antiqua"/>
          <w:b/>
          <w:sz w:val="24"/>
          <w:szCs w:val="24"/>
        </w:rPr>
        <w:t>Chen X</w:t>
      </w:r>
      <w:r w:rsidRPr="00624107">
        <w:rPr>
          <w:rFonts w:ascii="Book Antiqua" w:hAnsi="Book Antiqua"/>
          <w:sz w:val="24"/>
          <w:szCs w:val="24"/>
        </w:rPr>
        <w:t xml:space="preserve">, Liang H, Guan D, Wang C, Hu X, Cui L, Chen S, Zhang C, Zhang J, Zen K, Zhang CY. A combination of Let-7d, Let-7g and Let-7i serves as a stable reference for normalization of serum microRNAs. </w:t>
      </w:r>
      <w:r w:rsidRPr="00624107">
        <w:rPr>
          <w:rFonts w:ascii="Book Antiqua" w:hAnsi="Book Antiqua"/>
          <w:i/>
          <w:sz w:val="24"/>
          <w:szCs w:val="24"/>
        </w:rPr>
        <w:t>PLoS One</w:t>
      </w:r>
      <w:r w:rsidRPr="00624107">
        <w:rPr>
          <w:rFonts w:ascii="Book Antiqua" w:hAnsi="Book Antiqua"/>
          <w:sz w:val="24"/>
          <w:szCs w:val="24"/>
        </w:rPr>
        <w:t xml:space="preserve"> 2013; </w:t>
      </w:r>
      <w:r w:rsidRPr="00624107">
        <w:rPr>
          <w:rFonts w:ascii="Book Antiqua" w:hAnsi="Book Antiqua"/>
          <w:b/>
          <w:sz w:val="24"/>
          <w:szCs w:val="24"/>
        </w:rPr>
        <w:t>8</w:t>
      </w:r>
      <w:r w:rsidRPr="00624107">
        <w:rPr>
          <w:rFonts w:ascii="Book Antiqua" w:hAnsi="Book Antiqua"/>
          <w:sz w:val="24"/>
          <w:szCs w:val="24"/>
        </w:rPr>
        <w:t>: e79652 [PMID: 24223986 DOI: 10.1371/journal.pone.0079652]</w:t>
      </w:r>
    </w:p>
    <w:p w14:paraId="343B3E67"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9 </w:t>
      </w:r>
      <w:r w:rsidRPr="00624107">
        <w:rPr>
          <w:rFonts w:ascii="Book Antiqua" w:hAnsi="Book Antiqua"/>
          <w:b/>
          <w:sz w:val="24"/>
          <w:szCs w:val="24"/>
        </w:rPr>
        <w:t>Beatty GL</w:t>
      </w:r>
      <w:r w:rsidRPr="00624107">
        <w:rPr>
          <w:rFonts w:ascii="Book Antiqua" w:hAnsi="Book Antiqua"/>
          <w:sz w:val="24"/>
          <w:szCs w:val="24"/>
        </w:rPr>
        <w:t xml:space="preserve">, Gladney WL. Immune escape mechanisms as a guide for cancer immunotherapy. </w:t>
      </w:r>
      <w:r w:rsidRPr="00624107">
        <w:rPr>
          <w:rFonts w:ascii="Book Antiqua" w:hAnsi="Book Antiqua"/>
          <w:i/>
          <w:sz w:val="24"/>
          <w:szCs w:val="24"/>
        </w:rPr>
        <w:t>Clin Cancer Res</w:t>
      </w:r>
      <w:r w:rsidRPr="00624107">
        <w:rPr>
          <w:rFonts w:ascii="Book Antiqua" w:hAnsi="Book Antiqua"/>
          <w:sz w:val="24"/>
          <w:szCs w:val="24"/>
        </w:rPr>
        <w:t xml:space="preserve"> 2015; </w:t>
      </w:r>
      <w:r w:rsidRPr="00624107">
        <w:rPr>
          <w:rFonts w:ascii="Book Antiqua" w:hAnsi="Book Antiqua"/>
          <w:b/>
          <w:sz w:val="24"/>
          <w:szCs w:val="24"/>
        </w:rPr>
        <w:t>21</w:t>
      </w:r>
      <w:r w:rsidRPr="00624107">
        <w:rPr>
          <w:rFonts w:ascii="Book Antiqua" w:hAnsi="Book Antiqua"/>
          <w:sz w:val="24"/>
          <w:szCs w:val="24"/>
        </w:rPr>
        <w:t>: 687-692 [PMID: 25501578 DOI: 10.1158/1078-0432.CCR-14-1860]</w:t>
      </w:r>
    </w:p>
    <w:p w14:paraId="5FD5BC86"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10 </w:t>
      </w:r>
      <w:r w:rsidRPr="00624107">
        <w:rPr>
          <w:rFonts w:ascii="Book Antiqua" w:hAnsi="Book Antiqua"/>
          <w:b/>
          <w:sz w:val="24"/>
          <w:szCs w:val="24"/>
        </w:rPr>
        <w:t>Lin WW</w:t>
      </w:r>
      <w:r w:rsidRPr="00624107">
        <w:rPr>
          <w:rFonts w:ascii="Book Antiqua" w:hAnsi="Book Antiqua"/>
          <w:sz w:val="24"/>
          <w:szCs w:val="24"/>
        </w:rPr>
        <w:t xml:space="preserve">, Karin M. A cytokine-mediated link between innate immunity, inflammation, and cancer. </w:t>
      </w:r>
      <w:r w:rsidRPr="00624107">
        <w:rPr>
          <w:rFonts w:ascii="Book Antiqua" w:hAnsi="Book Antiqua"/>
          <w:i/>
          <w:sz w:val="24"/>
          <w:szCs w:val="24"/>
        </w:rPr>
        <w:t>J Clin Invest</w:t>
      </w:r>
      <w:r w:rsidRPr="00624107">
        <w:rPr>
          <w:rFonts w:ascii="Book Antiqua" w:hAnsi="Book Antiqua"/>
          <w:sz w:val="24"/>
          <w:szCs w:val="24"/>
        </w:rPr>
        <w:t xml:space="preserve"> 2007; </w:t>
      </w:r>
      <w:r w:rsidRPr="00624107">
        <w:rPr>
          <w:rFonts w:ascii="Book Antiqua" w:hAnsi="Book Antiqua"/>
          <w:b/>
          <w:sz w:val="24"/>
          <w:szCs w:val="24"/>
        </w:rPr>
        <w:t>117</w:t>
      </w:r>
      <w:r w:rsidRPr="00624107">
        <w:rPr>
          <w:rFonts w:ascii="Book Antiqua" w:hAnsi="Book Antiqua"/>
          <w:sz w:val="24"/>
          <w:szCs w:val="24"/>
        </w:rPr>
        <w:t xml:space="preserve">: 1175-1183 [PMID: 17476347 </w:t>
      </w:r>
      <w:r w:rsidRPr="00624107">
        <w:rPr>
          <w:rFonts w:ascii="Book Antiqua" w:hAnsi="Book Antiqua"/>
          <w:sz w:val="24"/>
          <w:szCs w:val="24"/>
        </w:rPr>
        <w:lastRenderedPageBreak/>
        <w:t>DOI: 10.1172/JCI31537]</w:t>
      </w:r>
    </w:p>
    <w:p w14:paraId="25AE48FB"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11 </w:t>
      </w:r>
      <w:r w:rsidRPr="00624107">
        <w:rPr>
          <w:rFonts w:ascii="Book Antiqua" w:hAnsi="Book Antiqua"/>
          <w:b/>
          <w:sz w:val="24"/>
          <w:szCs w:val="24"/>
        </w:rPr>
        <w:t>Douglas WG</w:t>
      </w:r>
      <w:r w:rsidRPr="00624107">
        <w:rPr>
          <w:rFonts w:ascii="Book Antiqua" w:hAnsi="Book Antiqua"/>
          <w:sz w:val="24"/>
          <w:szCs w:val="24"/>
        </w:rPr>
        <w:t xml:space="preserve">, Tracy E, Tan D, Yu J, Hicks WL Jr, Rigual NR, Loree TR, Wang Y, Baumann H. Development of head and neck squamous cell carcinoma is associated with altered cytokine responsiveness. </w:t>
      </w:r>
      <w:r w:rsidRPr="00624107">
        <w:rPr>
          <w:rFonts w:ascii="Book Antiqua" w:hAnsi="Book Antiqua"/>
          <w:i/>
          <w:sz w:val="24"/>
          <w:szCs w:val="24"/>
        </w:rPr>
        <w:t>Mol Cancer Res</w:t>
      </w:r>
      <w:r w:rsidRPr="00624107">
        <w:rPr>
          <w:rFonts w:ascii="Book Antiqua" w:hAnsi="Book Antiqua"/>
          <w:sz w:val="24"/>
          <w:szCs w:val="24"/>
        </w:rPr>
        <w:t xml:space="preserve"> 2004; </w:t>
      </w:r>
      <w:r w:rsidRPr="00624107">
        <w:rPr>
          <w:rFonts w:ascii="Book Antiqua" w:hAnsi="Book Antiqua"/>
          <w:b/>
          <w:sz w:val="24"/>
          <w:szCs w:val="24"/>
        </w:rPr>
        <w:t>2</w:t>
      </w:r>
      <w:r w:rsidRPr="00624107">
        <w:rPr>
          <w:rFonts w:ascii="Book Antiqua" w:hAnsi="Book Antiqua"/>
          <w:sz w:val="24"/>
          <w:szCs w:val="24"/>
        </w:rPr>
        <w:t>: 585-593 [PMID: 15498933]</w:t>
      </w:r>
    </w:p>
    <w:p w14:paraId="2A329908"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12 </w:t>
      </w:r>
      <w:r w:rsidRPr="00624107">
        <w:rPr>
          <w:rFonts w:ascii="Book Antiqua" w:hAnsi="Book Antiqua"/>
          <w:b/>
          <w:sz w:val="24"/>
          <w:szCs w:val="24"/>
        </w:rPr>
        <w:t>Linehan DC</w:t>
      </w:r>
      <w:r w:rsidRPr="00624107">
        <w:rPr>
          <w:rFonts w:ascii="Book Antiqua" w:hAnsi="Book Antiqua"/>
          <w:sz w:val="24"/>
          <w:szCs w:val="24"/>
        </w:rPr>
        <w:t xml:space="preserve">, Goedegebuure PS. CD25+ CD4+ regulatory T-cells in cancer. </w:t>
      </w:r>
      <w:r w:rsidRPr="00624107">
        <w:rPr>
          <w:rFonts w:ascii="Book Antiqua" w:hAnsi="Book Antiqua"/>
          <w:i/>
          <w:sz w:val="24"/>
          <w:szCs w:val="24"/>
        </w:rPr>
        <w:t>Immunol Res</w:t>
      </w:r>
      <w:r w:rsidRPr="00624107">
        <w:rPr>
          <w:rFonts w:ascii="Book Antiqua" w:hAnsi="Book Antiqua"/>
          <w:sz w:val="24"/>
          <w:szCs w:val="24"/>
        </w:rPr>
        <w:t xml:space="preserve"> 2005; </w:t>
      </w:r>
      <w:r w:rsidRPr="00624107">
        <w:rPr>
          <w:rFonts w:ascii="Book Antiqua" w:hAnsi="Book Antiqua"/>
          <w:b/>
          <w:sz w:val="24"/>
          <w:szCs w:val="24"/>
        </w:rPr>
        <w:t>32</w:t>
      </w:r>
      <w:r w:rsidRPr="00624107">
        <w:rPr>
          <w:rFonts w:ascii="Book Antiqua" w:hAnsi="Book Antiqua"/>
          <w:sz w:val="24"/>
          <w:szCs w:val="24"/>
        </w:rPr>
        <w:t>: 155-168 [PMID: 16106066 DOI: 10.1385/IR:32:1-3:155]</w:t>
      </w:r>
    </w:p>
    <w:p w14:paraId="72258532"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13 </w:t>
      </w:r>
      <w:r w:rsidRPr="00624107">
        <w:rPr>
          <w:rFonts w:ascii="Book Antiqua" w:hAnsi="Book Antiqua"/>
          <w:b/>
          <w:sz w:val="24"/>
          <w:szCs w:val="24"/>
        </w:rPr>
        <w:t>Shi C</w:t>
      </w:r>
      <w:r w:rsidRPr="00624107">
        <w:rPr>
          <w:rFonts w:ascii="Book Antiqua" w:hAnsi="Book Antiqua"/>
          <w:sz w:val="24"/>
          <w:szCs w:val="24"/>
        </w:rPr>
        <w:t xml:space="preserve">, Zhang Y, Yang H, Dong T, Chen Y, Xu Y, Yang X, Liu P. Ultrasound-targeted microbubble destruction-mediated Foxp3 knockdown may suppress the tumor growth of HCC mice by relieving immunosuppressive Tregs function. </w:t>
      </w:r>
      <w:r w:rsidRPr="00624107">
        <w:rPr>
          <w:rFonts w:ascii="Book Antiqua" w:hAnsi="Book Antiqua"/>
          <w:i/>
          <w:sz w:val="24"/>
          <w:szCs w:val="24"/>
        </w:rPr>
        <w:t>Exp Ther Med</w:t>
      </w:r>
      <w:r w:rsidRPr="00624107">
        <w:rPr>
          <w:rFonts w:ascii="Book Antiqua" w:hAnsi="Book Antiqua"/>
          <w:sz w:val="24"/>
          <w:szCs w:val="24"/>
        </w:rPr>
        <w:t xml:space="preserve"> 2018; </w:t>
      </w:r>
      <w:r w:rsidRPr="00624107">
        <w:rPr>
          <w:rFonts w:ascii="Book Antiqua" w:hAnsi="Book Antiqua"/>
          <w:b/>
          <w:sz w:val="24"/>
          <w:szCs w:val="24"/>
        </w:rPr>
        <w:t>15</w:t>
      </w:r>
      <w:r w:rsidRPr="00624107">
        <w:rPr>
          <w:rFonts w:ascii="Book Antiqua" w:hAnsi="Book Antiqua"/>
          <w:sz w:val="24"/>
          <w:szCs w:val="24"/>
        </w:rPr>
        <w:t>: 31-38 [PMID: 29387180 DOI: 10.3892/etm.2017.5421]</w:t>
      </w:r>
    </w:p>
    <w:p w14:paraId="2473BF55"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14 </w:t>
      </w:r>
      <w:r w:rsidRPr="00624107">
        <w:rPr>
          <w:rFonts w:ascii="Book Antiqua" w:hAnsi="Book Antiqua"/>
          <w:b/>
          <w:sz w:val="24"/>
          <w:szCs w:val="24"/>
        </w:rPr>
        <w:t>Glebezdina NS</w:t>
      </w:r>
      <w:r w:rsidRPr="00624107">
        <w:rPr>
          <w:rFonts w:ascii="Book Antiqua" w:hAnsi="Book Antiqua"/>
          <w:sz w:val="24"/>
          <w:szCs w:val="24"/>
        </w:rPr>
        <w:t xml:space="preserve">, Olina AA, Nekrasova IV, Kuklina EM. Role of Endogenous Melatonin in the Regulation of Th17/Treg Balance during Pregnancy. </w:t>
      </w:r>
      <w:r w:rsidRPr="00624107">
        <w:rPr>
          <w:rFonts w:ascii="Book Antiqua" w:hAnsi="Book Antiqua"/>
          <w:i/>
          <w:sz w:val="24"/>
          <w:szCs w:val="24"/>
        </w:rPr>
        <w:t>Bull Exp Biol Med</w:t>
      </w:r>
      <w:r w:rsidRPr="00624107">
        <w:rPr>
          <w:rFonts w:ascii="Book Antiqua" w:hAnsi="Book Antiqua"/>
          <w:sz w:val="24"/>
          <w:szCs w:val="24"/>
        </w:rPr>
        <w:t xml:space="preserve"> 2018; </w:t>
      </w:r>
      <w:r w:rsidRPr="00624107">
        <w:rPr>
          <w:rFonts w:ascii="Book Antiqua" w:hAnsi="Book Antiqua"/>
          <w:b/>
          <w:sz w:val="24"/>
          <w:szCs w:val="24"/>
        </w:rPr>
        <w:t>164</w:t>
      </w:r>
      <w:r w:rsidRPr="00624107">
        <w:rPr>
          <w:rFonts w:ascii="Book Antiqua" w:hAnsi="Book Antiqua"/>
          <w:sz w:val="24"/>
          <w:szCs w:val="24"/>
        </w:rPr>
        <w:t>: 462-465 [PMID: 29504099 DOI: 10.1007/s10517-018-4013-1]</w:t>
      </w:r>
    </w:p>
    <w:p w14:paraId="077FF693"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15 </w:t>
      </w:r>
      <w:r w:rsidRPr="00624107">
        <w:rPr>
          <w:rFonts w:ascii="Book Antiqua" w:hAnsi="Book Antiqua"/>
          <w:b/>
          <w:sz w:val="24"/>
          <w:szCs w:val="24"/>
        </w:rPr>
        <w:t>Patman G</w:t>
      </w:r>
      <w:r w:rsidRPr="00624107">
        <w:rPr>
          <w:rFonts w:ascii="Book Antiqua" w:hAnsi="Book Antiqua"/>
          <w:sz w:val="24"/>
          <w:szCs w:val="24"/>
        </w:rPr>
        <w:t xml:space="preserve">. Liver cancer: TGF-β and cholangiocarcinoma. </w:t>
      </w:r>
      <w:r w:rsidRPr="00624107">
        <w:rPr>
          <w:rFonts w:ascii="Book Antiqua" w:hAnsi="Book Antiqua"/>
          <w:i/>
          <w:sz w:val="24"/>
          <w:szCs w:val="24"/>
        </w:rPr>
        <w:t>Nat Rev Gastroenterol Hepatol</w:t>
      </w:r>
      <w:r w:rsidRPr="00624107">
        <w:rPr>
          <w:rFonts w:ascii="Book Antiqua" w:hAnsi="Book Antiqua"/>
          <w:sz w:val="24"/>
          <w:szCs w:val="24"/>
        </w:rPr>
        <w:t xml:space="preserve"> 2016; </w:t>
      </w:r>
      <w:r w:rsidRPr="00624107">
        <w:rPr>
          <w:rFonts w:ascii="Book Antiqua" w:hAnsi="Book Antiqua"/>
          <w:b/>
          <w:sz w:val="24"/>
          <w:szCs w:val="24"/>
        </w:rPr>
        <w:t>13</w:t>
      </w:r>
      <w:r w:rsidRPr="00624107">
        <w:rPr>
          <w:rFonts w:ascii="Book Antiqua" w:hAnsi="Book Antiqua"/>
          <w:sz w:val="24"/>
          <w:szCs w:val="24"/>
        </w:rPr>
        <w:t>: 2-3 [PMID: 26669764 DOI: 10.1038/nrgastro.2015.218]</w:t>
      </w:r>
    </w:p>
    <w:p w14:paraId="53231EF2"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16 </w:t>
      </w:r>
      <w:r w:rsidRPr="00624107">
        <w:rPr>
          <w:rFonts w:ascii="Book Antiqua" w:hAnsi="Book Antiqua"/>
          <w:b/>
          <w:sz w:val="24"/>
          <w:szCs w:val="24"/>
        </w:rPr>
        <w:t>Achyut BR</w:t>
      </w:r>
      <w:r w:rsidRPr="00624107">
        <w:rPr>
          <w:rFonts w:ascii="Book Antiqua" w:hAnsi="Book Antiqua"/>
          <w:sz w:val="24"/>
          <w:szCs w:val="24"/>
        </w:rPr>
        <w:t xml:space="preserve">, Yang L. Transforming growth factor-β in the gastrointestinal and hepatic tumor microenvironment. </w:t>
      </w:r>
      <w:r w:rsidRPr="00624107">
        <w:rPr>
          <w:rFonts w:ascii="Book Antiqua" w:hAnsi="Book Antiqua"/>
          <w:i/>
          <w:sz w:val="24"/>
          <w:szCs w:val="24"/>
        </w:rPr>
        <w:t>Gastroenterology</w:t>
      </w:r>
      <w:r w:rsidRPr="00624107">
        <w:rPr>
          <w:rFonts w:ascii="Book Antiqua" w:hAnsi="Book Antiqua"/>
          <w:sz w:val="24"/>
          <w:szCs w:val="24"/>
        </w:rPr>
        <w:t xml:space="preserve"> 2011; </w:t>
      </w:r>
      <w:r w:rsidRPr="00624107">
        <w:rPr>
          <w:rFonts w:ascii="Book Antiqua" w:hAnsi="Book Antiqua"/>
          <w:b/>
          <w:sz w:val="24"/>
          <w:szCs w:val="24"/>
        </w:rPr>
        <w:t>141</w:t>
      </w:r>
      <w:r w:rsidRPr="00624107">
        <w:rPr>
          <w:rFonts w:ascii="Book Antiqua" w:hAnsi="Book Antiqua"/>
          <w:sz w:val="24"/>
          <w:szCs w:val="24"/>
        </w:rPr>
        <w:t>: 1167-1178 [PMID: 21839702 DOI: 10.1053/j.gastro.2011.07.048]</w:t>
      </w:r>
    </w:p>
    <w:p w14:paraId="056716F0"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17 </w:t>
      </w:r>
      <w:r w:rsidRPr="00624107">
        <w:rPr>
          <w:rFonts w:ascii="Book Antiqua" w:hAnsi="Book Antiqua"/>
          <w:b/>
          <w:sz w:val="24"/>
          <w:szCs w:val="24"/>
        </w:rPr>
        <w:t>Derynck R</w:t>
      </w:r>
      <w:r w:rsidRPr="00624107">
        <w:rPr>
          <w:rFonts w:ascii="Book Antiqua" w:hAnsi="Book Antiqua"/>
          <w:sz w:val="24"/>
          <w:szCs w:val="24"/>
        </w:rPr>
        <w:t xml:space="preserve">, Zhang YE. Smad-dependent and Smad-independent pathways in TGF-beta family signalling. </w:t>
      </w:r>
      <w:r w:rsidRPr="00624107">
        <w:rPr>
          <w:rFonts w:ascii="Book Antiqua" w:hAnsi="Book Antiqua"/>
          <w:i/>
          <w:sz w:val="24"/>
          <w:szCs w:val="24"/>
        </w:rPr>
        <w:t>Nature</w:t>
      </w:r>
      <w:r w:rsidRPr="00624107">
        <w:rPr>
          <w:rFonts w:ascii="Book Antiqua" w:hAnsi="Book Antiqua"/>
          <w:sz w:val="24"/>
          <w:szCs w:val="24"/>
        </w:rPr>
        <w:t xml:space="preserve"> 2003; </w:t>
      </w:r>
      <w:r w:rsidRPr="00624107">
        <w:rPr>
          <w:rFonts w:ascii="Book Antiqua" w:hAnsi="Book Antiqua"/>
          <w:b/>
          <w:sz w:val="24"/>
          <w:szCs w:val="24"/>
        </w:rPr>
        <w:t>425</w:t>
      </w:r>
      <w:r w:rsidRPr="00624107">
        <w:rPr>
          <w:rFonts w:ascii="Book Antiqua" w:hAnsi="Book Antiqua"/>
          <w:sz w:val="24"/>
          <w:szCs w:val="24"/>
        </w:rPr>
        <w:t>: 577-584 [PMID: 14534577 DOI: 10.1038/nature02006]</w:t>
      </w:r>
    </w:p>
    <w:p w14:paraId="5EE7B3AD"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18 </w:t>
      </w:r>
      <w:r w:rsidRPr="00624107">
        <w:rPr>
          <w:rFonts w:ascii="Book Antiqua" w:hAnsi="Book Antiqua"/>
          <w:b/>
          <w:sz w:val="24"/>
          <w:szCs w:val="24"/>
        </w:rPr>
        <w:t>Shen Y</w:t>
      </w:r>
      <w:r w:rsidRPr="00624107">
        <w:rPr>
          <w:rFonts w:ascii="Book Antiqua" w:hAnsi="Book Antiqua"/>
          <w:sz w:val="24"/>
          <w:szCs w:val="24"/>
        </w:rPr>
        <w:t xml:space="preserve">, Wei Y, Wang Z, Jing Y, He H, Yuan J, Li R, Zhao Q, Wei L, Yang T, Lu J. TGF-β regulates hepatocellular carcinoma progression by inducing Treg cell polarization. </w:t>
      </w:r>
      <w:r w:rsidRPr="00624107">
        <w:rPr>
          <w:rFonts w:ascii="Book Antiqua" w:hAnsi="Book Antiqua"/>
          <w:i/>
          <w:sz w:val="24"/>
          <w:szCs w:val="24"/>
        </w:rPr>
        <w:t>Cell Physiol Biochem</w:t>
      </w:r>
      <w:r w:rsidRPr="00624107">
        <w:rPr>
          <w:rFonts w:ascii="Book Antiqua" w:hAnsi="Book Antiqua"/>
          <w:sz w:val="24"/>
          <w:szCs w:val="24"/>
        </w:rPr>
        <w:t xml:space="preserve"> 2015; </w:t>
      </w:r>
      <w:r w:rsidRPr="00624107">
        <w:rPr>
          <w:rFonts w:ascii="Book Antiqua" w:hAnsi="Book Antiqua"/>
          <w:b/>
          <w:sz w:val="24"/>
          <w:szCs w:val="24"/>
        </w:rPr>
        <w:t>35</w:t>
      </w:r>
      <w:r w:rsidRPr="00624107">
        <w:rPr>
          <w:rFonts w:ascii="Book Antiqua" w:hAnsi="Book Antiqua"/>
          <w:sz w:val="24"/>
          <w:szCs w:val="24"/>
        </w:rPr>
        <w:t>: 1623-1632 [PMID: 25824460 DOI: 10.1159/000373976]</w:t>
      </w:r>
    </w:p>
    <w:p w14:paraId="79E4E06A"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19 </w:t>
      </w:r>
      <w:r w:rsidRPr="00624107">
        <w:rPr>
          <w:rFonts w:ascii="Book Antiqua" w:hAnsi="Book Antiqua"/>
          <w:b/>
          <w:sz w:val="24"/>
          <w:szCs w:val="24"/>
        </w:rPr>
        <w:t>Kryczek I</w:t>
      </w:r>
      <w:r w:rsidRPr="00624107">
        <w:rPr>
          <w:rFonts w:ascii="Book Antiqua" w:hAnsi="Book Antiqua"/>
          <w:sz w:val="24"/>
          <w:szCs w:val="24"/>
        </w:rPr>
        <w:t xml:space="preserve">, Banerjee M, Cheng P, Vatan L, Szeliga W, Wei S, Huang E, Finlayson E, Simeone D, Welling TH, Chang A, Coukos G, Liu R, Zou W. </w:t>
      </w:r>
      <w:r w:rsidRPr="00624107">
        <w:rPr>
          <w:rFonts w:ascii="Book Antiqua" w:hAnsi="Book Antiqua"/>
          <w:sz w:val="24"/>
          <w:szCs w:val="24"/>
        </w:rPr>
        <w:lastRenderedPageBreak/>
        <w:t xml:space="preserve">Phenotype, distribution, generation, and functional and clinical relevance of Th17 cells in the human tumor environments. </w:t>
      </w:r>
      <w:r w:rsidRPr="00624107">
        <w:rPr>
          <w:rFonts w:ascii="Book Antiqua" w:hAnsi="Book Antiqua"/>
          <w:i/>
          <w:sz w:val="24"/>
          <w:szCs w:val="24"/>
        </w:rPr>
        <w:t>Blood</w:t>
      </w:r>
      <w:r w:rsidRPr="00624107">
        <w:rPr>
          <w:rFonts w:ascii="Book Antiqua" w:hAnsi="Book Antiqua"/>
          <w:sz w:val="24"/>
          <w:szCs w:val="24"/>
        </w:rPr>
        <w:t xml:space="preserve"> 2009; </w:t>
      </w:r>
      <w:r w:rsidRPr="00624107">
        <w:rPr>
          <w:rFonts w:ascii="Book Antiqua" w:hAnsi="Book Antiqua"/>
          <w:b/>
          <w:sz w:val="24"/>
          <w:szCs w:val="24"/>
        </w:rPr>
        <w:t>114</w:t>
      </w:r>
      <w:r w:rsidRPr="00624107">
        <w:rPr>
          <w:rFonts w:ascii="Book Antiqua" w:hAnsi="Book Antiqua"/>
          <w:sz w:val="24"/>
          <w:szCs w:val="24"/>
        </w:rPr>
        <w:t>: 1141-1149 [PMID: 19470694 DOI: 10.1182/blood-2009-03-208249]</w:t>
      </w:r>
    </w:p>
    <w:p w14:paraId="5C824A47"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20 </w:t>
      </w:r>
      <w:r w:rsidRPr="00624107">
        <w:rPr>
          <w:rFonts w:ascii="Book Antiqua" w:hAnsi="Book Antiqua"/>
          <w:b/>
          <w:sz w:val="24"/>
          <w:szCs w:val="24"/>
        </w:rPr>
        <w:t>Ikeda Y</w:t>
      </w:r>
      <w:r w:rsidRPr="00624107">
        <w:rPr>
          <w:rFonts w:ascii="Book Antiqua" w:hAnsi="Book Antiqua"/>
          <w:sz w:val="24"/>
          <w:szCs w:val="24"/>
        </w:rPr>
        <w:t xml:space="preserve">, Kajiyama K, Yamashita Y, Ikegami T, Uchiyama H, Soejima Y, Kawanaka H, Ikeda T, Morita M, Oki E, Saeki H, Suehiro T, Mimori K, Sugimachi K, Shirabe K, Maehara Y. Differential expression of insulin-like growth factor 1 in human primary liver cancer. </w:t>
      </w:r>
      <w:r w:rsidRPr="00624107">
        <w:rPr>
          <w:rFonts w:ascii="Book Antiqua" w:hAnsi="Book Antiqua"/>
          <w:i/>
          <w:sz w:val="24"/>
          <w:szCs w:val="24"/>
        </w:rPr>
        <w:t>Fukuoka Igaku Zasshi</w:t>
      </w:r>
      <w:r w:rsidRPr="00624107">
        <w:rPr>
          <w:rFonts w:ascii="Book Antiqua" w:hAnsi="Book Antiqua"/>
          <w:sz w:val="24"/>
          <w:szCs w:val="24"/>
        </w:rPr>
        <w:t xml:space="preserve"> 2013; </w:t>
      </w:r>
      <w:r w:rsidRPr="00624107">
        <w:rPr>
          <w:rFonts w:ascii="Book Antiqua" w:hAnsi="Book Antiqua"/>
          <w:b/>
          <w:sz w:val="24"/>
          <w:szCs w:val="24"/>
        </w:rPr>
        <w:t>104</w:t>
      </w:r>
      <w:r w:rsidRPr="00624107">
        <w:rPr>
          <w:rFonts w:ascii="Book Antiqua" w:hAnsi="Book Antiqua"/>
          <w:sz w:val="24"/>
          <w:szCs w:val="24"/>
        </w:rPr>
        <w:t>: 334-338 [PMID: 24511663]</w:t>
      </w:r>
    </w:p>
    <w:p w14:paraId="0D6864BB"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21 </w:t>
      </w:r>
      <w:r w:rsidRPr="00624107">
        <w:rPr>
          <w:rFonts w:ascii="Book Antiqua" w:hAnsi="Book Antiqua"/>
          <w:b/>
          <w:sz w:val="24"/>
          <w:szCs w:val="24"/>
        </w:rPr>
        <w:t>Wong VW</w:t>
      </w:r>
      <w:r w:rsidRPr="00624107">
        <w:rPr>
          <w:rFonts w:ascii="Book Antiqua" w:hAnsi="Book Antiqua"/>
          <w:sz w:val="24"/>
          <w:szCs w:val="24"/>
        </w:rPr>
        <w:t xml:space="preserve">, Yu J, Cheng AS, Wong GL, Chan HY, Chu ES, Ng EK, Chan FK, Sung JJ, Chan HL. High serum interleukin-6 level predicts future hepatocellular carcinoma development in patients with chronic hepatitis B. </w:t>
      </w:r>
      <w:r w:rsidRPr="00624107">
        <w:rPr>
          <w:rFonts w:ascii="Book Antiqua" w:hAnsi="Book Antiqua"/>
          <w:i/>
          <w:sz w:val="24"/>
          <w:szCs w:val="24"/>
        </w:rPr>
        <w:t>Int J Cancer</w:t>
      </w:r>
      <w:r w:rsidRPr="00624107">
        <w:rPr>
          <w:rFonts w:ascii="Book Antiqua" w:hAnsi="Book Antiqua"/>
          <w:sz w:val="24"/>
          <w:szCs w:val="24"/>
        </w:rPr>
        <w:t xml:space="preserve"> 2009; </w:t>
      </w:r>
      <w:r w:rsidRPr="00624107">
        <w:rPr>
          <w:rFonts w:ascii="Book Antiqua" w:hAnsi="Book Antiqua"/>
          <w:b/>
          <w:sz w:val="24"/>
          <w:szCs w:val="24"/>
        </w:rPr>
        <w:t>124</w:t>
      </w:r>
      <w:r w:rsidRPr="00624107">
        <w:rPr>
          <w:rFonts w:ascii="Book Antiqua" w:hAnsi="Book Antiqua"/>
          <w:sz w:val="24"/>
          <w:szCs w:val="24"/>
        </w:rPr>
        <w:t>: 2766-2770 [PMID: 19267406 DOI: 10.1002/ijc.24281]</w:t>
      </w:r>
    </w:p>
    <w:p w14:paraId="78ED12BA"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22 </w:t>
      </w:r>
      <w:r w:rsidRPr="00624107">
        <w:rPr>
          <w:rFonts w:ascii="Book Antiqua" w:hAnsi="Book Antiqua"/>
          <w:b/>
          <w:sz w:val="24"/>
          <w:szCs w:val="24"/>
        </w:rPr>
        <w:t>Mukozu T</w:t>
      </w:r>
      <w:r w:rsidRPr="00624107">
        <w:rPr>
          <w:rFonts w:ascii="Book Antiqua" w:hAnsi="Book Antiqua"/>
          <w:sz w:val="24"/>
          <w:szCs w:val="24"/>
        </w:rPr>
        <w:t xml:space="preserve">, Nagai H, Matsui D, Kanekawa T, Sumino Y. Serum VEGF as a tumor marker in patients with HCV-related liver cirrhosis and hepatocellular carcinoma. </w:t>
      </w:r>
      <w:r w:rsidRPr="00624107">
        <w:rPr>
          <w:rFonts w:ascii="Book Antiqua" w:hAnsi="Book Antiqua"/>
          <w:i/>
          <w:sz w:val="24"/>
          <w:szCs w:val="24"/>
        </w:rPr>
        <w:t>Anticancer Res</w:t>
      </w:r>
      <w:r w:rsidRPr="00624107">
        <w:rPr>
          <w:rFonts w:ascii="Book Antiqua" w:hAnsi="Book Antiqua"/>
          <w:sz w:val="24"/>
          <w:szCs w:val="24"/>
        </w:rPr>
        <w:t xml:space="preserve"> 2013; </w:t>
      </w:r>
      <w:r w:rsidRPr="00624107">
        <w:rPr>
          <w:rFonts w:ascii="Book Antiqua" w:hAnsi="Book Antiqua"/>
          <w:b/>
          <w:sz w:val="24"/>
          <w:szCs w:val="24"/>
        </w:rPr>
        <w:t>33</w:t>
      </w:r>
      <w:r w:rsidRPr="00624107">
        <w:rPr>
          <w:rFonts w:ascii="Book Antiqua" w:hAnsi="Book Antiqua"/>
          <w:sz w:val="24"/>
          <w:szCs w:val="24"/>
        </w:rPr>
        <w:t>: 1013-1021 [PMID: 23482775]</w:t>
      </w:r>
    </w:p>
    <w:p w14:paraId="39F45DA3"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23 </w:t>
      </w:r>
      <w:r w:rsidRPr="00624107">
        <w:rPr>
          <w:rFonts w:ascii="Book Antiqua" w:hAnsi="Book Antiqua"/>
          <w:b/>
          <w:sz w:val="24"/>
          <w:szCs w:val="24"/>
        </w:rPr>
        <w:t>Mao Y</w:t>
      </w:r>
      <w:r w:rsidRPr="00624107">
        <w:rPr>
          <w:rFonts w:ascii="Book Antiqua" w:hAnsi="Book Antiqua"/>
          <w:sz w:val="24"/>
          <w:szCs w:val="24"/>
        </w:rPr>
        <w:t xml:space="preserve">, Yang H, Xu H, Lu X, Sang X, Du S, Zhao H, Chen W, Xu Y, Chi T, Yang Z, Cai J, Li H, Chen J, Zhong S, Mohanti SR, Lopez-Soler R, Millis JM, Huang J, Zhang H. Golgi protein 73 (GOLPH2) is a valuable serum marker for hepatocellular carcinoma. </w:t>
      </w:r>
      <w:r w:rsidRPr="00624107">
        <w:rPr>
          <w:rFonts w:ascii="Book Antiqua" w:hAnsi="Book Antiqua"/>
          <w:i/>
          <w:sz w:val="24"/>
          <w:szCs w:val="24"/>
        </w:rPr>
        <w:t>Gut</w:t>
      </w:r>
      <w:r w:rsidRPr="00624107">
        <w:rPr>
          <w:rFonts w:ascii="Book Antiqua" w:hAnsi="Book Antiqua"/>
          <w:sz w:val="24"/>
          <w:szCs w:val="24"/>
        </w:rPr>
        <w:t xml:space="preserve"> 2010; </w:t>
      </w:r>
      <w:r w:rsidRPr="00624107">
        <w:rPr>
          <w:rFonts w:ascii="Book Antiqua" w:hAnsi="Book Antiqua"/>
          <w:b/>
          <w:sz w:val="24"/>
          <w:szCs w:val="24"/>
        </w:rPr>
        <w:t>59</w:t>
      </w:r>
      <w:r w:rsidRPr="00624107">
        <w:rPr>
          <w:rFonts w:ascii="Book Antiqua" w:hAnsi="Book Antiqua"/>
          <w:sz w:val="24"/>
          <w:szCs w:val="24"/>
        </w:rPr>
        <w:t>: 1687-1693 [PMID: 20876776 DOI: 10.1136/gut.2010.214916]</w:t>
      </w:r>
    </w:p>
    <w:p w14:paraId="6EB8F7A0"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24 </w:t>
      </w:r>
      <w:r w:rsidRPr="00624107">
        <w:rPr>
          <w:rFonts w:ascii="Book Antiqua" w:hAnsi="Book Antiqua"/>
          <w:b/>
          <w:sz w:val="24"/>
          <w:szCs w:val="24"/>
        </w:rPr>
        <w:t>Marrero JA</w:t>
      </w:r>
      <w:r w:rsidRPr="00624107">
        <w:rPr>
          <w:rFonts w:ascii="Book Antiqua" w:hAnsi="Book Antiqua"/>
          <w:sz w:val="24"/>
          <w:szCs w:val="24"/>
        </w:rPr>
        <w:t xml:space="preserve">, Su GL, Wei W, Emick D, Conjeevaram HS, Fontana RJ, Lok AS. Des-gamma carboxyprothrombin can differentiate hepatocellular carcinoma from nonmalignant chronic liver disease in american patients. </w:t>
      </w:r>
      <w:r w:rsidRPr="00624107">
        <w:rPr>
          <w:rFonts w:ascii="Book Antiqua" w:hAnsi="Book Antiqua"/>
          <w:i/>
          <w:sz w:val="24"/>
          <w:szCs w:val="24"/>
        </w:rPr>
        <w:t>Hepatology</w:t>
      </w:r>
      <w:r w:rsidRPr="00624107">
        <w:rPr>
          <w:rFonts w:ascii="Book Antiqua" w:hAnsi="Book Antiqua"/>
          <w:sz w:val="24"/>
          <w:szCs w:val="24"/>
        </w:rPr>
        <w:t xml:space="preserve"> 2003; </w:t>
      </w:r>
      <w:r w:rsidRPr="00624107">
        <w:rPr>
          <w:rFonts w:ascii="Book Antiqua" w:hAnsi="Book Antiqua"/>
          <w:b/>
          <w:sz w:val="24"/>
          <w:szCs w:val="24"/>
        </w:rPr>
        <w:t>37</w:t>
      </w:r>
      <w:r w:rsidRPr="00624107">
        <w:rPr>
          <w:rFonts w:ascii="Book Antiqua" w:hAnsi="Book Antiqua"/>
          <w:sz w:val="24"/>
          <w:szCs w:val="24"/>
        </w:rPr>
        <w:t>: 1114-1121 [PMID: 12717392 DOI: 10.1053/jhep.2003.50195]</w:t>
      </w:r>
    </w:p>
    <w:p w14:paraId="4900A4EB"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25 </w:t>
      </w:r>
      <w:r w:rsidRPr="00624107">
        <w:rPr>
          <w:rFonts w:ascii="Book Antiqua" w:hAnsi="Book Antiqua"/>
          <w:b/>
          <w:sz w:val="24"/>
          <w:szCs w:val="24"/>
        </w:rPr>
        <w:t>Volk ML</w:t>
      </w:r>
      <w:r w:rsidRPr="00624107">
        <w:rPr>
          <w:rFonts w:ascii="Book Antiqua" w:hAnsi="Book Antiqua"/>
          <w:sz w:val="24"/>
          <w:szCs w:val="24"/>
        </w:rPr>
        <w:t xml:space="preserve">, Hernandez JC, Su GL, Lok AS, Marrero JA. Risk factors for hepatocellular carcinoma may impair the performance of biomarkers: a comparison of AFP, DCP, and AFP-L3. </w:t>
      </w:r>
      <w:r w:rsidRPr="00624107">
        <w:rPr>
          <w:rFonts w:ascii="Book Antiqua" w:hAnsi="Book Antiqua"/>
          <w:i/>
          <w:sz w:val="24"/>
          <w:szCs w:val="24"/>
        </w:rPr>
        <w:t>Cancer Biomark</w:t>
      </w:r>
      <w:r w:rsidRPr="00624107">
        <w:rPr>
          <w:rFonts w:ascii="Book Antiqua" w:hAnsi="Book Antiqua"/>
          <w:sz w:val="24"/>
          <w:szCs w:val="24"/>
        </w:rPr>
        <w:t xml:space="preserve"> 2007; </w:t>
      </w:r>
      <w:r w:rsidRPr="00624107">
        <w:rPr>
          <w:rFonts w:ascii="Book Antiqua" w:hAnsi="Book Antiqua"/>
          <w:b/>
          <w:sz w:val="24"/>
          <w:szCs w:val="24"/>
        </w:rPr>
        <w:t>3</w:t>
      </w:r>
      <w:r w:rsidRPr="00624107">
        <w:rPr>
          <w:rFonts w:ascii="Book Antiqua" w:hAnsi="Book Antiqua"/>
          <w:sz w:val="24"/>
          <w:szCs w:val="24"/>
        </w:rPr>
        <w:t>: 79-87 [PMID: 17522429]</w:t>
      </w:r>
    </w:p>
    <w:p w14:paraId="38C3A583"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26 </w:t>
      </w:r>
      <w:r w:rsidRPr="00624107">
        <w:rPr>
          <w:rFonts w:ascii="Book Antiqua" w:hAnsi="Book Antiqua"/>
          <w:b/>
          <w:sz w:val="24"/>
          <w:szCs w:val="24"/>
        </w:rPr>
        <w:t>Ernerudh J</w:t>
      </w:r>
      <w:r w:rsidRPr="00624107">
        <w:rPr>
          <w:rFonts w:ascii="Book Antiqua" w:hAnsi="Book Antiqua"/>
          <w:sz w:val="24"/>
          <w:szCs w:val="24"/>
        </w:rPr>
        <w:t xml:space="preserve">, Berg G, Mjösberg J. Regulatory T helper cells in pregnancy and their roles in systemic versus local immune tolerance. </w:t>
      </w:r>
      <w:r w:rsidRPr="00624107">
        <w:rPr>
          <w:rFonts w:ascii="Book Antiqua" w:hAnsi="Book Antiqua"/>
          <w:i/>
          <w:sz w:val="24"/>
          <w:szCs w:val="24"/>
        </w:rPr>
        <w:t>Am J Reprod Immunol</w:t>
      </w:r>
      <w:r w:rsidRPr="00624107">
        <w:rPr>
          <w:rFonts w:ascii="Book Antiqua" w:hAnsi="Book Antiqua"/>
          <w:sz w:val="24"/>
          <w:szCs w:val="24"/>
        </w:rPr>
        <w:t xml:space="preserve"> 2011; </w:t>
      </w:r>
      <w:r w:rsidRPr="00624107">
        <w:rPr>
          <w:rFonts w:ascii="Book Antiqua" w:hAnsi="Book Antiqua"/>
          <w:b/>
          <w:sz w:val="24"/>
          <w:szCs w:val="24"/>
        </w:rPr>
        <w:t xml:space="preserve">66 </w:t>
      </w:r>
      <w:r w:rsidRPr="00624107">
        <w:rPr>
          <w:rFonts w:ascii="Book Antiqua" w:hAnsi="Book Antiqua"/>
          <w:sz w:val="24"/>
          <w:szCs w:val="24"/>
        </w:rPr>
        <w:t xml:space="preserve">Suppl 1: 31-43 [PMID: 21726336 DOI: </w:t>
      </w:r>
      <w:r w:rsidRPr="00624107">
        <w:rPr>
          <w:rFonts w:ascii="Book Antiqua" w:hAnsi="Book Antiqua"/>
          <w:sz w:val="24"/>
          <w:szCs w:val="24"/>
        </w:rPr>
        <w:lastRenderedPageBreak/>
        <w:t>10.1111/j.1600-0897.2011.01049.x]</w:t>
      </w:r>
    </w:p>
    <w:p w14:paraId="44B159C6"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27 </w:t>
      </w:r>
      <w:r w:rsidRPr="00624107">
        <w:rPr>
          <w:rFonts w:ascii="Book Antiqua" w:hAnsi="Book Antiqua"/>
          <w:b/>
          <w:sz w:val="24"/>
          <w:szCs w:val="24"/>
        </w:rPr>
        <w:t>Maturu P</w:t>
      </w:r>
      <w:r w:rsidRPr="00624107">
        <w:rPr>
          <w:rFonts w:ascii="Book Antiqua" w:hAnsi="Book Antiqua"/>
          <w:sz w:val="24"/>
          <w:szCs w:val="24"/>
        </w:rPr>
        <w:t xml:space="preserve">, Jones D, Ruteshouser EC, Hu Q, Reynolds JM, Hicks J, Putluri N, Ekmekcioglu S, Grimm EA, Dong C, Overwijk WW. Role of Cyclooxygenase-2 Pathway in Creating an Immunosuppressive Microenvironment and in Initiation and Progression of Wilms' Tumor. </w:t>
      </w:r>
      <w:r w:rsidRPr="00624107">
        <w:rPr>
          <w:rFonts w:ascii="Book Antiqua" w:hAnsi="Book Antiqua"/>
          <w:i/>
          <w:sz w:val="24"/>
          <w:szCs w:val="24"/>
        </w:rPr>
        <w:t>Neoplasia</w:t>
      </w:r>
      <w:r w:rsidRPr="00624107">
        <w:rPr>
          <w:rFonts w:ascii="Book Antiqua" w:hAnsi="Book Antiqua"/>
          <w:sz w:val="24"/>
          <w:szCs w:val="24"/>
        </w:rPr>
        <w:t xml:space="preserve"> 2017; </w:t>
      </w:r>
      <w:r w:rsidRPr="00624107">
        <w:rPr>
          <w:rFonts w:ascii="Book Antiqua" w:hAnsi="Book Antiqua"/>
          <w:b/>
          <w:sz w:val="24"/>
          <w:szCs w:val="24"/>
        </w:rPr>
        <w:t>19</w:t>
      </w:r>
      <w:r w:rsidRPr="00624107">
        <w:rPr>
          <w:rFonts w:ascii="Book Antiqua" w:hAnsi="Book Antiqua"/>
          <w:sz w:val="24"/>
          <w:szCs w:val="24"/>
        </w:rPr>
        <w:t>: 237-249 [PMID: 28254151 DOI: 10.1016/j.neo.2016.07.009]</w:t>
      </w:r>
    </w:p>
    <w:p w14:paraId="62CDC9D5"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28 </w:t>
      </w:r>
      <w:r w:rsidRPr="00624107">
        <w:rPr>
          <w:rFonts w:ascii="Book Antiqua" w:hAnsi="Book Antiqua"/>
          <w:b/>
          <w:sz w:val="24"/>
          <w:szCs w:val="24"/>
        </w:rPr>
        <w:t>Holmgaard RB</w:t>
      </w:r>
      <w:r w:rsidRPr="00624107">
        <w:rPr>
          <w:rFonts w:ascii="Book Antiqua" w:hAnsi="Book Antiqua"/>
          <w:sz w:val="24"/>
          <w:szCs w:val="24"/>
        </w:rPr>
        <w:t xml:space="preserve">, Zamarin D, Li Y, Gasmi B, Munn DH, Allison JP, Merghoub T, Wolchok JD. Tumor-Expressed IDO Recruits and Activates MDSCs in a Treg-Dependent Manner. </w:t>
      </w:r>
      <w:r w:rsidRPr="00624107">
        <w:rPr>
          <w:rFonts w:ascii="Book Antiqua" w:hAnsi="Book Antiqua"/>
          <w:i/>
          <w:sz w:val="24"/>
          <w:szCs w:val="24"/>
        </w:rPr>
        <w:t>Cell Rep</w:t>
      </w:r>
      <w:r w:rsidRPr="00624107">
        <w:rPr>
          <w:rFonts w:ascii="Book Antiqua" w:hAnsi="Book Antiqua"/>
          <w:sz w:val="24"/>
          <w:szCs w:val="24"/>
        </w:rPr>
        <w:t xml:space="preserve"> 2015; </w:t>
      </w:r>
      <w:r w:rsidRPr="00624107">
        <w:rPr>
          <w:rFonts w:ascii="Book Antiqua" w:hAnsi="Book Antiqua"/>
          <w:b/>
          <w:sz w:val="24"/>
          <w:szCs w:val="24"/>
        </w:rPr>
        <w:t>13</w:t>
      </w:r>
      <w:r w:rsidRPr="00624107">
        <w:rPr>
          <w:rFonts w:ascii="Book Antiqua" w:hAnsi="Book Antiqua"/>
          <w:sz w:val="24"/>
          <w:szCs w:val="24"/>
        </w:rPr>
        <w:t>: 412-424 [PMID: 26411680 DOI: 10.1016/j.celrep.2015.08.077]</w:t>
      </w:r>
    </w:p>
    <w:p w14:paraId="0BC4E678"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29 </w:t>
      </w:r>
      <w:r w:rsidRPr="00624107">
        <w:rPr>
          <w:rFonts w:ascii="Book Antiqua" w:hAnsi="Book Antiqua"/>
          <w:b/>
          <w:sz w:val="24"/>
          <w:szCs w:val="24"/>
        </w:rPr>
        <w:t>Chen X</w:t>
      </w:r>
      <w:r w:rsidRPr="00624107">
        <w:rPr>
          <w:rFonts w:ascii="Book Antiqua" w:hAnsi="Book Antiqua"/>
          <w:sz w:val="24"/>
          <w:szCs w:val="24"/>
        </w:rPr>
        <w:t xml:space="preserve">, Du Y, Lin X, Qian Y, Zhou T, Huang Z. CD4+CD25+ regulatory T cells in tumor immunity. </w:t>
      </w:r>
      <w:r w:rsidRPr="00624107">
        <w:rPr>
          <w:rFonts w:ascii="Book Antiqua" w:hAnsi="Book Antiqua"/>
          <w:i/>
          <w:sz w:val="24"/>
          <w:szCs w:val="24"/>
        </w:rPr>
        <w:t>Int Immunopharmacol</w:t>
      </w:r>
      <w:r w:rsidRPr="00624107">
        <w:rPr>
          <w:rFonts w:ascii="Book Antiqua" w:hAnsi="Book Antiqua"/>
          <w:sz w:val="24"/>
          <w:szCs w:val="24"/>
        </w:rPr>
        <w:t xml:space="preserve"> 2016; </w:t>
      </w:r>
      <w:r w:rsidRPr="00624107">
        <w:rPr>
          <w:rFonts w:ascii="Book Antiqua" w:hAnsi="Book Antiqua"/>
          <w:b/>
          <w:sz w:val="24"/>
          <w:szCs w:val="24"/>
        </w:rPr>
        <w:t>34</w:t>
      </w:r>
      <w:r w:rsidRPr="00624107">
        <w:rPr>
          <w:rFonts w:ascii="Book Antiqua" w:hAnsi="Book Antiqua"/>
          <w:sz w:val="24"/>
          <w:szCs w:val="24"/>
        </w:rPr>
        <w:t>: 244-249 [PMID: 26994448 DOI: 10.1016/j.intimp.2016.03.009]</w:t>
      </w:r>
    </w:p>
    <w:p w14:paraId="1BCA4743"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30 </w:t>
      </w:r>
      <w:r w:rsidRPr="00624107">
        <w:rPr>
          <w:rFonts w:ascii="Book Antiqua" w:hAnsi="Book Antiqua"/>
          <w:b/>
          <w:sz w:val="24"/>
          <w:szCs w:val="24"/>
        </w:rPr>
        <w:t>Betts G</w:t>
      </w:r>
      <w:r w:rsidRPr="00624107">
        <w:rPr>
          <w:rFonts w:ascii="Book Antiqua" w:hAnsi="Book Antiqua"/>
          <w:sz w:val="24"/>
          <w:szCs w:val="24"/>
        </w:rPr>
        <w:t xml:space="preserve">, Twohig J, Van den Broek M, Sierro S, Godkin A, Gallimore A. The impact of regulatory T cells on carcinogen-induced sarcogenesis. </w:t>
      </w:r>
      <w:r w:rsidRPr="00624107">
        <w:rPr>
          <w:rFonts w:ascii="Book Antiqua" w:hAnsi="Book Antiqua"/>
          <w:i/>
          <w:sz w:val="24"/>
          <w:szCs w:val="24"/>
        </w:rPr>
        <w:t>Br J Cancer</w:t>
      </w:r>
      <w:r w:rsidRPr="00624107">
        <w:rPr>
          <w:rFonts w:ascii="Book Antiqua" w:hAnsi="Book Antiqua"/>
          <w:sz w:val="24"/>
          <w:szCs w:val="24"/>
        </w:rPr>
        <w:t xml:space="preserve"> 2007; </w:t>
      </w:r>
      <w:r w:rsidRPr="00624107">
        <w:rPr>
          <w:rFonts w:ascii="Book Antiqua" w:hAnsi="Book Antiqua"/>
          <w:b/>
          <w:sz w:val="24"/>
          <w:szCs w:val="24"/>
        </w:rPr>
        <w:t>96</w:t>
      </w:r>
      <w:r w:rsidRPr="00624107">
        <w:rPr>
          <w:rFonts w:ascii="Book Antiqua" w:hAnsi="Book Antiqua"/>
          <w:sz w:val="24"/>
          <w:szCs w:val="24"/>
        </w:rPr>
        <w:t>: 1849-1854 [PMID: 17565340 DOI: 10.1038/sj.bjc.6603824]</w:t>
      </w:r>
    </w:p>
    <w:p w14:paraId="3A1C9BA0"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31 </w:t>
      </w:r>
      <w:r w:rsidRPr="00624107">
        <w:rPr>
          <w:rFonts w:ascii="Book Antiqua" w:hAnsi="Book Antiqua"/>
          <w:b/>
          <w:sz w:val="24"/>
          <w:szCs w:val="24"/>
        </w:rPr>
        <w:t>Shou J</w:t>
      </w:r>
      <w:r w:rsidRPr="00624107">
        <w:rPr>
          <w:rFonts w:ascii="Book Antiqua" w:hAnsi="Book Antiqua"/>
          <w:sz w:val="24"/>
          <w:szCs w:val="24"/>
        </w:rPr>
        <w:t xml:space="preserve">, Zhang Z, Lai Y, Chen Z, Huang J. Worse outcome in breast cancer with higher tumor-infiltrating FOXP3+ Tregs : a systematic review and meta-analysis. </w:t>
      </w:r>
      <w:r w:rsidRPr="00624107">
        <w:rPr>
          <w:rFonts w:ascii="Book Antiqua" w:hAnsi="Book Antiqua"/>
          <w:i/>
          <w:sz w:val="24"/>
          <w:szCs w:val="24"/>
        </w:rPr>
        <w:t>BMC Cancer</w:t>
      </w:r>
      <w:r w:rsidRPr="00624107">
        <w:rPr>
          <w:rFonts w:ascii="Book Antiqua" w:hAnsi="Book Antiqua"/>
          <w:sz w:val="24"/>
          <w:szCs w:val="24"/>
        </w:rPr>
        <w:t xml:space="preserve"> 2016; </w:t>
      </w:r>
      <w:r w:rsidRPr="00624107">
        <w:rPr>
          <w:rFonts w:ascii="Book Antiqua" w:hAnsi="Book Antiqua"/>
          <w:b/>
          <w:sz w:val="24"/>
          <w:szCs w:val="24"/>
        </w:rPr>
        <w:t>16</w:t>
      </w:r>
      <w:r w:rsidRPr="00624107">
        <w:rPr>
          <w:rFonts w:ascii="Book Antiqua" w:hAnsi="Book Antiqua"/>
          <w:sz w:val="24"/>
          <w:szCs w:val="24"/>
        </w:rPr>
        <w:t>: 687 [PMID: 27566250 DOI: 10.1186/s12885-016-2732-0]</w:t>
      </w:r>
    </w:p>
    <w:p w14:paraId="768B0B22" w14:textId="77777777" w:rsidR="00AB04C4" w:rsidRPr="00624107"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32 </w:t>
      </w:r>
      <w:r w:rsidRPr="00624107">
        <w:rPr>
          <w:rFonts w:ascii="Book Antiqua" w:hAnsi="Book Antiqua"/>
          <w:b/>
          <w:sz w:val="24"/>
          <w:szCs w:val="24"/>
        </w:rPr>
        <w:t>Xu W</w:t>
      </w:r>
      <w:r w:rsidRPr="00624107">
        <w:rPr>
          <w:rFonts w:ascii="Book Antiqua" w:hAnsi="Book Antiqua"/>
          <w:sz w:val="24"/>
          <w:szCs w:val="24"/>
        </w:rPr>
        <w:t xml:space="preserve">, Liu H, Song J, Fu HX, Qiu L, Zhang BF, Li HZ, Bai J, Zheng JN. The appearance of Tregs in cancer nest is a promising independent risk factor in colon cancer. </w:t>
      </w:r>
      <w:r w:rsidRPr="00624107">
        <w:rPr>
          <w:rFonts w:ascii="Book Antiqua" w:hAnsi="Book Antiqua"/>
          <w:i/>
          <w:sz w:val="24"/>
          <w:szCs w:val="24"/>
        </w:rPr>
        <w:t>J Cancer Res Clin Oncol</w:t>
      </w:r>
      <w:r w:rsidRPr="00624107">
        <w:rPr>
          <w:rFonts w:ascii="Book Antiqua" w:hAnsi="Book Antiqua"/>
          <w:sz w:val="24"/>
          <w:szCs w:val="24"/>
        </w:rPr>
        <w:t xml:space="preserve"> 2013; </w:t>
      </w:r>
      <w:r w:rsidRPr="00624107">
        <w:rPr>
          <w:rFonts w:ascii="Book Antiqua" w:hAnsi="Book Antiqua"/>
          <w:b/>
          <w:sz w:val="24"/>
          <w:szCs w:val="24"/>
        </w:rPr>
        <w:t>139</w:t>
      </w:r>
      <w:r w:rsidRPr="00624107">
        <w:rPr>
          <w:rFonts w:ascii="Book Antiqua" w:hAnsi="Book Antiqua"/>
          <w:sz w:val="24"/>
          <w:szCs w:val="24"/>
        </w:rPr>
        <w:t>: 1845-1852 [PMID: 24005418 DOI: 10.1007/s00432-013-1500-7]</w:t>
      </w:r>
    </w:p>
    <w:p w14:paraId="296434A2" w14:textId="0FB4D294" w:rsidR="00AB04C4" w:rsidRDefault="00AB04C4" w:rsidP="00E96800">
      <w:pPr>
        <w:adjustRightInd w:val="0"/>
        <w:snapToGrid w:val="0"/>
        <w:spacing w:line="360" w:lineRule="auto"/>
        <w:rPr>
          <w:rFonts w:ascii="Book Antiqua" w:hAnsi="Book Antiqua"/>
          <w:sz w:val="24"/>
          <w:szCs w:val="24"/>
        </w:rPr>
      </w:pPr>
      <w:r w:rsidRPr="00624107">
        <w:rPr>
          <w:rFonts w:ascii="Book Antiqua" w:hAnsi="Book Antiqua"/>
          <w:sz w:val="24"/>
          <w:szCs w:val="24"/>
        </w:rPr>
        <w:t xml:space="preserve">33 </w:t>
      </w:r>
      <w:r w:rsidRPr="00624107">
        <w:rPr>
          <w:rFonts w:ascii="Book Antiqua" w:hAnsi="Book Antiqua"/>
          <w:b/>
          <w:sz w:val="24"/>
          <w:szCs w:val="24"/>
        </w:rPr>
        <w:t>Mizukami Y</w:t>
      </w:r>
      <w:r w:rsidRPr="00624107">
        <w:rPr>
          <w:rFonts w:ascii="Book Antiqua" w:hAnsi="Book Antiqua"/>
          <w:sz w:val="24"/>
          <w:szCs w:val="24"/>
        </w:rPr>
        <w:t xml:space="preserve">, Kono K, Kawaguchi Y, Akaike H, Kamimura K, Sugai H, Fujii H. Localisation pattern of Foxp3+ regulatory T cells is associated with clinical behaviour in gastric cancer. </w:t>
      </w:r>
      <w:r w:rsidRPr="00624107">
        <w:rPr>
          <w:rFonts w:ascii="Book Antiqua" w:hAnsi="Book Antiqua"/>
          <w:i/>
          <w:sz w:val="24"/>
          <w:szCs w:val="24"/>
        </w:rPr>
        <w:t>Br J Cancer</w:t>
      </w:r>
      <w:r w:rsidRPr="00624107">
        <w:rPr>
          <w:rFonts w:ascii="Book Antiqua" w:hAnsi="Book Antiqua"/>
          <w:sz w:val="24"/>
          <w:szCs w:val="24"/>
        </w:rPr>
        <w:t xml:space="preserve"> 2008; </w:t>
      </w:r>
      <w:r w:rsidRPr="00624107">
        <w:rPr>
          <w:rFonts w:ascii="Book Antiqua" w:hAnsi="Book Antiqua"/>
          <w:b/>
          <w:sz w:val="24"/>
          <w:szCs w:val="24"/>
        </w:rPr>
        <w:t>98</w:t>
      </w:r>
      <w:r w:rsidRPr="00624107">
        <w:rPr>
          <w:rFonts w:ascii="Book Antiqua" w:hAnsi="Book Antiqua"/>
          <w:sz w:val="24"/>
          <w:szCs w:val="24"/>
        </w:rPr>
        <w:t>: 148-153 [PMID: 18087278 DOI: 10.1038/sj.bjc.6604149]</w:t>
      </w:r>
    </w:p>
    <w:p w14:paraId="52E8B72E" w14:textId="77777777" w:rsidR="004931CA" w:rsidRDefault="004931CA" w:rsidP="00E96800">
      <w:pPr>
        <w:adjustRightInd w:val="0"/>
        <w:snapToGrid w:val="0"/>
        <w:spacing w:line="360" w:lineRule="auto"/>
        <w:rPr>
          <w:rFonts w:ascii="Book Antiqua" w:hAnsi="Book Antiqua"/>
          <w:sz w:val="24"/>
          <w:szCs w:val="24"/>
        </w:rPr>
      </w:pPr>
    </w:p>
    <w:p w14:paraId="598D82CD" w14:textId="67B7BB3A" w:rsidR="004931CA" w:rsidRPr="004931CA" w:rsidRDefault="004931CA" w:rsidP="00E96800">
      <w:pPr>
        <w:adjustRightInd w:val="0"/>
        <w:snapToGrid w:val="0"/>
        <w:spacing w:line="360" w:lineRule="auto"/>
        <w:ind w:left="361" w:hangingChars="150" w:hanging="361"/>
        <w:jc w:val="right"/>
        <w:rPr>
          <w:rFonts w:ascii="Book Antiqua" w:hAnsi="Book Antiqua"/>
          <w:color w:val="000000"/>
          <w:sz w:val="24"/>
        </w:rPr>
      </w:pPr>
      <w:r w:rsidRPr="004931CA">
        <w:rPr>
          <w:rFonts w:ascii="Book Antiqua" w:hAnsi="Book Antiqua"/>
          <w:b/>
          <w:bCs/>
          <w:color w:val="000000"/>
          <w:sz w:val="24"/>
        </w:rPr>
        <w:t>P-Reviewer:</w:t>
      </w:r>
      <w:r w:rsidRPr="004931CA">
        <w:rPr>
          <w:rFonts w:ascii="Book Antiqua" w:hAnsi="Book Antiqua" w:hint="eastAsia"/>
          <w:bCs/>
          <w:color w:val="000000"/>
          <w:sz w:val="24"/>
        </w:rPr>
        <w:t xml:space="preserve"> </w:t>
      </w:r>
      <w:r w:rsidRPr="004931CA">
        <w:rPr>
          <w:rFonts w:ascii="Book Antiqua" w:hAnsi="Book Antiqua"/>
          <w:bCs/>
          <w:color w:val="000000"/>
          <w:sz w:val="24"/>
        </w:rPr>
        <w:t>Czubkowski P</w:t>
      </w:r>
      <w:r>
        <w:rPr>
          <w:rFonts w:ascii="Book Antiqua" w:hAnsi="Book Antiqua" w:hint="eastAsia"/>
          <w:bCs/>
          <w:color w:val="000000"/>
          <w:sz w:val="24"/>
        </w:rPr>
        <w:t xml:space="preserve">, </w:t>
      </w:r>
      <w:r w:rsidRPr="004931CA">
        <w:rPr>
          <w:rFonts w:ascii="Book Antiqua" w:hAnsi="Book Antiqua"/>
          <w:bCs/>
          <w:color w:val="000000"/>
          <w:sz w:val="24"/>
        </w:rPr>
        <w:t>Gobejishvili</w:t>
      </w:r>
      <w:r>
        <w:rPr>
          <w:rFonts w:ascii="Book Antiqua" w:hAnsi="Book Antiqua" w:hint="eastAsia"/>
          <w:bCs/>
          <w:color w:val="000000"/>
          <w:sz w:val="24"/>
        </w:rPr>
        <w:t xml:space="preserve"> </w:t>
      </w:r>
      <w:r w:rsidRPr="004931CA">
        <w:rPr>
          <w:rFonts w:ascii="Book Antiqua" w:hAnsi="Book Antiqua"/>
          <w:bCs/>
          <w:color w:val="000000"/>
          <w:sz w:val="24"/>
        </w:rPr>
        <w:t>L</w:t>
      </w:r>
      <w:r>
        <w:rPr>
          <w:rFonts w:ascii="Book Antiqua" w:hAnsi="Book Antiqua" w:hint="eastAsia"/>
          <w:bCs/>
          <w:color w:val="000000"/>
          <w:sz w:val="24"/>
        </w:rPr>
        <w:t xml:space="preserve">, </w:t>
      </w:r>
      <w:r w:rsidRPr="004931CA">
        <w:rPr>
          <w:rFonts w:ascii="Book Antiqua" w:hAnsi="Book Antiqua"/>
          <w:bCs/>
          <w:color w:val="000000"/>
          <w:sz w:val="24"/>
        </w:rPr>
        <w:t>Tatsuya</w:t>
      </w:r>
      <w:r w:rsidRPr="004931CA">
        <w:rPr>
          <w:rFonts w:ascii="Book Antiqua" w:hAnsi="Book Antiqua"/>
          <w:b/>
          <w:bCs/>
          <w:color w:val="000000"/>
          <w:sz w:val="24"/>
        </w:rPr>
        <w:t xml:space="preserve"> </w:t>
      </w:r>
      <w:r w:rsidRPr="004931CA">
        <w:rPr>
          <w:rFonts w:ascii="Book Antiqua" w:hAnsi="Book Antiqua"/>
          <w:bCs/>
          <w:color w:val="000000"/>
          <w:sz w:val="24"/>
        </w:rPr>
        <w:t>O</w:t>
      </w:r>
      <w:r>
        <w:rPr>
          <w:rFonts w:ascii="Book Antiqua" w:hAnsi="Book Antiqua" w:hint="eastAsia"/>
          <w:bCs/>
          <w:color w:val="000000"/>
          <w:sz w:val="24"/>
        </w:rPr>
        <w:t xml:space="preserve"> </w:t>
      </w:r>
      <w:r w:rsidRPr="004931CA">
        <w:rPr>
          <w:rFonts w:ascii="Book Antiqua" w:hAnsi="Book Antiqua"/>
          <w:b/>
          <w:bCs/>
          <w:color w:val="000000"/>
          <w:sz w:val="24"/>
        </w:rPr>
        <w:t>S-Editor:</w:t>
      </w:r>
      <w:r>
        <w:rPr>
          <w:rFonts w:ascii="Book Antiqua" w:hAnsi="Book Antiqua" w:hint="eastAsia"/>
          <w:b/>
          <w:bCs/>
          <w:color w:val="000000"/>
          <w:sz w:val="24"/>
        </w:rPr>
        <w:t xml:space="preserve"> </w:t>
      </w:r>
      <w:r w:rsidRPr="004931CA">
        <w:rPr>
          <w:rFonts w:ascii="Book Antiqua" w:hAnsi="Book Antiqua" w:hint="eastAsia"/>
          <w:bCs/>
          <w:color w:val="000000"/>
          <w:sz w:val="24"/>
        </w:rPr>
        <w:t>Wang XJ</w:t>
      </w:r>
    </w:p>
    <w:p w14:paraId="24DFC6B2" w14:textId="77777777" w:rsidR="004931CA" w:rsidRPr="004931CA" w:rsidRDefault="004931CA" w:rsidP="00E96800">
      <w:pPr>
        <w:adjustRightInd w:val="0"/>
        <w:snapToGrid w:val="0"/>
        <w:spacing w:line="360" w:lineRule="auto"/>
        <w:ind w:left="361" w:hangingChars="150" w:hanging="361"/>
        <w:jc w:val="right"/>
        <w:rPr>
          <w:rFonts w:ascii="Book Antiqua" w:hAnsi="Book Antiqua"/>
          <w:b/>
          <w:bCs/>
          <w:color w:val="000000"/>
          <w:sz w:val="24"/>
        </w:rPr>
      </w:pPr>
      <w:r w:rsidRPr="004931CA">
        <w:rPr>
          <w:rFonts w:ascii="Book Antiqua" w:hAnsi="Book Antiqua"/>
          <w:b/>
          <w:bCs/>
          <w:color w:val="000000"/>
          <w:sz w:val="24"/>
        </w:rPr>
        <w:t>L-Editor:</w:t>
      </w:r>
      <w:r w:rsidRPr="004931CA">
        <w:rPr>
          <w:rFonts w:ascii="Book Antiqua" w:hAnsi="Book Antiqua"/>
          <w:color w:val="000000"/>
          <w:sz w:val="24"/>
        </w:rPr>
        <w:t xml:space="preserve"> </w:t>
      </w:r>
      <w:r w:rsidRPr="004931CA">
        <w:rPr>
          <w:rFonts w:ascii="Book Antiqua" w:hAnsi="Book Antiqua"/>
          <w:b/>
          <w:bCs/>
          <w:color w:val="000000"/>
          <w:sz w:val="24"/>
        </w:rPr>
        <w:t>E-Editor:</w:t>
      </w:r>
    </w:p>
    <w:p w14:paraId="37D6546F" w14:textId="77777777" w:rsidR="004931CA" w:rsidRPr="004931CA" w:rsidRDefault="004931CA" w:rsidP="00E96800">
      <w:pPr>
        <w:adjustRightInd w:val="0"/>
        <w:snapToGrid w:val="0"/>
        <w:spacing w:line="360" w:lineRule="auto"/>
        <w:ind w:left="360" w:hangingChars="150" w:hanging="360"/>
        <w:jc w:val="right"/>
        <w:rPr>
          <w:rFonts w:ascii="Book Antiqua" w:hAnsi="Book Antiqua"/>
          <w:color w:val="000000"/>
          <w:sz w:val="24"/>
        </w:rPr>
      </w:pPr>
    </w:p>
    <w:p w14:paraId="347201E3" w14:textId="77777777" w:rsidR="004931CA" w:rsidRPr="004931CA" w:rsidRDefault="004931CA" w:rsidP="00E96800">
      <w:pPr>
        <w:widowControl/>
        <w:adjustRightInd w:val="0"/>
        <w:snapToGrid w:val="0"/>
        <w:spacing w:line="360" w:lineRule="auto"/>
        <w:rPr>
          <w:rFonts w:ascii="Book Antiqua" w:eastAsia="MS Mincho" w:hAnsi="Book Antiqua" w:cs="Times New Roman"/>
          <w:kern w:val="0"/>
          <w:sz w:val="24"/>
          <w:szCs w:val="24"/>
        </w:rPr>
      </w:pPr>
      <w:r w:rsidRPr="004931CA">
        <w:rPr>
          <w:rFonts w:ascii="Book Antiqua" w:eastAsia="MS Mincho" w:hAnsi="Book Antiqua" w:cs="Times New Roman"/>
          <w:b/>
          <w:kern w:val="0"/>
          <w:sz w:val="24"/>
          <w:szCs w:val="24"/>
        </w:rPr>
        <w:t>Specialty type:</w:t>
      </w:r>
      <w:r w:rsidRPr="004931CA">
        <w:rPr>
          <w:rFonts w:ascii="Book Antiqua" w:eastAsia="MS Mincho" w:hAnsi="Book Antiqua" w:cs="Times New Roman"/>
          <w:kern w:val="0"/>
          <w:sz w:val="24"/>
          <w:szCs w:val="24"/>
        </w:rPr>
        <w:t xml:space="preserve"> Gastroenterology and hepatology</w:t>
      </w:r>
    </w:p>
    <w:p w14:paraId="14BF39F5" w14:textId="0D37239B" w:rsidR="004931CA" w:rsidRPr="004931CA" w:rsidRDefault="004931CA" w:rsidP="00E96800">
      <w:pPr>
        <w:widowControl/>
        <w:adjustRightInd w:val="0"/>
        <w:snapToGrid w:val="0"/>
        <w:spacing w:line="360" w:lineRule="auto"/>
        <w:rPr>
          <w:rFonts w:ascii="Book Antiqua" w:hAnsi="Book Antiqua" w:cs="Times New Roman"/>
          <w:kern w:val="0"/>
          <w:sz w:val="24"/>
          <w:szCs w:val="24"/>
        </w:rPr>
      </w:pPr>
      <w:r w:rsidRPr="004931CA">
        <w:rPr>
          <w:rFonts w:ascii="Book Antiqua" w:eastAsia="MS Mincho" w:hAnsi="Book Antiqua" w:cs="Times New Roman"/>
          <w:b/>
          <w:kern w:val="0"/>
          <w:sz w:val="24"/>
          <w:szCs w:val="24"/>
        </w:rPr>
        <w:t>Country of origin:</w:t>
      </w:r>
      <w:r>
        <w:rPr>
          <w:rFonts w:ascii="Book Antiqua" w:hAnsi="Book Antiqua" w:cs="Times New Roman" w:hint="eastAsia"/>
          <w:b/>
          <w:kern w:val="0"/>
          <w:sz w:val="24"/>
          <w:szCs w:val="24"/>
        </w:rPr>
        <w:t xml:space="preserve"> </w:t>
      </w:r>
      <w:r w:rsidRPr="004931CA">
        <w:rPr>
          <w:rFonts w:ascii="Book Antiqua" w:hAnsi="Book Antiqua" w:cs="Times New Roman"/>
          <w:kern w:val="0"/>
          <w:sz w:val="24"/>
          <w:szCs w:val="24"/>
        </w:rPr>
        <w:t>China</w:t>
      </w:r>
    </w:p>
    <w:p w14:paraId="071F3357" w14:textId="77777777" w:rsidR="004931CA" w:rsidRPr="004931CA" w:rsidRDefault="004931CA" w:rsidP="00E96800">
      <w:pPr>
        <w:widowControl/>
        <w:adjustRightInd w:val="0"/>
        <w:snapToGrid w:val="0"/>
        <w:spacing w:line="360" w:lineRule="auto"/>
        <w:rPr>
          <w:rFonts w:ascii="Book Antiqua" w:eastAsia="MS Mincho" w:hAnsi="Book Antiqua" w:cs="Times New Roman"/>
          <w:b/>
          <w:kern w:val="0"/>
          <w:sz w:val="24"/>
          <w:szCs w:val="24"/>
        </w:rPr>
      </w:pPr>
      <w:r w:rsidRPr="004931CA">
        <w:rPr>
          <w:rFonts w:ascii="Book Antiqua" w:eastAsia="MS Mincho" w:hAnsi="Book Antiqua" w:cs="Times New Roman"/>
          <w:b/>
          <w:kern w:val="0"/>
          <w:sz w:val="24"/>
          <w:szCs w:val="24"/>
        </w:rPr>
        <w:t>Peer-review report classification</w:t>
      </w:r>
    </w:p>
    <w:p w14:paraId="53014115" w14:textId="77777777" w:rsidR="004931CA" w:rsidRPr="004931CA" w:rsidRDefault="004931CA" w:rsidP="00E96800">
      <w:pPr>
        <w:widowControl/>
        <w:adjustRightInd w:val="0"/>
        <w:snapToGrid w:val="0"/>
        <w:spacing w:line="360" w:lineRule="auto"/>
        <w:rPr>
          <w:rFonts w:ascii="Book Antiqua" w:eastAsia="MS Mincho" w:hAnsi="Book Antiqua" w:cs="Times New Roman"/>
          <w:kern w:val="0"/>
          <w:sz w:val="24"/>
          <w:szCs w:val="24"/>
        </w:rPr>
      </w:pPr>
      <w:r w:rsidRPr="004931CA">
        <w:rPr>
          <w:rFonts w:ascii="Book Antiqua" w:eastAsia="MS Mincho" w:hAnsi="Book Antiqua" w:cs="Times New Roman"/>
          <w:kern w:val="0"/>
          <w:sz w:val="24"/>
          <w:szCs w:val="24"/>
        </w:rPr>
        <w:t>Grade A (Excellent): 0</w:t>
      </w:r>
    </w:p>
    <w:p w14:paraId="722AB079" w14:textId="6377A89F" w:rsidR="004931CA" w:rsidRPr="004931CA" w:rsidRDefault="004931CA" w:rsidP="00E96800">
      <w:pPr>
        <w:widowControl/>
        <w:adjustRightInd w:val="0"/>
        <w:snapToGrid w:val="0"/>
        <w:spacing w:line="360" w:lineRule="auto"/>
        <w:rPr>
          <w:rFonts w:ascii="Book Antiqua" w:hAnsi="Book Antiqua" w:cs="Times New Roman"/>
          <w:kern w:val="0"/>
          <w:sz w:val="24"/>
          <w:szCs w:val="24"/>
        </w:rPr>
      </w:pPr>
      <w:r w:rsidRPr="004931CA">
        <w:rPr>
          <w:rFonts w:ascii="Book Antiqua" w:eastAsia="MS Mincho" w:hAnsi="Book Antiqua" w:cs="Times New Roman"/>
          <w:kern w:val="0"/>
          <w:sz w:val="24"/>
          <w:szCs w:val="24"/>
        </w:rPr>
        <w:t>Grade B (Very good):</w:t>
      </w:r>
      <w:r w:rsidRPr="004931CA">
        <w:rPr>
          <w:rFonts w:ascii="Book Antiqua" w:hAnsi="Book Antiqua" w:cs="Times New Roman" w:hint="eastAsia"/>
          <w:kern w:val="0"/>
          <w:sz w:val="24"/>
          <w:szCs w:val="24"/>
        </w:rPr>
        <w:t xml:space="preserve"> </w:t>
      </w:r>
      <w:r>
        <w:rPr>
          <w:rFonts w:ascii="Book Antiqua" w:hAnsi="Book Antiqua" w:cs="Times New Roman" w:hint="eastAsia"/>
          <w:kern w:val="0"/>
          <w:sz w:val="24"/>
          <w:szCs w:val="24"/>
        </w:rPr>
        <w:t>B, B</w:t>
      </w:r>
    </w:p>
    <w:p w14:paraId="6AC0F6BC" w14:textId="3649EB21" w:rsidR="004931CA" w:rsidRPr="004931CA" w:rsidRDefault="004931CA" w:rsidP="00E96800">
      <w:pPr>
        <w:widowControl/>
        <w:adjustRightInd w:val="0"/>
        <w:snapToGrid w:val="0"/>
        <w:spacing w:line="360" w:lineRule="auto"/>
        <w:rPr>
          <w:rFonts w:ascii="Book Antiqua" w:eastAsia="MS Mincho" w:hAnsi="Book Antiqua" w:cs="Times New Roman"/>
          <w:kern w:val="0"/>
          <w:sz w:val="24"/>
          <w:szCs w:val="24"/>
        </w:rPr>
      </w:pPr>
      <w:r w:rsidRPr="004931CA">
        <w:rPr>
          <w:rFonts w:ascii="Book Antiqua" w:eastAsia="MS Mincho" w:hAnsi="Book Antiqua" w:cs="Times New Roman"/>
          <w:kern w:val="0"/>
          <w:sz w:val="24"/>
          <w:szCs w:val="24"/>
        </w:rPr>
        <w:t xml:space="preserve">Grade C (Good): </w:t>
      </w:r>
      <w:r>
        <w:rPr>
          <w:rFonts w:ascii="Book Antiqua" w:eastAsia="SimSun" w:hAnsi="Book Antiqua" w:cs="Times New Roman" w:hint="eastAsia"/>
          <w:kern w:val="0"/>
          <w:sz w:val="24"/>
          <w:szCs w:val="24"/>
        </w:rPr>
        <w:t>C</w:t>
      </w:r>
    </w:p>
    <w:p w14:paraId="07C66FFA" w14:textId="77777777" w:rsidR="004931CA" w:rsidRPr="004931CA" w:rsidRDefault="004931CA" w:rsidP="00E96800">
      <w:pPr>
        <w:widowControl/>
        <w:adjustRightInd w:val="0"/>
        <w:snapToGrid w:val="0"/>
        <w:spacing w:line="360" w:lineRule="auto"/>
        <w:rPr>
          <w:rFonts w:ascii="Book Antiqua" w:eastAsia="MS Mincho" w:hAnsi="Book Antiqua" w:cs="Times New Roman"/>
          <w:kern w:val="0"/>
          <w:sz w:val="24"/>
          <w:szCs w:val="24"/>
        </w:rPr>
      </w:pPr>
      <w:r w:rsidRPr="004931CA">
        <w:rPr>
          <w:rFonts w:ascii="Book Antiqua" w:eastAsia="MS Mincho" w:hAnsi="Book Antiqua" w:cs="Times New Roman"/>
          <w:kern w:val="0"/>
          <w:sz w:val="24"/>
          <w:szCs w:val="24"/>
        </w:rPr>
        <w:t>Grade D (Fair): 0</w:t>
      </w:r>
    </w:p>
    <w:p w14:paraId="44C8416B" w14:textId="5D195E14" w:rsidR="004931CA" w:rsidRPr="004931CA" w:rsidRDefault="004931CA" w:rsidP="00E96800">
      <w:pPr>
        <w:widowControl/>
        <w:adjustRightInd w:val="0"/>
        <w:snapToGrid w:val="0"/>
        <w:spacing w:line="360" w:lineRule="auto"/>
        <w:rPr>
          <w:rFonts w:ascii="Book Antiqua" w:hAnsi="Book Antiqua" w:cs="Times New Roman"/>
          <w:kern w:val="0"/>
          <w:sz w:val="24"/>
          <w:szCs w:val="24"/>
        </w:rPr>
      </w:pPr>
      <w:r w:rsidRPr="004931CA">
        <w:rPr>
          <w:rFonts w:ascii="Book Antiqua" w:eastAsia="MS Mincho" w:hAnsi="Book Antiqua" w:cs="Times New Roman"/>
          <w:kern w:val="0"/>
          <w:sz w:val="24"/>
          <w:szCs w:val="24"/>
        </w:rPr>
        <w:t>Grade E (Poor): 0</w:t>
      </w:r>
    </w:p>
    <w:p w14:paraId="25BB9C34" w14:textId="77777777" w:rsidR="00AB04C4" w:rsidRDefault="00AB04C4" w:rsidP="00E96800">
      <w:pPr>
        <w:widowControl/>
        <w:spacing w:line="360" w:lineRule="auto"/>
        <w:jc w:val="left"/>
        <w:rPr>
          <w:rFonts w:ascii="Book Antiqua" w:hAnsi="Book Antiqua"/>
          <w:sz w:val="24"/>
          <w:szCs w:val="24"/>
        </w:rPr>
      </w:pPr>
      <w:r>
        <w:rPr>
          <w:rFonts w:ascii="Book Antiqua" w:hAnsi="Book Antiqua"/>
          <w:sz w:val="24"/>
          <w:szCs w:val="24"/>
        </w:rPr>
        <w:br w:type="page"/>
      </w:r>
    </w:p>
    <w:p w14:paraId="10A8521E" w14:textId="77777777" w:rsidR="00AB04C4" w:rsidRDefault="00AB04C4" w:rsidP="00E96800">
      <w:pPr>
        <w:adjustRightInd w:val="0"/>
        <w:snapToGrid w:val="0"/>
        <w:spacing w:line="360" w:lineRule="auto"/>
        <w:rPr>
          <w:rFonts w:ascii="Book Antiqua" w:hAnsi="Book Antiqua"/>
          <w:b/>
          <w:sz w:val="24"/>
          <w:szCs w:val="24"/>
        </w:rPr>
        <w:sectPr w:rsidR="00AB04C4">
          <w:pgSz w:w="11906" w:h="16838"/>
          <w:pgMar w:top="1440" w:right="1800" w:bottom="1440" w:left="1800" w:header="851" w:footer="992" w:gutter="0"/>
          <w:cols w:space="425"/>
          <w:docGrid w:type="lines" w:linePitch="312"/>
        </w:sectPr>
      </w:pPr>
    </w:p>
    <w:p w14:paraId="59A89629" w14:textId="4DCC3FBB" w:rsidR="008B64BC" w:rsidRPr="00CF18F8" w:rsidRDefault="008B64BC" w:rsidP="00E96800">
      <w:pPr>
        <w:adjustRightInd w:val="0"/>
        <w:snapToGrid w:val="0"/>
        <w:spacing w:line="360" w:lineRule="auto"/>
        <w:rPr>
          <w:rFonts w:ascii="Book Antiqua" w:hAnsi="Book Antiqua"/>
          <w:b/>
          <w:sz w:val="24"/>
          <w:szCs w:val="24"/>
        </w:rPr>
      </w:pPr>
      <w:r w:rsidRPr="00CF18F8">
        <w:rPr>
          <w:rFonts w:ascii="Book Antiqua" w:hAnsi="Book Antiqua"/>
          <w:b/>
          <w:sz w:val="24"/>
          <w:szCs w:val="24"/>
        </w:rPr>
        <w:lastRenderedPageBreak/>
        <w:t>Table 1</w:t>
      </w:r>
      <w:r w:rsidR="00AB04C4">
        <w:rPr>
          <w:rFonts w:ascii="Book Antiqua" w:hAnsi="Book Antiqua" w:hint="eastAsia"/>
          <w:b/>
          <w:sz w:val="24"/>
          <w:szCs w:val="24"/>
        </w:rPr>
        <w:t xml:space="preserve"> </w:t>
      </w:r>
      <w:r w:rsidRPr="00CF18F8">
        <w:rPr>
          <w:rFonts w:ascii="Book Antiqua" w:hAnsi="Book Antiqua"/>
          <w:b/>
          <w:sz w:val="24"/>
          <w:szCs w:val="24"/>
        </w:rPr>
        <w:t xml:space="preserve">Clinicopathological characteristics of 100 patients with </w:t>
      </w:r>
      <w:r w:rsidR="00AB04C4" w:rsidRPr="00AB04C4">
        <w:rPr>
          <w:rFonts w:ascii="Book Antiqua" w:hAnsi="Book Antiqua"/>
          <w:b/>
          <w:sz w:val="24"/>
          <w:szCs w:val="24"/>
        </w:rPr>
        <w:t>hepatocellular carcinoma</w:t>
      </w:r>
      <w:r w:rsidR="0059652B">
        <w:rPr>
          <w:rFonts w:ascii="Book Antiqua" w:hAnsi="Book Antiqua" w:hint="eastAsia"/>
          <w:b/>
          <w:sz w:val="24"/>
          <w:szCs w:val="24"/>
        </w:rPr>
        <w:t xml:space="preserve"> </w:t>
      </w:r>
      <w:r w:rsidR="0059652B" w:rsidRPr="0059652B">
        <w:rPr>
          <w:rFonts w:ascii="Book Antiqua" w:hAnsi="Book Antiqua" w:hint="eastAsia"/>
          <w:b/>
          <w:i/>
          <w:sz w:val="24"/>
          <w:szCs w:val="24"/>
        </w:rPr>
        <w:t>n</w:t>
      </w:r>
      <w:r w:rsidR="0059652B">
        <w:rPr>
          <w:rFonts w:ascii="Book Antiqua" w:hAnsi="Book Antiqua" w:hint="eastAsia"/>
          <w:b/>
          <w:sz w:val="24"/>
          <w:szCs w:val="24"/>
        </w:rPr>
        <w:t xml:space="preserve"> (%)</w:t>
      </w:r>
    </w:p>
    <w:tbl>
      <w:tblPr>
        <w:tblStyle w:val="TableGrid"/>
        <w:tblW w:w="14283" w:type="dxa"/>
        <w:tblLook w:val="04A0" w:firstRow="1" w:lastRow="0" w:firstColumn="1" w:lastColumn="0" w:noHBand="0" w:noVBand="1"/>
      </w:tblPr>
      <w:tblGrid>
        <w:gridCol w:w="2802"/>
        <w:gridCol w:w="4110"/>
        <w:gridCol w:w="4395"/>
        <w:gridCol w:w="2976"/>
      </w:tblGrid>
      <w:tr w:rsidR="008B64BC" w:rsidRPr="00CF18F8" w14:paraId="2919702D" w14:textId="77777777" w:rsidTr="0059652B">
        <w:tc>
          <w:tcPr>
            <w:tcW w:w="2802" w:type="dxa"/>
          </w:tcPr>
          <w:p w14:paraId="33959756" w14:textId="77777777" w:rsidR="008B64BC" w:rsidRPr="0059652B" w:rsidRDefault="008B64BC" w:rsidP="00E96800">
            <w:pPr>
              <w:adjustRightInd w:val="0"/>
              <w:snapToGrid w:val="0"/>
              <w:spacing w:line="360" w:lineRule="auto"/>
              <w:jc w:val="left"/>
              <w:rPr>
                <w:rFonts w:ascii="Book Antiqua" w:hAnsi="Book Antiqua"/>
                <w:b/>
                <w:sz w:val="24"/>
                <w:szCs w:val="24"/>
              </w:rPr>
            </w:pPr>
            <w:r w:rsidRPr="0059652B">
              <w:rPr>
                <w:rFonts w:ascii="Book Antiqua" w:hAnsi="Book Antiqua" w:cs="Times New Roman"/>
                <w:b/>
                <w:sz w:val="24"/>
                <w:szCs w:val="24"/>
              </w:rPr>
              <w:t>Variables</w:t>
            </w:r>
          </w:p>
        </w:tc>
        <w:tc>
          <w:tcPr>
            <w:tcW w:w="4110" w:type="dxa"/>
          </w:tcPr>
          <w:p w14:paraId="0CDB7C10" w14:textId="4490067F" w:rsidR="008B64BC" w:rsidRPr="0059652B" w:rsidRDefault="008B64BC" w:rsidP="00E96800">
            <w:pPr>
              <w:adjustRightInd w:val="0"/>
              <w:snapToGrid w:val="0"/>
              <w:spacing w:line="360" w:lineRule="auto"/>
              <w:jc w:val="center"/>
              <w:rPr>
                <w:rFonts w:ascii="Book Antiqua" w:hAnsi="Book Antiqua"/>
                <w:b/>
                <w:sz w:val="24"/>
                <w:szCs w:val="24"/>
              </w:rPr>
            </w:pPr>
            <w:r w:rsidRPr="0059652B">
              <w:rPr>
                <w:rFonts w:ascii="Book Antiqua" w:hAnsi="Book Antiqua" w:cs="Times New Roman"/>
                <w:b/>
                <w:sz w:val="24"/>
                <w:szCs w:val="24"/>
              </w:rPr>
              <w:t>HCC (</w:t>
            </w:r>
            <w:r w:rsidRPr="0059652B">
              <w:rPr>
                <w:rFonts w:ascii="Book Antiqua" w:hAnsi="Book Antiqua" w:cs="Times New Roman"/>
                <w:b/>
                <w:i/>
                <w:sz w:val="24"/>
                <w:szCs w:val="24"/>
              </w:rPr>
              <w:t>n</w:t>
            </w:r>
            <w:r w:rsidR="0059652B" w:rsidRPr="0059652B">
              <w:rPr>
                <w:rFonts w:ascii="Book Antiqua" w:hAnsi="Book Antiqua" w:cs="Times New Roman" w:hint="eastAsia"/>
                <w:b/>
                <w:sz w:val="24"/>
                <w:szCs w:val="24"/>
              </w:rPr>
              <w:t xml:space="preserve"> </w:t>
            </w:r>
            <w:r w:rsidRPr="0059652B">
              <w:rPr>
                <w:rFonts w:ascii="Book Antiqua" w:hAnsi="Book Antiqua" w:cs="Times New Roman"/>
                <w:b/>
                <w:sz w:val="24"/>
                <w:szCs w:val="24"/>
              </w:rPr>
              <w:t>=</w:t>
            </w:r>
            <w:r w:rsidR="0059652B" w:rsidRPr="0059652B">
              <w:rPr>
                <w:rFonts w:ascii="Book Antiqua" w:hAnsi="Book Antiqua" w:cs="Times New Roman" w:hint="eastAsia"/>
                <w:b/>
                <w:sz w:val="24"/>
                <w:szCs w:val="24"/>
              </w:rPr>
              <w:t xml:space="preserve"> </w:t>
            </w:r>
            <w:r w:rsidRPr="0059652B">
              <w:rPr>
                <w:rFonts w:ascii="Book Antiqua" w:hAnsi="Book Antiqua" w:cs="Times New Roman"/>
                <w:b/>
                <w:sz w:val="24"/>
                <w:szCs w:val="24"/>
              </w:rPr>
              <w:t>100)</w:t>
            </w:r>
          </w:p>
        </w:tc>
        <w:tc>
          <w:tcPr>
            <w:tcW w:w="4395" w:type="dxa"/>
          </w:tcPr>
          <w:p w14:paraId="5B331FAB" w14:textId="5692A5C4" w:rsidR="008B64BC" w:rsidRPr="0059652B" w:rsidRDefault="008B64BC" w:rsidP="00E96800">
            <w:pPr>
              <w:adjustRightInd w:val="0"/>
              <w:snapToGrid w:val="0"/>
              <w:spacing w:line="360" w:lineRule="auto"/>
              <w:jc w:val="center"/>
              <w:rPr>
                <w:rFonts w:ascii="Book Antiqua" w:hAnsi="Book Antiqua"/>
                <w:b/>
                <w:sz w:val="24"/>
                <w:szCs w:val="24"/>
              </w:rPr>
            </w:pPr>
            <w:r w:rsidRPr="0059652B">
              <w:rPr>
                <w:rFonts w:ascii="Book Antiqua" w:hAnsi="Book Antiqua" w:cs="Times New Roman"/>
                <w:b/>
                <w:sz w:val="24"/>
                <w:szCs w:val="24"/>
              </w:rPr>
              <w:t>Normal controls (</w:t>
            </w:r>
            <w:r w:rsidRPr="0059652B">
              <w:rPr>
                <w:rFonts w:ascii="Book Antiqua" w:hAnsi="Book Antiqua" w:cs="Times New Roman"/>
                <w:b/>
                <w:i/>
                <w:sz w:val="24"/>
                <w:szCs w:val="24"/>
              </w:rPr>
              <w:t>n</w:t>
            </w:r>
            <w:r w:rsidR="0059652B" w:rsidRPr="0059652B">
              <w:rPr>
                <w:rFonts w:ascii="Book Antiqua" w:hAnsi="Book Antiqua" w:cs="Times New Roman" w:hint="eastAsia"/>
                <w:b/>
                <w:i/>
                <w:sz w:val="24"/>
                <w:szCs w:val="24"/>
              </w:rPr>
              <w:t xml:space="preserve"> </w:t>
            </w:r>
            <w:r w:rsidRPr="0059652B">
              <w:rPr>
                <w:rFonts w:ascii="Book Antiqua" w:hAnsi="Book Antiqua" w:cs="Times New Roman"/>
                <w:b/>
                <w:sz w:val="24"/>
                <w:szCs w:val="24"/>
              </w:rPr>
              <w:t>=</w:t>
            </w:r>
            <w:r w:rsidR="0059652B" w:rsidRPr="0059652B">
              <w:rPr>
                <w:rFonts w:ascii="Book Antiqua" w:hAnsi="Book Antiqua" w:cs="Times New Roman" w:hint="eastAsia"/>
                <w:b/>
                <w:sz w:val="24"/>
                <w:szCs w:val="24"/>
              </w:rPr>
              <w:t xml:space="preserve"> </w:t>
            </w:r>
            <w:r w:rsidRPr="0059652B">
              <w:rPr>
                <w:rFonts w:ascii="Book Antiqua" w:hAnsi="Book Antiqua" w:cs="Times New Roman"/>
                <w:b/>
                <w:sz w:val="24"/>
                <w:szCs w:val="24"/>
              </w:rPr>
              <w:t>36)</w:t>
            </w:r>
          </w:p>
        </w:tc>
        <w:tc>
          <w:tcPr>
            <w:tcW w:w="2976" w:type="dxa"/>
          </w:tcPr>
          <w:p w14:paraId="5352C341" w14:textId="15797D8D" w:rsidR="008B64BC" w:rsidRPr="0059652B" w:rsidRDefault="008B64BC" w:rsidP="00E96800">
            <w:pPr>
              <w:adjustRightInd w:val="0"/>
              <w:snapToGrid w:val="0"/>
              <w:spacing w:line="360" w:lineRule="auto"/>
              <w:jc w:val="center"/>
              <w:rPr>
                <w:rFonts w:ascii="Book Antiqua" w:hAnsi="Book Antiqua"/>
                <w:b/>
                <w:sz w:val="24"/>
                <w:szCs w:val="24"/>
              </w:rPr>
            </w:pPr>
            <w:r w:rsidRPr="0059652B">
              <w:rPr>
                <w:rFonts w:ascii="Book Antiqua" w:hAnsi="Book Antiqua" w:cs="Times New Roman"/>
                <w:b/>
                <w:i/>
                <w:sz w:val="24"/>
                <w:szCs w:val="24"/>
              </w:rPr>
              <w:t>P</w:t>
            </w:r>
            <w:r w:rsidR="0059652B">
              <w:rPr>
                <w:rFonts w:ascii="Book Antiqua" w:hAnsi="Book Antiqua" w:cs="Times New Roman" w:hint="eastAsia"/>
                <w:b/>
                <w:sz w:val="24"/>
                <w:szCs w:val="24"/>
              </w:rPr>
              <w:t xml:space="preserve"> </w:t>
            </w:r>
            <w:r w:rsidRPr="0059652B">
              <w:rPr>
                <w:rFonts w:ascii="Book Antiqua" w:hAnsi="Book Antiqua" w:cs="Times New Roman"/>
                <w:b/>
                <w:sz w:val="24"/>
                <w:szCs w:val="24"/>
              </w:rPr>
              <w:t>value</w:t>
            </w:r>
          </w:p>
        </w:tc>
      </w:tr>
      <w:tr w:rsidR="008B64BC" w:rsidRPr="00CF18F8" w14:paraId="1F0F491E" w14:textId="77777777" w:rsidTr="0059652B">
        <w:tc>
          <w:tcPr>
            <w:tcW w:w="2802" w:type="dxa"/>
          </w:tcPr>
          <w:p w14:paraId="4FF146D6" w14:textId="7E4217E2" w:rsidR="008B64BC" w:rsidRPr="0059652B" w:rsidRDefault="0059652B" w:rsidP="00E96800">
            <w:pPr>
              <w:adjustRightInd w:val="0"/>
              <w:snapToGrid w:val="0"/>
              <w:spacing w:line="360" w:lineRule="auto"/>
              <w:jc w:val="left"/>
              <w:rPr>
                <w:rFonts w:ascii="Book Antiqua" w:hAnsi="Book Antiqua"/>
                <w:sz w:val="24"/>
                <w:szCs w:val="24"/>
              </w:rPr>
            </w:pPr>
            <w:r w:rsidRPr="0059652B">
              <w:rPr>
                <w:rFonts w:ascii="Book Antiqua" w:hAnsi="Book Antiqua" w:cs="Times New Roman"/>
                <w:sz w:val="24"/>
                <w:szCs w:val="24"/>
              </w:rPr>
              <w:t>Average age (yr</w:t>
            </w:r>
            <w:r w:rsidR="008B64BC" w:rsidRPr="0059652B">
              <w:rPr>
                <w:rFonts w:ascii="Book Antiqua" w:hAnsi="Book Antiqua" w:cs="Times New Roman"/>
                <w:sz w:val="24"/>
                <w:szCs w:val="24"/>
              </w:rPr>
              <w:t>)</w:t>
            </w:r>
          </w:p>
        </w:tc>
        <w:tc>
          <w:tcPr>
            <w:tcW w:w="4110" w:type="dxa"/>
          </w:tcPr>
          <w:p w14:paraId="76376D6F" w14:textId="77777777" w:rsidR="008B64BC" w:rsidRPr="00CF18F8" w:rsidRDefault="008B64BC" w:rsidP="00E96800">
            <w:pPr>
              <w:adjustRightInd w:val="0"/>
              <w:snapToGrid w:val="0"/>
              <w:spacing w:line="360" w:lineRule="auto"/>
              <w:jc w:val="center"/>
              <w:rPr>
                <w:rFonts w:ascii="Book Antiqua" w:hAnsi="Book Antiqua"/>
                <w:sz w:val="24"/>
                <w:szCs w:val="24"/>
              </w:rPr>
            </w:pPr>
            <w:r w:rsidRPr="00CF18F8">
              <w:rPr>
                <w:rFonts w:ascii="Book Antiqua" w:hAnsi="Book Antiqua"/>
                <w:sz w:val="24"/>
                <w:szCs w:val="24"/>
              </w:rPr>
              <w:t>53.33</w:t>
            </w:r>
          </w:p>
        </w:tc>
        <w:tc>
          <w:tcPr>
            <w:tcW w:w="4395" w:type="dxa"/>
          </w:tcPr>
          <w:p w14:paraId="476E3887" w14:textId="77777777" w:rsidR="008B64BC" w:rsidRPr="00CF18F8" w:rsidRDefault="008B64BC" w:rsidP="00E96800">
            <w:pPr>
              <w:adjustRightInd w:val="0"/>
              <w:snapToGrid w:val="0"/>
              <w:spacing w:line="360" w:lineRule="auto"/>
              <w:jc w:val="center"/>
              <w:rPr>
                <w:rFonts w:ascii="Book Antiqua" w:hAnsi="Book Antiqua"/>
                <w:sz w:val="24"/>
                <w:szCs w:val="24"/>
              </w:rPr>
            </w:pPr>
            <w:r w:rsidRPr="00CF18F8">
              <w:rPr>
                <w:rFonts w:ascii="Book Antiqua" w:hAnsi="Book Antiqua"/>
                <w:sz w:val="24"/>
                <w:szCs w:val="24"/>
              </w:rPr>
              <w:t>50.36</w:t>
            </w:r>
          </w:p>
        </w:tc>
        <w:tc>
          <w:tcPr>
            <w:tcW w:w="2976" w:type="dxa"/>
          </w:tcPr>
          <w:p w14:paraId="6A7B80F6" w14:textId="77777777" w:rsidR="008B64BC" w:rsidRPr="00CF18F8" w:rsidRDefault="008B64BC" w:rsidP="00E96800">
            <w:pPr>
              <w:adjustRightInd w:val="0"/>
              <w:snapToGrid w:val="0"/>
              <w:spacing w:line="360" w:lineRule="auto"/>
              <w:jc w:val="center"/>
              <w:rPr>
                <w:rFonts w:ascii="Book Antiqua" w:hAnsi="Book Antiqua"/>
                <w:sz w:val="24"/>
                <w:szCs w:val="24"/>
              </w:rPr>
            </w:pPr>
            <w:r w:rsidRPr="00CF18F8">
              <w:rPr>
                <w:rFonts w:ascii="Book Antiqua" w:hAnsi="Book Antiqua"/>
                <w:sz w:val="24"/>
                <w:szCs w:val="24"/>
              </w:rPr>
              <w:t>0.16</w:t>
            </w:r>
          </w:p>
        </w:tc>
      </w:tr>
      <w:tr w:rsidR="008B64BC" w:rsidRPr="00CF18F8" w14:paraId="5D7B73B5" w14:textId="77777777" w:rsidTr="0059652B">
        <w:tc>
          <w:tcPr>
            <w:tcW w:w="2802" w:type="dxa"/>
          </w:tcPr>
          <w:p w14:paraId="2874BF05" w14:textId="0F2A6627" w:rsidR="008B64BC" w:rsidRPr="0059652B" w:rsidRDefault="0059652B" w:rsidP="00E96800">
            <w:pPr>
              <w:adjustRightInd w:val="0"/>
              <w:snapToGrid w:val="0"/>
              <w:spacing w:line="360" w:lineRule="auto"/>
              <w:jc w:val="left"/>
              <w:rPr>
                <w:rFonts w:ascii="Book Antiqua" w:hAnsi="Book Antiqua"/>
                <w:sz w:val="24"/>
                <w:szCs w:val="24"/>
              </w:rPr>
            </w:pPr>
            <w:r w:rsidRPr="0059652B">
              <w:rPr>
                <w:rFonts w:ascii="Book Antiqua" w:hAnsi="Book Antiqua" w:cs="Times New Roman"/>
                <w:sz w:val="24"/>
                <w:szCs w:val="24"/>
              </w:rPr>
              <w:t>Age (yr</w:t>
            </w:r>
            <w:r w:rsidR="008B64BC" w:rsidRPr="0059652B">
              <w:rPr>
                <w:rFonts w:ascii="Book Antiqua" w:hAnsi="Book Antiqua" w:cs="Times New Roman"/>
                <w:sz w:val="24"/>
                <w:szCs w:val="24"/>
              </w:rPr>
              <w:t>)</w:t>
            </w:r>
          </w:p>
        </w:tc>
        <w:tc>
          <w:tcPr>
            <w:tcW w:w="4110" w:type="dxa"/>
          </w:tcPr>
          <w:p w14:paraId="21D0E25C" w14:textId="77777777" w:rsidR="008B64BC" w:rsidRPr="00CF18F8" w:rsidRDefault="008B64BC" w:rsidP="00E96800">
            <w:pPr>
              <w:adjustRightInd w:val="0"/>
              <w:snapToGrid w:val="0"/>
              <w:spacing w:line="360" w:lineRule="auto"/>
              <w:jc w:val="center"/>
              <w:rPr>
                <w:rFonts w:ascii="Book Antiqua" w:hAnsi="Book Antiqua"/>
                <w:sz w:val="24"/>
                <w:szCs w:val="24"/>
              </w:rPr>
            </w:pPr>
          </w:p>
        </w:tc>
        <w:tc>
          <w:tcPr>
            <w:tcW w:w="4395" w:type="dxa"/>
          </w:tcPr>
          <w:p w14:paraId="65889818" w14:textId="77777777" w:rsidR="008B64BC" w:rsidRPr="00CF18F8" w:rsidRDefault="008B64BC" w:rsidP="00E96800">
            <w:pPr>
              <w:adjustRightInd w:val="0"/>
              <w:snapToGrid w:val="0"/>
              <w:spacing w:line="360" w:lineRule="auto"/>
              <w:jc w:val="center"/>
              <w:rPr>
                <w:rFonts w:ascii="Book Antiqua" w:hAnsi="Book Antiqua"/>
                <w:sz w:val="24"/>
                <w:szCs w:val="24"/>
              </w:rPr>
            </w:pPr>
          </w:p>
        </w:tc>
        <w:tc>
          <w:tcPr>
            <w:tcW w:w="2976" w:type="dxa"/>
          </w:tcPr>
          <w:p w14:paraId="443FC528" w14:textId="77777777" w:rsidR="008B64BC" w:rsidRPr="00CF18F8" w:rsidRDefault="008B64BC" w:rsidP="00E96800">
            <w:pPr>
              <w:adjustRightInd w:val="0"/>
              <w:snapToGrid w:val="0"/>
              <w:spacing w:line="360" w:lineRule="auto"/>
              <w:jc w:val="center"/>
              <w:rPr>
                <w:rFonts w:ascii="Book Antiqua" w:hAnsi="Book Antiqua"/>
                <w:sz w:val="24"/>
                <w:szCs w:val="24"/>
              </w:rPr>
            </w:pPr>
            <w:r w:rsidRPr="00CF18F8">
              <w:rPr>
                <w:rFonts w:ascii="Book Antiqua" w:hAnsi="Book Antiqua"/>
                <w:sz w:val="24"/>
                <w:szCs w:val="24"/>
              </w:rPr>
              <w:t>0.61</w:t>
            </w:r>
          </w:p>
        </w:tc>
      </w:tr>
      <w:tr w:rsidR="008B64BC" w:rsidRPr="00CF18F8" w14:paraId="4EB0570B" w14:textId="77777777" w:rsidTr="0059652B">
        <w:tc>
          <w:tcPr>
            <w:tcW w:w="2802" w:type="dxa"/>
          </w:tcPr>
          <w:p w14:paraId="6412E156" w14:textId="231A3347" w:rsidR="008B64BC" w:rsidRPr="00CF18F8" w:rsidRDefault="0059652B" w:rsidP="00E96800">
            <w:pPr>
              <w:adjustRightInd w:val="0"/>
              <w:snapToGrid w:val="0"/>
              <w:spacing w:line="360" w:lineRule="auto"/>
              <w:ind w:firstLineChars="100" w:firstLine="240"/>
              <w:jc w:val="left"/>
              <w:rPr>
                <w:rFonts w:ascii="Book Antiqua" w:hAnsi="Book Antiqua"/>
                <w:sz w:val="24"/>
                <w:szCs w:val="24"/>
              </w:rPr>
            </w:pPr>
            <w:bookmarkStart w:id="54" w:name="_Hlk508751142"/>
            <w:r>
              <w:rPr>
                <w:rFonts w:ascii="Book Antiqua" w:hAnsi="Book Antiqua" w:cs="Times New Roman"/>
                <w:sz w:val="24"/>
                <w:szCs w:val="24"/>
              </w:rPr>
              <w:t>≤</w:t>
            </w:r>
            <w:r>
              <w:rPr>
                <w:rFonts w:ascii="Book Antiqua" w:hAnsi="Book Antiqua" w:cs="Times New Roman" w:hint="eastAsia"/>
                <w:sz w:val="24"/>
                <w:szCs w:val="24"/>
              </w:rPr>
              <w:t xml:space="preserve"> </w:t>
            </w:r>
            <w:r w:rsidR="008B64BC" w:rsidRPr="00CF18F8">
              <w:rPr>
                <w:rFonts w:ascii="Book Antiqua" w:hAnsi="Book Antiqua" w:cs="Times New Roman"/>
                <w:sz w:val="24"/>
                <w:szCs w:val="24"/>
              </w:rPr>
              <w:t>50</w:t>
            </w:r>
          </w:p>
        </w:tc>
        <w:tc>
          <w:tcPr>
            <w:tcW w:w="4110" w:type="dxa"/>
          </w:tcPr>
          <w:p w14:paraId="435B8060" w14:textId="2FB5D19C" w:rsidR="008B64BC" w:rsidRPr="00CF18F8" w:rsidRDefault="008B64BC" w:rsidP="00E96800">
            <w:pPr>
              <w:adjustRightInd w:val="0"/>
              <w:snapToGrid w:val="0"/>
              <w:spacing w:line="360" w:lineRule="auto"/>
              <w:jc w:val="center"/>
              <w:rPr>
                <w:rFonts w:ascii="Book Antiqua" w:hAnsi="Book Antiqua"/>
                <w:sz w:val="24"/>
                <w:szCs w:val="24"/>
              </w:rPr>
            </w:pPr>
            <w:r w:rsidRPr="00CF18F8">
              <w:rPr>
                <w:rFonts w:ascii="Book Antiqua" w:hAnsi="Book Antiqua"/>
                <w:sz w:val="24"/>
                <w:szCs w:val="24"/>
              </w:rPr>
              <w:t>45 (45.0)</w:t>
            </w:r>
          </w:p>
        </w:tc>
        <w:tc>
          <w:tcPr>
            <w:tcW w:w="4395" w:type="dxa"/>
          </w:tcPr>
          <w:p w14:paraId="2858BE70" w14:textId="280C5864" w:rsidR="008B64BC" w:rsidRPr="00CF18F8" w:rsidRDefault="0059652B" w:rsidP="00E96800">
            <w:pPr>
              <w:adjustRightInd w:val="0"/>
              <w:snapToGrid w:val="0"/>
              <w:spacing w:line="360" w:lineRule="auto"/>
              <w:jc w:val="center"/>
              <w:rPr>
                <w:rFonts w:ascii="Book Antiqua" w:hAnsi="Book Antiqua"/>
                <w:sz w:val="24"/>
                <w:szCs w:val="24"/>
              </w:rPr>
            </w:pPr>
            <w:r>
              <w:rPr>
                <w:rFonts w:ascii="Book Antiqua" w:hAnsi="Book Antiqua"/>
                <w:sz w:val="24"/>
                <w:szCs w:val="24"/>
              </w:rPr>
              <w:t>18 (50.0</w:t>
            </w:r>
            <w:r w:rsidR="008B64BC" w:rsidRPr="00CF18F8">
              <w:rPr>
                <w:rFonts w:ascii="Book Antiqua" w:hAnsi="Book Antiqua"/>
                <w:sz w:val="24"/>
                <w:szCs w:val="24"/>
              </w:rPr>
              <w:t>)</w:t>
            </w:r>
          </w:p>
        </w:tc>
        <w:tc>
          <w:tcPr>
            <w:tcW w:w="2976" w:type="dxa"/>
          </w:tcPr>
          <w:p w14:paraId="6F8EA72D" w14:textId="77777777" w:rsidR="008B64BC" w:rsidRPr="00CF18F8" w:rsidRDefault="008B64BC" w:rsidP="00E96800">
            <w:pPr>
              <w:adjustRightInd w:val="0"/>
              <w:snapToGrid w:val="0"/>
              <w:spacing w:line="360" w:lineRule="auto"/>
              <w:jc w:val="center"/>
              <w:rPr>
                <w:rFonts w:ascii="Book Antiqua" w:hAnsi="Book Antiqua"/>
                <w:sz w:val="24"/>
                <w:szCs w:val="24"/>
              </w:rPr>
            </w:pPr>
          </w:p>
        </w:tc>
      </w:tr>
      <w:tr w:rsidR="008B64BC" w:rsidRPr="00CF18F8" w14:paraId="745F8A84" w14:textId="77777777" w:rsidTr="0059652B">
        <w:tc>
          <w:tcPr>
            <w:tcW w:w="2802" w:type="dxa"/>
          </w:tcPr>
          <w:p w14:paraId="5E0817D6" w14:textId="10045DC4" w:rsidR="008B64BC" w:rsidRPr="00CF18F8" w:rsidRDefault="0059652B" w:rsidP="00E96800">
            <w:pPr>
              <w:adjustRightInd w:val="0"/>
              <w:snapToGrid w:val="0"/>
              <w:spacing w:line="360" w:lineRule="auto"/>
              <w:ind w:firstLineChars="100" w:firstLine="240"/>
              <w:jc w:val="left"/>
              <w:rPr>
                <w:rFonts w:ascii="Book Antiqua" w:hAnsi="Book Antiqua"/>
                <w:sz w:val="24"/>
                <w:szCs w:val="24"/>
              </w:rPr>
            </w:pPr>
            <w:r>
              <w:rPr>
                <w:rFonts w:ascii="Book Antiqua" w:hAnsi="Book Antiqua" w:cs="Times New Roman"/>
                <w:sz w:val="24"/>
                <w:szCs w:val="24"/>
              </w:rPr>
              <w:t>&gt;</w:t>
            </w:r>
            <w:r>
              <w:rPr>
                <w:rFonts w:ascii="Book Antiqua" w:hAnsi="Book Antiqua" w:cs="Times New Roman" w:hint="eastAsia"/>
                <w:sz w:val="24"/>
                <w:szCs w:val="24"/>
              </w:rPr>
              <w:t xml:space="preserve"> </w:t>
            </w:r>
            <w:r w:rsidR="008B64BC" w:rsidRPr="00CF18F8">
              <w:rPr>
                <w:rFonts w:ascii="Book Antiqua" w:hAnsi="Book Antiqua" w:cs="Times New Roman"/>
                <w:sz w:val="24"/>
                <w:szCs w:val="24"/>
              </w:rPr>
              <w:t>50</w:t>
            </w:r>
          </w:p>
        </w:tc>
        <w:tc>
          <w:tcPr>
            <w:tcW w:w="4110" w:type="dxa"/>
          </w:tcPr>
          <w:p w14:paraId="77875A96" w14:textId="76868EAF" w:rsidR="008B64BC" w:rsidRPr="00CF18F8" w:rsidRDefault="0059652B" w:rsidP="00E96800">
            <w:pPr>
              <w:adjustRightInd w:val="0"/>
              <w:snapToGrid w:val="0"/>
              <w:spacing w:line="360" w:lineRule="auto"/>
              <w:jc w:val="center"/>
              <w:rPr>
                <w:rFonts w:ascii="Book Antiqua" w:hAnsi="Book Antiqua"/>
                <w:sz w:val="24"/>
                <w:szCs w:val="24"/>
              </w:rPr>
            </w:pPr>
            <w:r>
              <w:rPr>
                <w:rFonts w:ascii="Book Antiqua" w:hAnsi="Book Antiqua"/>
                <w:sz w:val="24"/>
                <w:szCs w:val="24"/>
              </w:rPr>
              <w:t>55 (55.0</w:t>
            </w:r>
            <w:r w:rsidR="008B64BC" w:rsidRPr="00CF18F8">
              <w:rPr>
                <w:rFonts w:ascii="Book Antiqua" w:hAnsi="Book Antiqua"/>
                <w:sz w:val="24"/>
                <w:szCs w:val="24"/>
              </w:rPr>
              <w:t>)</w:t>
            </w:r>
          </w:p>
        </w:tc>
        <w:tc>
          <w:tcPr>
            <w:tcW w:w="4395" w:type="dxa"/>
          </w:tcPr>
          <w:p w14:paraId="1EAB1146" w14:textId="4767554D" w:rsidR="008B64BC" w:rsidRPr="00CF18F8" w:rsidRDefault="0059652B" w:rsidP="00E96800">
            <w:pPr>
              <w:adjustRightInd w:val="0"/>
              <w:snapToGrid w:val="0"/>
              <w:spacing w:line="360" w:lineRule="auto"/>
              <w:jc w:val="center"/>
              <w:rPr>
                <w:rFonts w:ascii="Book Antiqua" w:hAnsi="Book Antiqua"/>
                <w:sz w:val="24"/>
                <w:szCs w:val="24"/>
              </w:rPr>
            </w:pPr>
            <w:r>
              <w:rPr>
                <w:rFonts w:ascii="Book Antiqua" w:hAnsi="Book Antiqua"/>
                <w:sz w:val="24"/>
                <w:szCs w:val="24"/>
              </w:rPr>
              <w:t>18 (50.0</w:t>
            </w:r>
            <w:r w:rsidR="008B64BC" w:rsidRPr="00CF18F8">
              <w:rPr>
                <w:rFonts w:ascii="Book Antiqua" w:hAnsi="Book Antiqua"/>
                <w:sz w:val="24"/>
                <w:szCs w:val="24"/>
              </w:rPr>
              <w:t>)</w:t>
            </w:r>
          </w:p>
        </w:tc>
        <w:tc>
          <w:tcPr>
            <w:tcW w:w="2976" w:type="dxa"/>
          </w:tcPr>
          <w:p w14:paraId="23C269BF" w14:textId="77777777" w:rsidR="008B64BC" w:rsidRPr="00CF18F8" w:rsidRDefault="008B64BC" w:rsidP="00E96800">
            <w:pPr>
              <w:adjustRightInd w:val="0"/>
              <w:snapToGrid w:val="0"/>
              <w:spacing w:line="360" w:lineRule="auto"/>
              <w:jc w:val="center"/>
              <w:rPr>
                <w:rFonts w:ascii="Book Antiqua" w:hAnsi="Book Antiqua"/>
                <w:sz w:val="24"/>
                <w:szCs w:val="24"/>
              </w:rPr>
            </w:pPr>
          </w:p>
        </w:tc>
      </w:tr>
      <w:bookmarkEnd w:id="54"/>
      <w:tr w:rsidR="008B64BC" w:rsidRPr="00CF18F8" w14:paraId="39BD9C82" w14:textId="77777777" w:rsidTr="0059652B">
        <w:tc>
          <w:tcPr>
            <w:tcW w:w="2802" w:type="dxa"/>
          </w:tcPr>
          <w:p w14:paraId="1051EAC2" w14:textId="77777777" w:rsidR="008B64BC" w:rsidRPr="0059652B" w:rsidRDefault="008B64BC" w:rsidP="00E96800">
            <w:pPr>
              <w:adjustRightInd w:val="0"/>
              <w:snapToGrid w:val="0"/>
              <w:spacing w:line="360" w:lineRule="auto"/>
              <w:jc w:val="left"/>
              <w:rPr>
                <w:rFonts w:ascii="Book Antiqua" w:hAnsi="Book Antiqua"/>
                <w:sz w:val="24"/>
                <w:szCs w:val="24"/>
              </w:rPr>
            </w:pPr>
            <w:r w:rsidRPr="0059652B">
              <w:rPr>
                <w:rFonts w:ascii="Book Antiqua" w:hAnsi="Book Antiqua" w:cs="Times New Roman"/>
                <w:sz w:val="24"/>
                <w:szCs w:val="24"/>
              </w:rPr>
              <w:t>Sex</w:t>
            </w:r>
          </w:p>
        </w:tc>
        <w:tc>
          <w:tcPr>
            <w:tcW w:w="4110" w:type="dxa"/>
          </w:tcPr>
          <w:p w14:paraId="31A7D13F" w14:textId="77777777" w:rsidR="008B64BC" w:rsidRPr="00CF18F8" w:rsidRDefault="008B64BC" w:rsidP="00E96800">
            <w:pPr>
              <w:adjustRightInd w:val="0"/>
              <w:snapToGrid w:val="0"/>
              <w:spacing w:line="360" w:lineRule="auto"/>
              <w:jc w:val="center"/>
              <w:rPr>
                <w:rFonts w:ascii="Book Antiqua" w:hAnsi="Book Antiqua"/>
                <w:sz w:val="24"/>
                <w:szCs w:val="24"/>
              </w:rPr>
            </w:pPr>
          </w:p>
        </w:tc>
        <w:tc>
          <w:tcPr>
            <w:tcW w:w="4395" w:type="dxa"/>
          </w:tcPr>
          <w:p w14:paraId="0E131D48" w14:textId="77777777" w:rsidR="008B64BC" w:rsidRPr="00CF18F8" w:rsidRDefault="008B64BC" w:rsidP="00E96800">
            <w:pPr>
              <w:adjustRightInd w:val="0"/>
              <w:snapToGrid w:val="0"/>
              <w:spacing w:line="360" w:lineRule="auto"/>
              <w:jc w:val="center"/>
              <w:rPr>
                <w:rFonts w:ascii="Book Antiqua" w:hAnsi="Book Antiqua"/>
                <w:sz w:val="24"/>
                <w:szCs w:val="24"/>
              </w:rPr>
            </w:pPr>
          </w:p>
        </w:tc>
        <w:tc>
          <w:tcPr>
            <w:tcW w:w="2976" w:type="dxa"/>
          </w:tcPr>
          <w:p w14:paraId="0E56F9E6" w14:textId="77777777" w:rsidR="008B64BC" w:rsidRPr="00CF18F8" w:rsidRDefault="008B64BC" w:rsidP="00E96800">
            <w:pPr>
              <w:adjustRightInd w:val="0"/>
              <w:snapToGrid w:val="0"/>
              <w:spacing w:line="360" w:lineRule="auto"/>
              <w:jc w:val="center"/>
              <w:rPr>
                <w:rFonts w:ascii="Book Antiqua" w:hAnsi="Book Antiqua"/>
                <w:sz w:val="24"/>
                <w:szCs w:val="24"/>
              </w:rPr>
            </w:pPr>
            <w:r w:rsidRPr="00CF18F8">
              <w:rPr>
                <w:rFonts w:ascii="Book Antiqua" w:hAnsi="Book Antiqua"/>
                <w:sz w:val="24"/>
                <w:szCs w:val="24"/>
              </w:rPr>
              <w:t>0.68</w:t>
            </w:r>
          </w:p>
        </w:tc>
      </w:tr>
      <w:tr w:rsidR="008B64BC" w:rsidRPr="00CF18F8" w14:paraId="161B93AF" w14:textId="77777777" w:rsidTr="0059652B">
        <w:tc>
          <w:tcPr>
            <w:tcW w:w="2802" w:type="dxa"/>
          </w:tcPr>
          <w:p w14:paraId="3A2A0AA8" w14:textId="77777777" w:rsidR="008B64BC" w:rsidRPr="00CF18F8" w:rsidRDefault="008B64BC" w:rsidP="00E96800">
            <w:pPr>
              <w:adjustRightInd w:val="0"/>
              <w:snapToGrid w:val="0"/>
              <w:spacing w:line="360" w:lineRule="auto"/>
              <w:ind w:firstLineChars="100" w:firstLine="240"/>
              <w:jc w:val="left"/>
              <w:rPr>
                <w:rFonts w:ascii="Book Antiqua" w:hAnsi="Book Antiqua"/>
                <w:sz w:val="24"/>
                <w:szCs w:val="24"/>
              </w:rPr>
            </w:pPr>
            <w:bookmarkStart w:id="55" w:name="_Hlk508751402"/>
            <w:r w:rsidRPr="00CF18F8">
              <w:rPr>
                <w:rFonts w:ascii="Book Antiqua" w:hAnsi="Book Antiqua" w:cs="Times New Roman"/>
                <w:sz w:val="24"/>
                <w:szCs w:val="24"/>
              </w:rPr>
              <w:t>Male</w:t>
            </w:r>
          </w:p>
        </w:tc>
        <w:tc>
          <w:tcPr>
            <w:tcW w:w="4110" w:type="dxa"/>
          </w:tcPr>
          <w:p w14:paraId="79E7AA4A" w14:textId="213F6F5B" w:rsidR="008B64BC" w:rsidRPr="00CF18F8" w:rsidRDefault="0059652B" w:rsidP="00E96800">
            <w:pPr>
              <w:adjustRightInd w:val="0"/>
              <w:snapToGrid w:val="0"/>
              <w:spacing w:line="360" w:lineRule="auto"/>
              <w:jc w:val="center"/>
              <w:rPr>
                <w:rFonts w:ascii="Book Antiqua" w:hAnsi="Book Antiqua"/>
                <w:sz w:val="24"/>
                <w:szCs w:val="24"/>
              </w:rPr>
            </w:pPr>
            <w:r>
              <w:rPr>
                <w:rFonts w:ascii="Book Antiqua" w:hAnsi="Book Antiqua"/>
                <w:sz w:val="24"/>
                <w:szCs w:val="24"/>
              </w:rPr>
              <w:t>65 (65.0</w:t>
            </w:r>
            <w:r w:rsidR="008B64BC" w:rsidRPr="00CF18F8">
              <w:rPr>
                <w:rFonts w:ascii="Book Antiqua" w:hAnsi="Book Antiqua"/>
                <w:sz w:val="24"/>
                <w:szCs w:val="24"/>
              </w:rPr>
              <w:t>)</w:t>
            </w:r>
          </w:p>
        </w:tc>
        <w:tc>
          <w:tcPr>
            <w:tcW w:w="4395" w:type="dxa"/>
          </w:tcPr>
          <w:p w14:paraId="477CE23A" w14:textId="55A57C5B" w:rsidR="008B64BC" w:rsidRPr="00CF18F8" w:rsidRDefault="0059652B" w:rsidP="00E96800">
            <w:pPr>
              <w:adjustRightInd w:val="0"/>
              <w:snapToGrid w:val="0"/>
              <w:spacing w:line="360" w:lineRule="auto"/>
              <w:jc w:val="center"/>
              <w:rPr>
                <w:rFonts w:ascii="Book Antiqua" w:hAnsi="Book Antiqua"/>
                <w:sz w:val="24"/>
                <w:szCs w:val="24"/>
              </w:rPr>
            </w:pPr>
            <w:r>
              <w:rPr>
                <w:rFonts w:ascii="Book Antiqua" w:hAnsi="Book Antiqua"/>
                <w:sz w:val="24"/>
                <w:szCs w:val="24"/>
              </w:rPr>
              <w:t>22 (61.1</w:t>
            </w:r>
            <w:r w:rsidR="008B64BC" w:rsidRPr="00CF18F8">
              <w:rPr>
                <w:rFonts w:ascii="Book Antiqua" w:hAnsi="Book Antiqua"/>
                <w:sz w:val="24"/>
                <w:szCs w:val="24"/>
              </w:rPr>
              <w:t>)</w:t>
            </w:r>
          </w:p>
        </w:tc>
        <w:tc>
          <w:tcPr>
            <w:tcW w:w="2976" w:type="dxa"/>
          </w:tcPr>
          <w:p w14:paraId="1CFFA2F7" w14:textId="77777777" w:rsidR="008B64BC" w:rsidRPr="00CF18F8" w:rsidRDefault="008B64BC" w:rsidP="00E96800">
            <w:pPr>
              <w:adjustRightInd w:val="0"/>
              <w:snapToGrid w:val="0"/>
              <w:spacing w:line="360" w:lineRule="auto"/>
              <w:jc w:val="center"/>
              <w:rPr>
                <w:rFonts w:ascii="Book Antiqua" w:hAnsi="Book Antiqua"/>
                <w:sz w:val="24"/>
                <w:szCs w:val="24"/>
              </w:rPr>
            </w:pPr>
          </w:p>
        </w:tc>
      </w:tr>
      <w:tr w:rsidR="008B64BC" w:rsidRPr="00CF18F8" w14:paraId="0FB8EEFD" w14:textId="77777777" w:rsidTr="0059652B">
        <w:tc>
          <w:tcPr>
            <w:tcW w:w="2802" w:type="dxa"/>
          </w:tcPr>
          <w:p w14:paraId="3AFD4BA9" w14:textId="77777777" w:rsidR="008B64BC" w:rsidRPr="00CF18F8" w:rsidRDefault="008B64BC" w:rsidP="00E96800">
            <w:pPr>
              <w:adjustRightInd w:val="0"/>
              <w:snapToGrid w:val="0"/>
              <w:spacing w:line="360" w:lineRule="auto"/>
              <w:ind w:firstLineChars="100" w:firstLine="240"/>
              <w:jc w:val="left"/>
              <w:rPr>
                <w:rFonts w:ascii="Book Antiqua" w:hAnsi="Book Antiqua"/>
                <w:sz w:val="24"/>
                <w:szCs w:val="24"/>
              </w:rPr>
            </w:pPr>
            <w:r w:rsidRPr="00CF18F8">
              <w:rPr>
                <w:rFonts w:ascii="Book Antiqua" w:hAnsi="Book Antiqua" w:cs="Times New Roman"/>
                <w:sz w:val="24"/>
                <w:szCs w:val="24"/>
              </w:rPr>
              <w:t>Female</w:t>
            </w:r>
          </w:p>
        </w:tc>
        <w:tc>
          <w:tcPr>
            <w:tcW w:w="4110" w:type="dxa"/>
          </w:tcPr>
          <w:p w14:paraId="224C56E2" w14:textId="1F514642" w:rsidR="008B64BC" w:rsidRPr="00CF18F8" w:rsidRDefault="0059652B" w:rsidP="00E96800">
            <w:pPr>
              <w:adjustRightInd w:val="0"/>
              <w:snapToGrid w:val="0"/>
              <w:spacing w:line="360" w:lineRule="auto"/>
              <w:jc w:val="center"/>
              <w:rPr>
                <w:rFonts w:ascii="Book Antiqua" w:hAnsi="Book Antiqua"/>
                <w:sz w:val="24"/>
                <w:szCs w:val="24"/>
              </w:rPr>
            </w:pPr>
            <w:r>
              <w:rPr>
                <w:rFonts w:ascii="Book Antiqua" w:hAnsi="Book Antiqua"/>
                <w:sz w:val="24"/>
                <w:szCs w:val="24"/>
              </w:rPr>
              <w:t>35 (35.0</w:t>
            </w:r>
            <w:r w:rsidR="008B64BC" w:rsidRPr="00CF18F8">
              <w:rPr>
                <w:rFonts w:ascii="Book Antiqua" w:hAnsi="Book Antiqua"/>
                <w:sz w:val="24"/>
                <w:szCs w:val="24"/>
              </w:rPr>
              <w:t>)</w:t>
            </w:r>
          </w:p>
        </w:tc>
        <w:tc>
          <w:tcPr>
            <w:tcW w:w="4395" w:type="dxa"/>
          </w:tcPr>
          <w:p w14:paraId="65ADD053" w14:textId="52FE2239" w:rsidR="008B64BC" w:rsidRPr="00CF18F8" w:rsidRDefault="0059652B" w:rsidP="00E96800">
            <w:pPr>
              <w:adjustRightInd w:val="0"/>
              <w:snapToGrid w:val="0"/>
              <w:spacing w:line="360" w:lineRule="auto"/>
              <w:jc w:val="center"/>
              <w:rPr>
                <w:rFonts w:ascii="Book Antiqua" w:hAnsi="Book Antiqua"/>
                <w:sz w:val="24"/>
                <w:szCs w:val="24"/>
              </w:rPr>
            </w:pPr>
            <w:r>
              <w:rPr>
                <w:rFonts w:ascii="Book Antiqua" w:hAnsi="Book Antiqua"/>
                <w:sz w:val="24"/>
                <w:szCs w:val="24"/>
              </w:rPr>
              <w:t>14 (38.9</w:t>
            </w:r>
            <w:r w:rsidR="008B64BC" w:rsidRPr="00CF18F8">
              <w:rPr>
                <w:rFonts w:ascii="Book Antiqua" w:hAnsi="Book Antiqua"/>
                <w:sz w:val="24"/>
                <w:szCs w:val="24"/>
              </w:rPr>
              <w:t>)</w:t>
            </w:r>
          </w:p>
        </w:tc>
        <w:tc>
          <w:tcPr>
            <w:tcW w:w="2976" w:type="dxa"/>
          </w:tcPr>
          <w:p w14:paraId="581DF125" w14:textId="77777777" w:rsidR="008B64BC" w:rsidRPr="00CF18F8" w:rsidRDefault="008B64BC" w:rsidP="00E96800">
            <w:pPr>
              <w:adjustRightInd w:val="0"/>
              <w:snapToGrid w:val="0"/>
              <w:spacing w:line="360" w:lineRule="auto"/>
              <w:jc w:val="center"/>
              <w:rPr>
                <w:rFonts w:ascii="Book Antiqua" w:hAnsi="Book Antiqua"/>
                <w:sz w:val="24"/>
                <w:szCs w:val="24"/>
              </w:rPr>
            </w:pPr>
          </w:p>
        </w:tc>
      </w:tr>
      <w:bookmarkEnd w:id="55"/>
      <w:tr w:rsidR="008B64BC" w:rsidRPr="00CF18F8" w14:paraId="40DDA1C7" w14:textId="77777777" w:rsidTr="0059652B">
        <w:tc>
          <w:tcPr>
            <w:tcW w:w="2802" w:type="dxa"/>
          </w:tcPr>
          <w:p w14:paraId="44B50B85" w14:textId="77777777" w:rsidR="008B64BC" w:rsidRPr="00CF18F8" w:rsidRDefault="008B64BC" w:rsidP="00E96800">
            <w:pPr>
              <w:adjustRightInd w:val="0"/>
              <w:snapToGrid w:val="0"/>
              <w:spacing w:line="360" w:lineRule="auto"/>
              <w:jc w:val="left"/>
              <w:rPr>
                <w:rFonts w:ascii="Book Antiqua" w:hAnsi="Book Antiqua"/>
                <w:sz w:val="24"/>
                <w:szCs w:val="24"/>
              </w:rPr>
            </w:pPr>
            <w:r w:rsidRPr="00CF18F8">
              <w:rPr>
                <w:rFonts w:ascii="Book Antiqua" w:hAnsi="Book Antiqua"/>
                <w:sz w:val="24"/>
                <w:szCs w:val="24"/>
              </w:rPr>
              <w:t>T classification</w:t>
            </w:r>
          </w:p>
        </w:tc>
        <w:tc>
          <w:tcPr>
            <w:tcW w:w="4110" w:type="dxa"/>
          </w:tcPr>
          <w:p w14:paraId="7087BC37" w14:textId="77777777" w:rsidR="008B64BC" w:rsidRPr="00CF18F8" w:rsidRDefault="008B64BC" w:rsidP="00E96800">
            <w:pPr>
              <w:adjustRightInd w:val="0"/>
              <w:snapToGrid w:val="0"/>
              <w:spacing w:line="360" w:lineRule="auto"/>
              <w:jc w:val="center"/>
              <w:rPr>
                <w:rFonts w:ascii="Book Antiqua" w:hAnsi="Book Antiqua"/>
                <w:sz w:val="24"/>
                <w:szCs w:val="24"/>
              </w:rPr>
            </w:pPr>
          </w:p>
        </w:tc>
        <w:tc>
          <w:tcPr>
            <w:tcW w:w="4395" w:type="dxa"/>
          </w:tcPr>
          <w:p w14:paraId="224C6E16" w14:textId="77777777" w:rsidR="008B64BC" w:rsidRPr="00CF18F8" w:rsidRDefault="008B64BC" w:rsidP="00E96800">
            <w:pPr>
              <w:adjustRightInd w:val="0"/>
              <w:snapToGrid w:val="0"/>
              <w:spacing w:line="360" w:lineRule="auto"/>
              <w:jc w:val="center"/>
              <w:rPr>
                <w:rFonts w:ascii="Book Antiqua" w:hAnsi="Book Antiqua"/>
                <w:sz w:val="24"/>
                <w:szCs w:val="24"/>
              </w:rPr>
            </w:pPr>
          </w:p>
        </w:tc>
        <w:tc>
          <w:tcPr>
            <w:tcW w:w="2976" w:type="dxa"/>
          </w:tcPr>
          <w:p w14:paraId="69280F3E" w14:textId="77777777" w:rsidR="008B64BC" w:rsidRPr="00CF18F8" w:rsidRDefault="008B64BC" w:rsidP="00E96800">
            <w:pPr>
              <w:adjustRightInd w:val="0"/>
              <w:snapToGrid w:val="0"/>
              <w:spacing w:line="360" w:lineRule="auto"/>
              <w:jc w:val="center"/>
              <w:rPr>
                <w:rFonts w:ascii="Book Antiqua" w:hAnsi="Book Antiqua"/>
                <w:sz w:val="24"/>
                <w:szCs w:val="24"/>
              </w:rPr>
            </w:pPr>
          </w:p>
        </w:tc>
      </w:tr>
      <w:tr w:rsidR="008B64BC" w:rsidRPr="00CF18F8" w14:paraId="736895F7" w14:textId="77777777" w:rsidTr="0059652B">
        <w:tc>
          <w:tcPr>
            <w:tcW w:w="2802" w:type="dxa"/>
          </w:tcPr>
          <w:p w14:paraId="11942A7C" w14:textId="77777777" w:rsidR="008B64BC" w:rsidRPr="00CF18F8" w:rsidRDefault="008B64BC" w:rsidP="00E96800">
            <w:pPr>
              <w:adjustRightInd w:val="0"/>
              <w:snapToGrid w:val="0"/>
              <w:spacing w:line="360" w:lineRule="auto"/>
              <w:ind w:firstLineChars="100" w:firstLine="240"/>
              <w:jc w:val="left"/>
              <w:rPr>
                <w:rFonts w:ascii="Book Antiqua" w:hAnsi="Book Antiqua"/>
                <w:sz w:val="24"/>
                <w:szCs w:val="24"/>
              </w:rPr>
            </w:pPr>
            <w:r w:rsidRPr="00CF18F8">
              <w:rPr>
                <w:rFonts w:ascii="Book Antiqua" w:hAnsi="Book Antiqua"/>
                <w:sz w:val="24"/>
                <w:szCs w:val="24"/>
              </w:rPr>
              <w:t>T1</w:t>
            </w:r>
          </w:p>
        </w:tc>
        <w:tc>
          <w:tcPr>
            <w:tcW w:w="4110" w:type="dxa"/>
          </w:tcPr>
          <w:p w14:paraId="7C2E8CB1" w14:textId="23682932" w:rsidR="008B64BC" w:rsidRPr="00CF18F8" w:rsidRDefault="0059652B" w:rsidP="00E96800">
            <w:pPr>
              <w:adjustRightInd w:val="0"/>
              <w:snapToGrid w:val="0"/>
              <w:spacing w:line="360" w:lineRule="auto"/>
              <w:jc w:val="center"/>
              <w:rPr>
                <w:rFonts w:ascii="Book Antiqua" w:hAnsi="Book Antiqua"/>
                <w:sz w:val="24"/>
                <w:szCs w:val="24"/>
              </w:rPr>
            </w:pPr>
            <w:r>
              <w:rPr>
                <w:rFonts w:ascii="Book Antiqua" w:hAnsi="Book Antiqua"/>
                <w:sz w:val="24"/>
                <w:szCs w:val="24"/>
              </w:rPr>
              <w:t>12 (12.0</w:t>
            </w:r>
            <w:r w:rsidR="008B64BC" w:rsidRPr="00CF18F8">
              <w:rPr>
                <w:rFonts w:ascii="Book Antiqua" w:hAnsi="Book Antiqua"/>
                <w:sz w:val="24"/>
                <w:szCs w:val="24"/>
              </w:rPr>
              <w:t>)</w:t>
            </w:r>
          </w:p>
        </w:tc>
        <w:tc>
          <w:tcPr>
            <w:tcW w:w="4395" w:type="dxa"/>
          </w:tcPr>
          <w:p w14:paraId="20D8649A" w14:textId="77777777" w:rsidR="008B64BC" w:rsidRPr="00CF18F8" w:rsidRDefault="008B64BC" w:rsidP="00E96800">
            <w:pPr>
              <w:adjustRightInd w:val="0"/>
              <w:snapToGrid w:val="0"/>
              <w:spacing w:line="360" w:lineRule="auto"/>
              <w:jc w:val="center"/>
              <w:rPr>
                <w:rFonts w:ascii="Book Antiqua" w:hAnsi="Book Antiqua"/>
                <w:sz w:val="24"/>
                <w:szCs w:val="24"/>
              </w:rPr>
            </w:pPr>
          </w:p>
        </w:tc>
        <w:tc>
          <w:tcPr>
            <w:tcW w:w="2976" w:type="dxa"/>
          </w:tcPr>
          <w:p w14:paraId="28983CFE" w14:textId="77777777" w:rsidR="008B64BC" w:rsidRPr="00CF18F8" w:rsidRDefault="008B64BC" w:rsidP="00E96800">
            <w:pPr>
              <w:adjustRightInd w:val="0"/>
              <w:snapToGrid w:val="0"/>
              <w:spacing w:line="360" w:lineRule="auto"/>
              <w:jc w:val="center"/>
              <w:rPr>
                <w:rFonts w:ascii="Book Antiqua" w:hAnsi="Book Antiqua"/>
                <w:sz w:val="24"/>
                <w:szCs w:val="24"/>
              </w:rPr>
            </w:pPr>
          </w:p>
        </w:tc>
      </w:tr>
      <w:tr w:rsidR="008B64BC" w:rsidRPr="00CF18F8" w14:paraId="6FAE0B30" w14:textId="77777777" w:rsidTr="0059652B">
        <w:tc>
          <w:tcPr>
            <w:tcW w:w="2802" w:type="dxa"/>
          </w:tcPr>
          <w:p w14:paraId="0E4E1FB1" w14:textId="77777777" w:rsidR="008B64BC" w:rsidRPr="00CF18F8" w:rsidRDefault="008B64BC" w:rsidP="00E96800">
            <w:pPr>
              <w:adjustRightInd w:val="0"/>
              <w:snapToGrid w:val="0"/>
              <w:spacing w:line="360" w:lineRule="auto"/>
              <w:ind w:firstLineChars="100" w:firstLine="240"/>
              <w:jc w:val="left"/>
              <w:rPr>
                <w:rFonts w:ascii="Book Antiqua" w:hAnsi="Book Antiqua"/>
                <w:sz w:val="24"/>
                <w:szCs w:val="24"/>
              </w:rPr>
            </w:pPr>
            <w:r w:rsidRPr="00CF18F8">
              <w:rPr>
                <w:rFonts w:ascii="Book Antiqua" w:hAnsi="Book Antiqua"/>
                <w:sz w:val="24"/>
                <w:szCs w:val="24"/>
              </w:rPr>
              <w:t>T2</w:t>
            </w:r>
          </w:p>
        </w:tc>
        <w:tc>
          <w:tcPr>
            <w:tcW w:w="4110" w:type="dxa"/>
          </w:tcPr>
          <w:p w14:paraId="66227F9F" w14:textId="3D7D6457" w:rsidR="008B64BC" w:rsidRPr="00CF18F8" w:rsidRDefault="0059652B" w:rsidP="00E96800">
            <w:pPr>
              <w:adjustRightInd w:val="0"/>
              <w:snapToGrid w:val="0"/>
              <w:spacing w:line="360" w:lineRule="auto"/>
              <w:jc w:val="center"/>
              <w:rPr>
                <w:rFonts w:ascii="Book Antiqua" w:hAnsi="Book Antiqua"/>
                <w:sz w:val="24"/>
                <w:szCs w:val="24"/>
              </w:rPr>
            </w:pPr>
            <w:r>
              <w:rPr>
                <w:rFonts w:ascii="Book Antiqua" w:hAnsi="Book Antiqua"/>
                <w:sz w:val="24"/>
                <w:szCs w:val="24"/>
              </w:rPr>
              <w:t>36 (36.0</w:t>
            </w:r>
            <w:r w:rsidR="008B64BC" w:rsidRPr="00CF18F8">
              <w:rPr>
                <w:rFonts w:ascii="Book Antiqua" w:hAnsi="Book Antiqua"/>
                <w:sz w:val="24"/>
                <w:szCs w:val="24"/>
              </w:rPr>
              <w:t>)</w:t>
            </w:r>
          </w:p>
        </w:tc>
        <w:tc>
          <w:tcPr>
            <w:tcW w:w="4395" w:type="dxa"/>
          </w:tcPr>
          <w:p w14:paraId="5486EB0D" w14:textId="77777777" w:rsidR="008B64BC" w:rsidRPr="00CF18F8" w:rsidRDefault="008B64BC" w:rsidP="00E96800">
            <w:pPr>
              <w:adjustRightInd w:val="0"/>
              <w:snapToGrid w:val="0"/>
              <w:spacing w:line="360" w:lineRule="auto"/>
              <w:jc w:val="center"/>
              <w:rPr>
                <w:rFonts w:ascii="Book Antiqua" w:hAnsi="Book Antiqua"/>
                <w:sz w:val="24"/>
                <w:szCs w:val="24"/>
              </w:rPr>
            </w:pPr>
          </w:p>
        </w:tc>
        <w:tc>
          <w:tcPr>
            <w:tcW w:w="2976" w:type="dxa"/>
          </w:tcPr>
          <w:p w14:paraId="56F427F7" w14:textId="77777777" w:rsidR="008B64BC" w:rsidRPr="00CF18F8" w:rsidRDefault="008B64BC" w:rsidP="00E96800">
            <w:pPr>
              <w:adjustRightInd w:val="0"/>
              <w:snapToGrid w:val="0"/>
              <w:spacing w:line="360" w:lineRule="auto"/>
              <w:jc w:val="center"/>
              <w:rPr>
                <w:rFonts w:ascii="Book Antiqua" w:hAnsi="Book Antiqua"/>
                <w:sz w:val="24"/>
                <w:szCs w:val="24"/>
              </w:rPr>
            </w:pPr>
          </w:p>
        </w:tc>
      </w:tr>
      <w:tr w:rsidR="008B64BC" w:rsidRPr="00CF18F8" w14:paraId="61BB0A64" w14:textId="77777777" w:rsidTr="0059652B">
        <w:tc>
          <w:tcPr>
            <w:tcW w:w="2802" w:type="dxa"/>
          </w:tcPr>
          <w:p w14:paraId="02F03630" w14:textId="77777777" w:rsidR="008B64BC" w:rsidRPr="00CF18F8" w:rsidRDefault="008B64BC" w:rsidP="00E96800">
            <w:pPr>
              <w:adjustRightInd w:val="0"/>
              <w:snapToGrid w:val="0"/>
              <w:spacing w:line="360" w:lineRule="auto"/>
              <w:ind w:firstLineChars="100" w:firstLine="240"/>
              <w:jc w:val="left"/>
              <w:rPr>
                <w:rFonts w:ascii="Book Antiqua" w:hAnsi="Book Antiqua"/>
                <w:sz w:val="24"/>
                <w:szCs w:val="24"/>
              </w:rPr>
            </w:pPr>
            <w:r w:rsidRPr="00CF18F8">
              <w:rPr>
                <w:rFonts w:ascii="Book Antiqua" w:hAnsi="Book Antiqua"/>
                <w:sz w:val="24"/>
                <w:szCs w:val="24"/>
              </w:rPr>
              <w:t>T3</w:t>
            </w:r>
          </w:p>
        </w:tc>
        <w:tc>
          <w:tcPr>
            <w:tcW w:w="4110" w:type="dxa"/>
          </w:tcPr>
          <w:p w14:paraId="545B8BC1" w14:textId="43508D23" w:rsidR="008B64BC" w:rsidRPr="00CF18F8" w:rsidRDefault="0059652B" w:rsidP="00E96800">
            <w:pPr>
              <w:adjustRightInd w:val="0"/>
              <w:snapToGrid w:val="0"/>
              <w:spacing w:line="360" w:lineRule="auto"/>
              <w:jc w:val="center"/>
              <w:rPr>
                <w:rFonts w:ascii="Book Antiqua" w:hAnsi="Book Antiqua"/>
                <w:sz w:val="24"/>
                <w:szCs w:val="24"/>
              </w:rPr>
            </w:pPr>
            <w:r>
              <w:rPr>
                <w:rFonts w:ascii="Book Antiqua" w:hAnsi="Book Antiqua"/>
                <w:sz w:val="24"/>
                <w:szCs w:val="24"/>
              </w:rPr>
              <w:t>42 (42.0</w:t>
            </w:r>
            <w:r w:rsidR="008B64BC" w:rsidRPr="00CF18F8">
              <w:rPr>
                <w:rFonts w:ascii="Book Antiqua" w:hAnsi="Book Antiqua"/>
                <w:sz w:val="24"/>
                <w:szCs w:val="24"/>
              </w:rPr>
              <w:t>)</w:t>
            </w:r>
          </w:p>
        </w:tc>
        <w:tc>
          <w:tcPr>
            <w:tcW w:w="4395" w:type="dxa"/>
          </w:tcPr>
          <w:p w14:paraId="570D4D6C" w14:textId="77777777" w:rsidR="008B64BC" w:rsidRPr="00CF18F8" w:rsidRDefault="008B64BC" w:rsidP="00E96800">
            <w:pPr>
              <w:adjustRightInd w:val="0"/>
              <w:snapToGrid w:val="0"/>
              <w:spacing w:line="360" w:lineRule="auto"/>
              <w:jc w:val="center"/>
              <w:rPr>
                <w:rFonts w:ascii="Book Antiqua" w:hAnsi="Book Antiqua"/>
                <w:sz w:val="24"/>
                <w:szCs w:val="24"/>
              </w:rPr>
            </w:pPr>
          </w:p>
        </w:tc>
        <w:tc>
          <w:tcPr>
            <w:tcW w:w="2976" w:type="dxa"/>
          </w:tcPr>
          <w:p w14:paraId="345FFEB4" w14:textId="77777777" w:rsidR="008B64BC" w:rsidRPr="00CF18F8" w:rsidRDefault="008B64BC" w:rsidP="00E96800">
            <w:pPr>
              <w:adjustRightInd w:val="0"/>
              <w:snapToGrid w:val="0"/>
              <w:spacing w:line="360" w:lineRule="auto"/>
              <w:jc w:val="center"/>
              <w:rPr>
                <w:rFonts w:ascii="Book Antiqua" w:hAnsi="Book Antiqua"/>
                <w:sz w:val="24"/>
                <w:szCs w:val="24"/>
              </w:rPr>
            </w:pPr>
          </w:p>
        </w:tc>
      </w:tr>
      <w:tr w:rsidR="008B64BC" w:rsidRPr="00CF18F8" w14:paraId="601BE539" w14:textId="77777777" w:rsidTr="0059652B">
        <w:tc>
          <w:tcPr>
            <w:tcW w:w="2802" w:type="dxa"/>
          </w:tcPr>
          <w:p w14:paraId="5F8A97B6" w14:textId="77777777" w:rsidR="008B64BC" w:rsidRPr="00CF18F8" w:rsidRDefault="008B64BC" w:rsidP="00E96800">
            <w:pPr>
              <w:adjustRightInd w:val="0"/>
              <w:snapToGrid w:val="0"/>
              <w:spacing w:line="360" w:lineRule="auto"/>
              <w:ind w:firstLineChars="100" w:firstLine="240"/>
              <w:jc w:val="left"/>
              <w:rPr>
                <w:rFonts w:ascii="Book Antiqua" w:hAnsi="Book Antiqua"/>
                <w:sz w:val="24"/>
                <w:szCs w:val="24"/>
              </w:rPr>
            </w:pPr>
            <w:r w:rsidRPr="00CF18F8">
              <w:rPr>
                <w:rFonts w:ascii="Book Antiqua" w:hAnsi="Book Antiqua"/>
                <w:sz w:val="24"/>
                <w:szCs w:val="24"/>
              </w:rPr>
              <w:t>T4</w:t>
            </w:r>
          </w:p>
        </w:tc>
        <w:tc>
          <w:tcPr>
            <w:tcW w:w="4110" w:type="dxa"/>
          </w:tcPr>
          <w:p w14:paraId="62EB04D8" w14:textId="233B21AD" w:rsidR="008B64BC" w:rsidRPr="00CF18F8" w:rsidRDefault="0059652B" w:rsidP="00E96800">
            <w:pPr>
              <w:adjustRightInd w:val="0"/>
              <w:snapToGrid w:val="0"/>
              <w:spacing w:line="360" w:lineRule="auto"/>
              <w:jc w:val="center"/>
              <w:rPr>
                <w:rFonts w:ascii="Book Antiqua" w:hAnsi="Book Antiqua"/>
                <w:sz w:val="24"/>
                <w:szCs w:val="24"/>
              </w:rPr>
            </w:pPr>
            <w:r>
              <w:rPr>
                <w:rFonts w:ascii="Book Antiqua" w:hAnsi="Book Antiqua"/>
                <w:sz w:val="24"/>
                <w:szCs w:val="24"/>
              </w:rPr>
              <w:t>10 (10.0</w:t>
            </w:r>
            <w:r w:rsidR="008B64BC" w:rsidRPr="00CF18F8">
              <w:rPr>
                <w:rFonts w:ascii="Book Antiqua" w:hAnsi="Book Antiqua"/>
                <w:sz w:val="24"/>
                <w:szCs w:val="24"/>
              </w:rPr>
              <w:t>)</w:t>
            </w:r>
          </w:p>
        </w:tc>
        <w:tc>
          <w:tcPr>
            <w:tcW w:w="4395" w:type="dxa"/>
          </w:tcPr>
          <w:p w14:paraId="6D25C99A" w14:textId="77777777" w:rsidR="008B64BC" w:rsidRPr="00CF18F8" w:rsidRDefault="008B64BC" w:rsidP="00E96800">
            <w:pPr>
              <w:adjustRightInd w:val="0"/>
              <w:snapToGrid w:val="0"/>
              <w:spacing w:line="360" w:lineRule="auto"/>
              <w:jc w:val="center"/>
              <w:rPr>
                <w:rFonts w:ascii="Book Antiqua" w:hAnsi="Book Antiqua"/>
                <w:sz w:val="24"/>
                <w:szCs w:val="24"/>
              </w:rPr>
            </w:pPr>
          </w:p>
        </w:tc>
        <w:tc>
          <w:tcPr>
            <w:tcW w:w="2976" w:type="dxa"/>
          </w:tcPr>
          <w:p w14:paraId="5DB411CE" w14:textId="77777777" w:rsidR="008B64BC" w:rsidRPr="00CF18F8" w:rsidRDefault="008B64BC" w:rsidP="00E96800">
            <w:pPr>
              <w:adjustRightInd w:val="0"/>
              <w:snapToGrid w:val="0"/>
              <w:spacing w:line="360" w:lineRule="auto"/>
              <w:jc w:val="center"/>
              <w:rPr>
                <w:rFonts w:ascii="Book Antiqua" w:hAnsi="Book Antiqua"/>
                <w:sz w:val="24"/>
                <w:szCs w:val="24"/>
              </w:rPr>
            </w:pPr>
          </w:p>
        </w:tc>
      </w:tr>
    </w:tbl>
    <w:p w14:paraId="6503491F" w14:textId="0F1023BA" w:rsidR="008B64BC" w:rsidRPr="0059652B" w:rsidRDefault="0059652B" w:rsidP="00E96800">
      <w:pPr>
        <w:adjustRightInd w:val="0"/>
        <w:snapToGrid w:val="0"/>
        <w:spacing w:line="360" w:lineRule="auto"/>
        <w:rPr>
          <w:rFonts w:ascii="Book Antiqua" w:hAnsi="Book Antiqua"/>
          <w:sz w:val="24"/>
          <w:szCs w:val="24"/>
        </w:rPr>
      </w:pPr>
      <w:r w:rsidRPr="0059652B">
        <w:rPr>
          <w:rFonts w:ascii="Book Antiqua" w:hAnsi="Book Antiqua" w:cs="Times New Roman"/>
          <w:sz w:val="24"/>
          <w:szCs w:val="24"/>
        </w:rPr>
        <w:t>HCC</w:t>
      </w:r>
      <w:r>
        <w:rPr>
          <w:rFonts w:ascii="Book Antiqua" w:hAnsi="Book Antiqua" w:cs="Times New Roman" w:hint="eastAsia"/>
          <w:sz w:val="24"/>
          <w:szCs w:val="24"/>
        </w:rPr>
        <w:t xml:space="preserve">: </w:t>
      </w:r>
      <w:r w:rsidRPr="0059652B">
        <w:rPr>
          <w:rFonts w:ascii="Book Antiqua" w:hAnsi="Book Antiqua" w:cs="Times New Roman"/>
          <w:sz w:val="24"/>
          <w:szCs w:val="24"/>
        </w:rPr>
        <w:t>Hepatocellular carcinoma</w:t>
      </w:r>
      <w:r>
        <w:rPr>
          <w:rFonts w:ascii="Book Antiqua" w:hAnsi="Book Antiqua" w:cs="Times New Roman" w:hint="eastAsia"/>
          <w:sz w:val="24"/>
          <w:szCs w:val="24"/>
        </w:rPr>
        <w:t>.</w:t>
      </w:r>
    </w:p>
    <w:p w14:paraId="4BC47555" w14:textId="77777777" w:rsidR="0059652B" w:rsidRDefault="0059652B" w:rsidP="00E96800">
      <w:pPr>
        <w:adjustRightInd w:val="0"/>
        <w:snapToGrid w:val="0"/>
        <w:spacing w:line="360" w:lineRule="auto"/>
        <w:rPr>
          <w:rFonts w:ascii="Book Antiqua" w:hAnsi="Book Antiqua"/>
          <w:sz w:val="24"/>
          <w:szCs w:val="24"/>
        </w:rPr>
        <w:sectPr w:rsidR="0059652B" w:rsidSect="00AB04C4">
          <w:pgSz w:w="16838" w:h="11906" w:orient="landscape"/>
          <w:pgMar w:top="1797" w:right="1440" w:bottom="1797" w:left="1440" w:header="851" w:footer="992" w:gutter="0"/>
          <w:cols w:space="425"/>
          <w:docGrid w:type="linesAndChars" w:linePitch="312"/>
        </w:sectPr>
      </w:pPr>
    </w:p>
    <w:p w14:paraId="4A191B7B" w14:textId="1F16E10D" w:rsidR="008B64BC" w:rsidRPr="00CF18F8" w:rsidRDefault="008B64BC" w:rsidP="00E96800">
      <w:pPr>
        <w:adjustRightInd w:val="0"/>
        <w:snapToGrid w:val="0"/>
        <w:spacing w:line="360" w:lineRule="auto"/>
        <w:rPr>
          <w:rFonts w:ascii="Book Antiqua" w:hAnsi="Book Antiqua"/>
          <w:sz w:val="24"/>
          <w:szCs w:val="24"/>
        </w:rPr>
      </w:pPr>
      <w:r w:rsidRPr="00CF18F8">
        <w:rPr>
          <w:rFonts w:ascii="Book Antiqua" w:hAnsi="Book Antiqua"/>
          <w:sz w:val="24"/>
          <w:szCs w:val="24"/>
        </w:rPr>
        <w:object w:dxaOrig="4117" w:dyaOrig="3662" w14:anchorId="4C579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234.75pt" o:ole="">
            <v:imagedata r:id="rId7" o:title=""/>
          </v:shape>
          <o:OLEObject Type="Embed" ProgID="Prism6.Document" ShapeID="_x0000_i1025" DrawAspect="Content" ObjectID="_1589409847" r:id="rId8"/>
        </w:object>
      </w:r>
    </w:p>
    <w:p w14:paraId="283C9C23" w14:textId="1B758C6D" w:rsidR="0059652B" w:rsidRPr="0059652B" w:rsidRDefault="008B64BC" w:rsidP="00E96800">
      <w:pPr>
        <w:adjustRightInd w:val="0"/>
        <w:snapToGrid w:val="0"/>
        <w:spacing w:line="360" w:lineRule="auto"/>
        <w:rPr>
          <w:rFonts w:ascii="Book Antiqua" w:hAnsi="Book Antiqua"/>
          <w:sz w:val="24"/>
          <w:szCs w:val="24"/>
        </w:rPr>
      </w:pPr>
      <w:r w:rsidRPr="00CF18F8">
        <w:rPr>
          <w:rFonts w:ascii="Book Antiqua" w:hAnsi="Book Antiqua"/>
          <w:b/>
          <w:sz w:val="24"/>
          <w:szCs w:val="24"/>
        </w:rPr>
        <w:t xml:space="preserve">Figure 1 </w:t>
      </w:r>
      <w:r w:rsidR="0059652B" w:rsidRPr="00CF18F8">
        <w:rPr>
          <w:rFonts w:ascii="Book Antiqua" w:hAnsi="Book Antiqua"/>
          <w:b/>
          <w:sz w:val="24"/>
          <w:szCs w:val="24"/>
        </w:rPr>
        <w:t>L</w:t>
      </w:r>
      <w:r w:rsidRPr="00CF18F8">
        <w:rPr>
          <w:rFonts w:ascii="Book Antiqua" w:hAnsi="Book Antiqua"/>
          <w:b/>
          <w:sz w:val="24"/>
          <w:szCs w:val="24"/>
        </w:rPr>
        <w:t xml:space="preserve">evels of </w:t>
      </w:r>
      <w:r w:rsidR="0059652B" w:rsidRPr="0059652B">
        <w:rPr>
          <w:rFonts w:ascii="Book Antiqua" w:hAnsi="Book Antiqua"/>
          <w:b/>
          <w:sz w:val="24"/>
          <w:szCs w:val="24"/>
        </w:rPr>
        <w:t>transforming growth factor-β</w:t>
      </w:r>
      <w:r w:rsidR="0059652B">
        <w:rPr>
          <w:rFonts w:ascii="Book Antiqua" w:hAnsi="Book Antiqua" w:hint="eastAsia"/>
          <w:b/>
          <w:sz w:val="24"/>
          <w:szCs w:val="24"/>
        </w:rPr>
        <w:t xml:space="preserve"> </w:t>
      </w:r>
      <w:r w:rsidRPr="00CF18F8">
        <w:rPr>
          <w:rFonts w:ascii="Book Antiqua" w:hAnsi="Book Antiqua"/>
          <w:b/>
          <w:sz w:val="24"/>
          <w:szCs w:val="24"/>
        </w:rPr>
        <w:t xml:space="preserve">in the serum of </w:t>
      </w:r>
      <w:r w:rsidR="0059652B" w:rsidRPr="0059652B">
        <w:rPr>
          <w:rFonts w:ascii="Book Antiqua" w:hAnsi="Book Antiqua"/>
          <w:b/>
          <w:sz w:val="24"/>
          <w:szCs w:val="24"/>
        </w:rPr>
        <w:t xml:space="preserve">hepatocellular carcinoma </w:t>
      </w:r>
      <w:r w:rsidRPr="00CF18F8">
        <w:rPr>
          <w:rFonts w:ascii="Book Antiqua" w:hAnsi="Book Antiqua"/>
          <w:b/>
          <w:sz w:val="24"/>
          <w:szCs w:val="24"/>
        </w:rPr>
        <w:t>patients and normal controls.</w:t>
      </w:r>
      <w:r w:rsidR="0076210C" w:rsidRPr="00CF18F8">
        <w:rPr>
          <w:rFonts w:ascii="Book Antiqua" w:hAnsi="Book Antiqua"/>
          <w:sz w:val="24"/>
          <w:szCs w:val="24"/>
        </w:rPr>
        <w:t xml:space="preserve"> </w:t>
      </w:r>
      <w:r w:rsidR="0059652B">
        <w:rPr>
          <w:rFonts w:ascii="Book Antiqua" w:hAnsi="Book Antiqua" w:hint="eastAsia"/>
          <w:sz w:val="24"/>
          <w:szCs w:val="24"/>
          <w:vertAlign w:val="superscript"/>
        </w:rPr>
        <w:t>a</w:t>
      </w:r>
      <w:r w:rsidR="000D284F" w:rsidRPr="00CF18F8">
        <w:rPr>
          <w:rFonts w:ascii="Book Antiqua" w:hAnsi="Book Antiqua"/>
          <w:i/>
          <w:sz w:val="24"/>
          <w:szCs w:val="24"/>
        </w:rPr>
        <w:t>P</w:t>
      </w:r>
      <w:r w:rsidR="000D284F" w:rsidRPr="00CF18F8">
        <w:rPr>
          <w:rFonts w:ascii="Book Antiqua" w:hAnsi="Book Antiqua"/>
          <w:sz w:val="24"/>
          <w:szCs w:val="24"/>
        </w:rPr>
        <w:t xml:space="preserve"> &lt; 0.05</w:t>
      </w:r>
      <w:r w:rsidR="0059652B">
        <w:rPr>
          <w:rFonts w:ascii="Book Antiqua" w:hAnsi="Book Antiqua" w:hint="eastAsia"/>
          <w:sz w:val="24"/>
          <w:szCs w:val="24"/>
        </w:rPr>
        <w:t>;</w:t>
      </w:r>
      <w:r w:rsidR="000D284F" w:rsidRPr="00CF18F8">
        <w:rPr>
          <w:rFonts w:ascii="Book Antiqua" w:hAnsi="Book Antiqua"/>
          <w:sz w:val="24"/>
          <w:szCs w:val="24"/>
        </w:rPr>
        <w:t xml:space="preserve"> </w:t>
      </w:r>
      <w:r w:rsidR="0059652B">
        <w:rPr>
          <w:rFonts w:ascii="Book Antiqua" w:hAnsi="Book Antiqua" w:hint="eastAsia"/>
          <w:sz w:val="24"/>
          <w:szCs w:val="24"/>
          <w:vertAlign w:val="superscript"/>
        </w:rPr>
        <w:t>b</w:t>
      </w:r>
      <w:r w:rsidR="000D284F" w:rsidRPr="00CF18F8">
        <w:rPr>
          <w:rFonts w:ascii="Book Antiqua" w:hAnsi="Book Antiqua"/>
          <w:i/>
          <w:sz w:val="24"/>
          <w:szCs w:val="24"/>
        </w:rPr>
        <w:t xml:space="preserve">P </w:t>
      </w:r>
      <w:r w:rsidR="000D284F" w:rsidRPr="00CF18F8">
        <w:rPr>
          <w:rFonts w:ascii="Book Antiqua" w:hAnsi="Book Antiqua"/>
          <w:sz w:val="24"/>
          <w:szCs w:val="24"/>
        </w:rPr>
        <w:t>&lt; 0.01</w:t>
      </w:r>
      <w:r w:rsidR="0059652B">
        <w:rPr>
          <w:rFonts w:ascii="Book Antiqua" w:hAnsi="Book Antiqua" w:hint="eastAsia"/>
          <w:sz w:val="24"/>
          <w:szCs w:val="24"/>
        </w:rPr>
        <w:t>;</w:t>
      </w:r>
      <w:r w:rsidR="000D284F" w:rsidRPr="00CF18F8">
        <w:rPr>
          <w:rFonts w:ascii="Book Antiqua" w:hAnsi="Book Antiqua"/>
          <w:sz w:val="24"/>
          <w:szCs w:val="24"/>
        </w:rPr>
        <w:t xml:space="preserve"> </w:t>
      </w:r>
      <w:r w:rsidR="0059652B">
        <w:rPr>
          <w:rFonts w:ascii="Book Antiqua" w:hAnsi="Book Antiqua" w:hint="eastAsia"/>
          <w:sz w:val="24"/>
          <w:szCs w:val="24"/>
          <w:vertAlign w:val="superscript"/>
        </w:rPr>
        <w:t>c</w:t>
      </w:r>
      <w:r w:rsidR="000D284F" w:rsidRPr="00CF18F8">
        <w:rPr>
          <w:rFonts w:ascii="Book Antiqua" w:hAnsi="Book Antiqua"/>
          <w:i/>
          <w:sz w:val="24"/>
          <w:szCs w:val="24"/>
        </w:rPr>
        <w:t>P</w:t>
      </w:r>
      <w:r w:rsidR="000D284F" w:rsidRPr="00CF18F8">
        <w:rPr>
          <w:rFonts w:ascii="Book Antiqua" w:hAnsi="Book Antiqua"/>
          <w:sz w:val="24"/>
          <w:szCs w:val="24"/>
        </w:rPr>
        <w:t xml:space="preserve"> &lt; 0.001.</w:t>
      </w:r>
      <w:r w:rsidR="0059652B">
        <w:rPr>
          <w:rFonts w:ascii="Book Antiqua" w:hAnsi="Book Antiqua" w:hint="eastAsia"/>
          <w:sz w:val="24"/>
          <w:szCs w:val="24"/>
        </w:rPr>
        <w:t xml:space="preserve"> </w:t>
      </w:r>
      <w:r w:rsidR="0059652B" w:rsidRPr="00CF18F8">
        <w:rPr>
          <w:rFonts w:ascii="Book Antiqua" w:hAnsi="Book Antiqua" w:cs="Times New Roman"/>
          <w:sz w:val="24"/>
          <w:szCs w:val="24"/>
        </w:rPr>
        <w:t>TGF-β</w:t>
      </w:r>
      <w:r w:rsidR="0059652B">
        <w:rPr>
          <w:rFonts w:ascii="Book Antiqua" w:hAnsi="Book Antiqua" w:cs="Times New Roman" w:hint="eastAsia"/>
          <w:sz w:val="24"/>
          <w:szCs w:val="24"/>
        </w:rPr>
        <w:t xml:space="preserve">: </w:t>
      </w:r>
      <w:r w:rsidR="0059652B" w:rsidRPr="0059652B">
        <w:rPr>
          <w:rFonts w:ascii="Book Antiqua" w:hAnsi="Book Antiqua" w:cs="Times New Roman"/>
          <w:sz w:val="24"/>
          <w:szCs w:val="24"/>
        </w:rPr>
        <w:t>transforming growth factor-β</w:t>
      </w:r>
      <w:r w:rsidR="0059652B">
        <w:rPr>
          <w:rFonts w:ascii="Book Antiqua" w:hAnsi="Book Antiqua" w:cs="Times New Roman" w:hint="eastAsia"/>
          <w:sz w:val="24"/>
          <w:szCs w:val="24"/>
        </w:rPr>
        <w:t xml:space="preserve">; </w:t>
      </w:r>
      <w:r w:rsidR="0059652B" w:rsidRPr="0059652B">
        <w:rPr>
          <w:rFonts w:ascii="Book Antiqua" w:hAnsi="Book Antiqua" w:cs="Times New Roman"/>
          <w:sz w:val="24"/>
          <w:szCs w:val="24"/>
        </w:rPr>
        <w:t>HCC</w:t>
      </w:r>
      <w:r w:rsidR="0059652B">
        <w:rPr>
          <w:rFonts w:ascii="Book Antiqua" w:hAnsi="Book Antiqua" w:cs="Times New Roman" w:hint="eastAsia"/>
          <w:sz w:val="24"/>
          <w:szCs w:val="24"/>
        </w:rPr>
        <w:t xml:space="preserve">: </w:t>
      </w:r>
      <w:r w:rsidR="0059652B" w:rsidRPr="0059652B">
        <w:rPr>
          <w:rFonts w:ascii="Book Antiqua" w:hAnsi="Book Antiqua" w:cs="Times New Roman"/>
          <w:sz w:val="24"/>
          <w:szCs w:val="24"/>
        </w:rPr>
        <w:t>Hepatocellular carcinoma</w:t>
      </w:r>
      <w:r w:rsidR="0059652B">
        <w:rPr>
          <w:rFonts w:ascii="Book Antiqua" w:hAnsi="Book Antiqua" w:cs="Times New Roman" w:hint="eastAsia"/>
          <w:sz w:val="24"/>
          <w:szCs w:val="24"/>
        </w:rPr>
        <w:t>.</w:t>
      </w:r>
    </w:p>
    <w:p w14:paraId="746ED163" w14:textId="3CA1DA33" w:rsidR="008B64BC" w:rsidRPr="00CF18F8" w:rsidRDefault="008B64BC" w:rsidP="00E96800">
      <w:pPr>
        <w:adjustRightInd w:val="0"/>
        <w:snapToGrid w:val="0"/>
        <w:spacing w:line="360" w:lineRule="auto"/>
        <w:rPr>
          <w:rFonts w:ascii="Book Antiqua" w:hAnsi="Book Antiqua"/>
          <w:sz w:val="24"/>
          <w:szCs w:val="24"/>
        </w:rPr>
      </w:pPr>
    </w:p>
    <w:p w14:paraId="3C498826" w14:textId="6A25A75F" w:rsidR="008B64BC" w:rsidRPr="00CF18F8" w:rsidRDefault="008B64BC" w:rsidP="00E96800">
      <w:pPr>
        <w:adjustRightInd w:val="0"/>
        <w:snapToGrid w:val="0"/>
        <w:spacing w:line="360" w:lineRule="auto"/>
        <w:rPr>
          <w:rFonts w:ascii="Book Antiqua" w:hAnsi="Book Antiqua"/>
          <w:sz w:val="24"/>
          <w:szCs w:val="24"/>
        </w:rPr>
      </w:pPr>
      <w:r w:rsidRPr="00CF18F8">
        <w:rPr>
          <w:rFonts w:ascii="Book Antiqua" w:hAnsi="Book Antiqua"/>
          <w:sz w:val="24"/>
          <w:szCs w:val="24"/>
        </w:rPr>
        <w:br w:type="page"/>
      </w:r>
    </w:p>
    <w:p w14:paraId="6BF8FB36" w14:textId="77777777" w:rsidR="008B64BC" w:rsidRPr="00CF18F8" w:rsidRDefault="008B64BC" w:rsidP="00E96800">
      <w:pPr>
        <w:adjustRightInd w:val="0"/>
        <w:snapToGrid w:val="0"/>
        <w:spacing w:line="360" w:lineRule="auto"/>
        <w:rPr>
          <w:rFonts w:ascii="Book Antiqua" w:hAnsi="Book Antiqua"/>
          <w:b/>
          <w:sz w:val="24"/>
          <w:szCs w:val="24"/>
        </w:rPr>
      </w:pPr>
      <w:r w:rsidRPr="00CF18F8">
        <w:rPr>
          <w:rFonts w:ascii="Book Antiqua" w:hAnsi="Book Antiqua"/>
          <w:b/>
          <w:sz w:val="24"/>
          <w:szCs w:val="24"/>
        </w:rPr>
        <w:lastRenderedPageBreak/>
        <w:t>A</w:t>
      </w:r>
    </w:p>
    <w:p w14:paraId="49CA258D" w14:textId="77777777" w:rsidR="008B64BC" w:rsidRPr="00CF18F8" w:rsidRDefault="008B64BC" w:rsidP="00E96800">
      <w:pPr>
        <w:adjustRightInd w:val="0"/>
        <w:snapToGrid w:val="0"/>
        <w:spacing w:line="360" w:lineRule="auto"/>
        <w:rPr>
          <w:rFonts w:ascii="Book Antiqua" w:hAnsi="Book Antiqua"/>
          <w:sz w:val="24"/>
          <w:szCs w:val="24"/>
        </w:rPr>
      </w:pPr>
      <w:r w:rsidRPr="00CF18F8">
        <w:rPr>
          <w:rFonts w:ascii="Book Antiqua" w:hAnsi="Book Antiqua"/>
          <w:noProof/>
          <w:sz w:val="24"/>
          <w:szCs w:val="24"/>
        </w:rPr>
        <w:drawing>
          <wp:inline distT="0" distB="0" distL="0" distR="0" wp14:anchorId="13FF9613" wp14:editId="59E899AB">
            <wp:extent cx="4417863" cy="217170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2A.tif"/>
                    <pic:cNvPicPr/>
                  </pic:nvPicPr>
                  <pic:blipFill>
                    <a:blip r:embed="rId9">
                      <a:extLst>
                        <a:ext uri="{28A0092B-C50C-407E-A947-70E740481C1C}">
                          <a14:useLocalDpi xmlns:a14="http://schemas.microsoft.com/office/drawing/2010/main" val="0"/>
                        </a:ext>
                      </a:extLst>
                    </a:blip>
                    <a:stretch>
                      <a:fillRect/>
                    </a:stretch>
                  </pic:blipFill>
                  <pic:spPr>
                    <a:xfrm>
                      <a:off x="0" y="0"/>
                      <a:ext cx="4427569" cy="2176471"/>
                    </a:xfrm>
                    <a:prstGeom prst="rect">
                      <a:avLst/>
                    </a:prstGeom>
                  </pic:spPr>
                </pic:pic>
              </a:graphicData>
            </a:graphic>
          </wp:inline>
        </w:drawing>
      </w:r>
    </w:p>
    <w:p w14:paraId="6B0F7174" w14:textId="67055708" w:rsidR="008B64BC" w:rsidRPr="00CF18F8" w:rsidRDefault="008B64BC" w:rsidP="00E96800">
      <w:pPr>
        <w:adjustRightInd w:val="0"/>
        <w:snapToGrid w:val="0"/>
        <w:spacing w:line="360" w:lineRule="auto"/>
        <w:rPr>
          <w:rFonts w:ascii="Book Antiqua" w:hAnsi="Book Antiqua"/>
          <w:b/>
          <w:sz w:val="24"/>
          <w:szCs w:val="24"/>
        </w:rPr>
      </w:pPr>
      <w:r w:rsidRPr="00CF18F8">
        <w:rPr>
          <w:rFonts w:ascii="Book Antiqua" w:hAnsi="Book Antiqua"/>
          <w:b/>
          <w:sz w:val="24"/>
          <w:szCs w:val="24"/>
        </w:rPr>
        <w:t>B</w:t>
      </w:r>
      <w:r w:rsidR="004931CA">
        <w:rPr>
          <w:rFonts w:ascii="Book Antiqua" w:hAnsi="Book Antiqua" w:hint="eastAsia"/>
          <w:b/>
          <w:sz w:val="24"/>
          <w:szCs w:val="24"/>
        </w:rPr>
        <w:t xml:space="preserve">                                      </w:t>
      </w:r>
      <w:r w:rsidRPr="00CF18F8">
        <w:rPr>
          <w:rFonts w:ascii="Book Antiqua" w:hAnsi="Book Antiqua"/>
          <w:b/>
          <w:sz w:val="24"/>
          <w:szCs w:val="24"/>
        </w:rPr>
        <w:t>C</w:t>
      </w:r>
    </w:p>
    <w:p w14:paraId="4A806A2C" w14:textId="77777777" w:rsidR="008B64BC" w:rsidRPr="00CF18F8" w:rsidRDefault="008B64BC" w:rsidP="00E96800">
      <w:pPr>
        <w:adjustRightInd w:val="0"/>
        <w:snapToGrid w:val="0"/>
        <w:spacing w:line="360" w:lineRule="auto"/>
        <w:rPr>
          <w:rFonts w:ascii="Book Antiqua" w:hAnsi="Book Antiqua"/>
          <w:sz w:val="24"/>
          <w:szCs w:val="24"/>
        </w:rPr>
      </w:pPr>
      <w:r w:rsidRPr="00CF18F8">
        <w:rPr>
          <w:rFonts w:ascii="Book Antiqua" w:hAnsi="Book Antiqua"/>
          <w:sz w:val="24"/>
          <w:szCs w:val="24"/>
        </w:rPr>
        <w:object w:dxaOrig="4031" w:dyaOrig="3089" w14:anchorId="564F6659">
          <v:shape id="_x0000_i1026" type="#_x0000_t75" style="width:201.75pt;height:175.5pt" o:ole="">
            <v:imagedata r:id="rId10" o:title=""/>
          </v:shape>
          <o:OLEObject Type="Embed" ProgID="Prism6.Document" ShapeID="_x0000_i1026" DrawAspect="Content" ObjectID="_1589409848" r:id="rId11"/>
        </w:object>
      </w:r>
      <w:r w:rsidRPr="00CF18F8">
        <w:rPr>
          <w:rFonts w:ascii="Book Antiqua" w:hAnsi="Book Antiqua"/>
          <w:sz w:val="24"/>
          <w:szCs w:val="24"/>
        </w:rPr>
        <w:object w:dxaOrig="4031" w:dyaOrig="3791" w14:anchorId="3F165B18">
          <v:shape id="_x0000_i1027" type="#_x0000_t75" style="width:201.75pt;height:189.75pt" o:ole="">
            <v:imagedata r:id="rId12" o:title=""/>
          </v:shape>
          <o:OLEObject Type="Embed" ProgID="Prism6.Document" ShapeID="_x0000_i1027" DrawAspect="Content" ObjectID="_1589409849" r:id="rId13"/>
        </w:object>
      </w:r>
    </w:p>
    <w:p w14:paraId="3B75FD91" w14:textId="63D9E6ED" w:rsidR="008B64BC" w:rsidRPr="00CF18F8" w:rsidRDefault="008B64BC" w:rsidP="00E96800">
      <w:pPr>
        <w:adjustRightInd w:val="0"/>
        <w:snapToGrid w:val="0"/>
        <w:spacing w:line="360" w:lineRule="auto"/>
        <w:rPr>
          <w:rFonts w:ascii="Book Antiqua" w:hAnsi="Book Antiqua"/>
          <w:sz w:val="24"/>
          <w:szCs w:val="24"/>
        </w:rPr>
      </w:pPr>
      <w:r w:rsidRPr="00CF18F8">
        <w:rPr>
          <w:rFonts w:ascii="Book Antiqua" w:hAnsi="Book Antiqua"/>
          <w:b/>
          <w:sz w:val="24"/>
          <w:szCs w:val="24"/>
        </w:rPr>
        <w:t>Figure 2</w:t>
      </w:r>
      <w:r w:rsidR="0059652B">
        <w:rPr>
          <w:rFonts w:ascii="Book Antiqua" w:hAnsi="Book Antiqua" w:hint="eastAsia"/>
          <w:b/>
          <w:sz w:val="24"/>
          <w:szCs w:val="24"/>
        </w:rPr>
        <w:t xml:space="preserve"> </w:t>
      </w:r>
      <w:r w:rsidR="0059652B" w:rsidRPr="00CF18F8">
        <w:rPr>
          <w:rFonts w:ascii="Book Antiqua" w:hAnsi="Book Antiqua"/>
          <w:b/>
          <w:sz w:val="24"/>
          <w:szCs w:val="24"/>
        </w:rPr>
        <w:t>I</w:t>
      </w:r>
      <w:r w:rsidRPr="00CF18F8">
        <w:rPr>
          <w:rFonts w:ascii="Book Antiqua" w:hAnsi="Book Antiqua"/>
          <w:b/>
          <w:sz w:val="24"/>
          <w:szCs w:val="24"/>
        </w:rPr>
        <w:t>ncreas</w:t>
      </w:r>
      <w:r w:rsidR="0059652B">
        <w:rPr>
          <w:rFonts w:ascii="Book Antiqua" w:hAnsi="Book Antiqua" w:hint="eastAsia"/>
          <w:b/>
          <w:sz w:val="24"/>
          <w:szCs w:val="24"/>
        </w:rPr>
        <w:t>e</w:t>
      </w:r>
      <w:r w:rsidRPr="00CF18F8">
        <w:rPr>
          <w:rFonts w:ascii="Book Antiqua" w:hAnsi="Book Antiqua"/>
          <w:b/>
          <w:sz w:val="24"/>
          <w:szCs w:val="24"/>
        </w:rPr>
        <w:t xml:space="preserve"> of </w:t>
      </w:r>
      <w:r w:rsidR="0059652B" w:rsidRPr="0059652B">
        <w:rPr>
          <w:rFonts w:ascii="Book Antiqua" w:hAnsi="Book Antiqua"/>
          <w:b/>
          <w:sz w:val="24"/>
          <w:szCs w:val="24"/>
        </w:rPr>
        <w:t>transforming growth factor-β</w:t>
      </w:r>
      <w:r w:rsidRPr="00CF18F8">
        <w:rPr>
          <w:rFonts w:ascii="Book Antiqua" w:hAnsi="Book Antiqua"/>
          <w:b/>
          <w:sz w:val="24"/>
          <w:szCs w:val="24"/>
        </w:rPr>
        <w:t xml:space="preserve">+ </w:t>
      </w:r>
      <w:r w:rsidR="0059652B" w:rsidRPr="0059652B">
        <w:rPr>
          <w:rFonts w:ascii="Book Antiqua" w:hAnsi="Book Antiqua"/>
          <w:b/>
          <w:sz w:val="24"/>
          <w:szCs w:val="24"/>
        </w:rPr>
        <w:t>regulatory cells</w:t>
      </w:r>
      <w:r w:rsidRPr="00CF18F8">
        <w:rPr>
          <w:rFonts w:ascii="Book Antiqua" w:hAnsi="Book Antiqua"/>
          <w:b/>
          <w:sz w:val="24"/>
          <w:szCs w:val="24"/>
        </w:rPr>
        <w:t xml:space="preserve"> in the serum of </w:t>
      </w:r>
      <w:r w:rsidR="0059652B" w:rsidRPr="0059652B">
        <w:rPr>
          <w:rFonts w:ascii="Book Antiqua" w:hAnsi="Book Antiqua"/>
          <w:b/>
          <w:sz w:val="24"/>
          <w:szCs w:val="24"/>
        </w:rPr>
        <w:t>hepatocellular carcinoma</w:t>
      </w:r>
      <w:r w:rsidRPr="00CF18F8">
        <w:rPr>
          <w:rFonts w:ascii="Book Antiqua" w:hAnsi="Book Antiqua"/>
          <w:b/>
          <w:sz w:val="24"/>
          <w:szCs w:val="24"/>
        </w:rPr>
        <w:t xml:space="preserve"> patients.</w:t>
      </w:r>
      <w:r w:rsidRPr="00CF18F8">
        <w:rPr>
          <w:rFonts w:ascii="Book Antiqua" w:hAnsi="Book Antiqua"/>
          <w:sz w:val="24"/>
          <w:szCs w:val="24"/>
        </w:rPr>
        <w:t xml:space="preserve"> A</w:t>
      </w:r>
      <w:r w:rsidR="00101FE5">
        <w:rPr>
          <w:rFonts w:ascii="Book Antiqua" w:hAnsi="Book Antiqua" w:hint="eastAsia"/>
          <w:sz w:val="24"/>
          <w:szCs w:val="24"/>
        </w:rPr>
        <w:t>:</w:t>
      </w:r>
      <w:r w:rsidRPr="00CF18F8">
        <w:rPr>
          <w:rFonts w:ascii="Book Antiqua" w:hAnsi="Book Antiqua"/>
          <w:sz w:val="24"/>
          <w:szCs w:val="24"/>
        </w:rPr>
        <w:t xml:space="preserve"> Representative plots for identification of the </w:t>
      </w:r>
      <w:r w:rsidRPr="00CF18F8">
        <w:rPr>
          <w:rFonts w:ascii="Book Antiqua" w:hAnsi="Book Antiqua" w:cs="Times New Roman"/>
          <w:sz w:val="24"/>
          <w:szCs w:val="24"/>
        </w:rPr>
        <w:t>TGF-β</w:t>
      </w:r>
      <w:r w:rsidRPr="00CF18F8">
        <w:rPr>
          <w:rFonts w:ascii="Book Antiqua" w:hAnsi="Book Antiqua"/>
          <w:sz w:val="24"/>
          <w:szCs w:val="24"/>
        </w:rPr>
        <w:t>+ Treg cells</w:t>
      </w:r>
      <w:r w:rsidRPr="00CF18F8">
        <w:rPr>
          <w:rFonts w:ascii="Book Antiqua" w:hAnsi="Book Antiqua" w:cs="Times New Roman"/>
          <w:sz w:val="24"/>
          <w:szCs w:val="24"/>
        </w:rPr>
        <w:t xml:space="preserve"> prod</w:t>
      </w:r>
      <w:r w:rsidRPr="00CF18F8">
        <w:rPr>
          <w:rFonts w:ascii="Book Antiqua" w:hAnsi="Book Antiqua"/>
          <w:sz w:val="24"/>
          <w:szCs w:val="24"/>
        </w:rPr>
        <w:t>ucing cells in PBMC</w:t>
      </w:r>
      <w:r w:rsidR="00101FE5">
        <w:rPr>
          <w:rFonts w:ascii="Book Antiqua" w:hAnsi="Book Antiqua" w:hint="eastAsia"/>
          <w:sz w:val="24"/>
          <w:szCs w:val="24"/>
        </w:rPr>
        <w:t>;</w:t>
      </w:r>
      <w:r w:rsidR="00101FE5">
        <w:rPr>
          <w:rFonts w:ascii="Book Antiqua" w:hAnsi="Book Antiqua"/>
          <w:sz w:val="24"/>
          <w:szCs w:val="24"/>
        </w:rPr>
        <w:t xml:space="preserve"> </w:t>
      </w:r>
      <w:r w:rsidRPr="00CF18F8">
        <w:rPr>
          <w:rFonts w:ascii="Book Antiqua" w:hAnsi="Book Antiqua"/>
          <w:sz w:val="24"/>
          <w:szCs w:val="24"/>
        </w:rPr>
        <w:t>B</w:t>
      </w:r>
      <w:r w:rsidR="00101FE5">
        <w:rPr>
          <w:rFonts w:ascii="Book Antiqua" w:hAnsi="Book Antiqua" w:hint="eastAsia"/>
          <w:sz w:val="24"/>
          <w:szCs w:val="24"/>
        </w:rPr>
        <w:t>:</w:t>
      </w:r>
      <w:r w:rsidRPr="00CF18F8">
        <w:rPr>
          <w:rFonts w:ascii="Book Antiqua" w:hAnsi="Book Antiqua"/>
          <w:sz w:val="24"/>
          <w:szCs w:val="24"/>
        </w:rPr>
        <w:t xml:space="preserve"> Analysis of the frequency of </w:t>
      </w:r>
      <w:r w:rsidRPr="00CF18F8">
        <w:rPr>
          <w:rFonts w:ascii="Book Antiqua" w:hAnsi="Book Antiqua" w:cs="Times New Roman"/>
          <w:sz w:val="24"/>
          <w:szCs w:val="24"/>
        </w:rPr>
        <w:t>TGF-β</w:t>
      </w:r>
      <w:r w:rsidRPr="00CF18F8">
        <w:rPr>
          <w:rFonts w:ascii="Book Antiqua" w:hAnsi="Book Antiqua"/>
          <w:sz w:val="24"/>
          <w:szCs w:val="24"/>
        </w:rPr>
        <w:t>+ Treg cell from the PBMCs of healthy donors in comparison to HCC patients</w:t>
      </w:r>
      <w:r w:rsidR="00101FE5">
        <w:rPr>
          <w:rFonts w:ascii="Book Antiqua" w:hAnsi="Book Antiqua" w:hint="eastAsia"/>
          <w:sz w:val="24"/>
          <w:szCs w:val="24"/>
        </w:rPr>
        <w:t>;</w:t>
      </w:r>
      <w:r w:rsidR="00101FE5">
        <w:rPr>
          <w:rFonts w:ascii="Book Antiqua" w:hAnsi="Book Antiqua"/>
          <w:sz w:val="24"/>
          <w:szCs w:val="24"/>
        </w:rPr>
        <w:t xml:space="preserve"> </w:t>
      </w:r>
      <w:r w:rsidRPr="00CF18F8">
        <w:rPr>
          <w:rFonts w:ascii="Book Antiqua" w:hAnsi="Book Antiqua"/>
          <w:sz w:val="24"/>
          <w:szCs w:val="24"/>
        </w:rPr>
        <w:t>C</w:t>
      </w:r>
      <w:r w:rsidR="00101FE5">
        <w:rPr>
          <w:rFonts w:ascii="Book Antiqua" w:hAnsi="Book Antiqua" w:hint="eastAsia"/>
          <w:sz w:val="24"/>
          <w:szCs w:val="24"/>
        </w:rPr>
        <w:t>:</w:t>
      </w:r>
      <w:r w:rsidRPr="00CF18F8">
        <w:rPr>
          <w:rFonts w:ascii="Book Antiqua" w:hAnsi="Book Antiqua"/>
          <w:sz w:val="24"/>
          <w:szCs w:val="24"/>
        </w:rPr>
        <w:t xml:space="preserve"> Analysis of the frequency of </w:t>
      </w:r>
      <w:r w:rsidRPr="00CF18F8">
        <w:rPr>
          <w:rFonts w:ascii="Book Antiqua" w:hAnsi="Book Antiqua" w:cs="Times New Roman"/>
          <w:sz w:val="24"/>
          <w:szCs w:val="24"/>
        </w:rPr>
        <w:t>TGF-β</w:t>
      </w:r>
      <w:r w:rsidRPr="00CF18F8">
        <w:rPr>
          <w:rFonts w:ascii="Book Antiqua" w:hAnsi="Book Antiqua"/>
          <w:sz w:val="24"/>
          <w:szCs w:val="24"/>
        </w:rPr>
        <w:t>+ Treg cell from the PBMCs of healthy donors in comparison to HCC patients with tumors at different stages.</w:t>
      </w:r>
      <w:r w:rsidR="00933834" w:rsidRPr="00CF18F8">
        <w:rPr>
          <w:rFonts w:ascii="Book Antiqua" w:hAnsi="Book Antiqua"/>
          <w:sz w:val="24"/>
          <w:szCs w:val="24"/>
        </w:rPr>
        <w:t xml:space="preserve"> </w:t>
      </w:r>
      <w:r w:rsidR="0059652B" w:rsidRPr="0059652B">
        <w:rPr>
          <w:rFonts w:ascii="Book Antiqua" w:hAnsi="Book Antiqua" w:hint="eastAsia"/>
          <w:sz w:val="24"/>
          <w:szCs w:val="24"/>
          <w:vertAlign w:val="superscript"/>
        </w:rPr>
        <w:t>a</w:t>
      </w:r>
      <w:r w:rsidR="00933834" w:rsidRPr="00CF18F8">
        <w:rPr>
          <w:rFonts w:ascii="Book Antiqua" w:hAnsi="Book Antiqua"/>
          <w:i/>
          <w:sz w:val="24"/>
          <w:szCs w:val="24"/>
        </w:rPr>
        <w:t>P</w:t>
      </w:r>
      <w:r w:rsidR="0059652B">
        <w:rPr>
          <w:rFonts w:ascii="Book Antiqua" w:hAnsi="Book Antiqua"/>
          <w:sz w:val="24"/>
          <w:szCs w:val="24"/>
        </w:rPr>
        <w:t xml:space="preserve"> &lt; 0.05, </w:t>
      </w:r>
      <w:r w:rsidR="0059652B" w:rsidRPr="0059652B">
        <w:rPr>
          <w:rFonts w:ascii="Book Antiqua" w:hAnsi="Book Antiqua" w:hint="eastAsia"/>
          <w:sz w:val="24"/>
          <w:szCs w:val="24"/>
          <w:vertAlign w:val="superscript"/>
        </w:rPr>
        <w:t>b</w:t>
      </w:r>
      <w:r w:rsidR="00933834" w:rsidRPr="00CF18F8">
        <w:rPr>
          <w:rFonts w:ascii="Book Antiqua" w:hAnsi="Book Antiqua"/>
          <w:i/>
          <w:sz w:val="24"/>
          <w:szCs w:val="24"/>
        </w:rPr>
        <w:t xml:space="preserve">P </w:t>
      </w:r>
      <w:r w:rsidR="00933834" w:rsidRPr="00CF18F8">
        <w:rPr>
          <w:rFonts w:ascii="Book Antiqua" w:hAnsi="Book Antiqua"/>
          <w:sz w:val="24"/>
          <w:szCs w:val="24"/>
        </w:rPr>
        <w:t xml:space="preserve">&lt; 0.01, </w:t>
      </w:r>
      <w:r w:rsidR="0059652B" w:rsidRPr="0059652B">
        <w:rPr>
          <w:rFonts w:ascii="Book Antiqua" w:hAnsi="Book Antiqua" w:hint="eastAsia"/>
          <w:sz w:val="24"/>
          <w:szCs w:val="24"/>
          <w:vertAlign w:val="superscript"/>
        </w:rPr>
        <w:t>c</w:t>
      </w:r>
      <w:r w:rsidR="00933834" w:rsidRPr="00CF18F8">
        <w:rPr>
          <w:rFonts w:ascii="Book Antiqua" w:hAnsi="Book Antiqua"/>
          <w:i/>
          <w:sz w:val="24"/>
          <w:szCs w:val="24"/>
        </w:rPr>
        <w:t>P</w:t>
      </w:r>
      <w:r w:rsidR="00933834" w:rsidRPr="00CF18F8">
        <w:rPr>
          <w:rFonts w:ascii="Book Antiqua" w:hAnsi="Book Antiqua"/>
          <w:sz w:val="24"/>
          <w:szCs w:val="24"/>
        </w:rPr>
        <w:t xml:space="preserve"> &lt; 0.001.</w:t>
      </w:r>
      <w:r w:rsidR="0059652B">
        <w:rPr>
          <w:rFonts w:ascii="Book Antiqua" w:hAnsi="Book Antiqua" w:hint="eastAsia"/>
          <w:sz w:val="24"/>
          <w:szCs w:val="24"/>
        </w:rPr>
        <w:t xml:space="preserve"> </w:t>
      </w:r>
      <w:r w:rsidR="0059652B" w:rsidRPr="00CF18F8">
        <w:rPr>
          <w:rFonts w:ascii="Book Antiqua" w:hAnsi="Book Antiqua" w:cs="Times New Roman"/>
          <w:sz w:val="24"/>
          <w:szCs w:val="24"/>
        </w:rPr>
        <w:t>TGF-β</w:t>
      </w:r>
      <w:r w:rsidR="0059652B">
        <w:rPr>
          <w:rFonts w:ascii="Book Antiqua" w:hAnsi="Book Antiqua" w:cs="Times New Roman" w:hint="eastAsia"/>
          <w:sz w:val="24"/>
          <w:szCs w:val="24"/>
        </w:rPr>
        <w:t xml:space="preserve">: </w:t>
      </w:r>
      <w:r w:rsidR="00101FE5" w:rsidRPr="0059652B">
        <w:rPr>
          <w:rFonts w:ascii="Book Antiqua" w:hAnsi="Book Antiqua" w:cs="Times New Roman"/>
          <w:sz w:val="24"/>
          <w:szCs w:val="24"/>
        </w:rPr>
        <w:t>T</w:t>
      </w:r>
      <w:r w:rsidR="0059652B" w:rsidRPr="0059652B">
        <w:rPr>
          <w:rFonts w:ascii="Book Antiqua" w:hAnsi="Book Antiqua" w:cs="Times New Roman"/>
          <w:sz w:val="24"/>
          <w:szCs w:val="24"/>
        </w:rPr>
        <w:t>ransforming growth factor-β</w:t>
      </w:r>
      <w:r w:rsidR="0059652B">
        <w:rPr>
          <w:rFonts w:ascii="Book Antiqua" w:hAnsi="Book Antiqua" w:cs="Times New Roman" w:hint="eastAsia"/>
          <w:sz w:val="24"/>
          <w:szCs w:val="24"/>
        </w:rPr>
        <w:t xml:space="preserve">; </w:t>
      </w:r>
      <w:r w:rsidR="00101FE5">
        <w:rPr>
          <w:rFonts w:ascii="Book Antiqua" w:hAnsi="Book Antiqua" w:cs="Times New Roman" w:hint="eastAsia"/>
          <w:sz w:val="24"/>
          <w:szCs w:val="24"/>
        </w:rPr>
        <w:t xml:space="preserve">Treg: </w:t>
      </w:r>
      <w:r w:rsidR="00101FE5" w:rsidRPr="00101FE5">
        <w:rPr>
          <w:rFonts w:ascii="Book Antiqua" w:hAnsi="Book Antiqua" w:cs="Times New Roman"/>
          <w:sz w:val="24"/>
          <w:szCs w:val="24"/>
        </w:rPr>
        <w:t>Regulatory cells</w:t>
      </w:r>
      <w:r w:rsidR="00101FE5">
        <w:rPr>
          <w:rFonts w:ascii="Book Antiqua" w:hAnsi="Book Antiqua" w:cs="Times New Roman" w:hint="eastAsia"/>
          <w:sz w:val="24"/>
          <w:szCs w:val="24"/>
        </w:rPr>
        <w:t>;</w:t>
      </w:r>
      <w:r w:rsidR="00101FE5" w:rsidRPr="00101FE5">
        <w:rPr>
          <w:rFonts w:ascii="Book Antiqua" w:hAnsi="Book Antiqua" w:cs="Times New Roman"/>
          <w:sz w:val="24"/>
          <w:szCs w:val="24"/>
        </w:rPr>
        <w:t xml:space="preserve"> </w:t>
      </w:r>
      <w:r w:rsidR="0059652B" w:rsidRPr="0059652B">
        <w:rPr>
          <w:rFonts w:ascii="Book Antiqua" w:hAnsi="Book Antiqua" w:cs="Times New Roman"/>
          <w:sz w:val="24"/>
          <w:szCs w:val="24"/>
        </w:rPr>
        <w:t>HCC</w:t>
      </w:r>
      <w:r w:rsidR="0059652B">
        <w:rPr>
          <w:rFonts w:ascii="Book Antiqua" w:hAnsi="Book Antiqua" w:cs="Times New Roman" w:hint="eastAsia"/>
          <w:sz w:val="24"/>
          <w:szCs w:val="24"/>
        </w:rPr>
        <w:t xml:space="preserve">: </w:t>
      </w:r>
      <w:r w:rsidR="0059652B" w:rsidRPr="0059652B">
        <w:rPr>
          <w:rFonts w:ascii="Book Antiqua" w:hAnsi="Book Antiqua" w:cs="Times New Roman"/>
          <w:sz w:val="24"/>
          <w:szCs w:val="24"/>
        </w:rPr>
        <w:t>Hepatocellular carcinoma</w:t>
      </w:r>
      <w:r w:rsidR="0059652B">
        <w:rPr>
          <w:rFonts w:ascii="Book Antiqua" w:hAnsi="Book Antiqua" w:cs="Times New Roman" w:hint="eastAsia"/>
          <w:sz w:val="24"/>
          <w:szCs w:val="24"/>
        </w:rPr>
        <w:t>.</w:t>
      </w:r>
    </w:p>
    <w:p w14:paraId="2DA19115" w14:textId="684A2F64" w:rsidR="008B64BC" w:rsidRPr="00CF18F8" w:rsidRDefault="008B64BC" w:rsidP="00E96800">
      <w:pPr>
        <w:adjustRightInd w:val="0"/>
        <w:snapToGrid w:val="0"/>
        <w:spacing w:line="360" w:lineRule="auto"/>
        <w:rPr>
          <w:rFonts w:ascii="Book Antiqua" w:hAnsi="Book Antiqua"/>
          <w:sz w:val="24"/>
          <w:szCs w:val="24"/>
        </w:rPr>
      </w:pPr>
      <w:r w:rsidRPr="00CF18F8">
        <w:rPr>
          <w:rFonts w:ascii="Book Antiqua" w:hAnsi="Book Antiqua"/>
          <w:sz w:val="24"/>
          <w:szCs w:val="24"/>
        </w:rPr>
        <w:br w:type="page"/>
      </w:r>
    </w:p>
    <w:p w14:paraId="2A47A0EE" w14:textId="77777777" w:rsidR="008B64BC" w:rsidRPr="00CF18F8" w:rsidRDefault="008B64BC" w:rsidP="00E96800">
      <w:pPr>
        <w:adjustRightInd w:val="0"/>
        <w:snapToGrid w:val="0"/>
        <w:spacing w:line="360" w:lineRule="auto"/>
        <w:rPr>
          <w:rFonts w:ascii="Book Antiqua" w:hAnsi="Book Antiqua"/>
          <w:b/>
          <w:sz w:val="24"/>
          <w:szCs w:val="24"/>
        </w:rPr>
      </w:pPr>
      <w:r w:rsidRPr="00CF18F8">
        <w:rPr>
          <w:rFonts w:ascii="Book Antiqua" w:hAnsi="Book Antiqua"/>
          <w:b/>
          <w:sz w:val="24"/>
          <w:szCs w:val="24"/>
        </w:rPr>
        <w:lastRenderedPageBreak/>
        <w:t>A</w:t>
      </w:r>
    </w:p>
    <w:p w14:paraId="18F59D2F" w14:textId="77777777" w:rsidR="008B64BC" w:rsidRPr="00CF18F8" w:rsidRDefault="008B64BC" w:rsidP="00E96800">
      <w:pPr>
        <w:adjustRightInd w:val="0"/>
        <w:snapToGrid w:val="0"/>
        <w:spacing w:line="360" w:lineRule="auto"/>
        <w:rPr>
          <w:rFonts w:ascii="Book Antiqua" w:hAnsi="Book Antiqua"/>
          <w:sz w:val="24"/>
          <w:szCs w:val="24"/>
        </w:rPr>
      </w:pPr>
      <w:r w:rsidRPr="00CF18F8">
        <w:rPr>
          <w:rFonts w:ascii="Book Antiqua" w:hAnsi="Book Antiqua"/>
          <w:sz w:val="24"/>
          <w:szCs w:val="24"/>
        </w:rPr>
        <w:object w:dxaOrig="5155" w:dyaOrig="3435" w14:anchorId="57B17DBC">
          <v:shape id="_x0000_i1028" type="#_x0000_t75" style="width:258pt;height:171.75pt" o:ole="">
            <v:imagedata r:id="rId14" o:title=""/>
          </v:shape>
          <o:OLEObject Type="Embed" ProgID="Prism6.Document" ShapeID="_x0000_i1028" DrawAspect="Content" ObjectID="_1589409850" r:id="rId15"/>
        </w:object>
      </w:r>
    </w:p>
    <w:p w14:paraId="219BDBEF" w14:textId="77777777" w:rsidR="008B64BC" w:rsidRPr="00CF18F8" w:rsidRDefault="008B64BC" w:rsidP="00E96800">
      <w:pPr>
        <w:adjustRightInd w:val="0"/>
        <w:snapToGrid w:val="0"/>
        <w:spacing w:line="360" w:lineRule="auto"/>
        <w:rPr>
          <w:rFonts w:ascii="Book Antiqua" w:hAnsi="Book Antiqua"/>
          <w:b/>
          <w:sz w:val="24"/>
          <w:szCs w:val="24"/>
        </w:rPr>
      </w:pPr>
      <w:r w:rsidRPr="00CF18F8">
        <w:rPr>
          <w:rFonts w:ascii="Book Antiqua" w:hAnsi="Book Antiqua"/>
          <w:b/>
          <w:sz w:val="24"/>
          <w:szCs w:val="24"/>
        </w:rPr>
        <w:t>B</w:t>
      </w:r>
    </w:p>
    <w:p w14:paraId="73511AB7" w14:textId="77777777" w:rsidR="008B64BC" w:rsidRPr="00CF18F8" w:rsidRDefault="008B64BC" w:rsidP="00E96800">
      <w:pPr>
        <w:adjustRightInd w:val="0"/>
        <w:snapToGrid w:val="0"/>
        <w:spacing w:line="360" w:lineRule="auto"/>
        <w:rPr>
          <w:rFonts w:ascii="Book Antiqua" w:hAnsi="Book Antiqua"/>
          <w:sz w:val="24"/>
          <w:szCs w:val="24"/>
        </w:rPr>
      </w:pPr>
      <w:r w:rsidRPr="00CF18F8">
        <w:rPr>
          <w:rFonts w:ascii="Book Antiqua" w:hAnsi="Book Antiqua"/>
          <w:sz w:val="24"/>
          <w:szCs w:val="24"/>
        </w:rPr>
        <w:object w:dxaOrig="5597" w:dyaOrig="3435" w14:anchorId="4F318337">
          <v:shape id="_x0000_i1029" type="#_x0000_t75" style="width:279.75pt;height:171.75pt" o:ole="">
            <v:imagedata r:id="rId16" o:title=""/>
          </v:shape>
          <o:OLEObject Type="Embed" ProgID="Prism6.Document" ShapeID="_x0000_i1029" DrawAspect="Content" ObjectID="_1589409851" r:id="rId17"/>
        </w:object>
      </w:r>
    </w:p>
    <w:p w14:paraId="7C3020D6" w14:textId="658A48DF" w:rsidR="0076210C" w:rsidRPr="00101FE5" w:rsidRDefault="008B64BC" w:rsidP="00E96800">
      <w:pPr>
        <w:adjustRightInd w:val="0"/>
        <w:snapToGrid w:val="0"/>
        <w:spacing w:line="360" w:lineRule="auto"/>
        <w:rPr>
          <w:rFonts w:ascii="Book Antiqua" w:hAnsi="Book Antiqua"/>
          <w:sz w:val="24"/>
          <w:szCs w:val="24"/>
        </w:rPr>
      </w:pPr>
      <w:r w:rsidRPr="00CF18F8">
        <w:rPr>
          <w:rFonts w:ascii="Book Antiqua" w:hAnsi="Book Antiqua"/>
          <w:b/>
          <w:sz w:val="24"/>
          <w:szCs w:val="24"/>
        </w:rPr>
        <w:t>Figure 3</w:t>
      </w:r>
      <w:bookmarkStart w:id="56" w:name="_Hlk511250121"/>
      <w:r w:rsidR="00101FE5">
        <w:rPr>
          <w:rFonts w:ascii="Book Antiqua" w:hAnsi="Book Antiqua" w:hint="eastAsia"/>
          <w:b/>
          <w:sz w:val="24"/>
          <w:szCs w:val="24"/>
        </w:rPr>
        <w:t xml:space="preserve"> </w:t>
      </w:r>
      <w:r w:rsidR="00101FE5" w:rsidRPr="00CF18F8">
        <w:rPr>
          <w:rFonts w:ascii="Book Antiqua" w:hAnsi="Book Antiqua"/>
          <w:b/>
          <w:sz w:val="24"/>
          <w:szCs w:val="24"/>
        </w:rPr>
        <w:t>L</w:t>
      </w:r>
      <w:r w:rsidRPr="00CF18F8">
        <w:rPr>
          <w:rFonts w:ascii="Book Antiqua" w:hAnsi="Book Antiqua"/>
          <w:b/>
          <w:sz w:val="24"/>
          <w:szCs w:val="24"/>
        </w:rPr>
        <w:t xml:space="preserve">evel of </w:t>
      </w:r>
      <w:r w:rsidR="00101FE5" w:rsidRPr="0059652B">
        <w:rPr>
          <w:rFonts w:ascii="Book Antiqua" w:hAnsi="Book Antiqua"/>
          <w:b/>
          <w:sz w:val="24"/>
          <w:szCs w:val="24"/>
        </w:rPr>
        <w:t>transforming growth factor-β</w:t>
      </w:r>
      <w:r w:rsidR="00101FE5">
        <w:rPr>
          <w:rFonts w:ascii="Book Antiqua" w:hAnsi="Book Antiqua" w:hint="eastAsia"/>
          <w:b/>
          <w:sz w:val="24"/>
          <w:szCs w:val="24"/>
        </w:rPr>
        <w:t xml:space="preserve"> </w:t>
      </w:r>
      <w:r w:rsidRPr="00CF18F8">
        <w:rPr>
          <w:rFonts w:ascii="Book Antiqua" w:hAnsi="Book Antiqua"/>
          <w:b/>
          <w:sz w:val="24"/>
          <w:szCs w:val="24"/>
        </w:rPr>
        <w:t xml:space="preserve">and </w:t>
      </w:r>
      <w:r w:rsidR="00101FE5" w:rsidRPr="0059652B">
        <w:rPr>
          <w:rFonts w:ascii="Book Antiqua" w:hAnsi="Book Antiqua"/>
          <w:b/>
          <w:sz w:val="24"/>
          <w:szCs w:val="24"/>
        </w:rPr>
        <w:t>transforming growth factor-β</w:t>
      </w:r>
      <w:r w:rsidRPr="00CF18F8">
        <w:rPr>
          <w:rFonts w:ascii="Book Antiqua" w:hAnsi="Book Antiqua"/>
          <w:b/>
          <w:sz w:val="24"/>
          <w:szCs w:val="24"/>
        </w:rPr>
        <w:t xml:space="preserve">+ </w:t>
      </w:r>
      <w:r w:rsidR="00101FE5" w:rsidRPr="0059652B">
        <w:rPr>
          <w:rFonts w:ascii="Book Antiqua" w:hAnsi="Book Antiqua"/>
          <w:b/>
          <w:sz w:val="24"/>
          <w:szCs w:val="24"/>
        </w:rPr>
        <w:t>regulatory cells</w:t>
      </w:r>
      <w:r w:rsidRPr="00CF18F8">
        <w:rPr>
          <w:rFonts w:ascii="Book Antiqua" w:hAnsi="Book Antiqua"/>
          <w:b/>
          <w:sz w:val="24"/>
          <w:szCs w:val="24"/>
        </w:rPr>
        <w:t xml:space="preserve"> affect </w:t>
      </w:r>
      <w:r w:rsidR="00101FE5">
        <w:rPr>
          <w:rFonts w:ascii="Book Antiqua" w:hAnsi="Book Antiqua" w:hint="eastAsia"/>
          <w:b/>
          <w:sz w:val="24"/>
          <w:szCs w:val="24"/>
        </w:rPr>
        <w:t>five</w:t>
      </w:r>
      <w:r w:rsidRPr="00CF18F8">
        <w:rPr>
          <w:rFonts w:ascii="Book Antiqua" w:hAnsi="Book Antiqua"/>
          <w:b/>
          <w:sz w:val="24"/>
          <w:szCs w:val="24"/>
        </w:rPr>
        <w:t xml:space="preserve">-year survival for </w:t>
      </w:r>
      <w:r w:rsidR="00101FE5" w:rsidRPr="00101FE5">
        <w:rPr>
          <w:rFonts w:ascii="Book Antiqua" w:hAnsi="Book Antiqua"/>
          <w:b/>
          <w:sz w:val="24"/>
          <w:szCs w:val="24"/>
        </w:rPr>
        <w:t>hepatocellular carcinoma</w:t>
      </w:r>
      <w:r w:rsidRPr="00CF18F8">
        <w:rPr>
          <w:rFonts w:ascii="Book Antiqua" w:hAnsi="Book Antiqua"/>
          <w:b/>
          <w:sz w:val="24"/>
          <w:szCs w:val="24"/>
        </w:rPr>
        <w:t xml:space="preserve"> patients.</w:t>
      </w:r>
      <w:bookmarkEnd w:id="56"/>
      <w:r w:rsidR="007B0F47" w:rsidRPr="00CF18F8">
        <w:rPr>
          <w:rFonts w:ascii="Book Antiqua" w:hAnsi="Book Antiqua"/>
          <w:b/>
          <w:sz w:val="24"/>
          <w:szCs w:val="24"/>
        </w:rPr>
        <w:t xml:space="preserve"> </w:t>
      </w:r>
      <w:r w:rsidR="009D0E7A" w:rsidRPr="00CF18F8">
        <w:rPr>
          <w:rFonts w:ascii="Book Antiqua" w:hAnsi="Book Antiqua"/>
          <w:sz w:val="24"/>
          <w:szCs w:val="24"/>
        </w:rPr>
        <w:t xml:space="preserve">The </w:t>
      </w:r>
      <w:r w:rsidR="00101FE5">
        <w:rPr>
          <w:rFonts w:ascii="Book Antiqua" w:hAnsi="Book Antiqua" w:hint="eastAsia"/>
          <w:sz w:val="24"/>
          <w:szCs w:val="24"/>
        </w:rPr>
        <w:t>five</w:t>
      </w:r>
      <w:r w:rsidR="009D0E7A" w:rsidRPr="00CF18F8">
        <w:rPr>
          <w:rFonts w:ascii="Book Antiqua" w:hAnsi="Book Antiqua"/>
          <w:sz w:val="24"/>
          <w:szCs w:val="24"/>
        </w:rPr>
        <w:t>-year survival rates for HCC patients with a high and low level of TGF-β</w:t>
      </w:r>
      <w:r w:rsidR="00101FE5">
        <w:rPr>
          <w:rFonts w:ascii="Book Antiqua" w:hAnsi="Book Antiqua" w:hint="eastAsia"/>
          <w:sz w:val="24"/>
          <w:szCs w:val="24"/>
        </w:rPr>
        <w:t xml:space="preserve"> </w:t>
      </w:r>
      <w:r w:rsidR="00101FE5" w:rsidRPr="00CF18F8">
        <w:rPr>
          <w:rFonts w:ascii="Book Antiqua" w:hAnsi="Book Antiqua"/>
          <w:sz w:val="24"/>
          <w:szCs w:val="24"/>
        </w:rPr>
        <w:t>(</w:t>
      </w:r>
      <w:r w:rsidR="00101FE5">
        <w:rPr>
          <w:rFonts w:ascii="Book Antiqua" w:hAnsi="Book Antiqua" w:hint="eastAsia"/>
          <w:sz w:val="24"/>
          <w:szCs w:val="24"/>
        </w:rPr>
        <w:t>a</w:t>
      </w:r>
      <w:r w:rsidR="00101FE5" w:rsidRPr="00CF18F8">
        <w:rPr>
          <w:rFonts w:ascii="Book Antiqua" w:hAnsi="Book Antiqua"/>
          <w:sz w:val="24"/>
          <w:szCs w:val="24"/>
        </w:rPr>
        <w:t>)</w:t>
      </w:r>
      <w:r w:rsidR="009D0E7A" w:rsidRPr="00CF18F8">
        <w:rPr>
          <w:rFonts w:ascii="Book Antiqua" w:hAnsi="Book Antiqua"/>
          <w:sz w:val="24"/>
          <w:szCs w:val="24"/>
        </w:rPr>
        <w:t>, and TGF-β+ Treg cells</w:t>
      </w:r>
      <w:r w:rsidR="00101FE5">
        <w:rPr>
          <w:rFonts w:ascii="Book Antiqua" w:hAnsi="Book Antiqua" w:hint="eastAsia"/>
          <w:sz w:val="24"/>
          <w:szCs w:val="24"/>
        </w:rPr>
        <w:t xml:space="preserve"> </w:t>
      </w:r>
      <w:r w:rsidR="00101FE5" w:rsidRPr="00CF18F8">
        <w:rPr>
          <w:rFonts w:ascii="Book Antiqua" w:hAnsi="Book Antiqua"/>
          <w:sz w:val="24"/>
          <w:szCs w:val="24"/>
        </w:rPr>
        <w:t>(</w:t>
      </w:r>
      <w:r w:rsidR="00101FE5">
        <w:rPr>
          <w:rFonts w:ascii="Book Antiqua" w:hAnsi="Book Antiqua" w:hint="eastAsia"/>
          <w:sz w:val="24"/>
          <w:szCs w:val="24"/>
        </w:rPr>
        <w:t>b</w:t>
      </w:r>
      <w:r w:rsidR="00101FE5" w:rsidRPr="00CF18F8">
        <w:rPr>
          <w:rFonts w:ascii="Book Antiqua" w:hAnsi="Book Antiqua"/>
          <w:sz w:val="24"/>
          <w:szCs w:val="24"/>
        </w:rPr>
        <w:t>)</w:t>
      </w:r>
      <w:r w:rsidR="009D0E7A" w:rsidRPr="00CF18F8">
        <w:rPr>
          <w:rFonts w:ascii="Book Antiqua" w:hAnsi="Book Antiqua"/>
          <w:sz w:val="24"/>
          <w:szCs w:val="24"/>
        </w:rPr>
        <w:t xml:space="preserve"> in their PBMCs. The survival rates were determined using the Kaplan-Meier method (log-rank test)</w:t>
      </w:r>
      <w:r w:rsidR="00A76A8D" w:rsidRPr="00CF18F8">
        <w:rPr>
          <w:rFonts w:ascii="Book Antiqua" w:hAnsi="Book Antiqua"/>
          <w:sz w:val="24"/>
          <w:szCs w:val="24"/>
        </w:rPr>
        <w:t>.</w:t>
      </w:r>
      <w:r w:rsidR="00101FE5">
        <w:rPr>
          <w:rFonts w:ascii="Book Antiqua" w:hAnsi="Book Antiqua" w:hint="eastAsia"/>
          <w:sz w:val="24"/>
          <w:szCs w:val="24"/>
        </w:rPr>
        <w:t xml:space="preserve"> </w:t>
      </w:r>
      <w:r w:rsidR="00101FE5" w:rsidRPr="00CF18F8">
        <w:rPr>
          <w:rFonts w:ascii="Book Antiqua" w:hAnsi="Book Antiqua" w:cs="Times New Roman"/>
          <w:sz w:val="24"/>
          <w:szCs w:val="24"/>
        </w:rPr>
        <w:t>TGF-β</w:t>
      </w:r>
      <w:r w:rsidR="00101FE5">
        <w:rPr>
          <w:rFonts w:ascii="Book Antiqua" w:hAnsi="Book Antiqua" w:cs="Times New Roman" w:hint="eastAsia"/>
          <w:sz w:val="24"/>
          <w:szCs w:val="24"/>
        </w:rPr>
        <w:t xml:space="preserve">: </w:t>
      </w:r>
      <w:r w:rsidR="00101FE5" w:rsidRPr="0059652B">
        <w:rPr>
          <w:rFonts w:ascii="Book Antiqua" w:hAnsi="Book Antiqua" w:cs="Times New Roman"/>
          <w:sz w:val="24"/>
          <w:szCs w:val="24"/>
        </w:rPr>
        <w:t>Transforming growth factor-β</w:t>
      </w:r>
      <w:r w:rsidR="00101FE5">
        <w:rPr>
          <w:rFonts w:ascii="Book Antiqua" w:hAnsi="Book Antiqua" w:cs="Times New Roman" w:hint="eastAsia"/>
          <w:sz w:val="24"/>
          <w:szCs w:val="24"/>
        </w:rPr>
        <w:t xml:space="preserve">; Treg: </w:t>
      </w:r>
      <w:r w:rsidR="00101FE5" w:rsidRPr="00101FE5">
        <w:rPr>
          <w:rFonts w:ascii="Book Antiqua" w:hAnsi="Book Antiqua" w:cs="Times New Roman"/>
          <w:sz w:val="24"/>
          <w:szCs w:val="24"/>
        </w:rPr>
        <w:t>Regulatory cells</w:t>
      </w:r>
      <w:r w:rsidR="00101FE5">
        <w:rPr>
          <w:rFonts w:ascii="Book Antiqua" w:hAnsi="Book Antiqua" w:cs="Times New Roman" w:hint="eastAsia"/>
          <w:sz w:val="24"/>
          <w:szCs w:val="24"/>
        </w:rPr>
        <w:t>;</w:t>
      </w:r>
      <w:r w:rsidR="00101FE5" w:rsidRPr="00101FE5">
        <w:rPr>
          <w:rFonts w:ascii="Book Antiqua" w:hAnsi="Book Antiqua" w:cs="Times New Roman"/>
          <w:sz w:val="24"/>
          <w:szCs w:val="24"/>
        </w:rPr>
        <w:t xml:space="preserve"> </w:t>
      </w:r>
      <w:r w:rsidR="00101FE5" w:rsidRPr="0059652B">
        <w:rPr>
          <w:rFonts w:ascii="Book Antiqua" w:hAnsi="Book Antiqua" w:cs="Times New Roman"/>
          <w:sz w:val="24"/>
          <w:szCs w:val="24"/>
        </w:rPr>
        <w:t>HCC</w:t>
      </w:r>
      <w:r w:rsidR="00101FE5">
        <w:rPr>
          <w:rFonts w:ascii="Book Antiqua" w:hAnsi="Book Antiqua" w:cs="Times New Roman" w:hint="eastAsia"/>
          <w:sz w:val="24"/>
          <w:szCs w:val="24"/>
        </w:rPr>
        <w:t xml:space="preserve">: </w:t>
      </w:r>
      <w:r w:rsidR="00101FE5" w:rsidRPr="0059652B">
        <w:rPr>
          <w:rFonts w:ascii="Book Antiqua" w:hAnsi="Book Antiqua" w:cs="Times New Roman"/>
          <w:sz w:val="24"/>
          <w:szCs w:val="24"/>
        </w:rPr>
        <w:t>Hepatocellular carcinoma</w:t>
      </w:r>
      <w:r w:rsidR="00101FE5">
        <w:rPr>
          <w:rFonts w:ascii="Book Antiqua" w:hAnsi="Book Antiqua" w:cs="Times New Roman" w:hint="eastAsia"/>
          <w:sz w:val="24"/>
          <w:szCs w:val="24"/>
        </w:rPr>
        <w:t>.</w:t>
      </w:r>
    </w:p>
    <w:p w14:paraId="38D3A80D" w14:textId="77777777" w:rsidR="008B64BC" w:rsidRPr="00CF18F8" w:rsidRDefault="008B64BC" w:rsidP="00E96800">
      <w:pPr>
        <w:adjustRightInd w:val="0"/>
        <w:snapToGrid w:val="0"/>
        <w:spacing w:line="360" w:lineRule="auto"/>
        <w:rPr>
          <w:rFonts w:ascii="Book Antiqua" w:hAnsi="Book Antiqua"/>
          <w:sz w:val="24"/>
          <w:szCs w:val="24"/>
        </w:rPr>
      </w:pPr>
      <w:r w:rsidRPr="00CF18F8">
        <w:rPr>
          <w:rFonts w:ascii="Book Antiqua" w:hAnsi="Book Antiqua"/>
          <w:sz w:val="24"/>
          <w:szCs w:val="24"/>
        </w:rPr>
        <w:br w:type="page"/>
      </w:r>
    </w:p>
    <w:p w14:paraId="2AE2BEFC" w14:textId="77777777" w:rsidR="008B64BC" w:rsidRPr="00CF18F8" w:rsidRDefault="008B64BC" w:rsidP="00E96800">
      <w:pPr>
        <w:adjustRightInd w:val="0"/>
        <w:snapToGrid w:val="0"/>
        <w:spacing w:line="360" w:lineRule="auto"/>
        <w:rPr>
          <w:rFonts w:ascii="Book Antiqua" w:hAnsi="Book Antiqua" w:cs="Times New Roman"/>
          <w:sz w:val="24"/>
          <w:szCs w:val="24"/>
        </w:rPr>
      </w:pPr>
      <w:r w:rsidRPr="00CF18F8">
        <w:rPr>
          <w:rFonts w:ascii="Book Antiqua" w:hAnsi="Book Antiqua" w:cs="Times New Roman"/>
          <w:sz w:val="24"/>
          <w:szCs w:val="24"/>
        </w:rPr>
        <w:lastRenderedPageBreak/>
        <w:t>A</w:t>
      </w:r>
    </w:p>
    <w:p w14:paraId="57C58F3B" w14:textId="352FC2C1" w:rsidR="008B64BC" w:rsidRPr="00CF18F8" w:rsidRDefault="000A7B06" w:rsidP="00E96800">
      <w:pPr>
        <w:adjustRightInd w:val="0"/>
        <w:snapToGrid w:val="0"/>
        <w:spacing w:line="360" w:lineRule="auto"/>
        <w:rPr>
          <w:rFonts w:ascii="Book Antiqua" w:hAnsi="Book Antiqua"/>
          <w:sz w:val="24"/>
          <w:szCs w:val="24"/>
        </w:rPr>
      </w:pPr>
      <w:r w:rsidRPr="00CF18F8">
        <w:rPr>
          <w:rFonts w:ascii="Book Antiqua" w:hAnsi="Book Antiqua"/>
          <w:sz w:val="24"/>
          <w:szCs w:val="24"/>
        </w:rPr>
        <w:object w:dxaOrig="7943" w:dyaOrig="4933" w14:anchorId="155A5C71">
          <v:shape id="_x0000_i1030" type="#_x0000_t75" style="width:216.75pt;height:135pt" o:ole="">
            <v:imagedata r:id="rId18" o:title=""/>
          </v:shape>
          <o:OLEObject Type="Embed" ProgID="Prism6.Document" ShapeID="_x0000_i1030" DrawAspect="Content" ObjectID="_1589409852" r:id="rId19"/>
        </w:object>
      </w:r>
    </w:p>
    <w:p w14:paraId="1F81A805" w14:textId="1945963F" w:rsidR="008B64BC" w:rsidRPr="00CF18F8" w:rsidRDefault="000A7B06" w:rsidP="00E96800">
      <w:pPr>
        <w:adjustRightInd w:val="0"/>
        <w:snapToGrid w:val="0"/>
        <w:spacing w:line="360" w:lineRule="auto"/>
        <w:rPr>
          <w:rFonts w:ascii="Book Antiqua" w:hAnsi="Book Antiqua"/>
          <w:sz w:val="24"/>
          <w:szCs w:val="24"/>
        </w:rPr>
      </w:pPr>
      <w:r>
        <w:rPr>
          <w:rFonts w:ascii="Book Antiqua" w:hAnsi="Book Antiqua"/>
          <w:sz w:val="24"/>
          <w:szCs w:val="24"/>
        </w:rPr>
        <w:t>B</w:t>
      </w:r>
    </w:p>
    <w:p w14:paraId="4C177DFD" w14:textId="6E5E106F" w:rsidR="008B64BC" w:rsidRPr="00CF18F8" w:rsidRDefault="008B64BC" w:rsidP="00E96800">
      <w:pPr>
        <w:adjustRightInd w:val="0"/>
        <w:snapToGrid w:val="0"/>
        <w:spacing w:line="360" w:lineRule="auto"/>
        <w:rPr>
          <w:rFonts w:ascii="Book Antiqua" w:hAnsi="Book Antiqua"/>
          <w:sz w:val="24"/>
          <w:szCs w:val="24"/>
        </w:rPr>
      </w:pPr>
      <w:r w:rsidRPr="00CF18F8">
        <w:rPr>
          <w:rFonts w:ascii="Book Antiqua" w:hAnsi="Book Antiqua"/>
          <w:sz w:val="24"/>
          <w:szCs w:val="24"/>
        </w:rPr>
        <w:t>C</w:t>
      </w:r>
      <w:r w:rsidR="000A7B06" w:rsidRPr="00CF18F8">
        <w:rPr>
          <w:rFonts w:ascii="Book Antiqua" w:hAnsi="Book Antiqua"/>
          <w:sz w:val="24"/>
          <w:szCs w:val="24"/>
        </w:rPr>
        <w:object w:dxaOrig="6149" w:dyaOrig="3532" w14:anchorId="13393B8C">
          <v:shape id="_x0000_i1031" type="#_x0000_t75" style="width:213.75pt;height:122.25pt" o:ole="">
            <v:imagedata r:id="rId20" o:title=""/>
          </v:shape>
          <o:OLEObject Type="Embed" ProgID="Prism6.Document" ShapeID="_x0000_i1031" DrawAspect="Content" ObjectID="_1589409853" r:id="rId21"/>
        </w:object>
      </w:r>
    </w:p>
    <w:p w14:paraId="3C493943" w14:textId="60292A00" w:rsidR="008B64BC" w:rsidRPr="00CF18F8" w:rsidRDefault="000A7B06" w:rsidP="00E96800">
      <w:pPr>
        <w:adjustRightInd w:val="0"/>
        <w:snapToGrid w:val="0"/>
        <w:spacing w:line="360" w:lineRule="auto"/>
        <w:rPr>
          <w:rFonts w:ascii="Book Antiqua" w:hAnsi="Book Antiqua"/>
          <w:sz w:val="24"/>
          <w:szCs w:val="24"/>
        </w:rPr>
      </w:pPr>
      <w:r w:rsidRPr="00CF18F8">
        <w:rPr>
          <w:rFonts w:ascii="Book Antiqua" w:hAnsi="Book Antiqua"/>
          <w:sz w:val="24"/>
          <w:szCs w:val="24"/>
        </w:rPr>
        <w:object w:dxaOrig="8049" w:dyaOrig="4933" w14:anchorId="796234EE">
          <v:shape id="_x0000_i1032" type="#_x0000_t75" style="width:216.75pt;height:132.75pt" o:ole="">
            <v:imagedata r:id="rId22" o:title=""/>
          </v:shape>
          <o:OLEObject Type="Embed" ProgID="Prism6.Document" ShapeID="_x0000_i1032" DrawAspect="Content" ObjectID="_1589409854" r:id="rId23"/>
        </w:object>
      </w:r>
    </w:p>
    <w:p w14:paraId="164D002E" w14:textId="5F88E84F" w:rsidR="00A15FB8" w:rsidRPr="000A7B06" w:rsidRDefault="008B64BC" w:rsidP="00E96800">
      <w:pPr>
        <w:adjustRightInd w:val="0"/>
        <w:snapToGrid w:val="0"/>
        <w:spacing w:line="360" w:lineRule="auto"/>
        <w:rPr>
          <w:rFonts w:ascii="Book Antiqua" w:hAnsi="Book Antiqua"/>
          <w:b/>
          <w:sz w:val="24"/>
          <w:szCs w:val="24"/>
        </w:rPr>
      </w:pPr>
      <w:r w:rsidRPr="00101FE5">
        <w:rPr>
          <w:rFonts w:ascii="Book Antiqua" w:hAnsi="Book Antiqua"/>
          <w:b/>
          <w:sz w:val="24"/>
          <w:szCs w:val="24"/>
        </w:rPr>
        <w:t>Figure 4</w:t>
      </w:r>
      <w:r w:rsidR="00101FE5" w:rsidRPr="00101FE5">
        <w:rPr>
          <w:rFonts w:ascii="Book Antiqua" w:hAnsi="Book Antiqua" w:hint="eastAsia"/>
          <w:b/>
          <w:sz w:val="24"/>
          <w:szCs w:val="24"/>
        </w:rPr>
        <w:t xml:space="preserve"> </w:t>
      </w:r>
      <w:r w:rsidR="000A7B06" w:rsidRPr="0059652B">
        <w:rPr>
          <w:rFonts w:ascii="Book Antiqua" w:hAnsi="Book Antiqua"/>
          <w:b/>
          <w:sz w:val="24"/>
          <w:szCs w:val="24"/>
        </w:rPr>
        <w:t>Transforming growth factor-β</w:t>
      </w:r>
      <w:r w:rsidR="000A7B06">
        <w:rPr>
          <w:rFonts w:ascii="Book Antiqua" w:hAnsi="Book Antiqua" w:hint="eastAsia"/>
          <w:b/>
          <w:sz w:val="24"/>
          <w:szCs w:val="24"/>
        </w:rPr>
        <w:t xml:space="preserve"> </w:t>
      </w:r>
      <w:r w:rsidRPr="00101FE5">
        <w:rPr>
          <w:rFonts w:ascii="Book Antiqua" w:hAnsi="Book Antiqua"/>
          <w:b/>
          <w:sz w:val="24"/>
          <w:szCs w:val="24"/>
        </w:rPr>
        <w:t xml:space="preserve">can promote the proliferation of tumour cells and induce the increase of the level of </w:t>
      </w:r>
      <w:r w:rsidR="000A7B06" w:rsidRPr="000A7B06">
        <w:rPr>
          <w:rFonts w:ascii="Book Antiqua" w:hAnsi="Book Antiqua"/>
          <w:b/>
          <w:sz w:val="24"/>
          <w:szCs w:val="24"/>
        </w:rPr>
        <w:t>interleukin</w:t>
      </w:r>
      <w:r w:rsidRPr="00101FE5">
        <w:rPr>
          <w:rFonts w:ascii="Book Antiqua" w:hAnsi="Book Antiqua"/>
          <w:b/>
          <w:sz w:val="24"/>
          <w:szCs w:val="24"/>
        </w:rPr>
        <w:t>-6 followed by cell prolifera</w:t>
      </w:r>
      <w:r w:rsidR="00101FE5">
        <w:rPr>
          <w:rFonts w:ascii="Book Antiqua" w:hAnsi="Book Antiqua"/>
          <w:b/>
          <w:sz w:val="24"/>
          <w:szCs w:val="24"/>
        </w:rPr>
        <w:t xml:space="preserve">tion in the </w:t>
      </w:r>
      <w:r w:rsidR="000A7B06" w:rsidRPr="00101FE5">
        <w:rPr>
          <w:rFonts w:ascii="Book Antiqua" w:hAnsi="Book Antiqua"/>
          <w:b/>
          <w:sz w:val="24"/>
          <w:szCs w:val="24"/>
        </w:rPr>
        <w:t>hepatocellular carcinoma</w:t>
      </w:r>
      <w:r w:rsidR="000A7B06">
        <w:rPr>
          <w:rFonts w:ascii="Book Antiqua" w:hAnsi="Book Antiqua"/>
          <w:b/>
          <w:sz w:val="24"/>
          <w:szCs w:val="24"/>
        </w:rPr>
        <w:t xml:space="preserve"> </w:t>
      </w:r>
      <w:r w:rsidR="00101FE5">
        <w:rPr>
          <w:rFonts w:ascii="Book Antiqua" w:hAnsi="Book Antiqua"/>
          <w:b/>
          <w:sz w:val="24"/>
          <w:szCs w:val="24"/>
        </w:rPr>
        <w:t>cel</w:t>
      </w:r>
      <w:r w:rsidR="00101FE5" w:rsidRPr="000A7B06">
        <w:rPr>
          <w:rFonts w:ascii="Book Antiqua" w:hAnsi="Book Antiqua"/>
          <w:b/>
          <w:sz w:val="24"/>
          <w:szCs w:val="24"/>
        </w:rPr>
        <w:t>l lines</w:t>
      </w:r>
      <w:r w:rsidR="000A7B06" w:rsidRPr="000A7B06">
        <w:rPr>
          <w:rFonts w:ascii="Book Antiqua" w:hAnsi="Book Antiqua" w:hint="eastAsia"/>
          <w:b/>
          <w:sz w:val="24"/>
          <w:szCs w:val="24"/>
        </w:rPr>
        <w:t xml:space="preserve"> </w:t>
      </w:r>
      <w:r w:rsidR="000A7B06" w:rsidRPr="000A7B06">
        <w:rPr>
          <w:rFonts w:ascii="Book Antiqua" w:hAnsi="Book Antiqua"/>
          <w:b/>
          <w:sz w:val="24"/>
          <w:szCs w:val="24"/>
        </w:rPr>
        <w:t>p</w:t>
      </w:r>
      <w:r w:rsidRPr="000A7B06">
        <w:rPr>
          <w:rFonts w:ascii="Book Antiqua" w:hAnsi="Book Antiqua"/>
          <w:b/>
          <w:sz w:val="24"/>
          <w:szCs w:val="24"/>
        </w:rPr>
        <w:t>roduction of IL-6</w:t>
      </w:r>
      <w:r w:rsidR="000A7B06" w:rsidRPr="000A7B06">
        <w:rPr>
          <w:rFonts w:ascii="Book Antiqua" w:hAnsi="Book Antiqua" w:hint="eastAsia"/>
          <w:b/>
          <w:sz w:val="24"/>
          <w:szCs w:val="24"/>
        </w:rPr>
        <w:t xml:space="preserve">. </w:t>
      </w:r>
      <w:r w:rsidR="000A7B06">
        <w:rPr>
          <w:rFonts w:ascii="Book Antiqua" w:hAnsi="Book Antiqua" w:hint="eastAsia"/>
          <w:sz w:val="24"/>
          <w:szCs w:val="24"/>
        </w:rPr>
        <w:t>A:</w:t>
      </w:r>
      <w:r w:rsidR="00CA638F" w:rsidRPr="00CF18F8">
        <w:rPr>
          <w:rFonts w:ascii="Book Antiqua" w:hAnsi="Book Antiqua"/>
          <w:sz w:val="24"/>
          <w:szCs w:val="24"/>
        </w:rPr>
        <w:t xml:space="preserve"> </w:t>
      </w:r>
      <w:r w:rsidR="000A7B06" w:rsidRPr="00CF18F8">
        <w:rPr>
          <w:rFonts w:ascii="Book Antiqua" w:hAnsi="Book Antiqua"/>
          <w:sz w:val="24"/>
          <w:szCs w:val="24"/>
        </w:rPr>
        <w:t>T</w:t>
      </w:r>
      <w:r w:rsidR="00CA638F" w:rsidRPr="00CF18F8">
        <w:rPr>
          <w:rFonts w:ascii="Book Antiqua" w:hAnsi="Book Antiqua"/>
          <w:sz w:val="24"/>
          <w:szCs w:val="24"/>
        </w:rPr>
        <w:t>he cell numbers of the three HCC cell lines after treated with 100 ng</w:t>
      </w:r>
      <w:r w:rsidR="002A35DE">
        <w:rPr>
          <w:rFonts w:ascii="Book Antiqua" w:hAnsi="Book Antiqua"/>
          <w:sz w:val="24"/>
          <w:szCs w:val="24"/>
        </w:rPr>
        <w:t>/mL</w:t>
      </w:r>
      <w:r w:rsidR="00CA638F" w:rsidRPr="00CF18F8">
        <w:rPr>
          <w:rFonts w:ascii="Book Antiqua" w:hAnsi="Book Antiqua"/>
          <w:sz w:val="24"/>
          <w:szCs w:val="24"/>
        </w:rPr>
        <w:t xml:space="preserve"> rhTGF-β for 48 h.</w:t>
      </w:r>
      <w:r w:rsidR="000A7B06">
        <w:rPr>
          <w:rFonts w:ascii="Book Antiqua" w:hAnsi="Book Antiqua"/>
          <w:sz w:val="24"/>
          <w:szCs w:val="24"/>
        </w:rPr>
        <w:t xml:space="preserve"> </w:t>
      </w:r>
      <w:r w:rsidR="00CA638F" w:rsidRPr="00CF18F8">
        <w:rPr>
          <w:rFonts w:ascii="Book Antiqua" w:hAnsi="Book Antiqua"/>
          <w:sz w:val="24"/>
          <w:szCs w:val="24"/>
        </w:rPr>
        <w:t>B</w:t>
      </w:r>
      <w:r w:rsidR="000A7B06">
        <w:rPr>
          <w:rFonts w:ascii="Book Antiqua" w:hAnsi="Book Antiqua" w:hint="eastAsia"/>
          <w:sz w:val="24"/>
          <w:szCs w:val="24"/>
        </w:rPr>
        <w:t>:</w:t>
      </w:r>
      <w:r w:rsidR="00CA638F" w:rsidRPr="00CF18F8">
        <w:rPr>
          <w:rFonts w:ascii="Book Antiqua" w:hAnsi="Book Antiqua"/>
          <w:sz w:val="24"/>
          <w:szCs w:val="24"/>
        </w:rPr>
        <w:t xml:space="preserve"> </w:t>
      </w:r>
      <w:r w:rsidR="00E046A4" w:rsidRPr="00CF18F8">
        <w:rPr>
          <w:rFonts w:ascii="Book Antiqua" w:hAnsi="Book Antiqua"/>
          <w:sz w:val="24"/>
          <w:szCs w:val="24"/>
        </w:rPr>
        <w:t>The three HCC culture supernatants were analyzed for protein levels of IL-6 after treatment with rhTGF-β for 48 h using ELISA. C</w:t>
      </w:r>
      <w:r w:rsidR="000A7B06">
        <w:rPr>
          <w:rFonts w:ascii="Book Antiqua" w:hAnsi="Book Antiqua" w:hint="eastAsia"/>
          <w:sz w:val="24"/>
          <w:szCs w:val="24"/>
        </w:rPr>
        <w:t>:</w:t>
      </w:r>
      <w:r w:rsidR="00E046A4" w:rsidRPr="00CF18F8">
        <w:rPr>
          <w:rFonts w:ascii="Book Antiqua" w:hAnsi="Book Antiqua"/>
          <w:sz w:val="24"/>
          <w:szCs w:val="24"/>
        </w:rPr>
        <w:t xml:space="preserve"> The three HCC cell lines were treated with or without rhIL-6 for 48 h, and cell proliferation was determined by MTT assay.</w:t>
      </w:r>
      <w:r w:rsidR="00FD3FC7" w:rsidRPr="00CF18F8">
        <w:rPr>
          <w:rFonts w:ascii="Book Antiqua" w:hAnsi="Book Antiqua"/>
          <w:sz w:val="24"/>
          <w:szCs w:val="24"/>
        </w:rPr>
        <w:t xml:space="preserve"> </w:t>
      </w:r>
      <w:r w:rsidR="000A7B06" w:rsidRPr="000A7B06">
        <w:rPr>
          <w:rFonts w:ascii="Book Antiqua" w:hAnsi="Book Antiqua" w:hint="eastAsia"/>
          <w:sz w:val="24"/>
          <w:szCs w:val="24"/>
          <w:vertAlign w:val="superscript"/>
        </w:rPr>
        <w:t>a</w:t>
      </w:r>
      <w:r w:rsidR="00FD3FC7" w:rsidRPr="00CF18F8">
        <w:rPr>
          <w:rFonts w:ascii="Book Antiqua" w:hAnsi="Book Antiqua"/>
          <w:i/>
          <w:sz w:val="24"/>
          <w:szCs w:val="24"/>
        </w:rPr>
        <w:t>P</w:t>
      </w:r>
      <w:r w:rsidR="00FD3FC7" w:rsidRPr="00CF18F8">
        <w:rPr>
          <w:rFonts w:ascii="Book Antiqua" w:hAnsi="Book Antiqua"/>
          <w:sz w:val="24"/>
          <w:szCs w:val="24"/>
        </w:rPr>
        <w:t xml:space="preserve"> &lt; 0.05, </w:t>
      </w:r>
      <w:r w:rsidR="000A7B06" w:rsidRPr="000A7B06">
        <w:rPr>
          <w:rFonts w:ascii="Book Antiqua" w:hAnsi="Book Antiqua" w:hint="eastAsia"/>
          <w:sz w:val="24"/>
          <w:szCs w:val="24"/>
          <w:vertAlign w:val="superscript"/>
        </w:rPr>
        <w:t>b</w:t>
      </w:r>
      <w:r w:rsidR="00FD3FC7" w:rsidRPr="00CF18F8">
        <w:rPr>
          <w:rFonts w:ascii="Book Antiqua" w:hAnsi="Book Antiqua"/>
          <w:i/>
          <w:sz w:val="24"/>
          <w:szCs w:val="24"/>
        </w:rPr>
        <w:t xml:space="preserve">P </w:t>
      </w:r>
      <w:r w:rsidR="00FD3FC7" w:rsidRPr="00CF18F8">
        <w:rPr>
          <w:rFonts w:ascii="Book Antiqua" w:hAnsi="Book Antiqua"/>
          <w:sz w:val="24"/>
          <w:szCs w:val="24"/>
        </w:rPr>
        <w:t xml:space="preserve">&lt; 0.01, </w:t>
      </w:r>
      <w:r w:rsidR="000A7B06" w:rsidRPr="000A7B06">
        <w:rPr>
          <w:rFonts w:ascii="Book Antiqua" w:hAnsi="Book Antiqua" w:hint="eastAsia"/>
          <w:sz w:val="24"/>
          <w:szCs w:val="24"/>
          <w:vertAlign w:val="superscript"/>
        </w:rPr>
        <w:t>c</w:t>
      </w:r>
      <w:r w:rsidR="00FD3FC7" w:rsidRPr="00CF18F8">
        <w:rPr>
          <w:rFonts w:ascii="Book Antiqua" w:hAnsi="Book Antiqua"/>
          <w:i/>
          <w:sz w:val="24"/>
          <w:szCs w:val="24"/>
        </w:rPr>
        <w:t>P</w:t>
      </w:r>
      <w:r w:rsidR="00FD3FC7" w:rsidRPr="00CF18F8">
        <w:rPr>
          <w:rFonts w:ascii="Book Antiqua" w:hAnsi="Book Antiqua"/>
          <w:sz w:val="24"/>
          <w:szCs w:val="24"/>
        </w:rPr>
        <w:t xml:space="preserve"> &lt; 0.001.</w:t>
      </w:r>
      <w:r w:rsidR="000A7B06">
        <w:rPr>
          <w:rFonts w:ascii="Book Antiqua" w:hAnsi="Book Antiqua" w:hint="eastAsia"/>
          <w:sz w:val="24"/>
          <w:szCs w:val="24"/>
        </w:rPr>
        <w:t xml:space="preserve"> </w:t>
      </w:r>
      <w:r w:rsidR="000A7B06" w:rsidRPr="00CF18F8">
        <w:rPr>
          <w:rFonts w:ascii="Book Antiqua" w:hAnsi="Book Antiqua" w:cs="Times New Roman"/>
          <w:sz w:val="24"/>
          <w:szCs w:val="24"/>
        </w:rPr>
        <w:t>TGF-β</w:t>
      </w:r>
      <w:r w:rsidR="000A7B06">
        <w:rPr>
          <w:rFonts w:ascii="Book Antiqua" w:hAnsi="Book Antiqua" w:cs="Times New Roman" w:hint="eastAsia"/>
          <w:sz w:val="24"/>
          <w:szCs w:val="24"/>
        </w:rPr>
        <w:t xml:space="preserve">: </w:t>
      </w:r>
      <w:r w:rsidR="000A7B06" w:rsidRPr="0059652B">
        <w:rPr>
          <w:rFonts w:ascii="Book Antiqua" w:hAnsi="Book Antiqua" w:cs="Times New Roman"/>
          <w:sz w:val="24"/>
          <w:szCs w:val="24"/>
        </w:rPr>
        <w:t>Transforming growth factor-β</w:t>
      </w:r>
      <w:r w:rsidR="000A7B06">
        <w:rPr>
          <w:rFonts w:ascii="Book Antiqua" w:hAnsi="Book Antiqua" w:cs="Times New Roman" w:hint="eastAsia"/>
          <w:sz w:val="24"/>
          <w:szCs w:val="24"/>
        </w:rPr>
        <w:t xml:space="preserve">; Treg: </w:t>
      </w:r>
      <w:r w:rsidR="000A7B06" w:rsidRPr="00101FE5">
        <w:rPr>
          <w:rFonts w:ascii="Book Antiqua" w:hAnsi="Book Antiqua" w:cs="Times New Roman"/>
          <w:sz w:val="24"/>
          <w:szCs w:val="24"/>
        </w:rPr>
        <w:t>Regulatory cells</w:t>
      </w:r>
      <w:r w:rsidR="000A7B06">
        <w:rPr>
          <w:rFonts w:ascii="Book Antiqua" w:hAnsi="Book Antiqua" w:cs="Times New Roman" w:hint="eastAsia"/>
          <w:sz w:val="24"/>
          <w:szCs w:val="24"/>
        </w:rPr>
        <w:t>;</w:t>
      </w:r>
      <w:r w:rsidR="000A7B06" w:rsidRPr="00101FE5">
        <w:rPr>
          <w:rFonts w:ascii="Book Antiqua" w:hAnsi="Book Antiqua" w:cs="Times New Roman"/>
          <w:sz w:val="24"/>
          <w:szCs w:val="24"/>
        </w:rPr>
        <w:t xml:space="preserve"> </w:t>
      </w:r>
      <w:r w:rsidR="000A7B06" w:rsidRPr="0059652B">
        <w:rPr>
          <w:rFonts w:ascii="Book Antiqua" w:hAnsi="Book Antiqua" w:cs="Times New Roman"/>
          <w:sz w:val="24"/>
          <w:szCs w:val="24"/>
        </w:rPr>
        <w:t>HCC</w:t>
      </w:r>
      <w:r w:rsidR="000A7B06">
        <w:rPr>
          <w:rFonts w:ascii="Book Antiqua" w:hAnsi="Book Antiqua" w:cs="Times New Roman" w:hint="eastAsia"/>
          <w:sz w:val="24"/>
          <w:szCs w:val="24"/>
        </w:rPr>
        <w:t xml:space="preserve">: </w:t>
      </w:r>
      <w:r w:rsidR="000A7B06" w:rsidRPr="0059652B">
        <w:rPr>
          <w:rFonts w:ascii="Book Antiqua" w:hAnsi="Book Antiqua" w:cs="Times New Roman"/>
          <w:sz w:val="24"/>
          <w:szCs w:val="24"/>
        </w:rPr>
        <w:t>Hepatocellular carcinoma</w:t>
      </w:r>
      <w:r w:rsidR="000A7B06">
        <w:rPr>
          <w:rFonts w:ascii="Book Antiqua" w:hAnsi="Book Antiqua" w:cs="Times New Roman" w:hint="eastAsia"/>
          <w:sz w:val="24"/>
          <w:szCs w:val="24"/>
        </w:rPr>
        <w:t>.</w:t>
      </w:r>
    </w:p>
    <w:sectPr w:rsidR="00A15FB8" w:rsidRPr="000A7B06" w:rsidSect="0059652B">
      <w:pgSz w:w="11906" w:h="16838"/>
      <w:pgMar w:top="1440" w:right="1797" w:bottom="1440" w:left="1797"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DEFEFD" w16cid:durableId="1E790D0F"/>
  <w16cid:commentId w16cid:paraId="16E8FB84" w16cid:durableId="1E790D10"/>
  <w16cid:commentId w16cid:paraId="2306DF59" w16cid:durableId="1E790D11"/>
  <w16cid:commentId w16cid:paraId="75230FF1" w16cid:durableId="1E790D1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6F34E7" w14:textId="77777777" w:rsidR="00001FDE" w:rsidRDefault="00001FDE" w:rsidP="00E10D17">
      <w:r>
        <w:separator/>
      </w:r>
    </w:p>
  </w:endnote>
  <w:endnote w:type="continuationSeparator" w:id="0">
    <w:p w14:paraId="29FDC143" w14:textId="77777777" w:rsidR="00001FDE" w:rsidRDefault="00001FDE" w:rsidP="00E10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BoldItalicMT">
    <w:charset w:val="00"/>
    <w:family w:val="auto"/>
    <w:pitch w:val="variable"/>
    <w:sig w:usb0="E0000AFF" w:usb1="00007843" w:usb2="00000001"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444D03" w14:textId="77777777" w:rsidR="00001FDE" w:rsidRDefault="00001FDE" w:rsidP="00E10D17">
      <w:r>
        <w:separator/>
      </w:r>
    </w:p>
  </w:footnote>
  <w:footnote w:type="continuationSeparator" w:id="0">
    <w:p w14:paraId="4E1AC2EF" w14:textId="77777777" w:rsidR="00001FDE" w:rsidRDefault="00001FDE" w:rsidP="00E10D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MwNjE0NTYzN7c0NzNS0lEKTi0uzszPAykwrAUAoDDSpiwAAAA="/>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tv9adxznwzfw8eax0qpdvs95et05ap0r95w&quot;&gt;An Yang&lt;record-ids&gt;&lt;item&gt;16&lt;/item&gt;&lt;/record-ids&gt;&lt;/item&gt;&lt;/Libraries&gt;"/>
  </w:docVars>
  <w:rsids>
    <w:rsidRoot w:val="00EF430F"/>
    <w:rsid w:val="00001FDE"/>
    <w:rsid w:val="00057283"/>
    <w:rsid w:val="00090D44"/>
    <w:rsid w:val="000A7B06"/>
    <w:rsid w:val="000B49DE"/>
    <w:rsid w:val="000D284F"/>
    <w:rsid w:val="00101FE5"/>
    <w:rsid w:val="001E4E25"/>
    <w:rsid w:val="0020738F"/>
    <w:rsid w:val="002245C9"/>
    <w:rsid w:val="002338B7"/>
    <w:rsid w:val="00243847"/>
    <w:rsid w:val="00247155"/>
    <w:rsid w:val="00261AEF"/>
    <w:rsid w:val="00273BD2"/>
    <w:rsid w:val="002A35DE"/>
    <w:rsid w:val="00346CED"/>
    <w:rsid w:val="00353C00"/>
    <w:rsid w:val="00361E95"/>
    <w:rsid w:val="00362AB5"/>
    <w:rsid w:val="00386562"/>
    <w:rsid w:val="003A0CEA"/>
    <w:rsid w:val="003A559D"/>
    <w:rsid w:val="00401602"/>
    <w:rsid w:val="0041363A"/>
    <w:rsid w:val="0047612A"/>
    <w:rsid w:val="004931CA"/>
    <w:rsid w:val="005054C0"/>
    <w:rsid w:val="00512AA9"/>
    <w:rsid w:val="005709EA"/>
    <w:rsid w:val="0058427D"/>
    <w:rsid w:val="0059652B"/>
    <w:rsid w:val="005E2F42"/>
    <w:rsid w:val="0061276F"/>
    <w:rsid w:val="00640EB1"/>
    <w:rsid w:val="00651917"/>
    <w:rsid w:val="00673239"/>
    <w:rsid w:val="006D532B"/>
    <w:rsid w:val="00703C98"/>
    <w:rsid w:val="0076210C"/>
    <w:rsid w:val="007B0F47"/>
    <w:rsid w:val="007E3345"/>
    <w:rsid w:val="00833637"/>
    <w:rsid w:val="008B64BC"/>
    <w:rsid w:val="00906EDB"/>
    <w:rsid w:val="0092333B"/>
    <w:rsid w:val="00923F21"/>
    <w:rsid w:val="00933834"/>
    <w:rsid w:val="00966910"/>
    <w:rsid w:val="009D0E7A"/>
    <w:rsid w:val="009F439D"/>
    <w:rsid w:val="00A15FB8"/>
    <w:rsid w:val="00A16140"/>
    <w:rsid w:val="00A3675A"/>
    <w:rsid w:val="00A37499"/>
    <w:rsid w:val="00A76A8D"/>
    <w:rsid w:val="00A97AAA"/>
    <w:rsid w:val="00AB04C4"/>
    <w:rsid w:val="00AD0E17"/>
    <w:rsid w:val="00AD3B96"/>
    <w:rsid w:val="00B02E99"/>
    <w:rsid w:val="00B35419"/>
    <w:rsid w:val="00B41101"/>
    <w:rsid w:val="00B833B8"/>
    <w:rsid w:val="00B8775E"/>
    <w:rsid w:val="00C506A7"/>
    <w:rsid w:val="00CA638F"/>
    <w:rsid w:val="00CF18F8"/>
    <w:rsid w:val="00D573F0"/>
    <w:rsid w:val="00D67B84"/>
    <w:rsid w:val="00DA7B94"/>
    <w:rsid w:val="00E046A4"/>
    <w:rsid w:val="00E10AB0"/>
    <w:rsid w:val="00E10D17"/>
    <w:rsid w:val="00E26408"/>
    <w:rsid w:val="00E45CAE"/>
    <w:rsid w:val="00E67299"/>
    <w:rsid w:val="00E96800"/>
    <w:rsid w:val="00EC5277"/>
    <w:rsid w:val="00ED59CC"/>
    <w:rsid w:val="00EF430F"/>
    <w:rsid w:val="00F91237"/>
    <w:rsid w:val="00FC1BC2"/>
    <w:rsid w:val="00FD3F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53CEC5"/>
  <w15:docId w15:val="{D04DDFA3-F9C6-4E56-8CC3-2FB84DEE6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D17"/>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D1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10D17"/>
    <w:rPr>
      <w:sz w:val="18"/>
      <w:szCs w:val="18"/>
    </w:rPr>
  </w:style>
  <w:style w:type="paragraph" w:styleId="Footer">
    <w:name w:val="footer"/>
    <w:basedOn w:val="Normal"/>
    <w:link w:val="FooterChar"/>
    <w:uiPriority w:val="99"/>
    <w:unhideWhenUsed/>
    <w:rsid w:val="00E10D1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10D17"/>
    <w:rPr>
      <w:sz w:val="18"/>
      <w:szCs w:val="18"/>
    </w:rPr>
  </w:style>
  <w:style w:type="character" w:styleId="CommentReference">
    <w:name w:val="annotation reference"/>
    <w:basedOn w:val="DefaultParagraphFont"/>
    <w:uiPriority w:val="99"/>
    <w:semiHidden/>
    <w:unhideWhenUsed/>
    <w:rsid w:val="00DA7B94"/>
    <w:rPr>
      <w:sz w:val="16"/>
      <w:szCs w:val="16"/>
    </w:rPr>
  </w:style>
  <w:style w:type="paragraph" w:styleId="CommentText">
    <w:name w:val="annotation text"/>
    <w:basedOn w:val="Normal"/>
    <w:link w:val="CommentTextChar"/>
    <w:uiPriority w:val="99"/>
    <w:semiHidden/>
    <w:unhideWhenUsed/>
    <w:rsid w:val="00DA7B94"/>
    <w:pPr>
      <w:jc w:val="left"/>
    </w:pPr>
    <w:rPr>
      <w:rFonts w:ascii="Tahoma" w:hAnsi="Tahoma" w:cs="Tahoma"/>
      <w:sz w:val="16"/>
      <w:szCs w:val="20"/>
    </w:rPr>
  </w:style>
  <w:style w:type="character" w:customStyle="1" w:styleId="CommentTextChar">
    <w:name w:val="Comment Text Char"/>
    <w:basedOn w:val="DefaultParagraphFont"/>
    <w:link w:val="CommentText"/>
    <w:uiPriority w:val="99"/>
    <w:semiHidden/>
    <w:rsid w:val="00DA7B94"/>
    <w:rPr>
      <w:rFonts w:ascii="Tahoma" w:hAnsi="Tahoma" w:cs="Tahoma"/>
      <w:sz w:val="16"/>
      <w:szCs w:val="20"/>
    </w:rPr>
  </w:style>
  <w:style w:type="paragraph" w:styleId="CommentSubject">
    <w:name w:val="annotation subject"/>
    <w:basedOn w:val="CommentText"/>
    <w:next w:val="CommentText"/>
    <w:link w:val="CommentSubjectChar"/>
    <w:uiPriority w:val="99"/>
    <w:semiHidden/>
    <w:unhideWhenUsed/>
    <w:rsid w:val="00DA7B94"/>
    <w:rPr>
      <w:b/>
      <w:bCs/>
    </w:rPr>
  </w:style>
  <w:style w:type="character" w:customStyle="1" w:styleId="CommentSubjectChar">
    <w:name w:val="Comment Subject Char"/>
    <w:basedOn w:val="CommentTextChar"/>
    <w:link w:val="CommentSubject"/>
    <w:uiPriority w:val="99"/>
    <w:semiHidden/>
    <w:rsid w:val="00DA7B94"/>
    <w:rPr>
      <w:rFonts w:ascii="Tahoma" w:hAnsi="Tahoma" w:cs="Tahoma"/>
      <w:b/>
      <w:bCs/>
      <w:sz w:val="16"/>
      <w:szCs w:val="20"/>
    </w:rPr>
  </w:style>
  <w:style w:type="paragraph" w:styleId="BalloonText">
    <w:name w:val="Balloon Text"/>
    <w:basedOn w:val="Normal"/>
    <w:link w:val="BalloonTextChar"/>
    <w:uiPriority w:val="99"/>
    <w:semiHidden/>
    <w:unhideWhenUsed/>
    <w:rsid w:val="00DA7B94"/>
    <w:pPr>
      <w:jc w:val="left"/>
    </w:pPr>
    <w:rPr>
      <w:rFonts w:ascii="Tahoma" w:hAnsi="Tahoma" w:cs="Tahoma"/>
      <w:sz w:val="16"/>
      <w:szCs w:val="18"/>
    </w:rPr>
  </w:style>
  <w:style w:type="character" w:customStyle="1" w:styleId="BalloonTextChar">
    <w:name w:val="Balloon Text Char"/>
    <w:basedOn w:val="DefaultParagraphFont"/>
    <w:link w:val="BalloonText"/>
    <w:uiPriority w:val="99"/>
    <w:semiHidden/>
    <w:rsid w:val="00DA7B94"/>
    <w:rPr>
      <w:rFonts w:ascii="Tahoma" w:hAnsi="Tahoma" w:cs="Tahoma"/>
      <w:sz w:val="16"/>
      <w:szCs w:val="18"/>
    </w:rPr>
  </w:style>
  <w:style w:type="paragraph" w:customStyle="1" w:styleId="EndNoteBibliographyTitle">
    <w:name w:val="EndNote Bibliography Title"/>
    <w:basedOn w:val="Normal"/>
    <w:link w:val="EndNoteBibliographyTitleChar"/>
    <w:rsid w:val="008B64BC"/>
    <w:pPr>
      <w:jc w:val="center"/>
    </w:pPr>
    <w:rPr>
      <w:rFonts w:ascii="Calibri" w:hAnsi="Calibri"/>
      <w:noProof/>
      <w:sz w:val="20"/>
    </w:rPr>
  </w:style>
  <w:style w:type="character" w:customStyle="1" w:styleId="EndNoteBibliographyTitleChar">
    <w:name w:val="EndNote Bibliography Title Char"/>
    <w:basedOn w:val="DefaultParagraphFont"/>
    <w:link w:val="EndNoteBibliographyTitle"/>
    <w:rsid w:val="008B64BC"/>
    <w:rPr>
      <w:rFonts w:ascii="Calibri" w:hAnsi="Calibri"/>
      <w:noProof/>
      <w:sz w:val="20"/>
    </w:rPr>
  </w:style>
  <w:style w:type="paragraph" w:customStyle="1" w:styleId="EndNoteBibliography">
    <w:name w:val="EndNote Bibliography"/>
    <w:basedOn w:val="Normal"/>
    <w:link w:val="EndNoteBibliographyChar"/>
    <w:rsid w:val="008B64BC"/>
    <w:rPr>
      <w:rFonts w:ascii="Calibri" w:hAnsi="Calibri"/>
      <w:noProof/>
      <w:sz w:val="20"/>
    </w:rPr>
  </w:style>
  <w:style w:type="character" w:customStyle="1" w:styleId="EndNoteBibliographyChar">
    <w:name w:val="EndNote Bibliography Char"/>
    <w:basedOn w:val="DefaultParagraphFont"/>
    <w:link w:val="EndNoteBibliography"/>
    <w:rsid w:val="008B64BC"/>
    <w:rPr>
      <w:rFonts w:ascii="Calibri" w:hAnsi="Calibri"/>
      <w:noProof/>
      <w:sz w:val="20"/>
    </w:rPr>
  </w:style>
  <w:style w:type="character" w:styleId="Hyperlink">
    <w:name w:val="Hyperlink"/>
    <w:basedOn w:val="DefaultParagraphFont"/>
    <w:uiPriority w:val="99"/>
    <w:unhideWhenUsed/>
    <w:rsid w:val="008B64BC"/>
    <w:rPr>
      <w:color w:val="0000FF" w:themeColor="hyperlink"/>
      <w:u w:val="single"/>
    </w:rPr>
  </w:style>
  <w:style w:type="table" w:customStyle="1" w:styleId="61">
    <w:name w:val="清单表 6 彩色1"/>
    <w:basedOn w:val="TableNormal"/>
    <w:uiPriority w:val="51"/>
    <w:rsid w:val="008B64BC"/>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har">
    <w:name w:val="纯文本 Char"/>
    <w:link w:val="PlainText1"/>
    <w:rsid w:val="00A15FB8"/>
    <w:rPr>
      <w:rFonts w:ascii="SimSun" w:hAnsi="Courier New" w:cs="Courier New"/>
      <w:szCs w:val="21"/>
    </w:rPr>
  </w:style>
  <w:style w:type="paragraph" w:customStyle="1" w:styleId="PlainText1">
    <w:name w:val="Plain Text1"/>
    <w:basedOn w:val="Normal"/>
    <w:link w:val="Char"/>
    <w:rsid w:val="00A15FB8"/>
    <w:rPr>
      <w:rFonts w:ascii="SimSun" w:hAnsi="Courier New" w:cs="Courier New"/>
      <w:szCs w:val="21"/>
    </w:rPr>
  </w:style>
  <w:style w:type="table" w:styleId="TableGrid">
    <w:name w:val="Table Grid"/>
    <w:basedOn w:val="TableNormal"/>
    <w:uiPriority w:val="59"/>
    <w:rsid w:val="005965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652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oleObject" Target="embeddings/oleObject7.bin"/><Relationship Id="rId34" Type="http://schemas.microsoft.com/office/2016/09/relationships/commentsIds" Target="commentsIds.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oleObject" Target="embeddings/oleObject5.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10" Type="http://schemas.openxmlformats.org/officeDocument/2006/relationships/image" Target="media/image3.emf"/><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image" Target="media/image5.emf"/><Relationship Id="rId22" Type="http://schemas.openxmlformats.org/officeDocument/2006/relationships/image" Target="media/image9.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51AD5-4585-463E-9C9A-C4E6F1ACF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7991</Words>
  <Characters>45552</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ZPJ</dc:creator>
  <cp:lastModifiedBy>Na Ma</cp:lastModifiedBy>
  <cp:revision>2</cp:revision>
  <dcterms:created xsi:type="dcterms:W3CDTF">2018-06-01T17:57:00Z</dcterms:created>
  <dcterms:modified xsi:type="dcterms:W3CDTF">2018-06-01T17:57:00Z</dcterms:modified>
</cp:coreProperties>
</file>